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Grouping the discharge dispositions (1-30) based on perceived severity can be subjective, but I'll attempt to create categories that reflect the level of care or supervision needed after discharge, from least severe to most severe: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Minimal to Low Severity (Independent or Minimal Care):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 to home (1)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AMA (Against Medical Advice) (7)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Moderate Severity (Home Care or Short-term Facility Transfer):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home with home health service (6)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home under care of Home IV provider (8)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another short term hospital (2)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Neonate discharged to another hospital for neonatal aftercare (10)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another Type of Health Care Institution not Defined Elsewhere (30)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 Critical Access Hospital (CAH) (29)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Moderately High Severity (Specialized Outpatient Services):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Still patient or expected to return for outpatient services (12)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Discharged/transferred/referred another institution for outpatient services (16)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Discharged/transferred/referred to this institution for outpatient services (17)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Admitted as an inpatient to this hospital (9)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within this institution to Medicare approved swing bed (15)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High Severity (Specialized Inpatient Care):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SNF (Skilled Nursing Facility) (3)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ICF (Intermediate Care Facility) (4)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another type of inpatient care institution (5)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 nursing facility certified under Medicaid but not certified under Medicare (24)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 rehabilitation facility including rehab units of a hospital (22)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 long term care hospital (23)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Very High Severity (Specialized, Long-term, or Intensive Care):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 to a federal health care facility (27)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Discharged/transferred/referred to a psychiatric hospital or psychiatric distinct part unit of a hospital (28)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Most Severe (Palliative Care, Hospice, or Expired):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Hospice / home (13)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Hospice / medical facility (14)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Expired (11)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Expired at home. Medicaid only, hospice. (19)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Expired in a medical facility. Medicaid only, hospice. (20)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Expired, place unknown. Medicaid only, hospice. (21)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Unknown or Undefined: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NULL (18)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Mapped (25)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Unknown/Invalid (26)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CE7FCBF519E418F29FFB9534CCE64" ma:contentTypeVersion="9" ma:contentTypeDescription="Create a new document." ma:contentTypeScope="" ma:versionID="7e47f53528e2018904cabc9ca290b6c6">
  <xsd:schema xmlns:xsd="http://www.w3.org/2001/XMLSchema" xmlns:xs="http://www.w3.org/2001/XMLSchema" xmlns:p="http://schemas.microsoft.com/office/2006/metadata/properties" xmlns:ns2="4a48a435-1da2-4208-9eff-cd2855b4714c" xmlns:ns3="78d1d269-6549-4089-9151-46567b159e7c" targetNamespace="http://schemas.microsoft.com/office/2006/metadata/properties" ma:root="true" ma:fieldsID="990236fbfcbb2fb5b89a6b24d0163f72" ns2:_="" ns3:_="">
    <xsd:import namespace="4a48a435-1da2-4208-9eff-cd2855b4714c"/>
    <xsd:import namespace="78d1d269-6549-4089-9151-46567b159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435-1da2-4208-9eff-cd2855b47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350ec4-10e3-4b5d-9666-7d76f34ba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d269-6549-4089-9151-46567b159e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350564-c3cc-43da-aba7-bd628b03c08f}" ma:internalName="TaxCatchAll" ma:showField="CatchAllData" ma:web="78d1d269-6549-4089-9151-46567b159e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d1d269-6549-4089-9151-46567b159e7c" xsi:nil="true"/>
    <lcf76f155ced4ddcb4097134ff3c332f xmlns="4a48a435-1da2-4208-9eff-cd2855b471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9CD8E0-CCC1-4D69-BE29-82E786B6DC05}"/>
</file>

<file path=customXml/itemProps2.xml><?xml version="1.0" encoding="utf-8"?>
<ds:datastoreItem xmlns:ds="http://schemas.openxmlformats.org/officeDocument/2006/customXml" ds:itemID="{C341C4FF-84B2-4F8B-866F-C59A27ACEEED}"/>
</file>

<file path=customXml/itemProps3.xml><?xml version="1.0" encoding="utf-8"?>
<ds:datastoreItem xmlns:ds="http://schemas.openxmlformats.org/officeDocument/2006/customXml" ds:itemID="{6936FEF9-C452-4F0A-A060-0934C97ED2F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0x010100637CE7FCBF519E418F29FFB9534CCE64</vt:lpwstr>
  </property>
</Properties>
</file>