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0" w:line="240" w:lineRule="auto"/>
      </w:pPr>
      <w:r>
        <w:rPr>
          <w:rFonts w:ascii="Times New Roman" w:hAnsi="Times New Roman" w:eastAsia="宋体"/>
          <w:b w:val="0"/>
          <w:sz w:val="2"/>
        </w:rPr>
      </w:r>
    </w:p>
    <w:p>
      <w:pPr>
        <w:spacing w:after="360" w:line="312" w:lineRule="auto"/>
        <w:jc w:val="center"/>
      </w:pPr>
      <w:r>
        <w:rPr>
          <w:rFonts w:ascii="Times New Roman" w:hAnsi="Times New Roman" w:eastAsia="黑体"/>
          <w:b/>
          <w:sz w:val="72"/>
        </w:rPr>
        <w:t>面向学生群体的AI一键PPT生成网页，搭载合规商用素材库，快速制作演示文档。</w:t>
      </w:r>
    </w:p>
    <w:p>
      <w:pPr>
        <w:spacing w:after="200" w:line="312" w:lineRule="auto"/>
        <w:jc w:val="center"/>
      </w:pPr>
      <w:r>
        <w:rPr>
          <w:rFonts w:ascii="Times New Roman" w:hAnsi="Times New Roman" w:eastAsia="黑体"/>
          <w:b w:val="0"/>
          <w:sz w:val="44"/>
        </w:rPr>
        <w:t>中国国际互联网+大学生创新创业大赛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 w:val="0"/>
          <w:sz w:val="30"/>
        </w:rPr>
        <w:t>2026 年 10 月 01 日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黑体"/>
          <w:b/>
          <w:sz w:val="44"/>
        </w:rPr>
        <w:t>目  录</w:t>
      </w:r>
    </w:p>
    <w:p>
      <w:pPr>
        <w:spacing w:after="60" w:line="336" w:lineRule="auto"/>
        <w:ind w:left="0"/>
        <w:tabs>
          <w:tab w:val="right" w:leader="dot" w:pos="9060"/>
        </w:tabs>
      </w:pPr>
      <w:r>
        <w:rPr>
          <w:rFonts w:ascii="Times New Roman" w:hAnsi="Times New Roman" w:eastAsia="黑体"/>
          <w:b/>
          <w:sz w:val="24"/>
        </w:rPr>
        <w:t>一、分阶段计划（8周）</w:t>
      </w:r>
    </w:p>
    <w:p>
      <w:pPr>
        <w:spacing w:after="60" w:line="336" w:lineRule="auto"/>
        <w:ind w:left="0"/>
        <w:tabs>
          <w:tab w:val="right" w:leader="dot" w:pos="9060"/>
        </w:tabs>
      </w:pPr>
      <w:r>
        <w:rPr>
          <w:rFonts w:ascii="Times New Roman" w:hAnsi="Times New Roman" w:eastAsia="黑体"/>
          <w:b/>
          <w:sz w:val="24"/>
        </w:rPr>
        <w:t>二、里程碑与验收标准</w:t>
      </w:r>
    </w:p>
    <w:p>
      <w:pPr>
        <w:spacing w:after="60" w:line="336" w:lineRule="auto"/>
        <w:ind w:left="0"/>
        <w:tabs>
          <w:tab w:val="right" w:leader="dot" w:pos="9060"/>
        </w:tabs>
      </w:pPr>
      <w:r>
        <w:rPr>
          <w:rFonts w:ascii="Times New Roman" w:hAnsi="Times New Roman" w:eastAsia="黑体"/>
          <w:b/>
          <w:sz w:val="24"/>
        </w:rPr>
        <w:t>三、团队分工</w:t>
      </w:r>
    </w:p>
    <w:p>
      <w:pPr>
        <w:spacing w:after="60" w:line="336" w:lineRule="auto"/>
        <w:ind w:left="0"/>
        <w:tabs>
          <w:tab w:val="right" w:leader="dot" w:pos="9060"/>
        </w:tabs>
      </w:pPr>
      <w:r>
        <w:rPr>
          <w:rFonts w:ascii="Times New Roman" w:hAnsi="Times New Roman" w:eastAsia="黑体"/>
          <w:b/>
          <w:sz w:val="24"/>
        </w:rPr>
        <w:t>四、风险预案</w:t>
      </w:r>
    </w:p>
    <w:p>
      <w:r>
        <w:br w:type="page"/>
      </w:r>
    </w:p>
    <w:p>
      <w:bookmarkStart w:id="1001" w:name="_toc_1"/>
      <w:pPr>
        <w:pStyle w:val="Heading1"/>
        <w:keepNext w:val="0"/>
        <w:spacing w:before="200" w:after="80" w:line="360" w:lineRule="auto"/>
        <w:jc w:val="left"/>
      </w:pPr>
      <w:r>
        <w:rPr>
          <w:rFonts w:ascii="Times New Roman" w:hAnsi="Times New Roman" w:eastAsia="黑体"/>
          <w:b/>
          <w:sz w:val="44"/>
        </w:rPr>
        <w:t>一、分阶段计划（8周）</w:t>
      </w:r>
      <w:bookmarkEnd w:id="1001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这个项目要解决的事很具体：学生做演示文档，找模板花时间、配图怕侵权、排版反复调。平台把这三件事压进一条流程——填创意、选模板、出初稿，素材全部来自合规商用库。某高校完后勤处，内测阶段有效样本860条（实测值），这组数据是后面所有迭代判断的基准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周次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核心任务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交付成果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第1周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需求收敛与素材库选型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需求清单、素材库授权方案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第2周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产品原型与技术架构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可点击原型、架构文档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第3周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生成引擎与模板系统开发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内测版生成链路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第4周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合规素材库接入与版权校验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素材调用接口、版权台账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第5周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内测上线（四川商学院完后勤处场景）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860条有效样本回收（实测值）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第6周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数据分析与迭代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迭代清单、第二版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第7周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渠道对接与定价验证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定价方案、渠道协议草案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第8周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收尾与答辩材料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演示文档、财务测算表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第1到第2周是打地基。需某高校完后勤处的场景访谈，把「学生做PPT卡在哪一步」问清楚；素材库侧要确认授权范围，商用授权必须能覆盖教育场景，这一步没落实，后面全部返工。第3到第4周进入开发，生成引擎先跑通「创意→大纲→成稿」主链路，素材库以接口形式接入，每张素材带授权编号，版权校验做成自动拦截。第5周内测，860条有效样本（实测值）是这个阶段的核心产出，样本量足够支撑分层分析——按文档类型、按完成度、按放弃节点切。第6周拿数据说话，哪一步流失高就改哪一步。第7周开始碰商业侧，渠道和定价不能等到最后才想。第8周收口，把过程材料整理成可答辩的形态。</w:t>
      </w:r>
    </w:p>
    <w:p>
      <w:bookmarkStart w:id="1002" w:name="_toc_2"/>
      <w:pPr>
        <w:pStyle w:val="Heading1"/>
        <w:keepNext w:val="0"/>
        <w:spacing w:before="200" w:after="80" w:line="360" w:lineRule="auto"/>
        <w:jc w:val="left"/>
      </w:pPr>
      <w:r>
        <w:rPr>
          <w:rFonts w:ascii="Times New Roman" w:hAnsi="Times New Roman" w:eastAsia="黑体"/>
          <w:b/>
          <w:sz w:val="44"/>
        </w:rPr>
        <w:t>二、里程碑与验收标准</w:t>
      </w:r>
      <w:bookmarkEnd w:id="1002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第2周末的里程碑是原型冻结。验收看三条：原型能完整走通一次生成流程；架构文档写明生成引擎、素材库、版权校验三者的调用关系；需求清单里每条都能对应到具体功能点，没有悬空项。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第4周末的里程碑是内测版可用。验收标准是可生成不少于5类演示文档，素材库调用成功率不低于95%（设计目标值），版权校验对未授权素材的拦截率100%。这个拦截率是硬指标，放过去一张侵权图，整个项目的合规前提就塌了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第5周末的里程碑是内测完成。验收看有效样本860条（实测值）是否收齐，以及样本的分布是否覆盖主要使用场景。样本收不齐就延长内测，不硬凑数。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第6周末的里程碑是迭代版上线。验收标准是内测暴露的Top3问题全部有对应改动，改动后重测关键指标有提升。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第8周末的里程碑是交付。验收看演示文档能否在10分钟内讲清项目全貌，财务测算表能否自洽——收入、成本、盈亏平衡点三者要对得上。</w:t>
      </w:r>
    </w:p>
    <w:p>
      <w:bookmarkStart w:id="1003" w:name="_toc_3"/>
      <w:pPr>
        <w:pStyle w:val="Heading1"/>
        <w:keepNext w:val="0"/>
        <w:spacing w:before="200" w:after="80" w:line="360" w:lineRule="auto"/>
        <w:jc w:val="left"/>
      </w:pPr>
      <w:r>
        <w:rPr>
          <w:rFonts w:ascii="Times New Roman" w:hAnsi="Times New Roman" w:eastAsia="黑体"/>
          <w:b/>
          <w:sz w:val="44"/>
        </w:rPr>
        <w:t>三、团队分工</w:t>
      </w:r>
      <w:bookmarkEnd w:id="1003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团队5人，角色和职责如下。指导教师（某老师）筹和对外对接，节奏把控、里程碑验收、外部合作洽谈都归这一岗，同时负责把各方信息汇总成统一口径。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技术岗负责产品原型与技术实现，从原型到生成引擎到素材库接入，开发链路整条归他。市场岗负责用户调研、渠道与定价，860条样本（实测值）的调研设计、回收、分析由这一岗牵头，渠道协议和定价方案也在这一岗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运营与财务岗负责成本测算、收支与落地推进，素材库授权成本、服务器成本、人力成本要算清楚，落地推进指内测场景的协调执行。第五人按项目实际需要补位，前期协助市场做调研执行，后期协助运营做落地推进，具体分工由指导教师（某老师）1周排定。</w:t>
      </w:r>
    </w:p>
    <w:p>
      <w:bookmarkStart w:id="1004" w:name="_toc_4"/>
      <w:pPr>
        <w:pStyle w:val="Heading1"/>
        <w:keepNext w:val="0"/>
        <w:spacing w:before="200" w:after="80" w:line="360" w:lineRule="auto"/>
        <w:jc w:val="left"/>
      </w:pPr>
      <w:r>
        <w:rPr>
          <w:rFonts w:ascii="Times New Roman" w:hAnsi="Times New Roman" w:eastAsia="黑体"/>
          <w:b/>
          <w:sz w:val="44"/>
        </w:rPr>
        <w:t>四、风险预案</w:t>
      </w:r>
      <w:bookmarkEnd w:id="1004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最大的风险是延期。8周排期里，开发占4周，内测占1周，任何一环拖两天，后面就挤。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延期预案分三档。拖3天以内，压缩第7周渠道对接的并行时间，定价验证改为一对一访谈，不铺量。拖3到7天，砍掉非核心文档类型的生成支持，先保主场景，第8周答辩材料同步准备不等待。拖7天以上，启动功能降级方案：素材库先接最小可用集，版权校验保留，生成引擎保主链路，其余功能列入二期。降级方案要在第2周就写好，不能等出事再想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第二个风险是素材库授权谈不下来。应对是第1周同时接触两家以上素材方，授权方案做A/B两套，A套全量授权、B套按调用量计费，哪套先落地用哪套。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第三个风险是内测样本质量不达标。860条（实测值）如果有效样本占比低于七成，就延长内测3天并追加定向邀请，不拿无效样本充数。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本材料由智能助手辅助起草，已按官方要求排版，请以团队真实情况核对补充后提交。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40" w:right="1797" w:bottom="1440" w:left="1797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t xml:space="preserve">— </w:t>
    </w:r>
    <w:fldSimple w:instr="PAGE  \* MERGEFORMAT">
      <w:r>
        <w:rPr>
          <w:sz w:val="21"/>
        </w:rPr>
        <w:t>1</w:t>
      </w:r>
    </w:fldSimple>
    <w:r>
      <w:rPr>
        <w:rFonts w:ascii="Times New Roman" w:hAnsi="Times New Roman" w:eastAsia="宋体"/>
        <w:b w:val="0"/>
        <w:sz w:val="21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center"/>
    </w:pPr>
    <w:r>
      <w:rPr>
        <w:rFonts w:ascii="Times New Roman" w:hAnsi="Times New Roman" w:eastAsia="宋体"/>
        <w:b w:val="0"/>
        <w:sz w:val="21"/>
      </w:rPr>
      <w:t>实施计划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spacing w:before="200" w:after="80" w:line="360" w:lineRule="auto"/>
      <w:ind w:left="0"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4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360" w:lineRule="auto"/>
      <w:ind w:left="0"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30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 w:line="360" w:lineRule="auto"/>
      <w:ind w:left="0"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8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80" w:line="360" w:lineRule="auto"/>
      <w:ind w:left="0" w:firstLine="0"/>
      <w:outlineLvl w:val="3"/>
    </w:pPr>
    <w:rPr>
      <w:rFonts w:asciiTheme="majorHAnsi" w:eastAsiaTheme="majorEastAsia" w:hAnsiTheme="majorHAnsi" w:cstheme="majorBidi" w:ascii="Times New Roman" w:hAnsi="Times New Roman" w:eastAsia="宋体"/>
      <w:b/>
      <w:bCs/>
      <w:i w:val="0"/>
      <w:iCs/>
      <w:color w:val="000000"/>
      <w:sz w:val="24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面向学生群体的AI一键PPT生成网页，搭载合规商用素材库，快速制作演示文档。</dc:title>
  <dc:subject/>
  <dc:creator>科创赛事多智能体协同创作助手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赛事申报材料</cp:category>
</cp:coreProperties>
</file>