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271EFD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547E11" w:rsidRPr="00B21010">
        <w:rPr>
          <w:rFonts w:asciiTheme="majorHAnsi" w:hAnsiTheme="majorHAnsi" w:cstheme="majorHAnsi"/>
          <w:b/>
          <w:sz w:val="36"/>
        </w:rPr>
        <w:t>0.</w:t>
      </w:r>
      <w:r w:rsidR="00271EFD">
        <w:rPr>
          <w:rFonts w:asciiTheme="majorHAnsi" w:hAnsiTheme="majorHAnsi" w:cstheme="majorHAnsi"/>
          <w:b/>
          <w:sz w:val="36"/>
        </w:rPr>
        <w:t>4</w:t>
      </w:r>
    </w:p>
    <w:p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350"/>
        <w:gridCol w:w="4886"/>
        <w:gridCol w:w="2584"/>
      </w:tblGrid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c>
          <w:tcPr>
            <w:tcW w:w="1808" w:type="dxa"/>
          </w:tcPr>
          <w:p w:rsidR="00C65804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C65804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C65804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C65804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0C5E4E" w:rsidRPr="00B21010" w:rsidRDefault="000C5E4E" w:rsidP="000C5E4E">
      <w:pPr>
        <w:pStyle w:val="Heading1"/>
      </w:pPr>
      <w:r>
        <w:lastRenderedPageBreak/>
        <w:t>Document Status</w:t>
      </w:r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4F7D5A" w:rsidRPr="00B21010" w:rsidRDefault="004F7D5A" w:rsidP="004F7D5A">
      <w:pPr>
        <w:pStyle w:val="Heading1"/>
      </w:pPr>
      <w:r w:rsidRPr="00B21010">
        <w:t>Revision History</w:t>
      </w:r>
    </w:p>
    <w:tbl>
      <w:tblPr>
        <w:tblpPr w:leftFromText="180" w:rightFromText="180" w:vertAnchor="page" w:horzAnchor="margin" w:tblpXSpec="center" w:tblpY="7396"/>
        <w:tblW w:w="109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080"/>
        <w:gridCol w:w="1350"/>
        <w:gridCol w:w="4500"/>
        <w:gridCol w:w="2474"/>
      </w:tblGrid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65804" w:rsidRPr="00B21010" w:rsidTr="00C65804">
        <w:trPr>
          <w:trHeight w:val="768"/>
        </w:trPr>
        <w:tc>
          <w:tcPr>
            <w:tcW w:w="1522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Pr="00B21010" w:rsidRDefault="00C65804" w:rsidP="00C65804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Pr="00B21010" w:rsidRDefault="00C65804" w:rsidP="00C65804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</w:p>
        </w:tc>
        <w:tc>
          <w:tcPr>
            <w:tcW w:w="135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C65804" w:rsidRPr="00B21010" w:rsidTr="00C65804">
        <w:trPr>
          <w:trHeight w:val="768"/>
        </w:trPr>
        <w:tc>
          <w:tcPr>
            <w:tcW w:w="1522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0.4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080" w:type="dxa"/>
          </w:tcPr>
          <w:p w:rsidR="00C65804" w:rsidRPr="00B21010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  <w:tc>
          <w:tcPr>
            <w:tcW w:w="135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500" w:type="dxa"/>
          </w:tcPr>
          <w:p w:rsidR="00C65804" w:rsidRPr="00B21010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474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080" w:type="dxa"/>
          </w:tcPr>
          <w:p w:rsidR="00C65804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:rsidR="00C65804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65804" w:rsidRPr="00B21010" w:rsidTr="00C65804">
        <w:trPr>
          <w:trHeight w:val="421"/>
        </w:trPr>
        <w:tc>
          <w:tcPr>
            <w:tcW w:w="1522" w:type="dxa"/>
          </w:tcPr>
          <w:p w:rsidR="00C65804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080" w:type="dxa"/>
          </w:tcPr>
          <w:p w:rsidR="00C65804" w:rsidRDefault="00C65804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0" w:type="dxa"/>
          </w:tcPr>
          <w:p w:rsidR="00C65804" w:rsidRDefault="00C65804" w:rsidP="00C658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:rsidR="00C65804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66623D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447549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_Toc31447549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0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_Toc31447550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1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_Toc31447551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4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2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_Toc31447552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3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_Toc31447553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4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_Toc31447554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5" w:history="1">
            <w:r w:rsidR="0066623D" w:rsidRPr="00A87855">
              <w:rPr>
                <w:rStyle w:val="Hyperlink"/>
                <w:rFonts w:cstheme="majorHAnsi"/>
                <w:bCs/>
                <w:noProof/>
              </w:rPr>
              <w:t>2.3 Hardware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_Toc31447555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5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6" w:history="1">
            <w:r w:rsidR="0066623D" w:rsidRPr="00A87855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_Toc31447556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7" w:history="1">
            <w:r w:rsidR="0066623D" w:rsidRPr="00A87855">
              <w:rPr>
                <w:rStyle w:val="Hyperlink"/>
                <w:rFonts w:cstheme="majorHAnsi"/>
                <w:noProof/>
              </w:rPr>
              <w:t>3.1 Speed Levels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_Toc31447557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8" w:history="1">
            <w:r w:rsidR="0066623D" w:rsidRPr="00A87855">
              <w:rPr>
                <w:rStyle w:val="Hyperlink"/>
                <w:rFonts w:cstheme="majorHAnsi"/>
                <w:noProof/>
              </w:rPr>
              <w:t>3.2 Speed Controls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_Toc31447558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59" w:history="1">
            <w:r w:rsidR="0066623D" w:rsidRPr="00A87855">
              <w:rPr>
                <w:rStyle w:val="Hyperlink"/>
                <w:rFonts w:cstheme="majorHAnsi"/>
                <w:noProof/>
              </w:rPr>
              <w:t>3.3 Safety Monitoring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_Toc31447559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0" w:history="1">
            <w:r w:rsidR="0066623D" w:rsidRPr="00A87855">
              <w:rPr>
                <w:rStyle w:val="Hyperlink"/>
                <w:rFonts w:cstheme="majorHAnsi"/>
                <w:noProof/>
              </w:rPr>
              <w:t>3.4 Monitoring Speed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_Toc31447560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6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6623D" w:rsidRDefault="00D631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47561" w:history="1">
            <w:r w:rsidR="0066623D" w:rsidRPr="00A87855">
              <w:rPr>
                <w:rStyle w:val="Hyperlink"/>
                <w:rFonts w:cstheme="majorHAnsi"/>
                <w:noProof/>
              </w:rPr>
              <w:t xml:space="preserve">4 </w:t>
            </w:r>
            <w:r w:rsidR="0066623D" w:rsidRPr="009D6862">
              <w:rPr>
                <w:rStyle w:val="Hyperlink"/>
                <w:rFonts w:cstheme="majorHAnsi"/>
                <w:b/>
                <w:bCs/>
                <w:noProof/>
              </w:rPr>
              <w:t>Reference table:</w:t>
            </w:r>
            <w:r w:rsidR="0066623D">
              <w:rPr>
                <w:noProof/>
                <w:webHidden/>
              </w:rPr>
              <w:tab/>
            </w:r>
            <w:r w:rsidR="0066623D">
              <w:rPr>
                <w:noProof/>
                <w:webHidden/>
              </w:rPr>
              <w:fldChar w:fldCharType="begin"/>
            </w:r>
            <w:r w:rsidR="0066623D">
              <w:rPr>
                <w:noProof/>
                <w:webHidden/>
              </w:rPr>
              <w:instrText xml:space="preserve"> PAGEREF _Toc31447561 \h </w:instrText>
            </w:r>
            <w:r w:rsidR="0066623D">
              <w:rPr>
                <w:noProof/>
                <w:webHidden/>
              </w:rPr>
            </w:r>
            <w:r w:rsidR="0066623D">
              <w:rPr>
                <w:noProof/>
                <w:webHidden/>
              </w:rPr>
              <w:fldChar w:fldCharType="separate"/>
            </w:r>
            <w:r w:rsidR="0066623D">
              <w:rPr>
                <w:noProof/>
                <w:webHidden/>
              </w:rPr>
              <w:t>7</w:t>
            </w:r>
            <w:r w:rsidR="0066623D"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  <w:bookmarkStart w:id="0" w:name="_GoBack"/>
      <w:bookmarkEnd w:id="0"/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447549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1"/>
      <w:bookmarkEnd w:id="2"/>
      <w:bookmarkEnd w:id="3"/>
      <w:bookmarkEnd w:id="4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5" w:name="_Toc32222655"/>
      <w:bookmarkStart w:id="6" w:name="_Toc31447550"/>
      <w:bookmarkStart w:id="7" w:name="_Toc466012296"/>
      <w:bookmarkStart w:id="8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5"/>
      <w:bookmarkEnd w:id="6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9" w:name="_Toc32222656"/>
      <w:bookmarkStart w:id="10" w:name="_Toc31447551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7"/>
      <w:bookmarkEnd w:id="8"/>
      <w:bookmarkEnd w:id="9"/>
      <w:bookmarkEnd w:id="10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1" w:name="_Toc31447552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1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2" w:name="_Toc31447553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2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3" w:name="_Toc31447554"/>
      <w:r w:rsidRPr="00B21010">
        <w:rPr>
          <w:rFonts w:cstheme="majorHAnsi"/>
          <w:bCs/>
          <w:szCs w:val="40"/>
        </w:rPr>
        <w:t>2.2 Objective:</w:t>
      </w:r>
      <w:bookmarkEnd w:id="13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4" w:name="_Toc31447555"/>
      <w:r w:rsidRPr="00B21010">
        <w:rPr>
          <w:rFonts w:cstheme="majorHAnsi"/>
          <w:bCs/>
          <w:szCs w:val="40"/>
        </w:rPr>
        <w:t>2.3 Hardware</w:t>
      </w:r>
      <w:bookmarkEnd w:id="14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1447556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1447557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:rsidR="00BC75C4" w:rsidRPr="00B21010" w:rsidRDefault="00BC75C4" w:rsidP="00AB602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447558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:rsidR="006A71E8" w:rsidRPr="00B21010" w:rsidRDefault="006A71E8" w:rsidP="009D778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9D7789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:rsidRPr="00B21010" w:rsidTr="00634618">
        <w:tc>
          <w:tcPr>
            <w:tcW w:w="2790" w:type="dxa"/>
          </w:tcPr>
          <w:p w:rsidR="004B6FC1" w:rsidRPr="00EF70B0" w:rsidRDefault="00305FC9" w:rsidP="00634618">
            <w:pPr>
              <w:pStyle w:val="Heading2"/>
              <w:ind w:left="-20" w:right="700" w:firstLine="20"/>
              <w:outlineLvl w:val="1"/>
              <w:rPr>
                <w:rFonts w:cstheme="majorHAnsi"/>
              </w:rPr>
            </w:pPr>
            <w:bookmarkStart w:id="18" w:name="_Toc31447559"/>
            <w:r w:rsidRPr="00B21010">
              <w:rPr>
                <w:rFonts w:cstheme="majorHAnsi"/>
              </w:rPr>
              <w:t>3</w:t>
            </w:r>
            <w:r w:rsidR="00514495">
              <w:rPr>
                <w:rFonts w:cstheme="majorHAnsi"/>
              </w:rPr>
              <w:t>.3</w:t>
            </w:r>
            <w:r w:rsidR="00634618">
              <w:rPr>
                <w:rFonts w:cstheme="majorHAnsi"/>
              </w:rPr>
              <w:t xml:space="preserve"> Safety Monitori</w:t>
            </w:r>
            <w:r w:rsidR="004B6FC1" w:rsidRPr="00B21010">
              <w:rPr>
                <w:rFonts w:cstheme="majorHAnsi"/>
              </w:rPr>
              <w:t>ng</w:t>
            </w:r>
            <w:bookmarkEnd w:id="18"/>
          </w:p>
        </w:tc>
        <w:tc>
          <w:tcPr>
            <w:tcW w:w="3960" w:type="dxa"/>
          </w:tcPr>
          <w:p w:rsidR="004B6FC1" w:rsidRPr="00B21010" w:rsidRDefault="004B6FC1" w:rsidP="005651E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5651E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:rsidR="004B6FC1" w:rsidRPr="00B21010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should monitor the input voltage level </w:t>
            </w:r>
            <w:r w:rsidR="003C367C">
              <w:rPr>
                <w:rFonts w:asciiTheme="majorHAnsi" w:hAnsiTheme="majorHAnsi" w:cstheme="majorHAnsi"/>
                <w:sz w:val="32"/>
                <w:szCs w:val="32"/>
              </w:rPr>
              <w:t xml:space="preserve">using </w:t>
            </w:r>
            <w:r w:rsidR="00A226ED">
              <w:rPr>
                <w:rFonts w:asciiTheme="majorHAnsi" w:hAnsiTheme="majorHAnsi" w:cstheme="majorHAnsi"/>
                <w:sz w:val="32"/>
                <w:szCs w:val="32"/>
              </w:rPr>
              <w:t xml:space="preserve">voltage level sensor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to ensure the safety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Pr="00B21010" w:rsidRDefault="004B6FC1" w:rsidP="003121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7640B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</w:t>
            </w:r>
            <w:r w:rsidR="00D43AB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HW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29188B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9" w:name="_Toc31447560"/>
            <w:r>
              <w:rPr>
                <w:rFonts w:cstheme="majorHAnsi"/>
              </w:rPr>
              <w:t>3.4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9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C835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REQ_PO2EBL_CYRS_04_V0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Pr="00B21010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0" w:name="_Toc31447561"/>
      <w:r w:rsidRPr="00B21010">
        <w:rPr>
          <w:rFonts w:cstheme="majorHAnsi"/>
        </w:rPr>
        <w:t>4 Reference table:</w:t>
      </w:r>
      <w:bookmarkEnd w:id="20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:rsidTr="00E57509">
        <w:trPr>
          <w:trHeight w:val="499"/>
        </w:trPr>
        <w:tc>
          <w:tcPr>
            <w:tcW w:w="2096" w:type="dxa"/>
          </w:tcPr>
          <w:p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:rsidR="00E57509" w:rsidRPr="00B21010" w:rsidRDefault="00E57509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2615" w:type="dxa"/>
          </w:tcPr>
          <w:p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21" w:rsidRDefault="00D63121" w:rsidP="009E0BBE">
      <w:pPr>
        <w:spacing w:before="0"/>
      </w:pPr>
      <w:r>
        <w:separator/>
      </w:r>
    </w:p>
  </w:endnote>
  <w:endnote w:type="continuationSeparator" w:id="0">
    <w:p w:rsidR="00D63121" w:rsidRDefault="00D63121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21" w:rsidRDefault="00D63121" w:rsidP="009E0BBE">
      <w:pPr>
        <w:spacing w:before="0"/>
      </w:pPr>
      <w:r>
        <w:separator/>
      </w:r>
    </w:p>
  </w:footnote>
  <w:footnote w:type="continuationSeparator" w:id="0">
    <w:p w:rsidR="00D63121" w:rsidRDefault="00D63121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F42879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551319">
            <w:rPr>
              <w:color w:val="767171" w:themeColor="background2" w:themeShade="80"/>
            </w:rPr>
            <w:t>5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F42879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F42879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21ED8"/>
    <w:rsid w:val="00043987"/>
    <w:rsid w:val="0005033D"/>
    <w:rsid w:val="0006127D"/>
    <w:rsid w:val="00080F2D"/>
    <w:rsid w:val="000A54E9"/>
    <w:rsid w:val="000B77C8"/>
    <w:rsid w:val="000C320C"/>
    <w:rsid w:val="000C5E4E"/>
    <w:rsid w:val="0011725E"/>
    <w:rsid w:val="00124F0B"/>
    <w:rsid w:val="0014685F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A58"/>
    <w:rsid w:val="00251792"/>
    <w:rsid w:val="00271EFD"/>
    <w:rsid w:val="002753D2"/>
    <w:rsid w:val="0028065D"/>
    <w:rsid w:val="00287D8E"/>
    <w:rsid w:val="0029188B"/>
    <w:rsid w:val="002B399D"/>
    <w:rsid w:val="002D5BA0"/>
    <w:rsid w:val="00300010"/>
    <w:rsid w:val="00305FC9"/>
    <w:rsid w:val="00312159"/>
    <w:rsid w:val="0032523C"/>
    <w:rsid w:val="00347D71"/>
    <w:rsid w:val="00354F84"/>
    <w:rsid w:val="00355655"/>
    <w:rsid w:val="00356B20"/>
    <w:rsid w:val="00357A65"/>
    <w:rsid w:val="00362A9D"/>
    <w:rsid w:val="00372B91"/>
    <w:rsid w:val="00386873"/>
    <w:rsid w:val="00387DC9"/>
    <w:rsid w:val="003C367C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4453A"/>
    <w:rsid w:val="0054635E"/>
    <w:rsid w:val="00547E11"/>
    <w:rsid w:val="00551319"/>
    <w:rsid w:val="005615AF"/>
    <w:rsid w:val="005651EE"/>
    <w:rsid w:val="005A0469"/>
    <w:rsid w:val="005B493A"/>
    <w:rsid w:val="005B5EFB"/>
    <w:rsid w:val="005C486E"/>
    <w:rsid w:val="005C4ACF"/>
    <w:rsid w:val="005F3FF9"/>
    <w:rsid w:val="0060136B"/>
    <w:rsid w:val="006072EE"/>
    <w:rsid w:val="00614C64"/>
    <w:rsid w:val="00634618"/>
    <w:rsid w:val="006502C4"/>
    <w:rsid w:val="0066068A"/>
    <w:rsid w:val="00661AFB"/>
    <w:rsid w:val="0066623D"/>
    <w:rsid w:val="00667CC7"/>
    <w:rsid w:val="00670381"/>
    <w:rsid w:val="0068708E"/>
    <w:rsid w:val="00692344"/>
    <w:rsid w:val="00694630"/>
    <w:rsid w:val="00696D96"/>
    <w:rsid w:val="006A0F7B"/>
    <w:rsid w:val="006A52C8"/>
    <w:rsid w:val="006A6203"/>
    <w:rsid w:val="006A71E8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742A"/>
    <w:rsid w:val="007F65C2"/>
    <w:rsid w:val="00810453"/>
    <w:rsid w:val="00823B2C"/>
    <w:rsid w:val="00830784"/>
    <w:rsid w:val="008360D6"/>
    <w:rsid w:val="008710DC"/>
    <w:rsid w:val="00887AD3"/>
    <w:rsid w:val="008900D0"/>
    <w:rsid w:val="008963AF"/>
    <w:rsid w:val="008A1B74"/>
    <w:rsid w:val="008C3C02"/>
    <w:rsid w:val="008D1768"/>
    <w:rsid w:val="008E613B"/>
    <w:rsid w:val="008F3B3D"/>
    <w:rsid w:val="008F79EF"/>
    <w:rsid w:val="00907725"/>
    <w:rsid w:val="00911E82"/>
    <w:rsid w:val="00917499"/>
    <w:rsid w:val="009335B2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11E31"/>
    <w:rsid w:val="00B11E9D"/>
    <w:rsid w:val="00B14B2D"/>
    <w:rsid w:val="00B21010"/>
    <w:rsid w:val="00B23DCF"/>
    <w:rsid w:val="00B24617"/>
    <w:rsid w:val="00B25B71"/>
    <w:rsid w:val="00B27F44"/>
    <w:rsid w:val="00B31706"/>
    <w:rsid w:val="00B55761"/>
    <w:rsid w:val="00B62F4C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E1DB7"/>
    <w:rsid w:val="00BF263E"/>
    <w:rsid w:val="00BF51FF"/>
    <w:rsid w:val="00BF532F"/>
    <w:rsid w:val="00C26233"/>
    <w:rsid w:val="00C46FB6"/>
    <w:rsid w:val="00C54F5A"/>
    <w:rsid w:val="00C60CC7"/>
    <w:rsid w:val="00C65804"/>
    <w:rsid w:val="00C7459E"/>
    <w:rsid w:val="00C82466"/>
    <w:rsid w:val="00C8358F"/>
    <w:rsid w:val="00C85A94"/>
    <w:rsid w:val="00CA1772"/>
    <w:rsid w:val="00CC65D4"/>
    <w:rsid w:val="00CD192E"/>
    <w:rsid w:val="00CF7E19"/>
    <w:rsid w:val="00D0605E"/>
    <w:rsid w:val="00D2520A"/>
    <w:rsid w:val="00D31AAE"/>
    <w:rsid w:val="00D43AB3"/>
    <w:rsid w:val="00D531E4"/>
    <w:rsid w:val="00D6255E"/>
    <w:rsid w:val="00D63121"/>
    <w:rsid w:val="00D72EDB"/>
    <w:rsid w:val="00D85B16"/>
    <w:rsid w:val="00D93284"/>
    <w:rsid w:val="00DA287D"/>
    <w:rsid w:val="00DB4658"/>
    <w:rsid w:val="00DE7C86"/>
    <w:rsid w:val="00DF01BA"/>
    <w:rsid w:val="00E02086"/>
    <w:rsid w:val="00E11EF1"/>
    <w:rsid w:val="00E30BE0"/>
    <w:rsid w:val="00E31B33"/>
    <w:rsid w:val="00E31F19"/>
    <w:rsid w:val="00E34169"/>
    <w:rsid w:val="00E356B8"/>
    <w:rsid w:val="00E43629"/>
    <w:rsid w:val="00E57509"/>
    <w:rsid w:val="00E86722"/>
    <w:rsid w:val="00E926F7"/>
    <w:rsid w:val="00EA138D"/>
    <w:rsid w:val="00EA60E7"/>
    <w:rsid w:val="00ED5C5F"/>
    <w:rsid w:val="00EF25B4"/>
    <w:rsid w:val="00EF3C8B"/>
    <w:rsid w:val="00EF6370"/>
    <w:rsid w:val="00EF70B0"/>
    <w:rsid w:val="00F26B11"/>
    <w:rsid w:val="00F31E06"/>
    <w:rsid w:val="00F376C6"/>
    <w:rsid w:val="00F42879"/>
    <w:rsid w:val="00F51943"/>
    <w:rsid w:val="00F55593"/>
    <w:rsid w:val="00F846EA"/>
    <w:rsid w:val="00FB5D6C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0B99-BAFB-408B-A0BE-608311C6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294</cp:revision>
  <dcterms:created xsi:type="dcterms:W3CDTF">2020-01-22T06:51:00Z</dcterms:created>
  <dcterms:modified xsi:type="dcterms:W3CDTF">2020-02-01T10:30:00Z</dcterms:modified>
</cp:coreProperties>
</file>