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8844" w14:textId="04511CC3" w:rsidR="00C978C2" w:rsidRDefault="00E06EA0" w:rsidP="00E06EA0">
      <w:pPr>
        <w:pStyle w:val="a3"/>
        <w:numPr>
          <w:ilvl w:val="0"/>
          <w:numId w:val="1"/>
        </w:numPr>
      </w:pPr>
      <w:r>
        <w:t xml:space="preserve">(00:00:11) </w:t>
      </w:r>
      <w:r w:rsidRPr="006D33A1">
        <w:rPr>
          <w:i/>
          <w:iCs/>
        </w:rPr>
        <w:t xml:space="preserve">они зародились </w:t>
      </w:r>
      <w:r w:rsidRPr="006D33A1">
        <w:rPr>
          <w:b/>
          <w:bCs/>
          <w:i/>
          <w:iCs/>
        </w:rPr>
        <w:t>тоже</w:t>
      </w:r>
      <w:r w:rsidRPr="006D33A1">
        <w:rPr>
          <w:i/>
          <w:iCs/>
        </w:rPr>
        <w:t xml:space="preserve"> в Африке</w:t>
      </w:r>
      <w:r>
        <w:t xml:space="preserve"> – </w:t>
      </w:r>
      <w:r w:rsidRPr="00E06EA0">
        <w:t xml:space="preserve">наречие, </w:t>
      </w:r>
      <w:r>
        <w:t>или</w:t>
      </w:r>
      <w:r w:rsidRPr="00E06EA0">
        <w:t xml:space="preserve"> союз</w:t>
      </w:r>
      <w:r>
        <w:t>,</w:t>
      </w:r>
      <w:r w:rsidRPr="00E06EA0">
        <w:t xml:space="preserve"> или частица</w:t>
      </w:r>
      <w:r>
        <w:t xml:space="preserve">. Я выбрала союз, так как в этом контексте «тоже» можно заменить на «и». </w:t>
      </w:r>
      <w:r>
        <w:rPr>
          <w:lang w:val="en-US"/>
        </w:rPr>
        <w:t>Homo</w:t>
      </w:r>
      <w:r w:rsidRPr="00E06EA0">
        <w:t xml:space="preserve"> </w:t>
      </w:r>
      <w:r>
        <w:rPr>
          <w:lang w:val="en-US"/>
        </w:rPr>
        <w:t>sapiens</w:t>
      </w:r>
      <w:r w:rsidRPr="00E06EA0">
        <w:t xml:space="preserve"> </w:t>
      </w:r>
      <w:r>
        <w:t>зародились в Африке, и «</w:t>
      </w:r>
      <w:r>
        <w:rPr>
          <w:lang w:val="en-GB"/>
        </w:rPr>
        <w:t>Homo</w:t>
      </w:r>
      <w:r w:rsidRPr="00E06EA0">
        <w:t xml:space="preserve"> </w:t>
      </w:r>
      <w:r>
        <w:rPr>
          <w:lang w:val="en-GB"/>
        </w:rPr>
        <w:t>Gopnikus</w:t>
      </w:r>
      <w:r>
        <w:t>» зародились в Африке.</w:t>
      </w:r>
      <w:r w:rsidRPr="00E06EA0">
        <w:t xml:space="preserve"> </w:t>
      </w:r>
      <w:r>
        <w:t>«Тоже» не является наречием, так как не тесно связано с действием, не яв</w:t>
      </w:r>
      <w:r w:rsidR="00697521">
        <w:t>л</w:t>
      </w:r>
      <w:r>
        <w:t>яется частицей</w:t>
      </w:r>
      <w:r w:rsidR="00697521">
        <w:t>, так как не употреблено в значении «тоже мне, …»</w:t>
      </w:r>
    </w:p>
    <w:p w14:paraId="462CDE28" w14:textId="58BA7E0B" w:rsidR="00E06EA0" w:rsidRDefault="00697521" w:rsidP="00E06EA0">
      <w:pPr>
        <w:pStyle w:val="a3"/>
        <w:numPr>
          <w:ilvl w:val="0"/>
          <w:numId w:val="1"/>
        </w:numPr>
      </w:pPr>
      <w:r>
        <w:t>(00:00:1</w:t>
      </w:r>
      <w:r>
        <w:t>8</w:t>
      </w:r>
      <w:r>
        <w:t>)</w:t>
      </w:r>
      <w:r>
        <w:t xml:space="preserve"> </w:t>
      </w:r>
      <w:r w:rsidRPr="006D33A1">
        <w:rPr>
          <w:i/>
          <w:iCs/>
        </w:rPr>
        <w:t>или в Петербурге</w:t>
      </w:r>
      <w:r w:rsidRPr="006D33A1">
        <w:rPr>
          <w:i/>
          <w:iCs/>
        </w:rPr>
        <w:t>,</w:t>
      </w:r>
      <w:r w:rsidRPr="006D33A1">
        <w:rPr>
          <w:i/>
          <w:iCs/>
        </w:rPr>
        <w:t xml:space="preserve"> </w:t>
      </w:r>
      <w:r w:rsidRPr="006D33A1">
        <w:rPr>
          <w:b/>
          <w:bCs/>
          <w:i/>
          <w:iCs/>
        </w:rPr>
        <w:t>который</w:t>
      </w:r>
      <w:r w:rsidRPr="006D33A1">
        <w:rPr>
          <w:i/>
          <w:iCs/>
        </w:rPr>
        <w:t xml:space="preserve"> был в Африке?</w:t>
      </w:r>
      <w:r>
        <w:t xml:space="preserve"> – союз или местоимение. Я выбрала местоимение, так как в придаточном предложении слово «который» играет роль подлежащего, следовательно, не может быть союзом</w:t>
      </w:r>
    </w:p>
    <w:p w14:paraId="006CA57C" w14:textId="52963AC7" w:rsidR="00B746BD" w:rsidRDefault="00B746BD" w:rsidP="00B746BD">
      <w:pPr>
        <w:pStyle w:val="a3"/>
        <w:numPr>
          <w:ilvl w:val="0"/>
          <w:numId w:val="1"/>
        </w:numPr>
      </w:pPr>
      <w:r>
        <w:t>(00:00:</w:t>
      </w:r>
      <w:r w:rsidRPr="00B746BD">
        <w:t>34</w:t>
      </w:r>
      <w:r>
        <w:t>)</w:t>
      </w:r>
      <w:r w:rsidRPr="006D33A1">
        <w:rPr>
          <w:i/>
          <w:iCs/>
        </w:rPr>
        <w:t xml:space="preserve"> в какую находку ни ткни, она какие-то признаки </w:t>
      </w:r>
      <w:r w:rsidRPr="006D33A1">
        <w:rPr>
          <w:b/>
          <w:bCs/>
          <w:i/>
          <w:iCs/>
        </w:rPr>
        <w:t>да</w:t>
      </w:r>
      <w:r w:rsidRPr="006D33A1">
        <w:rPr>
          <w:i/>
          <w:iCs/>
        </w:rPr>
        <w:t xml:space="preserve"> содержит</w:t>
      </w:r>
      <w:r>
        <w:t xml:space="preserve"> - </w:t>
      </w:r>
      <w:r>
        <w:t>союз</w:t>
      </w:r>
      <w:r>
        <w:t xml:space="preserve">, </w:t>
      </w:r>
      <w:r>
        <w:t xml:space="preserve">или частица, </w:t>
      </w:r>
      <w:r>
        <w:t>или</w:t>
      </w:r>
      <w:r>
        <w:t xml:space="preserve"> междометие</w:t>
      </w:r>
      <w:r>
        <w:t>. В данном контексте «да» точно не является союзом, так как его нельзя заменить на «и». Также оно не является междометием, так как не выражает эмоции говорящего. В этом контексте «да» - частица.</w:t>
      </w:r>
    </w:p>
    <w:p w14:paraId="6859D3EF" w14:textId="0E23FA16" w:rsidR="006D33A1" w:rsidRDefault="006D33A1" w:rsidP="006D33A1">
      <w:pPr>
        <w:pStyle w:val="a3"/>
        <w:numPr>
          <w:ilvl w:val="0"/>
          <w:numId w:val="1"/>
        </w:numPr>
      </w:pPr>
      <w:r>
        <w:t>(00:00:</w:t>
      </w:r>
      <w:r>
        <w:t>43</w:t>
      </w:r>
      <w:r>
        <w:t>)</w:t>
      </w:r>
      <w:r>
        <w:t xml:space="preserve"> </w:t>
      </w:r>
      <w:r w:rsidRPr="006D33A1">
        <w:rPr>
          <w:i/>
          <w:iCs/>
        </w:rPr>
        <w:t xml:space="preserve">то есть это </w:t>
      </w:r>
      <w:r w:rsidRPr="006D33A1">
        <w:rPr>
          <w:b/>
          <w:bCs/>
          <w:i/>
          <w:iCs/>
        </w:rPr>
        <w:t>просто</w:t>
      </w:r>
      <w:r w:rsidRPr="006D33A1">
        <w:rPr>
          <w:i/>
          <w:iCs/>
        </w:rPr>
        <w:t xml:space="preserve"> на каждом шагу </w:t>
      </w:r>
      <w:r>
        <w:t xml:space="preserve">- </w:t>
      </w:r>
      <w:r>
        <w:t>краткое прилагательное,</w:t>
      </w:r>
      <w:r>
        <w:t xml:space="preserve"> или </w:t>
      </w:r>
      <w:r>
        <w:t>слово категории состояния,</w:t>
      </w:r>
      <w:r>
        <w:t xml:space="preserve"> или н</w:t>
      </w:r>
      <w:r>
        <w:t>аречие</w:t>
      </w:r>
      <w:r>
        <w:t xml:space="preserve">, или </w:t>
      </w:r>
      <w:r>
        <w:t>частица</w:t>
      </w:r>
      <w:r>
        <w:t>. Нельзя заменить полным прилагательным, значит, не краткое прилагательное. Не отвечает на вопросы «Каково?», «Как?», значит, не наречие и не категория состояния. В этом контексте «просто» - частица.</w:t>
      </w:r>
    </w:p>
    <w:p w14:paraId="153DC735" w14:textId="044758B4" w:rsidR="006D33A1" w:rsidRDefault="006D33A1" w:rsidP="006D33A1">
      <w:pPr>
        <w:pStyle w:val="a3"/>
        <w:numPr>
          <w:ilvl w:val="0"/>
          <w:numId w:val="1"/>
        </w:numPr>
      </w:pPr>
      <w:r>
        <w:t>(00:00:4</w:t>
      </w:r>
      <w:r>
        <w:t>4</w:t>
      </w:r>
      <w:r>
        <w:t xml:space="preserve">) </w:t>
      </w:r>
      <w:r w:rsidRPr="006D33A1">
        <w:rPr>
          <w:i/>
          <w:iCs/>
        </w:rPr>
        <w:t xml:space="preserve">то есть это просто на </w:t>
      </w:r>
      <w:r w:rsidRPr="006D33A1">
        <w:rPr>
          <w:b/>
          <w:bCs/>
          <w:i/>
          <w:iCs/>
        </w:rPr>
        <w:t>каждом</w:t>
      </w:r>
      <w:r w:rsidRPr="006D33A1">
        <w:rPr>
          <w:i/>
          <w:iCs/>
        </w:rPr>
        <w:t xml:space="preserve"> шагу</w:t>
      </w:r>
      <w:r>
        <w:rPr>
          <w:i/>
          <w:iCs/>
        </w:rPr>
        <w:t xml:space="preserve"> </w:t>
      </w:r>
      <w:r>
        <w:t>(для меня это было открытием) –числительное, или местоимение, или определитель. Оказывается, несмотря на значение, связанное с подсчетом, ничего общего слово «каждый» с числительными не имеет. Также пришлось разграничить два понятия: местоимение (</w:t>
      </w:r>
      <w:r w:rsidR="008924AF">
        <w:t xml:space="preserve">в русском языки </w:t>
      </w:r>
      <w:r>
        <w:t xml:space="preserve">заменяет </w:t>
      </w:r>
      <w:r w:rsidR="008924AF">
        <w:t>существительное) и определитель (в русском языке заменяет прилагательное). Следовательно, «каждый» - определитель</w:t>
      </w:r>
    </w:p>
    <w:p w14:paraId="05824FBB" w14:textId="3D0DE0BA" w:rsidR="00697521" w:rsidRDefault="00697521" w:rsidP="00B746BD">
      <w:pPr>
        <w:pStyle w:val="a3"/>
      </w:pPr>
    </w:p>
    <w:sectPr w:rsidR="00697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0443"/>
    <w:multiLevelType w:val="hybridMultilevel"/>
    <w:tmpl w:val="44340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0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A0"/>
    <w:rsid w:val="00697521"/>
    <w:rsid w:val="006D33A1"/>
    <w:rsid w:val="008924AF"/>
    <w:rsid w:val="00B746BD"/>
    <w:rsid w:val="00C978C2"/>
    <w:rsid w:val="00E0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6950"/>
  <w15:chartTrackingRefBased/>
  <w15:docId w15:val="{758F3907-1D99-40E4-BE0D-029FDABA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Mayya Gorshenina</dc:creator>
  <cp:keywords/>
  <dc:description/>
  <cp:lastModifiedBy>Mayya Gorshenina</cp:lastModifiedBy>
  <cp:revision>2</cp:revision>
  <dcterms:created xsi:type="dcterms:W3CDTF">2022-10-03T17:08:00Z</dcterms:created>
  <dcterms:modified xsi:type="dcterms:W3CDTF">2022-10-03T17:40:00Z</dcterms:modified>
</cp:coreProperties>
</file>