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aps/>
          <w:color w:val="DC9E43"/>
          <w:sz w:val="20"/>
          <w:szCs w:val="20"/>
        </w:rPr>
        <w:t xml:space="preserve">SMAC 2026 — DEMO DAY POSTER CONTENT KIT</w:t>
      </w:r>
    </w:p>
    <w:p>
      <w:pPr>
        <w:spacing w:after="40" w:before="120"/>
        <w:jc w:val="center"/>
      </w:pPr>
      <w:r>
        <w:rPr>
          <w:rFonts w:ascii="Georgia" w:cs="Georgia" w:eastAsia="Georgia" w:hAnsi="Georgia"/>
          <w:b/>
          <w:bCs/>
          <w:color w:val="2E4F3A"/>
          <w:sz w:val="72"/>
          <w:szCs w:val="72"/>
        </w:rPr>
        <w:t xml:space="preserve">Khutwa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3E6B4F"/>
          <w:sz w:val="40"/>
          <w:szCs w:val="40"/>
        </w:rPr>
        <w:t xml:space="preserve">خُطوة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B6058"/>
          <w:sz w:val="26"/>
          <w:szCs w:val="26"/>
        </w:rPr>
        <w:t xml:space="preserve">“Every step waters the story.”</w:t>
      </w:r>
    </w:p>
    <w:p>
      <w:pPr>
        <w:spacing w:after="20"/>
        <w:jc w:val="center"/>
      </w:pPr>
      <w:r>
        <w:rPr>
          <w:color w:val="2A2320"/>
          <w:sz w:val="20"/>
          <w:szCs w:val="20"/>
        </w:rPr>
        <w:t xml:space="preserve">Theme: AI for a Stronger Family Bonds  ·  UAE Year of Family 2026</w:t>
      </w:r>
    </w:p>
    <w:p>
      <w:pPr>
        <w:spacing w:after="20"/>
        <w:jc w:val="center"/>
      </w:pPr>
      <w:r>
        <w:rPr>
          <w:sz w:val="20"/>
          <w:szCs w:val="20"/>
        </w:rPr>
        <w:t xml:space="preserve">Team: May Ahmed Mourad (AI &amp; Data Lead)  ·  Shamsa Faris Al Mazrouei (Core App Lead)</w:t>
      </w:r>
    </w:p>
    <w:p>
      <w:pPr>
        <w:spacing w:after="300"/>
        <w:jc w:val="center"/>
      </w:pPr>
      <w:r>
        <w:rPr>
          <w:color w:val="3E6B4F"/>
          <w:sz w:val="20"/>
          <w:szCs w:val="20"/>
        </w:rPr>
        <w:t xml:space="preserve">github.com/MayMourad/SMAC-ADNOCMZ-Khutwa</w:t>
      </w:r>
    </w:p>
    <w:tbl>
      <w:tblPr>
        <w:tblW w:type="pct" w:w="100%"/>
        <w:tblBorders>
          <w:top w:val="single" w:color="DC9E43" w:sz="6"/>
          <w:left w:val="single" w:color="DC9E43" w:sz="6"/>
          <w:bottom w:val="single" w:color="DC9E43" w:sz="6"/>
          <w:right w:val="single" w:color="DC9E43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E4F3A"/>
                <w:sz w:val="22"/>
                <w:szCs w:val="22"/>
              </w:rPr>
              <w:t xml:space="preserve">How to use this document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2320"/>
                <w:sz w:val="20"/>
                <w:szCs w:val="20"/>
              </w:rPr>
              <w:t xml:space="preserve">Every section below is written as ready-to-paste poster copy — a headline plus short body text, matching the panel layout in your SMAC sample poster (Problem → Solution → Key Features → App Showcase → Expected Impact → Tech Stack → Team). Each panel is tagged with the SMAC scoring criterion it feeds, so nothing on the 100-point rubric is left uncovered. Trim the body text to fit your template's text boxes; the headlines can be pasted as-is.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Rubric Coverage Map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SMAC 2026 scores out of 100 across four weighted criteria. This table shows where each poster panel below earns its marks — use it to sanity-check your final poster before printing.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00"/>
        <w:gridCol w:w="4500"/>
      </w:tblGrid>
      <w:tr>
        <w:tc>
          <w:tcPr>
            <w:tcW w:type="dxa" w:w="36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tcW w:type="dxa" w:w="39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Sub-criteria</w:t>
            </w:r>
          </w:p>
        </w:tc>
        <w:tc>
          <w:tcPr>
            <w:tcW w:type="dxa" w:w="45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Covered by panel(s) below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Idea &amp; Theme relevance (20%)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Originality &amp; usefulness (10%) · Relevance to theme (10%)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The Problem · The Idea · Theme Alignment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Implementation &amp; usability (25%)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UI / user-friendliness (10%) · Functionality (15%)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App Showcase · Key Features · The Khutwa Score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Quality (20%)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Mobile app realization (10%) · Performance &amp; reliability (10%)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App Showcase (real screenshots) · Tech Stack · Status panel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Knowledge &amp; GitHub Check (35%)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GitHub repo &amp; dev evidence (10%) · Q&amp;A session (25%)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Try It / Evidence panel (QR + repo) · Responsible AI panel — Q&amp;A itself is not poster content, but this doc's “Talking Points” section preps it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1 · Poster Header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App name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Khutwa (خُطوة) — Arabic for “step.”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Tagline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Every step waters the story.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Competition line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SMAC 2026 — Smart Mobile App Contest · Khalifa University · Theme: AI for a Stronger Family Bonds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Team credit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Developed by May Ahmed Mourad (AI &amp; Data Lead) and Shamsa Faris Al Mazrouei (Core App Lead)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sets up Relevance to Theme (10%) before a judge reads a word further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2 · The Problem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Headline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Movement and memory are fading together.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Body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Families mean to spend active time together, but the time that happens keeps getting shorter.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The everyday stories and places our elders carry go unrecorded.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Step-count apps are individual and competitive; heritage content is static and disconnected from the family.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Idea Originality &amp; Usefulness (10%) — a real, clearly-stated problem, not a generic pitch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3 · The Solution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Headline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One family. One shared Ghaf tree.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Body copy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The Ghaf — the UAE's national tree — survives the desert by sending its roots deep and sheltering life around it: a natural symbol for a family that stays connected. Khutwa turns a family's everyday walk into a living ritual around one shared tree. Every step the family takes together waters it. The walk is the reason to be together — not the goal.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How it works (4 steps — good as a poster 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1. A guardian creates a family and shares an invite code; 2–3 members join.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2. Combined daily steps grow the shared tree through six visible stages: seed → sprout → sapling → young → mature → ancient.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3. Walking near a curated family heritage place unlocks a short AI-narrated story about it, read aloud on the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4. When two or more family members are physically together, the tree blooms — a small, visible, shared moment.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Relevance to Theme (10%) — the app's unit is the family, not the individual; movement is the occasion for bonding, not a fitness score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4 ·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Family group &amp; shared steps — members link into one family; step counts contribute to one shared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Growing Ghaf tree widget — six illustrated growth stages tied to cumulative family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8 curated heritage stories (Abu Dhabi) — Qasr Al Hosn, Sheikh Zayed Grand Mosque, the Corniche, Heritage Village, Umm Al Emarat Park, Founder's Memorial, Al Maqta Fort, Al Bateen Dhow Yard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Geofence-triggered narration — arriving at a site unlocks its story, read aloud via on-device text-to-speech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“Together” bloom — the tree visibly blooms when family members are co-located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The Khutwa Score — one 0–100 number combining movement, togetherness and heritage (see panel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Privacy-first by design — location processed on-device; nothing leaves the family group; parental control over what younger members' accounts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Full English &amp; Arabic — in-app language toggle with right-to-left layout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Functionality (15%) — give each bullet its own icon in the template for scan-ability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5 · App Showcase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Two real, working screens exported straight from the shipped build — use as-is, they're not mockups: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6B6058"/>
                <w:sz w:val="17"/>
                <w:szCs w:val="17"/>
              </w:rPr>
              <w:t xml:space="preserve">Onboarding — “Oasis” visual design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6B6058"/>
                <w:sz w:val="17"/>
                <w:szCs w:val="17"/>
              </w:rPr>
              <w:t xml:space="preserve">Sign in — email or guest, EN/AR toggle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Other screens to capture from a live phone before printing (need a signed-in family, so a live screenshot from the demo device beats a mock):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Home — the shared Ghaf tree at its current growth stage + the Khutwa Score 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Walk — today's combined family steps, the manual-log fallback, and the “We're together” bloom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Stories — the list of unlocked / locked heritage stories with the narration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Family — member list, invite code, and each member's location-sharing toggle</w:t>
      </w:r>
    </w:p>
    <w:tbl>
      <w:tblPr>
        <w:tblW w:type="pct" w:w="100%"/>
        <w:tblBorders>
          <w:top w:val="single" w:color="DC9E43" w:sz="6"/>
          <w:left w:val="single" w:color="DC9E43" w:sz="6"/>
          <w:bottom w:val="single" w:color="DC9E43" w:sz="6"/>
          <w:right w:val="single" w:color="DC9E43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E4F3A"/>
                <w:sz w:val="22"/>
                <w:szCs w:val="22"/>
              </w:rPr>
              <w:t xml:space="preserve">Why only 2 of 6 screens are pre-rendered here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2320"/>
                <w:sz w:val="20"/>
                <w:szCs w:val="20"/>
              </w:rPr>
              <w:t xml:space="preserve">The other four screens read live family data from Firebase, so a meaningful screenshot needs an actual signed-in demo family — grab those four straight from the demo phone (the app is already seeded with 8 heritage memories, per docs/architecture.md) rather than from a cold install, so the tree, score and stories aren't empty.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Mobile App Realization (10%) — real screenshots outperform mockups here; UI/user-friendliness (10%)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6 · The Khutwa Score — the app's original metric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 single 0–100 number, recomputed weekly from real activity, built from three weighted sub-scores. This is Khutwa's most defensible “originality” talking point in the Q&amp;A — it's a designed model, not a raw step count.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100"/>
      </w:tblGrid>
      <w:tr>
        <w:tc>
          <w:tcPr>
            <w:tcW w:type="dxa" w:w="22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Sub-score</w:t>
            </w:r>
          </w:p>
        </w:tc>
        <w:tc>
          <w:tcPr>
            <w:tcW w:type="dxa" w:w="47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21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 in final score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Root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Family movement: combined steps, active minutes, co-movement sessions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Bloom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Togetherness: memory unlocks, story contributions, together-moments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Heritage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Culture: distinct heritage sites visited, stories preserved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25%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058"/>
          <w:sz w:val="21"/>
          <w:szCs w:val="21"/>
        </w:rPr>
        <w:t xml:space="preserve">Bonding + culture (60%) deliberately outweigh raw fitness (40%) — movement is the occasion, not the goal.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Growth stages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seed (0–9) → sprout (10–24) → sapling (25–44) → young (45–64) → mature (65–84) → ancient (85–100). Early stages come fast to encourage new families; “ancient” is deliberately hard to reach.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Idea Originality (10%) and Functionality (15%) — a transparent, explainable scoring model the team can walk a judge through line by line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7 ·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Framework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React Native + Expo (SDK 57), TypeScript, expo-router (file-based navigation)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UI / motion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react-native-svg, react-native-reanimated, expo-linear-gradient, @expo-google-fonts (Rubik + Fraunces)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Sensors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expo-sensors (steps) · expo-location (geofencing) · expo-speech (on-device text-to-speech)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Backend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Firebase Authentication + Cloud Firestore (region me-central1, Doha)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AI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Cloud LLM (Claude) — used only during development to pre-generate cached, reviewed heritage narrations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Build &amp; distribution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EAS Build — installable Android APK (no store); iOS via Expo Go for judging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Performance &amp; Reliability (10%) — shows a real cross-platform, cloud-backed stack, not a prototype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8 · Responsible, Narrow AI — and Privacy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Headline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AI has one job: turn a place and a family's memory into a short, warm spoken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Every story is generated ahead of time from approved public heritage content, reviewed by the team, then cached on the phone — the shipped app makes no live AI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 member's real-time location is never sent to any AI service or third party; it stays on-device and inside the family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Claude (via Claude Code) was used as a development assistant — scaffolding, the Firebase/service layer, the scoring logic, and UI build-out — with every session logged (prompts + outcome) in docs/ai-prompt-log.md, per the competition's AI-disclosure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The team did not use AI to originate the concept, the scoring model, or the choice of heritage sites — and can explain every file in the codebase.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Knowledge and GitHub Check (35%) — judges will check this; the full prompt log and AI-usage report already live in the repo (docs/AI-USAGE-REPORT.md, docs/ai-prompt-log.md)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9 · Alignment with Theme &amp; UAE Year of Family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Family Bonds theme: the app's unit is the family, not the individual — AI deepens a shared experience instead of automating it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UAE Year of Family 2026: turns a daily habit into something a family keeps,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Cultural grounding: the Ghaf tree (UAE national tree) as the central metaphor; 8 real Abu Dhabi heritage sites carry the story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Accessibility: full English/Arabic bilingual support with right-to-left layout, so grandparents and children can use it equally.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Relevance to Theme (10%)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10 · Expected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 consistent, low-friction reason for families to walk together instead of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Heritage stories that would otherwise stay oral get written, reviewed, and passed to the next generation through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 shared, visible measure (the Khutwa Score / tree stage) that makes family togetherness legible without turning it into a competition between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 bilingual design that includes grandparents, not just tech-comfortable family members.</w:t>
      </w:r>
    </w:p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11 · Try It — Evidence Panel (QR codes)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Put these two side-by-side in a corner panel — judges scan the left for the code, the right for the app itself.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6B6058"/>
                <w:sz w:val="17"/>
                <w:szCs w:val="17"/>
              </w:rPr>
              <w:t xml:space="preserve">Scan for the GitHub repo (code, commits, dev evidence)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6B6058"/>
                <w:sz w:val="17"/>
                <w:szCs w:val="17"/>
              </w:rPr>
              <w:t xml:space="preserve">Scan to download &amp; install the Android app (free, no account)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Links (for the small print)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GitHub: github.com/MayMourad/SMAC-ADNOCMZ-Khutwa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Android APK: expo.dev/artifacts/eas/P_Z82Z_LLAEUqIJWAqzjOWPk2WpwMH_p9vwUXzoJOnI.apk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iOS / any device: Expo Go app → run ‘npx expo start --tunnel’ from the repo → scan the QR it prints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6D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F3A"/>
                <w:sz w:val="17"/>
                <w:szCs w:val="17"/>
              </w:rPr>
              <w:t xml:space="preserve">RUBRIC → </w:t>
            </w:r>
            <w:r>
              <w:rPr>
                <w:rFonts w:ascii="Calibri" w:cs="Calibri" w:eastAsia="Calibri" w:hAnsi="Calibri"/>
                <w:i/>
                <w:iCs/>
                <w:color w:val="6B6058"/>
                <w:sz w:val="17"/>
                <w:szCs w:val="17"/>
              </w:rPr>
              <w:t xml:space="preserve">GitHub Repository &amp; Development Evidence (10%) — put the repo one scan away from every judge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12 · Team &amp; Closing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800"/>
      </w:tblGrid>
      <w:tr>
        <w:tc>
          <w:tcPr>
            <w:tcW w:type="dxa" w:w="30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8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2E4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May Ahmed Mourad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AI &amp; Data Lead — story generation pipeline, scoring model, Firebase, bilingual layer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MayMourad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Shamsa Faris Al Mazrouei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Core App Lead — navigation, screens, location service, UI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320"/>
                <w:sz w:val="19"/>
                <w:szCs w:val="19"/>
              </w:rPr>
              <w:t xml:space="preserve">sfarismaz</w:t>
            </w:r>
          </w:p>
        </w:tc>
      </w:tr>
    </w:tbl>
    <w:p>
      <w:pPr>
        <w:spacing w:after="80"/>
      </w:pP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2E4F3A"/>
          <w:sz w:val="28"/>
          <w:szCs w:val="28"/>
        </w:rPr>
        <w:t xml:space="preserve">Khutwa — every step waters the story.</w:t>
      </w:r>
    </w:p>
    <w:p>
      <w:r>
        <w:br w:type="page"/>
      </w:r>
    </w:p>
    <w:p>
      <w:pPr>
        <w:pStyle w:val="Heading1"/>
        <w:pBdr>
          <w:bottom w:val="single" w:color="3E6B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E4F3A"/>
          <w:sz w:val="32"/>
          <w:szCs w:val="32"/>
        </w:rPr>
        <w:t xml:space="preserve">Appendix · Q&amp;A Talking Points (35% of the score — not poster copy, but prep for it)</w:t>
      </w:r>
    </w:p>
    <w:p>
      <w:pPr>
        <w:spacing w:after="120" w:line="276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This isn't poster text — it's for the team to rehearse, since Q&amp;A is worth more than every visual panel combined.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4F3A"/>
          <w:sz w:val="19"/>
          <w:szCs w:val="19"/>
        </w:rPr>
        <w:t xml:space="preserve">Be ready to explain, from memory, without 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How the Khutwa Score is computed (the exact weights: Root 40% / Bloom 35% / Heritage 25%, and why bonding+culture outweigh raw steps).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Where AI was used vs. not — story pre-generation (a feature) vs. Claude-as-coding-assistant (development only) — and that no LLM call happens at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The Firestore data model: families / steps / stats / treeState / memories, and why memberUids is kept as a flat mirror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What's still stubbed: Arabic story text not yet written, generate-stories.ts's callModel() is a stub, recomputeTree runs client-side (would move server-side in production), Android historical steps returns null (manual entry fallback).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A2320"/>
          <w:sz w:val="21"/>
          <w:szCs w:val="21"/>
        </w:rPr>
        <w:t xml:space="preserve">Why location never touches an AI service or leaves the family group — walk through location.ts and the Firestore security rules live if asked.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058"/>
          <w:sz w:val="17"/>
          <w:szCs w:val="17"/>
        </w:rPr>
        <w:t xml:space="preserve">Source material for this document: README.md, DOWNLOAD.md, LINKS.md, and docs/app-overview.md, idea-brief.md, khutwa-score.md, architecture.md, data-model.md, AI-USAGE-REPORT.md, video-assets.md, locations — all read directly from the SMAC-ADNOCMZ-Khutwa repository on 12 Sept 2026, plus the SMAC 2026 Orientation Day rubric.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3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c88aa7936978fa71fbc73f6eb7b54dd86feb51.png"/><Relationship Id="rId8" Type="http://schemas.openxmlformats.org/officeDocument/2006/relationships/image" Target="media/f5d46380aa43db4e4fe4b757d06371009ce02c2f.png"/><Relationship Id="rId9" Type="http://schemas.openxmlformats.org/officeDocument/2006/relationships/image" Target="media/38086c33b1e0714f4af0e7acbe35979f380bef23.png"/><Relationship Id="rId10" Type="http://schemas.openxmlformats.org/officeDocument/2006/relationships/image" Target="media/8797f30b4b35ec99e8e817e16546bbee09ec670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2026-09-12T06:38:15.009Z</dcterms:created>
  <dcterms:modified xsi:type="dcterms:W3CDTF">2026-09-12T06:38:15.009Z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