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C4" w:rsidRDefault="00DE60C4" w:rsidP="00DE60C4">
      <w:pPr>
        <w:pStyle w:val="Heading2"/>
        <w:spacing w:before="360" w:beforeAutospacing="0" w:after="80" w:afterAutospacing="0"/>
        <w:jc w:val="center"/>
      </w:pPr>
      <w:r>
        <w:rPr>
          <w:rFonts w:ascii="Arial" w:hAnsi="Arial" w:cs="Arial"/>
          <w:color w:val="000000"/>
          <w:sz w:val="24"/>
          <w:szCs w:val="24"/>
        </w:rPr>
        <w:t>Договор за превод, редакция и проверка на превод</w:t>
      </w:r>
    </w:p>
    <w:p w:rsidR="00DE60C4" w:rsidRDefault="00DE60C4" w:rsidP="00DE60C4"/>
    <w:p w:rsidR="00DE60C4" w:rsidRDefault="00DE60C4" w:rsidP="00DE60C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Днес , …………………. (ДД-ММ-ГГГГ), в гр. София, между:</w:t>
      </w:r>
    </w:p>
    <w:p w:rsidR="00DE60C4" w:rsidRDefault="00DE60C4" w:rsidP="00DE60C4"/>
    <w:p w:rsidR="00DE60C4" w:rsidRDefault="00DE60C4" w:rsidP="00DE60C4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СДРУЖЕНИЕ “ОБРАЗОВАНИЕ БЕЗ РАНИЦИ”</w:t>
      </w:r>
      <w:r>
        <w:rPr>
          <w:rFonts w:ascii="Arial" w:hAnsi="Arial" w:cs="Arial"/>
          <w:color w:val="000000"/>
          <w:sz w:val="22"/>
          <w:szCs w:val="22"/>
        </w:rPr>
        <w:t>, БУЛСТАТ: 176878862 със седалище и адрес: Република България, област София-град, община Столична, гр. София, ПК 1202, ул. Рила 6, ет. 2, представлявано от Иван Даниелов Господинов - Председател на Управителния съвет, ЕГН 9110268449, притежаващ лична карта 644948998, изд. на 18.11.2013  г. от МВР – Хасково, наричан ВЪЗЛОЖИТЕЛ, от една страна и</w:t>
      </w:r>
    </w:p>
    <w:p w:rsidR="00DE60C4" w:rsidRDefault="00DE60C4" w:rsidP="00DE60C4"/>
    <w:p w:rsidR="00DE60C4" w:rsidRDefault="00DE60C4" w:rsidP="00DE60C4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……………………………………………………………………………………………… 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br/>
        <w:t xml:space="preserve">(пълно име: на </w:t>
      </w:r>
      <w:r>
        <w:rPr>
          <w:rFonts w:ascii="Arial" w:hAnsi="Arial" w:cs="Arial"/>
          <w:i/>
          <w:iCs/>
          <w:color w:val="000000"/>
          <w:sz w:val="22"/>
          <w:szCs w:val="22"/>
        </w:rPr>
        <w:t>физическо или юридическо лице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DE60C4" w:rsidRDefault="00DE60C4" w:rsidP="00DE60C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i/>
          <w:iCs/>
          <w:color w:val="000000"/>
          <w:sz w:val="22"/>
          <w:szCs w:val="22"/>
        </w:rPr>
        <w:t>(при физически лица)</w:t>
      </w:r>
      <w:r>
        <w:rPr>
          <w:rFonts w:ascii="Arial" w:hAnsi="Arial" w:cs="Arial"/>
          <w:color w:val="000000"/>
          <w:sz w:val="22"/>
          <w:szCs w:val="22"/>
        </w:rPr>
        <w:t xml:space="preserve"> ЕГН ……………………, л.к. № ………………………, изд. на ……………. г. </w:t>
      </w:r>
    </w:p>
    <w:p w:rsidR="00DE60C4" w:rsidRDefault="00DE60C4" w:rsidP="00DE60C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от МВР-…………………… и постоянен адрес: …………………………………………………………</w:t>
      </w:r>
      <w:r>
        <w:rPr>
          <w:rFonts w:ascii="Arial" w:hAnsi="Arial" w:cs="Arial"/>
          <w:color w:val="000000"/>
          <w:sz w:val="22"/>
          <w:szCs w:val="22"/>
        </w:rPr>
        <w:br/>
        <w:t xml:space="preserve">……………………………………………………………………………………………………………….… </w:t>
      </w:r>
    </w:p>
    <w:p w:rsidR="00DE60C4" w:rsidRDefault="00DE60C4" w:rsidP="00DE60C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i/>
          <w:iCs/>
          <w:color w:val="000000"/>
          <w:sz w:val="22"/>
          <w:szCs w:val="22"/>
        </w:rPr>
        <w:t>(при юридически лица)</w:t>
      </w:r>
      <w:r>
        <w:rPr>
          <w:rFonts w:ascii="Arial" w:hAnsi="Arial" w:cs="Arial"/>
          <w:color w:val="000000"/>
          <w:sz w:val="22"/>
          <w:szCs w:val="22"/>
        </w:rPr>
        <w:t xml:space="preserve"> БУЛСТАТ: …………….…... със седалище и адрес: ………….…………… ………………………………………………...,………………………………………………………………,</w:t>
      </w:r>
      <w:r>
        <w:rPr>
          <w:rFonts w:ascii="Arial" w:hAnsi="Arial" w:cs="Arial"/>
          <w:color w:val="000000"/>
          <w:sz w:val="22"/>
          <w:szCs w:val="22"/>
        </w:rPr>
        <w:br/>
        <w:t>представлявано от …………………………………………… …….………………………………………,</w:t>
      </w:r>
    </w:p>
    <w:p w:rsidR="00DE60C4" w:rsidRDefault="00DE60C4" w:rsidP="00DE60C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наричан(а) накратко ИЗПЪЛНИТЕЛ, от друга страна, </w:t>
      </w:r>
    </w:p>
    <w:p w:rsidR="00DE60C4" w:rsidRDefault="00DE60C4" w:rsidP="00DE60C4"/>
    <w:p w:rsidR="00DE60C4" w:rsidRDefault="00DE60C4" w:rsidP="00DE60C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се сключи настоящият договор, като страните се споразумяха за следното:</w:t>
      </w:r>
    </w:p>
    <w:p w:rsidR="00DE60C4" w:rsidRDefault="00DE60C4" w:rsidP="00DE60C4"/>
    <w:p w:rsidR="00DE60C4" w:rsidRDefault="00DE60C4" w:rsidP="00DE60C4">
      <w:pPr>
        <w:pStyle w:val="Heading3"/>
        <w:spacing w:before="280" w:after="80"/>
        <w:jc w:val="center"/>
      </w:pPr>
      <w:r>
        <w:rPr>
          <w:rFonts w:ascii="Arial" w:hAnsi="Arial" w:cs="Arial"/>
          <w:color w:val="000000"/>
          <w:sz w:val="22"/>
          <w:szCs w:val="22"/>
        </w:rPr>
        <w:t>Предмет на договора</w:t>
      </w:r>
    </w:p>
    <w:p w:rsidR="00DE60C4" w:rsidRDefault="00DE60C4" w:rsidP="00DE60C4"/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Чл. 1    (1) Възложителят възлага, а изпълнителят приема, да </w:t>
      </w:r>
      <w:r>
        <w:rPr>
          <w:rFonts w:ascii="Arial" w:hAnsi="Arial" w:cs="Arial"/>
          <w:i/>
          <w:iCs/>
          <w:color w:val="000000"/>
          <w:sz w:val="22"/>
          <w:szCs w:val="22"/>
        </w:rPr>
        <w:t>превежда и редактира преведено съдържание</w:t>
      </w:r>
      <w:r>
        <w:rPr>
          <w:rFonts w:ascii="Arial" w:hAnsi="Arial" w:cs="Arial"/>
          <w:color w:val="000000"/>
          <w:sz w:val="22"/>
          <w:szCs w:val="22"/>
        </w:rPr>
        <w:t xml:space="preserve"> от образователната онлайн платформа Khan Academy от английски език или от език по избор на преводача на български език. При редакции се проверява всеки превод с оглед на пригодността му за предвиденото предназначение, сравняване на текста на оригинала и текста на превода и препоръчване на коригиращи действия (при необходимост). 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(2) Възложителят възлага на изпълнителя конкретните поръчки в рамките на настоящия договор писмено или по електронна поща на имейл адрес</w:t>
      </w:r>
      <w:r>
        <w:rPr>
          <w:rFonts w:ascii="Arial" w:hAnsi="Arial" w:cs="Arial"/>
          <w:color w:val="000000"/>
          <w:sz w:val="22"/>
          <w:szCs w:val="22"/>
        </w:rPr>
        <w:br/>
        <w:t xml:space="preserve">……………………………………………….………………………………………………………………………… </w:t>
      </w:r>
      <w:r>
        <w:rPr>
          <w:rFonts w:ascii="Arial" w:hAnsi="Arial" w:cs="Arial"/>
          <w:color w:val="000000"/>
          <w:sz w:val="22"/>
          <w:szCs w:val="22"/>
        </w:rPr>
        <w:br/>
        <w:t xml:space="preserve">или в друга електронна форма, като посочва на изпълнителя конкретен брой думи за </w:t>
      </w:r>
      <w:r>
        <w:rPr>
          <w:rFonts w:ascii="Arial" w:hAnsi="Arial" w:cs="Arial"/>
          <w:i/>
          <w:iCs/>
          <w:color w:val="000000"/>
          <w:sz w:val="22"/>
          <w:szCs w:val="22"/>
        </w:rPr>
        <w:t>превод и(ли) редакция</w:t>
      </w:r>
      <w:r>
        <w:rPr>
          <w:rFonts w:ascii="Arial" w:hAnsi="Arial" w:cs="Arial"/>
          <w:color w:val="000000"/>
          <w:sz w:val="22"/>
          <w:szCs w:val="22"/>
        </w:rPr>
        <w:t xml:space="preserve"> от определена тема(и) от посочените на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https://crowdin.com/project/khanacademy/bg</w:t>
        </w:r>
      </w:hyperlink>
      <w:r>
        <w:rPr>
          <w:rFonts w:ascii="Arial" w:hAnsi="Arial" w:cs="Arial"/>
          <w:color w:val="000000"/>
          <w:sz w:val="22"/>
          <w:szCs w:val="22"/>
        </w:rPr>
        <w:t>,</w:t>
      </w:r>
      <w:hyperlink r:id="rId6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Амара, Ютюб или друга посочена от Възложителя платформа за превод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както и срок за изпълнение на превода от конкретната поръчка. 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(3) Дадена поръчка за превод се счита за възложена, само ако е потвърдена от от двете страни  писмено или по електронна поща или друга предварително съгласувана  електронна форма.  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Чл. 2     (1) За изпълнение на възложените поръчки Изпълнителят ще получава минимално брутно възнаграждение в размер </w:t>
      </w:r>
      <w:r>
        <w:rPr>
          <w:rFonts w:ascii="Arial" w:hAnsi="Arial" w:cs="Arial"/>
          <w:i/>
          <w:iCs/>
          <w:color w:val="000000"/>
          <w:sz w:val="22"/>
          <w:szCs w:val="22"/>
        </w:rPr>
        <w:t>0,001 лв. (нула цяло, нула нула един лев) за преведена дума / 0,001  лв. (нула цяло, нула нула един лев) на дума за редакция</w:t>
      </w:r>
      <w:r>
        <w:rPr>
          <w:rFonts w:ascii="Arial" w:hAnsi="Arial" w:cs="Arial"/>
          <w:color w:val="000000"/>
          <w:sz w:val="22"/>
          <w:szCs w:val="22"/>
        </w:rPr>
        <w:t>, платими след приемане на изпълнението на всяка поръчка съгласно чл. 1, но не по-късно от 14 дни след приемане на извършената работа с приемо-предавателен протокол, и по посочената от Изпълнителя банкова сметка:</w:t>
      </w:r>
      <w:r>
        <w:rPr>
          <w:rFonts w:ascii="Arial" w:hAnsi="Arial" w:cs="Arial"/>
          <w:color w:val="000000"/>
          <w:sz w:val="22"/>
          <w:szCs w:val="22"/>
        </w:rPr>
        <w:br/>
        <w:t>IBAN:    …...…………...…………...…………...…………...…………...…………...…………...………</w:t>
      </w:r>
      <w:r>
        <w:rPr>
          <w:rFonts w:ascii="Arial" w:hAnsi="Arial" w:cs="Arial"/>
          <w:color w:val="000000"/>
          <w:sz w:val="22"/>
          <w:szCs w:val="22"/>
        </w:rPr>
        <w:br/>
        <w:t>BIC:    …...…………...…………...…………...…………...…………...…………...…………...………</w:t>
      </w:r>
      <w:r>
        <w:rPr>
          <w:rFonts w:ascii="Arial" w:hAnsi="Arial" w:cs="Arial"/>
          <w:color w:val="000000"/>
          <w:sz w:val="22"/>
          <w:szCs w:val="22"/>
        </w:rPr>
        <w:br/>
        <w:t>банка:    …...…………...…………...…………...…………...…………...…………...…………...………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(2) Изпълнителят приема да работи за посочената по-горе по-ниска от пазарната цена, дарявайки на практика голяма част от своя труд доброволно и безвъзмездно, с идеалната цел да подпомогне възложителя в усилията му за превод на безплатната световноизвестна образователна платформа Khan Academy на български и популяризирането й в България.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Чл. 3    Изпълнителят се задължава: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(1) да изпълнява услугата - предмет на настоящия договор, с дължимата компетентност и добросъвестност, гарантирайки пълнота и коректност на превода в смислово отношение, както и в съответствие с граматическите и стилови правила; 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(2) да изпълнява работата - предмет на настоящия договор, в срок и да се отчита пред Възложителя;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(3) да изпълнява възложената работа, като представлява и запазва интересите на Възложителя и не разпространява сведения, представляващи фирмена тайна за Възложителя или неговите партньори, станали му известни по повод на възложената му работа и нейното изпълнение;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(4) да декларира (в края на годината) пред НАП полученото възнаграждение.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Чл. 4 Изпълнителят предоставя на Възложителя авторските правата, касаещи превода съгласно заданието в чл. 1. Khan Academy, базирана в Маунтин Вю, Калифорния, САЩ, запазва авторските права върху всички публикувани на сайтовете им преводи.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Чл. 5     Изпълнителят има право да поиска писмено удължаване на срока за изпълнение на дадена поръчка в случай на извънредни обстоятелства извън неговия контрол.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Чл. 6    Възложителят се задължава: 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(1) да предостави основни насоки и стандарти за качество и стил на превода, както и базисни технически инструкции за използваните специфични инструменти за превод;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(2) да изплаща на изпълнителя договореното възнаграждение в срока и по начина, уговорени в настоящия договор;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(3) да приема работата, ако възложеното е изпълнено в договорения срок, количество и качество.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Чл. 7     Възложителят има право да не изплати договореното възнаграждение, ако Изпълнителят не изпълни дадената поръчка в срок.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Чл. 8    (1) Ако при приемането на работата Възложителят установи и предяви обективно съществуващи и повече от незначителни недостатъци в превода, Възложителят алтернативно може да избира между следните възможности:</w:t>
      </w:r>
    </w:p>
    <w:p w:rsidR="00DE60C4" w:rsidRDefault="00DE60C4" w:rsidP="00DE60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отстраняване на недостатъците за сметка на Изпълнителя в приемлив срок, посочен от Възложителя в приемо-предавателния протокол;</w:t>
      </w:r>
    </w:p>
    <w:p w:rsidR="00DE60C4" w:rsidRDefault="00DE60C4" w:rsidP="00DE60C4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 бъде намален съответно размерът на възнаграждението.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(2) Ако недостатъците или отклонението от заданието са толкова съществени, че преводът е негоден за ползване, Възложителят може едностранно да развали договора, като не дължи на Изпълнителя договореното възнаграждение. 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Чл. 9     При неточно и непълно изпълнение на възложената работа, в резултат на което са последвали щети за Възложителя, Изпълнителят носи пълна отговорност.</w:t>
      </w:r>
    </w:p>
    <w:p w:rsidR="00DE60C4" w:rsidRDefault="00DE60C4" w:rsidP="00DE60C4">
      <w:pPr>
        <w:pStyle w:val="Heading3"/>
        <w:spacing w:before="280" w:after="80"/>
        <w:jc w:val="center"/>
      </w:pPr>
      <w:r>
        <w:rPr>
          <w:rFonts w:ascii="Arial" w:hAnsi="Arial" w:cs="Arial"/>
          <w:color w:val="000000"/>
          <w:sz w:val="22"/>
          <w:szCs w:val="22"/>
        </w:rPr>
        <w:t>Срок на договора</w:t>
      </w:r>
    </w:p>
    <w:p w:rsidR="00DE60C4" w:rsidRDefault="00DE60C4" w:rsidP="00DE60C4"/>
    <w:p w:rsidR="00DE60C4" w:rsidRDefault="00DE60C4" w:rsidP="00DE60C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Чл. 10    Настоящият договор се сключва </w:t>
      </w:r>
      <w:r>
        <w:rPr>
          <w:rFonts w:ascii="Arial" w:hAnsi="Arial" w:cs="Arial"/>
          <w:i/>
          <w:iCs/>
          <w:color w:val="000000"/>
          <w:sz w:val="22"/>
          <w:szCs w:val="22"/>
        </w:rPr>
        <w:t>безсрочно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DE60C4" w:rsidRDefault="00DE60C4" w:rsidP="00DE60C4"/>
    <w:p w:rsidR="00DE60C4" w:rsidRDefault="00DE60C4" w:rsidP="00DE60C4">
      <w:pPr>
        <w:pStyle w:val="Heading3"/>
        <w:spacing w:before="280" w:after="80"/>
        <w:jc w:val="center"/>
      </w:pPr>
      <w:r>
        <w:rPr>
          <w:rFonts w:ascii="Arial" w:hAnsi="Arial" w:cs="Arial"/>
          <w:color w:val="000000"/>
          <w:sz w:val="22"/>
          <w:szCs w:val="22"/>
        </w:rPr>
        <w:t>Други условия</w:t>
      </w:r>
    </w:p>
    <w:p w:rsidR="00DE60C4" w:rsidRDefault="00DE60C4" w:rsidP="00DE60C4"/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Чл. 11     Настоящият договор може да бъде прекратен по взаимно съгласие, изразено в писмена форма или чрез писмено предизвестие, отправено до другата страна.</w:t>
      </w:r>
    </w:p>
    <w:p w:rsidR="00DE60C4" w:rsidRDefault="00DE60C4" w:rsidP="00DE60C4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Чл. 12    За всички неуредени въпроси по изпълнението на настоящия договор се прилагат разпоредбите на българското законодателство.</w:t>
      </w:r>
    </w:p>
    <w:p w:rsidR="00DE60C4" w:rsidRDefault="00DE60C4" w:rsidP="00DE60C4"/>
    <w:p w:rsidR="00DE60C4" w:rsidRDefault="00DE60C4" w:rsidP="00DE60C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Този договор се сключи в два еднообразни екземпляра, по един за всяка от страните.</w:t>
      </w:r>
    </w:p>
    <w:p w:rsidR="00DE60C4" w:rsidRDefault="00DE60C4" w:rsidP="00DE60C4">
      <w:pPr>
        <w:spacing w:after="240"/>
      </w:pPr>
      <w:r>
        <w:br/>
      </w:r>
    </w:p>
    <w:p w:rsidR="00DE60C4" w:rsidRDefault="00DE60C4" w:rsidP="00DE60C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Възложител:                           Изпълнител: </w:t>
      </w:r>
    </w:p>
    <w:p w:rsidR="00DE60C4" w:rsidRDefault="00DE60C4" w:rsidP="00DE60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(подпис и дата)                    (подпис и дата)</w:t>
      </w:r>
    </w:p>
    <w:p w:rsidR="00A5065E" w:rsidRPr="00DE60C4" w:rsidRDefault="00A5065E" w:rsidP="00DE60C4">
      <w:bookmarkStart w:id="0" w:name="_GoBack"/>
      <w:bookmarkEnd w:id="0"/>
    </w:p>
    <w:sectPr w:rsidR="00A5065E" w:rsidRPr="00DE6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27EEF"/>
    <w:multiLevelType w:val="multilevel"/>
    <w:tmpl w:val="B21A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EF"/>
    <w:rsid w:val="00476BEF"/>
    <w:rsid w:val="00480880"/>
    <w:rsid w:val="00A5065E"/>
    <w:rsid w:val="00D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8BA02-BDF2-4AA2-B218-454D1BF3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BE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7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0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6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wdin.com/project/khanacademy/bg" TargetMode="External"/><Relationship Id="rId5" Type="http://schemas.openxmlformats.org/officeDocument/2006/relationships/hyperlink" Target="https://crowdin.com/project/khanacademy/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maya.lekova@chaosgroup.com</dc:creator>
  <cp:keywords/>
  <dc:description/>
  <cp:lastModifiedBy>maya.lekova@chaosgroup.com</cp:lastModifiedBy>
  <cp:revision>2</cp:revision>
  <dcterms:created xsi:type="dcterms:W3CDTF">2016-07-12T14:17:00Z</dcterms:created>
  <dcterms:modified xsi:type="dcterms:W3CDTF">2016-07-12T14:17:00Z</dcterms:modified>
</cp:coreProperties>
</file>