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DBA37" w14:textId="77777777" w:rsidR="00E14BB4" w:rsidRPr="00E14BB4" w:rsidRDefault="00E14BB4" w:rsidP="00E14BB4">
      <w:pPr>
        <w:rPr>
          <w:rFonts w:asciiTheme="majorBidi" w:hAnsiTheme="majorBidi" w:cstheme="majorBidi"/>
        </w:rPr>
      </w:pPr>
      <w:r w:rsidRPr="00E14BB4">
        <w:rPr>
          <w:rFonts w:asciiTheme="majorBidi" w:hAnsiTheme="majorBidi" w:cstheme="majorBidi"/>
          <w:rtl/>
        </w:rPr>
        <w:t>דו"ח פרויקט סופי – ניתוח סיבתיות</w:t>
      </w:r>
    </w:p>
    <w:p w14:paraId="469A5F1F" w14:textId="77777777" w:rsidR="00F6765D" w:rsidRDefault="00E14BB4" w:rsidP="00E14BB4">
      <w:pPr>
        <w:rPr>
          <w:rFonts w:asciiTheme="majorBidi" w:hAnsiTheme="majorBidi" w:cstheme="majorBidi"/>
          <w:rtl/>
        </w:rPr>
      </w:pPr>
      <w:r w:rsidRPr="00E14BB4">
        <w:rPr>
          <w:rFonts w:asciiTheme="majorBidi" w:hAnsiTheme="majorBidi" w:cstheme="majorBidi"/>
          <w:b/>
          <w:bCs/>
          <w:rtl/>
        </w:rPr>
        <w:t>1.</w:t>
      </w:r>
      <w:r w:rsidRPr="00E14BB4">
        <w:rPr>
          <w:rFonts w:asciiTheme="majorBidi" w:hAnsiTheme="majorBidi" w:cstheme="majorBidi"/>
          <w:b/>
          <w:bCs/>
        </w:rPr>
        <w:t xml:space="preserve"> </w:t>
      </w:r>
      <w:r w:rsidRPr="00E14BB4">
        <w:rPr>
          <w:rFonts w:asciiTheme="majorBidi" w:hAnsiTheme="majorBidi" w:cstheme="majorBidi"/>
          <w:b/>
          <w:bCs/>
          <w:rtl/>
        </w:rPr>
        <w:t>נתונים ורקע</w:t>
      </w:r>
    </w:p>
    <w:p w14:paraId="616D7E5C" w14:textId="60A21F5F" w:rsidR="00E14BB4" w:rsidRPr="00E14BB4" w:rsidRDefault="00E14BB4" w:rsidP="00E14BB4">
      <w:pPr>
        <w:rPr>
          <w:rFonts w:asciiTheme="majorBidi" w:hAnsiTheme="majorBidi" w:cstheme="majorBidi"/>
        </w:rPr>
      </w:pPr>
      <w:r w:rsidRPr="00E14BB4">
        <w:rPr>
          <w:rFonts w:asciiTheme="majorBidi" w:hAnsiTheme="majorBidi" w:cstheme="majorBidi"/>
          <w:rtl/>
        </w:rPr>
        <w:t>בפרויקט זה השתמשנו בתוצאות של מטלה 2</w:t>
      </w:r>
      <w:r w:rsidRPr="00E14BB4">
        <w:rPr>
          <w:rFonts w:asciiTheme="majorBidi" w:hAnsiTheme="majorBidi" w:cstheme="majorBidi"/>
        </w:rPr>
        <w:t xml:space="preserve"> (QTL analysis) </w:t>
      </w:r>
      <w:r w:rsidRPr="00E14BB4">
        <w:rPr>
          <w:rFonts w:asciiTheme="majorBidi" w:hAnsiTheme="majorBidi" w:cstheme="majorBidi"/>
          <w:rtl/>
        </w:rPr>
        <w:t>ושל מטלה 3</w:t>
      </w:r>
      <w:r w:rsidRPr="00E14BB4">
        <w:rPr>
          <w:rFonts w:asciiTheme="majorBidi" w:hAnsiTheme="majorBidi" w:cstheme="majorBidi"/>
        </w:rPr>
        <w:t xml:space="preserve"> (</w:t>
      </w:r>
      <w:proofErr w:type="spellStart"/>
      <w:r w:rsidRPr="00E14BB4">
        <w:rPr>
          <w:rFonts w:asciiTheme="majorBidi" w:hAnsiTheme="majorBidi" w:cstheme="majorBidi"/>
        </w:rPr>
        <w:t>eQTL</w:t>
      </w:r>
      <w:proofErr w:type="spellEnd"/>
      <w:r w:rsidRPr="00E14BB4">
        <w:rPr>
          <w:rFonts w:asciiTheme="majorBidi" w:hAnsiTheme="majorBidi" w:cstheme="majorBidi"/>
        </w:rPr>
        <w:t xml:space="preserve"> analysis). </w:t>
      </w:r>
      <w:r w:rsidRPr="00E14BB4">
        <w:rPr>
          <w:rFonts w:asciiTheme="majorBidi" w:hAnsiTheme="majorBidi" w:cstheme="majorBidi"/>
          <w:rtl/>
        </w:rPr>
        <w:t xml:space="preserve">מטלות אלו זיהו קשרים בין לוקוסים </w:t>
      </w:r>
      <w:proofErr w:type="spellStart"/>
      <w:r w:rsidRPr="00E14BB4">
        <w:rPr>
          <w:rFonts w:asciiTheme="majorBidi" w:hAnsiTheme="majorBidi" w:cstheme="majorBidi"/>
          <w:rtl/>
        </w:rPr>
        <w:t>גנומיים</w:t>
      </w:r>
      <w:proofErr w:type="spellEnd"/>
      <w:r w:rsidRPr="00E14BB4">
        <w:rPr>
          <w:rFonts w:asciiTheme="majorBidi" w:hAnsiTheme="majorBidi" w:cstheme="majorBidi"/>
          <w:rtl/>
        </w:rPr>
        <w:t xml:space="preserve"> לתכונות כמותיות</w:t>
      </w:r>
      <w:r w:rsidRPr="00E14BB4">
        <w:rPr>
          <w:rFonts w:asciiTheme="majorBidi" w:hAnsiTheme="majorBidi" w:cstheme="majorBidi"/>
        </w:rPr>
        <w:t xml:space="preserve"> (QTLs), </w:t>
      </w:r>
      <w:r w:rsidRPr="00E14BB4">
        <w:rPr>
          <w:rFonts w:asciiTheme="majorBidi" w:hAnsiTheme="majorBidi" w:cstheme="majorBidi"/>
          <w:rtl/>
        </w:rPr>
        <w:t>וכן בין אותם לוקוסים לרמות ביטוי גנים</w:t>
      </w:r>
      <w:r w:rsidRPr="00E14BB4">
        <w:rPr>
          <w:rFonts w:asciiTheme="majorBidi" w:hAnsiTheme="majorBidi" w:cstheme="majorBidi"/>
        </w:rPr>
        <w:t xml:space="preserve"> (</w:t>
      </w:r>
      <w:proofErr w:type="spellStart"/>
      <w:r w:rsidRPr="00E14BB4">
        <w:rPr>
          <w:rFonts w:asciiTheme="majorBidi" w:hAnsiTheme="majorBidi" w:cstheme="majorBidi"/>
        </w:rPr>
        <w:t>eQTLs</w:t>
      </w:r>
      <w:proofErr w:type="spellEnd"/>
      <w:r w:rsidRPr="00E14BB4">
        <w:rPr>
          <w:rFonts w:asciiTheme="majorBidi" w:hAnsiTheme="majorBidi" w:cstheme="majorBidi"/>
        </w:rPr>
        <w:t xml:space="preserve">). </w:t>
      </w:r>
      <w:r w:rsidRPr="00E14BB4">
        <w:rPr>
          <w:rFonts w:asciiTheme="majorBidi" w:hAnsiTheme="majorBidi" w:cstheme="majorBidi"/>
          <w:rtl/>
        </w:rPr>
        <w:t>כאן שילבנו את התוצאות כדי ליצור שלשות</w:t>
      </w:r>
      <w:r w:rsidRPr="00E14BB4">
        <w:rPr>
          <w:rFonts w:asciiTheme="majorBidi" w:hAnsiTheme="majorBidi" w:cstheme="majorBidi"/>
        </w:rPr>
        <w:t xml:space="preserve"> (QTL–</w:t>
      </w:r>
      <w:r w:rsidRPr="00E14BB4">
        <w:rPr>
          <w:rFonts w:asciiTheme="majorBidi" w:hAnsiTheme="majorBidi" w:cstheme="majorBidi"/>
          <w:rtl/>
        </w:rPr>
        <w:t>גן–פנוטיפ</w:t>
      </w:r>
      <w:r w:rsidRPr="00E14BB4">
        <w:rPr>
          <w:rFonts w:asciiTheme="majorBidi" w:hAnsiTheme="majorBidi" w:cstheme="majorBidi"/>
        </w:rPr>
        <w:t xml:space="preserve">), </w:t>
      </w:r>
      <w:r w:rsidRPr="00E14BB4">
        <w:rPr>
          <w:rFonts w:asciiTheme="majorBidi" w:hAnsiTheme="majorBidi" w:cstheme="majorBidi"/>
          <w:rtl/>
        </w:rPr>
        <w:t xml:space="preserve">שבהן גם הגן וגם הפנוטיפ מראים קשר עם אותו לוקוס או לוקוס סמוך. מתוך התוצאות נבחרו 10 שלשות מובילות (בהתבסס על מובהקות ומרחק </w:t>
      </w:r>
      <w:proofErr w:type="spellStart"/>
      <w:r w:rsidRPr="00E14BB4">
        <w:rPr>
          <w:rFonts w:asciiTheme="majorBidi" w:hAnsiTheme="majorBidi" w:cstheme="majorBidi"/>
          <w:rtl/>
        </w:rPr>
        <w:t>גנומי</w:t>
      </w:r>
      <w:proofErr w:type="spellEnd"/>
      <w:r w:rsidRPr="00E14BB4">
        <w:rPr>
          <w:rFonts w:asciiTheme="majorBidi" w:hAnsiTheme="majorBidi" w:cstheme="majorBidi"/>
          <w:rtl/>
        </w:rPr>
        <w:t>) לבדיקת סיבתיות</w:t>
      </w:r>
      <w:r w:rsidRPr="00E14BB4">
        <w:rPr>
          <w:rFonts w:asciiTheme="majorBidi" w:hAnsiTheme="majorBidi" w:cstheme="majorBidi"/>
        </w:rPr>
        <w:t>.</w:t>
      </w:r>
    </w:p>
    <w:p w14:paraId="409579F8" w14:textId="26923535" w:rsidR="00E14BB4" w:rsidRPr="00E14BB4" w:rsidRDefault="00E14BB4" w:rsidP="00F676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b/>
          <w:bCs/>
          <w:rtl/>
        </w:rPr>
        <w:t>2.</w:t>
      </w:r>
      <w:r w:rsidRPr="00E14BB4">
        <w:rPr>
          <w:rFonts w:asciiTheme="majorBidi" w:hAnsiTheme="majorBidi" w:cstheme="majorBidi"/>
          <w:b/>
          <w:bCs/>
          <w:rtl/>
        </w:rPr>
        <w:t xml:space="preserve"> </w:t>
      </w:r>
      <w:r w:rsidRPr="00E14BB4">
        <w:rPr>
          <w:rFonts w:asciiTheme="majorBidi" w:hAnsiTheme="majorBidi" w:cstheme="majorBidi"/>
          <w:b/>
          <w:bCs/>
          <w:rtl/>
        </w:rPr>
        <w:t>שיטות</w:t>
      </w:r>
      <w:r w:rsidRPr="00E14BB4">
        <w:rPr>
          <w:rFonts w:asciiTheme="majorBidi" w:hAnsiTheme="majorBidi" w:cstheme="majorBidi"/>
        </w:rPr>
        <w:br/>
      </w:r>
      <w:r w:rsidRPr="00E14BB4">
        <w:rPr>
          <w:rFonts w:asciiTheme="majorBidi" w:hAnsiTheme="majorBidi" w:cstheme="majorBidi"/>
          <w:b/>
          <w:bCs/>
        </w:rPr>
        <w:t xml:space="preserve">2.1 </w:t>
      </w:r>
      <w:r w:rsidRPr="00E14BB4">
        <w:rPr>
          <w:rFonts w:asciiTheme="majorBidi" w:hAnsiTheme="majorBidi" w:cstheme="majorBidi"/>
          <w:b/>
          <w:bCs/>
          <w:rtl/>
        </w:rPr>
        <w:t xml:space="preserve">. </w:t>
      </w:r>
      <w:r w:rsidRPr="00E14BB4">
        <w:rPr>
          <w:rFonts w:asciiTheme="majorBidi" w:hAnsiTheme="majorBidi" w:cstheme="majorBidi"/>
          <w:b/>
          <w:bCs/>
          <w:rtl/>
        </w:rPr>
        <w:t>מודלים שנבדקו</w:t>
      </w:r>
      <w:r w:rsidRPr="00E14BB4">
        <w:rPr>
          <w:rFonts w:asciiTheme="majorBidi" w:hAnsiTheme="majorBidi" w:cstheme="majorBidi"/>
        </w:rPr>
        <w:br/>
      </w:r>
      <w:r w:rsidRPr="00E14BB4">
        <w:rPr>
          <w:rFonts w:asciiTheme="majorBidi" w:hAnsiTheme="majorBidi" w:cstheme="majorBidi"/>
          <w:rtl/>
        </w:rPr>
        <w:t>שלושה מודלים אפשריים נבדקו עבור כל שלשה</w:t>
      </w:r>
      <w:r w:rsidRPr="00E14BB4">
        <w:rPr>
          <w:rFonts w:asciiTheme="majorBidi" w:hAnsiTheme="majorBidi" w:cstheme="majorBidi"/>
        </w:rPr>
        <w:t>:</w:t>
      </w:r>
    </w:p>
    <w:p w14:paraId="5D4DC640" w14:textId="77777777" w:rsidR="0006039C" w:rsidRDefault="00777A61" w:rsidP="0006039C">
      <w:pPr>
        <w:pStyle w:val="ListParagraph"/>
        <w:numPr>
          <w:ilvl w:val="0"/>
          <w:numId w:val="2"/>
        </w:numPr>
        <w:bidi w:val="0"/>
      </w:pPr>
      <w:r>
        <w:t>M1: QTL → Gene → Phenotype (gene mediates the effect of the QTL on the phenotype</w:t>
      </w:r>
      <w:r>
        <w:t>)</w:t>
      </w:r>
      <w:r>
        <w:t xml:space="preserve"> </w:t>
      </w:r>
    </w:p>
    <w:p w14:paraId="20D013C3" w14:textId="77777777" w:rsidR="0006039C" w:rsidRPr="0006039C" w:rsidRDefault="00777A61" w:rsidP="0006039C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>
        <w:t>M2: QTL → Phenotype → Gene (phenotype drives changes in gene expression</w:t>
      </w:r>
      <w:r w:rsidR="0006039C">
        <w:t>)</w:t>
      </w:r>
    </w:p>
    <w:p w14:paraId="218EB451" w14:textId="4C6D8690" w:rsidR="00E14BB4" w:rsidRPr="0006039C" w:rsidRDefault="00777A61" w:rsidP="0006039C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 w:hint="cs"/>
          <w:rtl/>
        </w:rPr>
      </w:pPr>
      <w:r>
        <w:t>M3: QTL → Gene and QTL → Phenotype independently (pleiotropy)</w:t>
      </w:r>
      <w:r>
        <w:t>.</w:t>
      </w:r>
    </w:p>
    <w:p w14:paraId="4FA4CEAF" w14:textId="680BBACD" w:rsidR="00E14BB4" w:rsidRPr="00E14BB4" w:rsidRDefault="00E14BB4" w:rsidP="00E14BB4">
      <w:pPr>
        <w:rPr>
          <w:rFonts w:asciiTheme="majorBidi" w:hAnsiTheme="majorBidi" w:cstheme="majorBidi"/>
        </w:rPr>
      </w:pPr>
      <w:r w:rsidRPr="00730C7A">
        <w:rPr>
          <w:rFonts w:asciiTheme="majorBidi" w:hAnsiTheme="majorBidi" w:cstheme="majorBidi" w:hint="cs"/>
          <w:b/>
          <w:bCs/>
          <w:rtl/>
        </w:rPr>
        <w:t xml:space="preserve">2.2. </w:t>
      </w:r>
      <w:r w:rsidRPr="00E14BB4">
        <w:rPr>
          <w:rFonts w:asciiTheme="majorBidi" w:hAnsiTheme="majorBidi" w:cstheme="majorBidi"/>
          <w:b/>
          <w:bCs/>
          <w:rtl/>
        </w:rPr>
        <w:t>מבחן סיבתיות</w:t>
      </w:r>
      <w:r w:rsidRPr="00E14BB4">
        <w:rPr>
          <w:rFonts w:asciiTheme="majorBidi" w:hAnsiTheme="majorBidi" w:cstheme="majorBidi"/>
        </w:rPr>
        <w:br/>
      </w:r>
      <w:r w:rsidRPr="00E14BB4">
        <w:rPr>
          <w:rFonts w:asciiTheme="majorBidi" w:hAnsiTheme="majorBidi" w:cstheme="majorBidi"/>
          <w:rtl/>
        </w:rPr>
        <w:t xml:space="preserve">עבור כל שלשה </w:t>
      </w:r>
      <w:r w:rsidR="00F6765D">
        <w:rPr>
          <w:rFonts w:asciiTheme="majorBidi" w:hAnsiTheme="majorBidi" w:cstheme="majorBidi" w:hint="cs"/>
          <w:rtl/>
        </w:rPr>
        <w:t>חישבנו</w:t>
      </w:r>
      <w:r w:rsidRPr="00E14BB4">
        <w:rPr>
          <w:rFonts w:asciiTheme="majorBidi" w:hAnsiTheme="majorBidi" w:cstheme="majorBidi"/>
          <w:rtl/>
        </w:rPr>
        <w:t xml:space="preserve"> לוג-סבירות תחת שלושת המודלים באמצעות רגרסיה לינארית. המודל עם הסבירות הגבוהה ביותר נחשב להתאמה הטובה ביותר</w:t>
      </w:r>
      <w:r w:rsidRPr="00E14BB4">
        <w:rPr>
          <w:rFonts w:asciiTheme="majorBidi" w:hAnsiTheme="majorBidi" w:cstheme="majorBidi"/>
        </w:rPr>
        <w:t>.</w:t>
      </w:r>
    </w:p>
    <w:p w14:paraId="0099E42C" w14:textId="132DEB12" w:rsidR="00E14BB4" w:rsidRPr="00E14BB4" w:rsidRDefault="00E14BB4" w:rsidP="00E14BB4">
      <w:pPr>
        <w:rPr>
          <w:rFonts w:asciiTheme="majorBidi" w:hAnsiTheme="majorBidi" w:cstheme="majorBidi"/>
        </w:rPr>
      </w:pPr>
      <w:proofErr w:type="gramStart"/>
      <w:r w:rsidRPr="00E14BB4">
        <w:rPr>
          <w:rFonts w:asciiTheme="majorBidi" w:hAnsiTheme="majorBidi" w:cstheme="majorBidi"/>
          <w:b/>
          <w:bCs/>
        </w:rPr>
        <w:t xml:space="preserve">2.3 </w:t>
      </w:r>
      <w:r w:rsidR="00730C7A">
        <w:rPr>
          <w:rFonts w:asciiTheme="majorBidi" w:hAnsiTheme="majorBidi" w:cstheme="majorBidi" w:hint="cs"/>
          <w:b/>
          <w:bCs/>
          <w:rtl/>
        </w:rPr>
        <w:t>.</w:t>
      </w:r>
      <w:proofErr w:type="gramEnd"/>
      <w:r w:rsidR="00730C7A">
        <w:rPr>
          <w:rFonts w:asciiTheme="majorBidi" w:hAnsiTheme="majorBidi" w:cstheme="majorBidi" w:hint="cs"/>
          <w:b/>
          <w:bCs/>
          <w:rtl/>
        </w:rPr>
        <w:t xml:space="preserve"> </w:t>
      </w:r>
      <w:r w:rsidRPr="00E14BB4">
        <w:rPr>
          <w:rFonts w:asciiTheme="majorBidi" w:hAnsiTheme="majorBidi" w:cstheme="majorBidi"/>
          <w:b/>
          <w:bCs/>
          <w:rtl/>
        </w:rPr>
        <w:t>מבחן פרמוטציות</w:t>
      </w:r>
      <w:r w:rsidRPr="00E14BB4">
        <w:rPr>
          <w:rFonts w:asciiTheme="majorBidi" w:hAnsiTheme="majorBidi" w:cstheme="majorBidi"/>
        </w:rPr>
        <w:br/>
      </w:r>
      <w:r w:rsidRPr="00E14BB4">
        <w:rPr>
          <w:rFonts w:asciiTheme="majorBidi" w:hAnsiTheme="majorBidi" w:cstheme="majorBidi"/>
          <w:rtl/>
        </w:rPr>
        <w:t>לצורך בדיקת מובהקות סטטיסטית בוצעו מבחני פרמוטציות. וקטור הגנוטיפ</w:t>
      </w:r>
      <w:r w:rsidRPr="00E14BB4">
        <w:rPr>
          <w:rFonts w:asciiTheme="majorBidi" w:hAnsiTheme="majorBidi" w:cstheme="majorBidi"/>
        </w:rPr>
        <w:t xml:space="preserve"> (L) </w:t>
      </w:r>
      <w:r w:rsidRPr="00E14BB4">
        <w:rPr>
          <w:rFonts w:asciiTheme="majorBidi" w:hAnsiTheme="majorBidi" w:cstheme="majorBidi"/>
          <w:rtl/>
        </w:rPr>
        <w:t>עבר ערבוב בין פרטים, ובכך נשבר המבנה הסיבתי אך נשמרו ההתפלגויות. עבור כל פרמוטציה, ההפרשים בלוג-סבירות</w:t>
      </w:r>
      <w:r w:rsidRPr="00E14BB4">
        <w:rPr>
          <w:rFonts w:asciiTheme="majorBidi" w:hAnsiTheme="majorBidi" w:cstheme="majorBidi"/>
        </w:rPr>
        <w:t xml:space="preserve"> (M1–M2, M1–M3) </w:t>
      </w:r>
      <w:r w:rsidRPr="00E14BB4">
        <w:rPr>
          <w:rFonts w:asciiTheme="majorBidi" w:hAnsiTheme="majorBidi" w:cstheme="majorBidi"/>
          <w:rtl/>
        </w:rPr>
        <w:t>חושבו מחדש</w:t>
      </w:r>
      <w:r w:rsidR="00F6765D">
        <w:rPr>
          <w:rFonts w:asciiTheme="majorBidi" w:hAnsiTheme="majorBidi" w:cstheme="majorBidi" w:hint="cs"/>
          <w:rtl/>
        </w:rPr>
        <w:t>.</w:t>
      </w:r>
    </w:p>
    <w:p w14:paraId="2AD3223C" w14:textId="5A065DEA" w:rsidR="00E14BB4" w:rsidRPr="00E14BB4" w:rsidRDefault="00E14BB4" w:rsidP="00E14BB4">
      <w:pPr>
        <w:rPr>
          <w:rFonts w:asciiTheme="majorBidi" w:hAnsiTheme="majorBidi" w:cstheme="majorBidi"/>
        </w:rPr>
      </w:pPr>
      <w:r w:rsidRPr="00E14BB4">
        <w:rPr>
          <w:rFonts w:asciiTheme="majorBidi" w:hAnsiTheme="majorBidi" w:cstheme="majorBidi"/>
          <w:b/>
          <w:bCs/>
        </w:rPr>
        <w:t>3</w:t>
      </w:r>
      <w:r w:rsidR="00730C7A">
        <w:rPr>
          <w:rFonts w:asciiTheme="majorBidi" w:hAnsiTheme="majorBidi" w:cstheme="majorBidi" w:hint="cs"/>
          <w:rtl/>
        </w:rPr>
        <w:t>.</w:t>
      </w:r>
      <w:r w:rsidR="00730C7A" w:rsidRPr="00730C7A">
        <w:rPr>
          <w:rFonts w:asciiTheme="majorBidi" w:hAnsiTheme="majorBidi" w:cstheme="majorBidi" w:hint="cs"/>
          <w:b/>
          <w:bCs/>
          <w:rtl/>
        </w:rPr>
        <w:t xml:space="preserve"> תוצאות</w:t>
      </w:r>
      <w:r w:rsidRPr="00E14BB4">
        <w:rPr>
          <w:rFonts w:asciiTheme="majorBidi" w:hAnsiTheme="majorBidi" w:cstheme="majorBidi"/>
        </w:rPr>
        <w:br/>
      </w:r>
      <w:r w:rsidRPr="00E14BB4">
        <w:rPr>
          <w:rFonts w:asciiTheme="majorBidi" w:hAnsiTheme="majorBidi" w:cstheme="majorBidi"/>
          <w:b/>
          <w:bCs/>
        </w:rPr>
        <w:t>3.</w:t>
      </w:r>
      <w:proofErr w:type="gramStart"/>
      <w:r w:rsidRPr="00E14BB4">
        <w:rPr>
          <w:rFonts w:asciiTheme="majorBidi" w:hAnsiTheme="majorBidi" w:cstheme="majorBidi"/>
          <w:b/>
          <w:bCs/>
        </w:rPr>
        <w:t xml:space="preserve">1 </w:t>
      </w:r>
      <w:r w:rsidR="00730C7A">
        <w:rPr>
          <w:rFonts w:asciiTheme="majorBidi" w:hAnsiTheme="majorBidi" w:cstheme="majorBidi" w:hint="cs"/>
          <w:b/>
          <w:bCs/>
          <w:rtl/>
        </w:rPr>
        <w:t>.</w:t>
      </w:r>
      <w:proofErr w:type="gramEnd"/>
      <w:r w:rsidR="00730C7A">
        <w:rPr>
          <w:rFonts w:asciiTheme="majorBidi" w:hAnsiTheme="majorBidi" w:cstheme="majorBidi" w:hint="cs"/>
          <w:b/>
          <w:bCs/>
          <w:rtl/>
        </w:rPr>
        <w:t xml:space="preserve"> </w:t>
      </w:r>
      <w:r w:rsidRPr="00E14BB4">
        <w:rPr>
          <w:rFonts w:asciiTheme="majorBidi" w:hAnsiTheme="majorBidi" w:cstheme="majorBidi"/>
          <w:b/>
          <w:bCs/>
          <w:rtl/>
        </w:rPr>
        <w:t>טבלת סיכום</w:t>
      </w:r>
      <w:r w:rsidRPr="00E14BB4">
        <w:rPr>
          <w:rFonts w:asciiTheme="majorBidi" w:hAnsiTheme="majorBidi" w:cstheme="majorBidi"/>
        </w:rPr>
        <w:br/>
      </w:r>
      <w:r w:rsidRPr="00E14BB4">
        <w:rPr>
          <w:rFonts w:asciiTheme="majorBidi" w:hAnsiTheme="majorBidi" w:cstheme="majorBidi"/>
          <w:rtl/>
        </w:rPr>
        <w:t>הסיכום המלא של כל 10 השלשות נמצא בקובץ</w:t>
      </w:r>
      <w:r w:rsidRPr="00E14BB4">
        <w:rPr>
          <w:rFonts w:asciiTheme="majorBidi" w:hAnsiTheme="majorBidi" w:cstheme="majorBidi"/>
        </w:rPr>
        <w:t xml:space="preserve"> 'causality_results.csv'. </w:t>
      </w:r>
      <w:r w:rsidRPr="00E14BB4">
        <w:rPr>
          <w:rFonts w:asciiTheme="majorBidi" w:hAnsiTheme="majorBidi" w:cstheme="majorBidi"/>
          <w:rtl/>
        </w:rPr>
        <w:t>להלן שורות מייצגות (הערכים קוצצו להמחשה)</w:t>
      </w:r>
      <w:r w:rsidRPr="00E14BB4">
        <w:rPr>
          <w:rFonts w:asciiTheme="majorBidi" w:hAnsiTheme="majorBidi" w:cstheme="majorBidi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58"/>
        <w:gridCol w:w="1458"/>
        <w:gridCol w:w="1618"/>
        <w:gridCol w:w="1440"/>
        <w:gridCol w:w="1440"/>
        <w:gridCol w:w="1440"/>
      </w:tblGrid>
      <w:tr w:rsidR="00E23167" w14:paraId="2032BA12" w14:textId="77777777" w:rsidTr="00E23167">
        <w:tc>
          <w:tcPr>
            <w:tcW w:w="1458" w:type="dxa"/>
          </w:tcPr>
          <w:p w14:paraId="12435271" w14:textId="77777777" w:rsidR="00E23167" w:rsidRDefault="00E23167" w:rsidP="000A0841">
            <w:r>
              <w:t>Triplet</w:t>
            </w:r>
          </w:p>
        </w:tc>
        <w:tc>
          <w:tcPr>
            <w:tcW w:w="1458" w:type="dxa"/>
          </w:tcPr>
          <w:p w14:paraId="3BBE7D3C" w14:textId="77777777" w:rsidR="00E23167" w:rsidRDefault="00E23167" w:rsidP="000A0841">
            <w:r>
              <w:t>Gene</w:t>
            </w:r>
          </w:p>
        </w:tc>
        <w:tc>
          <w:tcPr>
            <w:tcW w:w="1618" w:type="dxa"/>
          </w:tcPr>
          <w:p w14:paraId="15D74BE1" w14:textId="77777777" w:rsidR="00E23167" w:rsidRDefault="00E23167" w:rsidP="000A0841">
            <w:r>
              <w:t>Tissue</w:t>
            </w:r>
          </w:p>
        </w:tc>
        <w:tc>
          <w:tcPr>
            <w:tcW w:w="1440" w:type="dxa"/>
          </w:tcPr>
          <w:p w14:paraId="7F86AB7C" w14:textId="77777777" w:rsidR="00E23167" w:rsidRDefault="00E23167" w:rsidP="000A0841">
            <w:r>
              <w:t>SNP</w:t>
            </w:r>
          </w:p>
        </w:tc>
        <w:tc>
          <w:tcPr>
            <w:tcW w:w="1440" w:type="dxa"/>
          </w:tcPr>
          <w:p w14:paraId="6C6DAF74" w14:textId="77777777" w:rsidR="00E23167" w:rsidRDefault="00E23167" w:rsidP="000A0841">
            <w:r>
              <w:t>Best Model</w:t>
            </w:r>
          </w:p>
        </w:tc>
        <w:tc>
          <w:tcPr>
            <w:tcW w:w="1440" w:type="dxa"/>
          </w:tcPr>
          <w:p w14:paraId="46F0D546" w14:textId="77777777" w:rsidR="00E23167" w:rsidRDefault="00E23167" w:rsidP="000A0841">
            <w:r>
              <w:t>Significance (p-values)</w:t>
            </w:r>
          </w:p>
        </w:tc>
      </w:tr>
      <w:tr w:rsidR="00E23167" w14:paraId="61614484" w14:textId="77777777" w:rsidTr="00E23167">
        <w:tc>
          <w:tcPr>
            <w:tcW w:w="1458" w:type="dxa"/>
          </w:tcPr>
          <w:p w14:paraId="5518FDA2" w14:textId="77777777" w:rsidR="00E23167" w:rsidRDefault="00E23167" w:rsidP="000A0841">
            <w:r>
              <w:t>1</w:t>
            </w:r>
          </w:p>
        </w:tc>
        <w:tc>
          <w:tcPr>
            <w:tcW w:w="1458" w:type="dxa"/>
          </w:tcPr>
          <w:p w14:paraId="3AC7196D" w14:textId="77777777" w:rsidR="00E23167" w:rsidRDefault="00E23167" w:rsidP="000A0841">
            <w:r>
              <w:t>Lsm12</w:t>
            </w:r>
          </w:p>
        </w:tc>
        <w:tc>
          <w:tcPr>
            <w:tcW w:w="1618" w:type="dxa"/>
          </w:tcPr>
          <w:p w14:paraId="032741D1" w14:textId="77777777" w:rsidR="00E23167" w:rsidRDefault="00E23167" w:rsidP="000A0841">
            <w:r>
              <w:t>Liver</w:t>
            </w:r>
          </w:p>
        </w:tc>
        <w:tc>
          <w:tcPr>
            <w:tcW w:w="1440" w:type="dxa"/>
          </w:tcPr>
          <w:p w14:paraId="1414B2E4" w14:textId="77777777" w:rsidR="00E23167" w:rsidRDefault="00E23167" w:rsidP="000A0841">
            <w:r>
              <w:t>rs3685813</w:t>
            </w:r>
          </w:p>
        </w:tc>
        <w:tc>
          <w:tcPr>
            <w:tcW w:w="1440" w:type="dxa"/>
          </w:tcPr>
          <w:p w14:paraId="791F7EA3" w14:textId="77777777" w:rsidR="00E23167" w:rsidRDefault="00E23167" w:rsidP="000A0841">
            <w:r>
              <w:t>M1</w:t>
            </w:r>
          </w:p>
        </w:tc>
        <w:tc>
          <w:tcPr>
            <w:tcW w:w="1440" w:type="dxa"/>
          </w:tcPr>
          <w:p w14:paraId="484A31B2" w14:textId="77777777" w:rsidR="00E23167" w:rsidRDefault="00E23167" w:rsidP="000A0841">
            <w:r>
              <w:t>M1 vs M2: p&lt;0.001; M1 vs M3: ns</w:t>
            </w:r>
          </w:p>
        </w:tc>
      </w:tr>
      <w:tr w:rsidR="00E23167" w14:paraId="2B9294BD" w14:textId="77777777" w:rsidTr="00E23167">
        <w:tc>
          <w:tcPr>
            <w:tcW w:w="1458" w:type="dxa"/>
          </w:tcPr>
          <w:p w14:paraId="6B8E6766" w14:textId="77777777" w:rsidR="00E23167" w:rsidRDefault="00E23167" w:rsidP="000A0841">
            <w:r>
              <w:t>2</w:t>
            </w:r>
          </w:p>
        </w:tc>
        <w:tc>
          <w:tcPr>
            <w:tcW w:w="1458" w:type="dxa"/>
          </w:tcPr>
          <w:p w14:paraId="5121A007" w14:textId="77777777" w:rsidR="00E23167" w:rsidRDefault="00E23167" w:rsidP="000A0841">
            <w:r>
              <w:t>Gm13375</w:t>
            </w:r>
          </w:p>
        </w:tc>
        <w:tc>
          <w:tcPr>
            <w:tcW w:w="1618" w:type="dxa"/>
          </w:tcPr>
          <w:p w14:paraId="1204FCA5" w14:textId="77777777" w:rsidR="00E23167" w:rsidRDefault="00E23167" w:rsidP="000A0841">
            <w:r>
              <w:t>Hypothalamus</w:t>
            </w:r>
          </w:p>
        </w:tc>
        <w:tc>
          <w:tcPr>
            <w:tcW w:w="1440" w:type="dxa"/>
          </w:tcPr>
          <w:p w14:paraId="645D0015" w14:textId="77777777" w:rsidR="00E23167" w:rsidRDefault="00E23167" w:rsidP="000A0841">
            <w:r>
              <w:t>rs13476379</w:t>
            </w:r>
          </w:p>
        </w:tc>
        <w:tc>
          <w:tcPr>
            <w:tcW w:w="1440" w:type="dxa"/>
          </w:tcPr>
          <w:p w14:paraId="5ED92408" w14:textId="77777777" w:rsidR="00E23167" w:rsidRDefault="00E23167" w:rsidP="000A0841">
            <w:r>
              <w:t>M1</w:t>
            </w:r>
          </w:p>
        </w:tc>
        <w:tc>
          <w:tcPr>
            <w:tcW w:w="1440" w:type="dxa"/>
          </w:tcPr>
          <w:p w14:paraId="4B483127" w14:textId="77777777" w:rsidR="00E23167" w:rsidRDefault="00E23167" w:rsidP="000A0841">
            <w:r>
              <w:t>M1 vs M2: p&lt;0.001; M1 vs M3: ns</w:t>
            </w:r>
          </w:p>
        </w:tc>
      </w:tr>
    </w:tbl>
    <w:p w14:paraId="0DA3FC31" w14:textId="77777777" w:rsidR="003723BE" w:rsidRDefault="003723BE" w:rsidP="003723BE">
      <w:pPr>
        <w:rPr>
          <w:rFonts w:asciiTheme="majorBidi" w:hAnsiTheme="majorBidi" w:cstheme="majorBidi" w:hint="cs"/>
          <w:b/>
          <w:bCs/>
          <w:rtl/>
        </w:rPr>
      </w:pPr>
    </w:p>
    <w:p w14:paraId="690877FC" w14:textId="77777777" w:rsidR="00A74DF3" w:rsidRDefault="00A74DF3" w:rsidP="003723BE">
      <w:pPr>
        <w:rPr>
          <w:rFonts w:asciiTheme="majorBidi" w:hAnsiTheme="majorBidi" w:cstheme="majorBidi"/>
          <w:b/>
          <w:bCs/>
          <w:rtl/>
        </w:rPr>
      </w:pPr>
    </w:p>
    <w:p w14:paraId="38A2AFE0" w14:textId="77777777" w:rsidR="003723BE" w:rsidRDefault="003723BE" w:rsidP="003723BE">
      <w:pPr>
        <w:rPr>
          <w:rFonts w:asciiTheme="majorBidi" w:hAnsiTheme="majorBidi" w:cstheme="majorBidi"/>
          <w:b/>
          <w:bCs/>
          <w:rtl/>
        </w:rPr>
      </w:pPr>
    </w:p>
    <w:p w14:paraId="02499B17" w14:textId="77777777" w:rsidR="003723BE" w:rsidRDefault="003723BE" w:rsidP="003723BE">
      <w:pPr>
        <w:rPr>
          <w:rFonts w:asciiTheme="majorBidi" w:hAnsiTheme="majorBidi" w:cstheme="majorBidi"/>
          <w:b/>
          <w:bCs/>
          <w:rtl/>
        </w:rPr>
      </w:pPr>
    </w:p>
    <w:p w14:paraId="1AE2022A" w14:textId="77777777" w:rsidR="003723BE" w:rsidRDefault="003723BE" w:rsidP="003723BE">
      <w:pPr>
        <w:rPr>
          <w:rFonts w:asciiTheme="majorBidi" w:hAnsiTheme="majorBidi" w:cstheme="majorBidi"/>
          <w:b/>
          <w:bCs/>
          <w:rtl/>
        </w:rPr>
      </w:pPr>
    </w:p>
    <w:p w14:paraId="38323026" w14:textId="77777777" w:rsidR="003723BE" w:rsidRDefault="003723BE" w:rsidP="003723BE">
      <w:pPr>
        <w:rPr>
          <w:rFonts w:asciiTheme="majorBidi" w:hAnsiTheme="majorBidi" w:cstheme="majorBidi"/>
          <w:b/>
          <w:bCs/>
          <w:rtl/>
        </w:rPr>
      </w:pPr>
    </w:p>
    <w:p w14:paraId="2F41B045" w14:textId="77777777" w:rsidR="003723BE" w:rsidRDefault="003723BE" w:rsidP="003723BE">
      <w:pPr>
        <w:rPr>
          <w:rFonts w:asciiTheme="majorBidi" w:hAnsiTheme="majorBidi" w:cstheme="majorBidi"/>
          <w:b/>
          <w:bCs/>
          <w:rtl/>
        </w:rPr>
      </w:pPr>
    </w:p>
    <w:p w14:paraId="7EC2EA21" w14:textId="70D04C99" w:rsidR="00DB1E04" w:rsidRPr="003723BE" w:rsidRDefault="003723BE" w:rsidP="003723B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 w:hint="cs"/>
          <w:b/>
          <w:bCs/>
          <w:rtl/>
        </w:rPr>
        <w:lastRenderedPageBreak/>
        <w:t>3.2.</w:t>
      </w:r>
      <w:r w:rsidR="00E14BB4" w:rsidRPr="00E14BB4">
        <w:rPr>
          <w:rFonts w:asciiTheme="majorBidi" w:hAnsiTheme="majorBidi" w:cstheme="majorBidi"/>
          <w:b/>
          <w:bCs/>
        </w:rPr>
        <w:t xml:space="preserve"> </w:t>
      </w:r>
      <w:r w:rsidR="00E14BB4" w:rsidRPr="00E14BB4">
        <w:rPr>
          <w:rFonts w:asciiTheme="majorBidi" w:hAnsiTheme="majorBidi" w:cstheme="majorBidi"/>
          <w:b/>
          <w:bCs/>
          <w:rtl/>
        </w:rPr>
        <w:t>התפלגות מודלים</w:t>
      </w:r>
      <w:r w:rsidR="00E14BB4" w:rsidRPr="00E14BB4">
        <w:rPr>
          <w:rFonts w:asciiTheme="majorBidi" w:hAnsiTheme="majorBidi" w:cstheme="majorBidi"/>
        </w:rPr>
        <w:br/>
      </w:r>
      <w:r w:rsidR="00730C7A">
        <w:rPr>
          <w:rFonts w:asciiTheme="majorBidi" w:hAnsiTheme="majorBidi" w:cstheme="majorBidi"/>
        </w:rPr>
        <w:t xml:space="preserve"> </w:t>
      </w:r>
      <w:r w:rsidR="00E14BB4" w:rsidRPr="00E14BB4">
        <w:rPr>
          <w:rFonts w:asciiTheme="majorBidi" w:hAnsiTheme="majorBidi" w:cstheme="majorBidi"/>
        </w:rPr>
        <w:t xml:space="preserve">70% </w:t>
      </w:r>
      <w:r w:rsidR="00E14BB4" w:rsidRPr="00E14BB4">
        <w:rPr>
          <w:rFonts w:asciiTheme="majorBidi" w:hAnsiTheme="majorBidi" w:cstheme="majorBidi"/>
          <w:rtl/>
        </w:rPr>
        <w:t>מהשלשות הוסברו בצורה הטובה ביותר על ידי מוד</w:t>
      </w:r>
      <w:r w:rsidR="00730C7A">
        <w:rPr>
          <w:rFonts w:asciiTheme="majorBidi" w:hAnsiTheme="majorBidi" w:cstheme="majorBidi" w:hint="cs"/>
          <w:rtl/>
        </w:rPr>
        <w:t xml:space="preserve">ל </w:t>
      </w:r>
      <w:r w:rsidR="00730C7A">
        <w:rPr>
          <w:rFonts w:asciiTheme="majorBidi" w:hAnsiTheme="majorBidi" w:cstheme="majorBidi"/>
        </w:rPr>
        <w:t xml:space="preserve"> ,M1</w:t>
      </w:r>
      <w:r w:rsidR="00E14BB4" w:rsidRPr="00E14BB4">
        <w:rPr>
          <w:rFonts w:asciiTheme="majorBidi" w:hAnsiTheme="majorBidi" w:cstheme="majorBidi"/>
          <w:rtl/>
        </w:rPr>
        <w:t>בעוד 30% הוסברו בצורה הטובה ביותר על ידי מודל</w:t>
      </w:r>
      <w:r w:rsidR="00E14BB4" w:rsidRPr="00E14BB4">
        <w:rPr>
          <w:rFonts w:asciiTheme="majorBidi" w:hAnsiTheme="majorBidi" w:cstheme="majorBidi"/>
        </w:rPr>
        <w:t xml:space="preserve"> </w:t>
      </w:r>
      <w:r w:rsidR="00730C7A">
        <w:rPr>
          <w:rFonts w:asciiTheme="majorBidi" w:hAnsiTheme="majorBidi" w:cstheme="majorBidi"/>
        </w:rPr>
        <w:t>,</w:t>
      </w:r>
      <w:r w:rsidR="00E14BB4" w:rsidRPr="00E14BB4">
        <w:rPr>
          <w:rFonts w:asciiTheme="majorBidi" w:hAnsiTheme="majorBidi" w:cstheme="majorBidi"/>
        </w:rPr>
        <w:t xml:space="preserve">M3 </w:t>
      </w:r>
      <w:r w:rsidR="00730C7A">
        <w:rPr>
          <w:rFonts w:asciiTheme="majorBidi" w:hAnsiTheme="majorBidi" w:cstheme="majorBidi" w:hint="cs"/>
          <w:rtl/>
        </w:rPr>
        <w:t xml:space="preserve"> </w:t>
      </w:r>
      <w:r w:rsidR="00E14BB4" w:rsidRPr="00E14BB4">
        <w:rPr>
          <w:rFonts w:asciiTheme="majorBidi" w:hAnsiTheme="majorBidi" w:cstheme="majorBidi"/>
          <w:rtl/>
        </w:rPr>
        <w:t>מודל</w:t>
      </w:r>
      <w:r w:rsidR="00E14BB4" w:rsidRPr="00E14BB4">
        <w:rPr>
          <w:rFonts w:asciiTheme="majorBidi" w:hAnsiTheme="majorBidi" w:cstheme="majorBidi"/>
        </w:rPr>
        <w:t xml:space="preserve"> M2 </w:t>
      </w:r>
      <w:r w:rsidR="00E14BB4" w:rsidRPr="00E14BB4">
        <w:rPr>
          <w:rFonts w:asciiTheme="majorBidi" w:hAnsiTheme="majorBidi" w:cstheme="majorBidi"/>
          <w:rtl/>
        </w:rPr>
        <w:t>לא נבחר כמיטבי באף מקרה</w:t>
      </w:r>
      <w:r w:rsidR="00E14BB4" w:rsidRPr="00E14BB4">
        <w:rPr>
          <w:rFonts w:asciiTheme="majorBidi" w:hAnsiTheme="majorBidi" w:cstheme="majorBidi"/>
        </w:rPr>
        <w:t>.</w:t>
      </w:r>
    </w:p>
    <w:p w14:paraId="732E4AB1" w14:textId="51F46E93" w:rsidR="008261A5" w:rsidRDefault="003723BE" w:rsidP="008261A5">
      <w:pPr>
        <w:rPr>
          <w:rFonts w:asciiTheme="majorBidi" w:hAnsiTheme="majorBidi" w:cstheme="majorBidi"/>
          <w:rtl/>
        </w:rPr>
      </w:pPr>
      <w:r w:rsidRPr="003723BE">
        <w:rPr>
          <w:rFonts w:asciiTheme="majorBidi" w:hAnsiTheme="majorBidi" w:cs="Times New Roman"/>
          <w:rtl/>
        </w:rPr>
        <w:drawing>
          <wp:inline distT="0" distB="0" distL="0" distR="0" wp14:anchorId="2CC397F1" wp14:editId="398E3A6B">
            <wp:extent cx="4446306" cy="2476500"/>
            <wp:effectExtent l="0" t="0" r="0" b="0"/>
            <wp:docPr id="856496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96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6436" cy="248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0464" w14:textId="77777777" w:rsidR="008261A5" w:rsidRDefault="008261A5" w:rsidP="008261A5">
      <w:pPr>
        <w:rPr>
          <w:rFonts w:asciiTheme="majorBidi" w:hAnsiTheme="majorBidi" w:cstheme="majorBidi"/>
          <w:rtl/>
        </w:rPr>
      </w:pPr>
    </w:p>
    <w:p w14:paraId="5C55EB21" w14:textId="77777777" w:rsidR="008261A5" w:rsidRDefault="008261A5" w:rsidP="008261A5">
      <w:pPr>
        <w:rPr>
          <w:rFonts w:asciiTheme="majorBidi" w:hAnsiTheme="majorBidi" w:cstheme="majorBidi" w:hint="cs"/>
          <w:rtl/>
        </w:rPr>
      </w:pPr>
    </w:p>
    <w:p w14:paraId="7466ED88" w14:textId="693DB12D" w:rsidR="00E14BB4" w:rsidRDefault="007E4586" w:rsidP="00DB1E04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b/>
          <w:bCs/>
        </w:rPr>
        <w:t xml:space="preserve"> </w:t>
      </w:r>
      <w:r w:rsidR="00DB1E04">
        <w:rPr>
          <w:rFonts w:asciiTheme="majorBidi" w:hAnsiTheme="majorBidi" w:cstheme="majorBidi" w:hint="cs"/>
          <w:b/>
          <w:bCs/>
          <w:rtl/>
        </w:rPr>
        <w:t xml:space="preserve">3.3. </w:t>
      </w:r>
      <w:r w:rsidR="00E14BB4" w:rsidRPr="00E14BB4">
        <w:rPr>
          <w:rFonts w:asciiTheme="majorBidi" w:hAnsiTheme="majorBidi" w:cstheme="majorBidi"/>
          <w:b/>
          <w:bCs/>
          <w:rtl/>
        </w:rPr>
        <w:t>מובהקות מבחן פרמוטציות</w:t>
      </w:r>
      <w:r w:rsidR="00E14BB4" w:rsidRPr="00E14BB4">
        <w:rPr>
          <w:rFonts w:asciiTheme="majorBidi" w:hAnsiTheme="majorBidi" w:cstheme="majorBidi"/>
        </w:rPr>
        <w:br/>
      </w:r>
      <w:r w:rsidR="00E14BB4" w:rsidRPr="00E14BB4">
        <w:rPr>
          <w:rFonts w:asciiTheme="majorBidi" w:hAnsiTheme="majorBidi" w:cstheme="majorBidi"/>
          <w:rtl/>
        </w:rPr>
        <w:t>ערכי ה</w:t>
      </w:r>
      <w:r w:rsidR="00E14BB4" w:rsidRPr="00E14BB4">
        <w:rPr>
          <w:rFonts w:asciiTheme="majorBidi" w:hAnsiTheme="majorBidi" w:cstheme="majorBidi"/>
        </w:rPr>
        <w:t xml:space="preserve">-p </w:t>
      </w:r>
      <w:r w:rsidR="00E14BB4" w:rsidRPr="00E14BB4">
        <w:rPr>
          <w:rFonts w:asciiTheme="majorBidi" w:hAnsiTheme="majorBidi" w:cstheme="majorBidi"/>
          <w:rtl/>
        </w:rPr>
        <w:t>הראו תמיכה חזקה במודל</w:t>
      </w:r>
      <w:r w:rsidR="00E14BB4" w:rsidRPr="00E14BB4">
        <w:rPr>
          <w:rFonts w:asciiTheme="majorBidi" w:hAnsiTheme="majorBidi" w:cstheme="majorBidi"/>
        </w:rPr>
        <w:t xml:space="preserve"> M1 </w:t>
      </w:r>
      <w:r w:rsidR="00E14BB4" w:rsidRPr="00E14BB4">
        <w:rPr>
          <w:rFonts w:asciiTheme="majorBidi" w:hAnsiTheme="majorBidi" w:cstheme="majorBidi"/>
          <w:rtl/>
        </w:rPr>
        <w:t>לעומת</w:t>
      </w:r>
      <w:r w:rsidR="00E14BB4" w:rsidRPr="00E14BB4">
        <w:rPr>
          <w:rFonts w:asciiTheme="majorBidi" w:hAnsiTheme="majorBidi" w:cstheme="majorBidi"/>
        </w:rPr>
        <w:t xml:space="preserve"> M2 (p &lt; 0.01 </w:t>
      </w:r>
      <w:r w:rsidR="00E14BB4" w:rsidRPr="00E14BB4">
        <w:rPr>
          <w:rFonts w:asciiTheme="majorBidi" w:hAnsiTheme="majorBidi" w:cstheme="majorBidi"/>
          <w:rtl/>
        </w:rPr>
        <w:t>ברוב המקרים). עבור</w:t>
      </w:r>
      <w:r w:rsidR="00E14BB4" w:rsidRPr="00E14BB4">
        <w:rPr>
          <w:rFonts w:asciiTheme="majorBidi" w:hAnsiTheme="majorBidi" w:cstheme="majorBidi"/>
        </w:rPr>
        <w:t xml:space="preserve"> M1 </w:t>
      </w:r>
      <w:r w:rsidR="00E14BB4" w:rsidRPr="00E14BB4">
        <w:rPr>
          <w:rFonts w:asciiTheme="majorBidi" w:hAnsiTheme="majorBidi" w:cstheme="majorBidi"/>
          <w:rtl/>
        </w:rPr>
        <w:t>לעומת</w:t>
      </w:r>
      <w:r w:rsidR="00E14BB4" w:rsidRPr="00E14BB4">
        <w:rPr>
          <w:rFonts w:asciiTheme="majorBidi" w:hAnsiTheme="majorBidi" w:cstheme="majorBidi"/>
        </w:rPr>
        <w:t xml:space="preserve"> M3, </w:t>
      </w:r>
      <w:r w:rsidR="00E14BB4" w:rsidRPr="00E14BB4">
        <w:rPr>
          <w:rFonts w:asciiTheme="majorBidi" w:hAnsiTheme="majorBidi" w:cstheme="majorBidi"/>
          <w:rtl/>
        </w:rPr>
        <w:t>ערכי ה</w:t>
      </w:r>
      <w:r w:rsidR="00E14BB4" w:rsidRPr="00E14BB4">
        <w:rPr>
          <w:rFonts w:asciiTheme="majorBidi" w:hAnsiTheme="majorBidi" w:cstheme="majorBidi"/>
        </w:rPr>
        <w:t xml:space="preserve">-p </w:t>
      </w:r>
      <w:r w:rsidR="00E14BB4" w:rsidRPr="00E14BB4">
        <w:rPr>
          <w:rFonts w:asciiTheme="majorBidi" w:hAnsiTheme="majorBidi" w:cstheme="majorBidi"/>
          <w:rtl/>
        </w:rPr>
        <w:t>היו גבוהים בדרך כלל</w:t>
      </w:r>
      <w:r w:rsidR="00E14BB4" w:rsidRPr="00E14BB4">
        <w:rPr>
          <w:rFonts w:asciiTheme="majorBidi" w:hAnsiTheme="majorBidi" w:cstheme="majorBidi"/>
        </w:rPr>
        <w:t xml:space="preserve"> (&gt;0.5), </w:t>
      </w:r>
      <w:r w:rsidR="00E14BB4" w:rsidRPr="00E14BB4">
        <w:rPr>
          <w:rFonts w:asciiTheme="majorBidi" w:hAnsiTheme="majorBidi" w:cstheme="majorBidi"/>
          <w:rtl/>
        </w:rPr>
        <w:t>מה שמרמז שאין הבדל מובהק</w:t>
      </w:r>
      <w:r w:rsidR="00E14BB4" w:rsidRPr="00E14BB4">
        <w:rPr>
          <w:rFonts w:asciiTheme="majorBidi" w:hAnsiTheme="majorBidi" w:cstheme="majorBidi"/>
        </w:rPr>
        <w:t>.</w:t>
      </w:r>
    </w:p>
    <w:p w14:paraId="6EA5DA12" w14:textId="1379CF7E" w:rsidR="00A24B15" w:rsidRPr="00A24B15" w:rsidRDefault="00A24B15" w:rsidP="00A24B15">
      <w:pPr>
        <w:rPr>
          <w:rFonts w:asciiTheme="majorBidi" w:hAnsiTheme="majorBidi" w:cstheme="majorBidi"/>
        </w:rPr>
      </w:pPr>
      <w:r w:rsidRPr="00A24B15">
        <w:rPr>
          <w:rFonts w:asciiTheme="majorBidi" w:hAnsiTheme="majorBidi" w:cstheme="majorBidi"/>
        </w:rPr>
        <w:drawing>
          <wp:inline distT="0" distB="0" distL="0" distR="0" wp14:anchorId="26538F1C" wp14:editId="68A6A8AF">
            <wp:extent cx="5533390" cy="2844800"/>
            <wp:effectExtent l="0" t="0" r="0" b="0"/>
            <wp:docPr id="10124082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31" cy="285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ADEB4" w14:textId="77777777" w:rsidR="00B97417" w:rsidRDefault="00B97417" w:rsidP="00E14BB4">
      <w:pPr>
        <w:rPr>
          <w:rFonts w:asciiTheme="majorBidi" w:hAnsiTheme="majorBidi" w:cstheme="majorBidi"/>
          <w:rtl/>
        </w:rPr>
      </w:pPr>
    </w:p>
    <w:p w14:paraId="1C603343" w14:textId="77777777" w:rsidR="00B97417" w:rsidRDefault="00B97417" w:rsidP="00E14BB4">
      <w:pPr>
        <w:rPr>
          <w:rFonts w:asciiTheme="majorBidi" w:hAnsiTheme="majorBidi" w:cstheme="majorBidi"/>
          <w:rtl/>
        </w:rPr>
      </w:pPr>
    </w:p>
    <w:p w14:paraId="625C088B" w14:textId="5B29711D" w:rsidR="00970189" w:rsidRDefault="00970189" w:rsidP="00E14BB4">
      <w:pPr>
        <w:rPr>
          <w:rFonts w:asciiTheme="majorBidi" w:hAnsiTheme="majorBidi" w:cstheme="majorBidi"/>
          <w:rtl/>
        </w:rPr>
      </w:pPr>
    </w:p>
    <w:p w14:paraId="79698FC9" w14:textId="77777777" w:rsidR="008261A5" w:rsidRDefault="008261A5" w:rsidP="00E14BB4">
      <w:pPr>
        <w:rPr>
          <w:rFonts w:asciiTheme="majorBidi" w:hAnsiTheme="majorBidi" w:cstheme="majorBidi"/>
          <w:b/>
          <w:bCs/>
        </w:rPr>
      </w:pPr>
    </w:p>
    <w:p w14:paraId="2BB35F1D" w14:textId="23F6DEB4" w:rsidR="00E14BB4" w:rsidRDefault="00970189" w:rsidP="00E14BB4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b/>
          <w:bCs/>
          <w:rtl/>
        </w:rPr>
        <w:lastRenderedPageBreak/>
        <w:t>3.4.</w:t>
      </w:r>
      <w:r w:rsidR="00E14BB4" w:rsidRPr="00E14BB4">
        <w:rPr>
          <w:rFonts w:asciiTheme="majorBidi" w:hAnsiTheme="majorBidi" w:cstheme="majorBidi"/>
          <w:b/>
          <w:bCs/>
        </w:rPr>
        <w:t xml:space="preserve"> </w:t>
      </w:r>
      <w:r w:rsidR="00E14BB4" w:rsidRPr="00E14BB4">
        <w:rPr>
          <w:rFonts w:asciiTheme="majorBidi" w:hAnsiTheme="majorBidi" w:cstheme="majorBidi"/>
          <w:b/>
          <w:bCs/>
          <w:rtl/>
        </w:rPr>
        <w:t xml:space="preserve">גרף </w:t>
      </w:r>
      <w:proofErr w:type="spellStart"/>
      <w:r w:rsidR="00E14BB4" w:rsidRPr="00E14BB4">
        <w:rPr>
          <w:rFonts w:asciiTheme="majorBidi" w:hAnsiTheme="majorBidi" w:cstheme="majorBidi"/>
          <w:b/>
          <w:bCs/>
          <w:rtl/>
        </w:rPr>
        <w:t>וולקנו</w:t>
      </w:r>
      <w:proofErr w:type="spellEnd"/>
      <w:r w:rsidR="00E14BB4" w:rsidRPr="00E14BB4">
        <w:rPr>
          <w:rFonts w:asciiTheme="majorBidi" w:hAnsiTheme="majorBidi" w:cstheme="majorBidi"/>
        </w:rPr>
        <w:br/>
      </w:r>
      <w:r w:rsidR="00E14BB4" w:rsidRPr="00E14BB4">
        <w:rPr>
          <w:rFonts w:asciiTheme="majorBidi" w:hAnsiTheme="majorBidi" w:cstheme="majorBidi"/>
          <w:rtl/>
        </w:rPr>
        <w:t xml:space="preserve">גרף </w:t>
      </w:r>
      <w:proofErr w:type="spellStart"/>
      <w:r w:rsidR="00E14BB4" w:rsidRPr="00E14BB4">
        <w:rPr>
          <w:rFonts w:asciiTheme="majorBidi" w:hAnsiTheme="majorBidi" w:cstheme="majorBidi"/>
          <w:rtl/>
        </w:rPr>
        <w:t>הוולקנו</w:t>
      </w:r>
      <w:proofErr w:type="spellEnd"/>
      <w:r w:rsidR="00E14BB4" w:rsidRPr="00E14BB4">
        <w:rPr>
          <w:rFonts w:asciiTheme="majorBidi" w:hAnsiTheme="majorBidi" w:cstheme="majorBidi"/>
          <w:rtl/>
        </w:rPr>
        <w:t xml:space="preserve"> מדגיש את עוצמת ההבדלים בלוג-סבירות ואת מובהקותם. עבור</w:t>
      </w:r>
      <w:r w:rsidR="00E14BB4" w:rsidRPr="00E14BB4">
        <w:rPr>
          <w:rFonts w:asciiTheme="majorBidi" w:hAnsiTheme="majorBidi" w:cstheme="majorBidi"/>
        </w:rPr>
        <w:t xml:space="preserve"> M1 </w:t>
      </w:r>
      <w:r w:rsidR="00E14BB4" w:rsidRPr="00E14BB4">
        <w:rPr>
          <w:rFonts w:asciiTheme="majorBidi" w:hAnsiTheme="majorBidi" w:cstheme="majorBidi"/>
          <w:rtl/>
        </w:rPr>
        <w:t>לעומת</w:t>
      </w:r>
      <w:r w:rsidR="00E14BB4" w:rsidRPr="00E14BB4">
        <w:rPr>
          <w:rFonts w:asciiTheme="majorBidi" w:hAnsiTheme="majorBidi" w:cstheme="majorBidi"/>
        </w:rPr>
        <w:t xml:space="preserve"> M2 </w:t>
      </w:r>
      <w:r w:rsidR="00E14BB4" w:rsidRPr="00E14BB4">
        <w:rPr>
          <w:rFonts w:asciiTheme="majorBidi" w:hAnsiTheme="majorBidi" w:cstheme="majorBidi"/>
          <w:rtl/>
        </w:rPr>
        <w:t>נמצאו הבדלים גדולים ומשמעותיים, בעוד שלעומת</w:t>
      </w:r>
      <w:r w:rsidR="00E14BB4" w:rsidRPr="00E14BB4">
        <w:rPr>
          <w:rFonts w:asciiTheme="majorBidi" w:hAnsiTheme="majorBidi" w:cstheme="majorBidi"/>
        </w:rPr>
        <w:t xml:space="preserve"> M3 </w:t>
      </w:r>
      <w:r w:rsidR="00E14BB4" w:rsidRPr="00E14BB4">
        <w:rPr>
          <w:rFonts w:asciiTheme="majorBidi" w:hAnsiTheme="majorBidi" w:cstheme="majorBidi"/>
          <w:rtl/>
        </w:rPr>
        <w:t>כמעט לא נמצאו הבדלים</w:t>
      </w:r>
      <w:r w:rsidR="00E14BB4" w:rsidRPr="00E14BB4">
        <w:rPr>
          <w:rFonts w:asciiTheme="majorBidi" w:hAnsiTheme="majorBidi" w:cstheme="majorBidi"/>
        </w:rPr>
        <w:t>.</w:t>
      </w:r>
    </w:p>
    <w:p w14:paraId="70E9207D" w14:textId="09DD1374" w:rsidR="00B97417" w:rsidRPr="00B97417" w:rsidRDefault="00B97417" w:rsidP="00B97417">
      <w:pPr>
        <w:rPr>
          <w:rFonts w:asciiTheme="majorBidi" w:hAnsiTheme="majorBidi" w:cstheme="majorBidi"/>
        </w:rPr>
      </w:pPr>
      <w:r w:rsidRPr="00B97417">
        <w:rPr>
          <w:rFonts w:asciiTheme="majorBidi" w:hAnsiTheme="majorBidi" w:cstheme="majorBidi"/>
        </w:rPr>
        <w:drawing>
          <wp:inline distT="0" distB="0" distL="0" distR="0" wp14:anchorId="6B13C7E9" wp14:editId="680430EB">
            <wp:extent cx="5807075" cy="3124200"/>
            <wp:effectExtent l="0" t="0" r="3175" b="0"/>
            <wp:docPr id="211223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654" cy="313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2A977" w14:textId="77777777" w:rsidR="00C964B7" w:rsidRDefault="00C964B7" w:rsidP="00E14BB4">
      <w:pPr>
        <w:rPr>
          <w:rFonts w:asciiTheme="majorBidi" w:hAnsiTheme="majorBidi" w:cstheme="majorBidi" w:hint="cs"/>
        </w:rPr>
      </w:pPr>
    </w:p>
    <w:p w14:paraId="66D4BE1A" w14:textId="77777777" w:rsidR="00C964B7" w:rsidRDefault="00E14BB4" w:rsidP="00C964B7">
      <w:pPr>
        <w:rPr>
          <w:rFonts w:asciiTheme="majorBidi" w:hAnsiTheme="majorBidi" w:cstheme="majorBidi"/>
          <w:rtl/>
        </w:rPr>
      </w:pPr>
      <w:r w:rsidRPr="00E14BB4">
        <w:rPr>
          <w:rFonts w:asciiTheme="majorBidi" w:hAnsiTheme="majorBidi" w:cstheme="majorBidi"/>
          <w:b/>
          <w:bCs/>
        </w:rPr>
        <w:t xml:space="preserve"> </w:t>
      </w:r>
      <w:r w:rsidR="00C964B7">
        <w:rPr>
          <w:rFonts w:asciiTheme="majorBidi" w:hAnsiTheme="majorBidi" w:cstheme="majorBidi" w:hint="cs"/>
          <w:b/>
          <w:bCs/>
          <w:rtl/>
        </w:rPr>
        <w:t xml:space="preserve">4. </w:t>
      </w:r>
      <w:r w:rsidRPr="00E14BB4">
        <w:rPr>
          <w:rFonts w:asciiTheme="majorBidi" w:hAnsiTheme="majorBidi" w:cstheme="majorBidi"/>
          <w:b/>
          <w:bCs/>
          <w:rtl/>
        </w:rPr>
        <w:t>דיון</w:t>
      </w:r>
      <w:r w:rsidRPr="00E14BB4">
        <w:rPr>
          <w:rFonts w:asciiTheme="majorBidi" w:hAnsiTheme="majorBidi" w:cstheme="majorBidi"/>
        </w:rPr>
        <w:br/>
      </w:r>
      <w:r w:rsidRPr="00E14BB4">
        <w:rPr>
          <w:rFonts w:asciiTheme="majorBidi" w:hAnsiTheme="majorBidi" w:cstheme="majorBidi"/>
          <w:rtl/>
        </w:rPr>
        <w:t>מרבית השלשות תומכות במודל</w:t>
      </w:r>
      <w:r w:rsidRPr="00E14BB4">
        <w:rPr>
          <w:rFonts w:asciiTheme="majorBidi" w:hAnsiTheme="majorBidi" w:cstheme="majorBidi"/>
        </w:rPr>
        <w:t xml:space="preserve"> M1, </w:t>
      </w:r>
      <w:r w:rsidRPr="00E14BB4">
        <w:rPr>
          <w:rFonts w:asciiTheme="majorBidi" w:hAnsiTheme="majorBidi" w:cstheme="majorBidi"/>
          <w:rtl/>
        </w:rPr>
        <w:t>המציין שביטוי גנים מתווך את השפעת ה</w:t>
      </w:r>
      <w:r w:rsidRPr="00E14BB4">
        <w:rPr>
          <w:rFonts w:asciiTheme="majorBidi" w:hAnsiTheme="majorBidi" w:cstheme="majorBidi"/>
        </w:rPr>
        <w:t xml:space="preserve">-QTL </w:t>
      </w:r>
      <w:r w:rsidRPr="00E14BB4">
        <w:rPr>
          <w:rFonts w:asciiTheme="majorBidi" w:hAnsiTheme="majorBidi" w:cstheme="majorBidi"/>
          <w:rtl/>
        </w:rPr>
        <w:t xml:space="preserve">על </w:t>
      </w:r>
      <w:proofErr w:type="spellStart"/>
      <w:r w:rsidRPr="00E14BB4">
        <w:rPr>
          <w:rFonts w:asciiTheme="majorBidi" w:hAnsiTheme="majorBidi" w:cstheme="majorBidi"/>
          <w:rtl/>
        </w:rPr>
        <w:t>הפנוטיפים</w:t>
      </w:r>
      <w:proofErr w:type="spellEnd"/>
      <w:r w:rsidRPr="00E14BB4">
        <w:rPr>
          <w:rFonts w:asciiTheme="majorBidi" w:hAnsiTheme="majorBidi" w:cstheme="majorBidi"/>
          <w:rtl/>
        </w:rPr>
        <w:t>. הדבר עולה בקנה אחד עם הציפיות הביולוגיות להסדרת ביטוי גנים. במקרים מסוימים נמצא תמיכה במודל</w:t>
      </w:r>
      <w:r w:rsidRPr="00E14BB4">
        <w:rPr>
          <w:rFonts w:asciiTheme="majorBidi" w:hAnsiTheme="majorBidi" w:cstheme="majorBidi"/>
        </w:rPr>
        <w:t xml:space="preserve"> M3, </w:t>
      </w:r>
      <w:r w:rsidRPr="00E14BB4">
        <w:rPr>
          <w:rFonts w:asciiTheme="majorBidi" w:hAnsiTheme="majorBidi" w:cstheme="majorBidi"/>
          <w:rtl/>
        </w:rPr>
        <w:t xml:space="preserve">המעיד על השפעות </w:t>
      </w:r>
      <w:proofErr w:type="spellStart"/>
      <w:r w:rsidRPr="00E14BB4">
        <w:rPr>
          <w:rFonts w:asciiTheme="majorBidi" w:hAnsiTheme="majorBidi" w:cstheme="majorBidi"/>
          <w:rtl/>
        </w:rPr>
        <w:t>פליאוטרופיות</w:t>
      </w:r>
      <w:proofErr w:type="spellEnd"/>
      <w:r w:rsidRPr="00E14BB4">
        <w:rPr>
          <w:rFonts w:asciiTheme="majorBidi" w:hAnsiTheme="majorBidi" w:cstheme="majorBidi"/>
          <w:rtl/>
        </w:rPr>
        <w:t xml:space="preserve"> של</w:t>
      </w:r>
      <w:r w:rsidRPr="00E14BB4">
        <w:rPr>
          <w:rFonts w:asciiTheme="majorBidi" w:hAnsiTheme="majorBidi" w:cstheme="majorBidi"/>
        </w:rPr>
        <w:t xml:space="preserve"> QTLs. </w:t>
      </w:r>
      <w:r w:rsidRPr="00E14BB4">
        <w:rPr>
          <w:rFonts w:asciiTheme="majorBidi" w:hAnsiTheme="majorBidi" w:cstheme="majorBidi"/>
          <w:rtl/>
        </w:rPr>
        <w:t>מודל</w:t>
      </w:r>
      <w:r w:rsidRPr="00E14BB4">
        <w:rPr>
          <w:rFonts w:asciiTheme="majorBidi" w:hAnsiTheme="majorBidi" w:cstheme="majorBidi"/>
        </w:rPr>
        <w:t xml:space="preserve"> M2 </w:t>
      </w:r>
      <w:r w:rsidRPr="00E14BB4">
        <w:rPr>
          <w:rFonts w:asciiTheme="majorBidi" w:hAnsiTheme="majorBidi" w:cstheme="majorBidi"/>
          <w:rtl/>
        </w:rPr>
        <w:t>לא נתמך, מה שמחזק את הכיוון</w:t>
      </w:r>
      <w:r w:rsidR="00777A61">
        <w:rPr>
          <w:rFonts w:asciiTheme="majorBidi" w:hAnsiTheme="majorBidi" w:cstheme="majorBidi"/>
        </w:rPr>
        <w:t xml:space="preserve"> </w:t>
      </w:r>
    </w:p>
    <w:p w14:paraId="16B72F7D" w14:textId="6864A95D" w:rsidR="00E14BB4" w:rsidRPr="00E14BB4" w:rsidRDefault="00C964B7" w:rsidP="00C964B7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b/>
          <w:bCs/>
          <w:rtl/>
        </w:rPr>
        <w:t>5.</w:t>
      </w:r>
      <w:r w:rsidR="00E14BB4" w:rsidRPr="00E14BB4">
        <w:rPr>
          <w:rFonts w:asciiTheme="majorBidi" w:hAnsiTheme="majorBidi" w:cstheme="majorBidi"/>
          <w:b/>
          <w:bCs/>
        </w:rPr>
        <w:t xml:space="preserve"> </w:t>
      </w:r>
      <w:r w:rsidR="00E14BB4" w:rsidRPr="00E14BB4">
        <w:rPr>
          <w:rFonts w:asciiTheme="majorBidi" w:hAnsiTheme="majorBidi" w:cstheme="majorBidi"/>
          <w:b/>
          <w:bCs/>
          <w:rtl/>
        </w:rPr>
        <w:t>מסקנות</w:t>
      </w:r>
      <w:r w:rsidR="00E14BB4" w:rsidRPr="00E14BB4">
        <w:rPr>
          <w:rFonts w:asciiTheme="majorBidi" w:hAnsiTheme="majorBidi" w:cstheme="majorBidi"/>
        </w:rPr>
        <w:br/>
      </w:r>
      <w:r w:rsidR="00E14BB4" w:rsidRPr="00E14BB4">
        <w:rPr>
          <w:rFonts w:asciiTheme="majorBidi" w:hAnsiTheme="majorBidi" w:cstheme="majorBidi"/>
          <w:rtl/>
        </w:rPr>
        <w:t>ניתוח הסיבתיות מאשר כי התיווך דרך ביטוי גנים הוא המודל השולט בשלשות הנבחרות. מבחני הפרמוטציות אישרו את המובהקות של</w:t>
      </w:r>
      <w:r w:rsidR="00E14BB4" w:rsidRPr="00E14BB4">
        <w:rPr>
          <w:rFonts w:asciiTheme="majorBidi" w:hAnsiTheme="majorBidi" w:cstheme="majorBidi"/>
        </w:rPr>
        <w:t xml:space="preserve"> M1 </w:t>
      </w:r>
      <w:r w:rsidR="00E14BB4" w:rsidRPr="00E14BB4">
        <w:rPr>
          <w:rFonts w:asciiTheme="majorBidi" w:hAnsiTheme="majorBidi" w:cstheme="majorBidi"/>
          <w:rtl/>
        </w:rPr>
        <w:t>מול</w:t>
      </w:r>
      <w:r w:rsidR="00E14BB4" w:rsidRPr="00E14BB4">
        <w:rPr>
          <w:rFonts w:asciiTheme="majorBidi" w:hAnsiTheme="majorBidi" w:cstheme="majorBidi"/>
        </w:rPr>
        <w:t xml:space="preserve"> M2, </w:t>
      </w:r>
      <w:r w:rsidR="00E14BB4" w:rsidRPr="00E14BB4">
        <w:rPr>
          <w:rFonts w:asciiTheme="majorBidi" w:hAnsiTheme="majorBidi" w:cstheme="majorBidi"/>
          <w:rtl/>
        </w:rPr>
        <w:t>אך לא מול</w:t>
      </w:r>
      <w:r w:rsidR="00E14BB4" w:rsidRPr="00E14BB4">
        <w:rPr>
          <w:rFonts w:asciiTheme="majorBidi" w:hAnsiTheme="majorBidi" w:cstheme="majorBidi"/>
        </w:rPr>
        <w:t xml:space="preserve"> M3. </w:t>
      </w:r>
      <w:r w:rsidR="00E14BB4" w:rsidRPr="00E14BB4">
        <w:rPr>
          <w:rFonts w:asciiTheme="majorBidi" w:hAnsiTheme="majorBidi" w:cstheme="majorBidi"/>
          <w:rtl/>
        </w:rPr>
        <w:t xml:space="preserve">המשמעות היא </w:t>
      </w:r>
      <w:proofErr w:type="spellStart"/>
      <w:r w:rsidR="00E14BB4" w:rsidRPr="00E14BB4">
        <w:rPr>
          <w:rFonts w:asciiTheme="majorBidi" w:hAnsiTheme="majorBidi" w:cstheme="majorBidi"/>
          <w:rtl/>
        </w:rPr>
        <w:t>שפליאוטרופיה</w:t>
      </w:r>
      <w:proofErr w:type="spellEnd"/>
      <w:r w:rsidR="00E14BB4" w:rsidRPr="00E14BB4">
        <w:rPr>
          <w:rFonts w:asciiTheme="majorBidi" w:hAnsiTheme="majorBidi" w:cstheme="majorBidi"/>
          <w:rtl/>
        </w:rPr>
        <w:t xml:space="preserve"> נותרה הסבר חלופי סביר במקרים מסוימים. תוצאות אלו מספקות גנים מועמדים להמשך ולידציה ביולוגית</w:t>
      </w:r>
      <w:r w:rsidR="00E14BB4" w:rsidRPr="00E14BB4">
        <w:rPr>
          <w:rFonts w:asciiTheme="majorBidi" w:hAnsiTheme="majorBidi" w:cstheme="majorBidi"/>
        </w:rPr>
        <w:t>.</w:t>
      </w:r>
    </w:p>
    <w:p w14:paraId="7508E01A" w14:textId="77777777" w:rsidR="006C34F5" w:rsidRPr="00E14BB4" w:rsidRDefault="006C34F5" w:rsidP="00E14BB4">
      <w:pPr>
        <w:rPr>
          <w:rFonts w:asciiTheme="majorBidi" w:hAnsiTheme="majorBidi" w:cstheme="majorBidi"/>
          <w:rtl/>
        </w:rPr>
      </w:pPr>
    </w:p>
    <w:sectPr w:rsidR="006C34F5" w:rsidRPr="00E14BB4" w:rsidSect="00E62AC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9003E"/>
    <w:multiLevelType w:val="multilevel"/>
    <w:tmpl w:val="D1BE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6914F7"/>
    <w:multiLevelType w:val="hybridMultilevel"/>
    <w:tmpl w:val="0AA6E9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4214277">
    <w:abstractNumId w:val="0"/>
  </w:num>
  <w:num w:numId="2" w16cid:durableId="1734230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28"/>
    <w:rsid w:val="0006039C"/>
    <w:rsid w:val="003723BE"/>
    <w:rsid w:val="005D3B89"/>
    <w:rsid w:val="006C34F5"/>
    <w:rsid w:val="006F36FA"/>
    <w:rsid w:val="00730C7A"/>
    <w:rsid w:val="00777A61"/>
    <w:rsid w:val="007E4586"/>
    <w:rsid w:val="008261A5"/>
    <w:rsid w:val="00890428"/>
    <w:rsid w:val="00904872"/>
    <w:rsid w:val="00970189"/>
    <w:rsid w:val="00A24B15"/>
    <w:rsid w:val="00A74DF3"/>
    <w:rsid w:val="00B97417"/>
    <w:rsid w:val="00C20297"/>
    <w:rsid w:val="00C964B7"/>
    <w:rsid w:val="00D821F5"/>
    <w:rsid w:val="00DB1E04"/>
    <w:rsid w:val="00E14BB4"/>
    <w:rsid w:val="00E23167"/>
    <w:rsid w:val="00E62ACB"/>
    <w:rsid w:val="00F6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A961"/>
  <w15:chartTrackingRefBased/>
  <w15:docId w15:val="{35C3F112-9196-4D47-AA85-B5C8C5FD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90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4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4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4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412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אסנת לבציון-קורח</dc:creator>
  <cp:keywords/>
  <dc:description/>
  <cp:lastModifiedBy>אסנת לבציון-קורח</cp:lastModifiedBy>
  <cp:revision>18</cp:revision>
  <dcterms:created xsi:type="dcterms:W3CDTF">2025-08-30T09:32:00Z</dcterms:created>
  <dcterms:modified xsi:type="dcterms:W3CDTF">2025-08-30T09:54:00Z</dcterms:modified>
</cp:coreProperties>
</file>