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0f172a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Questions - </w:t>
      </w: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Upload your dimensional model design document. It must include: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star schema diagram showing all fact and dimension tables with their relationships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For each fact table: grain, list of measures, and foreign keys to dimensions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For each dimension table: primary key, list of attributes, and the source Silver table it is built from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brief explanation of how this model answers each of PrimeInsurance's three business problems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 schema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Dim_customer</w:t>
      </w:r>
    </w:p>
    <w:p w:rsidR="00000000" w:rsidDel="00000000" w:rsidP="00000000" w:rsidRDefault="00000000" w:rsidRPr="00000000" w14:paraId="0000000C">
      <w:pPr>
        <w:ind w:left="1440" w:firstLine="72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0D">
      <w:pPr>
        <w:ind w:left="1440" w:firstLine="720"/>
        <w:rPr/>
      </w:pPr>
      <w:r w:rsidDel="00000000" w:rsidR="00000000" w:rsidRPr="00000000">
        <w:rPr>
          <w:rtl w:val="0"/>
        </w:rPr>
        <w:t xml:space="preserve">|</w:t>
        <w:tab/>
      </w:r>
    </w:p>
    <w:p w:rsidR="00000000" w:rsidDel="00000000" w:rsidP="00000000" w:rsidRDefault="00000000" w:rsidRPr="00000000" w14:paraId="0000000E">
      <w:pPr>
        <w:ind w:left="1440" w:firstLine="72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dim_car -------- fact_sales -------- dim_policy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720"/>
        <w:rPr/>
      </w:pPr>
      <w:r w:rsidDel="00000000" w:rsidR="00000000" w:rsidRPr="00000000">
        <w:rPr>
          <w:rtl w:val="0"/>
        </w:rPr>
        <w:t xml:space="preserve">Dim_customer</w:t>
      </w:r>
    </w:p>
    <w:p w:rsidR="00000000" w:rsidDel="00000000" w:rsidP="00000000" w:rsidRDefault="00000000" w:rsidRPr="00000000" w14:paraId="00000013">
      <w:pPr>
        <w:ind w:left="1440" w:firstLine="72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14">
      <w:pPr>
        <w:ind w:left="1440" w:firstLine="72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15">
      <w:pPr>
        <w:ind w:left="1440" w:firstLine="72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dim_car -------- fact_claims ------- dim_policy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nt2x7o1qv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Fact Tables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9w1au1y4rn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fact_claims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One row per claim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claim_id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policy_id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incident_severity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claim_rejected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claim_logged_on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claim_processed_on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6h5ucrtxte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fact_sales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One row per vehicle sale/listing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Sales_id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car_id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Sold_on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39l61ji56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Tables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5f0zjed356c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dim_policy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Policy_number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policy_csl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cw0eov7j3h0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dim_customer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customer_id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3g69o3bxusl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dim_car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car_id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t6icnv5e0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Model Answers Business Problems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1mik7rreo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Regulatory Pressure (Customer Identity)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dim_customer</w:t>
      </w:r>
      <w:r w:rsidDel="00000000" w:rsidR="00000000" w:rsidRPr="00000000">
        <w:rPr>
          <w:rtl w:val="0"/>
        </w:rPr>
        <w:t xml:space="preserve"> (Golden ID) to count unique customers by region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duplicates across regions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e6vymydc0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Claims Backlog (Processing Efficiency)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fact_claims.processing_time_days</w:t>
      </w:r>
      <w:r w:rsidDel="00000000" w:rsidR="00000000" w:rsidRPr="00000000">
        <w:rPr>
          <w:rtl w:val="0"/>
        </w:rPr>
        <w:t xml:space="preserve"> enables avg processing time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dim_customer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dim_policy</w:t>
      </w:r>
      <w:r w:rsidDel="00000000" w:rsidR="00000000" w:rsidRPr="00000000">
        <w:rPr>
          <w:rtl w:val="0"/>
        </w:rPr>
        <w:t xml:space="preserve"> for breakdowns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rate = sum(is_rejected) / count(*)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eelyswulp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Revenue Leakage (Unsold Inventory)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the vehicle 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act_sales those are not sold.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