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hcb1h7g8qdr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Prompt Design Strategy (Core Idea)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technical metadata → business narrative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consistent, structured output (not random text)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it </w:t>
      </w:r>
      <w:r w:rsidDel="00000000" w:rsidR="00000000" w:rsidRPr="00000000">
        <w:rPr>
          <w:b w:val="1"/>
          <w:bCs w:val="1"/>
          <w:rtl w:val="0"/>
        </w:rPr>
        <w:t xml:space="preserve">actionable for compliance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d8alb3w18io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Fields Used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primeins.silver.dq_issues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29cqkrd7o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Selected Fields (and WHY)</w:t>
      </w:r>
    </w:p>
    <w:tbl>
      <w:tblPr>
        <w:tblStyle w:val="Table1"/>
        <w:tblW w:w="6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4415"/>
        <w:tblGridChange w:id="0">
          <w:tblGrid>
            <w:gridCol w:w="2105"/>
            <w:gridCol w:w="44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issue_id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Unique tracking + audit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table_name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Business context (where issue occurred)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column_name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What attribute is impacted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rule_name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Explains what validation failed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Helps prioritize explanation tone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affected_records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Business impact (scale)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/>
      </w:pPr>
      <w:bookmarkStart w:colFirst="0" w:colLast="0" w:name="_6veq7sltjn7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3. Prompt Structure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ngjw5unur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Prompt Template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You are a data governance expert explaining data quality issues to a non-technical compliance officer.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Convert the following technical issue into a structured business explanation.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Table: {table_name}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Column: {column_name}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Rule Failed: {rule_name}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Severity: {severity}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Affected Records: {affected_records}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OUTPUT FORMAT (STRICT - follow exactly):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 What was found: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&lt;Explain the issue in simple business language&gt;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 Why it matters: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&lt;Explain business impact clearly&gt;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What caused it: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&lt;Likely root cause&gt;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4. What was done: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&lt;Explain how it was handled or fixed&gt;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4r0e9xoqf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4.What Happened in First Run 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iazuyg54y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 Issues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 first ran the model: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6in8zcl7e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Output was too generic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clear sections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Looked like a paragraph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e22x5x0x8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Too technical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terms like: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 mismatch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null violation</w:t>
        <w:br w:type="textWrapping"/>
        <w:t xml:space="preserve">  Not understandable for business users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srevktbee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Missing actionability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Didn’t clearly say: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to do next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to prevent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0tbbalf0bg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Final Output Example (What Good Looks Like)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zuixeyd6q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Column: customer_id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Rule: null_check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Affected: 200 records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Ratio: 5%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su0rqpcoj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What was found:</w:t>
        <w:br w:type="textWrapping"/>
      </w:r>
      <w:r w:rsidDel="00000000" w:rsidR="00000000" w:rsidRPr="00000000">
        <w:rPr>
          <w:rtl w:val="0"/>
        </w:rPr>
        <w:t xml:space="preserve"> Some customer records are missing their unique ID, meaning they cannot be properly identified.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Why it matters:</w:t>
        <w:br w:type="textWrapping"/>
      </w:r>
      <w:r w:rsidDel="00000000" w:rsidR="00000000" w:rsidRPr="00000000">
        <w:rPr>
          <w:rtl w:val="0"/>
        </w:rPr>
        <w:t xml:space="preserve"> This can lead to duplicate counting of customers and incorrect regulatory reporting.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What caused it:</w:t>
        <w:br w:type="textWrapping"/>
      </w:r>
      <w:r w:rsidDel="00000000" w:rsidR="00000000" w:rsidRPr="00000000">
        <w:rPr>
          <w:rtl w:val="0"/>
        </w:rPr>
        <w:t xml:space="preserve"> The issue likely occurred due to incomplete data entry or missing values during data ingestion.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What was done:</w:t>
        <w:br w:type="textWrapping"/>
      </w:r>
      <w:r w:rsidDel="00000000" w:rsidR="00000000" w:rsidRPr="00000000">
        <w:rPr>
          <w:rtl w:val="0"/>
        </w:rPr>
        <w:t xml:space="preserve"> These records were flagge ad and excluded from downstream processing.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Prevention:</w:t>
        <w:br w:type="textWrapping"/>
      </w:r>
      <w:r w:rsidDel="00000000" w:rsidR="00000000" w:rsidRPr="00000000">
        <w:rPr>
          <w:rtl w:val="0"/>
        </w:rPr>
        <w:t xml:space="preserve"> Ensure customer ID is mandatory at source systems and validate before ingestion.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