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E358" w14:textId="77777777" w:rsidR="00AA5500" w:rsidRDefault="00000000">
      <w:pPr>
        <w:shd w:val="clear" w:color="auto" w:fill="1F5C99"/>
        <w:spacing w:before="400"/>
        <w:jc w:val="center"/>
      </w:pPr>
      <w:r>
        <w:rPr>
          <w:b/>
          <w:bCs/>
          <w:color w:val="FFFFFF"/>
          <w:sz w:val="64"/>
          <w:szCs w:val="64"/>
        </w:rPr>
        <w:t>RELEASE CONFIDENCE SCORE</w:t>
      </w:r>
    </w:p>
    <w:p w14:paraId="693AA525" w14:textId="77777777" w:rsidR="00AA5500" w:rsidRDefault="00000000">
      <w:pPr>
        <w:shd w:val="clear" w:color="auto" w:fill="1F5C99"/>
        <w:jc w:val="center"/>
      </w:pPr>
      <w:r>
        <w:rPr>
          <w:color w:val="FFFFFF"/>
          <w:sz w:val="32"/>
          <w:szCs w:val="32"/>
        </w:rPr>
        <w:t xml:space="preserve">Phase </w:t>
      </w:r>
      <w:proofErr w:type="gramStart"/>
      <w:r>
        <w:rPr>
          <w:color w:val="FFFFFF"/>
          <w:sz w:val="32"/>
          <w:szCs w:val="32"/>
        </w:rPr>
        <w:t>4  —</w:t>
      </w:r>
      <w:proofErr w:type="gramEnd"/>
      <w:r>
        <w:rPr>
          <w:color w:val="FFFFFF"/>
          <w:sz w:val="32"/>
          <w:szCs w:val="32"/>
        </w:rPr>
        <w:t xml:space="preserve">  Action 1</w:t>
      </w:r>
    </w:p>
    <w:p w14:paraId="09DE7827" w14:textId="77777777" w:rsidR="00AA5500" w:rsidRDefault="00000000">
      <w:pPr>
        <w:shd w:val="clear" w:color="auto" w:fill="1F5C99"/>
        <w:spacing w:before="60" w:after="400"/>
        <w:jc w:val="center"/>
      </w:pPr>
      <w:r>
        <w:rPr>
          <w:color w:val="D5E8F0"/>
          <w:sz w:val="22"/>
          <w:szCs w:val="22"/>
        </w:rPr>
        <w:t>A formulaic, data-driven quality rating for every ticket before it ships</w:t>
      </w:r>
    </w:p>
    <w:p w14:paraId="36B41F60" w14:textId="77777777" w:rsidR="00AA5500" w:rsidRDefault="00AA5500">
      <w:pPr>
        <w:spacing w:before="160" w:after="160"/>
      </w:pPr>
    </w:p>
    <w:p w14:paraId="372469FC" w14:textId="77777777" w:rsidR="00AA5500" w:rsidRDefault="00000000">
      <w:pPr>
        <w:pStyle w:val="Heading2"/>
        <w:pBdr>
          <w:bottom w:val="single" w:sz="4" w:space="0" w:color="D5E8F0"/>
        </w:pBdr>
      </w:pPr>
      <w:r>
        <w:t>What Is the Release Confidence Score?</w:t>
      </w:r>
    </w:p>
    <w:p w14:paraId="0B02C6A9" w14:textId="77777777" w:rsidR="00AA5500" w:rsidRDefault="00000000">
      <w:pPr>
        <w:spacing w:before="80" w:after="100"/>
      </w:pPr>
      <w:r>
        <w:t xml:space="preserve">The Release Confidence Score (RCS) is a single, formulaic number assigned to every user story or ticket before it is deployed to production. It works on the same principle as a </w:t>
      </w:r>
      <w:r>
        <w:rPr>
          <w:b/>
          <w:bCs/>
        </w:rPr>
        <w:t>credit rating agency</w:t>
      </w:r>
      <w:r>
        <w:t xml:space="preserve"> — just as Moody’s takes multiple economic and financial indicators (GDP, debt ratio, political stability, current account balance) and applies a weighted formula to produce a sovereign credit rating, the RCS takes multiple measurable indicators about a story and produces a single confidence grade.</w:t>
      </w:r>
    </w:p>
    <w:p w14:paraId="048BFA45" w14:textId="77777777" w:rsidR="00AA5500" w:rsidRDefault="00000000">
      <w:pPr>
        <w:spacing w:before="60" w:after="100"/>
      </w:pPr>
      <w:r>
        <w:t>The score answers one question for management, QA, and story owners: how confident are we in what we are about to ship? It removes subjectivity and gut feel from release decisions and creates a consistent, auditable benchmark that can be tracked and improved over time.</w:t>
      </w:r>
    </w:p>
    <w:p w14:paraId="090CD760" w14:textId="77777777" w:rsidR="00AA5500" w:rsidRDefault="00000000">
      <w:pPr>
        <w:pBdr>
          <w:left w:val="single" w:sz="14" w:space="0" w:color="2980B9"/>
        </w:pBdr>
        <w:shd w:val="clear" w:color="auto" w:fill="E8F4F8"/>
        <w:spacing w:before="100" w:after="100"/>
        <w:ind w:left="280" w:right="200"/>
      </w:pPr>
      <w:r>
        <w:rPr>
          <w:sz w:val="19"/>
          <w:szCs w:val="19"/>
        </w:rPr>
        <w:t>Research basis: The five scoring dimensions are grounded in DORA (2014–2026), Agile Alliance INVEST criteria, SonarQube quality gate research, Martin Fowler’s test coverage and continuous integration frameworks, ISO/IEC 25010, and Microsoft Research’s empirical defect prediction studies (Nagappan et al., Zimmermann et al.).</w:t>
      </w:r>
    </w:p>
    <w:p w14:paraId="4CAF3B17" w14:textId="77777777" w:rsidR="00AA5500" w:rsidRDefault="00AA5500">
      <w:pPr>
        <w:spacing w:before="100" w:after="100"/>
      </w:pPr>
    </w:p>
    <w:p w14:paraId="797ACA8D" w14:textId="77777777" w:rsidR="00AA5500" w:rsidRDefault="00000000">
      <w:pPr>
        <w:pStyle w:val="Heading2"/>
        <w:pBdr>
          <w:bottom w:val="single" w:sz="4" w:space="0" w:color="D5E8F0"/>
        </w:pBdr>
      </w:pPr>
      <w:r>
        <w:t>Grade Scale</w:t>
      </w:r>
    </w:p>
    <w:p w14:paraId="76B98452" w14:textId="77777777" w:rsidR="00AA5500" w:rsidRDefault="00000000">
      <w:pPr>
        <w:spacing w:before="60" w:after="100"/>
      </w:pPr>
      <w:r>
        <w:t>The RCS uses a Moody’s-style grading system. Every story receives one of six grades: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2760"/>
        <w:gridCol w:w="4200"/>
      </w:tblGrid>
      <w:tr w:rsidR="00AA5500" w14:paraId="736CF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63CCB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Grade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70D17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E00ED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Confidence Level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64835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Release Decision</w:t>
            </w:r>
          </w:p>
        </w:tc>
      </w:tr>
      <w:tr w:rsidR="00AA5500" w14:paraId="301FD8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A8A0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AAA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DB68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90–100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1767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Very High Confidence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BCB3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approved — no action required</w:t>
            </w:r>
          </w:p>
        </w:tc>
      </w:tr>
      <w:tr w:rsidR="00AA5500" w14:paraId="3884C1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4C5A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EB3C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80–89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4215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High Confidence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052C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approved — minor notes logged</w:t>
            </w:r>
          </w:p>
        </w:tc>
      </w:tr>
      <w:tr w:rsidR="00AA5500" w14:paraId="3EEADE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9258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1C33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70–79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C36D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Good Confidence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149D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approved — review notes shared with story owner</w:t>
            </w:r>
          </w:p>
        </w:tc>
      </w:tr>
      <w:tr w:rsidR="00AA5500" w14:paraId="35C094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7F74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BBB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73BC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60–69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E512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Medium Confidence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D61D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requires explicit sign-off from Release Manager before deployment</w:t>
            </w:r>
          </w:p>
        </w:tc>
      </w:tr>
      <w:tr w:rsidR="00AA5500" w14:paraId="1D9409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FBA5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BB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B605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50–59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C865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Low Confidence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A4DB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requires sign-off from Dev Lead, QA Lead, and Release Manager jointly</w:t>
            </w:r>
          </w:p>
        </w:tc>
      </w:tr>
      <w:tr w:rsidR="00AA5500" w14:paraId="703B50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9FC3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NR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DEB8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&lt;50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1653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Below Release Grade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4101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is BLOCKED from deployment. Issues must be resolved and story re-scored</w:t>
            </w:r>
          </w:p>
        </w:tc>
      </w:tr>
    </w:tbl>
    <w:p w14:paraId="2E9B6704" w14:textId="77777777" w:rsidR="00AA5500" w:rsidRDefault="00AA5500">
      <w:pPr>
        <w:spacing w:before="200" w:after="200"/>
      </w:pPr>
    </w:p>
    <w:p w14:paraId="1ACBC7D1" w14:textId="77777777" w:rsidR="00AA5500" w:rsidRDefault="00000000">
      <w:r>
        <w:br w:type="page"/>
      </w:r>
    </w:p>
    <w:p w14:paraId="16BD5BB8" w14:textId="77777777" w:rsidR="00AA5500" w:rsidRDefault="00000000">
      <w:pPr>
        <w:pStyle w:val="Heading2"/>
        <w:pBdr>
          <w:bottom w:val="single" w:sz="4" w:space="0" w:color="D5E8F0"/>
        </w:pBdr>
      </w:pPr>
      <w:r>
        <w:lastRenderedPageBreak/>
        <w:t>Hard Gates — Automatic Score Floor</w:t>
      </w:r>
    </w:p>
    <w:p w14:paraId="79745D8F" w14:textId="77777777" w:rsidR="00AA5500" w:rsidRDefault="00000000">
      <w:pPr>
        <w:spacing w:before="80" w:after="100"/>
      </w:pPr>
      <w:r>
        <w:t xml:space="preserve">Certain conditions are </w:t>
      </w:r>
      <w:r>
        <w:rPr>
          <w:b/>
          <w:bCs/>
        </w:rPr>
        <w:t>absolute disqualifiers</w:t>
      </w:r>
      <w:r>
        <w:t xml:space="preserve"> regardless of how well a story scores in other dimensions. If any one of the following is true, the story’s RCS is capped at 30 (NR — Not Releasable) irrespective of all other scores. This is research-backed: DORA identifies these as the highest-signal failure indicators in a release pipeline.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080"/>
        <w:gridCol w:w="4880"/>
      </w:tblGrid>
      <w:tr w:rsidR="00AA5500" w14:paraId="72FE8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62E3D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8943B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Hard Gate Condition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B6C82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Why It Is a Hard Gate</w:t>
            </w:r>
          </w:p>
        </w:tc>
      </w:tr>
      <w:tr w:rsidR="00AA5500" w14:paraId="003FE1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BD0C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5F94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CI pipeline is failing on the story’s current build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7EF9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 failing pipeline means the build is broken. Releasing a broken build is the highest-risk action a team can take (DORA: fixing a broken build is the team’s highest priority).</w:t>
            </w:r>
          </w:p>
        </w:tc>
      </w:tr>
      <w:tr w:rsidR="00AA5500" w14:paraId="29E9F4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EB80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77BC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SonarQube shows blocker or critical issues on new code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54EB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Blockers represent bugs or vulnerabilities severe enough to halt deployment. No story should ship with a known blocker.</w:t>
            </w:r>
          </w:p>
        </w:tc>
      </w:tr>
      <w:tr w:rsidR="00AA5500" w14:paraId="3950F4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8EF1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A167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Security hotspots on new code are unreviewed in SonarQube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C681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Unreviewed security hotspots are potential vulnerabilities. DORA and OWASP mandate security review before release of any code touching sensitive paths.</w:t>
            </w:r>
          </w:p>
        </w:tc>
      </w:tr>
      <w:tr w:rsidR="00AA5500" w14:paraId="47D991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9C4B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C2233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 code review (peer review) completed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905A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Peer review is the primary substitute for formal change approval boards. Stories without peer review have no independent quality check (Agile Alliance, DORA Streamlining Change Approval).</w:t>
            </w:r>
          </w:p>
        </w:tc>
      </w:tr>
      <w:tr w:rsidR="00AA5500" w14:paraId="7BEC0A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A8A8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089CD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Zero acceptance tests — no automated or manual verification of acceptance criteria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388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If acceptance criteria have not been verified by any test, there is no evidence the story does what it is supposed to do. Release is a guess.</w:t>
            </w:r>
          </w:p>
        </w:tc>
      </w:tr>
    </w:tbl>
    <w:p w14:paraId="295765C6" w14:textId="77777777" w:rsidR="00AA5500" w:rsidRDefault="00AA5500">
      <w:pPr>
        <w:spacing w:before="200" w:after="200"/>
      </w:pPr>
    </w:p>
    <w:p w14:paraId="18E82B15" w14:textId="77777777" w:rsidR="00AA5500" w:rsidRDefault="00000000">
      <w:r>
        <w:br w:type="page"/>
      </w:r>
    </w:p>
    <w:p w14:paraId="1DC9896A" w14:textId="77777777" w:rsidR="00AA5500" w:rsidRDefault="00000000">
      <w:pPr>
        <w:shd w:val="clear" w:color="auto" w:fill="1F5C99"/>
        <w:spacing w:before="280" w:after="140"/>
      </w:pPr>
      <w:r>
        <w:rPr>
          <w:b/>
          <w:bCs/>
          <w:color w:val="FFFFFF"/>
          <w:sz w:val="24"/>
          <w:szCs w:val="24"/>
        </w:rPr>
        <w:lastRenderedPageBreak/>
        <w:t xml:space="preserve">  Dimension </w:t>
      </w:r>
      <w:proofErr w:type="gramStart"/>
      <w:r>
        <w:rPr>
          <w:b/>
          <w:bCs/>
          <w:color w:val="FFFFFF"/>
          <w:sz w:val="24"/>
          <w:szCs w:val="24"/>
        </w:rPr>
        <w:t>1  —</w:t>
      </w:r>
      <w:proofErr w:type="gramEnd"/>
      <w:r>
        <w:rPr>
          <w:b/>
          <w:bCs/>
          <w:color w:val="FFFFFF"/>
          <w:sz w:val="24"/>
          <w:szCs w:val="24"/>
        </w:rPr>
        <w:t xml:space="preserve">  Story Definition </w:t>
      </w:r>
      <w:proofErr w:type="gramStart"/>
      <w:r>
        <w:rPr>
          <w:b/>
          <w:bCs/>
          <w:color w:val="FFFFFF"/>
          <w:sz w:val="24"/>
          <w:szCs w:val="24"/>
        </w:rPr>
        <w:t>Quality  (</w:t>
      </w:r>
      <w:proofErr w:type="gramEnd"/>
      <w:r>
        <w:rPr>
          <w:b/>
          <w:bCs/>
          <w:color w:val="FFFFFF"/>
          <w:sz w:val="24"/>
          <w:szCs w:val="24"/>
        </w:rPr>
        <w:t xml:space="preserve">Weight: 25%)  </w:t>
      </w:r>
    </w:p>
    <w:p w14:paraId="57A9779B" w14:textId="77777777" w:rsidR="00AA5500" w:rsidRDefault="00000000">
      <w:pPr>
        <w:pStyle w:val="Heading2"/>
        <w:pBdr>
          <w:bottom w:val="single" w:sz="4" w:space="0" w:color="D5E8F0"/>
        </w:pBdr>
      </w:pPr>
      <w:r>
        <w:t>Dimension 1: Story Definition Quality</w:t>
      </w:r>
    </w:p>
    <w:p w14:paraId="1B5E55D2" w14:textId="77777777" w:rsidR="00AA5500" w:rsidRDefault="00000000">
      <w:pPr>
        <w:spacing w:before="60" w:after="100"/>
      </w:pPr>
      <w:r>
        <w:rPr>
          <w:b/>
          <w:bCs/>
        </w:rPr>
        <w:t>What it measures:</w:t>
      </w:r>
      <w:r>
        <w:t xml:space="preserve"> How well the story was defined before work began. Research consistently shows that ambiguous or incomplete story definitions are among the strongest predictors of escaped defects (INVEST criteria, Agile Alliance; defect prediction research, Microsoft Research 2007).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3160"/>
        <w:gridCol w:w="1800"/>
      </w:tblGrid>
      <w:tr w:rsidR="00AA5500" w14:paraId="132C65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F0AF8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Indicator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48FFB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Max Points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45964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How to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61690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Data Source</w:t>
            </w:r>
          </w:p>
        </w:tc>
      </w:tr>
      <w:tr w:rsidR="00AA5500" w14:paraId="64DCC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C70B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Pre-Dev QA Review gate completed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C83AD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47F5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Yes = 20 | No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5A08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VSTS checklist field</w:t>
            </w:r>
          </w:p>
        </w:tc>
      </w:tr>
      <w:tr w:rsidR="00AA5500" w14:paraId="1FD377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D3B1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Acceptance criteria approved and testable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0581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F49E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Yes = 20 | No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433C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VSTS checklist + AC field</w:t>
            </w:r>
          </w:p>
        </w:tc>
      </w:tr>
      <w:tr w:rsidR="00AA5500" w14:paraId="2C0D18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53B5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size (complexity risk)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23513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AE3C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XS = 20 | S = 16 | M = 12 | L =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14D3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VSTS Size field</w:t>
            </w:r>
          </w:p>
        </w:tc>
      </w:tr>
      <w:tr w:rsidR="00AA5500" w14:paraId="2EE930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E92F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All dependencies identified and resolved at sprint start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9F71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9C90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Yes = 20 | Partial = 10 | No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22C4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VSTS dependency links</w:t>
            </w:r>
          </w:p>
        </w:tc>
      </w:tr>
      <w:tr w:rsidR="00AA5500" w14:paraId="2FDEA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DEC2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Definition of Ready checklist items 1–5 complete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8B41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2754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% complete × 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92BB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VSTS Story Completion Checklist</w:t>
            </w:r>
          </w:p>
        </w:tc>
      </w:tr>
    </w:tbl>
    <w:p w14:paraId="0C42B1DB" w14:textId="77777777" w:rsidR="00AA5500" w:rsidRDefault="00AA5500">
      <w:pPr>
        <w:spacing w:before="80" w:after="80"/>
      </w:pPr>
    </w:p>
    <w:p w14:paraId="75ADD9F9" w14:textId="77777777" w:rsidR="00AA5500" w:rsidRDefault="00000000">
      <w:pPr>
        <w:shd w:val="clear" w:color="auto" w:fill="D5E8F0"/>
        <w:spacing w:before="60" w:after="60"/>
        <w:ind w:left="200"/>
      </w:pPr>
      <w:r>
        <w:rPr>
          <w:b/>
          <w:bCs/>
        </w:rPr>
        <w:t xml:space="preserve">Dimension 1 </w:t>
      </w:r>
      <w:proofErr w:type="gramStart"/>
      <w:r>
        <w:rPr>
          <w:b/>
          <w:bCs/>
        </w:rPr>
        <w:t>Score</w:t>
      </w:r>
      <w:proofErr w:type="gramEnd"/>
      <w:r>
        <w:t xml:space="preserve"> = sum of points above × (25 / 100)</w:t>
      </w:r>
    </w:p>
    <w:p w14:paraId="2990273C" w14:textId="77777777" w:rsidR="00AA5500" w:rsidRDefault="00AA5500">
      <w:pPr>
        <w:spacing w:before="160" w:after="160"/>
      </w:pPr>
    </w:p>
    <w:p w14:paraId="1A3DF35A" w14:textId="77777777" w:rsidR="00AA5500" w:rsidRDefault="00000000">
      <w:pPr>
        <w:shd w:val="clear" w:color="auto" w:fill="2C6E49"/>
        <w:spacing w:before="280" w:after="140"/>
      </w:pPr>
      <w:r>
        <w:rPr>
          <w:b/>
          <w:bCs/>
          <w:color w:val="FFFFFF"/>
          <w:sz w:val="24"/>
          <w:szCs w:val="24"/>
        </w:rPr>
        <w:t xml:space="preserve">  Dimension </w:t>
      </w:r>
      <w:proofErr w:type="gramStart"/>
      <w:r>
        <w:rPr>
          <w:b/>
          <w:bCs/>
          <w:color w:val="FFFFFF"/>
          <w:sz w:val="24"/>
          <w:szCs w:val="24"/>
        </w:rPr>
        <w:t>2  —</w:t>
      </w:r>
      <w:proofErr w:type="gramEnd"/>
      <w:r>
        <w:rPr>
          <w:b/>
          <w:bCs/>
          <w:color w:val="FFFFFF"/>
          <w:sz w:val="24"/>
          <w:szCs w:val="24"/>
        </w:rPr>
        <w:t xml:space="preserve">  Code Quality via </w:t>
      </w:r>
      <w:proofErr w:type="gramStart"/>
      <w:r>
        <w:rPr>
          <w:b/>
          <w:bCs/>
          <w:color w:val="FFFFFF"/>
          <w:sz w:val="24"/>
          <w:szCs w:val="24"/>
        </w:rPr>
        <w:t>SonarQube  (</w:t>
      </w:r>
      <w:proofErr w:type="gramEnd"/>
      <w:r>
        <w:rPr>
          <w:b/>
          <w:bCs/>
          <w:color w:val="FFFFFF"/>
          <w:sz w:val="24"/>
          <w:szCs w:val="24"/>
        </w:rPr>
        <w:t xml:space="preserve">Weight: 25%)  </w:t>
      </w:r>
    </w:p>
    <w:p w14:paraId="55AD9345" w14:textId="77777777" w:rsidR="00AA5500" w:rsidRDefault="00000000">
      <w:pPr>
        <w:pStyle w:val="Heading2"/>
        <w:pBdr>
          <w:bottom w:val="single" w:sz="4" w:space="0" w:color="D5E8F0"/>
        </w:pBdr>
      </w:pPr>
      <w:r>
        <w:rPr>
          <w:color w:val="2C6E49"/>
        </w:rPr>
        <w:t>Dimension 2: Code Quality via SonarQube</w:t>
      </w:r>
    </w:p>
    <w:p w14:paraId="7EF79428" w14:textId="77777777" w:rsidR="00AA5500" w:rsidRDefault="00000000">
      <w:pPr>
        <w:spacing w:before="60" w:after="100"/>
      </w:pPr>
      <w:r>
        <w:rPr>
          <w:b/>
          <w:bCs/>
        </w:rPr>
        <w:t>What it measures:</w:t>
      </w:r>
      <w:r>
        <w:t xml:space="preserve"> The actual quality of the code introduced by this story. Data is pulled directly from SonarQube on the story’s branch/PR. This dimension is largely automated. Research basis: SonarQube Sonar Way quality gate; SQALE model; ISO/IEC 25010 functional suitability and maintainability characteristics.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3360"/>
        <w:gridCol w:w="1800"/>
      </w:tblGrid>
      <w:tr w:rsidR="00AA5500" w14:paraId="2E1F4F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BB76B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Indicator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86B80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Max Points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0C912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How to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E7A86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SonarQube Metric</w:t>
            </w:r>
          </w:p>
        </w:tc>
      </w:tr>
      <w:tr w:rsidR="00AA5500" w14:paraId="259C9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42663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Reliability rating on new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14CA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66E5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A=30 | B=22 | C=15 | D=8 | E=0 | Blocker = Hard Gate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4285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Reliability Rating (new code)</w:t>
            </w:r>
          </w:p>
        </w:tc>
      </w:tr>
      <w:tr w:rsidR="00AA5500" w14:paraId="42B6BF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3004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Security rating on new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D705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B9253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A=30 | B=22 | C=15 | D=8 | E=0 | Hotspot unreviewed = Hard Gate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9470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Security Rating (new code)</w:t>
            </w:r>
          </w:p>
        </w:tc>
      </w:tr>
      <w:tr w:rsidR="00AA5500" w14:paraId="45F40B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6763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Test coverage on new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21C7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B884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&gt;=80%=25 | 70–79%=18 | 60–69%=12 | 50–59%=6 | &lt;50%=0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8E84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Coverage on New Code (%)</w:t>
            </w:r>
          </w:p>
        </w:tc>
      </w:tr>
      <w:tr w:rsidR="00AA5500" w14:paraId="52D6D8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A51C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Technical debt ratio (SQALE) on new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0837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FE78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&lt;=5%=15 | 6–10%=10 | 11–20%=5 | &gt;20%=0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1556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Debt Ratio (new code)</w:t>
            </w:r>
          </w:p>
        </w:tc>
      </w:tr>
    </w:tbl>
    <w:p w14:paraId="174F4A10" w14:textId="77777777" w:rsidR="00AA5500" w:rsidRDefault="00AA5500">
      <w:pPr>
        <w:spacing w:before="80" w:after="80"/>
      </w:pPr>
    </w:p>
    <w:p w14:paraId="57D90DB8" w14:textId="77777777" w:rsidR="00AA5500" w:rsidRDefault="00000000">
      <w:pPr>
        <w:shd w:val="clear" w:color="auto" w:fill="E2EFDA"/>
        <w:spacing w:before="60" w:after="60"/>
        <w:ind w:left="200"/>
      </w:pPr>
      <w:r>
        <w:rPr>
          <w:b/>
          <w:bCs/>
        </w:rPr>
        <w:t xml:space="preserve">Dimension 2 </w:t>
      </w:r>
      <w:proofErr w:type="gramStart"/>
      <w:r>
        <w:rPr>
          <w:b/>
          <w:bCs/>
        </w:rPr>
        <w:t>Score</w:t>
      </w:r>
      <w:proofErr w:type="gramEnd"/>
      <w:r>
        <w:t xml:space="preserve"> = sum of points above × (25 / 100</w:t>
      </w:r>
      <w:proofErr w:type="gramStart"/>
      <w:r>
        <w:t>)  |</w:t>
      </w:r>
      <w:proofErr w:type="gramEnd"/>
      <w:r>
        <w:t xml:space="preserve">  Data pulled by Dev Lead from SonarQube at Ready for Release state</w:t>
      </w:r>
    </w:p>
    <w:p w14:paraId="3CF037BE" w14:textId="77777777" w:rsidR="00AA5500" w:rsidRDefault="00AA5500">
      <w:pPr>
        <w:spacing w:before="160" w:after="160"/>
      </w:pPr>
    </w:p>
    <w:p w14:paraId="66973D14" w14:textId="77777777" w:rsidR="00AA5500" w:rsidRDefault="00000000">
      <w:r>
        <w:br w:type="page"/>
      </w:r>
    </w:p>
    <w:p w14:paraId="530F05ED" w14:textId="77777777" w:rsidR="00AA5500" w:rsidRDefault="00000000">
      <w:pPr>
        <w:shd w:val="clear" w:color="auto" w:fill="7B3F00"/>
        <w:spacing w:before="280" w:after="140"/>
      </w:pPr>
      <w:r>
        <w:rPr>
          <w:b/>
          <w:bCs/>
          <w:color w:val="FFFFFF"/>
          <w:sz w:val="24"/>
          <w:szCs w:val="24"/>
        </w:rPr>
        <w:lastRenderedPageBreak/>
        <w:t xml:space="preserve">  Dimension </w:t>
      </w:r>
      <w:proofErr w:type="gramStart"/>
      <w:r>
        <w:rPr>
          <w:b/>
          <w:bCs/>
          <w:color w:val="FFFFFF"/>
          <w:sz w:val="24"/>
          <w:szCs w:val="24"/>
        </w:rPr>
        <w:t>3  —</w:t>
      </w:r>
      <w:proofErr w:type="gramEnd"/>
      <w:r>
        <w:rPr>
          <w:b/>
          <w:bCs/>
          <w:color w:val="FFFFFF"/>
          <w:sz w:val="24"/>
          <w:szCs w:val="24"/>
        </w:rPr>
        <w:t xml:space="preserve">  Testing </w:t>
      </w:r>
      <w:proofErr w:type="gramStart"/>
      <w:r>
        <w:rPr>
          <w:b/>
          <w:bCs/>
          <w:color w:val="FFFFFF"/>
          <w:sz w:val="24"/>
          <w:szCs w:val="24"/>
        </w:rPr>
        <w:t>Rigour  (</w:t>
      </w:r>
      <w:proofErr w:type="gramEnd"/>
      <w:r>
        <w:rPr>
          <w:b/>
          <w:bCs/>
          <w:color w:val="FFFFFF"/>
          <w:sz w:val="24"/>
          <w:szCs w:val="24"/>
        </w:rPr>
        <w:t xml:space="preserve">Weight: 25%)  </w:t>
      </w:r>
    </w:p>
    <w:p w14:paraId="026330E4" w14:textId="77777777" w:rsidR="00AA5500" w:rsidRDefault="00000000">
      <w:pPr>
        <w:pStyle w:val="Heading2"/>
        <w:pBdr>
          <w:bottom w:val="single" w:sz="4" w:space="0" w:color="D5E8F0"/>
        </w:pBdr>
      </w:pPr>
      <w:r>
        <w:rPr>
          <w:color w:val="7B3F00"/>
        </w:rPr>
        <w:t>Dimension 3: Testing Rigour</w:t>
      </w:r>
    </w:p>
    <w:p w14:paraId="32573B7F" w14:textId="77777777" w:rsidR="00AA5500" w:rsidRDefault="00000000">
      <w:pPr>
        <w:spacing w:before="60" w:after="100"/>
      </w:pPr>
      <w:r>
        <w:rPr>
          <w:b/>
          <w:bCs/>
        </w:rPr>
        <w:t>What it measures:</w:t>
      </w:r>
      <w:r>
        <w:t xml:space="preserve"> How thoroughly the story was tested before reaching Ready for Release. Research by DORA and Fowler shows Defect Detection Effectiveness (bugs caught pre-production vs. post-production) is the key output metric of a healthy test process. QA cycle count is one of the highest-signal per-story indicators.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3160"/>
        <w:gridCol w:w="1800"/>
      </w:tblGrid>
      <w:tr w:rsidR="00AA5500" w14:paraId="14F54F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25878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Indicator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8E291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Max Points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88888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How to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A7131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Data Source</w:t>
            </w:r>
          </w:p>
        </w:tc>
      </w:tr>
      <w:tr w:rsidR="00AA5500" w14:paraId="604679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8F8D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QA cycle count (times story returned from QA to Dev)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F289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53CE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0 returns=35 | 1 return=20 | 2 returns=10 | 3+ returns=0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EB3D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VSTS state transition history</w:t>
            </w:r>
          </w:p>
        </w:tc>
      </w:tr>
      <w:tr w:rsidR="00AA5500" w14:paraId="7AC22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6C6A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Test cases documented and linked before QA started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ECDB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73E1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Yes = 25 | No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623A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VSTS </w:t>
            </w:r>
            <w:proofErr w:type="spellStart"/>
            <w:r>
              <w:rPr>
                <w:sz w:val="19"/>
                <w:szCs w:val="19"/>
              </w:rPr>
              <w:t>TestCaseLink</w:t>
            </w:r>
            <w:proofErr w:type="spellEnd"/>
            <w:r>
              <w:rPr>
                <w:sz w:val="19"/>
                <w:szCs w:val="19"/>
              </w:rPr>
              <w:t xml:space="preserve"> field timestamp</w:t>
            </w:r>
          </w:p>
        </w:tc>
      </w:tr>
      <w:tr w:rsidR="00AA5500" w14:paraId="60B31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F1F4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QA sign-off formally obtained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FF2F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9819D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Yes = 20 | No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E5C9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VSTS Story Completion Checklist</w:t>
            </w:r>
          </w:p>
        </w:tc>
      </w:tr>
      <w:tr w:rsidR="00AA5500" w14:paraId="756F1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9F8C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 open defects linked to story at time of release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A4E0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F301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0 open = 20 | 1 open = 10 | 2+ open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3BC6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VSTS linked bugs (open status)</w:t>
            </w:r>
          </w:p>
        </w:tc>
      </w:tr>
    </w:tbl>
    <w:p w14:paraId="41931368" w14:textId="77777777" w:rsidR="00AA5500" w:rsidRDefault="00AA5500">
      <w:pPr>
        <w:spacing w:before="80" w:after="80"/>
      </w:pPr>
    </w:p>
    <w:p w14:paraId="425C6468" w14:textId="77777777" w:rsidR="00AA5500" w:rsidRDefault="00000000">
      <w:pPr>
        <w:shd w:val="clear" w:color="auto" w:fill="FFF2CC"/>
        <w:spacing w:before="60" w:after="60"/>
        <w:ind w:left="200"/>
      </w:pPr>
      <w:r>
        <w:rPr>
          <w:b/>
          <w:bCs/>
        </w:rPr>
        <w:t xml:space="preserve">Dimension 3 </w:t>
      </w:r>
      <w:proofErr w:type="gramStart"/>
      <w:r>
        <w:rPr>
          <w:b/>
          <w:bCs/>
        </w:rPr>
        <w:t>Score</w:t>
      </w:r>
      <w:proofErr w:type="gramEnd"/>
      <w:r>
        <w:t xml:space="preserve"> = sum of points above × (25 / 100)</w:t>
      </w:r>
    </w:p>
    <w:p w14:paraId="6D84CBA3" w14:textId="77777777" w:rsidR="00AA5500" w:rsidRDefault="00AA5500">
      <w:pPr>
        <w:spacing w:before="160" w:after="160"/>
      </w:pPr>
    </w:p>
    <w:p w14:paraId="1A850E99" w14:textId="77777777" w:rsidR="00AA5500" w:rsidRDefault="00000000">
      <w:pPr>
        <w:shd w:val="clear" w:color="auto" w:fill="4A235A"/>
        <w:spacing w:before="280" w:after="140"/>
      </w:pPr>
      <w:r>
        <w:rPr>
          <w:b/>
          <w:bCs/>
          <w:color w:val="FFFFFF"/>
          <w:sz w:val="24"/>
          <w:szCs w:val="24"/>
        </w:rPr>
        <w:t xml:space="preserve">  Dimension </w:t>
      </w:r>
      <w:proofErr w:type="gramStart"/>
      <w:r>
        <w:rPr>
          <w:b/>
          <w:bCs/>
          <w:color w:val="FFFFFF"/>
          <w:sz w:val="24"/>
          <w:szCs w:val="24"/>
        </w:rPr>
        <w:t>4  —</w:t>
      </w:r>
      <w:proofErr w:type="gramEnd"/>
      <w:r>
        <w:rPr>
          <w:b/>
          <w:bCs/>
          <w:color w:val="FFFFFF"/>
          <w:sz w:val="24"/>
          <w:szCs w:val="24"/>
        </w:rPr>
        <w:t xml:space="preserve">  Release Process </w:t>
      </w:r>
      <w:proofErr w:type="gramStart"/>
      <w:r>
        <w:rPr>
          <w:b/>
          <w:bCs/>
          <w:color w:val="FFFFFF"/>
          <w:sz w:val="24"/>
          <w:szCs w:val="24"/>
        </w:rPr>
        <w:t>Health  (</w:t>
      </w:r>
      <w:proofErr w:type="gramEnd"/>
      <w:r>
        <w:rPr>
          <w:b/>
          <w:bCs/>
          <w:color w:val="FFFFFF"/>
          <w:sz w:val="24"/>
          <w:szCs w:val="24"/>
        </w:rPr>
        <w:t xml:space="preserve">Weight: 15%)  </w:t>
      </w:r>
    </w:p>
    <w:p w14:paraId="7D8DCA16" w14:textId="77777777" w:rsidR="00AA5500" w:rsidRDefault="00000000">
      <w:pPr>
        <w:pStyle w:val="Heading2"/>
        <w:pBdr>
          <w:bottom w:val="single" w:sz="4" w:space="0" w:color="D5E8F0"/>
        </w:pBdr>
      </w:pPr>
      <w:r>
        <w:rPr>
          <w:color w:val="4A235A"/>
        </w:rPr>
        <w:t>Dimension 4: Release Process Health</w:t>
      </w:r>
    </w:p>
    <w:p w14:paraId="438EAB46" w14:textId="77777777" w:rsidR="00AA5500" w:rsidRDefault="00000000">
      <w:pPr>
        <w:spacing w:before="60" w:after="100"/>
      </w:pPr>
      <w:r>
        <w:rPr>
          <w:b/>
          <w:bCs/>
        </w:rPr>
        <w:t>What it measures:</w:t>
      </w:r>
      <w:r>
        <w:t xml:space="preserve"> Whether the release process and pipeline were followed correctly. CI pipeline health is DORA’s highest-signal deployment readiness indicator. Story Completion Checklist compliance ensures every gate was cleared, not just the final state.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3160"/>
        <w:gridCol w:w="1800"/>
      </w:tblGrid>
      <w:tr w:rsidR="00AA5500" w14:paraId="40C7B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D6AE1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Indicator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A1A65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Max Points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37AAC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How to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5D421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Data Source</w:t>
            </w:r>
          </w:p>
        </w:tc>
      </w:tr>
      <w:tr w:rsidR="00AA5500" w14:paraId="345FA4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B651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CI pipeline green on current build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28D8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B7FC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Green = 40 | Red = 0 (also Hard Gate if failing)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0EC8D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CI/CD pipeline status</w:t>
            </w:r>
          </w:p>
        </w:tc>
      </w:tr>
      <w:tr w:rsidR="00AA5500" w14:paraId="14380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7733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Code review (peer review) completed and approved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B721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50B9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Approved = 35 | No review = 0 (also Hard Gate)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B5A6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Git PR / VSTS PR approval</w:t>
            </w:r>
          </w:p>
        </w:tc>
      </w:tr>
      <w:tr w:rsidR="00AA5500" w14:paraId="094CE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718B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Completion Checklist completion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CB47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4471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% of 16 items complete × 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7517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VSTS Story Completion Checklist</w:t>
            </w:r>
          </w:p>
        </w:tc>
      </w:tr>
    </w:tbl>
    <w:p w14:paraId="653F17AB" w14:textId="77777777" w:rsidR="00AA5500" w:rsidRDefault="00AA5500">
      <w:pPr>
        <w:spacing w:before="80" w:after="80"/>
      </w:pPr>
    </w:p>
    <w:p w14:paraId="407BF87A" w14:textId="77777777" w:rsidR="00AA5500" w:rsidRDefault="00000000">
      <w:pPr>
        <w:shd w:val="clear" w:color="auto" w:fill="F2CEEF"/>
        <w:spacing w:before="60" w:after="60"/>
        <w:ind w:left="200"/>
      </w:pPr>
      <w:r>
        <w:rPr>
          <w:b/>
          <w:bCs/>
        </w:rPr>
        <w:t xml:space="preserve">Dimension 4 </w:t>
      </w:r>
      <w:proofErr w:type="gramStart"/>
      <w:r>
        <w:rPr>
          <w:b/>
          <w:bCs/>
        </w:rPr>
        <w:t>Score</w:t>
      </w:r>
      <w:proofErr w:type="gramEnd"/>
      <w:r>
        <w:t xml:space="preserve"> = sum of points above × (15 / 100)</w:t>
      </w:r>
    </w:p>
    <w:p w14:paraId="6EF835BC" w14:textId="77777777" w:rsidR="00AA5500" w:rsidRDefault="00AA5500">
      <w:pPr>
        <w:spacing w:before="160" w:after="160"/>
      </w:pPr>
    </w:p>
    <w:p w14:paraId="43327032" w14:textId="77777777" w:rsidR="00AA5500" w:rsidRDefault="00000000">
      <w:r>
        <w:br w:type="page"/>
      </w:r>
    </w:p>
    <w:p w14:paraId="01071498" w14:textId="77777777" w:rsidR="00AA5500" w:rsidRDefault="00000000">
      <w:pPr>
        <w:shd w:val="clear" w:color="auto" w:fill="922B21"/>
        <w:spacing w:before="280" w:after="140"/>
      </w:pPr>
      <w:r>
        <w:rPr>
          <w:b/>
          <w:bCs/>
          <w:color w:val="FFFFFF"/>
          <w:sz w:val="24"/>
          <w:szCs w:val="24"/>
        </w:rPr>
        <w:lastRenderedPageBreak/>
        <w:t xml:space="preserve">  Dimension </w:t>
      </w:r>
      <w:proofErr w:type="gramStart"/>
      <w:r>
        <w:rPr>
          <w:b/>
          <w:bCs/>
          <w:color w:val="FFFFFF"/>
          <w:sz w:val="24"/>
          <w:szCs w:val="24"/>
        </w:rPr>
        <w:t>5  —</w:t>
      </w:r>
      <w:proofErr w:type="gramEnd"/>
      <w:r>
        <w:rPr>
          <w:b/>
          <w:bCs/>
          <w:color w:val="FFFFFF"/>
          <w:sz w:val="24"/>
          <w:szCs w:val="24"/>
        </w:rPr>
        <w:t xml:space="preserve">  Risk </w:t>
      </w:r>
      <w:proofErr w:type="gramStart"/>
      <w:r>
        <w:rPr>
          <w:b/>
          <w:bCs/>
          <w:color w:val="FFFFFF"/>
          <w:sz w:val="24"/>
          <w:szCs w:val="24"/>
        </w:rPr>
        <w:t>Profile  (</w:t>
      </w:r>
      <w:proofErr w:type="gramEnd"/>
      <w:r>
        <w:rPr>
          <w:b/>
          <w:bCs/>
          <w:color w:val="FFFFFF"/>
          <w:sz w:val="24"/>
          <w:szCs w:val="24"/>
        </w:rPr>
        <w:t xml:space="preserve">Weight: 10%)  </w:t>
      </w:r>
    </w:p>
    <w:p w14:paraId="07ADCA50" w14:textId="77777777" w:rsidR="00AA5500" w:rsidRDefault="00000000">
      <w:pPr>
        <w:pStyle w:val="Heading2"/>
        <w:pBdr>
          <w:bottom w:val="single" w:sz="4" w:space="0" w:color="D5E8F0"/>
        </w:pBdr>
      </w:pPr>
      <w:r>
        <w:rPr>
          <w:color w:val="922B21"/>
        </w:rPr>
        <w:t>Dimension 5: Risk Profile</w:t>
      </w:r>
    </w:p>
    <w:p w14:paraId="3137104B" w14:textId="77777777" w:rsidR="00AA5500" w:rsidRDefault="00000000">
      <w:pPr>
        <w:spacing w:before="60" w:after="100"/>
      </w:pPr>
      <w:r>
        <w:rPr>
          <w:b/>
          <w:bCs/>
        </w:rPr>
        <w:t>What it measures:</w:t>
      </w:r>
      <w:r>
        <w:t xml:space="preserve"> The inherent risk of the story regardless of how well it was executed. A story touching payments or DB schema carries elevated risk even if everything else is perfect. This dimension acts as a risk-adjusted modifier. Research basis: DORA change risk classification; ITIL high-risk change criteria; Nagappan et al. defect prediction.</w:t>
      </w:r>
    </w:p>
    <w:p w14:paraId="2878D930" w14:textId="77777777" w:rsidR="00AA5500" w:rsidRDefault="00000000">
      <w:pPr>
        <w:spacing w:before="60" w:after="80"/>
      </w:pPr>
      <w:r>
        <w:t>Scoring: Start at 100, then deduct for each risk factor present: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1600"/>
        <w:gridCol w:w="3600"/>
      </w:tblGrid>
      <w:tr w:rsidR="00AA5500" w14:paraId="00355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0D0A8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Risk Factor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1806E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Deduction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8D160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Why It Increases Risk</w:t>
            </w:r>
          </w:p>
        </w:tc>
      </w:tr>
      <w:tr w:rsidR="00AA5500" w14:paraId="1FA483B8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55C5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DB schema changes (migrations, new tables, column changes)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4F48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−25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52B8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Schema changes can corrupt data or break downstream consumers if not rolled back correctly. DORA: DB change management is a high-risk capability.</w:t>
            </w:r>
          </w:p>
        </w:tc>
      </w:tr>
      <w:tr w:rsidR="00AA5500" w14:paraId="1A3E9F0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DE38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Security-sensitive code touched (auth, payments, PII, encryption)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EF9B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−25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F312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Security-sensitive areas have disproportionate blast radius. Any defect here can have regulatory or data integrity consequences.</w:t>
            </w:r>
          </w:p>
        </w:tc>
      </w:tr>
      <w:tr w:rsidR="00AA5500" w14:paraId="630793B2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7D04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API contract changes (new endpoints, modified request/response)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DC32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−20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4922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API changes can break downstream consumers who depend on the contract. Requires contract testing to mitigate.</w:t>
            </w:r>
          </w:p>
        </w:tc>
      </w:tr>
      <w:tr w:rsidR="00AA5500" w14:paraId="5984FDCF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9EFF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New external integration or third-party dependency introduced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81B4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−20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AEA8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External dependencies introduce failure modes outside the team’s control. Integration points are historically high-defect areas.</w:t>
            </w:r>
          </w:p>
        </w:tc>
      </w:tr>
      <w:tr w:rsidR="00AA5500" w14:paraId="274D12A8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9DF4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sized L (&gt;24 dev hours)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7113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−10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C38D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Larger stories have more integration surface, more lines changed, and longer branches — all empirically correlated with higher defect rates (Zimmermann et al., 2007).</w:t>
            </w:r>
          </w:p>
        </w:tc>
      </w:tr>
    </w:tbl>
    <w:p w14:paraId="52D17140" w14:textId="77777777" w:rsidR="00AA5500" w:rsidRDefault="00AA5500">
      <w:pPr>
        <w:spacing w:before="60" w:after="60"/>
      </w:pPr>
    </w:p>
    <w:p w14:paraId="47F28342" w14:textId="77777777" w:rsidR="00AA5500" w:rsidRDefault="00000000">
      <w:pPr>
        <w:spacing w:before="60" w:after="60"/>
      </w:pPr>
      <w:r>
        <w:t>Minimum score for this dimension is 0. Multiple risk factors compound (e.g., DB change + security-sensitive = −50, score floors at 0).</w:t>
      </w:r>
    </w:p>
    <w:p w14:paraId="3DA2611B" w14:textId="61089385" w:rsidR="00AA5500" w:rsidRDefault="0097071F">
      <w:pPr>
        <w:spacing w:before="80" w:after="80"/>
      </w:pPr>
      <w:r>
        <w:tab/>
      </w:r>
    </w:p>
    <w:p w14:paraId="19741264" w14:textId="77777777" w:rsidR="00AA5500" w:rsidRDefault="00000000">
      <w:pPr>
        <w:shd w:val="clear" w:color="auto" w:fill="FCE4D6"/>
        <w:spacing w:before="60" w:after="60"/>
        <w:ind w:left="200"/>
      </w:pPr>
      <w:r>
        <w:rPr>
          <w:b/>
          <w:bCs/>
        </w:rPr>
        <w:t xml:space="preserve">Dimension 5 </w:t>
      </w:r>
      <w:proofErr w:type="gramStart"/>
      <w:r>
        <w:rPr>
          <w:b/>
          <w:bCs/>
        </w:rPr>
        <w:t>Score</w:t>
      </w:r>
      <w:proofErr w:type="gramEnd"/>
      <w:r>
        <w:t xml:space="preserve"> = (100 − total deductions, min 0) × (10 / 100)</w:t>
      </w:r>
    </w:p>
    <w:p w14:paraId="14F2480B" w14:textId="77777777" w:rsidR="00AA5500" w:rsidRDefault="00AA5500">
      <w:pPr>
        <w:spacing w:before="200" w:after="200"/>
      </w:pPr>
    </w:p>
    <w:p w14:paraId="2DC28CF0" w14:textId="77777777" w:rsidR="00AA5500" w:rsidRDefault="00000000">
      <w:r>
        <w:br w:type="page"/>
      </w:r>
    </w:p>
    <w:p w14:paraId="1BA59CD8" w14:textId="77777777" w:rsidR="00AA5500" w:rsidRDefault="00000000">
      <w:pPr>
        <w:pStyle w:val="Heading2"/>
        <w:pBdr>
          <w:bottom w:val="single" w:sz="4" w:space="0" w:color="D5E8F0"/>
        </w:pBdr>
      </w:pPr>
      <w:r>
        <w:lastRenderedPageBreak/>
        <w:t>The Scoring Formula</w:t>
      </w:r>
    </w:p>
    <w:p w14:paraId="3B7ED326" w14:textId="77777777" w:rsidR="00AA5500" w:rsidRDefault="00000000">
      <w:pPr>
        <w:spacing w:before="60" w:after="100"/>
      </w:pPr>
      <w:r>
        <w:t>The Release Confidence Score is calculated as follows:</w:t>
      </w:r>
    </w:p>
    <w:p w14:paraId="0B7739FD" w14:textId="77777777" w:rsidR="00AA5500" w:rsidRDefault="00000000">
      <w:pPr>
        <w:shd w:val="clear" w:color="auto" w:fill="D5E8F0"/>
        <w:spacing w:before="100" w:after="10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>RCS  =</w:t>
      </w:r>
      <w:proofErr w:type="gramEnd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 xml:space="preserve">  (D1 × 0.25</w:t>
      </w:r>
      <w:proofErr w:type="gramStart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>)  +</w:t>
      </w:r>
      <w:proofErr w:type="gramEnd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 xml:space="preserve">  (D2 × 0.25</w:t>
      </w:r>
      <w:proofErr w:type="gramStart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>)  +</w:t>
      </w:r>
      <w:proofErr w:type="gramEnd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 xml:space="preserve">  (D3 × 0.25</w:t>
      </w:r>
      <w:proofErr w:type="gramStart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>)  +</w:t>
      </w:r>
      <w:proofErr w:type="gramEnd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 xml:space="preserve">  (D4 × 0.15</w:t>
      </w:r>
      <w:proofErr w:type="gramStart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>)  +</w:t>
      </w:r>
      <w:proofErr w:type="gramEnd"/>
      <w:r>
        <w:rPr>
          <w:rFonts w:ascii="Courier New" w:eastAsia="Courier New" w:hAnsi="Courier New" w:cs="Courier New"/>
          <w:b/>
          <w:bCs/>
          <w:color w:val="1F5C99"/>
          <w:sz w:val="26"/>
          <w:szCs w:val="26"/>
        </w:rPr>
        <w:t xml:space="preserve">  (D5 × 0.10)</w:t>
      </w:r>
    </w:p>
    <w:p w14:paraId="77F868F0" w14:textId="77777777" w:rsidR="00AA5500" w:rsidRDefault="00AA550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760"/>
        <w:gridCol w:w="1600"/>
        <w:gridCol w:w="3200"/>
      </w:tblGrid>
      <w:tr w:rsidR="00AA5500" w14:paraId="1099A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EAAB6" w14:textId="77777777" w:rsidR="00AA5500" w:rsidRDefault="00AA5500">
            <w:pPr>
              <w:spacing w:before="50" w:after="5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7D4C4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A5C71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90AA1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Max Contribution to RCS</w:t>
            </w:r>
          </w:p>
        </w:tc>
      </w:tr>
      <w:tr w:rsidR="00AA5500" w14:paraId="07307D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61DB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E716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Definition Quality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290A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45513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 points</w:t>
            </w:r>
          </w:p>
        </w:tc>
      </w:tr>
      <w:tr w:rsidR="00AA5500" w14:paraId="7DEDB0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6779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6A11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Code Quality (SonarQube)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EC2E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7DFB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 points</w:t>
            </w:r>
          </w:p>
        </w:tc>
      </w:tr>
      <w:tr w:rsidR="00AA5500" w14:paraId="18D85F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1E88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3038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Testing Rigour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AFC2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8412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 points</w:t>
            </w:r>
          </w:p>
        </w:tc>
      </w:tr>
      <w:tr w:rsidR="00AA5500" w14:paraId="791B57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2F5C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C73E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Process Health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7CBE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15%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6F68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15 points</w:t>
            </w:r>
          </w:p>
        </w:tc>
      </w:tr>
      <w:tr w:rsidR="00AA5500" w14:paraId="2052CC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D436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F944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Risk 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7EA5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10%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5EC3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10 points</w:t>
            </w:r>
          </w:p>
        </w:tc>
      </w:tr>
      <w:tr w:rsidR="00AA5500" w14:paraId="598EE1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CF76A" w14:textId="77777777" w:rsidR="00AA5500" w:rsidRDefault="00AA5500">
            <w:pPr>
              <w:spacing w:before="40" w:after="4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C62F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D862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100%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1747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100 points (subject to Hard Gates)</w:t>
            </w:r>
          </w:p>
        </w:tc>
      </w:tr>
    </w:tbl>
    <w:p w14:paraId="5961B8FD" w14:textId="77777777" w:rsidR="00AA5500" w:rsidRDefault="00AA5500">
      <w:pPr>
        <w:spacing w:before="100" w:after="100"/>
      </w:pPr>
    </w:p>
    <w:p w14:paraId="1502B7DA" w14:textId="77777777" w:rsidR="00AA5500" w:rsidRDefault="00000000">
      <w:pPr>
        <w:pBdr>
          <w:left w:val="single" w:sz="14" w:space="0" w:color="C0392B"/>
        </w:pBdr>
        <w:shd w:val="clear" w:color="auto" w:fill="FCE4D6"/>
        <w:spacing w:before="100" w:after="100"/>
        <w:ind w:left="280" w:right="200"/>
      </w:pPr>
      <w:r>
        <w:rPr>
          <w:sz w:val="19"/>
          <w:szCs w:val="19"/>
        </w:rPr>
        <w:t>Hard Gate override: If any Hard Gate condition is triggered, the final RCS is capped at 30 (NR — Not Releasable) regardless of the formula result. Hard Gates represent conditions that are individually sufficient to block a release.</w:t>
      </w:r>
    </w:p>
    <w:p w14:paraId="2453D5ED" w14:textId="77777777" w:rsidR="00AA5500" w:rsidRDefault="00AA5500">
      <w:pPr>
        <w:spacing w:before="100" w:after="100"/>
      </w:pPr>
    </w:p>
    <w:p w14:paraId="3F42B39F" w14:textId="77777777" w:rsidR="00AA5500" w:rsidRDefault="00000000">
      <w:pPr>
        <w:pStyle w:val="Heading3"/>
      </w:pPr>
      <w:r>
        <w:t>Release-Level Score</w:t>
      </w:r>
    </w:p>
    <w:p w14:paraId="7CF1C262" w14:textId="77777777" w:rsidR="00AA5500" w:rsidRDefault="00000000">
      <w:pPr>
        <w:spacing w:before="60" w:after="80"/>
      </w:pPr>
      <w:r>
        <w:t>For a full release containing multiple stories, the Release RCS is a weighted average of all individual story scores. L-sized stories carry double weight in the aggregate; XS stories carry half weight. This reflects the reality that a defect in an L story has a larger blast radius than a defect in an XS story.</w:t>
      </w:r>
    </w:p>
    <w:p w14:paraId="61BB31D2" w14:textId="77777777" w:rsidR="00AA5500" w:rsidRDefault="00000000">
      <w:pPr>
        <w:shd w:val="clear" w:color="auto" w:fill="D5E8F0"/>
        <w:spacing w:before="60" w:after="60"/>
        <w:ind w:left="200"/>
      </w:pPr>
      <w:r>
        <w:rPr>
          <w:b/>
          <w:bCs/>
        </w:rPr>
        <w:t>Release RCS</w:t>
      </w:r>
      <w:r>
        <w:t xml:space="preserve"> = Weighted average of all story RCS scores, where weight = story size multiplier (XS=0.5, S=1, M=1.5, L=2)</w:t>
      </w:r>
    </w:p>
    <w:p w14:paraId="657327D1" w14:textId="77777777" w:rsidR="00AA5500" w:rsidRDefault="00AA5500">
      <w:pPr>
        <w:spacing w:before="200" w:after="200"/>
      </w:pPr>
    </w:p>
    <w:p w14:paraId="0DCB77A9" w14:textId="77777777" w:rsidR="00AA5500" w:rsidRDefault="00000000">
      <w:r>
        <w:br w:type="page"/>
      </w:r>
    </w:p>
    <w:p w14:paraId="51BA561A" w14:textId="77777777" w:rsidR="00AA5500" w:rsidRDefault="00000000">
      <w:pPr>
        <w:pStyle w:val="Heading2"/>
        <w:pBdr>
          <w:bottom w:val="single" w:sz="4" w:space="0" w:color="D5E8F0"/>
        </w:pBdr>
      </w:pPr>
      <w:r>
        <w:lastRenderedPageBreak/>
        <w:t>How the RCS Fits in the Release Pipeline</w:t>
      </w:r>
    </w:p>
    <w:p w14:paraId="7485F6C3" w14:textId="77777777" w:rsidR="00AA5500" w:rsidRDefault="00000000">
      <w:pPr>
        <w:spacing w:before="60" w:after="100"/>
      </w:pPr>
      <w:r>
        <w:t xml:space="preserve">The RCS is not a separate process — it slots into the existing release lifecycle at two points: once per story at the Ready for Release gate, and once per release at the </w:t>
      </w:r>
      <w:proofErr w:type="gramStart"/>
      <w:r>
        <w:t>Pre-Deployment</w:t>
      </w:r>
      <w:proofErr w:type="gramEnd"/>
      <w:r>
        <w:t xml:space="preserve"> approval.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880"/>
        <w:gridCol w:w="2680"/>
      </w:tblGrid>
      <w:tr w:rsidR="00AA5500" w14:paraId="3C92A0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89671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Pipeline Stage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053C7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Existing State (VSTS)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AD441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RCS Action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DAF14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AA5500" w14:paraId="2F461F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49E4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enters sprint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9F9FD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 Dev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84F1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No score yet. D1 inputs captured (</w:t>
            </w:r>
            <w:proofErr w:type="spellStart"/>
            <w:r>
              <w:rPr>
                <w:sz w:val="19"/>
                <w:szCs w:val="19"/>
              </w:rPr>
              <w:t>DoR</w:t>
            </w:r>
            <w:proofErr w:type="spellEnd"/>
            <w:r>
              <w:rPr>
                <w:sz w:val="19"/>
                <w:szCs w:val="19"/>
              </w:rPr>
              <w:t>, size, dependencies, Pre-Dev QA Review).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E88E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Owner</w:t>
            </w:r>
          </w:p>
        </w:tc>
      </w:tr>
      <w:tr w:rsidR="00AA5500" w14:paraId="22BF60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1B3C7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exits QA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A976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QA Sign-off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F60E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D3 inputs locked in (QA cycles, test case link, sign-off, open defects).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4410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QA Lead</w:t>
            </w:r>
          </w:p>
        </w:tc>
      </w:tr>
      <w:tr w:rsidR="00AA5500" w14:paraId="386ADB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BF4E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moves to Ready for Release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0101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Ready for Release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66D6A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Dev </w:t>
            </w:r>
            <w:proofErr w:type="gramStart"/>
            <w:r>
              <w:rPr>
                <w:sz w:val="19"/>
                <w:szCs w:val="19"/>
              </w:rPr>
              <w:t>Lead</w:t>
            </w:r>
            <w:proofErr w:type="gramEnd"/>
            <w:r>
              <w:rPr>
                <w:sz w:val="19"/>
                <w:szCs w:val="19"/>
              </w:rPr>
              <w:t xml:space="preserve"> pulls SonarQube data (D2). D4 inputs checked (CI, peer review, checklist %). RCS calculated and logged on the story in VSTS.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06FB9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Dev </w:t>
            </w:r>
            <w:proofErr w:type="gramStart"/>
            <w:r>
              <w:rPr>
                <w:sz w:val="19"/>
                <w:szCs w:val="19"/>
              </w:rPr>
              <w:t>Lead</w:t>
            </w:r>
            <w:proofErr w:type="gramEnd"/>
            <w:r>
              <w:rPr>
                <w:sz w:val="19"/>
                <w:szCs w:val="19"/>
              </w:rPr>
              <w:t xml:space="preserve"> + QA Lead</w:t>
            </w:r>
          </w:p>
        </w:tc>
      </w:tr>
      <w:tr w:rsidR="00AA5500" w14:paraId="57C591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5BE2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Pre-deployment review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C1F9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approved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53D8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Release Manager reviews all story RCS scores. Release-level RCS calculated. Decision </w:t>
            </w:r>
            <w:proofErr w:type="gramStart"/>
            <w:r>
              <w:rPr>
                <w:sz w:val="19"/>
                <w:szCs w:val="19"/>
              </w:rPr>
              <w:t>made:</w:t>
            </w:r>
            <w:proofErr w:type="gramEnd"/>
            <w:r>
              <w:rPr>
                <w:sz w:val="19"/>
                <w:szCs w:val="19"/>
              </w:rPr>
              <w:t xml:space="preserve"> auto-approve (AA/AAA), sign-off required (A/BBB/BB), or block (NR).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60AB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Manager</w:t>
            </w:r>
          </w:p>
        </w:tc>
      </w:tr>
      <w:tr w:rsidR="00AA5500" w14:paraId="0594E1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C7A1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Post-deployment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3E66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Deployed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A931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RCS logged against the release in the audit record. Production incidents within 72 hours are tracked back to the story’s RCS grade to validate scoring accuracy over time.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90656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QA Lead</w:t>
            </w:r>
          </w:p>
        </w:tc>
      </w:tr>
    </w:tbl>
    <w:p w14:paraId="3B8FE75F" w14:textId="77777777" w:rsidR="00AA5500" w:rsidRDefault="00AA5500">
      <w:pPr>
        <w:spacing w:before="160" w:after="160"/>
      </w:pPr>
    </w:p>
    <w:p w14:paraId="1AAC07CC" w14:textId="77777777" w:rsidR="00AA5500" w:rsidRDefault="00000000">
      <w:pPr>
        <w:pStyle w:val="Heading3"/>
      </w:pPr>
      <w:r>
        <w:t>Decision Authority by Grade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3480"/>
        <w:gridCol w:w="3480"/>
      </w:tblGrid>
      <w:tr w:rsidR="00AA5500" w14:paraId="771DC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3E03F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Grade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EA123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883CC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Who Can Approve Release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4F8E9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AA5500" w14:paraId="647A3D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2D75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AAA / AA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B274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80–100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DA08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Automated pipeline approval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3888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Deployment proceeds. Grade logged.</w:t>
            </w:r>
          </w:p>
        </w:tc>
      </w:tr>
      <w:tr w:rsidR="00AA5500" w14:paraId="63D11D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B8FF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E016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70–79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8484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Manager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65D3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One sign-off required. Review notes sent to Story Owner.</w:t>
            </w:r>
          </w:p>
        </w:tc>
      </w:tr>
      <w:tr w:rsidR="00AA5500" w14:paraId="73CB21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12C9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BBB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99FDC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60–69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69B6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Release Manager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5A30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Explicit documented sign-off required before deployment window.</w:t>
            </w:r>
          </w:p>
        </w:tc>
      </w:tr>
      <w:tr w:rsidR="00AA5500" w14:paraId="39E3AB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75D9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BB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ED68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50–59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9D7D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Dev </w:t>
            </w:r>
            <w:proofErr w:type="gramStart"/>
            <w:r>
              <w:rPr>
                <w:sz w:val="19"/>
                <w:szCs w:val="19"/>
              </w:rPr>
              <w:t>Lead</w:t>
            </w:r>
            <w:proofErr w:type="gramEnd"/>
            <w:r>
              <w:rPr>
                <w:sz w:val="19"/>
                <w:szCs w:val="19"/>
              </w:rPr>
              <w:t xml:space="preserve"> + QA Lead + Release Manager (joint)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AD755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Three-way sign-off. Risk accepted in writing.</w:t>
            </w:r>
          </w:p>
        </w:tc>
      </w:tr>
      <w:tr w:rsidR="00AA5500" w14:paraId="121FBE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71C3F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NR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3996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&lt;50 or Hard Gate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17383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Cannot be approved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95A0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Story blocked from deployment. Issues resolved, story re-scored.</w:t>
            </w:r>
          </w:p>
        </w:tc>
      </w:tr>
    </w:tbl>
    <w:p w14:paraId="66EB36CC" w14:textId="77777777" w:rsidR="00AA5500" w:rsidRDefault="00AA5500">
      <w:pPr>
        <w:spacing w:before="200" w:after="200"/>
      </w:pPr>
    </w:p>
    <w:p w14:paraId="68A2279E" w14:textId="77777777" w:rsidR="00AA5500" w:rsidRDefault="00000000">
      <w:r>
        <w:lastRenderedPageBreak/>
        <w:br w:type="page"/>
      </w:r>
    </w:p>
    <w:p w14:paraId="2FD6CDBD" w14:textId="77777777" w:rsidR="00AA5500" w:rsidRDefault="00000000">
      <w:pPr>
        <w:pStyle w:val="Heading2"/>
        <w:pBdr>
          <w:bottom w:val="single" w:sz="4" w:space="0" w:color="D5E8F0"/>
        </w:pBdr>
      </w:pPr>
      <w:r>
        <w:lastRenderedPageBreak/>
        <w:t>Implementation Plan</w:t>
      </w:r>
    </w:p>
    <w:p w14:paraId="5E9F905E" w14:textId="77777777" w:rsidR="00AA5500" w:rsidRDefault="00000000">
      <w:pPr>
        <w:spacing w:before="60" w:after="100"/>
      </w:pPr>
      <w:r>
        <w:t>The RCS is introduced in four stages over the first four weeks of Phase 4: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6960"/>
      </w:tblGrid>
      <w:tr w:rsidR="00AA5500" w14:paraId="3F13A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255A5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C5934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71DEC" w14:textId="77777777" w:rsidR="00AA5500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AA5500" w14:paraId="648545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238A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Week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359F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Design &amp; </w:t>
            </w:r>
            <w:proofErr w:type="gramStart"/>
            <w:r>
              <w:rPr>
                <w:sz w:val="19"/>
                <w:szCs w:val="19"/>
              </w:rPr>
              <w:t>Calibrate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F651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Finalise dimension weights with Dev Lead and QA Lead. Confirm SonarQube access and identify which metrics are available per story/PR. Create the RCS calculation sheet (Excel or VSTS custom field). Run the formula against 5 past stories retrospectively to validate the scores feel right. Adjust weights if needed.</w:t>
            </w:r>
          </w:p>
        </w:tc>
      </w:tr>
      <w:tr w:rsidR="00AA5500" w14:paraId="13E925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9D5D0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Week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C711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Pilot Run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C5C98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Score all stories in the current sprint manually using the formula. Do not block any releases yet — observe only. Compare RCS grades to actual QA outcomes. Identify any dimension that seems over or under-weighted.</w:t>
            </w:r>
          </w:p>
        </w:tc>
      </w:tr>
      <w:tr w:rsidR="00AA5500" w14:paraId="06ECCE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1809B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Week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FA78E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Refine &amp; Enforce Soft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BC621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Incorporate pilot feedback. Begin logging the RCS on every story in VSTS at the Ready for Release state. Introduce the decision authority table — grades A and above auto-proceed; BBB and below require Release Manager review.</w:t>
            </w:r>
          </w:p>
        </w:tc>
      </w:tr>
      <w:tr w:rsidR="00AA5500" w14:paraId="0F204D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CC8A4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Week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A10B3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Full Enforcement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F63B2" w14:textId="77777777" w:rsidR="00AA5500" w:rsidRDefault="00000000">
            <w:pPr>
              <w:spacing w:before="40" w:after="40"/>
            </w:pPr>
            <w:r>
              <w:rPr>
                <w:sz w:val="19"/>
                <w:szCs w:val="19"/>
              </w:rPr>
              <w:t>NR (Hard Gate) blocking is active. All five grades enforce the decision authority table. Release-level RCS calculated for the full release. First management-facing release report includes the aggregate RCS.</w:t>
            </w:r>
          </w:p>
        </w:tc>
      </w:tr>
    </w:tbl>
    <w:p w14:paraId="655481EA" w14:textId="77777777" w:rsidR="00AA5500" w:rsidRDefault="00AA5500">
      <w:pPr>
        <w:spacing w:before="160" w:after="160"/>
      </w:pPr>
    </w:p>
    <w:p w14:paraId="7608E34E" w14:textId="77777777" w:rsidR="00AA5500" w:rsidRDefault="00000000">
      <w:pPr>
        <w:pStyle w:val="Heading2"/>
        <w:pBdr>
          <w:bottom w:val="single" w:sz="4" w:space="0" w:color="D5E8F0"/>
        </w:pBdr>
      </w:pPr>
      <w:r>
        <w:t>Expected Outcomes</w:t>
      </w:r>
    </w:p>
    <w:p w14:paraId="4E052211" w14:textId="77777777" w:rsidR="00AA550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Objective release decisions: </w:t>
      </w:r>
      <w:r>
        <w:t>Management, QA, and Story Owners see the same number. Release approval is based on evidence, not opinion or time pressure.</w:t>
      </w:r>
    </w:p>
    <w:p w14:paraId="35F8D465" w14:textId="77777777" w:rsidR="00AA550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Earlier defect detection: </w:t>
      </w:r>
      <w:r>
        <w:t>Stories scoring low on D3 (Testing Rigour) are flagged before reaching Ready for Release, prompting additional QA cycles before the deployment window.</w:t>
      </w:r>
    </w:p>
    <w:p w14:paraId="25F907F3" w14:textId="77777777" w:rsidR="00AA550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Improving scores over time: </w:t>
      </w:r>
      <w:r>
        <w:t>As the team tracks RCS sprint over sprint, the data identifies which dimension is consistently dragging scores down — process, code quality, or testing. Improvement becomes targeted, not generic.</w:t>
      </w:r>
    </w:p>
    <w:p w14:paraId="5DB2C646" w14:textId="77777777" w:rsidR="00AA550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Management confidence: </w:t>
      </w:r>
      <w:r>
        <w:t>Every release comes with an aggregate RCS grade. Management knows the risk profile of what is shipping without needing to read every story.</w:t>
      </w:r>
    </w:p>
    <w:p w14:paraId="2E6D52D5" w14:textId="77777777" w:rsidR="00AA550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Audit trail: </w:t>
      </w:r>
      <w:r>
        <w:t>Every story’s RCS is logged at release time. Post-release production incidents are mapped back to RCS grades, validating the model and tightening the formula over time.</w:t>
      </w:r>
    </w:p>
    <w:p w14:paraId="330F8255" w14:textId="77777777" w:rsidR="00AA5500" w:rsidRDefault="00AA5500">
      <w:pPr>
        <w:spacing w:before="200" w:after="200"/>
      </w:pPr>
    </w:p>
    <w:p w14:paraId="7507BF42" w14:textId="77777777" w:rsidR="00AA5500" w:rsidRDefault="00000000">
      <w:pPr>
        <w:spacing w:before="200" w:after="100"/>
        <w:jc w:val="center"/>
      </w:pPr>
      <w:r>
        <w:rPr>
          <w:i/>
          <w:iCs/>
          <w:color w:val="AAAAAA"/>
          <w:sz w:val="16"/>
          <w:szCs w:val="16"/>
        </w:rPr>
        <w:t xml:space="preserve">Release Confidence </w:t>
      </w:r>
      <w:proofErr w:type="gramStart"/>
      <w:r>
        <w:rPr>
          <w:i/>
          <w:iCs/>
          <w:color w:val="AAAAAA"/>
          <w:sz w:val="16"/>
          <w:szCs w:val="16"/>
        </w:rPr>
        <w:t>Score  •</w:t>
      </w:r>
      <w:proofErr w:type="gramEnd"/>
      <w:r>
        <w:rPr>
          <w:i/>
          <w:iCs/>
          <w:color w:val="AAAAAA"/>
          <w:sz w:val="16"/>
          <w:szCs w:val="16"/>
        </w:rPr>
        <w:t xml:space="preserve">  Phase 4 Action </w:t>
      </w:r>
      <w:proofErr w:type="gramStart"/>
      <w:r>
        <w:rPr>
          <w:i/>
          <w:iCs/>
          <w:color w:val="AAAAAA"/>
          <w:sz w:val="16"/>
          <w:szCs w:val="16"/>
        </w:rPr>
        <w:t>1  •</w:t>
      </w:r>
      <w:proofErr w:type="gramEnd"/>
      <w:r>
        <w:rPr>
          <w:i/>
          <w:iCs/>
          <w:color w:val="AAAAAA"/>
          <w:sz w:val="16"/>
          <w:szCs w:val="16"/>
        </w:rPr>
        <w:t xml:space="preserve">  Expense </w:t>
      </w:r>
      <w:proofErr w:type="gramStart"/>
      <w:r>
        <w:rPr>
          <w:i/>
          <w:iCs/>
          <w:color w:val="AAAAAA"/>
          <w:sz w:val="16"/>
          <w:szCs w:val="16"/>
        </w:rPr>
        <w:t>On</w:t>
      </w:r>
      <w:proofErr w:type="gramEnd"/>
      <w:r>
        <w:rPr>
          <w:i/>
          <w:iCs/>
          <w:color w:val="AAAAAA"/>
          <w:sz w:val="16"/>
          <w:szCs w:val="16"/>
        </w:rPr>
        <w:t xml:space="preserve"> </w:t>
      </w:r>
      <w:proofErr w:type="gramStart"/>
      <w:r>
        <w:rPr>
          <w:i/>
          <w:iCs/>
          <w:color w:val="AAAAAA"/>
          <w:sz w:val="16"/>
          <w:szCs w:val="16"/>
        </w:rPr>
        <w:t>Demand  •</w:t>
      </w:r>
      <w:proofErr w:type="gramEnd"/>
      <w:r>
        <w:rPr>
          <w:i/>
          <w:iCs/>
          <w:color w:val="AAAAAA"/>
          <w:sz w:val="16"/>
          <w:szCs w:val="16"/>
        </w:rPr>
        <w:t xml:space="preserve">  Confidential</w:t>
      </w:r>
    </w:p>
    <w:sectPr w:rsidR="00AA550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98885" w14:textId="77777777" w:rsidR="005B3B51" w:rsidRDefault="005B3B51">
      <w:r>
        <w:separator/>
      </w:r>
    </w:p>
  </w:endnote>
  <w:endnote w:type="continuationSeparator" w:id="0">
    <w:p w14:paraId="34D2C1F6" w14:textId="77777777" w:rsidR="005B3B51" w:rsidRDefault="005B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7713" w14:textId="77777777" w:rsidR="00AA5500" w:rsidRDefault="00000000">
    <w:pPr>
      <w:pBdr>
        <w:top w:val="single" w:sz="4" w:space="0" w:color="D5E8F0"/>
      </w:pBdr>
      <w:tabs>
        <w:tab w:val="right" w:pos="9360"/>
      </w:tabs>
      <w:spacing w:before="100"/>
    </w:pPr>
    <w:proofErr w:type="gramStart"/>
    <w:r>
      <w:rPr>
        <w:color w:val="AAAAAA"/>
        <w:sz w:val="16"/>
        <w:szCs w:val="16"/>
      </w:rPr>
      <w:t>Confidential  |</w:t>
    </w:r>
    <w:proofErr w:type="gramEnd"/>
    <w:r>
      <w:rPr>
        <w:color w:val="AAAAAA"/>
        <w:sz w:val="16"/>
        <w:szCs w:val="16"/>
      </w:rPr>
      <w:t xml:space="preserve">  Internal Use Only</w:t>
    </w:r>
    <w: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7071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3BCC" w14:textId="77777777" w:rsidR="005B3B51" w:rsidRDefault="005B3B51">
      <w:r>
        <w:separator/>
      </w:r>
    </w:p>
  </w:footnote>
  <w:footnote w:type="continuationSeparator" w:id="0">
    <w:p w14:paraId="48128F1D" w14:textId="77777777" w:rsidR="005B3B51" w:rsidRDefault="005B3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71AD" w14:textId="77777777" w:rsidR="00AA5500" w:rsidRDefault="00000000">
    <w:pPr>
      <w:pBdr>
        <w:bottom w:val="single" w:sz="4" w:space="0" w:color="D5E8F0"/>
      </w:pBdr>
      <w:tabs>
        <w:tab w:val="right" w:pos="9360"/>
      </w:tabs>
      <w:spacing w:after="100"/>
    </w:pPr>
    <w:r>
      <w:rPr>
        <w:color w:val="888888"/>
        <w:sz w:val="18"/>
        <w:szCs w:val="18"/>
      </w:rPr>
      <w:t xml:space="preserve">Release Confidence </w:t>
    </w:r>
    <w:proofErr w:type="gramStart"/>
    <w:r>
      <w:rPr>
        <w:color w:val="888888"/>
        <w:sz w:val="18"/>
        <w:szCs w:val="18"/>
      </w:rPr>
      <w:t>Score  |</w:t>
    </w:r>
    <w:proofErr w:type="gramEnd"/>
    <w:r>
      <w:rPr>
        <w:color w:val="888888"/>
        <w:sz w:val="18"/>
        <w:szCs w:val="18"/>
      </w:rPr>
      <w:t xml:space="preserve">  Phase 4 Action 1</w:t>
    </w:r>
    <w:r>
      <w:tab/>
    </w:r>
    <w:r>
      <w:rPr>
        <w:b/>
        <w:bCs/>
        <w:color w:val="1F5C99"/>
        <w:sz w:val="18"/>
        <w:szCs w:val="18"/>
      </w:rPr>
      <w:t xml:space="preserve">Expense </w:t>
    </w:r>
    <w:proofErr w:type="gramStart"/>
    <w:r>
      <w:rPr>
        <w:b/>
        <w:bCs/>
        <w:color w:val="1F5C99"/>
        <w:sz w:val="18"/>
        <w:szCs w:val="18"/>
      </w:rPr>
      <w:t>On</w:t>
    </w:r>
    <w:proofErr w:type="gramEnd"/>
    <w:r>
      <w:rPr>
        <w:b/>
        <w:bCs/>
        <w:color w:val="1F5C99"/>
        <w:sz w:val="18"/>
        <w:szCs w:val="18"/>
      </w:rPr>
      <w:t xml:space="preserve"> Demand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A2D"/>
    <w:multiLevelType w:val="hybridMultilevel"/>
    <w:tmpl w:val="3F02B67A"/>
    <w:lvl w:ilvl="0" w:tplc="EE8608FE">
      <w:start w:val="1"/>
      <w:numFmt w:val="decimal"/>
      <w:lvlText w:val="%1."/>
      <w:lvlJc w:val="left"/>
      <w:pPr>
        <w:ind w:left="640" w:hanging="320"/>
      </w:pPr>
    </w:lvl>
    <w:lvl w:ilvl="1" w:tplc="41D4F24A">
      <w:numFmt w:val="decimal"/>
      <w:lvlText w:val=""/>
      <w:lvlJc w:val="left"/>
    </w:lvl>
    <w:lvl w:ilvl="2" w:tplc="9F028F76">
      <w:numFmt w:val="decimal"/>
      <w:lvlText w:val=""/>
      <w:lvlJc w:val="left"/>
    </w:lvl>
    <w:lvl w:ilvl="3" w:tplc="0464E838">
      <w:numFmt w:val="decimal"/>
      <w:lvlText w:val=""/>
      <w:lvlJc w:val="left"/>
    </w:lvl>
    <w:lvl w:ilvl="4" w:tplc="5566A6C2">
      <w:numFmt w:val="decimal"/>
      <w:lvlText w:val=""/>
      <w:lvlJc w:val="left"/>
    </w:lvl>
    <w:lvl w:ilvl="5" w:tplc="DF0C4B7E">
      <w:numFmt w:val="decimal"/>
      <w:lvlText w:val=""/>
      <w:lvlJc w:val="left"/>
    </w:lvl>
    <w:lvl w:ilvl="6" w:tplc="A9B64EBE">
      <w:numFmt w:val="decimal"/>
      <w:lvlText w:val=""/>
      <w:lvlJc w:val="left"/>
    </w:lvl>
    <w:lvl w:ilvl="7" w:tplc="25662C42">
      <w:numFmt w:val="decimal"/>
      <w:lvlText w:val=""/>
      <w:lvlJc w:val="left"/>
    </w:lvl>
    <w:lvl w:ilvl="8" w:tplc="5CF830C6">
      <w:numFmt w:val="decimal"/>
      <w:lvlText w:val=""/>
      <w:lvlJc w:val="left"/>
    </w:lvl>
  </w:abstractNum>
  <w:abstractNum w:abstractNumId="1" w15:restartNumberingAfterBreak="0">
    <w:nsid w:val="0F2B2877"/>
    <w:multiLevelType w:val="hybridMultilevel"/>
    <w:tmpl w:val="E2B016B6"/>
    <w:lvl w:ilvl="0" w:tplc="B9569B3C">
      <w:start w:val="1"/>
      <w:numFmt w:val="bullet"/>
      <w:lvlText w:val="●"/>
      <w:lvlJc w:val="left"/>
      <w:pPr>
        <w:ind w:left="720" w:hanging="360"/>
      </w:pPr>
    </w:lvl>
    <w:lvl w:ilvl="1" w:tplc="FB1AAD58">
      <w:start w:val="1"/>
      <w:numFmt w:val="bullet"/>
      <w:lvlText w:val="○"/>
      <w:lvlJc w:val="left"/>
      <w:pPr>
        <w:ind w:left="1440" w:hanging="360"/>
      </w:pPr>
    </w:lvl>
    <w:lvl w:ilvl="2" w:tplc="89F88E00">
      <w:start w:val="1"/>
      <w:numFmt w:val="bullet"/>
      <w:lvlText w:val="■"/>
      <w:lvlJc w:val="left"/>
      <w:pPr>
        <w:ind w:left="2160" w:hanging="360"/>
      </w:pPr>
    </w:lvl>
    <w:lvl w:ilvl="3" w:tplc="FD0C5798">
      <w:start w:val="1"/>
      <w:numFmt w:val="bullet"/>
      <w:lvlText w:val="●"/>
      <w:lvlJc w:val="left"/>
      <w:pPr>
        <w:ind w:left="2880" w:hanging="360"/>
      </w:pPr>
    </w:lvl>
    <w:lvl w:ilvl="4" w:tplc="EA60F27C">
      <w:start w:val="1"/>
      <w:numFmt w:val="bullet"/>
      <w:lvlText w:val="○"/>
      <w:lvlJc w:val="left"/>
      <w:pPr>
        <w:ind w:left="3600" w:hanging="360"/>
      </w:pPr>
    </w:lvl>
    <w:lvl w:ilvl="5" w:tplc="2968EA62">
      <w:start w:val="1"/>
      <w:numFmt w:val="bullet"/>
      <w:lvlText w:val="■"/>
      <w:lvlJc w:val="left"/>
      <w:pPr>
        <w:ind w:left="4320" w:hanging="360"/>
      </w:pPr>
    </w:lvl>
    <w:lvl w:ilvl="6" w:tplc="4A261C34">
      <w:start w:val="1"/>
      <w:numFmt w:val="bullet"/>
      <w:lvlText w:val="●"/>
      <w:lvlJc w:val="left"/>
      <w:pPr>
        <w:ind w:left="5040" w:hanging="360"/>
      </w:pPr>
    </w:lvl>
    <w:lvl w:ilvl="7" w:tplc="3636007E">
      <w:start w:val="1"/>
      <w:numFmt w:val="bullet"/>
      <w:lvlText w:val="●"/>
      <w:lvlJc w:val="left"/>
      <w:pPr>
        <w:ind w:left="5760" w:hanging="360"/>
      </w:pPr>
    </w:lvl>
    <w:lvl w:ilvl="8" w:tplc="459A7A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A307C4"/>
    <w:multiLevelType w:val="hybridMultilevel"/>
    <w:tmpl w:val="2C5AEBE4"/>
    <w:lvl w:ilvl="0" w:tplc="27A2BADE">
      <w:start w:val="1"/>
      <w:numFmt w:val="bullet"/>
      <w:lvlText w:val="•"/>
      <w:lvlJc w:val="left"/>
      <w:pPr>
        <w:ind w:left="640" w:hanging="320"/>
      </w:pPr>
    </w:lvl>
    <w:lvl w:ilvl="1" w:tplc="68D8A21C">
      <w:start w:val="1"/>
      <w:numFmt w:val="bullet"/>
      <w:lvlText w:val="◦"/>
      <w:lvlJc w:val="left"/>
      <w:pPr>
        <w:ind w:left="1000" w:hanging="320"/>
      </w:pPr>
    </w:lvl>
    <w:lvl w:ilvl="2" w:tplc="736C8650">
      <w:numFmt w:val="decimal"/>
      <w:lvlText w:val=""/>
      <w:lvlJc w:val="left"/>
    </w:lvl>
    <w:lvl w:ilvl="3" w:tplc="18F4AA72">
      <w:numFmt w:val="decimal"/>
      <w:lvlText w:val=""/>
      <w:lvlJc w:val="left"/>
    </w:lvl>
    <w:lvl w:ilvl="4" w:tplc="7A9C4422">
      <w:numFmt w:val="decimal"/>
      <w:lvlText w:val=""/>
      <w:lvlJc w:val="left"/>
    </w:lvl>
    <w:lvl w:ilvl="5" w:tplc="33188DC6">
      <w:numFmt w:val="decimal"/>
      <w:lvlText w:val=""/>
      <w:lvlJc w:val="left"/>
    </w:lvl>
    <w:lvl w:ilvl="6" w:tplc="628C2526">
      <w:numFmt w:val="decimal"/>
      <w:lvlText w:val=""/>
      <w:lvlJc w:val="left"/>
    </w:lvl>
    <w:lvl w:ilvl="7" w:tplc="68168DB6">
      <w:numFmt w:val="decimal"/>
      <w:lvlText w:val=""/>
      <w:lvlJc w:val="left"/>
    </w:lvl>
    <w:lvl w:ilvl="8" w:tplc="E3D8712E">
      <w:numFmt w:val="decimal"/>
      <w:lvlText w:val=""/>
      <w:lvlJc w:val="left"/>
    </w:lvl>
  </w:abstractNum>
  <w:num w:numId="1" w16cid:durableId="1660766060">
    <w:abstractNumId w:val="1"/>
    <w:lvlOverride w:ilvl="0">
      <w:startOverride w:val="1"/>
    </w:lvlOverride>
  </w:num>
  <w:num w:numId="2" w16cid:durableId="10120293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500"/>
    <w:rsid w:val="003B7CB9"/>
    <w:rsid w:val="004933F3"/>
    <w:rsid w:val="005B3B51"/>
    <w:rsid w:val="0097071F"/>
    <w:rsid w:val="00AA5500"/>
    <w:rsid w:val="00E2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F322"/>
  <w15:docId w15:val="{44848645-E6A5-4EE6-88AD-416492000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2077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Mayank Joshi</cp:lastModifiedBy>
  <cp:revision>3</cp:revision>
  <dcterms:created xsi:type="dcterms:W3CDTF">2026-06-23T05:13:00Z</dcterms:created>
  <dcterms:modified xsi:type="dcterms:W3CDTF">2026-06-23T08:22:00Z</dcterms:modified>
</cp:coreProperties>
</file>