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0779" w14:textId="12DF06E4" w:rsidR="007D44B9" w:rsidRPr="001C6B41" w:rsidRDefault="00D26AB2" w:rsidP="001C6B41">
      <w:pPr>
        <w:jc w:val="center"/>
        <w:rPr>
          <w:b/>
          <w:bCs/>
          <w:sz w:val="40"/>
          <w:szCs w:val="40"/>
          <w:u w:val="single"/>
        </w:rPr>
      </w:pPr>
      <w:r w:rsidRPr="001C6B41">
        <w:rPr>
          <w:b/>
          <w:bCs/>
          <w:sz w:val="40"/>
          <w:szCs w:val="40"/>
          <w:u w:val="single"/>
        </w:rPr>
        <w:t>MATLAB SIMULINK</w:t>
      </w:r>
    </w:p>
    <w:p w14:paraId="11180A36" w14:textId="1BE23868" w:rsidR="00587284" w:rsidRPr="00587284" w:rsidRDefault="00587284" w:rsidP="00587284">
      <w:pPr>
        <w:rPr>
          <w:noProof/>
          <w:sz w:val="28"/>
          <w:szCs w:val="28"/>
        </w:rPr>
      </w:pPr>
      <w:r w:rsidRPr="00587284">
        <w:rPr>
          <w:rFonts w:ascii="Arial" w:hAnsi="Arial" w:cs="Arial"/>
          <w:b/>
          <w:bCs/>
          <w:color w:val="202122"/>
          <w:sz w:val="28"/>
          <w:szCs w:val="28"/>
          <w:shd w:val="clear" w:color="auto" w:fill="FFFFFF"/>
        </w:rPr>
        <w:t>Simulink</w:t>
      </w:r>
      <w:r w:rsidRPr="00587284">
        <w:rPr>
          <w:rFonts w:ascii="Arial" w:hAnsi="Arial" w:cs="Arial"/>
          <w:color w:val="202122"/>
          <w:sz w:val="28"/>
          <w:szCs w:val="28"/>
          <w:shd w:val="clear" w:color="auto" w:fill="FFFFFF"/>
        </w:rPr>
        <w:t> is a </w:t>
      </w:r>
      <w:hyperlink r:id="rId5" w:tooltip="MATLAB" w:history="1">
        <w:r w:rsidRPr="00587284">
          <w:rPr>
            <w:rStyle w:val="Hyperlink"/>
            <w:rFonts w:ascii="Arial" w:hAnsi="Arial" w:cs="Arial"/>
            <w:color w:val="0645AD"/>
            <w:sz w:val="28"/>
            <w:szCs w:val="28"/>
            <w:shd w:val="clear" w:color="auto" w:fill="FFFFFF"/>
          </w:rPr>
          <w:t>MATLAB</w:t>
        </w:r>
      </w:hyperlink>
      <w:r w:rsidRPr="00587284">
        <w:rPr>
          <w:rFonts w:ascii="Arial" w:hAnsi="Arial" w:cs="Arial"/>
          <w:color w:val="202122"/>
          <w:sz w:val="28"/>
          <w:szCs w:val="28"/>
          <w:shd w:val="clear" w:color="auto" w:fill="FFFFFF"/>
        </w:rPr>
        <w:t xml:space="preserve">-based graphical programming environment for </w:t>
      </w:r>
      <w:r w:rsidRPr="00587284">
        <w:rPr>
          <w:rFonts w:ascii="Arial" w:hAnsi="Arial" w:cs="Arial"/>
          <w:color w:val="202122"/>
          <w:sz w:val="28"/>
          <w:szCs w:val="28"/>
          <w:shd w:val="clear" w:color="auto" w:fill="FFFFFF"/>
        </w:rPr>
        <w:t>modelling</w:t>
      </w:r>
      <w:r w:rsidRPr="00587284">
        <w:rPr>
          <w:rFonts w:ascii="Arial" w:hAnsi="Arial" w:cs="Arial"/>
          <w:color w:val="202122"/>
          <w:sz w:val="28"/>
          <w:szCs w:val="28"/>
          <w:shd w:val="clear" w:color="auto" w:fill="FFFFFF"/>
        </w:rPr>
        <w:t xml:space="preserve">, simulating and </w:t>
      </w:r>
      <w:r w:rsidRPr="00587284">
        <w:rPr>
          <w:rFonts w:ascii="Arial" w:hAnsi="Arial" w:cs="Arial"/>
          <w:color w:val="202122"/>
          <w:sz w:val="28"/>
          <w:szCs w:val="28"/>
          <w:shd w:val="clear" w:color="auto" w:fill="FFFFFF"/>
        </w:rPr>
        <w:t>analysing</w:t>
      </w:r>
      <w:r w:rsidRPr="00587284">
        <w:rPr>
          <w:rFonts w:ascii="Arial" w:hAnsi="Arial" w:cs="Arial"/>
          <w:color w:val="202122"/>
          <w:sz w:val="28"/>
          <w:szCs w:val="28"/>
          <w:shd w:val="clear" w:color="auto" w:fill="FFFFFF"/>
        </w:rPr>
        <w:t xml:space="preserve"> multidomain </w:t>
      </w:r>
      <w:hyperlink r:id="rId6" w:tooltip="Dynamical systems" w:history="1">
        <w:r w:rsidRPr="00587284">
          <w:rPr>
            <w:rStyle w:val="Hyperlink"/>
            <w:rFonts w:ascii="Arial" w:hAnsi="Arial" w:cs="Arial"/>
            <w:color w:val="0645AD"/>
            <w:sz w:val="28"/>
            <w:szCs w:val="28"/>
            <w:shd w:val="clear" w:color="auto" w:fill="FFFFFF"/>
          </w:rPr>
          <w:t>dynamical systems</w:t>
        </w:r>
      </w:hyperlink>
      <w:r w:rsidRPr="00587284">
        <w:rPr>
          <w:rFonts w:ascii="Arial" w:hAnsi="Arial" w:cs="Arial"/>
          <w:color w:val="202122"/>
          <w:sz w:val="28"/>
          <w:szCs w:val="28"/>
          <w:shd w:val="clear" w:color="auto" w:fill="FFFFFF"/>
        </w:rPr>
        <w:t>. Its primary interface is a </w:t>
      </w:r>
      <w:hyperlink r:id="rId7" w:tooltip="Visual modeling" w:history="1">
        <w:r w:rsidRPr="00587284">
          <w:rPr>
            <w:rStyle w:val="Hyperlink"/>
            <w:rFonts w:ascii="Arial" w:hAnsi="Arial" w:cs="Arial"/>
            <w:color w:val="0645AD"/>
            <w:sz w:val="28"/>
            <w:szCs w:val="28"/>
            <w:shd w:val="clear" w:color="auto" w:fill="FFFFFF"/>
          </w:rPr>
          <w:t>graphical block diagramming</w:t>
        </w:r>
        <w:r w:rsidRPr="00587284">
          <w:rPr>
            <w:rStyle w:val="Hyperlink"/>
            <w:rFonts w:ascii="Arial" w:hAnsi="Arial" w:cs="Arial"/>
            <w:color w:val="0645AD"/>
            <w:sz w:val="28"/>
            <w:szCs w:val="28"/>
            <w:shd w:val="clear" w:color="auto" w:fill="FFFFFF"/>
          </w:rPr>
          <w:t xml:space="preserve"> </w:t>
        </w:r>
        <w:r w:rsidRPr="00587284">
          <w:rPr>
            <w:rStyle w:val="Hyperlink"/>
            <w:rFonts w:ascii="Arial" w:hAnsi="Arial" w:cs="Arial"/>
            <w:color w:val="0645AD"/>
            <w:sz w:val="28"/>
            <w:szCs w:val="28"/>
            <w:shd w:val="clear" w:color="auto" w:fill="FFFFFF"/>
          </w:rPr>
          <w:t>tool</w:t>
        </w:r>
      </w:hyperlink>
      <w:r w:rsidRPr="00587284">
        <w:rPr>
          <w:rFonts w:ascii="Arial" w:hAnsi="Arial" w:cs="Arial"/>
          <w:color w:val="202122"/>
          <w:sz w:val="28"/>
          <w:szCs w:val="28"/>
          <w:shd w:val="clear" w:color="auto" w:fill="FFFFFF"/>
        </w:rPr>
        <w:t> and a customizable set of block </w:t>
      </w:r>
      <w:hyperlink r:id="rId8" w:tooltip="Library (computer science)" w:history="1">
        <w:r w:rsidRPr="00587284">
          <w:rPr>
            <w:rStyle w:val="Hyperlink"/>
            <w:rFonts w:ascii="Arial" w:hAnsi="Arial" w:cs="Arial"/>
            <w:color w:val="0645AD"/>
            <w:sz w:val="28"/>
            <w:szCs w:val="28"/>
            <w:shd w:val="clear" w:color="auto" w:fill="FFFFFF"/>
          </w:rPr>
          <w:t>libraries</w:t>
        </w:r>
      </w:hyperlink>
      <w:r w:rsidRPr="00587284">
        <w:rPr>
          <w:rFonts w:ascii="Arial" w:hAnsi="Arial" w:cs="Arial"/>
          <w:color w:val="202122"/>
          <w:sz w:val="28"/>
          <w:szCs w:val="28"/>
          <w:shd w:val="clear" w:color="auto" w:fill="FFFFFF"/>
        </w:rPr>
        <w:t>. It offers tight integration with the rest of the </w:t>
      </w:r>
      <w:hyperlink r:id="rId9" w:tooltip="MATLAB" w:history="1">
        <w:r w:rsidRPr="00587284">
          <w:rPr>
            <w:rStyle w:val="Hyperlink"/>
            <w:rFonts w:ascii="Arial" w:hAnsi="Arial" w:cs="Arial"/>
            <w:color w:val="0645AD"/>
            <w:sz w:val="28"/>
            <w:szCs w:val="28"/>
            <w:shd w:val="clear" w:color="auto" w:fill="FFFFFF"/>
          </w:rPr>
          <w:t>MATLAB</w:t>
        </w:r>
      </w:hyperlink>
      <w:r w:rsidRPr="00587284">
        <w:rPr>
          <w:rFonts w:ascii="Arial" w:hAnsi="Arial" w:cs="Arial"/>
          <w:color w:val="202122"/>
          <w:sz w:val="28"/>
          <w:szCs w:val="28"/>
          <w:shd w:val="clear" w:color="auto" w:fill="FFFFFF"/>
        </w:rPr>
        <w:t> environment and can either drive MATLAB or be scripted from it. Simulink is widely used in </w:t>
      </w:r>
      <w:hyperlink r:id="rId10" w:tooltip="Automatic control" w:history="1">
        <w:r w:rsidRPr="00587284">
          <w:rPr>
            <w:rStyle w:val="Hyperlink"/>
            <w:rFonts w:ascii="Arial" w:hAnsi="Arial" w:cs="Arial"/>
            <w:color w:val="0645AD"/>
            <w:sz w:val="28"/>
            <w:szCs w:val="28"/>
            <w:shd w:val="clear" w:color="auto" w:fill="FFFFFF"/>
          </w:rPr>
          <w:t>automatic control</w:t>
        </w:r>
      </w:hyperlink>
      <w:r w:rsidRPr="00587284">
        <w:rPr>
          <w:rFonts w:ascii="Arial" w:hAnsi="Arial" w:cs="Arial"/>
          <w:color w:val="202122"/>
          <w:sz w:val="28"/>
          <w:szCs w:val="28"/>
          <w:shd w:val="clear" w:color="auto" w:fill="FFFFFF"/>
        </w:rPr>
        <w:t> and </w:t>
      </w:r>
      <w:hyperlink r:id="rId11" w:tooltip="Digital signal processing" w:history="1">
        <w:r w:rsidRPr="00587284">
          <w:rPr>
            <w:rStyle w:val="Hyperlink"/>
            <w:rFonts w:ascii="Arial" w:hAnsi="Arial" w:cs="Arial"/>
            <w:color w:val="0645AD"/>
            <w:sz w:val="28"/>
            <w:szCs w:val="28"/>
            <w:shd w:val="clear" w:color="auto" w:fill="FFFFFF"/>
          </w:rPr>
          <w:t>digital signal processing</w:t>
        </w:r>
      </w:hyperlink>
      <w:r w:rsidRPr="00587284">
        <w:rPr>
          <w:rFonts w:ascii="Arial" w:hAnsi="Arial" w:cs="Arial"/>
          <w:color w:val="202122"/>
          <w:sz w:val="28"/>
          <w:szCs w:val="28"/>
          <w:shd w:val="clear" w:color="auto" w:fill="FFFFFF"/>
        </w:rPr>
        <w:t> for multidomain simulation and </w:t>
      </w:r>
      <w:hyperlink r:id="rId12" w:tooltip="Model-based design" w:history="1">
        <w:r w:rsidRPr="00587284">
          <w:rPr>
            <w:rStyle w:val="Hyperlink"/>
            <w:rFonts w:ascii="Arial" w:hAnsi="Arial" w:cs="Arial"/>
            <w:color w:val="0645AD"/>
            <w:sz w:val="28"/>
            <w:szCs w:val="28"/>
            <w:shd w:val="clear" w:color="auto" w:fill="FFFFFF"/>
          </w:rPr>
          <w:t>model-based design</w:t>
        </w:r>
      </w:hyperlink>
      <w:r w:rsidRPr="00587284">
        <w:rPr>
          <w:rFonts w:ascii="Arial" w:hAnsi="Arial" w:cs="Arial"/>
          <w:color w:val="202122"/>
          <w:sz w:val="28"/>
          <w:szCs w:val="28"/>
          <w:shd w:val="clear" w:color="auto" w:fill="FFFFFF"/>
        </w:rPr>
        <w:t>.</w:t>
      </w:r>
    </w:p>
    <w:p w14:paraId="7C4DA756" w14:textId="77777777" w:rsidR="00587284" w:rsidRDefault="00587284" w:rsidP="007D44B9">
      <w:pPr>
        <w:jc w:val="center"/>
        <w:rPr>
          <w:rFonts w:ascii="Arial" w:hAnsi="Arial" w:cs="Arial"/>
          <w:color w:val="000000"/>
          <w:sz w:val="28"/>
          <w:szCs w:val="28"/>
          <w:shd w:val="clear" w:color="auto" w:fill="FFFFFF"/>
        </w:rPr>
      </w:pPr>
      <w:r w:rsidRPr="00587284">
        <w:rPr>
          <w:rFonts w:ascii="Arial" w:hAnsi="Arial" w:cs="Arial"/>
          <w:color w:val="000000"/>
          <w:sz w:val="28"/>
          <w:szCs w:val="28"/>
          <w:shd w:val="clear" w:color="auto" w:fill="FFFFFF"/>
        </w:rPr>
        <w:t>.</w:t>
      </w:r>
      <w:r w:rsidR="00F67CCA" w:rsidRPr="00587284">
        <w:rPr>
          <w:noProof/>
          <w:sz w:val="28"/>
          <w:szCs w:val="28"/>
        </w:rPr>
        <w:drawing>
          <wp:inline distT="0" distB="0" distL="0" distR="0" wp14:anchorId="7B8A2BE2" wp14:editId="5B25A4BD">
            <wp:extent cx="5731510" cy="4992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92370"/>
                    </a:xfrm>
                    <a:prstGeom prst="rect">
                      <a:avLst/>
                    </a:prstGeom>
                  </pic:spPr>
                </pic:pic>
              </a:graphicData>
            </a:graphic>
          </wp:inline>
        </w:drawing>
      </w:r>
    </w:p>
    <w:p w14:paraId="0F32613E" w14:textId="77777777" w:rsidR="00587284" w:rsidRDefault="00587284" w:rsidP="00587284">
      <w:pPr>
        <w:rPr>
          <w:rFonts w:ascii="Arial" w:hAnsi="Arial" w:cs="Arial"/>
          <w:color w:val="000000"/>
          <w:sz w:val="28"/>
          <w:szCs w:val="28"/>
          <w:shd w:val="clear" w:color="auto" w:fill="FFFFFF"/>
        </w:rPr>
      </w:pPr>
    </w:p>
    <w:p w14:paraId="598D2137" w14:textId="4DA97018" w:rsidR="00D26AB2" w:rsidRDefault="005B74BB" w:rsidP="00587284">
      <w:pPr>
        <w:pStyle w:val="ListParagraph"/>
        <w:numPr>
          <w:ilvl w:val="0"/>
          <w:numId w:val="1"/>
        </w:numPr>
        <w:rPr>
          <w:rFonts w:ascii="Arial" w:hAnsi="Arial" w:cs="Arial"/>
          <w:color w:val="000000"/>
          <w:sz w:val="28"/>
          <w:szCs w:val="28"/>
          <w:shd w:val="clear" w:color="auto" w:fill="FFFFFF"/>
        </w:rPr>
      </w:pPr>
      <w:r w:rsidRPr="00587284">
        <w:rPr>
          <w:rFonts w:ascii="Arial" w:hAnsi="Arial" w:cs="Arial"/>
          <w:color w:val="000000"/>
          <w:sz w:val="28"/>
          <w:szCs w:val="28"/>
          <w:shd w:val="clear" w:color="auto" w:fill="FFFFFF"/>
        </w:rPr>
        <w:t>Blocks can be copied from the </w:t>
      </w:r>
      <w:r w:rsidRPr="00587284">
        <w:rPr>
          <w:rStyle w:val="sldialog"/>
          <w:rFonts w:ascii="Arial" w:hAnsi="Arial" w:cs="Arial"/>
          <w:color w:val="000000"/>
          <w:sz w:val="28"/>
          <w:szCs w:val="28"/>
          <w:bdr w:val="none" w:sz="0" w:space="0" w:color="auto" w:frame="1"/>
          <w:shd w:val="clear" w:color="auto" w:fill="FFFFFF"/>
        </w:rPr>
        <w:t>Library Browser</w:t>
      </w:r>
      <w:r w:rsidRPr="00587284">
        <w:rPr>
          <w:rFonts w:ascii="Arial" w:hAnsi="Arial" w:cs="Arial"/>
          <w:color w:val="000000"/>
          <w:sz w:val="28"/>
          <w:szCs w:val="28"/>
          <w:shd w:val="clear" w:color="auto" w:fill="FFFFFF"/>
        </w:rPr>
        <w:t>—an organized portfolio of Simulink blocks. For example, the </w:t>
      </w:r>
      <w:r w:rsidRPr="00587284">
        <w:rPr>
          <w:rStyle w:val="block"/>
          <w:rFonts w:ascii="Arial" w:hAnsi="Arial" w:cs="Arial"/>
          <w:color w:val="000000"/>
          <w:sz w:val="28"/>
          <w:szCs w:val="28"/>
          <w:bdr w:val="none" w:sz="0" w:space="0" w:color="auto" w:frame="1"/>
          <w:shd w:val="clear" w:color="auto" w:fill="FFFFFF"/>
        </w:rPr>
        <w:t>Sources</w:t>
      </w:r>
      <w:r w:rsidRPr="00587284">
        <w:rPr>
          <w:rFonts w:ascii="Arial" w:hAnsi="Arial" w:cs="Arial"/>
          <w:color w:val="000000"/>
          <w:sz w:val="28"/>
          <w:szCs w:val="28"/>
          <w:shd w:val="clear" w:color="auto" w:fill="FFFFFF"/>
        </w:rPr>
        <w:t> library contains blocks that represent input signals.</w:t>
      </w:r>
    </w:p>
    <w:p w14:paraId="783E35D0" w14:textId="2F2D4C37" w:rsidR="00587284" w:rsidRDefault="00587284" w:rsidP="00587284">
      <w:pPr>
        <w:pStyle w:val="ListParagraph"/>
        <w:numPr>
          <w:ilvl w:val="0"/>
          <w:numId w:val="1"/>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Using a block-</w:t>
      </w:r>
    </w:p>
    <w:p w14:paraId="77D19938" w14:textId="77777777" w:rsidR="001C6B41" w:rsidRDefault="001C6B41" w:rsidP="001C6B41">
      <w:pPr>
        <w:pStyle w:val="ListParagraph"/>
        <w:rPr>
          <w:rFonts w:ascii="Arial" w:hAnsi="Arial" w:cs="Arial"/>
          <w:color w:val="000000"/>
          <w:sz w:val="28"/>
          <w:szCs w:val="28"/>
          <w:shd w:val="clear" w:color="auto" w:fill="FFFFFF"/>
        </w:rPr>
      </w:pPr>
    </w:p>
    <w:p w14:paraId="58DC969E" w14:textId="6566CEEF" w:rsidR="001C6B41" w:rsidRPr="001C6B41" w:rsidRDefault="001C6B41" w:rsidP="001C6B41">
      <w:pPr>
        <w:pStyle w:val="ListParagraph"/>
        <w:numPr>
          <w:ilvl w:val="0"/>
          <w:numId w:val="1"/>
        </w:numPr>
        <w:rPr>
          <w:rFonts w:ascii="Arial" w:hAnsi="Arial" w:cs="Arial"/>
          <w:color w:val="000000"/>
          <w:sz w:val="28"/>
          <w:szCs w:val="28"/>
          <w:shd w:val="clear" w:color="auto" w:fill="FFFFFF"/>
        </w:rPr>
      </w:pPr>
      <w:r w:rsidRPr="001C6B41">
        <w:rPr>
          <w:rFonts w:ascii="Arial" w:hAnsi="Arial" w:cs="Arial"/>
          <w:color w:val="000000"/>
          <w:sz w:val="28"/>
          <w:szCs w:val="28"/>
          <w:shd w:val="clear" w:color="auto" w:fill="FFFFFF"/>
        </w:rPr>
        <w:lastRenderedPageBreak/>
        <w:t>Each library is an independent collection of blocks Some libraries contain blocks that have the same or similar names. However, the functions of these blocks can be quite different When using the Quick Insert menu, the block's library is listed below the block name</w:t>
      </w:r>
    </w:p>
    <w:p w14:paraId="203BA5E9" w14:textId="6E5043B9" w:rsidR="00587284" w:rsidRDefault="001C6B41" w:rsidP="00587284">
      <w:pPr>
        <w:pStyle w:val="ListParagraph"/>
        <w:rPr>
          <w:rFonts w:ascii="Arial" w:hAnsi="Arial" w:cs="Arial"/>
          <w:color w:val="000000"/>
          <w:sz w:val="28"/>
          <w:szCs w:val="28"/>
          <w:shd w:val="clear" w:color="auto" w:fill="FFFFFF"/>
        </w:rPr>
      </w:pPr>
      <w:r>
        <w:rPr>
          <w:rFonts w:ascii="Arial" w:hAnsi="Arial" w:cs="Arial"/>
          <w:color w:val="000000"/>
          <w:sz w:val="28"/>
          <w:szCs w:val="28"/>
          <w:shd w:val="clear" w:color="auto" w:fill="FFFFFF"/>
        </w:rPr>
        <w:t>.</w:t>
      </w:r>
    </w:p>
    <w:p w14:paraId="184310C9" w14:textId="6692B270" w:rsidR="001C6B41" w:rsidRPr="001C6B41" w:rsidRDefault="001C6B41" w:rsidP="001C6B41">
      <w:pPr>
        <w:pStyle w:val="ListParagraph"/>
        <w:numPr>
          <w:ilvl w:val="2"/>
          <w:numId w:val="2"/>
        </w:numPr>
        <w:rPr>
          <w:rFonts w:ascii="Arial" w:hAnsi="Arial" w:cs="Arial"/>
          <w:color w:val="000000"/>
          <w:sz w:val="28"/>
          <w:szCs w:val="28"/>
          <w:shd w:val="clear" w:color="auto" w:fill="FFFFFF"/>
        </w:rPr>
      </w:pPr>
      <w:r w:rsidRPr="001C6B41">
        <w:rPr>
          <w:rFonts w:ascii="Arial" w:hAnsi="Arial" w:cs="Arial"/>
          <w:color w:val="000000"/>
          <w:sz w:val="28"/>
          <w:szCs w:val="28"/>
          <w:shd w:val="clear" w:color="auto" w:fill="FFFFFF"/>
        </w:rPr>
        <w:t>Try using the Quick Insert menu to insert a Sine</w:t>
      </w:r>
      <w:r>
        <w:rPr>
          <w:rFonts w:ascii="Arial" w:hAnsi="Arial" w:cs="Arial"/>
          <w:color w:val="000000"/>
          <w:sz w:val="28"/>
          <w:szCs w:val="28"/>
          <w:shd w:val="clear" w:color="auto" w:fill="FFFFFF"/>
        </w:rPr>
        <w:t xml:space="preserve"> </w:t>
      </w:r>
      <w:r w:rsidRPr="001C6B41">
        <w:rPr>
          <w:rFonts w:ascii="Arial" w:hAnsi="Arial" w:cs="Arial"/>
          <w:color w:val="000000"/>
          <w:sz w:val="28"/>
          <w:szCs w:val="28"/>
          <w:shd w:val="clear" w:color="auto" w:fill="FFFFFF"/>
        </w:rPr>
        <w:t>Wave block Be sure it is the same block as you</w:t>
      </w:r>
      <w:r>
        <w:rPr>
          <w:rFonts w:ascii="Arial" w:hAnsi="Arial" w:cs="Arial"/>
          <w:color w:val="000000"/>
          <w:sz w:val="28"/>
          <w:szCs w:val="28"/>
          <w:shd w:val="clear" w:color="auto" w:fill="FFFFFF"/>
        </w:rPr>
        <w:t xml:space="preserve"> </w:t>
      </w:r>
      <w:r w:rsidRPr="001C6B41">
        <w:rPr>
          <w:rFonts w:ascii="Arial" w:hAnsi="Arial" w:cs="Arial"/>
          <w:color w:val="000000"/>
          <w:sz w:val="28"/>
          <w:szCs w:val="28"/>
          <w:shd w:val="clear" w:color="auto" w:fill="FFFFFF"/>
        </w:rPr>
        <w:t>added in Task 1, from the Simulink &gt; Sources</w:t>
      </w:r>
      <w:r>
        <w:rPr>
          <w:rFonts w:ascii="Arial" w:hAnsi="Arial" w:cs="Arial"/>
          <w:color w:val="000000"/>
          <w:sz w:val="28"/>
          <w:szCs w:val="28"/>
          <w:shd w:val="clear" w:color="auto" w:fill="FFFFFF"/>
        </w:rPr>
        <w:t xml:space="preserve"> L</w:t>
      </w:r>
      <w:r w:rsidRPr="001C6B41">
        <w:rPr>
          <w:rFonts w:ascii="Arial" w:hAnsi="Arial" w:cs="Arial"/>
          <w:color w:val="000000"/>
          <w:sz w:val="28"/>
          <w:szCs w:val="28"/>
          <w:shd w:val="clear" w:color="auto" w:fill="FFFFFF"/>
        </w:rPr>
        <w:t>ibrary You can replace the existing black to verify</w:t>
      </w:r>
      <w:r>
        <w:rPr>
          <w:rFonts w:ascii="Arial" w:hAnsi="Arial" w:cs="Arial"/>
          <w:color w:val="000000"/>
          <w:sz w:val="28"/>
          <w:szCs w:val="28"/>
          <w:shd w:val="clear" w:color="auto" w:fill="FFFFFF"/>
        </w:rPr>
        <w:t xml:space="preserve"> </w:t>
      </w:r>
      <w:r w:rsidRPr="001C6B41">
        <w:rPr>
          <w:rFonts w:ascii="Arial" w:hAnsi="Arial" w:cs="Arial"/>
          <w:color w:val="000000"/>
          <w:sz w:val="28"/>
          <w:szCs w:val="28"/>
          <w:shd w:val="clear" w:color="auto" w:fill="FFFFFF"/>
        </w:rPr>
        <w:t>that you are correct</w:t>
      </w:r>
    </w:p>
    <w:p w14:paraId="28BA3EBD" w14:textId="712BD84E" w:rsidR="00587284" w:rsidRDefault="00587284" w:rsidP="00587284">
      <w:pPr>
        <w:rPr>
          <w:b/>
          <w:bCs/>
          <w:sz w:val="40"/>
          <w:szCs w:val="40"/>
          <w:u w:val="single"/>
        </w:rPr>
      </w:pPr>
      <w:r>
        <w:rPr>
          <w:b/>
          <w:bCs/>
          <w:sz w:val="40"/>
          <w:szCs w:val="40"/>
          <w:u w:val="single"/>
        </w:rPr>
        <w:t>Signals-</w:t>
      </w:r>
    </w:p>
    <w:p w14:paraId="3A16205F" w14:textId="2A95B6F1" w:rsidR="001C6B41" w:rsidRPr="001C6B41" w:rsidRDefault="001C6B41" w:rsidP="001C6B41">
      <w:pPr>
        <w:rPr>
          <w:sz w:val="28"/>
          <w:szCs w:val="28"/>
        </w:rPr>
      </w:pPr>
      <w:r w:rsidRPr="001C6B41">
        <w:rPr>
          <w:sz w:val="28"/>
          <w:szCs w:val="28"/>
        </w:rPr>
        <w:t>Simulink signals are mathematical, not physical, entities. The lines in a block diagram represent mathematical, not physical, relationships among blocks. Simulink signals do not travel along the lines that connect</w:t>
      </w:r>
      <w:r>
        <w:rPr>
          <w:sz w:val="28"/>
          <w:szCs w:val="28"/>
        </w:rPr>
        <w:t xml:space="preserve"> </w:t>
      </w:r>
      <w:r w:rsidRPr="001C6B41">
        <w:rPr>
          <w:sz w:val="28"/>
          <w:szCs w:val="28"/>
        </w:rPr>
        <w:t>blocks in the same way that electrical signals travel along a wire</w:t>
      </w:r>
    </w:p>
    <w:p w14:paraId="1CF638C6" w14:textId="77777777" w:rsidR="001C6B41" w:rsidRPr="001C6B41" w:rsidRDefault="001C6B41" w:rsidP="001C6B41">
      <w:pPr>
        <w:rPr>
          <w:b/>
          <w:bCs/>
          <w:sz w:val="32"/>
          <w:szCs w:val="32"/>
          <w:u w:val="single"/>
        </w:rPr>
      </w:pPr>
      <w:r w:rsidRPr="001C6B41">
        <w:rPr>
          <w:b/>
          <w:bCs/>
          <w:sz w:val="32"/>
          <w:szCs w:val="32"/>
          <w:u w:val="single"/>
        </w:rPr>
        <w:t>Inspecting Signals</w:t>
      </w:r>
    </w:p>
    <w:p w14:paraId="1327A138" w14:textId="77777777" w:rsidR="001C6B41" w:rsidRPr="001C6B41" w:rsidRDefault="001C6B41" w:rsidP="001C6B41">
      <w:pPr>
        <w:rPr>
          <w:sz w:val="28"/>
          <w:szCs w:val="28"/>
        </w:rPr>
      </w:pPr>
      <w:r w:rsidRPr="001C6B41">
        <w:rPr>
          <w:sz w:val="28"/>
          <w:szCs w:val="28"/>
        </w:rPr>
        <w:t xml:space="preserve">Reading the value of a signal is an important aspect of understanding and debugging simulations. For example, in a coding environment, you might print values using a statement such as </w:t>
      </w:r>
      <w:proofErr w:type="spellStart"/>
      <w:r w:rsidRPr="001C6B41">
        <w:rPr>
          <w:sz w:val="28"/>
          <w:szCs w:val="28"/>
        </w:rPr>
        <w:t>disp</w:t>
      </w:r>
      <w:proofErr w:type="spellEnd"/>
      <w:r w:rsidRPr="001C6B41">
        <w:rPr>
          <w:sz w:val="28"/>
          <w:szCs w:val="28"/>
        </w:rPr>
        <w:t>, while in an electronics lab, you could use an oscilloscope to measure an electrical signal over time. How can you inspect signals in Simulink models?</w:t>
      </w:r>
    </w:p>
    <w:p w14:paraId="0A8E2B1E" w14:textId="5FB6745F" w:rsidR="001C6B41" w:rsidRPr="001C6B41" w:rsidRDefault="001C6B41" w:rsidP="001C6B41">
      <w:pPr>
        <w:rPr>
          <w:sz w:val="28"/>
          <w:szCs w:val="28"/>
        </w:rPr>
      </w:pPr>
      <w:r w:rsidRPr="001C6B41">
        <w:rPr>
          <w:sz w:val="28"/>
          <w:szCs w:val="28"/>
        </w:rPr>
        <w:t xml:space="preserve">So far, you have visualized signals using the Signal Assessment blocks. However, these are unique to the training environment Simulink has various methods to display signal values both as </w:t>
      </w:r>
      <w:proofErr w:type="spellStart"/>
      <w:r w:rsidRPr="001C6B41">
        <w:rPr>
          <w:sz w:val="28"/>
          <w:szCs w:val="28"/>
        </w:rPr>
        <w:t>xt</w:t>
      </w:r>
      <w:proofErr w:type="spellEnd"/>
      <w:r w:rsidRPr="001C6B41">
        <w:rPr>
          <w:sz w:val="28"/>
          <w:szCs w:val="28"/>
        </w:rPr>
        <w:t xml:space="preserve"> and graphically. In the next interaction, you will encounter the Display and Scope blocks, which are blocks that produce text and visual readouts, respectively.</w:t>
      </w:r>
    </w:p>
    <w:p w14:paraId="51B67686" w14:textId="77777777" w:rsidR="001C6B41" w:rsidRPr="001C6B41" w:rsidRDefault="001C6B41" w:rsidP="001C6B41">
      <w:pPr>
        <w:rPr>
          <w:b/>
          <w:bCs/>
          <w:sz w:val="28"/>
          <w:szCs w:val="28"/>
        </w:rPr>
      </w:pPr>
      <w:r w:rsidRPr="001C6B41">
        <w:rPr>
          <w:b/>
          <w:bCs/>
          <w:sz w:val="28"/>
          <w:szCs w:val="28"/>
        </w:rPr>
        <w:t>Low-pass filter example</w:t>
      </w:r>
    </w:p>
    <w:p w14:paraId="23B1C9BD" w14:textId="446242B5" w:rsidR="001C6B41" w:rsidRPr="00114C70" w:rsidRDefault="001C6B41" w:rsidP="001C6B41">
      <w:pPr>
        <w:rPr>
          <w:sz w:val="28"/>
          <w:szCs w:val="28"/>
        </w:rPr>
      </w:pPr>
      <w:r w:rsidRPr="001C6B41">
        <w:rPr>
          <w:sz w:val="28"/>
          <w:szCs w:val="28"/>
        </w:rPr>
        <w:t>Using these blocks, you will inspect the performance of a filter that removes high-frequency noise to smooth out a signal. The model you will be working with consists of a simulated, noisy signal and a filter that selects low frequencies by taking a moving average</w:t>
      </w:r>
    </w:p>
    <w:p w14:paraId="3AC934FC" w14:textId="77777777" w:rsidR="00587284" w:rsidRPr="00587284" w:rsidRDefault="00587284" w:rsidP="00587284">
      <w:pPr>
        <w:rPr>
          <w:b/>
          <w:bCs/>
          <w:sz w:val="32"/>
          <w:szCs w:val="32"/>
          <w:u w:val="single"/>
        </w:rPr>
      </w:pPr>
    </w:p>
    <w:p w14:paraId="37E3E1CC" w14:textId="778E3152" w:rsidR="004F67C9" w:rsidRDefault="00FA6A4B" w:rsidP="005B74BB">
      <w:pPr>
        <w:jc w:val="center"/>
        <w:rPr>
          <w:b/>
          <w:bCs/>
          <w:sz w:val="40"/>
          <w:szCs w:val="40"/>
          <w:u w:val="single"/>
        </w:rPr>
      </w:pPr>
      <w:r w:rsidRPr="00FA6A4B">
        <w:rPr>
          <w:b/>
          <w:bCs/>
          <w:noProof/>
          <w:sz w:val="40"/>
          <w:szCs w:val="40"/>
          <w:u w:val="single"/>
        </w:rPr>
        <w:lastRenderedPageBreak/>
        <w:drawing>
          <wp:inline distT="0" distB="0" distL="0" distR="0" wp14:anchorId="370C404E" wp14:editId="0F919CBB">
            <wp:extent cx="4639310" cy="17526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295"/>
                    <a:stretch/>
                  </pic:blipFill>
                  <pic:spPr bwMode="auto">
                    <a:xfrm>
                      <a:off x="0" y="0"/>
                      <a:ext cx="4649971" cy="1756627"/>
                    </a:xfrm>
                    <a:prstGeom prst="rect">
                      <a:avLst/>
                    </a:prstGeom>
                    <a:ln>
                      <a:noFill/>
                    </a:ln>
                    <a:extLst>
                      <a:ext uri="{53640926-AAD7-44D8-BBD7-CCE9431645EC}">
                        <a14:shadowObscured xmlns:a14="http://schemas.microsoft.com/office/drawing/2010/main"/>
                      </a:ext>
                    </a:extLst>
                  </pic:spPr>
                </pic:pic>
              </a:graphicData>
            </a:graphic>
          </wp:inline>
        </w:drawing>
      </w:r>
    </w:p>
    <w:p w14:paraId="2507102D" w14:textId="0E844C7B" w:rsidR="00114C70" w:rsidRDefault="00114C70" w:rsidP="005B74BB">
      <w:pPr>
        <w:jc w:val="center"/>
        <w:rPr>
          <w:b/>
          <w:bCs/>
          <w:sz w:val="40"/>
          <w:szCs w:val="40"/>
          <w:u w:val="single"/>
        </w:rPr>
      </w:pPr>
      <w:r>
        <w:rPr>
          <w:b/>
          <w:bCs/>
          <w:sz w:val="40"/>
          <w:szCs w:val="40"/>
          <w:u w:val="single"/>
        </w:rPr>
        <w:t>Obtaining help</w:t>
      </w:r>
    </w:p>
    <w:p w14:paraId="0476CEA6" w14:textId="3E7DB688" w:rsidR="00114C70" w:rsidRDefault="00114C70" w:rsidP="005B74BB">
      <w:pPr>
        <w:jc w:val="center"/>
        <w:rPr>
          <w:b/>
          <w:bCs/>
          <w:sz w:val="40"/>
          <w:szCs w:val="40"/>
          <w:u w:val="single"/>
        </w:rPr>
      </w:pPr>
      <w:r>
        <w:rPr>
          <w:noProof/>
        </w:rPr>
        <w:drawing>
          <wp:inline distT="0" distB="0" distL="0" distR="0" wp14:anchorId="738E2002" wp14:editId="1500104A">
            <wp:extent cx="5730604" cy="35136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63" cy="3515972"/>
                    </a:xfrm>
                    <a:prstGeom prst="rect">
                      <a:avLst/>
                    </a:prstGeom>
                  </pic:spPr>
                </pic:pic>
              </a:graphicData>
            </a:graphic>
          </wp:inline>
        </w:drawing>
      </w:r>
    </w:p>
    <w:p w14:paraId="77D05C77" w14:textId="6A617105" w:rsidR="00114C70" w:rsidRDefault="00114C70" w:rsidP="005B74BB">
      <w:pPr>
        <w:jc w:val="center"/>
        <w:rPr>
          <w:b/>
          <w:bCs/>
          <w:sz w:val="40"/>
          <w:szCs w:val="40"/>
          <w:u w:val="single"/>
        </w:rPr>
      </w:pPr>
      <w:r>
        <w:rPr>
          <w:b/>
          <w:bCs/>
          <w:sz w:val="40"/>
          <w:szCs w:val="40"/>
          <w:u w:val="single"/>
        </w:rPr>
        <w:t>Project- Automotive performance package</w:t>
      </w:r>
    </w:p>
    <w:p w14:paraId="3739C108" w14:textId="3C90B8E6" w:rsidR="001C6B41" w:rsidRPr="001C6B41" w:rsidRDefault="001C6B41" w:rsidP="001C6B41">
      <w:pPr>
        <w:rPr>
          <w:sz w:val="28"/>
          <w:szCs w:val="28"/>
        </w:rPr>
      </w:pPr>
      <w:r w:rsidRPr="001C6B41">
        <w:rPr>
          <w:sz w:val="28"/>
          <w:szCs w:val="28"/>
        </w:rPr>
        <w:t xml:space="preserve">In this project, you simulate the logic for an automotive performance package Vehicles today have dozens of computers that together adjust the car's </w:t>
      </w:r>
      <w:r w:rsidRPr="001C6B41">
        <w:rPr>
          <w:sz w:val="28"/>
          <w:szCs w:val="28"/>
        </w:rPr>
        <w:t>behaving</w:t>
      </w:r>
      <w:r w:rsidRPr="001C6B41">
        <w:rPr>
          <w:sz w:val="28"/>
          <w:szCs w:val="28"/>
        </w:rPr>
        <w:t xml:space="preserve"> response to data read by hundreds of sensors. In this simplified system, assume that you are responding to two </w:t>
      </w:r>
      <w:r w:rsidRPr="001C6B41">
        <w:rPr>
          <w:sz w:val="28"/>
          <w:szCs w:val="28"/>
        </w:rPr>
        <w:t>sensors</w:t>
      </w:r>
      <w:r w:rsidRPr="001C6B41">
        <w:rPr>
          <w:sz w:val="28"/>
          <w:szCs w:val="28"/>
        </w:rPr>
        <w:t xml:space="preserve"> and lateral acceleration to decide between a "high performance" and "economy" mode</w:t>
      </w:r>
    </w:p>
    <w:p w14:paraId="0F1EF0B5" w14:textId="549C24CA" w:rsidR="00114C70" w:rsidRDefault="00114C70" w:rsidP="005B74BB">
      <w:pPr>
        <w:jc w:val="center"/>
        <w:rPr>
          <w:b/>
          <w:bCs/>
          <w:sz w:val="40"/>
          <w:szCs w:val="40"/>
          <w:u w:val="single"/>
        </w:rPr>
      </w:pPr>
      <w:r>
        <w:rPr>
          <w:noProof/>
        </w:rPr>
        <w:lastRenderedPageBreak/>
        <w:drawing>
          <wp:inline distT="0" distB="0" distL="0" distR="0" wp14:anchorId="09BB695C" wp14:editId="1E77D471">
            <wp:extent cx="5731226" cy="284289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592"/>
                    <a:stretch/>
                  </pic:blipFill>
                  <pic:spPr bwMode="auto">
                    <a:xfrm>
                      <a:off x="0" y="0"/>
                      <a:ext cx="5731510" cy="2843036"/>
                    </a:xfrm>
                    <a:prstGeom prst="rect">
                      <a:avLst/>
                    </a:prstGeom>
                    <a:ln>
                      <a:noFill/>
                    </a:ln>
                    <a:extLst>
                      <a:ext uri="{53640926-AAD7-44D8-BBD7-CCE9431645EC}">
                        <a14:shadowObscured xmlns:a14="http://schemas.microsoft.com/office/drawing/2010/main"/>
                      </a:ext>
                    </a:extLst>
                  </pic:spPr>
                </pic:pic>
              </a:graphicData>
            </a:graphic>
          </wp:inline>
        </w:drawing>
      </w:r>
    </w:p>
    <w:p w14:paraId="053C32C7" w14:textId="488FE292" w:rsidR="00114C70" w:rsidRDefault="00114C70" w:rsidP="005B74BB">
      <w:pPr>
        <w:jc w:val="center"/>
        <w:rPr>
          <w:b/>
          <w:bCs/>
          <w:sz w:val="40"/>
          <w:szCs w:val="40"/>
          <w:u w:val="single"/>
        </w:rPr>
      </w:pPr>
      <w:r w:rsidRPr="00114C70">
        <w:rPr>
          <w:b/>
          <w:bCs/>
          <w:sz w:val="40"/>
          <w:szCs w:val="40"/>
          <w:u w:val="single"/>
        </w:rPr>
        <w:t>The MATLAB Function Block</w:t>
      </w:r>
    </w:p>
    <w:p w14:paraId="0FA4FA20" w14:textId="751F80C6" w:rsidR="00114C70" w:rsidRPr="001C6B41" w:rsidRDefault="00114C70" w:rsidP="00114C70">
      <w:pPr>
        <w:rPr>
          <w:noProof/>
          <w:sz w:val="28"/>
          <w:szCs w:val="28"/>
        </w:rPr>
      </w:pPr>
      <w:r w:rsidRPr="001C6B41">
        <w:rPr>
          <w:noProof/>
          <w:sz w:val="28"/>
          <w:szCs w:val="28"/>
        </w:rPr>
        <w:t>In addition to reading and creating MATLAB variables. Simulink can utilize MATLAB functions Simulink blocks perform a specific operation on inputs and retum outputs. This is analogous to a function in text-based code. The MATLAB Function block (Simulink&gt; User-Defined functions) allows you to incorporate a MATLAB function directly into your model</w:t>
      </w:r>
    </w:p>
    <w:p w14:paraId="15F033FF" w14:textId="3B0A27C8" w:rsidR="00114C70" w:rsidRDefault="00114C70" w:rsidP="00114C70">
      <w:pPr>
        <w:rPr>
          <w:b/>
          <w:bCs/>
          <w:sz w:val="40"/>
          <w:szCs w:val="40"/>
          <w:u w:val="single"/>
        </w:rPr>
      </w:pPr>
      <w:r>
        <w:rPr>
          <w:noProof/>
        </w:rPr>
        <w:drawing>
          <wp:inline distT="0" distB="0" distL="0" distR="0" wp14:anchorId="3F9EA3DF" wp14:editId="3801E064">
            <wp:extent cx="5730916" cy="27654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868"/>
                    <a:stretch/>
                  </pic:blipFill>
                  <pic:spPr bwMode="auto">
                    <a:xfrm>
                      <a:off x="0" y="0"/>
                      <a:ext cx="5731510" cy="2765712"/>
                    </a:xfrm>
                    <a:prstGeom prst="rect">
                      <a:avLst/>
                    </a:prstGeom>
                    <a:ln>
                      <a:noFill/>
                    </a:ln>
                    <a:extLst>
                      <a:ext uri="{53640926-AAD7-44D8-BBD7-CCE9431645EC}">
                        <a14:shadowObscured xmlns:a14="http://schemas.microsoft.com/office/drawing/2010/main"/>
                      </a:ext>
                    </a:extLst>
                  </pic:spPr>
                </pic:pic>
              </a:graphicData>
            </a:graphic>
          </wp:inline>
        </w:drawing>
      </w:r>
    </w:p>
    <w:p w14:paraId="284880E2" w14:textId="77559BF2" w:rsidR="00114C70" w:rsidRDefault="00114C70" w:rsidP="00114C70">
      <w:pPr>
        <w:rPr>
          <w:b/>
          <w:bCs/>
          <w:sz w:val="40"/>
          <w:szCs w:val="40"/>
          <w:u w:val="single"/>
        </w:rPr>
      </w:pPr>
      <w:r>
        <w:rPr>
          <w:noProof/>
        </w:rPr>
        <w:lastRenderedPageBreak/>
        <w:drawing>
          <wp:inline distT="0" distB="0" distL="0" distR="0" wp14:anchorId="542DE23D" wp14:editId="7B794B95">
            <wp:extent cx="5731510" cy="3900611"/>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0611"/>
                    </a:xfrm>
                    <a:prstGeom prst="rect">
                      <a:avLst/>
                    </a:prstGeom>
                  </pic:spPr>
                </pic:pic>
              </a:graphicData>
            </a:graphic>
          </wp:inline>
        </w:drawing>
      </w:r>
    </w:p>
    <w:p w14:paraId="2A4C86D4" w14:textId="6F3CA5CC" w:rsidR="00114C70" w:rsidRDefault="00114C70" w:rsidP="00114C70">
      <w:pPr>
        <w:rPr>
          <w:b/>
          <w:bCs/>
          <w:sz w:val="40"/>
          <w:szCs w:val="40"/>
          <w:u w:val="single"/>
        </w:rPr>
      </w:pPr>
      <w:r>
        <w:rPr>
          <w:b/>
          <w:bCs/>
          <w:sz w:val="40"/>
          <w:szCs w:val="40"/>
          <w:u w:val="single"/>
        </w:rPr>
        <w:t>Modelling Differential equations</w:t>
      </w:r>
    </w:p>
    <w:p w14:paraId="229F1E6A" w14:textId="223E1C06" w:rsidR="00114C70" w:rsidRPr="00114C70" w:rsidRDefault="00114C70" w:rsidP="00114C70">
      <w:pPr>
        <w:rPr>
          <w:sz w:val="40"/>
          <w:szCs w:val="40"/>
        </w:rPr>
      </w:pPr>
      <w:r w:rsidRPr="00114C70">
        <w:rPr>
          <w:sz w:val="40"/>
          <w:szCs w:val="40"/>
        </w:rPr>
        <w:t>To model difference equations, use the following procedure. This applies to both single equations as well as systems of equations.</w:t>
      </w:r>
    </w:p>
    <w:p w14:paraId="4064DA93" w14:textId="77777777" w:rsidR="00114C70" w:rsidRPr="00114C70" w:rsidRDefault="00114C70" w:rsidP="00114C70">
      <w:pPr>
        <w:rPr>
          <w:sz w:val="40"/>
          <w:szCs w:val="40"/>
        </w:rPr>
      </w:pPr>
      <w:r w:rsidRPr="00114C70">
        <w:rPr>
          <w:sz w:val="40"/>
          <w:szCs w:val="40"/>
        </w:rPr>
        <w:t xml:space="preserve">As an example, consider the set of equations: x[k] - </w:t>
      </w:r>
      <w:proofErr w:type="gramStart"/>
      <w:r w:rsidRPr="00114C70">
        <w:rPr>
          <w:sz w:val="40"/>
          <w:szCs w:val="40"/>
        </w:rPr>
        <w:t>x[</w:t>
      </w:r>
      <w:proofErr w:type="gramEnd"/>
      <w:r w:rsidRPr="00114C70">
        <w:rPr>
          <w:sz w:val="40"/>
          <w:szCs w:val="40"/>
        </w:rPr>
        <w:t>k - 1] = u[k] - u[k - 1] u[k] = sin[k]</w:t>
      </w:r>
    </w:p>
    <w:p w14:paraId="04B1747B" w14:textId="04F16733" w:rsidR="00114C70" w:rsidRDefault="00114C70" w:rsidP="00114C70">
      <w:pPr>
        <w:rPr>
          <w:b/>
          <w:bCs/>
          <w:sz w:val="40"/>
          <w:szCs w:val="40"/>
          <w:u w:val="single"/>
        </w:rPr>
      </w:pPr>
      <w:r w:rsidRPr="00114C70">
        <w:rPr>
          <w:sz w:val="40"/>
          <w:szCs w:val="40"/>
        </w:rPr>
        <w:t xml:space="preserve">x[k] = </w:t>
      </w:r>
      <w:proofErr w:type="gramStart"/>
      <w:r w:rsidRPr="00114C70">
        <w:rPr>
          <w:sz w:val="40"/>
          <w:szCs w:val="40"/>
        </w:rPr>
        <w:t>x[</w:t>
      </w:r>
      <w:proofErr w:type="gramEnd"/>
      <w:r w:rsidRPr="00114C70">
        <w:rPr>
          <w:sz w:val="40"/>
          <w:szCs w:val="40"/>
        </w:rPr>
        <w:t>k - 1] + u[k] - u[k - 1] u[k] = sin[k</w:t>
      </w:r>
      <w:r w:rsidRPr="00114C70">
        <w:rPr>
          <w:b/>
          <w:bCs/>
          <w:sz w:val="40"/>
          <w:szCs w:val="40"/>
          <w:u w:val="single"/>
        </w:rPr>
        <w:t>]</w:t>
      </w:r>
    </w:p>
    <w:p w14:paraId="3C10C494" w14:textId="6BA72FF9" w:rsidR="001C6B41" w:rsidRDefault="001C6B41" w:rsidP="00114C70">
      <w:pPr>
        <w:rPr>
          <w:b/>
          <w:bCs/>
          <w:sz w:val="40"/>
          <w:szCs w:val="40"/>
          <w:u w:val="single"/>
        </w:rPr>
      </w:pPr>
      <w:r>
        <w:rPr>
          <w:noProof/>
        </w:rPr>
        <w:lastRenderedPageBreak/>
        <w:drawing>
          <wp:inline distT="0" distB="0" distL="0" distR="0" wp14:anchorId="7C9E3D78" wp14:editId="5138E86D">
            <wp:extent cx="5731510" cy="459684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96842"/>
                    </a:xfrm>
                    <a:prstGeom prst="rect">
                      <a:avLst/>
                    </a:prstGeom>
                  </pic:spPr>
                </pic:pic>
              </a:graphicData>
            </a:graphic>
          </wp:inline>
        </w:drawing>
      </w:r>
    </w:p>
    <w:p w14:paraId="07E85CFF" w14:textId="29C51C8E" w:rsidR="001C6B41" w:rsidRDefault="001C6B41" w:rsidP="001C6B41">
      <w:pPr>
        <w:jc w:val="center"/>
        <w:rPr>
          <w:b/>
          <w:bCs/>
          <w:sz w:val="40"/>
          <w:szCs w:val="40"/>
          <w:u w:val="single"/>
        </w:rPr>
      </w:pPr>
      <w:r>
        <w:rPr>
          <w:b/>
          <w:bCs/>
          <w:sz w:val="40"/>
          <w:szCs w:val="40"/>
          <w:u w:val="single"/>
        </w:rPr>
        <w:t>Modelling Continuous equations</w:t>
      </w:r>
    </w:p>
    <w:p w14:paraId="09E53C45" w14:textId="7ACA0192" w:rsidR="001C6B41" w:rsidRDefault="001C6B41" w:rsidP="001C6B41">
      <w:pPr>
        <w:rPr>
          <w:b/>
          <w:bCs/>
          <w:sz w:val="40"/>
          <w:szCs w:val="40"/>
          <w:u w:val="single"/>
        </w:rPr>
      </w:pPr>
      <w:r>
        <w:rPr>
          <w:noProof/>
        </w:rPr>
        <w:drawing>
          <wp:inline distT="0" distB="0" distL="0" distR="0" wp14:anchorId="255E177F" wp14:editId="282C0F7A">
            <wp:extent cx="5731394" cy="35299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899"/>
                    <a:stretch/>
                  </pic:blipFill>
                  <pic:spPr bwMode="auto">
                    <a:xfrm>
                      <a:off x="0" y="0"/>
                      <a:ext cx="5731510" cy="3530036"/>
                    </a:xfrm>
                    <a:prstGeom prst="rect">
                      <a:avLst/>
                    </a:prstGeom>
                    <a:ln>
                      <a:noFill/>
                    </a:ln>
                    <a:extLst>
                      <a:ext uri="{53640926-AAD7-44D8-BBD7-CCE9431645EC}">
                        <a14:shadowObscured xmlns:a14="http://schemas.microsoft.com/office/drawing/2010/main"/>
                      </a:ext>
                    </a:extLst>
                  </pic:spPr>
                </pic:pic>
              </a:graphicData>
            </a:graphic>
          </wp:inline>
        </w:drawing>
      </w:r>
    </w:p>
    <w:p w14:paraId="4F3D75AB" w14:textId="77777777" w:rsidR="001C6B41" w:rsidRPr="001C6B41" w:rsidRDefault="001C6B41" w:rsidP="001C6B41">
      <w:pPr>
        <w:rPr>
          <w:b/>
          <w:bCs/>
          <w:sz w:val="40"/>
          <w:szCs w:val="40"/>
          <w:u w:val="single"/>
        </w:rPr>
      </w:pPr>
      <w:r w:rsidRPr="001C6B41">
        <w:rPr>
          <w:b/>
          <w:bCs/>
          <w:sz w:val="40"/>
          <w:szCs w:val="40"/>
          <w:u w:val="single"/>
        </w:rPr>
        <w:lastRenderedPageBreak/>
        <w:t>Simulation Time and Step Size</w:t>
      </w:r>
    </w:p>
    <w:p w14:paraId="0F398740" w14:textId="77777777" w:rsidR="001C6B41" w:rsidRPr="001C6B41" w:rsidRDefault="001C6B41" w:rsidP="001C6B41">
      <w:pPr>
        <w:rPr>
          <w:sz w:val="28"/>
          <w:szCs w:val="28"/>
        </w:rPr>
      </w:pPr>
      <w:r w:rsidRPr="001C6B41">
        <w:rPr>
          <w:sz w:val="28"/>
          <w:szCs w:val="28"/>
        </w:rPr>
        <w:t>When Simulink runs a simulation, it numerically solves the dynamic equations represented in the model. Characteristics of dynamic systems can vary widely; for example, they can be discrete, continuous, fast, and slow. To account for this, there are many types of numerical solvers.</w:t>
      </w:r>
    </w:p>
    <w:p w14:paraId="67E848AC" w14:textId="77777777" w:rsidR="001C6B41" w:rsidRPr="001C6B41" w:rsidRDefault="001C6B41" w:rsidP="001C6B41">
      <w:pPr>
        <w:rPr>
          <w:b/>
          <w:bCs/>
          <w:sz w:val="40"/>
          <w:szCs w:val="40"/>
          <w:u w:val="single"/>
        </w:rPr>
      </w:pPr>
      <w:r w:rsidRPr="001C6B41">
        <w:rPr>
          <w:b/>
          <w:bCs/>
          <w:sz w:val="40"/>
          <w:szCs w:val="40"/>
          <w:u w:val="single"/>
        </w:rPr>
        <w:t>Simulation duration</w:t>
      </w:r>
    </w:p>
    <w:p w14:paraId="32AB4057" w14:textId="0A774A41" w:rsidR="001C6B41" w:rsidRDefault="001C6B41" w:rsidP="001C6B41">
      <w:pPr>
        <w:rPr>
          <w:sz w:val="28"/>
          <w:szCs w:val="28"/>
        </w:rPr>
      </w:pPr>
      <w:r w:rsidRPr="001C6B41">
        <w:rPr>
          <w:sz w:val="28"/>
          <w:szCs w:val="28"/>
        </w:rPr>
        <w:t xml:space="preserve">Simulink knows how to assess the properties of your system and automatically select a good solver for you. However, the auto-solver cannot determine how long your simulation should run. For example, the two systems below have different dynamics. To accurately capture the interesting </w:t>
      </w:r>
      <w:proofErr w:type="spellStart"/>
      <w:r w:rsidRPr="001C6B41">
        <w:rPr>
          <w:sz w:val="28"/>
          <w:szCs w:val="28"/>
        </w:rPr>
        <w:t>behavior</w:t>
      </w:r>
      <w:proofErr w:type="spellEnd"/>
      <w:r w:rsidRPr="001C6B41">
        <w:rPr>
          <w:sz w:val="28"/>
          <w:szCs w:val="28"/>
        </w:rPr>
        <w:t>, the slow system (left) should be run for more time, and the fast system (right) for less.</w:t>
      </w:r>
    </w:p>
    <w:p w14:paraId="1D685530" w14:textId="282F5CBE" w:rsidR="001C6B41" w:rsidRDefault="001C6B41" w:rsidP="001C6B41">
      <w:pPr>
        <w:rPr>
          <w:sz w:val="28"/>
          <w:szCs w:val="28"/>
        </w:rPr>
      </w:pPr>
      <w:r w:rsidRPr="001C6B41">
        <w:rPr>
          <w:sz w:val="28"/>
          <w:szCs w:val="28"/>
        </w:rPr>
        <w:drawing>
          <wp:inline distT="0" distB="0" distL="0" distR="0" wp14:anchorId="5E8AF683" wp14:editId="141FEF63">
            <wp:extent cx="4549534" cy="21795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9534" cy="2179509"/>
                    </a:xfrm>
                    <a:prstGeom prst="rect">
                      <a:avLst/>
                    </a:prstGeom>
                  </pic:spPr>
                </pic:pic>
              </a:graphicData>
            </a:graphic>
          </wp:inline>
        </w:drawing>
      </w:r>
    </w:p>
    <w:p w14:paraId="31F27E55" w14:textId="77777777" w:rsidR="001C6B41" w:rsidRDefault="001C6B41" w:rsidP="001C6B41"/>
    <w:p w14:paraId="3EE55826" w14:textId="77777777" w:rsidR="001C6B41" w:rsidRPr="001C6B41" w:rsidRDefault="001C6B41" w:rsidP="001C6B41">
      <w:pPr>
        <w:shd w:val="clear" w:color="auto" w:fill="FFFFFF"/>
        <w:spacing w:after="0" w:line="240" w:lineRule="auto"/>
        <w:textAlignment w:val="baseline"/>
        <w:outlineLvl w:val="0"/>
        <w:rPr>
          <w:rFonts w:ascii="Times New Roman" w:eastAsia="Times New Roman" w:hAnsi="Times New Roman" w:cs="Times New Roman"/>
          <w:b/>
          <w:bCs/>
          <w:color w:val="2C2C2C"/>
          <w:kern w:val="36"/>
          <w:sz w:val="30"/>
          <w:szCs w:val="30"/>
          <w:u w:val="single"/>
        </w:rPr>
      </w:pPr>
      <w:r w:rsidRPr="001C6B41">
        <w:rPr>
          <w:rFonts w:ascii="Times New Roman" w:eastAsia="Times New Roman" w:hAnsi="Times New Roman" w:cs="Times New Roman"/>
          <w:b/>
          <w:bCs/>
          <w:color w:val="2C2C2C"/>
          <w:kern w:val="36"/>
          <w:sz w:val="30"/>
          <w:szCs w:val="30"/>
          <w:u w:val="single"/>
        </w:rPr>
        <w:t>Project - Thermostat Model</w:t>
      </w:r>
    </w:p>
    <w:p w14:paraId="7F737867" w14:textId="26AB8D46" w:rsidR="001C6B41" w:rsidRPr="00601E64" w:rsidRDefault="001C6B41" w:rsidP="001C6B41">
      <w:pPr>
        <w:spacing w:after="150" w:line="384" w:lineRule="atLeast"/>
        <w:jc w:val="both"/>
        <w:textAlignment w:val="baseline"/>
        <w:rPr>
          <w:rFonts w:ascii="Arial" w:eastAsia="Times New Roman" w:hAnsi="Arial" w:cs="Arial"/>
          <w:color w:val="444444"/>
          <w:sz w:val="20"/>
          <w:szCs w:val="20"/>
        </w:rPr>
      </w:pPr>
      <w:r w:rsidRPr="001C6B41">
        <w:rPr>
          <w:rFonts w:ascii="Arial" w:eastAsia="Times New Roman" w:hAnsi="Arial" w:cs="Arial"/>
          <w:color w:val="444444"/>
          <w:sz w:val="28"/>
          <w:szCs w:val="28"/>
        </w:rPr>
        <w:t xml:space="preserve">In Chapter 10, you </w:t>
      </w:r>
      <w:r w:rsidRPr="001C6B41">
        <w:rPr>
          <w:rFonts w:ascii="Arial" w:eastAsia="Times New Roman" w:hAnsi="Arial" w:cs="Arial"/>
          <w:color w:val="444444"/>
          <w:sz w:val="28"/>
          <w:szCs w:val="28"/>
        </w:rPr>
        <w:t>modelled</w:t>
      </w:r>
      <w:r w:rsidRPr="001C6B41">
        <w:rPr>
          <w:rFonts w:ascii="Arial" w:eastAsia="Times New Roman" w:hAnsi="Arial" w:cs="Arial"/>
          <w:color w:val="444444"/>
          <w:sz w:val="28"/>
          <w:szCs w:val="28"/>
        </w:rPr>
        <w:t xml:space="preserve"> a first order cooling equation. That equation could represent the temperature dynamics of a house. To keep the house comfortable, you might want to control the temperature, using some strategy based on the current and desired temperatures. This is called a </w:t>
      </w:r>
      <w:r w:rsidRPr="001C6B41">
        <w:rPr>
          <w:rFonts w:ascii="Arial" w:eastAsia="Times New Roman" w:hAnsi="Arial" w:cs="Arial"/>
          <w:i/>
          <w:iCs/>
          <w:color w:val="444444"/>
          <w:sz w:val="28"/>
          <w:szCs w:val="28"/>
          <w:bdr w:val="none" w:sz="0" w:space="0" w:color="auto" w:frame="1"/>
        </w:rPr>
        <w:t>control system</w:t>
      </w:r>
      <w:r w:rsidRPr="001C6B41">
        <w:rPr>
          <w:rFonts w:ascii="Arial" w:eastAsia="Times New Roman" w:hAnsi="Arial" w:cs="Arial"/>
          <w:color w:val="444444"/>
          <w:sz w:val="28"/>
          <w:szCs w:val="28"/>
        </w:rPr>
        <w:t xml:space="preserve">, and is exactly what a thermostat is! Since most controllers are digital, they are often </w:t>
      </w:r>
      <w:r w:rsidRPr="001C6B41">
        <w:rPr>
          <w:rFonts w:ascii="Arial" w:eastAsia="Times New Roman" w:hAnsi="Arial" w:cs="Arial"/>
          <w:color w:val="444444"/>
          <w:sz w:val="28"/>
          <w:szCs w:val="28"/>
        </w:rPr>
        <w:t>modelled</w:t>
      </w:r>
      <w:r w:rsidRPr="001C6B41">
        <w:rPr>
          <w:rFonts w:ascii="Arial" w:eastAsia="Times New Roman" w:hAnsi="Arial" w:cs="Arial"/>
          <w:color w:val="444444"/>
          <w:sz w:val="28"/>
          <w:szCs w:val="28"/>
        </w:rPr>
        <w:t xml:space="preserve"> as discrete systems</w:t>
      </w:r>
      <w:r w:rsidRPr="00601E64">
        <w:rPr>
          <w:rFonts w:ascii="Arial" w:eastAsia="Times New Roman" w:hAnsi="Arial" w:cs="Arial"/>
          <w:color w:val="444444"/>
          <w:sz w:val="20"/>
          <w:szCs w:val="20"/>
        </w:rPr>
        <w:t>.</w:t>
      </w:r>
    </w:p>
    <w:p w14:paraId="0BDEF604" w14:textId="77777777" w:rsidR="001C6B41" w:rsidRDefault="001C6B41" w:rsidP="001C6B41">
      <w:r>
        <w:rPr>
          <w:noProof/>
        </w:rPr>
        <w:lastRenderedPageBreak/>
        <w:drawing>
          <wp:inline distT="0" distB="0" distL="0" distR="0" wp14:anchorId="3AF764EC" wp14:editId="0A953FED">
            <wp:extent cx="5943600" cy="430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754" cy="4310370"/>
                    </a:xfrm>
                    <a:prstGeom prst="rect">
                      <a:avLst/>
                    </a:prstGeom>
                  </pic:spPr>
                </pic:pic>
              </a:graphicData>
            </a:graphic>
          </wp:inline>
        </w:drawing>
      </w:r>
    </w:p>
    <w:p w14:paraId="0390AED4" w14:textId="1AC22823" w:rsidR="001C6B41" w:rsidRDefault="001C6B41" w:rsidP="001C6B41">
      <w:pPr>
        <w:rPr>
          <w:rFonts w:ascii="Arial" w:hAnsi="Arial" w:cs="Arial"/>
          <w:color w:val="444444"/>
          <w:spacing w:val="-4"/>
          <w:sz w:val="21"/>
          <w:szCs w:val="21"/>
          <w:bdr w:val="none" w:sz="0" w:space="0" w:color="auto" w:frame="1"/>
          <w:shd w:val="clear" w:color="auto" w:fill="C6C6C6"/>
        </w:rPr>
      </w:pPr>
      <w:r>
        <w:rPr>
          <w:noProof/>
        </w:rPr>
        <w:drawing>
          <wp:inline distT="0" distB="0" distL="0" distR="0" wp14:anchorId="3271E619" wp14:editId="56952918">
            <wp:extent cx="5943600" cy="425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8945"/>
                    </a:xfrm>
                    <a:prstGeom prst="rect">
                      <a:avLst/>
                    </a:prstGeom>
                  </pic:spPr>
                </pic:pic>
              </a:graphicData>
            </a:graphic>
          </wp:inline>
        </w:drawing>
      </w:r>
    </w:p>
    <w:p w14:paraId="608FB768" w14:textId="77777777" w:rsidR="001C6B41" w:rsidRPr="001C6B41" w:rsidRDefault="001C6B41" w:rsidP="001C6B41">
      <w:pPr>
        <w:shd w:val="clear" w:color="auto" w:fill="FFFFFF"/>
        <w:spacing w:after="0" w:line="240" w:lineRule="auto"/>
        <w:textAlignment w:val="baseline"/>
        <w:outlineLvl w:val="0"/>
        <w:rPr>
          <w:rFonts w:ascii="Times New Roman" w:eastAsia="Times New Roman" w:hAnsi="Times New Roman" w:cs="Times New Roman"/>
          <w:b/>
          <w:bCs/>
          <w:color w:val="2C2C2C"/>
          <w:kern w:val="36"/>
          <w:sz w:val="30"/>
          <w:szCs w:val="30"/>
          <w:u w:val="single"/>
        </w:rPr>
      </w:pPr>
      <w:r w:rsidRPr="001C6B41">
        <w:rPr>
          <w:rFonts w:ascii="Times New Roman" w:eastAsia="Times New Roman" w:hAnsi="Times New Roman" w:cs="Times New Roman"/>
          <w:b/>
          <w:bCs/>
          <w:color w:val="2C2C2C"/>
          <w:kern w:val="36"/>
          <w:sz w:val="30"/>
          <w:szCs w:val="30"/>
          <w:u w:val="single"/>
        </w:rPr>
        <w:lastRenderedPageBreak/>
        <w:t>Project - Peregrine Falcon Dive</w:t>
      </w:r>
    </w:p>
    <w:p w14:paraId="047BFA0F" w14:textId="77777777" w:rsidR="001C6B41" w:rsidRPr="00276705" w:rsidRDefault="001C6B41" w:rsidP="001C6B41">
      <w:pPr>
        <w:spacing w:after="0" w:line="384" w:lineRule="atLeast"/>
        <w:jc w:val="both"/>
        <w:textAlignment w:val="baseline"/>
        <w:rPr>
          <w:rFonts w:ascii="Arial" w:eastAsia="Times New Roman" w:hAnsi="Arial" w:cs="Arial"/>
          <w:color w:val="444444"/>
          <w:sz w:val="20"/>
          <w:szCs w:val="20"/>
        </w:rPr>
      </w:pPr>
      <w:r w:rsidRPr="00276705">
        <w:rPr>
          <w:rFonts w:ascii="Arial" w:eastAsia="Times New Roman" w:hAnsi="Arial" w:cs="Arial"/>
          <w:color w:val="444444"/>
          <w:sz w:val="20"/>
          <w:szCs w:val="20"/>
        </w:rPr>
        <w:t>When diving for prey, the Peregrine falcon can reach speeds up to 350 km/h. As the falcon dives, the two forces acting on it are gravity and air drag. The equation of motion for this is:</w:t>
      </w:r>
    </w:p>
    <w:p w14:paraId="2334CCCB" w14:textId="5A3B6137" w:rsidR="001C6B41" w:rsidRPr="001C6B41" w:rsidRDefault="001C6B41" w:rsidP="001C6B41">
      <w:pPr>
        <w:spacing w:after="100" w:line="384" w:lineRule="atLeast"/>
        <w:jc w:val="center"/>
        <w:textAlignment w:val="baseline"/>
        <w:rPr>
          <w:rFonts w:ascii="Times New Roman" w:eastAsia="Times New Roman" w:hAnsi="Times New Roman" w:cs="Times New Roman"/>
          <w:color w:val="444444"/>
          <w:sz w:val="23"/>
          <w:szCs w:val="23"/>
          <w:bdr w:val="none" w:sz="0" w:space="0" w:color="auto" w:frame="1"/>
        </w:rPr>
      </w:pPr>
      <w:proofErr w:type="spellStart"/>
      <w:r w:rsidRPr="00276705">
        <w:rPr>
          <w:rFonts w:ascii="Times New Roman" w:eastAsia="Times New Roman" w:hAnsi="Times New Roman" w:cs="Times New Roman"/>
          <w:i/>
          <w:iCs/>
          <w:color w:val="444444"/>
          <w:sz w:val="23"/>
          <w:szCs w:val="23"/>
          <w:bdr w:val="none" w:sz="0" w:space="0" w:color="auto" w:frame="1"/>
        </w:rPr>
        <w:t>m˙v</w:t>
      </w:r>
      <w:proofErr w:type="spellEnd"/>
      <w:r w:rsidRPr="00276705">
        <w:rPr>
          <w:rFonts w:ascii="Times New Roman" w:eastAsia="Times New Roman" w:hAnsi="Times New Roman" w:cs="Times New Roman"/>
          <w:color w:val="444444"/>
          <w:sz w:val="23"/>
          <w:szCs w:val="23"/>
          <w:bdr w:val="none" w:sz="0" w:space="0" w:color="auto" w:frame="1"/>
        </w:rPr>
        <w:t>=</w:t>
      </w:r>
      <w:r>
        <w:rPr>
          <w:rFonts w:ascii="Times New Roman" w:eastAsia="Times New Roman" w:hAnsi="Times New Roman" w:cs="Times New Roman"/>
          <w:color w:val="444444"/>
          <w:sz w:val="23"/>
          <w:szCs w:val="23"/>
          <w:bdr w:val="none" w:sz="0" w:space="0" w:color="auto" w:frame="1"/>
        </w:rPr>
        <w:t>(</w:t>
      </w:r>
      <w:proofErr w:type="spellStart"/>
      <w:r w:rsidRPr="00276705">
        <w:rPr>
          <w:rFonts w:ascii="Times New Roman" w:eastAsia="Times New Roman" w:hAnsi="Times New Roman" w:cs="Times New Roman"/>
          <w:i/>
          <w:iCs/>
          <w:color w:val="444444"/>
          <w:sz w:val="23"/>
          <w:szCs w:val="23"/>
          <w:bdr w:val="none" w:sz="0" w:space="0" w:color="auto" w:frame="1"/>
        </w:rPr>
        <w:t>ρC</w:t>
      </w:r>
      <w:proofErr w:type="spellEnd"/>
      <w:r w:rsidRPr="00276705">
        <w:rPr>
          <w:rFonts w:ascii="Times New Roman" w:eastAsia="Times New Roman" w:hAnsi="Times New Roman" w:cs="Times New Roman"/>
          <w:i/>
          <w:iCs/>
          <w:color w:val="444444"/>
          <w:position w:val="-5"/>
          <w:sz w:val="15"/>
          <w:szCs w:val="15"/>
          <w:bdr w:val="none" w:sz="0" w:space="0" w:color="auto" w:frame="1"/>
        </w:rPr>
        <w:t>d</w:t>
      </w:r>
      <w:r w:rsidRPr="00276705">
        <w:rPr>
          <w:rFonts w:ascii="Times New Roman" w:eastAsia="Times New Roman" w:hAnsi="Times New Roman" w:cs="Times New Roman"/>
          <w:i/>
          <w:iCs/>
          <w:color w:val="444444"/>
          <w:sz w:val="23"/>
          <w:szCs w:val="23"/>
          <w:bdr w:val="none" w:sz="0" w:space="0" w:color="auto" w:frame="1"/>
        </w:rPr>
        <w:t>Av</w:t>
      </w:r>
      <w:r w:rsidRPr="00276705">
        <w:rPr>
          <w:rFonts w:ascii="Times New Roman" w:eastAsia="Times New Roman" w:hAnsi="Times New Roman" w:cs="Times New Roman"/>
          <w:color w:val="444444"/>
          <w:position w:val="8"/>
          <w:sz w:val="15"/>
          <w:szCs w:val="15"/>
          <w:bdr w:val="none" w:sz="0" w:space="0" w:color="auto" w:frame="1"/>
        </w:rPr>
        <w:t>2</w:t>
      </w:r>
      <w:r w:rsidRPr="00276705">
        <w:rPr>
          <w:rFonts w:ascii="Times New Roman" w:eastAsia="Times New Roman" w:hAnsi="Times New Roman" w:cs="Times New Roman"/>
          <w:color w:val="444444"/>
          <w:sz w:val="23"/>
          <w:szCs w:val="23"/>
          <w:bdr w:val="none" w:sz="0" w:space="0" w:color="auto" w:frame="1"/>
        </w:rPr>
        <w:t>−</w:t>
      </w:r>
      <w:r w:rsidRPr="00276705">
        <w:rPr>
          <w:rFonts w:ascii="Times New Roman" w:eastAsia="Times New Roman" w:hAnsi="Times New Roman" w:cs="Times New Roman"/>
          <w:i/>
          <w:iCs/>
          <w:color w:val="444444"/>
          <w:sz w:val="23"/>
          <w:szCs w:val="23"/>
          <w:bdr w:val="none" w:sz="0" w:space="0" w:color="auto" w:frame="1"/>
        </w:rPr>
        <w:t>mg</w:t>
      </w:r>
      <w:r>
        <w:rPr>
          <w:rFonts w:ascii="Times New Roman" w:eastAsia="Times New Roman" w:hAnsi="Times New Roman" w:cs="Times New Roman"/>
          <w:i/>
          <w:iCs/>
          <w:color w:val="444444"/>
          <w:sz w:val="23"/>
          <w:szCs w:val="23"/>
          <w:bdr w:val="none" w:sz="0" w:space="0" w:color="auto" w:frame="1"/>
        </w:rPr>
        <w:t>)/2</w:t>
      </w:r>
    </w:p>
    <w:p w14:paraId="6DDBC197" w14:textId="6B5ADB81" w:rsidR="001C6B41" w:rsidRDefault="001C6B41" w:rsidP="001C6B41">
      <w:pPr>
        <w:spacing w:after="0" w:line="384" w:lineRule="atLeast"/>
        <w:jc w:val="both"/>
        <w:textAlignment w:val="baseline"/>
        <w:rPr>
          <w:rFonts w:ascii="Arial" w:eastAsia="Times New Roman" w:hAnsi="Arial" w:cs="Arial"/>
          <w:color w:val="444444"/>
          <w:sz w:val="20"/>
          <w:szCs w:val="20"/>
        </w:rPr>
      </w:pPr>
      <w:r w:rsidRPr="00276705">
        <w:rPr>
          <w:rFonts w:ascii="Arial" w:eastAsia="Times New Roman" w:hAnsi="Arial" w:cs="Arial"/>
          <w:color w:val="444444"/>
          <w:sz w:val="20"/>
          <w:szCs w:val="20"/>
        </w:rPr>
        <w:br/>
        <w:t xml:space="preserve">As it approaches the ground, however, it changes the angle of its wings, increasing drag, to rapidly decelerate to a safe landing speed. This can be </w:t>
      </w:r>
      <w:r w:rsidRPr="00276705">
        <w:rPr>
          <w:rFonts w:ascii="Arial" w:eastAsia="Times New Roman" w:hAnsi="Arial" w:cs="Arial"/>
          <w:color w:val="444444"/>
          <w:sz w:val="20"/>
          <w:szCs w:val="20"/>
        </w:rPr>
        <w:t>modelled</w:t>
      </w:r>
      <w:r w:rsidRPr="00276705">
        <w:rPr>
          <w:rFonts w:ascii="Arial" w:eastAsia="Times New Roman" w:hAnsi="Arial" w:cs="Arial"/>
          <w:color w:val="444444"/>
          <w:sz w:val="20"/>
          <w:szCs w:val="20"/>
        </w:rPr>
        <w:t xml:space="preserve"> by a change in the area, </w:t>
      </w:r>
      <w:r w:rsidRPr="00276705">
        <w:rPr>
          <w:rFonts w:ascii="Times New Roman" w:eastAsia="Times New Roman" w:hAnsi="Times New Roman" w:cs="Times New Roman"/>
          <w:i/>
          <w:iCs/>
          <w:color w:val="444444"/>
          <w:sz w:val="23"/>
          <w:szCs w:val="23"/>
          <w:bdr w:val="none" w:sz="0" w:space="0" w:color="auto" w:frame="1"/>
        </w:rPr>
        <w:t>A</w:t>
      </w:r>
      <w:r w:rsidRPr="00276705">
        <w:rPr>
          <w:rFonts w:ascii="Arial" w:eastAsia="Times New Roman" w:hAnsi="Arial" w:cs="Arial"/>
          <w:color w:val="444444"/>
          <w:sz w:val="20"/>
          <w:szCs w:val="20"/>
        </w:rPr>
        <w:t>, and drag coefficient, </w:t>
      </w:r>
      <w:proofErr w:type="gramStart"/>
      <w:r w:rsidRPr="00276705">
        <w:rPr>
          <w:rFonts w:ascii="Times New Roman" w:eastAsia="Times New Roman" w:hAnsi="Times New Roman" w:cs="Times New Roman"/>
          <w:i/>
          <w:iCs/>
          <w:color w:val="444444"/>
          <w:sz w:val="23"/>
          <w:szCs w:val="23"/>
          <w:bdr w:val="none" w:sz="0" w:space="0" w:color="auto" w:frame="1"/>
        </w:rPr>
        <w:t>C</w:t>
      </w:r>
      <w:r w:rsidRPr="00276705">
        <w:rPr>
          <w:rFonts w:ascii="Times New Roman" w:eastAsia="Times New Roman" w:hAnsi="Times New Roman" w:cs="Times New Roman"/>
          <w:i/>
          <w:iCs/>
          <w:color w:val="444444"/>
          <w:position w:val="-5"/>
          <w:sz w:val="15"/>
          <w:szCs w:val="15"/>
          <w:bdr w:val="none" w:sz="0" w:space="0" w:color="auto" w:frame="1"/>
        </w:rPr>
        <w:t>d</w:t>
      </w:r>
      <w:r>
        <w:rPr>
          <w:rFonts w:ascii="Arial" w:eastAsia="Times New Roman" w:hAnsi="Arial" w:cs="Arial"/>
          <w:color w:val="444444"/>
          <w:sz w:val="20"/>
          <w:szCs w:val="20"/>
        </w:rPr>
        <w:t xml:space="preserve"> .</w:t>
      </w:r>
      <w:r w:rsidRPr="00276705">
        <w:rPr>
          <w:rFonts w:ascii="Arial" w:eastAsia="Times New Roman" w:hAnsi="Arial" w:cs="Arial"/>
          <w:color w:val="444444"/>
          <w:sz w:val="20"/>
          <w:szCs w:val="20"/>
        </w:rPr>
        <w:t>In</w:t>
      </w:r>
      <w:proofErr w:type="gramEnd"/>
      <w:r w:rsidRPr="00276705">
        <w:rPr>
          <w:rFonts w:ascii="Arial" w:eastAsia="Times New Roman" w:hAnsi="Arial" w:cs="Arial"/>
          <w:color w:val="444444"/>
          <w:sz w:val="20"/>
          <w:szCs w:val="20"/>
        </w:rPr>
        <w:t xml:space="preserve"> this project, you will model this </w:t>
      </w:r>
      <w:r w:rsidRPr="00276705">
        <w:rPr>
          <w:rFonts w:ascii="Arial" w:eastAsia="Times New Roman" w:hAnsi="Arial" w:cs="Arial"/>
          <w:color w:val="444444"/>
          <w:sz w:val="20"/>
          <w:szCs w:val="20"/>
        </w:rPr>
        <w:t>behaviour</w:t>
      </w:r>
      <w:r w:rsidRPr="00276705">
        <w:rPr>
          <w:rFonts w:ascii="Arial" w:eastAsia="Times New Roman" w:hAnsi="Arial" w:cs="Arial"/>
          <w:color w:val="444444"/>
          <w:sz w:val="20"/>
          <w:szCs w:val="20"/>
        </w:rPr>
        <w:t xml:space="preserve"> in Simulink in two parts. First, you will model the equation of motion for a given set of drag parameters. In the second part, you will model the wings opening to slow the bird down.</w:t>
      </w:r>
    </w:p>
    <w:p w14:paraId="229EA39C" w14:textId="17A3C93E" w:rsidR="001C6B41" w:rsidRDefault="001C6B41" w:rsidP="001C6B41">
      <w:pPr>
        <w:spacing w:after="150" w:line="384" w:lineRule="atLeast"/>
        <w:jc w:val="both"/>
        <w:textAlignment w:val="baseline"/>
        <w:rPr>
          <w:rFonts w:ascii="Arial" w:eastAsia="Times New Roman" w:hAnsi="Arial" w:cs="Arial"/>
          <w:color w:val="444444"/>
          <w:sz w:val="20"/>
          <w:szCs w:val="20"/>
        </w:rPr>
      </w:pPr>
    </w:p>
    <w:p w14:paraId="3C05AC35" w14:textId="77777777" w:rsidR="001C6B41" w:rsidRPr="001C6B41" w:rsidRDefault="001C6B41" w:rsidP="001C6B41">
      <w:pPr>
        <w:rPr>
          <w:sz w:val="28"/>
          <w:szCs w:val="28"/>
        </w:rPr>
      </w:pPr>
    </w:p>
    <w:sectPr w:rsidR="001C6B41" w:rsidRPr="001C6B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F3956"/>
    <w:multiLevelType w:val="hybridMultilevel"/>
    <w:tmpl w:val="1D40AA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621E5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27726018">
    <w:abstractNumId w:val="0"/>
  </w:num>
  <w:num w:numId="2" w16cid:durableId="308750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AB2"/>
    <w:rsid w:val="00114C70"/>
    <w:rsid w:val="001C6B41"/>
    <w:rsid w:val="004F67C9"/>
    <w:rsid w:val="00587284"/>
    <w:rsid w:val="005B74BB"/>
    <w:rsid w:val="0079218B"/>
    <w:rsid w:val="007D44B9"/>
    <w:rsid w:val="00BB3E37"/>
    <w:rsid w:val="00D26AB2"/>
    <w:rsid w:val="00DD7D41"/>
    <w:rsid w:val="00F67CCA"/>
    <w:rsid w:val="00FA6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E7AE"/>
  <w15:chartTrackingRefBased/>
  <w15:docId w15:val="{FDE7565D-2C02-4137-B475-6BA84C52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ldialog">
    <w:name w:val="sl_dialog"/>
    <w:basedOn w:val="DefaultParagraphFont"/>
    <w:rsid w:val="005B74BB"/>
  </w:style>
  <w:style w:type="character" w:customStyle="1" w:styleId="block">
    <w:name w:val="block"/>
    <w:basedOn w:val="DefaultParagraphFont"/>
    <w:rsid w:val="005B74BB"/>
  </w:style>
  <w:style w:type="character" w:styleId="Hyperlink">
    <w:name w:val="Hyperlink"/>
    <w:basedOn w:val="DefaultParagraphFont"/>
    <w:uiPriority w:val="99"/>
    <w:semiHidden/>
    <w:unhideWhenUsed/>
    <w:rsid w:val="00587284"/>
    <w:rPr>
      <w:color w:val="0000FF"/>
      <w:u w:val="single"/>
    </w:rPr>
  </w:style>
  <w:style w:type="paragraph" w:styleId="ListParagraph">
    <w:name w:val="List Paragraph"/>
    <w:basedOn w:val="Normal"/>
    <w:uiPriority w:val="34"/>
    <w:qFormat/>
    <w:rsid w:val="00587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brary_(computer_science)"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Visual_modeling" TargetMode="External"/><Relationship Id="rId12" Type="http://schemas.openxmlformats.org/officeDocument/2006/relationships/hyperlink" Target="https://en.wikipedia.org/wiki/Model-based_design"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Dynamical_systems" TargetMode="External"/><Relationship Id="rId11" Type="http://schemas.openxmlformats.org/officeDocument/2006/relationships/hyperlink" Target="https://en.wikipedia.org/wiki/Digital_signal_processing" TargetMode="External"/><Relationship Id="rId24" Type="http://schemas.openxmlformats.org/officeDocument/2006/relationships/fontTable" Target="fontTable.xml"/><Relationship Id="rId5" Type="http://schemas.openxmlformats.org/officeDocument/2006/relationships/hyperlink" Target="https://en.wikipedia.org/wiki/MATLAB" TargetMode="Externa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en.wikipedia.org/wiki/Automatic_contro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MATLAB"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Singh</dc:creator>
  <cp:keywords/>
  <dc:description/>
  <cp:lastModifiedBy>Mayank Singh</cp:lastModifiedBy>
  <cp:revision>2</cp:revision>
  <dcterms:created xsi:type="dcterms:W3CDTF">2022-07-12T20:00:00Z</dcterms:created>
  <dcterms:modified xsi:type="dcterms:W3CDTF">2022-07-12T20:00:00Z</dcterms:modified>
</cp:coreProperties>
</file>