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A39050" w14:textId="01317D77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>Q1. Choices for increasing comparison between different figures on the same graph:</w:t>
      </w:r>
    </w:p>
    <w:p w14:paraId="33E40363" w14:textId="77777777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Adjusting </w:t>
      </w:r>
      <w:proofErr w:type="spellStart"/>
      <w:r w:rsidRPr="00910D9D">
        <w:rPr>
          <w:sz w:val="24"/>
          <w:szCs w:val="24"/>
        </w:rPr>
        <w:t>color</w:t>
      </w:r>
      <w:proofErr w:type="spellEnd"/>
      <w:r w:rsidRPr="00910D9D">
        <w:rPr>
          <w:sz w:val="24"/>
          <w:szCs w:val="24"/>
        </w:rPr>
        <w:t xml:space="preserve"> schemes for better contrast.</w:t>
      </w:r>
    </w:p>
    <w:p w14:paraId="4D62BAE4" w14:textId="77777777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Utilizing different line styles or markers.</w:t>
      </w:r>
    </w:p>
    <w:p w14:paraId="5FA89312" w14:textId="77777777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Adding annotations or labels to highlight key points.</w:t>
      </w:r>
    </w:p>
    <w:p w14:paraId="611EF600" w14:textId="77777777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Implementing transparency for overlapping elements.</w:t>
      </w:r>
    </w:p>
    <w:p w14:paraId="7BD03D61" w14:textId="77777777" w:rsidR="00910D9D" w:rsidRPr="00910D9D" w:rsidRDefault="00910D9D" w:rsidP="00910D9D">
      <w:pPr>
        <w:rPr>
          <w:sz w:val="24"/>
          <w:szCs w:val="24"/>
        </w:rPr>
      </w:pPr>
    </w:p>
    <w:p w14:paraId="7ECFBB34" w14:textId="387CAAF9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>Q2. Benefit of compound interest over a higher rate of interest without compounding:</w:t>
      </w:r>
    </w:p>
    <w:p w14:paraId="024DBB98" w14:textId="77777777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Compound interest allows interest to be calculated on both the initial principal and accumulated interest, leading to exponential growth over time. This results in higher returns compared to simple interest.</w:t>
      </w:r>
    </w:p>
    <w:p w14:paraId="7B2279E0" w14:textId="77777777" w:rsidR="00910D9D" w:rsidRPr="00910D9D" w:rsidRDefault="00910D9D" w:rsidP="00910D9D">
      <w:pPr>
        <w:rPr>
          <w:sz w:val="24"/>
          <w:szCs w:val="24"/>
        </w:rPr>
      </w:pPr>
    </w:p>
    <w:p w14:paraId="74AA8767" w14:textId="71589F0E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Q3. Histogram and </w:t>
      </w:r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 xml:space="preserve"> method for creating it:</w:t>
      </w:r>
    </w:p>
    <w:p w14:paraId="4D196318" w14:textId="77777777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A histogram is a graphical representation of the distribution of a dataset.</w:t>
      </w:r>
    </w:p>
    <w:p w14:paraId="61FB601D" w14:textId="10BAAF85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</w:t>
      </w:r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 xml:space="preserve"> method: `</w:t>
      </w:r>
      <w:proofErr w:type="spellStart"/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>.histogram</w:t>
      </w:r>
      <w:proofErr w:type="spellEnd"/>
      <w:r w:rsidRPr="00910D9D">
        <w:rPr>
          <w:sz w:val="24"/>
          <w:szCs w:val="24"/>
        </w:rPr>
        <w:t xml:space="preserve">(data, </w:t>
      </w:r>
      <w:proofErr w:type="gramStart"/>
      <w:r w:rsidRPr="00910D9D">
        <w:rPr>
          <w:sz w:val="24"/>
          <w:szCs w:val="24"/>
        </w:rPr>
        <w:t>bins)`</w:t>
      </w:r>
      <w:proofErr w:type="gramEnd"/>
    </w:p>
    <w:p w14:paraId="03A334EC" w14:textId="77777777" w:rsidR="00910D9D" w:rsidRPr="00910D9D" w:rsidRDefault="00910D9D" w:rsidP="00910D9D">
      <w:pPr>
        <w:rPr>
          <w:sz w:val="24"/>
          <w:szCs w:val="24"/>
        </w:rPr>
      </w:pPr>
    </w:p>
    <w:p w14:paraId="2731E2EE" w14:textId="134D3AAC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>Q4. Changing aspect ratios between X and Y axes:</w:t>
      </w:r>
    </w:p>
    <w:p w14:paraId="3FDB89D8" w14:textId="77777777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Use `</w:t>
      </w:r>
      <w:proofErr w:type="spellStart"/>
      <w:proofErr w:type="gramStart"/>
      <w:r w:rsidRPr="00910D9D">
        <w:rPr>
          <w:sz w:val="24"/>
          <w:szCs w:val="24"/>
        </w:rPr>
        <w:t>plt.axis</w:t>
      </w:r>
      <w:proofErr w:type="spellEnd"/>
      <w:proofErr w:type="gramEnd"/>
      <w:r w:rsidRPr="00910D9D">
        <w:rPr>
          <w:sz w:val="24"/>
          <w:szCs w:val="24"/>
        </w:rPr>
        <w:t>('equal')` to set equal aspect ratios.</w:t>
      </w:r>
    </w:p>
    <w:p w14:paraId="644404F3" w14:textId="77777777" w:rsidR="00910D9D" w:rsidRPr="00910D9D" w:rsidRDefault="00910D9D" w:rsidP="00910D9D">
      <w:pPr>
        <w:rPr>
          <w:sz w:val="24"/>
          <w:szCs w:val="24"/>
        </w:rPr>
      </w:pPr>
    </w:p>
    <w:p w14:paraId="207EC42F" w14:textId="57A33F89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Q5. Types of array multiplication in </w:t>
      </w:r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>:</w:t>
      </w:r>
    </w:p>
    <w:p w14:paraId="3A38F3C0" w14:textId="3F73F0B1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Dot Product: `</w:t>
      </w:r>
      <w:proofErr w:type="gramStart"/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>.dot(</w:t>
      </w:r>
      <w:proofErr w:type="gramEnd"/>
      <w:r w:rsidRPr="00910D9D">
        <w:rPr>
          <w:sz w:val="24"/>
          <w:szCs w:val="24"/>
        </w:rPr>
        <w:t>array1, array2)` or `array1.dot(array2)`</w:t>
      </w:r>
    </w:p>
    <w:p w14:paraId="35EBDAD4" w14:textId="4870626D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Outer Product: `</w:t>
      </w:r>
      <w:proofErr w:type="spellStart"/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>.outer</w:t>
      </w:r>
      <w:proofErr w:type="spellEnd"/>
      <w:r w:rsidRPr="00910D9D">
        <w:rPr>
          <w:sz w:val="24"/>
          <w:szCs w:val="24"/>
        </w:rPr>
        <w:t>(array1, array</w:t>
      </w:r>
      <w:proofErr w:type="gramStart"/>
      <w:r w:rsidRPr="00910D9D">
        <w:rPr>
          <w:sz w:val="24"/>
          <w:szCs w:val="24"/>
        </w:rPr>
        <w:t>2)`</w:t>
      </w:r>
      <w:proofErr w:type="gramEnd"/>
    </w:p>
    <w:p w14:paraId="3436B4D5" w14:textId="77777777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Regular Multiplication: `array1 * array2` (element-wise multiplication)</w:t>
      </w:r>
    </w:p>
    <w:p w14:paraId="31C42399" w14:textId="77777777" w:rsidR="00910D9D" w:rsidRPr="00910D9D" w:rsidRDefault="00910D9D" w:rsidP="00910D9D">
      <w:pPr>
        <w:rPr>
          <w:sz w:val="24"/>
          <w:szCs w:val="24"/>
        </w:rPr>
      </w:pPr>
    </w:p>
    <w:p w14:paraId="4C9684B7" w14:textId="402620E9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Q6. </w:t>
      </w:r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 xml:space="preserve"> function for measuring monthly mortgage payment:</w:t>
      </w:r>
    </w:p>
    <w:p w14:paraId="456E3C0B" w14:textId="7C258EE3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The </w:t>
      </w:r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 xml:space="preserve"> function `</w:t>
      </w:r>
      <w:proofErr w:type="spellStart"/>
      <w:proofErr w:type="gramStart"/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>.pmt</w:t>
      </w:r>
      <w:proofErr w:type="spellEnd"/>
      <w:r w:rsidRPr="00910D9D">
        <w:rPr>
          <w:sz w:val="24"/>
          <w:szCs w:val="24"/>
        </w:rPr>
        <w:t>(</w:t>
      </w:r>
      <w:proofErr w:type="gramEnd"/>
      <w:r w:rsidRPr="00910D9D">
        <w:rPr>
          <w:sz w:val="24"/>
          <w:szCs w:val="24"/>
        </w:rPr>
        <w:t xml:space="preserve">rate, </w:t>
      </w:r>
      <w:proofErr w:type="spellStart"/>
      <w:r w:rsidRPr="00910D9D">
        <w:rPr>
          <w:sz w:val="24"/>
          <w:szCs w:val="24"/>
        </w:rPr>
        <w:t>nper</w:t>
      </w:r>
      <w:proofErr w:type="spellEnd"/>
      <w:r w:rsidRPr="00910D9D">
        <w:rPr>
          <w:sz w:val="24"/>
          <w:szCs w:val="24"/>
        </w:rPr>
        <w:t xml:space="preserve">, </w:t>
      </w:r>
      <w:proofErr w:type="spellStart"/>
      <w:r w:rsidRPr="00910D9D">
        <w:rPr>
          <w:sz w:val="24"/>
          <w:szCs w:val="24"/>
        </w:rPr>
        <w:t>pv</w:t>
      </w:r>
      <w:proofErr w:type="spellEnd"/>
      <w:r w:rsidRPr="00910D9D">
        <w:rPr>
          <w:sz w:val="24"/>
          <w:szCs w:val="24"/>
        </w:rPr>
        <w:t>)` can be used to calculate the monthly mortgage payment.</w:t>
      </w:r>
    </w:p>
    <w:p w14:paraId="31024A7D" w14:textId="77777777" w:rsidR="00910D9D" w:rsidRPr="00910D9D" w:rsidRDefault="00910D9D" w:rsidP="00910D9D">
      <w:pPr>
        <w:rPr>
          <w:sz w:val="24"/>
          <w:szCs w:val="24"/>
        </w:rPr>
      </w:pPr>
    </w:p>
    <w:p w14:paraId="3FF064BE" w14:textId="19E0928F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Q7. Storing string data in </w:t>
      </w:r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 xml:space="preserve"> arrays:</w:t>
      </w:r>
    </w:p>
    <w:p w14:paraId="0455A3DF" w14:textId="155745D0" w:rsidR="00910D9D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Yes, string data can be stored in </w:t>
      </w:r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 xml:space="preserve"> arrays.</w:t>
      </w:r>
    </w:p>
    <w:p w14:paraId="3A601F09" w14:textId="6146CBD0" w:rsidR="00F36610" w:rsidRPr="00910D9D" w:rsidRDefault="00910D9D" w:rsidP="00910D9D">
      <w:pPr>
        <w:rPr>
          <w:sz w:val="24"/>
          <w:szCs w:val="24"/>
        </w:rPr>
      </w:pPr>
      <w:r w:rsidRPr="00910D9D">
        <w:rPr>
          <w:sz w:val="24"/>
          <w:szCs w:val="24"/>
        </w:rPr>
        <w:t xml:space="preserve">   - Restriction: All elements in a </w:t>
      </w:r>
      <w:r>
        <w:rPr>
          <w:sz w:val="24"/>
          <w:szCs w:val="24"/>
        </w:rPr>
        <w:t>NumPy</w:t>
      </w:r>
      <w:r w:rsidRPr="00910D9D">
        <w:rPr>
          <w:sz w:val="24"/>
          <w:szCs w:val="24"/>
        </w:rPr>
        <w:t xml:space="preserve"> array must have the same length, so strings are typically padded with spaces to ensure uniform length.</w:t>
      </w:r>
    </w:p>
    <w:sectPr w:rsidR="00F36610" w:rsidRPr="00910D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07EB" w14:textId="77777777" w:rsidR="006F59E8" w:rsidRDefault="006F59E8">
      <w:r>
        <w:separator/>
      </w:r>
    </w:p>
  </w:endnote>
  <w:endnote w:type="continuationSeparator" w:id="0">
    <w:p w14:paraId="5DD285C5" w14:textId="77777777" w:rsidR="006F59E8" w:rsidRDefault="006F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58E1" w14:textId="77777777" w:rsidR="005034F7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181F" w14:textId="77777777" w:rsidR="006F59E8" w:rsidRDefault="006F59E8">
      <w:r>
        <w:separator/>
      </w:r>
    </w:p>
  </w:footnote>
  <w:footnote w:type="continuationSeparator" w:id="0">
    <w:p w14:paraId="05C24237" w14:textId="77777777" w:rsidR="006F59E8" w:rsidRDefault="006F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180C" w14:textId="77777777" w:rsidR="005034F7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44B"/>
    <w:multiLevelType w:val="hybridMultilevel"/>
    <w:tmpl w:val="51A6B3C6"/>
    <w:lvl w:ilvl="0" w:tplc="6250101A">
      <w:start w:val="1"/>
      <w:numFmt w:val="bullet"/>
      <w:lvlText w:val="●"/>
      <w:lvlJc w:val="left"/>
      <w:pPr>
        <w:ind w:left="720" w:hanging="360"/>
      </w:pPr>
    </w:lvl>
    <w:lvl w:ilvl="1" w:tplc="12582C76">
      <w:start w:val="1"/>
      <w:numFmt w:val="bullet"/>
      <w:lvlText w:val="○"/>
      <w:lvlJc w:val="left"/>
      <w:pPr>
        <w:ind w:left="1440" w:hanging="360"/>
      </w:pPr>
    </w:lvl>
    <w:lvl w:ilvl="2" w:tplc="04605980">
      <w:start w:val="1"/>
      <w:numFmt w:val="bullet"/>
      <w:lvlText w:val="■"/>
      <w:lvlJc w:val="left"/>
      <w:pPr>
        <w:ind w:left="2160" w:hanging="360"/>
      </w:pPr>
    </w:lvl>
    <w:lvl w:ilvl="3" w:tplc="00FE8080">
      <w:start w:val="1"/>
      <w:numFmt w:val="bullet"/>
      <w:lvlText w:val="●"/>
      <w:lvlJc w:val="left"/>
      <w:pPr>
        <w:ind w:left="2880" w:hanging="360"/>
      </w:pPr>
    </w:lvl>
    <w:lvl w:ilvl="4" w:tplc="447EE2EE">
      <w:start w:val="1"/>
      <w:numFmt w:val="bullet"/>
      <w:lvlText w:val="○"/>
      <w:lvlJc w:val="left"/>
      <w:pPr>
        <w:ind w:left="3600" w:hanging="360"/>
      </w:pPr>
    </w:lvl>
    <w:lvl w:ilvl="5" w:tplc="5296CEA2">
      <w:start w:val="1"/>
      <w:numFmt w:val="bullet"/>
      <w:lvlText w:val="■"/>
      <w:lvlJc w:val="left"/>
      <w:pPr>
        <w:ind w:left="4320" w:hanging="360"/>
      </w:pPr>
    </w:lvl>
    <w:lvl w:ilvl="6" w:tplc="9A8EBA22">
      <w:start w:val="1"/>
      <w:numFmt w:val="bullet"/>
      <w:lvlText w:val="●"/>
      <w:lvlJc w:val="left"/>
      <w:pPr>
        <w:ind w:left="5040" w:hanging="360"/>
      </w:pPr>
    </w:lvl>
    <w:lvl w:ilvl="7" w:tplc="456A5648">
      <w:start w:val="1"/>
      <w:numFmt w:val="bullet"/>
      <w:lvlText w:val="●"/>
      <w:lvlJc w:val="left"/>
      <w:pPr>
        <w:ind w:left="5760" w:hanging="360"/>
      </w:pPr>
    </w:lvl>
    <w:lvl w:ilvl="8" w:tplc="606EC04E">
      <w:start w:val="1"/>
      <w:numFmt w:val="bullet"/>
      <w:lvlText w:val="●"/>
      <w:lvlJc w:val="left"/>
      <w:pPr>
        <w:ind w:left="6480" w:hanging="360"/>
      </w:pPr>
    </w:lvl>
  </w:abstractNum>
  <w:num w:numId="1" w16cid:durableId="97637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610"/>
    <w:rsid w:val="003C1988"/>
    <w:rsid w:val="005034F7"/>
    <w:rsid w:val="006F59E8"/>
    <w:rsid w:val="00910D9D"/>
    <w:rsid w:val="00977758"/>
    <w:rsid w:val="00F3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AC33"/>
  <w15:docId w15:val="{3D1B7897-B0C3-4385-9706-83E88306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3</cp:revision>
  <dcterms:created xsi:type="dcterms:W3CDTF">2024-02-01T19:04:00Z</dcterms:created>
  <dcterms:modified xsi:type="dcterms:W3CDTF">2024-02-01T19:09:00Z</dcterms:modified>
</cp:coreProperties>
</file>