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Paper Title</w:t>
            </w:r>
          </w:p>
        </w:tc>
        <w:tc>
          <w:tcPr>
            <w:tcW w:type="dxa" w:w="960"/>
          </w:tcPr>
          <w:p>
            <w:r>
              <w:t>Year</w:t>
            </w:r>
          </w:p>
        </w:tc>
        <w:tc>
          <w:tcPr>
            <w:tcW w:type="dxa" w:w="960"/>
          </w:tcPr>
          <w:p>
            <w:r>
              <w:t>Journal</w:t>
            </w:r>
          </w:p>
        </w:tc>
        <w:tc>
          <w:tcPr>
            <w:tcW w:type="dxa" w:w="960"/>
          </w:tcPr>
          <w:p>
            <w:r>
              <w:t>Problem Statement</w:t>
            </w:r>
          </w:p>
        </w:tc>
        <w:tc>
          <w:tcPr>
            <w:tcW w:type="dxa" w:w="960"/>
          </w:tcPr>
          <w:p>
            <w:r>
              <w:t>Parameters / Features</w:t>
            </w:r>
          </w:p>
        </w:tc>
        <w:tc>
          <w:tcPr>
            <w:tcW w:type="dxa" w:w="960"/>
          </w:tcPr>
          <w:p>
            <w:r>
              <w:t>Methodology / Technique</w:t>
            </w:r>
          </w:p>
        </w:tc>
        <w:tc>
          <w:tcPr>
            <w:tcW w:type="dxa" w:w="960"/>
          </w:tcPr>
          <w:p>
            <w:r>
              <w:t>Dataset</w:t>
            </w:r>
          </w:p>
        </w:tc>
        <w:tc>
          <w:tcPr>
            <w:tcW w:type="dxa" w:w="960"/>
          </w:tcPr>
          <w:p>
            <w:r>
              <w:t>Results</w:t>
            </w:r>
          </w:p>
        </w:tc>
        <w:tc>
          <w:tcPr>
            <w:tcW w:type="dxa" w:w="960"/>
          </w:tcPr>
          <w:p>
            <w:r>
              <w:t>Challenges / Limitations</w:t>
            </w:r>
          </w:p>
        </w:tc>
      </w:tr>
      <w:tr>
        <w:tc>
          <w:tcPr>
            <w:tcW w:type="dxa" w:w="960"/>
          </w:tcPr>
          <w:p>
            <w:r>
              <w:t>FAT-CAT—Explainability and augmentation for an AI system</w:t>
            </w:r>
          </w:p>
        </w:tc>
        <w:tc>
          <w:tcPr>
            <w:tcW w:type="dxa" w:w="960"/>
          </w:tcPr>
          <w:p>
            <w:r>
              <w:t>2023</w:t>
            </w:r>
          </w:p>
        </w:tc>
        <w:tc>
          <w:tcPr>
            <w:tcW w:type="dxa" w:w="960"/>
          </w:tcPr>
          <w:p>
            <w:r>
              <w:t>International Journal of Human–Computer Interaction (Elsevier on ScienceDirect)</w:t>
            </w:r>
          </w:p>
        </w:tc>
        <w:tc>
          <w:tcPr>
            <w:tcW w:type="dxa" w:w="960"/>
          </w:tcPr>
          <w:p>
            <w:r>
              <w:t>Propose and explain the FAT-CAT model linking fairness, accountability, transparency with complexity, anxiety, and trust to improve AI system adoption and human–AI augmentation.</w:t>
            </w:r>
          </w:p>
        </w:tc>
        <w:tc>
          <w:tcPr>
            <w:tcW w:type="dxa" w:w="960"/>
          </w:tcPr>
          <w:p>
            <w:r>
              <w:t>Fairness; Accountability; Transparency (FAT); Complexity; Anxiety; Trust (CAT); explainability; human–AI cooperation/augmentation</w:t>
            </w:r>
          </w:p>
        </w:tc>
        <w:tc>
          <w:tcPr>
            <w:tcW w:type="dxa" w:w="960"/>
          </w:tcPr>
          <w:p>
            <w:r>
              <w:t>Conceptual/theoretical model (FAT-CAT) emphasizing explainability as capability enabling ideal human–AI augmentation; discusses pathways for value creation via cooperation.</w:t>
            </w:r>
          </w:p>
        </w:tc>
        <w:tc>
          <w:tcPr>
            <w:tcW w:type="dxa" w:w="960"/>
          </w:tcPr>
          <w:p>
            <w:r>
              <w:t>Conceptual paper (no single dataset mentioned in the abstract preview).</w:t>
            </w:r>
          </w:p>
        </w:tc>
        <w:tc>
          <w:tcPr>
            <w:tcW w:type="dxa" w:w="960"/>
          </w:tcPr>
          <w:p>
            <w:r>
              <w:t>Introduces FAT-CAT model showing AI can create higher value when cooperating with humans; emphasizes equitable aspects (FAT) for adoption beyond purely functional performance.</w:t>
            </w:r>
          </w:p>
        </w:tc>
        <w:tc>
          <w:tcPr>
            <w:tcW w:type="dxa" w:w="960"/>
          </w:tcPr>
          <w:p>
            <w:r>
              <w:t>Primarily conceptual; needs empirical validation and testing in real organizational/AI deployment settings; measurements of constructs may vary by context.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