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D1B2A" w:val="clear"/>
            <w:tcMar>
              <w:top w:type="dxa" w:w="600"/>
              <w:left w:type="dxa" w:w="500"/>
              <w:bottom w:type="dxa" w:w="600"/>
              <w:right w:type="dxa" w:w="500"/>
            </w:tcMar>
          </w:tcPr>
          <w:p>
            <w:pPr>
              <w:spacing w:before="0" w:after="120"/>
              <w:jc w:val="center"/>
            </w:pPr>
            <w:r>
              <w:rPr>
                <w:rFonts w:ascii="Arial" w:cs="Arial" w:eastAsia="Arial" w:hAnsi="Arial"/>
                <w:b/>
                <w:bCs/>
                <w:color w:val="FFFFFF"/>
                <w:sz w:val="52"/>
                <w:szCs w:val="52"/>
              </w:rPr>
              <w:t xml:space="preserve">GoalPath AI  +  ChainProof</w:t>
            </w:r>
          </w:p>
          <w:p>
            <w:pPr>
              <w:spacing w:before="0" w:after="80"/>
              <w:jc w:val="center"/>
            </w:pPr>
            <w:r>
              <w:rPr>
                <w:rFonts w:ascii="Arial" w:cs="Arial" w:eastAsia="Arial" w:hAnsi="Arial"/>
                <w:i/>
                <w:iCs/>
                <w:color w:val="BDD7EE"/>
                <w:sz w:val="24"/>
                <w:szCs w:val="24"/>
              </w:rPr>
              <w:t xml:space="preserve">India's First Mathematically Rigorous, AI-Explained,</w:t>
            </w:r>
          </w:p>
          <w:p>
            <w:pPr>
              <w:spacing w:before="0" w:after="200"/>
              <w:jc w:val="center"/>
            </w:pPr>
            <w:r>
              <w:rPr>
                <w:rFonts w:ascii="Arial" w:cs="Arial" w:eastAsia="Arial" w:hAnsi="Arial"/>
                <w:i/>
                <w:iCs/>
                <w:color w:val="BDD7EE"/>
                <w:sz w:val="24"/>
                <w:szCs w:val="24"/>
              </w:rPr>
              <w:t xml:space="preserve">On-Chain Financial Planning System</w:t>
            </w:r>
          </w:p>
          <w:p>
            <w:pPr>
              <w:spacing w:before="100" w:after="0"/>
              <w:jc w:val="center"/>
            </w:pPr>
            <w:r>
              <w:rPr>
                <w:rFonts w:ascii="Arial" w:cs="Arial" w:eastAsia="Arial" w:hAnsi="Arial"/>
                <w:color w:val="9CA3AF"/>
                <w:sz w:val="20"/>
                <w:szCs w:val="20"/>
              </w:rPr>
              <w:t xml:space="preserve">Team Collaboration Report  |  March 2026</w:t>
            </w:r>
          </w:p>
        </w:tc>
      </w:tr>
    </w:tbl>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D1D5DB" w:sz="1"/>
              <w:left w:val="single" w:color="D1D5DB" w:sz="1"/>
              <w:bottom w:val="single" w:color="D1D5DB" w:sz="1"/>
              <w:right w:val="single" w:color="D1D5DB" w:sz="1"/>
            </w:tcBorders>
            <w:shd w:fill="D6E4F7" w:val="clear"/>
            <w:tcMar>
              <w:top w:type="dxa" w:w="120"/>
              <w:left w:type="dxa" w:w="160"/>
              <w:bottom w:type="dxa" w:w="120"/>
              <w:right w:type="dxa" w:w="160"/>
            </w:tcMar>
          </w:tcPr>
          <w:p>
            <w:pPr>
              <w:jc w:val="center"/>
            </w:pPr>
            <w:r>
              <w:rPr>
                <w:rFonts w:ascii="Arial" w:cs="Arial" w:eastAsia="Arial" w:hAnsi="Arial"/>
                <w:b/>
                <w:bCs/>
                <w:color w:val="1B4F8A"/>
                <w:sz w:val="20"/>
                <w:szCs w:val="20"/>
              </w:rPr>
              <w:t xml:space="preserve">Backend</w:t>
            </w:r>
          </w:p>
          <w:p>
            <w:pPr>
              <w:jc w:val="center"/>
            </w:pPr>
            <w:r>
              <w:rPr>
                <w:rFonts w:ascii="Arial" w:cs="Arial" w:eastAsia="Arial" w:hAnsi="Arial"/>
                <w:color w:val="111827"/>
                <w:sz w:val="20"/>
                <w:szCs w:val="20"/>
              </w:rPr>
              <w:t xml:space="preserve">Complete + Deployed</w:t>
            </w:r>
          </w:p>
        </w:tc>
        <w:tc>
          <w:tcPr>
            <w:tcW w:type="dxa" w:w="3240"/>
            <w:tcBorders>
              <w:top w:val="single" w:color="D1D5DB" w:sz="1"/>
              <w:left w:val="single" w:color="D1D5DB" w:sz="1"/>
              <w:bottom w:val="single" w:color="D1D5DB" w:sz="1"/>
              <w:right w:val="single" w:color="D1D5DB" w:sz="1"/>
            </w:tcBorders>
            <w:shd w:fill="FFF3CD" w:val="clear"/>
            <w:tcMar>
              <w:top w:type="dxa" w:w="120"/>
              <w:left w:type="dxa" w:w="160"/>
              <w:bottom w:type="dxa" w:w="120"/>
              <w:right w:type="dxa" w:w="160"/>
            </w:tcMar>
          </w:tcPr>
          <w:p>
            <w:pPr>
              <w:jc w:val="center"/>
            </w:pPr>
            <w:r>
              <w:rPr>
                <w:rFonts w:ascii="Arial" w:cs="Arial" w:eastAsia="Arial" w:hAnsi="Arial"/>
                <w:b/>
                <w:bCs/>
                <w:color w:val="C9870A"/>
                <w:sz w:val="20"/>
                <w:szCs w:val="20"/>
              </w:rPr>
              <w:t xml:space="preserve">Chatbot + Frontend</w:t>
            </w:r>
          </w:p>
          <w:p>
            <w:pPr>
              <w:jc w:val="center"/>
            </w:pPr>
            <w:r>
              <w:rPr>
                <w:rFonts w:ascii="Arial" w:cs="Arial" w:eastAsia="Arial" w:hAnsi="Arial"/>
                <w:color w:val="111827"/>
                <w:sz w:val="20"/>
                <w:szCs w:val="20"/>
              </w:rPr>
              <w:t xml:space="preserve">In Progress</w:t>
            </w:r>
          </w:p>
        </w:tc>
        <w:tc>
          <w:tcPr>
            <w:tcW w:type="dxa" w:w="3240"/>
            <w:tcBorders>
              <w:top w:val="single" w:color="D1D5DB" w:sz="1"/>
              <w:left w:val="single" w:color="D1D5DB" w:sz="1"/>
              <w:bottom w:val="single" w:color="D1D5DB" w:sz="1"/>
              <w:right w:val="single" w:color="D1D5DB" w:sz="1"/>
            </w:tcBorders>
            <w:shd w:fill="DCFCE7" w:val="clear"/>
            <w:tcMar>
              <w:top w:type="dxa" w:w="120"/>
              <w:left w:type="dxa" w:w="160"/>
              <w:bottom w:type="dxa" w:w="120"/>
              <w:right w:type="dxa" w:w="160"/>
            </w:tcMar>
          </w:tcPr>
          <w:p>
            <w:pPr>
              <w:jc w:val="center"/>
            </w:pPr>
            <w:r>
              <w:rPr>
                <w:rFonts w:ascii="Arial" w:cs="Arial" w:eastAsia="Arial" w:hAnsi="Arial"/>
                <w:b/>
                <w:bCs/>
                <w:color w:val="166534"/>
                <w:sz w:val="20"/>
                <w:szCs w:val="20"/>
              </w:rPr>
              <w:t xml:space="preserve">Blockchain Layer</w:t>
            </w:r>
          </w:p>
          <w:p>
            <w:pPr>
              <w:jc w:val="center"/>
            </w:pPr>
            <w:r>
              <w:rPr>
                <w:rFonts w:ascii="Arial" w:cs="Arial" w:eastAsia="Arial" w:hAnsi="Arial"/>
                <w:color w:val="111827"/>
                <w:sz w:val="20"/>
                <w:szCs w:val="20"/>
              </w:rPr>
              <w:t xml:space="preserve">New — Your Domain</w:t>
            </w:r>
          </w:p>
        </w:tc>
      </w:tr>
    </w:tbl>
    <w:p>
      <w:pPr>
        <w:spacing w:before="80" w:after="80"/>
      </w:pPr>
      <w:r>
        <w:t xml:space="preserve"/>
      </w:r>
    </w:p>
    <w:p>
      <w:pPr>
        <w:spacing w:before="80" w:after="80"/>
      </w:pPr>
      <w:r>
        <w:t xml:space="preserve"/>
      </w:r>
    </w:p>
    <w:p>
      <w:r>
        <w:br w:type="page"/>
      </w:r>
    </w:p>
    <w:p>
      <w:pPr>
        <w:pStyle w:val="Heading1"/>
        <w:pBdr>
          <w:bottom w:val="single" w:color="1B4F8A" w:sz="12" w:space="6"/>
        </w:pBdr>
        <w:spacing w:before="400" w:after="200"/>
      </w:pPr>
      <w:r>
        <w:rPr>
          <w:rFonts w:ascii="Arial" w:cs="Arial" w:eastAsia="Arial" w:hAnsi="Arial"/>
          <w:b/>
          <w:bCs/>
          <w:color w:val="0D1B2A"/>
          <w:sz w:val="34"/>
          <w:szCs w:val="34"/>
        </w:rPr>
        <w:t xml:space="preserve">1. What Has Been Built</w:t>
      </w:r>
    </w:p>
    <w:p>
      <w:pPr>
        <w:spacing w:before="60" w:after="100"/>
      </w:pPr>
      <w:r>
        <w:rPr>
          <w:rFonts w:ascii="Arial" w:cs="Arial" w:eastAsia="Arial" w:hAnsi="Arial"/>
          <w:b w:val="false"/>
          <w:bCs w:val="false"/>
          <w:i w:val="false"/>
          <w:iCs w:val="false"/>
          <w:color w:val="111827"/>
          <w:sz w:val="22"/>
          <w:szCs w:val="22"/>
        </w:rPr>
        <w:t xml:space="preserve">The GoalPath AI backend is complete, tested, deployed, and live. This section documents every module that exists today. Your blockchain work integrates on top of this foundation — you do not need to understand every formula, but you need to understand what each module does and what data it produces.</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1.1 The Core Architecture</w:t>
      </w:r>
    </w:p>
    <w:p>
      <w:pPr>
        <w:spacing w:before="60" w:after="100"/>
      </w:pPr>
      <w:r>
        <w:rPr>
          <w:rFonts w:ascii="Arial" w:cs="Arial" w:eastAsia="Arial" w:hAnsi="Arial"/>
          <w:b w:val="false"/>
          <w:bCs w:val="false"/>
          <w:i w:val="false"/>
          <w:iCs w:val="false"/>
          <w:color w:val="111827"/>
          <w:sz w:val="22"/>
          <w:szCs w:val="22"/>
        </w:rPr>
        <w:t xml:space="preserve">The system is built on a single architectural principle that must be understood before anything else: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60" w:after="80"/>
            </w:pPr>
            <w:r>
              <w:rPr>
                <w:rFonts w:ascii="Arial" w:cs="Arial" w:eastAsia="Arial" w:hAnsi="Arial"/>
                <w:b/>
                <w:bCs/>
                <w:color w:val="1B4F8A"/>
                <w:sz w:val="22"/>
                <w:szCs w:val="22"/>
              </w:rPr>
              <w:t xml:space="preserve">The Fundamental Design Rule</w:t>
            </w:r>
          </w:p>
          <w:p>
            <w:pPr>
              <w:spacing w:before="20" w:after="20"/>
            </w:pPr>
            <w:r>
              <w:rPr>
                <w:rFonts w:ascii="Arial" w:cs="Arial" w:eastAsia="Arial" w:hAnsi="Arial"/>
                <w:color w:val="111827"/>
                <w:sz w:val="20"/>
                <w:szCs w:val="20"/>
              </w:rPr>
              <w:t xml:space="preserve">Layer 1 — Deterministic Math Engine: All financial computation happens here.</w:t>
            </w:r>
          </w:p>
          <w:p>
            <w:pPr>
              <w:spacing w:before="20" w:after="20"/>
            </w:pPr>
            <w:r>
              <w:rPr>
                <w:rFonts w:ascii="Arial" w:cs="Arial" w:eastAsia="Arial" w:hAnsi="Arial"/>
                <w:color w:val="111827"/>
                <w:sz w:val="20"/>
                <w:szCs w:val="20"/>
              </w:rPr>
              <w:t xml:space="preserve">Layer 2 — AI Explanation Layer: Receives computed numbers and explains them in plain language.</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The AI cannot compute, approximate, or invent a financial figure.</w:t>
            </w:r>
          </w:p>
          <w:p>
            <w:pPr>
              <w:spacing w:before="20" w:after="20"/>
            </w:pPr>
            <w:r>
              <w:rPr>
                <w:rFonts w:ascii="Arial" w:cs="Arial" w:eastAsia="Arial" w:hAnsi="Arial"/>
                <w:color w:val="111827"/>
                <w:sz w:val="20"/>
                <w:szCs w:val="20"/>
              </w:rPr>
              <w:t xml:space="preserve">The math engine never asks the AI for a number.</w:t>
            </w:r>
          </w:p>
          <w:p>
            <w:pPr>
              <w:spacing w:before="20" w:after="20"/>
            </w:pPr>
            <w:r>
              <w:rPr>
                <w:rFonts w:ascii="Arial" w:cs="Arial" w:eastAsia="Arial" w:hAnsi="Arial"/>
                <w:color w:val="111827"/>
                <w:sz w:val="20"/>
                <w:szCs w:val="20"/>
              </w:rPr>
              <w:t xml:space="preserve">This separation is why the system is trustworthy in a financial context.</w:t>
            </w:r>
          </w:p>
          <w:p>
            <w:pPr>
              <w:spacing w:before="20" w:after="20"/>
            </w:pPr>
            <w:r>
              <w:rPr>
                <w:rFonts w:ascii="Arial" w:cs="Arial" w:eastAsia="Arial" w:hAnsi="Arial"/>
                <w:color w:val="111827"/>
                <w:sz w:val="20"/>
                <w:szCs w:val="20"/>
              </w:rPr>
              <w:t xml:space="preserve">Your blockchain layer adds a third layer: proof that the plan existed and was not altered.</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1.2 Math Engine — Five Complete Modules</w:t>
      </w:r>
    </w:p>
    <w:p>
      <w:pPr>
        <w:spacing w:before="80" w:after="80"/>
      </w:pPr>
      <w:r>
        <w:t xml:space="preserve"/>
      </w:r>
    </w:p>
    <w:p>
      <w:pPr>
        <w:pStyle w:val="Heading3"/>
        <w:spacing w:before="200" w:after="80"/>
      </w:pPr>
      <w:r>
        <w:rPr>
          <w:rFonts w:ascii="Arial" w:cs="Arial" w:eastAsia="Arial" w:hAnsi="Arial"/>
          <w:b/>
          <w:bCs/>
          <w:color w:val="374151"/>
          <w:sz w:val="22"/>
          <w:szCs w:val="22"/>
        </w:rPr>
        <w:t xml:space="preserve">Retirement Planning Module</w:t>
      </w:r>
    </w:p>
    <w:p>
      <w:pPr>
        <w:pStyle w:val="ListParagraph"/>
        <w:numPr>
          <w:ilvl w:val="0"/>
          <w:numId w:val="2"/>
        </w:numPr>
        <w:spacing w:before="40" w:after="60"/>
      </w:pPr>
      <w:r>
        <w:rPr>
          <w:rFonts w:ascii="Arial" w:cs="Arial" w:eastAsia="Arial" w:hAnsi="Arial"/>
          <w:color w:val="111827"/>
          <w:sz w:val="22"/>
          <w:szCs w:val="22"/>
        </w:rPr>
        <w:t xml:space="preserve">Calculates exact retirement corpus using growing annuity present value formula</w:t>
      </w:r>
    </w:p>
    <w:p>
      <w:pPr>
        <w:pStyle w:val="ListParagraph"/>
        <w:numPr>
          <w:ilvl w:val="0"/>
          <w:numId w:val="2"/>
        </w:numPr>
        <w:spacing w:before="40" w:after="60"/>
      </w:pPr>
      <w:r>
        <w:rPr>
          <w:rFonts w:ascii="Arial" w:cs="Arial" w:eastAsia="Arial" w:hAnsi="Arial"/>
          <w:color w:val="111827"/>
          <w:sz w:val="22"/>
          <w:szCs w:val="22"/>
        </w:rPr>
        <w:t xml:space="preserve">Derives SIP step-up rate via Fisher equation: s = ((1+g)/(1+i)) - 1, not arbitrary input</w:t>
      </w:r>
    </w:p>
    <w:p>
      <w:pPr>
        <w:pStyle w:val="ListParagraph"/>
        <w:numPr>
          <w:ilvl w:val="0"/>
          <w:numId w:val="2"/>
        </w:numPr>
        <w:spacing w:before="40" w:after="60"/>
      </w:pPr>
      <w:r>
        <w:rPr>
          <w:rFonts w:ascii="Arial" w:cs="Arial" w:eastAsia="Arial" w:hAnsi="Arial"/>
          <w:color w:val="111827"/>
          <w:sz w:val="22"/>
          <w:szCs w:val="22"/>
        </w:rPr>
        <w:t xml:space="preserve">Year-by-year feasibility simulation — detects exactly which year the plan becomes unaffordable</w:t>
      </w:r>
    </w:p>
    <w:p>
      <w:pPr>
        <w:pStyle w:val="ListParagraph"/>
        <w:numPr>
          <w:ilvl w:val="0"/>
          <w:numId w:val="2"/>
        </w:numPr>
        <w:spacing w:before="40" w:after="60"/>
      </w:pPr>
      <w:r>
        <w:rPr>
          <w:rFonts w:ascii="Arial" w:cs="Arial" w:eastAsia="Arial" w:hAnsi="Arial"/>
          <w:color w:val="111827"/>
          <w:sz w:val="22"/>
          <w:szCs w:val="22"/>
        </w:rPr>
        <w:t xml:space="preserve">Pre-retirement glide path — 5 allocation bands based on years to retirement</w:t>
      </w:r>
    </w:p>
    <w:p>
      <w:pPr>
        <w:pStyle w:val="ListParagraph"/>
        <w:numPr>
          <w:ilvl w:val="0"/>
          <w:numId w:val="2"/>
        </w:numPr>
        <w:spacing w:before="40" w:after="60"/>
      </w:pPr>
      <w:r>
        <w:rPr>
          <w:rFonts w:ascii="Arial" w:cs="Arial" w:eastAsia="Arial" w:hAnsi="Arial"/>
          <w:color w:val="111827"/>
          <w:sz w:val="22"/>
          <w:szCs w:val="22"/>
        </w:rPr>
        <w:t xml:space="preserve">Post-retirement three-bucket withdrawal strategy (B1: safety, B2: bridge, B3: growth)</w:t>
      </w:r>
    </w:p>
    <w:p>
      <w:pPr>
        <w:pStyle w:val="ListParagraph"/>
        <w:numPr>
          <w:ilvl w:val="0"/>
          <w:numId w:val="2"/>
        </w:numPr>
        <w:spacing w:before="40" w:after="60"/>
      </w:pPr>
      <w:r>
        <w:rPr>
          <w:rFonts w:ascii="Arial" w:cs="Arial" w:eastAsia="Arial" w:hAnsi="Arial"/>
          <w:color w:val="111827"/>
          <w:sz w:val="22"/>
          <w:szCs w:val="22"/>
        </w:rPr>
        <w:t xml:space="preserve">Household income model — spouse income with independent raise rate (Freefincal does not do this)</w:t>
      </w:r>
    </w:p>
    <w:p>
      <w:pPr>
        <w:spacing w:before="80" w:after="80"/>
      </w:pPr>
      <w:r>
        <w:t xml:space="preserve"/>
      </w:r>
    </w:p>
    <w:p>
      <w:pPr>
        <w:pStyle w:val="Heading3"/>
        <w:spacing w:before="200" w:after="80"/>
      </w:pPr>
      <w:r>
        <w:rPr>
          <w:rFonts w:ascii="Arial" w:cs="Arial" w:eastAsia="Arial" w:hAnsi="Arial"/>
          <w:b/>
          <w:bCs/>
          <w:color w:val="374151"/>
          <w:sz w:val="22"/>
          <w:szCs w:val="22"/>
        </w:rPr>
        <w:t xml:space="preserve">One-Time Goal Module</w:t>
      </w:r>
    </w:p>
    <w:p>
      <w:pPr>
        <w:pStyle w:val="ListParagraph"/>
        <w:numPr>
          <w:ilvl w:val="0"/>
          <w:numId w:val="2"/>
        </w:numPr>
        <w:spacing w:before="40" w:after="60"/>
      </w:pPr>
      <w:r>
        <w:rPr>
          <w:rFonts w:ascii="Arial" w:cs="Arial" w:eastAsia="Arial" w:hAnsi="Arial"/>
          <w:color w:val="111827"/>
          <w:sz w:val="22"/>
          <w:szCs w:val="22"/>
        </w:rPr>
        <w:t xml:space="preserve">Inflates goal to future value first, then computes SIP on that inflated amount</w:t>
      </w:r>
    </w:p>
    <w:p>
      <w:pPr>
        <w:pStyle w:val="ListParagraph"/>
        <w:numPr>
          <w:ilvl w:val="0"/>
          <w:numId w:val="2"/>
        </w:numPr>
        <w:spacing w:before="40" w:after="60"/>
      </w:pPr>
      <w:r>
        <w:rPr>
          <w:rFonts w:ascii="Arial" w:cs="Arial" w:eastAsia="Arial" w:hAnsi="Arial"/>
          <w:color w:val="111827"/>
          <w:sz w:val="22"/>
          <w:szCs w:val="22"/>
        </w:rPr>
        <w:t xml:space="preserve">Dynamic year-by-year feasibility — not a static single-year check</w:t>
      </w:r>
    </w:p>
    <w:p>
      <w:pPr>
        <w:pStyle w:val="ListParagraph"/>
        <w:numPr>
          <w:ilvl w:val="0"/>
          <w:numId w:val="2"/>
        </w:numPr>
        <w:spacing w:before="40" w:after="60"/>
      </w:pPr>
      <w:r>
        <w:rPr>
          <w:rFonts w:ascii="Arial" w:cs="Arial" w:eastAsia="Arial" w:hAnsi="Arial"/>
          <w:color w:val="111827"/>
          <w:sz w:val="22"/>
          <w:szCs w:val="22"/>
        </w:rPr>
        <w:t xml:space="preserve">Time-horizon appropriate glide path — longer horizon gets higher starting equity</w:t>
      </w:r>
    </w:p>
    <w:p>
      <w:pPr>
        <w:pStyle w:val="ListParagraph"/>
        <w:numPr>
          <w:ilvl w:val="0"/>
          <w:numId w:val="2"/>
        </w:numPr>
        <w:spacing w:before="40" w:after="60"/>
      </w:pPr>
      <w:r>
        <w:rPr>
          <w:rFonts w:ascii="Arial" w:cs="Arial" w:eastAsia="Arial" w:hAnsi="Arial"/>
          <w:color w:val="111827"/>
          <w:sz w:val="22"/>
          <w:szCs w:val="22"/>
        </w:rPr>
        <w:t xml:space="preserve">Handles both feasible and infeasible cases with different AI explanation paths</w:t>
      </w:r>
    </w:p>
    <w:p>
      <w:pPr>
        <w:spacing w:before="80" w:after="80"/>
      </w:pPr>
      <w:r>
        <w:t xml:space="preserve"/>
      </w:r>
    </w:p>
    <w:p>
      <w:pPr>
        <w:pStyle w:val="Heading3"/>
        <w:spacing w:before="200" w:after="80"/>
      </w:pPr>
      <w:r>
        <w:rPr>
          <w:rFonts w:ascii="Arial" w:cs="Arial" w:eastAsia="Arial" w:hAnsi="Arial"/>
          <w:b/>
          <w:bCs/>
          <w:color w:val="374151"/>
          <w:sz w:val="22"/>
          <w:szCs w:val="22"/>
        </w:rPr>
        <w:t xml:space="preserve">Recurring Goal Module</w:t>
      </w:r>
    </w:p>
    <w:p>
      <w:pPr>
        <w:pStyle w:val="ListParagraph"/>
        <w:numPr>
          <w:ilvl w:val="0"/>
          <w:numId w:val="2"/>
        </w:numPr>
        <w:spacing w:before="40" w:after="60"/>
      </w:pPr>
      <w:r>
        <w:rPr>
          <w:rFonts w:ascii="Arial" w:cs="Arial" w:eastAsia="Arial" w:hAnsi="Arial"/>
          <w:color w:val="111827"/>
          <w:sz w:val="22"/>
          <w:szCs w:val="22"/>
        </w:rPr>
        <w:t xml:space="preserve">Each future occurrence (vacation, car replacement etc.) gets its own sinking fund SIP</w:t>
      </w:r>
    </w:p>
    <w:p>
      <w:pPr>
        <w:pStyle w:val="ListParagraph"/>
        <w:numPr>
          <w:ilvl w:val="0"/>
          <w:numId w:val="2"/>
        </w:numPr>
        <w:spacing w:before="40" w:after="60"/>
      </w:pPr>
      <w:r>
        <w:rPr>
          <w:rFonts w:ascii="Arial" w:cs="Arial" w:eastAsia="Arial" w:hAnsi="Arial"/>
          <w:color w:val="111827"/>
          <w:sz w:val="22"/>
          <w:szCs w:val="22"/>
        </w:rPr>
        <w:t xml:space="preserve">Each occurrence is independently inflated — year 1 vacation and year 5 vacation have different costs</w:t>
      </w:r>
    </w:p>
    <w:p>
      <w:pPr>
        <w:pStyle w:val="ListParagraph"/>
        <w:numPr>
          <w:ilvl w:val="0"/>
          <w:numId w:val="2"/>
        </w:numPr>
        <w:spacing w:before="40" w:after="60"/>
      </w:pPr>
      <w:r>
        <w:rPr>
          <w:rFonts w:ascii="Arial" w:cs="Arial" w:eastAsia="Arial" w:hAnsi="Arial"/>
          <w:color w:val="111827"/>
          <w:sz w:val="22"/>
          <w:szCs w:val="22"/>
        </w:rPr>
        <w:t xml:space="preserve">Per-occurrence glide paths — money needed in 2 years is invested conservatively, money needed in 10 years starts with higher equity</w:t>
      </w:r>
    </w:p>
    <w:p>
      <w:pPr>
        <w:pStyle w:val="ListParagraph"/>
        <w:numPr>
          <w:ilvl w:val="0"/>
          <w:numId w:val="2"/>
        </w:numPr>
        <w:spacing w:before="40" w:after="60"/>
      </w:pPr>
      <w:r>
        <w:rPr>
          <w:rFonts w:ascii="Arial" w:cs="Arial" w:eastAsia="Arial" w:hAnsi="Arial"/>
          <w:color w:val="111827"/>
          <w:sz w:val="22"/>
          <w:szCs w:val="22"/>
        </w:rPr>
        <w:t xml:space="preserve">Negative step-up rate handled correctly when goal inflation exceeds income growth</w:t>
      </w:r>
    </w:p>
    <w:p>
      <w:pPr>
        <w:spacing w:before="80" w:after="80"/>
      </w:pPr>
      <w:r>
        <w:t xml:space="preserve"/>
      </w:r>
    </w:p>
    <w:p>
      <w:pPr>
        <w:pStyle w:val="Heading3"/>
        <w:spacing w:before="200" w:after="80"/>
      </w:pPr>
      <w:r>
        <w:rPr>
          <w:rFonts w:ascii="Arial" w:cs="Arial" w:eastAsia="Arial" w:hAnsi="Arial"/>
          <w:b/>
          <w:bCs/>
          <w:color w:val="374151"/>
          <w:sz w:val="22"/>
          <w:szCs w:val="22"/>
        </w:rPr>
        <w:t xml:space="preserve">Conflict Engine</w:t>
      </w:r>
    </w:p>
    <w:p>
      <w:pPr>
        <w:pStyle w:val="ListParagraph"/>
        <w:numPr>
          <w:ilvl w:val="0"/>
          <w:numId w:val="2"/>
        </w:numPr>
        <w:spacing w:before="40" w:after="60"/>
      </w:pPr>
      <w:r>
        <w:rPr>
          <w:rFonts w:ascii="Arial" w:cs="Arial" w:eastAsia="Arial" w:hAnsi="Arial"/>
          <w:color w:val="111827"/>
          <w:sz w:val="22"/>
          <w:szCs w:val="22"/>
        </w:rPr>
        <w:t xml:space="preserve">All goals compete for one disposable income — this is what makes it a planning system, not a calculator</w:t>
      </w:r>
    </w:p>
    <w:p>
      <w:pPr>
        <w:pStyle w:val="ListParagraph"/>
        <w:numPr>
          <w:ilvl w:val="0"/>
          <w:numId w:val="2"/>
        </w:numPr>
        <w:spacing w:before="40" w:after="60"/>
      </w:pPr>
      <w:r>
        <w:rPr>
          <w:rFonts w:ascii="Arial" w:cs="Arial" w:eastAsia="Arial" w:hAnsi="Arial"/>
          <w:color w:val="111827"/>
          <w:sz w:val="22"/>
          <w:szCs w:val="22"/>
        </w:rPr>
        <w:t xml:space="preserve">Surplus waterfall: allocates disposable income to goals in priority order until pool exhausts</w:t>
      </w:r>
    </w:p>
    <w:p>
      <w:pPr>
        <w:pStyle w:val="ListParagraph"/>
        <w:numPr>
          <w:ilvl w:val="0"/>
          <w:numId w:val="2"/>
        </w:numPr>
        <w:spacing w:before="40" w:after="60"/>
      </w:pPr>
      <w:r>
        <w:rPr>
          <w:rFonts w:ascii="Arial" w:cs="Arial" w:eastAsia="Arial" w:hAnsi="Arial"/>
          <w:color w:val="111827"/>
          <w:sz w:val="22"/>
          <w:szCs w:val="22"/>
        </w:rPr>
        <w:t xml:space="preserve">Retirement is always priority 1 — locked, cannot be overridden</w:t>
      </w:r>
    </w:p>
    <w:p>
      <w:pPr>
        <w:pStyle w:val="ListParagraph"/>
        <w:numPr>
          <w:ilvl w:val="0"/>
          <w:numId w:val="2"/>
        </w:numPr>
        <w:spacing w:before="40" w:after="60"/>
      </w:pPr>
      <w:r>
        <w:rPr>
          <w:rFonts w:ascii="Arial" w:cs="Arial" w:eastAsia="Arial" w:hAnsi="Arial"/>
          <w:color w:val="111827"/>
          <w:sz w:val="22"/>
          <w:szCs w:val="22"/>
        </w:rPr>
        <w:t xml:space="preserve">Detects which goals are fully funded, partially funded, or must be deferred</w:t>
      </w:r>
    </w:p>
    <w:p>
      <w:pPr>
        <w:pStyle w:val="ListParagraph"/>
        <w:numPr>
          <w:ilvl w:val="0"/>
          <w:numId w:val="2"/>
        </w:numPr>
        <w:spacing w:before="40" w:after="60"/>
      </w:pPr>
      <w:r>
        <w:rPr>
          <w:rFonts w:ascii="Arial" w:cs="Arial" w:eastAsia="Arial" w:hAnsi="Arial"/>
          <w:color w:val="111827"/>
          <w:sz w:val="22"/>
          <w:szCs w:val="22"/>
        </w:rPr>
        <w:t xml:space="preserve">70/20/10 savings corridor: goal ceiling, savings floor, emergency buffer all enforced</w:t>
      </w:r>
    </w:p>
    <w:p>
      <w:pPr>
        <w:pStyle w:val="ListParagraph"/>
        <w:numPr>
          <w:ilvl w:val="0"/>
          <w:numId w:val="2"/>
        </w:numPr>
        <w:spacing w:before="40" w:after="60"/>
      </w:pPr>
      <w:r>
        <w:rPr>
          <w:rFonts w:ascii="Arial" w:cs="Arial" w:eastAsia="Arial" w:hAnsi="Arial"/>
          <w:color w:val="111827"/>
          <w:sz w:val="22"/>
          <w:szCs w:val="22"/>
        </w:rPr>
        <w:t xml:space="preserve">Three alert levels: critical (ceiling breached), warning (approaching ceiling), advisory (under-saving)</w:t>
      </w:r>
    </w:p>
    <w:p>
      <w:pPr>
        <w:pStyle w:val="ListParagraph"/>
        <w:numPr>
          <w:ilvl w:val="0"/>
          <w:numId w:val="2"/>
        </w:numPr>
        <w:spacing w:before="40" w:after="60"/>
      </w:pPr>
      <w:r>
        <w:rPr>
          <w:rFonts w:ascii="Arial" w:cs="Arial" w:eastAsia="Arial" w:hAnsi="Arial"/>
          <w:color w:val="111827"/>
          <w:sz w:val="22"/>
          <w:szCs w:val="22"/>
        </w:rPr>
        <w:t xml:space="preserve">Auto-triggers on every goal creation or change — result always fresh</w:t>
      </w:r>
    </w:p>
    <w:p>
      <w:pPr>
        <w:spacing w:before="80" w:after="80"/>
      </w:pPr>
      <w:r>
        <w:t xml:space="preserve"/>
      </w:r>
    </w:p>
    <w:p>
      <w:pPr>
        <w:pStyle w:val="Heading3"/>
        <w:spacing w:before="200" w:after="80"/>
      </w:pPr>
      <w:r>
        <w:rPr>
          <w:rFonts w:ascii="Arial" w:cs="Arial" w:eastAsia="Arial" w:hAnsi="Arial"/>
          <w:b/>
          <w:bCs/>
          <w:color w:val="374151"/>
          <w:sz w:val="22"/>
          <w:szCs w:val="22"/>
        </w:rPr>
        <w:t xml:space="preserve">AI Explanation Layer</w:t>
      </w:r>
    </w:p>
    <w:p>
      <w:pPr>
        <w:pStyle w:val="ListParagraph"/>
        <w:numPr>
          <w:ilvl w:val="0"/>
          <w:numId w:val="2"/>
        </w:numPr>
        <w:spacing w:before="40" w:after="60"/>
      </w:pPr>
      <w:r>
        <w:rPr>
          <w:rFonts w:ascii="Arial" w:cs="Arial" w:eastAsia="Arial" w:hAnsi="Arial"/>
          <w:color w:val="111827"/>
          <w:sz w:val="22"/>
          <w:szCs w:val="22"/>
        </w:rPr>
        <w:t xml:space="preserve">All INR values pre-formatted before injection into AI prompt — model copies, never reformats</w:t>
      </w:r>
    </w:p>
    <w:p>
      <w:pPr>
        <w:pStyle w:val="ListParagraph"/>
        <w:numPr>
          <w:ilvl w:val="0"/>
          <w:numId w:val="2"/>
        </w:numPr>
        <w:spacing w:before="40" w:after="60"/>
      </w:pPr>
      <w:r>
        <w:rPr>
          <w:rFonts w:ascii="Arial" w:cs="Arial" w:eastAsia="Arial" w:hAnsi="Arial"/>
          <w:color w:val="111827"/>
          <w:sz w:val="22"/>
          <w:szCs w:val="22"/>
        </w:rPr>
        <w:t xml:space="preserve">Seven hard containment rules — AI cannot perform arithmetic on payload values</w:t>
      </w:r>
    </w:p>
    <w:p>
      <w:pPr>
        <w:pStyle w:val="ListParagraph"/>
        <w:numPr>
          <w:ilvl w:val="0"/>
          <w:numId w:val="2"/>
        </w:numPr>
        <w:spacing w:before="40" w:after="60"/>
      </w:pPr>
      <w:r>
        <w:rPr>
          <w:rFonts w:ascii="Arial" w:cs="Arial" w:eastAsia="Arial" w:hAnsi="Arial"/>
          <w:color w:val="111827"/>
          <w:sz w:val="22"/>
          <w:szCs w:val="22"/>
        </w:rPr>
        <w:t xml:space="preserve">Validated across 6 documented evaluation rounds — numeric violation rate reduced to near-zero</w:t>
      </w:r>
    </w:p>
    <w:p>
      <w:pPr>
        <w:pStyle w:val="ListParagraph"/>
        <w:numPr>
          <w:ilvl w:val="0"/>
          <w:numId w:val="2"/>
        </w:numPr>
        <w:spacing w:before="40" w:after="60"/>
      </w:pPr>
      <w:r>
        <w:rPr>
          <w:rFonts w:ascii="Arial" w:cs="Arial" w:eastAsia="Arial" w:hAnsi="Arial"/>
          <w:color w:val="111827"/>
          <w:sz w:val="22"/>
          <w:szCs w:val="22"/>
        </w:rPr>
        <w:t xml:space="preserve">Status-aware routing — feasible and infeasible goals get structurally different explanations</w:t>
      </w:r>
    </w:p>
    <w:p>
      <w:pPr>
        <w:pStyle w:val="ListParagraph"/>
        <w:numPr>
          <w:ilvl w:val="0"/>
          <w:numId w:val="2"/>
        </w:numPr>
        <w:spacing w:before="40" w:after="60"/>
      </w:pPr>
      <w:r>
        <w:rPr>
          <w:rFonts w:ascii="Arial" w:cs="Arial" w:eastAsia="Arial" w:hAnsi="Arial"/>
          <w:color w:val="111827"/>
          <w:sz w:val="22"/>
          <w:szCs w:val="22"/>
        </w:rPr>
        <w:t xml:space="preserve">Prompts built for: retirement, one-time goals, recurring goals</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1.3 Infrastructure</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Framework</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FastAPI (Python)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Live on Render</w:t>
            </w:r>
          </w:p>
        </w:tc>
      </w:tr>
      <w:tr>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Database</w:t>
            </w:r>
          </w:p>
        </w:tc>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MySQL (Neon PostgreSQL ready)</w:t>
            </w:r>
          </w:p>
        </w:tc>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66534"/>
                <w:sz w:val="20"/>
                <w:szCs w:val="20"/>
              </w:rPr>
              <w:t xml:space="preserve">Live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Cache / OTP</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Live</w:t>
            </w:r>
          </w:p>
        </w:tc>
      </w:tr>
      <w:tr>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Authentication</w:t>
            </w:r>
          </w:p>
        </w:tc>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JWT + OTP via SendGrid</w:t>
            </w:r>
          </w:p>
        </w:tc>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66534"/>
                <w:sz w:val="20"/>
                <w:szCs w:val="20"/>
              </w:rPr>
              <w:t xml:space="preserve">Live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Model</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MiniMax-M2.5 via HuggingFace Router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Live</w:t>
            </w:r>
          </w:p>
        </w:tc>
      </w:tr>
      <w:tr>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Containerisation</w:t>
            </w:r>
          </w:p>
        </w:tc>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Docker Compose</w:t>
            </w:r>
          </w:p>
        </w:tc>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66534"/>
                <w:sz w:val="20"/>
                <w:szCs w:val="20"/>
              </w:rPr>
              <w:t xml:space="preserve">Complete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Logging</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Structured JSON — routes, AI tokens, latency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Complete</w:t>
            </w:r>
          </w:p>
        </w:tc>
      </w:tr>
      <w:tr>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Testing</w:t>
            </w:r>
          </w:p>
        </w:tc>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E2E test passing — 7 unit tests deferred</w:t>
            </w:r>
          </w:p>
        </w:tc>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2400E"/>
                <w:sz w:val="20"/>
                <w:szCs w:val="20"/>
              </w:rPr>
              <w:t xml:space="preserve">Partial</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1.4 Live Backend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60" w:after="80"/>
            </w:pPr>
            <w:r>
              <w:rPr>
                <w:rFonts w:ascii="Arial" w:cs="Arial" w:eastAsia="Arial" w:hAnsi="Arial"/>
                <w:b/>
                <w:bCs/>
                <w:color w:val="166534"/>
                <w:sz w:val="22"/>
                <w:szCs w:val="22"/>
              </w:rPr>
              <w:t xml:space="preserve">Deployed and Live</w:t>
            </w:r>
          </w:p>
          <w:p>
            <w:pPr>
              <w:spacing w:before="20" w:after="20"/>
            </w:pPr>
            <w:r>
              <w:rPr>
                <w:rFonts w:ascii="Arial" w:cs="Arial" w:eastAsia="Arial" w:hAnsi="Arial"/>
                <w:color w:val="111827"/>
                <w:sz w:val="20"/>
                <w:szCs w:val="20"/>
              </w:rPr>
              <w:t xml:space="preserve">Backend API:   https://ai-financial-goal-planner.onrender.com</w:t>
            </w:r>
          </w:p>
          <w:p>
            <w:pPr>
              <w:spacing w:before="20" w:after="20"/>
            </w:pPr>
            <w:r>
              <w:rPr>
                <w:rFonts w:ascii="Arial" w:cs="Arial" w:eastAsia="Arial" w:hAnsi="Arial"/>
                <w:color w:val="111827"/>
                <w:sz w:val="20"/>
                <w:szCs w:val="20"/>
              </w:rPr>
              <w:t xml:space="preserve">API Docs:      https://ai-financial-goal-planner.onrender.com/docs</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Note: Hosted on Render free tier. First request after inactivity takes 30-60 seconds (cold start).</w:t>
            </w:r>
          </w:p>
          <w:p>
            <w:pPr>
              <w:spacing w:before="20" w:after="20"/>
            </w:pPr>
            <w:r>
              <w:rPr>
                <w:rFonts w:ascii="Arial" w:cs="Arial" w:eastAsia="Arial" w:hAnsi="Arial"/>
                <w:color w:val="111827"/>
                <w:sz w:val="20"/>
                <w:szCs w:val="20"/>
              </w:rPr>
              <w:t xml:space="preserve">All subsequent requests are fast. Frontend must handle this gracefully.</w:t>
            </w:r>
          </w:p>
        </w:tc>
      </w:tr>
    </w:tbl>
    <w:p>
      <w:pPr>
        <w:spacing w:before="80" w:after="80"/>
      </w:pPr>
      <w:r>
        <w:t xml:space="preserve"/>
      </w:r>
    </w:p>
    <w:p>
      <w:r>
        <w:br w:type="page"/>
      </w:r>
    </w:p>
    <w:p>
      <w:pPr>
        <w:pStyle w:val="Heading1"/>
        <w:pBdr>
          <w:bottom w:val="single" w:color="1B4F8A" w:sz="12" w:space="6"/>
        </w:pBdr>
        <w:spacing w:before="400" w:after="200"/>
      </w:pPr>
      <w:r>
        <w:rPr>
          <w:rFonts w:ascii="Arial" w:cs="Arial" w:eastAsia="Arial" w:hAnsi="Arial"/>
          <w:b/>
          <w:bCs/>
          <w:color w:val="0D1B2A"/>
          <w:sz w:val="34"/>
          <w:szCs w:val="34"/>
        </w:rPr>
        <w:t xml:space="preserve">2. What the Blockchain Layer Needs to Know</w:t>
      </w:r>
    </w:p>
    <w:p>
      <w:pPr>
        <w:spacing w:before="60" w:after="100"/>
      </w:pPr>
      <w:r>
        <w:rPr>
          <w:rFonts w:ascii="Arial" w:cs="Arial" w:eastAsia="Arial" w:hAnsi="Arial"/>
          <w:b w:val="false"/>
          <w:bCs w:val="false"/>
          <w:i w:val="false"/>
          <w:iCs w:val="false"/>
          <w:color w:val="111827"/>
          <w:sz w:val="22"/>
          <w:szCs w:val="22"/>
        </w:rPr>
        <w:t xml:space="preserve">This section is written specifically for the blockchain developer. You do not need to understand the financial mathematics. You need to understand the data structures, the events to record, and the integration boundary.</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2.1 The Problem You Are Solving</w:t>
      </w:r>
    </w:p>
    <w:p>
      <w:pPr>
        <w:spacing w:before="60" w:after="100"/>
      </w:pPr>
      <w:r>
        <w:rPr>
          <w:rFonts w:ascii="Arial" w:cs="Arial" w:eastAsia="Arial" w:hAnsi="Arial"/>
          <w:b w:val="false"/>
          <w:bCs w:val="false"/>
          <w:i w:val="false"/>
          <w:iCs w:val="false"/>
          <w:color w:val="111827"/>
          <w:sz w:val="22"/>
          <w:szCs w:val="22"/>
        </w:rPr>
        <w:t xml:space="preserve">Mis-selling is the single biggest problem in Indian retail finance. An advisor recommends a product. Later the user claims the risk was never disclosed. The advisor claims it was. No immutable record exists.</w:t>
      </w:r>
    </w:p>
    <w:p>
      <w:pPr>
        <w:spacing w:before="80" w:after="80"/>
      </w:pPr>
      <w:r>
        <w:t xml:space="preserve"/>
      </w:r>
    </w:p>
    <w:p>
      <w:pPr>
        <w:spacing w:before="60" w:after="100"/>
      </w:pPr>
      <w:r>
        <w:rPr>
          <w:rFonts w:ascii="Arial" w:cs="Arial" w:eastAsia="Arial" w:hAnsi="Arial"/>
          <w:b w:val="false"/>
          <w:bCs w:val="false"/>
          <w:i w:val="false"/>
          <w:iCs w:val="false"/>
          <w:color w:val="111827"/>
          <w:sz w:val="22"/>
          <w:szCs w:val="22"/>
        </w:rPr>
        <w:t xml:space="preserve">Your blockchain layer creates that immutable record. Not the advice itself — the chain of events: what the user needed, what was recommended, what the user approved, what changed after.</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2.2 The Complete Event Chain</w:t>
      </w:r>
    </w:p>
    <w:p>
      <w:pPr>
        <w:spacing w:before="60" w:after="100"/>
      </w:pPr>
      <w:r>
        <w:rPr>
          <w:rFonts w:ascii="Arial" w:cs="Arial" w:eastAsia="Arial" w:hAnsi="Arial"/>
          <w:b w:val="false"/>
          <w:bCs w:val="false"/>
          <w:i w:val="false"/>
          <w:iCs w:val="false"/>
          <w:color w:val="111827"/>
          <w:sz w:val="22"/>
          <w:szCs w:val="22"/>
        </w:rPr>
        <w:t xml:space="preserve">Every advisor-user engagement produces exactly these six events in this order:</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080"/>
        <w:gridCol w:w="2760"/>
      </w:tblGrid>
      <w:tr>
        <w:trPr>
          <w:tblHeader/>
        </w:trPr>
        <w:tc>
          <w:tcPr>
            <w:tcW w:type="dxa" w:w="4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0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c>
          <w:tcPr>
            <w:tcW w:type="dxa" w:w="27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 Triggers</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agreement_created</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Both parties committed to engage before any plan was shared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 Advisor (both sign)</w:t>
            </w:r>
          </w:p>
        </w:tc>
      </w:tr>
      <w:tr>
        <w:tc>
          <w:tcPr>
            <w:tcW w:type="dxa" w:w="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plan_shared</w:t>
            </w:r>
          </w:p>
        </w:tc>
        <w:tc>
          <w:tcPr>
            <w:tcW w:type="dxa" w:w="40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Baseline — what the user needed at time of engagement. Mis-selling anchor.</w:t>
            </w:r>
          </w:p>
        </w:tc>
        <w:tc>
          <w:tcPr>
            <w:tcW w:type="dxa" w:w="2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(shares plan hash)</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advisor_recommendation</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What advice was given — cannot be altered after the fact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Advisor (submits rec hash)</w:t>
            </w:r>
          </w:p>
        </w:tc>
      </w:tr>
      <w:tr>
        <w:tc>
          <w:tcPr>
            <w:tcW w:type="dxa" w:w="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user_approval</w:t>
            </w:r>
          </w:p>
        </w:tc>
        <w:tc>
          <w:tcPr>
            <w:tcW w:type="dxa" w:w="40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Informed consent — user's wallet signature is cryptographic proof</w:t>
            </w:r>
          </w:p>
        </w:tc>
        <w:tc>
          <w:tcPr>
            <w:tcW w:type="dxa" w:w="2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(signs transaction)</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plan_updated_after_advice</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Impact of advice — original plan hash vs new plan hash</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System (auto on plan update)</w:t>
            </w:r>
          </w:p>
        </w:tc>
      </w:tr>
      <w:tr>
        <w:tc>
          <w:tcPr>
            <w:tcW w:type="dxa" w:w="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engagement_closed</w:t>
            </w:r>
          </w:p>
        </w:tc>
        <w:tc>
          <w:tcPr>
            <w:tcW w:type="dxa" w:w="40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Outcome — completed / disputed / abandoned. Triggers fee release.</w:t>
            </w:r>
          </w:p>
        </w:tc>
        <w:tc>
          <w:tcPr>
            <w:tcW w:type="dxa" w:w="2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(confirms or disputes)</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2.3 Event Payload Structures</w:t>
      </w:r>
    </w:p>
    <w:p>
      <w:pPr>
        <w:spacing w:before="60" w:after="100"/>
      </w:pPr>
      <w:r>
        <w:rPr>
          <w:rFonts w:ascii="Arial" w:cs="Arial" w:eastAsia="Arial" w:hAnsi="Arial"/>
          <w:b w:val="false"/>
          <w:bCs w:val="false"/>
          <w:i w:val="false"/>
          <w:iCs w:val="false"/>
          <w:color w:val="111827"/>
          <w:sz w:val="22"/>
          <w:szCs w:val="22"/>
        </w:rPr>
        <w:t xml:space="preserve">These are the exact JSON structures your smart contract must accept and store. Hashes are generated by the GoalPath AI backend — you receive them, you do not compute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spacing w:before="60" w:after="80"/>
            </w:pPr>
            <w:r>
              <w:rPr>
                <w:rFonts w:ascii="Arial" w:cs="Arial" w:eastAsia="Arial" w:hAnsi="Arial"/>
                <w:b/>
                <w:bCs/>
                <w:color w:val="374151"/>
                <w:sz w:val="22"/>
                <w:szCs w:val="22"/>
              </w:rPr>
              <w:t xml:space="preserve">Event 1 — agreement_created</w:t>
            </w:r>
          </w:p>
          <w:p>
            <w:pPr>
              <w:spacing w:before="20" w:after="20"/>
            </w:pPr>
            <w:r>
              <w:rPr>
                <w:rFonts w:ascii="Arial" w:cs="Arial" w:eastAsia="Arial" w:hAnsi="Arial"/>
                <w:color w:val="111827"/>
                <w:sz w:val="20"/>
                <w:szCs w:val="20"/>
              </w:rPr>
              <w:t xml:space="preserve">{</w:t>
            </w:r>
          </w:p>
          <w:p>
            <w:pPr>
              <w:spacing w:before="20" w:after="20"/>
            </w:pPr>
            <w:r>
              <w:rPr>
                <w:rFonts w:ascii="Arial" w:cs="Arial" w:eastAsia="Arial" w:hAnsi="Arial"/>
                <w:color w:val="111827"/>
                <w:sz w:val="20"/>
                <w:szCs w:val="20"/>
              </w:rPr>
              <w:t xml:space="preserve">  "event":          "agreement_created",</w:t>
            </w:r>
          </w:p>
          <w:p>
            <w:pPr>
              <w:spacing w:before="20" w:after="20"/>
            </w:pPr>
            <w:r>
              <w:rPr>
                <w:rFonts w:ascii="Arial" w:cs="Arial" w:eastAsia="Arial" w:hAnsi="Arial"/>
                <w:color w:val="111827"/>
                <w:sz w:val="20"/>
                <w:szCs w:val="20"/>
              </w:rPr>
              <w:t xml:space="preserve">  "plan_id":        "retirement_001",</w:t>
            </w:r>
          </w:p>
          <w:p>
            <w:pPr>
              <w:spacing w:before="20" w:after="20"/>
            </w:pPr>
            <w:r>
              <w:rPr>
                <w:rFonts w:ascii="Arial" w:cs="Arial" w:eastAsia="Arial" w:hAnsi="Arial"/>
                <w:color w:val="111827"/>
                <w:sz w:val="20"/>
                <w:szCs w:val="20"/>
              </w:rPr>
              <w:t xml:space="preserve">  "plan_hash":      "sha256_of_plan_at_this_moment",</w:t>
            </w:r>
          </w:p>
          <w:p>
            <w:pPr>
              <w:spacing w:before="20" w:after="20"/>
            </w:pPr>
            <w:r>
              <w:rPr>
                <w:rFonts w:ascii="Arial" w:cs="Arial" w:eastAsia="Arial" w:hAnsi="Arial"/>
                <w:color w:val="111827"/>
                <w:sz w:val="20"/>
                <w:szCs w:val="20"/>
              </w:rPr>
              <w:t xml:space="preserve">  "user_wallet":    "0xABC...",</w:t>
            </w:r>
          </w:p>
          <w:p>
            <w:pPr>
              <w:spacing w:before="20" w:after="20"/>
            </w:pPr>
            <w:r>
              <w:rPr>
                <w:rFonts w:ascii="Arial" w:cs="Arial" w:eastAsia="Arial" w:hAnsi="Arial"/>
                <w:color w:val="111827"/>
                <w:sz w:val="20"/>
                <w:szCs w:val="20"/>
              </w:rPr>
              <w:t xml:space="preserve">  "advisor_wallet": "0x123...",</w:t>
            </w:r>
          </w:p>
          <w:p>
            <w:pPr>
              <w:spacing w:before="20" w:after="20"/>
            </w:pPr>
            <w:r>
              <w:rPr>
                <w:rFonts w:ascii="Arial" w:cs="Arial" w:eastAsia="Arial" w:hAnsi="Arial"/>
                <w:color w:val="111827"/>
                <w:sz w:val="20"/>
                <w:szCs w:val="20"/>
              </w:rPr>
              <w:t xml:space="preserve">  "service_scope":  "retirement_review",</w:t>
            </w:r>
          </w:p>
          <w:p>
            <w:pPr>
              <w:spacing w:before="20" w:after="20"/>
            </w:pPr>
            <w:r>
              <w:rPr>
                <w:rFonts w:ascii="Arial" w:cs="Arial" w:eastAsia="Arial" w:hAnsi="Arial"/>
                <w:color w:val="111827"/>
                <w:sz w:val="20"/>
                <w:szCs w:val="20"/>
              </w:rPr>
              <w:t xml:space="preserve">  "fee_amount":     "5000",</w:t>
            </w:r>
          </w:p>
          <w:p>
            <w:pPr>
              <w:spacing w:before="20" w:after="20"/>
            </w:pPr>
            <w:r>
              <w:rPr>
                <w:rFonts w:ascii="Arial" w:cs="Arial" w:eastAsia="Arial" w:hAnsi="Arial"/>
                <w:color w:val="111827"/>
                <w:sz w:val="20"/>
                <w:szCs w:val="20"/>
              </w:rPr>
              <w:t xml:space="preserve">  "duration_days":  30,</w:t>
            </w:r>
          </w:p>
          <w:p>
            <w:pPr>
              <w:spacing w:before="20" w:after="20"/>
            </w:pPr>
            <w:r>
              <w:rPr>
                <w:rFonts w:ascii="Arial" w:cs="Arial" w:eastAsia="Arial" w:hAnsi="Arial"/>
                <w:color w:val="111827"/>
                <w:sz w:val="20"/>
                <w:szCs w:val="20"/>
              </w:rPr>
              <w:t xml:space="preserve">  "timestamp":      "2026-03-28T10:00:00Z"</w:t>
            </w:r>
          </w:p>
          <w:p>
            <w:pPr>
              <w:spacing w:before="20" w:after="20"/>
            </w:pPr>
            <w:r>
              <w:rPr>
                <w:rFonts w:ascii="Arial" w:cs="Arial" w:eastAsia="Arial" w:hAnsi="Arial"/>
                <w:color w:val="111827"/>
                <w:sz w:val="20"/>
                <w:szCs w:val="20"/>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spacing w:before="60" w:after="80"/>
            </w:pPr>
            <w:r>
              <w:rPr>
                <w:rFonts w:ascii="Arial" w:cs="Arial" w:eastAsia="Arial" w:hAnsi="Arial"/>
                <w:b/>
                <w:bCs/>
                <w:color w:val="374151"/>
                <w:sz w:val="22"/>
                <w:szCs w:val="22"/>
              </w:rPr>
              <w:t xml:space="preserve">Event 2 — plan_shared</w:t>
            </w:r>
          </w:p>
          <w:p>
            <w:pPr>
              <w:spacing w:before="20" w:after="20"/>
            </w:pPr>
            <w:r>
              <w:rPr>
                <w:rFonts w:ascii="Arial" w:cs="Arial" w:eastAsia="Arial" w:hAnsi="Arial"/>
                <w:color w:val="111827"/>
                <w:sz w:val="20"/>
                <w:szCs w:val="20"/>
              </w:rPr>
              <w:t xml:space="preserve">{</w:t>
            </w:r>
          </w:p>
          <w:p>
            <w:pPr>
              <w:spacing w:before="20" w:after="20"/>
            </w:pPr>
            <w:r>
              <w:rPr>
                <w:rFonts w:ascii="Arial" w:cs="Arial" w:eastAsia="Arial" w:hAnsi="Arial"/>
                <w:color w:val="111827"/>
                <w:sz w:val="20"/>
                <w:szCs w:val="20"/>
              </w:rPr>
              <w:t xml:space="preserve">  "event":          "plan_shared",</w:t>
            </w:r>
          </w:p>
          <w:p>
            <w:pPr>
              <w:spacing w:before="20" w:after="20"/>
            </w:pPr>
            <w:r>
              <w:rPr>
                <w:rFonts w:ascii="Arial" w:cs="Arial" w:eastAsia="Arial" w:hAnsi="Arial"/>
                <w:color w:val="111827"/>
                <w:sz w:val="20"/>
                <w:szCs w:val="20"/>
              </w:rPr>
              <w:t xml:space="preserve">  "plan_id":        "retirement_001",</w:t>
            </w:r>
          </w:p>
          <w:p>
            <w:pPr>
              <w:spacing w:before="20" w:after="20"/>
            </w:pPr>
            <w:r>
              <w:rPr>
                <w:rFonts w:ascii="Arial" w:cs="Arial" w:eastAsia="Arial" w:hAnsi="Arial"/>
                <w:color w:val="111827"/>
                <w:sz w:val="20"/>
                <w:szCs w:val="20"/>
              </w:rPr>
              <w:t xml:space="preserve">  "plan_hash":      "abc123...",</w:t>
            </w:r>
          </w:p>
          <w:p>
            <w:pPr>
              <w:spacing w:before="20" w:after="20"/>
            </w:pPr>
            <w:r>
              <w:rPr>
                <w:rFonts w:ascii="Arial" w:cs="Arial" w:eastAsia="Arial" w:hAnsi="Arial"/>
                <w:color w:val="111827"/>
                <w:sz w:val="20"/>
                <w:szCs w:val="20"/>
              </w:rPr>
              <w:t xml:space="preserve">  "advisor_wallet": "0x123...",</w:t>
            </w:r>
          </w:p>
          <w:p>
            <w:pPr>
              <w:spacing w:before="20" w:after="20"/>
            </w:pPr>
            <w:r>
              <w:rPr>
                <w:rFonts w:ascii="Arial" w:cs="Arial" w:eastAsia="Arial" w:hAnsi="Arial"/>
                <w:color w:val="111827"/>
                <w:sz w:val="20"/>
                <w:szCs w:val="20"/>
              </w:rPr>
              <w:t xml:space="preserve">  "timestamp":      "2026-03-28T10:05:00Z"</w:t>
            </w:r>
          </w:p>
          <w:p>
            <w:pPr>
              <w:spacing w:before="20" w:after="20"/>
            </w:pPr>
            <w:r>
              <w:rPr>
                <w:rFonts w:ascii="Arial" w:cs="Arial" w:eastAsia="Arial" w:hAnsi="Arial"/>
                <w:color w:val="111827"/>
                <w:sz w:val="20"/>
                <w:szCs w:val="20"/>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spacing w:before="60" w:after="80"/>
            </w:pPr>
            <w:r>
              <w:rPr>
                <w:rFonts w:ascii="Arial" w:cs="Arial" w:eastAsia="Arial" w:hAnsi="Arial"/>
                <w:b/>
                <w:bCs/>
                <w:color w:val="374151"/>
                <w:sz w:val="22"/>
                <w:szCs w:val="22"/>
              </w:rPr>
              <w:t xml:space="preserve">Event 3 — advisor_recommendation</w:t>
            </w:r>
          </w:p>
          <w:p>
            <w:pPr>
              <w:spacing w:before="20" w:after="20"/>
            </w:pPr>
            <w:r>
              <w:rPr>
                <w:rFonts w:ascii="Arial" w:cs="Arial" w:eastAsia="Arial" w:hAnsi="Arial"/>
                <w:color w:val="111827"/>
                <w:sz w:val="20"/>
                <w:szCs w:val="20"/>
              </w:rPr>
              <w:t xml:space="preserve">{</w:t>
            </w:r>
          </w:p>
          <w:p>
            <w:pPr>
              <w:spacing w:before="20" w:after="20"/>
            </w:pPr>
            <w:r>
              <w:rPr>
                <w:rFonts w:ascii="Arial" w:cs="Arial" w:eastAsia="Arial" w:hAnsi="Arial"/>
                <w:color w:val="111827"/>
                <w:sz w:val="20"/>
                <w:szCs w:val="20"/>
              </w:rPr>
              <w:t xml:space="preserve">  "event":               "advisor_recommendation",</w:t>
            </w:r>
          </w:p>
          <w:p>
            <w:pPr>
              <w:spacing w:before="20" w:after="20"/>
            </w:pPr>
            <w:r>
              <w:rPr>
                <w:rFonts w:ascii="Arial" w:cs="Arial" w:eastAsia="Arial" w:hAnsi="Arial"/>
                <w:color w:val="111827"/>
                <w:sz w:val="20"/>
                <w:szCs w:val="20"/>
              </w:rPr>
              <w:t xml:space="preserve">  "plan_id":             "retirement_001",</w:t>
            </w:r>
          </w:p>
          <w:p>
            <w:pPr>
              <w:spacing w:before="20" w:after="20"/>
            </w:pPr>
            <w:r>
              <w:rPr>
                <w:rFonts w:ascii="Arial" w:cs="Arial" w:eastAsia="Arial" w:hAnsi="Arial"/>
                <w:color w:val="111827"/>
                <w:sz w:val="20"/>
                <w:szCs w:val="20"/>
              </w:rPr>
              <w:t xml:space="preserve">  "recommendation_hash": "def456...",</w:t>
            </w:r>
          </w:p>
          <w:p>
            <w:pPr>
              <w:spacing w:before="20" w:after="20"/>
            </w:pPr>
            <w:r>
              <w:rPr>
                <w:rFonts w:ascii="Arial" w:cs="Arial" w:eastAsia="Arial" w:hAnsi="Arial"/>
                <w:color w:val="111827"/>
                <w:sz w:val="20"/>
                <w:szCs w:val="20"/>
              </w:rPr>
              <w:t xml:space="preserve">  "advisor_wallet":      "0x123...",</w:t>
            </w:r>
          </w:p>
          <w:p>
            <w:pPr>
              <w:spacing w:before="20" w:after="20"/>
            </w:pPr>
            <w:r>
              <w:rPr>
                <w:rFonts w:ascii="Arial" w:cs="Arial" w:eastAsia="Arial" w:hAnsi="Arial"/>
                <w:color w:val="111827"/>
                <w:sz w:val="20"/>
                <w:szCs w:val="20"/>
              </w:rPr>
              <w:t xml:space="preserve">  "timestamp":           "2026-03-29T14:00:00Z"</w:t>
            </w:r>
          </w:p>
          <w:p>
            <w:pPr>
              <w:spacing w:before="20" w:after="20"/>
            </w:pPr>
            <w:r>
              <w:rPr>
                <w:rFonts w:ascii="Arial" w:cs="Arial" w:eastAsia="Arial" w:hAnsi="Arial"/>
                <w:color w:val="111827"/>
                <w:sz w:val="20"/>
                <w:szCs w:val="20"/>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spacing w:before="60" w:after="80"/>
            </w:pPr>
            <w:r>
              <w:rPr>
                <w:rFonts w:ascii="Arial" w:cs="Arial" w:eastAsia="Arial" w:hAnsi="Arial"/>
                <w:b/>
                <w:bCs/>
                <w:color w:val="374151"/>
                <w:sz w:val="22"/>
                <w:szCs w:val="22"/>
              </w:rPr>
              <w:t xml:space="preserve">Event 4 — user_approval</w:t>
            </w:r>
          </w:p>
          <w:p>
            <w:pPr>
              <w:spacing w:before="20" w:after="20"/>
            </w:pPr>
            <w:r>
              <w:rPr>
                <w:rFonts w:ascii="Arial" w:cs="Arial" w:eastAsia="Arial" w:hAnsi="Arial"/>
                <w:color w:val="111827"/>
                <w:sz w:val="20"/>
                <w:szCs w:val="20"/>
              </w:rPr>
              <w:t xml:space="preserve">{</w:t>
            </w:r>
          </w:p>
          <w:p>
            <w:pPr>
              <w:spacing w:before="20" w:after="20"/>
            </w:pPr>
            <w:r>
              <w:rPr>
                <w:rFonts w:ascii="Arial" w:cs="Arial" w:eastAsia="Arial" w:hAnsi="Arial"/>
                <w:color w:val="111827"/>
                <w:sz w:val="20"/>
                <w:szCs w:val="20"/>
              </w:rPr>
              <w:t xml:space="preserve">  "event":               "user_approval",</w:t>
            </w:r>
          </w:p>
          <w:p>
            <w:pPr>
              <w:spacing w:before="20" w:after="20"/>
            </w:pPr>
            <w:r>
              <w:rPr>
                <w:rFonts w:ascii="Arial" w:cs="Arial" w:eastAsia="Arial" w:hAnsi="Arial"/>
                <w:color w:val="111827"/>
                <w:sz w:val="20"/>
                <w:szCs w:val="20"/>
              </w:rPr>
              <w:t xml:space="preserve">  "recommendation_hash": "def456...",</w:t>
            </w:r>
          </w:p>
          <w:p>
            <w:pPr>
              <w:spacing w:before="20" w:after="20"/>
            </w:pPr>
            <w:r>
              <w:rPr>
                <w:rFonts w:ascii="Arial" w:cs="Arial" w:eastAsia="Arial" w:hAnsi="Arial"/>
                <w:color w:val="111827"/>
                <w:sz w:val="20"/>
                <w:szCs w:val="20"/>
              </w:rPr>
              <w:t xml:space="preserve">  "plan_id":             "retirement_001",</w:t>
            </w:r>
          </w:p>
          <w:p>
            <w:pPr>
              <w:spacing w:before="20" w:after="20"/>
            </w:pPr>
            <w:r>
              <w:rPr>
                <w:rFonts w:ascii="Arial" w:cs="Arial" w:eastAsia="Arial" w:hAnsi="Arial"/>
                <w:color w:val="111827"/>
                <w:sz w:val="20"/>
                <w:szCs w:val="20"/>
              </w:rPr>
              <w:t xml:space="preserve">  "user_wallet":         "0xABC...",</w:t>
            </w:r>
          </w:p>
          <w:p>
            <w:pPr>
              <w:spacing w:before="20" w:after="20"/>
            </w:pPr>
            <w:r>
              <w:rPr>
                <w:rFonts w:ascii="Arial" w:cs="Arial" w:eastAsia="Arial" w:hAnsi="Arial"/>
                <w:color w:val="111827"/>
                <w:sz w:val="20"/>
                <w:szCs w:val="20"/>
              </w:rPr>
              <w:t xml:space="preserve">  "timestamp":           "2026-03-29T16:00:00Z"</w:t>
            </w:r>
          </w:p>
          <w:p>
            <w:pPr>
              <w:spacing w:before="20" w:after="20"/>
            </w:pPr>
            <w:r>
              <w:rPr>
                <w:rFonts w:ascii="Arial" w:cs="Arial" w:eastAsia="Arial" w:hAnsi="Arial"/>
                <w:color w:val="111827"/>
                <w:sz w:val="20"/>
                <w:szCs w:val="20"/>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spacing w:before="60" w:after="80"/>
            </w:pPr>
            <w:r>
              <w:rPr>
                <w:rFonts w:ascii="Arial" w:cs="Arial" w:eastAsia="Arial" w:hAnsi="Arial"/>
                <w:b/>
                <w:bCs/>
                <w:color w:val="374151"/>
                <w:sz w:val="22"/>
                <w:szCs w:val="22"/>
              </w:rPr>
              <w:t xml:space="preserve">Event 5 — plan_updated_after_advice</w:t>
            </w:r>
          </w:p>
          <w:p>
            <w:pPr>
              <w:spacing w:before="20" w:after="20"/>
            </w:pPr>
            <w:r>
              <w:rPr>
                <w:rFonts w:ascii="Arial" w:cs="Arial" w:eastAsia="Arial" w:hAnsi="Arial"/>
                <w:color w:val="111827"/>
                <w:sz w:val="20"/>
                <w:szCs w:val="20"/>
              </w:rPr>
              <w:t xml:space="preserve">{</w:t>
            </w:r>
          </w:p>
          <w:p>
            <w:pPr>
              <w:spacing w:before="20" w:after="20"/>
            </w:pPr>
            <w:r>
              <w:rPr>
                <w:rFonts w:ascii="Arial" w:cs="Arial" w:eastAsia="Arial" w:hAnsi="Arial"/>
                <w:color w:val="111827"/>
                <w:sz w:val="20"/>
                <w:szCs w:val="20"/>
              </w:rPr>
              <w:t xml:space="preserve">  "event":      "plan_updated_after_advice",</w:t>
            </w:r>
          </w:p>
          <w:p>
            <w:pPr>
              <w:spacing w:before="20" w:after="20"/>
            </w:pPr>
            <w:r>
              <w:rPr>
                <w:rFonts w:ascii="Arial" w:cs="Arial" w:eastAsia="Arial" w:hAnsi="Arial"/>
                <w:color w:val="111827"/>
                <w:sz w:val="20"/>
                <w:szCs w:val="20"/>
              </w:rPr>
              <w:t xml:space="preserve">  "plan_id":    "retirement_001",</w:t>
            </w:r>
          </w:p>
          <w:p>
            <w:pPr>
              <w:spacing w:before="20" w:after="20"/>
            </w:pPr>
            <w:r>
              <w:rPr>
                <w:rFonts w:ascii="Arial" w:cs="Arial" w:eastAsia="Arial" w:hAnsi="Arial"/>
                <w:color w:val="111827"/>
                <w:sz w:val="20"/>
                <w:szCs w:val="20"/>
              </w:rPr>
              <w:t xml:space="preserve">  "old_hash":   "abc123...",</w:t>
            </w:r>
          </w:p>
          <w:p>
            <w:pPr>
              <w:spacing w:before="20" w:after="20"/>
            </w:pPr>
            <w:r>
              <w:rPr>
                <w:rFonts w:ascii="Arial" w:cs="Arial" w:eastAsia="Arial" w:hAnsi="Arial"/>
                <w:color w:val="111827"/>
                <w:sz w:val="20"/>
                <w:szCs w:val="20"/>
              </w:rPr>
              <w:t xml:space="preserve">  "new_hash":   "xyz789...",</w:t>
            </w:r>
          </w:p>
          <w:p>
            <w:pPr>
              <w:spacing w:before="20" w:after="20"/>
            </w:pPr>
            <w:r>
              <w:rPr>
                <w:rFonts w:ascii="Arial" w:cs="Arial" w:eastAsia="Arial" w:hAnsi="Arial"/>
                <w:color w:val="111827"/>
                <w:sz w:val="20"/>
                <w:szCs w:val="20"/>
              </w:rPr>
              <w:t xml:space="preserve">  "timestamp":  "2026-03-30T09:00:00Z"</w:t>
            </w:r>
          </w:p>
          <w:p>
            <w:pPr>
              <w:spacing w:before="20" w:after="20"/>
            </w:pPr>
            <w:r>
              <w:rPr>
                <w:rFonts w:ascii="Arial" w:cs="Arial" w:eastAsia="Arial" w:hAnsi="Arial"/>
                <w:color w:val="111827"/>
                <w:sz w:val="20"/>
                <w:szCs w:val="20"/>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spacing w:before="60" w:after="80"/>
            </w:pPr>
            <w:r>
              <w:rPr>
                <w:rFonts w:ascii="Arial" w:cs="Arial" w:eastAsia="Arial" w:hAnsi="Arial"/>
                <w:b/>
                <w:bCs/>
                <w:color w:val="374151"/>
                <w:sz w:val="22"/>
                <w:szCs w:val="22"/>
              </w:rPr>
              <w:t xml:space="preserve">Event 6 — engagement_closed</w:t>
            </w:r>
          </w:p>
          <w:p>
            <w:pPr>
              <w:spacing w:before="20" w:after="20"/>
            </w:pPr>
            <w:r>
              <w:rPr>
                <w:rFonts w:ascii="Arial" w:cs="Arial" w:eastAsia="Arial" w:hAnsi="Arial"/>
                <w:color w:val="111827"/>
                <w:sz w:val="20"/>
                <w:szCs w:val="20"/>
              </w:rPr>
              <w:t xml:space="preserve">{</w:t>
            </w:r>
          </w:p>
          <w:p>
            <w:pPr>
              <w:spacing w:before="20" w:after="20"/>
            </w:pPr>
            <w:r>
              <w:rPr>
                <w:rFonts w:ascii="Arial" w:cs="Arial" w:eastAsia="Arial" w:hAnsi="Arial"/>
                <w:color w:val="111827"/>
                <w:sz w:val="20"/>
                <w:szCs w:val="20"/>
              </w:rPr>
              <w:t xml:space="preserve">  "event":          "engagement_closed",</w:t>
            </w:r>
          </w:p>
          <w:p>
            <w:pPr>
              <w:spacing w:before="20" w:after="20"/>
            </w:pPr>
            <w:r>
              <w:rPr>
                <w:rFonts w:ascii="Arial" w:cs="Arial" w:eastAsia="Arial" w:hAnsi="Arial"/>
                <w:color w:val="111827"/>
                <w:sz w:val="20"/>
                <w:szCs w:val="20"/>
              </w:rPr>
              <w:t xml:space="preserve">  "plan_id":        "retirement_001",</w:t>
            </w:r>
          </w:p>
          <w:p>
            <w:pPr>
              <w:spacing w:before="20" w:after="20"/>
            </w:pPr>
            <w:r>
              <w:rPr>
                <w:rFonts w:ascii="Arial" w:cs="Arial" w:eastAsia="Arial" w:hAnsi="Arial"/>
                <w:color w:val="111827"/>
                <w:sz w:val="20"/>
                <w:szCs w:val="20"/>
              </w:rPr>
              <w:t xml:space="preserve">  "agreement_id":   "agr_001",</w:t>
            </w:r>
          </w:p>
          <w:p>
            <w:pPr>
              <w:spacing w:before="20" w:after="20"/>
            </w:pPr>
            <w:r>
              <w:rPr>
                <w:rFonts w:ascii="Arial" w:cs="Arial" w:eastAsia="Arial" w:hAnsi="Arial"/>
                <w:color w:val="111827"/>
                <w:sz w:val="20"/>
                <w:szCs w:val="20"/>
              </w:rPr>
              <w:t xml:space="preserve">  "outcome":        "completed",   // completed | disputed | abandoned</w:t>
            </w:r>
          </w:p>
          <w:p>
            <w:pPr>
              <w:spacing w:before="20" w:after="20"/>
            </w:pPr>
            <w:r>
              <w:rPr>
                <w:rFonts w:ascii="Arial" w:cs="Arial" w:eastAsia="Arial" w:hAnsi="Arial"/>
                <w:color w:val="111827"/>
                <w:sz w:val="20"/>
                <w:szCs w:val="20"/>
              </w:rPr>
              <w:t xml:space="preserve">  "fee_released":   true,</w:t>
            </w:r>
          </w:p>
          <w:p>
            <w:pPr>
              <w:spacing w:before="20" w:after="20"/>
            </w:pPr>
            <w:r>
              <w:rPr>
                <w:rFonts w:ascii="Arial" w:cs="Arial" w:eastAsia="Arial" w:hAnsi="Arial"/>
                <w:color w:val="111827"/>
                <w:sz w:val="20"/>
                <w:szCs w:val="20"/>
              </w:rPr>
              <w:t xml:space="preserve">  "user_wallet":    "0xABC...",</w:t>
            </w:r>
          </w:p>
          <w:p>
            <w:pPr>
              <w:spacing w:before="20" w:after="20"/>
            </w:pPr>
            <w:r>
              <w:rPr>
                <w:rFonts w:ascii="Arial" w:cs="Arial" w:eastAsia="Arial" w:hAnsi="Arial"/>
                <w:color w:val="111827"/>
                <w:sz w:val="20"/>
                <w:szCs w:val="20"/>
              </w:rPr>
              <w:t xml:space="preserve">  "advisor_wallet": "0x123...",</w:t>
            </w:r>
          </w:p>
          <w:p>
            <w:pPr>
              <w:spacing w:before="20" w:after="20"/>
            </w:pPr>
            <w:r>
              <w:rPr>
                <w:rFonts w:ascii="Arial" w:cs="Arial" w:eastAsia="Arial" w:hAnsi="Arial"/>
                <w:color w:val="111827"/>
                <w:sz w:val="20"/>
                <w:szCs w:val="20"/>
              </w:rPr>
              <w:t xml:space="preserve">  "timestamp":      "2026-03-31T12:00:00Z"</w:t>
            </w:r>
          </w:p>
          <w:p>
            <w:pPr>
              <w:spacing w:before="20" w:after="20"/>
            </w:pPr>
            <w:r>
              <w:rPr>
                <w:rFonts w:ascii="Arial" w:cs="Arial" w:eastAsia="Arial" w:hAnsi="Arial"/>
                <w:color w:val="111827"/>
                <w:sz w:val="20"/>
                <w:szCs w:val="20"/>
              </w:rPr>
              <w:t xml:space="preserve">}</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2.4 What Goes On-Chain vs Off-Chain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166534"/>
                <w:sz w:val="22"/>
                <w:szCs w:val="22"/>
              </w:rPr>
              <w:t xml:space="preserve">ON-CHAIN (your smart contract)</w:t>
            </w:r>
          </w:p>
          <w:p>
            <w:pPr>
              <w:spacing w:before="0" w:after="60"/>
            </w:pPr>
            <w:r>
              <w:rPr>
                <w:rFonts w:ascii="Arial" w:cs="Arial" w:eastAsia="Arial" w:hAnsi="Arial"/>
                <w:color w:val="111827"/>
                <w:sz w:val="20"/>
                <w:szCs w:val="20"/>
              </w:rPr>
              <w:t xml:space="preserve">All six event records above</w:t>
            </w:r>
          </w:p>
          <w:p>
            <w:pPr>
              <w:spacing w:before="0" w:after="60"/>
            </w:pPr>
            <w:r>
              <w:rPr>
                <w:rFonts w:ascii="Arial" w:cs="Arial" w:eastAsia="Arial" w:hAnsi="Arial"/>
                <w:color w:val="111827"/>
                <w:sz w:val="20"/>
                <w:szCs w:val="20"/>
              </w:rPr>
              <w:t xml:space="preserve">Hashes only — never actual data</w:t>
            </w:r>
          </w:p>
          <w:p>
            <w:pPr>
              <w:spacing w:before="0" w:after="60"/>
            </w:pPr>
            <w:r>
              <w:rPr>
                <w:rFonts w:ascii="Arial" w:cs="Arial" w:eastAsia="Arial" w:hAnsi="Arial"/>
                <w:color w:val="111827"/>
                <w:sz w:val="20"/>
                <w:szCs w:val="20"/>
              </w:rPr>
              <w:t xml:space="preserve">Wallet addresses</w:t>
            </w:r>
          </w:p>
          <w:p>
            <w:pPr>
              <w:spacing w:before="0" w:after="60"/>
            </w:pPr>
            <w:r>
              <w:rPr>
                <w:rFonts w:ascii="Arial" w:cs="Arial" w:eastAsia="Arial" w:hAnsi="Arial"/>
                <w:color w:val="111827"/>
                <w:sz w:val="20"/>
                <w:szCs w:val="20"/>
              </w:rPr>
              <w:t xml:space="preserve">Timestamps</w:t>
            </w:r>
          </w:p>
          <w:p>
            <w:pPr>
              <w:spacing w:before="0" w:after="60"/>
            </w:pPr>
            <w:r>
              <w:rPr>
                <w:rFonts w:ascii="Arial" w:cs="Arial" w:eastAsia="Arial" w:hAnsi="Arial"/>
                <w:color w:val="111827"/>
                <w:sz w:val="20"/>
                <w:szCs w:val="20"/>
              </w:rPr>
              <w:t xml:space="preserve">Fee amounts and outcomes</w:t>
            </w:r>
          </w:p>
          <w:p>
            <w:pPr>
              <w:spacing w:before="0" w:after="60"/>
            </w:pPr>
            <w:r>
              <w:rPr>
                <w:rFonts w:ascii="Arial" w:cs="Arial" w:eastAsia="Arial" w:hAnsi="Arial"/>
                <w:color w:val="111827"/>
                <w:sz w:val="20"/>
                <w:szCs w:val="20"/>
              </w:rPr>
              <w:t xml:space="preserve">Advisor SEBI registration number</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1B4F8A"/>
                <w:sz w:val="22"/>
                <w:szCs w:val="22"/>
              </w:rPr>
              <w:t xml:space="preserve">OFF-CHAIN (GoalPath AI database)</w:t>
            </w:r>
          </w:p>
          <w:p>
            <w:pPr>
              <w:spacing w:before="0" w:after="60"/>
            </w:pPr>
            <w:r>
              <w:rPr>
                <w:rFonts w:ascii="Arial" w:cs="Arial" w:eastAsia="Arial" w:hAnsi="Arial"/>
                <w:color w:val="111827"/>
                <w:sz w:val="20"/>
                <w:szCs w:val="20"/>
              </w:rPr>
              <w:t xml:space="preserve">All actual plan data (corpus, SIP amounts)</w:t>
            </w:r>
          </w:p>
          <w:p>
            <w:pPr>
              <w:spacing w:before="0" w:after="60"/>
            </w:pPr>
            <w:r>
              <w:rPr>
                <w:rFonts w:ascii="Arial" w:cs="Arial" w:eastAsia="Arial" w:hAnsi="Arial"/>
                <w:color w:val="111827"/>
                <w:sz w:val="20"/>
                <w:szCs w:val="20"/>
              </w:rPr>
              <w:t xml:space="preserve">Actual recommendation documents</w:t>
            </w:r>
          </w:p>
          <w:p>
            <w:pPr>
              <w:spacing w:before="0" w:after="60"/>
            </w:pPr>
            <w:r>
              <w:rPr>
                <w:rFonts w:ascii="Arial" w:cs="Arial" w:eastAsia="Arial" w:hAnsi="Arial"/>
                <w:color w:val="111827"/>
                <w:sz w:val="20"/>
                <w:szCs w:val="20"/>
              </w:rPr>
              <w:t xml:space="preserve">User profiles and financial details</w:t>
            </w:r>
          </w:p>
          <w:p>
            <w:pPr>
              <w:spacing w:before="0" w:after="60"/>
            </w:pPr>
            <w:r>
              <w:rPr>
                <w:rFonts w:ascii="Arial" w:cs="Arial" w:eastAsia="Arial" w:hAnsi="Arial"/>
                <w:color w:val="111827"/>
                <w:sz w:val="20"/>
                <w:szCs w:val="20"/>
              </w:rPr>
              <w:t xml:space="preserve">All GoalPath AI computation outputs</w:t>
            </w:r>
          </w:p>
          <w:p>
            <w:pPr>
              <w:spacing w:before="0" w:after="60"/>
            </w:pPr>
            <w:r>
              <w:rPr>
                <w:rFonts w:ascii="Arial" w:cs="Arial" w:eastAsia="Arial" w:hAnsi="Arial"/>
                <w:color w:val="111827"/>
                <w:sz w:val="20"/>
                <w:szCs w:val="20"/>
              </w:rPr>
              <w:t xml:space="preserve">Advisor credentials and documents</w:t>
            </w:r>
          </w:p>
          <w:p>
            <w:pPr>
              <w:spacing w:before="0" w:after="60"/>
            </w:pPr>
            <w:r>
              <w:rPr>
                <w:rFonts w:ascii="Arial" w:cs="Arial" w:eastAsia="Arial" w:hAnsi="Arial"/>
                <w:color w:val="111827"/>
                <w:sz w:val="20"/>
                <w:szCs w:val="20"/>
              </w:rPr>
              <w:t xml:space="preserve">Chat history and session data</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2.5 The Financial Identity Passport</w:t>
      </w:r>
    </w:p>
    <w:p>
      <w:pPr>
        <w:spacing w:before="60" w:after="100"/>
      </w:pPr>
      <w:r>
        <w:rPr>
          <w:rFonts w:ascii="Arial" w:cs="Arial" w:eastAsia="Arial" w:hAnsi="Arial"/>
          <w:b w:val="false"/>
          <w:bCs w:val="false"/>
          <w:i w:val="false"/>
          <w:iCs w:val="false"/>
          <w:color w:val="111827"/>
          <w:sz w:val="22"/>
          <w:szCs w:val="22"/>
        </w:rPr>
        <w:t xml:space="preserve">This is the second blockchain feature — independent of the advisor layer. Every GoalPath AI plan gets a financial identity NFT that the user owns.</w:t>
      </w:r>
    </w:p>
    <w:p>
      <w:pPr>
        <w:spacing w:before="80" w:after="80"/>
      </w:pPr>
      <w:r>
        <w:t xml:space="preserve"/>
      </w:r>
    </w:p>
    <w:p>
      <w:pPr>
        <w:pStyle w:val="ListParagraph"/>
        <w:numPr>
          <w:ilvl w:val="0"/>
          <w:numId w:val="2"/>
        </w:numPr>
        <w:spacing w:before="40" w:after="60"/>
      </w:pPr>
      <w:r>
        <w:rPr>
          <w:rFonts w:ascii="Arial" w:cs="Arial" w:eastAsia="Arial" w:hAnsi="Arial"/>
          <w:color w:val="111827"/>
          <w:sz w:val="22"/>
          <w:szCs w:val="22"/>
        </w:rPr>
        <w:t xml:space="preserve">User completes their financial profile and creates their first goal</w:t>
      </w:r>
    </w:p>
    <w:p>
      <w:pPr>
        <w:pStyle w:val="ListParagraph"/>
        <w:numPr>
          <w:ilvl w:val="0"/>
          <w:numId w:val="2"/>
        </w:numPr>
        <w:spacing w:before="40" w:after="60"/>
      </w:pPr>
      <w:r>
        <w:rPr>
          <w:rFonts w:ascii="Arial" w:cs="Arial" w:eastAsia="Arial" w:hAnsi="Arial"/>
          <w:color w:val="111827"/>
          <w:sz w:val="22"/>
          <w:szCs w:val="22"/>
        </w:rPr>
        <w:t xml:space="preserve">GoalPath AI backend generates a SHA-256 hash of the complete plan</w:t>
      </w:r>
    </w:p>
    <w:p>
      <w:pPr>
        <w:pStyle w:val="ListParagraph"/>
        <w:numPr>
          <w:ilvl w:val="0"/>
          <w:numId w:val="2"/>
        </w:numPr>
        <w:spacing w:before="40" w:after="60"/>
      </w:pPr>
      <w:r>
        <w:rPr>
          <w:rFonts w:ascii="Arial" w:cs="Arial" w:eastAsia="Arial" w:hAnsi="Arial"/>
          <w:color w:val="111827"/>
          <w:sz w:val="22"/>
          <w:szCs w:val="22"/>
        </w:rPr>
        <w:t xml:space="preserve">Hash is stored on-chain as a non-transferable NFT (soulbound token)</w:t>
      </w:r>
    </w:p>
    <w:p>
      <w:pPr>
        <w:pStyle w:val="ListParagraph"/>
        <w:numPr>
          <w:ilvl w:val="0"/>
          <w:numId w:val="2"/>
        </w:numPr>
        <w:spacing w:before="40" w:after="60"/>
      </w:pPr>
      <w:r>
        <w:rPr>
          <w:rFonts w:ascii="Arial" w:cs="Arial" w:eastAsia="Arial" w:hAnsi="Arial"/>
          <w:color w:val="111827"/>
          <w:sz w:val="22"/>
          <w:szCs w:val="22"/>
        </w:rPr>
        <w:t xml:space="preserve">User can share this NFT address with any fintech app to prove their financial profile</w:t>
      </w:r>
    </w:p>
    <w:p>
      <w:pPr>
        <w:pStyle w:val="ListParagraph"/>
        <w:numPr>
          <w:ilvl w:val="0"/>
          <w:numId w:val="2"/>
        </w:numPr>
        <w:spacing w:before="40" w:after="60"/>
      </w:pPr>
      <w:r>
        <w:rPr>
          <w:rFonts w:ascii="Arial" w:cs="Arial" w:eastAsia="Arial" w:hAnsi="Arial"/>
          <w:color w:val="111827"/>
          <w:sz w:val="22"/>
          <w:szCs w:val="22"/>
        </w:rPr>
        <w:t xml:space="preserve">Any fintech can verify the plan is genuine by comparing the hash against the GoalPath AI verification endpoint</w:t>
      </w:r>
    </w:p>
    <w:p>
      <w:pPr>
        <w:pStyle w:val="ListParagraph"/>
        <w:numPr>
          <w:ilvl w:val="0"/>
          <w:numId w:val="2"/>
        </w:numPr>
        <w:spacing w:before="40" w:after="60"/>
      </w:pPr>
      <w:r>
        <w:rPr>
          <w:rFonts w:ascii="Arial" w:cs="Arial" w:eastAsia="Arial" w:hAnsi="Arial"/>
          <w:color w:val="111827"/>
          <w:sz w:val="22"/>
          <w:szCs w:val="22"/>
        </w:rPr>
        <w:t xml:space="preserve">User cannot fake a financial profile — the hash was signed by the GoalPath AI contract address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60" w:after="80"/>
            </w:pPr>
            <w:r>
              <w:rPr>
                <w:rFonts w:ascii="Arial" w:cs="Arial" w:eastAsia="Arial" w:hAnsi="Arial"/>
                <w:b/>
                <w:bCs/>
                <w:color w:val="1B4F8A"/>
                <w:sz w:val="22"/>
                <w:szCs w:val="22"/>
              </w:rPr>
              <w:t xml:space="preserve">Why This Matters</w:t>
            </w:r>
          </w:p>
          <w:p>
            <w:pPr>
              <w:spacing w:before="20" w:after="20"/>
            </w:pPr>
            <w:r>
              <w:rPr>
                <w:rFonts w:ascii="Arial" w:cs="Arial" w:eastAsia="Arial" w:hAnsi="Arial"/>
                <w:color w:val="111827"/>
                <w:sz w:val="20"/>
                <w:szCs w:val="20"/>
              </w:rPr>
              <w:t xml:space="preserve">Today a user onboarding to a new fintech app must re-enter their entire financial profile from scratch.</w:t>
            </w:r>
          </w:p>
          <w:p>
            <w:pPr>
              <w:spacing w:before="20" w:after="20"/>
            </w:pPr>
            <w:r>
              <w:rPr>
                <w:rFonts w:ascii="Arial" w:cs="Arial" w:eastAsia="Arial" w:hAnsi="Arial"/>
                <w:color w:val="111827"/>
                <w:sz w:val="20"/>
                <w:szCs w:val="20"/>
              </w:rPr>
              <w:t xml:space="preserve">With the Financial Identity Passport, they present their NFT address.</w:t>
            </w:r>
          </w:p>
          <w:p>
            <w:pPr>
              <w:spacing w:before="20" w:after="20"/>
            </w:pPr>
            <w:r>
              <w:rPr>
                <w:rFonts w:ascii="Arial" w:cs="Arial" w:eastAsia="Arial" w:hAnsi="Arial"/>
                <w:color w:val="111827"/>
                <w:sz w:val="20"/>
                <w:szCs w:val="20"/>
              </w:rPr>
              <w:t xml:space="preserve">The fintech verifies the plan is genuine, sees the user's risk profile and goals,</w:t>
            </w:r>
          </w:p>
          <w:p>
            <w:pPr>
              <w:spacing w:before="20" w:after="20"/>
            </w:pPr>
            <w:r>
              <w:rPr>
                <w:rFonts w:ascii="Arial" w:cs="Arial" w:eastAsia="Arial" w:hAnsi="Arial"/>
                <w:color w:val="111827"/>
                <w:sz w:val="20"/>
                <w:szCs w:val="20"/>
              </w:rPr>
              <w:t xml:space="preserve">and onboards them in seconds without asking a single question.</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This is self-sovereign financial identity. No Indian fintech has shipped this.</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2.6 Network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before="60" w:after="80"/>
            </w:pPr>
            <w:r>
              <w:rPr>
                <w:rFonts w:ascii="Arial" w:cs="Arial" w:eastAsia="Arial" w:hAnsi="Arial"/>
                <w:b/>
                <w:bCs/>
                <w:color w:val="92400E"/>
                <w:sz w:val="22"/>
                <w:szCs w:val="22"/>
              </w:rPr>
              <w:t xml:space="preserve">Use Polygon or Avalanche — Not Ethereum Mainnet</w:t>
            </w:r>
          </w:p>
          <w:p>
            <w:pPr>
              <w:spacing w:before="20" w:after="20"/>
            </w:pPr>
            <w:r>
              <w:rPr>
                <w:rFonts w:ascii="Arial" w:cs="Arial" w:eastAsia="Arial" w:hAnsi="Arial"/>
                <w:color w:val="111827"/>
                <w:sz w:val="20"/>
                <w:szCs w:val="20"/>
              </w:rPr>
              <w:t xml:space="preserve">Ethereum mainnet: gas fees of ₹500-2000 per transaction — unacceptable for demo</w:t>
            </w:r>
          </w:p>
          <w:p>
            <w:pPr>
              <w:spacing w:before="20" w:after="20"/>
            </w:pPr>
            <w:r>
              <w:rPr>
                <w:rFonts w:ascii="Arial" w:cs="Arial" w:eastAsia="Arial" w:hAnsi="Arial"/>
                <w:color w:val="111827"/>
                <w:sz w:val="20"/>
                <w:szCs w:val="20"/>
              </w:rPr>
              <w:t xml:space="preserve">Polygon Mumbai testnet: near-zero gas fees, fast confirmation, widely supported</w:t>
            </w:r>
          </w:p>
          <w:p>
            <w:pPr>
              <w:spacing w:before="20" w:after="20"/>
            </w:pPr>
            <w:r>
              <w:rPr>
                <w:rFonts w:ascii="Arial" w:cs="Arial" w:eastAsia="Arial" w:hAnsi="Arial"/>
                <w:color w:val="111827"/>
                <w:sz w:val="20"/>
                <w:szCs w:val="20"/>
              </w:rPr>
              <w:t xml:space="preserve">Avalanche Fuji testnet: alternative with similar advantages</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For the IAM demo: deploy on Polygon Mumbai testnet</w:t>
            </w:r>
          </w:p>
          <w:p>
            <w:pPr>
              <w:spacing w:before="20" w:after="20"/>
            </w:pPr>
            <w:r>
              <w:rPr>
                <w:rFonts w:ascii="Arial" w:cs="Arial" w:eastAsia="Arial" w:hAnsi="Arial"/>
                <w:color w:val="111827"/>
                <w:sz w:val="20"/>
                <w:szCs w:val="20"/>
              </w:rPr>
              <w:t xml:space="preserve">For production: Polygon mainnet (gas fees under ₹5 per transaction)</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Do NOT use a private blockchain for the demo — it defeats the decentralisation argument</w:t>
            </w:r>
          </w:p>
        </w:tc>
      </w:tr>
    </w:tbl>
    <w:p>
      <w:pPr>
        <w:spacing w:before="80" w:after="80"/>
      </w:pPr>
      <w:r>
        <w:t xml:space="preserve"/>
      </w:r>
    </w:p>
    <w:p>
      <w:r>
        <w:br w:type="page"/>
      </w:r>
    </w:p>
    <w:p>
      <w:pPr>
        <w:pStyle w:val="Heading1"/>
        <w:pBdr>
          <w:bottom w:val="single" w:color="1B4F8A" w:sz="12" w:space="6"/>
        </w:pBdr>
        <w:spacing w:before="400" w:after="200"/>
      </w:pPr>
      <w:r>
        <w:rPr>
          <w:rFonts w:ascii="Arial" w:cs="Arial" w:eastAsia="Arial" w:hAnsi="Arial"/>
          <w:b/>
          <w:bCs/>
          <w:color w:val="0D1B2A"/>
          <w:sz w:val="34"/>
          <w:szCs w:val="34"/>
        </w:rPr>
        <w:t xml:space="preserve">3. The Integration Boundary</w:t>
      </w:r>
    </w:p>
    <w:p>
      <w:pPr>
        <w:spacing w:before="60" w:after="100"/>
      </w:pPr>
      <w:r>
        <w:rPr>
          <w:rFonts w:ascii="Arial" w:cs="Arial" w:eastAsia="Arial" w:hAnsi="Arial"/>
          <w:b w:val="false"/>
          <w:bCs w:val="false"/>
          <w:i w:val="false"/>
          <w:iCs w:val="false"/>
          <w:color w:val="111827"/>
          <w:sz w:val="22"/>
          <w:szCs w:val="22"/>
        </w:rPr>
        <w:t xml:space="preserve">This is the most critical section for both teammates. The integration boundary defines exactly where GoalPath AI ends and the blockchain layer begins. Get this wrong and both systems break. Get this right and both systems work independently.</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3.1 The Clean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before="60" w:after="80"/>
            </w:pPr>
            <w:r>
              <w:rPr>
                <w:rFonts w:ascii="Arial" w:cs="Arial" w:eastAsia="Arial" w:hAnsi="Arial"/>
                <w:b/>
                <w:bCs/>
                <w:color w:val="92400E"/>
                <w:sz w:val="22"/>
                <w:szCs w:val="22"/>
              </w:rPr>
              <w:t xml:space="preserve">Non-Negotiable Rule</w:t>
            </w:r>
          </w:p>
          <w:p>
            <w:pPr>
              <w:spacing w:before="20" w:after="20"/>
            </w:pPr>
            <w:r>
              <w:rPr>
                <w:rFonts w:ascii="Arial" w:cs="Arial" w:eastAsia="Arial" w:hAnsi="Arial"/>
                <w:color w:val="111827"/>
                <w:sz w:val="20"/>
                <w:szCs w:val="20"/>
              </w:rPr>
              <w:t xml:space="preserve">GoalPath AI backend never writes to the blockchain directly.</w:t>
            </w:r>
          </w:p>
          <w:p>
            <w:pPr>
              <w:spacing w:before="20" w:after="20"/>
            </w:pPr>
            <w:r>
              <w:rPr>
                <w:rFonts w:ascii="Arial" w:cs="Arial" w:eastAsia="Arial" w:hAnsi="Arial"/>
                <w:color w:val="111827"/>
                <w:sz w:val="20"/>
                <w:szCs w:val="20"/>
              </w:rPr>
              <w:t xml:space="preserve">The blockchain layer never reads from the GoalPath AI database directly.</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All communication happens through two defined API endpoints.</w:t>
            </w:r>
          </w:p>
          <w:p>
            <w:pPr>
              <w:spacing w:before="20" w:after="20"/>
            </w:pPr>
            <w:r>
              <w:rPr>
                <w:rFonts w:ascii="Arial" w:cs="Arial" w:eastAsia="Arial" w:hAnsi="Arial"/>
                <w:color w:val="111827"/>
                <w:sz w:val="20"/>
                <w:szCs w:val="20"/>
              </w:rPr>
              <w:t xml:space="preserve">Both systems are independently deployable and independently testable.</w:t>
            </w:r>
          </w:p>
          <w:p>
            <w:pPr>
              <w:spacing w:before="20" w:after="20"/>
            </w:pPr>
            <w:r>
              <w:rPr>
                <w:rFonts w:ascii="Arial" w:cs="Arial" w:eastAsia="Arial" w:hAnsi="Arial"/>
                <w:color w:val="111827"/>
                <w:sz w:val="20"/>
                <w:szCs w:val="20"/>
              </w:rPr>
              <w:t xml:space="preserve">If the blockchain goes down, GoalPath AI continues working.</w:t>
            </w:r>
          </w:p>
          <w:p>
            <w:pPr>
              <w:spacing w:before="20" w:after="20"/>
            </w:pPr>
            <w:r>
              <w:rPr>
                <w:rFonts w:ascii="Arial" w:cs="Arial" w:eastAsia="Arial" w:hAnsi="Arial"/>
                <w:color w:val="111827"/>
                <w:sz w:val="20"/>
                <w:szCs w:val="20"/>
              </w:rPr>
              <w:t xml:space="preserve">If GoalPath AI goes down, the blockchain layer can still serve recorded events.</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3.2 Endpoints GoalPath AI Exposes to the Blockchain Layer</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80"/>
        <w:gridCol w:w="2760"/>
        <w:gridCol w:w="3480"/>
      </w:tblGrid>
      <w:tr>
        <w:trPr>
          <w:tblHeader/>
        </w:trPr>
        <w:tc>
          <w:tcPr>
            <w:tcW w:type="dxa" w:w="34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7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/api/v1/blockchain/events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GoalPath AI sends event data to blockchain layer for on-chain recording</w:t>
            </w:r>
          </w:p>
        </w:tc>
      </w:tr>
      <w:tr>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/api/v1/blockchain/verify/{plan_id}</w:t>
            </w:r>
          </w:p>
        </w:tc>
        <w:tc>
          <w:tcPr>
            <w:tcW w:type="dxa" w:w="2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Verify that current plan hash matches the hash stored on-chain</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/api/v1/plans/{plan_id}/hash</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Returns the current SHA-256 hash of a specific plan for blockchain recording</w:t>
            </w:r>
          </w:p>
        </w:tc>
      </w:tr>
      <w:tr>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/api/v1/advisors/verify/{sebi_number}</w:t>
            </w:r>
          </w:p>
        </w:tc>
        <w:tc>
          <w:tcPr>
            <w:tcW w:type="dxa" w:w="2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Check if a SEBI registration number is valid (admin-verified for demo)</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3.3 Endpoints the Blockchain Layer Exposes to GoalPath AI</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80"/>
        <w:gridCol w:w="2760"/>
        <w:gridCol w:w="3480"/>
      </w:tblGrid>
      <w:tr>
        <w:trPr>
          <w:tblHeader/>
        </w:trPr>
        <w:tc>
          <w:tcPr>
            <w:tcW w:type="dxa" w:w="34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7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/chain/events/log</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Accept event payload from GoalPath AI and write to smart contract</w:t>
            </w:r>
          </w:p>
        </w:tc>
      </w:tr>
      <w:tr>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/chain/events/{plan_id}</w:t>
            </w:r>
          </w:p>
        </w:tc>
        <w:tc>
          <w:tcPr>
            <w:tcW w:type="dxa" w:w="2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 all on-chain events for a plan_id (for display in GoalPath AI UI)</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/chain/advisors/register</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Register a new advisor with wallet address and SEBI number</w:t>
            </w:r>
          </w:p>
        </w:tc>
      </w:tr>
      <w:tr>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/chain/advisors/list</w:t>
            </w:r>
          </w:p>
        </w:tc>
        <w:tc>
          <w:tcPr>
            <w:tcW w:type="dxa" w:w="2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 all verified registered advisors for display in CA portal</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/chain/identity/{user_wallet}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 the financial identity NFT data for a user wallet</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3.4 How GoalPath AI Generates Hashes</w:t>
      </w:r>
    </w:p>
    <w:p>
      <w:pPr>
        <w:spacing w:before="60" w:after="100"/>
      </w:pPr>
      <w:r>
        <w:rPr>
          <w:rFonts w:ascii="Arial" w:cs="Arial" w:eastAsia="Arial" w:hAnsi="Arial"/>
          <w:b w:val="false"/>
          <w:bCs w:val="false"/>
          <w:i w:val="false"/>
          <w:iCs w:val="false"/>
          <w:color w:val="111827"/>
          <w:sz w:val="22"/>
          <w:szCs w:val="22"/>
        </w:rPr>
        <w:t xml:space="preserve">The backend generates all hashes. The blockchain layer receives and stores them. This ensures both sides can independently verify any plan at any 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spacing w:before="60" w:after="80"/>
            </w:pPr>
            <w:r>
              <w:rPr>
                <w:rFonts w:ascii="Arial" w:cs="Arial" w:eastAsia="Arial" w:hAnsi="Arial"/>
                <w:b/>
                <w:bCs/>
                <w:color w:val="374151"/>
                <w:sz w:val="22"/>
                <w:szCs w:val="22"/>
              </w:rPr>
              <w:t xml:space="preserve">Hash Generation Logic (Python — GoalPath AI Backend)</w:t>
            </w:r>
          </w:p>
          <w:p>
            <w:pPr>
              <w:spacing w:before="20" w:after="20"/>
            </w:pPr>
            <w:r>
              <w:rPr>
                <w:rFonts w:ascii="Arial" w:cs="Arial" w:eastAsia="Arial" w:hAnsi="Arial"/>
                <w:color w:val="111827"/>
                <w:sz w:val="20"/>
                <w:szCs w:val="20"/>
              </w:rPr>
              <w:t xml:space="preserve">import hashlib, json</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def hash_plan(plan_data: dict) -&gt; str:</w:t>
            </w:r>
          </w:p>
          <w:p>
            <w:pPr>
              <w:spacing w:before="20" w:after="20"/>
            </w:pPr>
            <w:r>
              <w:rPr>
                <w:rFonts w:ascii="Arial" w:cs="Arial" w:eastAsia="Arial" w:hAnsi="Arial"/>
                <w:color w:val="111827"/>
                <w:sz w:val="20"/>
                <w:szCs w:val="20"/>
              </w:rPr>
              <w:t xml:space="preserve">    # Sort keys for deterministic serialisation</w:t>
            </w:r>
          </w:p>
          <w:p>
            <w:pPr>
              <w:spacing w:before="20" w:after="20"/>
            </w:pPr>
            <w:r>
              <w:rPr>
                <w:rFonts w:ascii="Arial" w:cs="Arial" w:eastAsia="Arial" w:hAnsi="Arial"/>
                <w:color w:val="111827"/>
                <w:sz w:val="20"/>
                <w:szCs w:val="20"/>
              </w:rPr>
              <w:t xml:space="preserve">    # Same plan always produces same hash</w:t>
            </w:r>
          </w:p>
          <w:p>
            <w:pPr>
              <w:spacing w:before="20" w:after="20"/>
            </w:pPr>
            <w:r>
              <w:rPr>
                <w:rFonts w:ascii="Arial" w:cs="Arial" w:eastAsia="Arial" w:hAnsi="Arial"/>
                <w:color w:val="111827"/>
                <w:sz w:val="20"/>
                <w:szCs w:val="20"/>
              </w:rPr>
              <w:t xml:space="preserve">    canonical = json.dumps(plan_data, sort_keys=True)</w:t>
            </w:r>
          </w:p>
          <w:p>
            <w:pPr>
              <w:spacing w:before="20" w:after="20"/>
            </w:pPr>
            <w:r>
              <w:rPr>
                <w:rFonts w:ascii="Arial" w:cs="Arial" w:eastAsia="Arial" w:hAnsi="Arial"/>
                <w:color w:val="111827"/>
                <w:sz w:val="20"/>
                <w:szCs w:val="20"/>
              </w:rPr>
              <w:t xml:space="preserve">    return hashlib.sha256(canonical.encode()).hexdigest()</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 When sharing plan with advisor:</w:t>
            </w:r>
          </w:p>
          <w:p>
            <w:pPr>
              <w:spacing w:before="20" w:after="20"/>
            </w:pPr>
            <w:r>
              <w:rPr>
                <w:rFonts w:ascii="Arial" w:cs="Arial" w:eastAsia="Arial" w:hAnsi="Arial"/>
                <w:color w:val="111827"/>
                <w:sz w:val="20"/>
                <w:szCs w:val="20"/>
              </w:rPr>
              <w:t xml:space="preserve">plan = fetch_retirement_plan(db, user_id)</w:t>
            </w:r>
          </w:p>
          <w:p>
            <w:pPr>
              <w:spacing w:before="20" w:after="20"/>
            </w:pPr>
            <w:r>
              <w:rPr>
                <w:rFonts w:ascii="Arial" w:cs="Arial" w:eastAsia="Arial" w:hAnsi="Arial"/>
                <w:color w:val="111827"/>
                <w:sz w:val="20"/>
                <w:szCs w:val="20"/>
              </w:rPr>
              <w:t xml:space="preserve">plan_hash = hash_plan(plan)   # this goes to blockchain</w:t>
            </w:r>
          </w:p>
          <w:p>
            <w:pPr>
              <w:spacing w:before="20" w:after="20"/>
            </w:pPr>
            <w:r>
              <w:rPr>
                <w:rFonts w:ascii="Arial" w:cs="Arial" w:eastAsia="Arial" w:hAnsi="Arial"/>
                <w:color w:val="111827"/>
                <w:sz w:val="20"/>
                <w:szCs w:val="20"/>
              </w:rPr>
              <w:t xml:space="preserve"># Actual plan data stays in GoalPath AI database</w:t>
            </w:r>
          </w:p>
        </w:tc>
      </w:tr>
    </w:tbl>
    <w:p>
      <w:pPr>
        <w:spacing w:before="80" w:after="80"/>
      </w:pPr>
      <w:r>
        <w:t xml:space="preserve"/>
      </w:r>
    </w:p>
    <w:p>
      <w:r>
        <w:br w:type="page"/>
      </w:r>
    </w:p>
    <w:p>
      <w:pPr>
        <w:pStyle w:val="Heading1"/>
        <w:pBdr>
          <w:bottom w:val="single" w:color="1B4F8A" w:sz="12" w:space="6"/>
        </w:pBdr>
        <w:spacing w:before="400" w:after="200"/>
      </w:pPr>
      <w:r>
        <w:rPr>
          <w:rFonts w:ascii="Arial" w:cs="Arial" w:eastAsia="Arial" w:hAnsi="Arial"/>
          <w:b/>
          <w:bCs/>
          <w:color w:val="0D1B2A"/>
          <w:sz w:val="34"/>
          <w:szCs w:val="34"/>
        </w:rPr>
        <w:t xml:space="preserve">4. What We Will Build — One Month Plan</w:t>
      </w:r>
    </w:p>
    <w:p>
      <w:pPr>
        <w:spacing w:before="60" w:after="100"/>
      </w:pPr>
      <w:r>
        <w:rPr>
          <w:rFonts w:ascii="Arial" w:cs="Arial" w:eastAsia="Arial" w:hAnsi="Arial"/>
          <w:b w:val="false"/>
          <w:bCs w:val="false"/>
          <w:i w:val="false"/>
          <w:iCs w:val="false"/>
          <w:color w:val="111827"/>
          <w:sz w:val="22"/>
          <w:szCs w:val="22"/>
        </w:rPr>
        <w:t xml:space="preserve">This is the complete build plan. Each item is assigned to a specific person. There is zero overlap — both systems build independently and integrate through the defined API boundary.</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4.1 Week-by-Week Breakdown</w:t>
      </w:r>
    </w:p>
    <w:p>
      <w:pPr>
        <w:spacing w:before="80" w:after="80"/>
      </w:pPr>
      <w:r>
        <w:t xml:space="preserve"/>
      </w:r>
    </w:p>
    <w:p>
      <w:pPr>
        <w:pStyle w:val="Heading3"/>
        <w:spacing w:before="200" w:after="80"/>
      </w:pPr>
      <w:r>
        <w:rPr>
          <w:rFonts w:ascii="Arial" w:cs="Arial" w:eastAsia="Arial" w:hAnsi="Arial"/>
          <w:b/>
          <w:bCs/>
          <w:color w:val="374151"/>
          <w:sz w:val="22"/>
          <w:szCs w:val="22"/>
        </w:rPr>
        <w:t xml:space="preserve">Week 1 — Foundation</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4440"/>
        <w:gridCol w:w="3840"/>
      </w:tblGrid>
      <w:tr>
        <w:trPr>
          <w:tblHeader/>
        </w:trPr>
        <w:tc>
          <w:tcPr>
            <w:tcW w:type="dxa" w:w="14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44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GoalPath AI (You)</w:t>
            </w:r>
          </w:p>
        </w:tc>
        <w:tc>
          <w:tcPr>
            <w:tcW w:type="dxa" w:w="38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Blockchain (Teammate)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c>
          <w:tcPr>
            <w:tcW w:type="dxa" w:w="4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Portfolio overview AI explanation prompt + Profile update endpoint. These unblock the chatbot completely.</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Choose network (Polygon Mumbai). Set up Hardhat/Foundry. Design AdvisorAgreement.sol structure.</w:t>
            </w:r>
          </w:p>
        </w:tc>
      </w:tr>
      <w:tr>
        <w:tc>
          <w:tcPr>
            <w:tcW w:type="dxa" w:w="1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Day 1 both</w:t>
            </w:r>
          </w:p>
        </w:tc>
        <w:tc>
          <w:tcPr>
            <w:tcW w:type="dxa" w:w="4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INTEGRATION BOUNDARY MEETING — Define exact endpoint contracts, request/response shapes, auth between systems. 2 hours. Do not skip this.</w:t>
            </w:r>
          </w:p>
        </w:tc>
        <w:tc>
          <w:tcPr>
            <w:tcW w:type="dxa" w:w="38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3-5</w:t>
            </w:r>
          </w:p>
        </w:tc>
        <w:tc>
          <w:tcPr>
            <w:tcW w:type="dxa" w:w="4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LangGraph setup. Tool definitions wrapping all existing endpoints. Intent node + routing logic. Test with 20 diverse user inputs.</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Core smart contract functions: logEvent(), createAgreement(), closeEngagement(). Deploy to testnet by Day 5.</w:t>
            </w:r>
          </w:p>
        </w:tc>
      </w:tr>
    </w:tbl>
    <w:p>
      <w:pPr>
        <w:spacing w:before="80" w:after="80"/>
      </w:pPr>
      <w:r>
        <w:t xml:space="preserve"/>
      </w:r>
    </w:p>
    <w:p>
      <w:pPr>
        <w:pStyle w:val="Heading3"/>
        <w:spacing w:before="200" w:after="80"/>
      </w:pPr>
      <w:r>
        <w:rPr>
          <w:rFonts w:ascii="Arial" w:cs="Arial" w:eastAsia="Arial" w:hAnsi="Arial"/>
          <w:b/>
          <w:bCs/>
          <w:color w:val="374151"/>
          <w:sz w:val="22"/>
          <w:szCs w:val="22"/>
        </w:rPr>
        <w:t xml:space="preserve">Week 2 — Core Build</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4440"/>
        <w:gridCol w:w="3840"/>
      </w:tblGrid>
      <w:tr>
        <w:trPr>
          <w:tblHeader/>
        </w:trPr>
        <w:tc>
          <w:tcPr>
            <w:tcW w:type="dxa" w:w="14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44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GoalPath AI (You)</w:t>
            </w:r>
          </w:p>
        </w:tc>
        <w:tc>
          <w:tcPr>
            <w:tcW w:type="dxa" w:w="38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Blockchain (Teammate)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1-3</w:t>
            </w:r>
          </w:p>
        </w:tc>
        <w:tc>
          <w:tcPr>
            <w:tcW w:type="dxa" w:w="4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LangGraph explain nodes — retirement, one-time, recurring, portfolio. These wrap existing AI layer. 90% of code already written.</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Advisor registration contract. Stores: wallet, SEBI number, approval status, timestamp. Manual admin approval for demo.</w:t>
            </w:r>
          </w:p>
        </w:tc>
      </w:tr>
      <w:tr>
        <w:tc>
          <w:tcPr>
            <w:tcW w:type="dxa" w:w="1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4-5</w:t>
            </w:r>
          </w:p>
        </w:tc>
        <w:tc>
          <w:tcPr>
            <w:tcW w:type="dxa" w:w="4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Field collector node — goal creation through conversation. One field at a time, persists in state. HITL confirmation node.</w:t>
            </w:r>
          </w:p>
        </w:tc>
        <w:tc>
          <w:tcPr>
            <w:tcW w:type="dxa" w:w="38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Financial Identity NFT (soulbound). mint(), verify(), getIdentity() functions. Frontend wallet connection (MetaMask/Rainbowkit).</w:t>
            </w:r>
          </w:p>
        </w:tc>
      </w:tr>
    </w:tbl>
    <w:p>
      <w:pPr>
        <w:spacing w:before="80" w:after="80"/>
      </w:pPr>
      <w:r>
        <w:t xml:space="preserve"/>
      </w:r>
    </w:p>
    <w:p>
      <w:pPr>
        <w:pStyle w:val="Heading3"/>
        <w:spacing w:before="200" w:after="80"/>
      </w:pPr>
      <w:r>
        <w:rPr>
          <w:rFonts w:ascii="Arial" w:cs="Arial" w:eastAsia="Arial" w:hAnsi="Arial"/>
          <w:b/>
          <w:bCs/>
          <w:color w:val="374151"/>
          <w:sz w:val="22"/>
          <w:szCs w:val="22"/>
        </w:rPr>
        <w:t xml:space="preserve">Week 3 — Integration</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4440"/>
        <w:gridCol w:w="3840"/>
      </w:tblGrid>
      <w:tr>
        <w:trPr>
          <w:tblHeader/>
        </w:trPr>
        <w:tc>
          <w:tcPr>
            <w:tcW w:type="dxa" w:w="14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44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GoalPath AI (You)</w:t>
            </w:r>
          </w:p>
        </w:tc>
        <w:tc>
          <w:tcPr>
            <w:tcW w:type="dxa" w:w="38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Blockchain (Teammate)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c>
          <w:tcPr>
            <w:tcW w:type="dxa" w:w="4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Scenario simulation node — what-if recomputation with delta display. HITL before DB update.</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 portal UI — list of registered advisors. Verified badge. Select advisor flow.</w:t>
            </w:r>
          </w:p>
        </w:tc>
      </w:tr>
      <w:tr>
        <w:tc>
          <w:tcPr>
            <w:tcW w:type="dxa" w:w="1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3-4</w:t>
            </w:r>
          </w:p>
        </w:tc>
        <w:tc>
          <w:tcPr>
            <w:tcW w:type="dxa" w:w="4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LangGraph graph assembly. Evaluator node. Chat endpoint: POST /api/v1/chat. Session management.</w:t>
            </w:r>
          </w:p>
        </w:tc>
        <w:tc>
          <w:tcPr>
            <w:tcW w:type="dxa" w:w="38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Agreement creation flow end-to-end. User selects advisor, reviews terms, signs with wallet, agreement on-chain.</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4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INTEGRATION DAY — Wire GoalPath AI event calls to blockchain /chain/events/log endpoint. Test full flow.</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 test receiving events from GoalPath AI and confirming on-chain.</w:t>
            </w:r>
          </w:p>
        </w:tc>
      </w:tr>
    </w:tbl>
    <w:p>
      <w:pPr>
        <w:spacing w:before="80" w:after="80"/>
      </w:pPr>
      <w:r>
        <w:t xml:space="preserve"/>
      </w:r>
    </w:p>
    <w:p>
      <w:pPr>
        <w:pStyle w:val="Heading3"/>
        <w:spacing w:before="200" w:after="80"/>
      </w:pPr>
      <w:r>
        <w:rPr>
          <w:rFonts w:ascii="Arial" w:cs="Arial" w:eastAsia="Arial" w:hAnsi="Arial"/>
          <w:b/>
          <w:bCs/>
          <w:color w:val="374151"/>
          <w:sz w:val="22"/>
          <w:szCs w:val="22"/>
        </w:rPr>
        <w:t xml:space="preserve">Week 4 — Polish and Demo Prep</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4440"/>
        <w:gridCol w:w="3840"/>
      </w:tblGrid>
      <w:tr>
        <w:trPr>
          <w:tblHeader/>
        </w:trPr>
        <w:tc>
          <w:tcPr>
            <w:tcW w:type="dxa" w:w="14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44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GoalPath AI (You)</w:t>
            </w:r>
          </w:p>
        </w:tc>
        <w:tc>
          <w:tcPr>
            <w:tcW w:type="dxa" w:w="38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Blockchain (Teammate)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c>
          <w:tcPr>
            <w:tcW w:type="dxa" w:w="4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Fix 6 critical edge cases. Verify Render deployment is stable. Frontend coordination.</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Reputation system — on-chain satisfaction score from engagement_closed events. Transaction confirmation UX.</w:t>
            </w:r>
          </w:p>
        </w:tc>
      </w:tr>
      <w:tr>
        <w:tc>
          <w:tcPr>
            <w:tcW w:type="dxa" w:w="1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3-4</w:t>
            </w:r>
          </w:p>
        </w:tc>
        <w:tc>
          <w:tcPr>
            <w:tcW w:type="dxa" w:w="4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end-to-end demo rehearsal. Fix whatever breaks. Prepare 10 hard question answers.</w:t>
            </w:r>
          </w:p>
        </w:tc>
        <w:tc>
          <w:tcPr>
            <w:tcW w:type="dxa" w:w="38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Pre-submit demo transactions on testnet. Prepare Polygonscan explorer links showing confirmed transactions.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5-7</w:t>
            </w:r>
          </w:p>
        </w:tc>
        <w:tc>
          <w:tcPr>
            <w:tcW w:type="dxa" w:w="4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Record backup demo video. Full system. Every feature. 3 minutes. Have on phone and laptop.</w:t>
            </w:r>
          </w:p>
        </w:tc>
        <w:tc>
          <w:tcPr>
            <w:tcW w:type="dxa" w:w="3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 contribute to backup video for blockchain sections.</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4.2 What to Build vs What to Skip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166534"/>
                <w:sz w:val="22"/>
                <w:szCs w:val="22"/>
              </w:rPr>
              <w:t xml:space="preserve">BUILD — Non-Negotiable</w:t>
            </w:r>
          </w:p>
          <w:p>
            <w:pPr>
              <w:spacing w:before="0" w:after="60"/>
            </w:pPr>
            <w:r>
              <w:rPr>
                <w:rFonts w:ascii="Arial" w:cs="Arial" w:eastAsia="Arial" w:hAnsi="Arial"/>
                <w:color w:val="111827"/>
                <w:sz w:val="20"/>
                <w:szCs w:val="20"/>
              </w:rPr>
              <w:t xml:space="preserve">LangGraph chatbot (explain + scenario)</w:t>
            </w:r>
          </w:p>
          <w:p>
            <w:pPr>
              <w:spacing w:before="0" w:after="60"/>
            </w:pPr>
            <w:r>
              <w:rPr>
                <w:rFonts w:ascii="Arial" w:cs="Arial" w:eastAsia="Arial" w:hAnsi="Arial"/>
                <w:color w:val="111827"/>
                <w:sz w:val="20"/>
                <w:szCs w:val="20"/>
              </w:rPr>
              <w:t xml:space="preserve">Frontend live and polished</w:t>
            </w:r>
          </w:p>
          <w:p>
            <w:pPr>
              <w:spacing w:before="0" w:after="60"/>
            </w:pPr>
            <w:r>
              <w:rPr>
                <w:rFonts w:ascii="Arial" w:cs="Arial" w:eastAsia="Arial" w:hAnsi="Arial"/>
                <w:color w:val="111827"/>
                <w:sz w:val="20"/>
                <w:szCs w:val="20"/>
              </w:rPr>
              <w:t xml:space="preserve">Financial Identity NFT</w:t>
            </w:r>
          </w:p>
          <w:p>
            <w:pPr>
              <w:spacing w:before="0" w:after="60"/>
            </w:pPr>
            <w:r>
              <w:rPr>
                <w:rFonts w:ascii="Arial" w:cs="Arial" w:eastAsia="Arial" w:hAnsi="Arial"/>
                <w:color w:val="111827"/>
                <w:sz w:val="20"/>
                <w:szCs w:val="20"/>
              </w:rPr>
              <w:t xml:space="preserve">Plan integrity certificate</w:t>
            </w:r>
          </w:p>
          <w:p>
            <w:pPr>
              <w:spacing w:before="0" w:after="60"/>
            </w:pPr>
            <w:r>
              <w:rPr>
                <w:rFonts w:ascii="Arial" w:cs="Arial" w:eastAsia="Arial" w:hAnsi="Arial"/>
                <w:color w:val="111827"/>
                <w:sz w:val="20"/>
                <w:szCs w:val="20"/>
              </w:rPr>
              <w:t xml:space="preserve">Advisor registration on-chain</w:t>
            </w:r>
          </w:p>
          <w:p>
            <w:pPr>
              <w:spacing w:before="0" w:after="60"/>
            </w:pPr>
            <w:r>
              <w:rPr>
                <w:rFonts w:ascii="Arial" w:cs="Arial" w:eastAsia="Arial" w:hAnsi="Arial"/>
                <w:color w:val="111827"/>
                <w:sz w:val="20"/>
                <w:szCs w:val="20"/>
              </w:rPr>
              <w:t xml:space="preserve">CA portal listing page</w:t>
            </w:r>
          </w:p>
          <w:p>
            <w:pPr>
              <w:spacing w:before="0" w:after="60"/>
            </w:pPr>
            <w:r>
              <w:rPr>
                <w:rFonts w:ascii="Arial" w:cs="Arial" w:eastAsia="Arial" w:hAnsi="Arial"/>
                <w:color w:val="111827"/>
                <w:sz w:val="20"/>
                <w:szCs w:val="20"/>
              </w:rPr>
              <w:t xml:space="preserve">Agreement creation flow</w:t>
            </w:r>
          </w:p>
          <w:p>
            <w:pPr>
              <w:spacing w:before="0" w:after="60"/>
            </w:pPr>
            <w:r>
              <w:rPr>
                <w:rFonts w:ascii="Arial" w:cs="Arial" w:eastAsia="Arial" w:hAnsi="Arial"/>
                <w:color w:val="111827"/>
                <w:sz w:val="20"/>
                <w:szCs w:val="20"/>
              </w:rPr>
              <w:t xml:space="preserve">Backup demo video</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991B1B"/>
                <w:sz w:val="22"/>
                <w:szCs w:val="22"/>
              </w:rPr>
              <w:t xml:space="preserve">SKIP — Out of Scope for Now</w:t>
            </w:r>
          </w:p>
          <w:p>
            <w:pPr>
              <w:spacing w:before="0" w:after="60"/>
            </w:pPr>
            <w:r>
              <w:rPr>
                <w:rFonts w:ascii="Arial" w:cs="Arial" w:eastAsia="Arial" w:hAnsi="Arial"/>
                <w:color w:val="111827"/>
                <w:sz w:val="20"/>
                <w:szCs w:val="20"/>
              </w:rPr>
              <w:t xml:space="preserve">AMFI/CFP advisor tiers</w:t>
            </w:r>
          </w:p>
          <w:p>
            <w:pPr>
              <w:spacing w:before="0" w:after="60"/>
            </w:pPr>
            <w:r>
              <w:rPr>
                <w:rFonts w:ascii="Arial" w:cs="Arial" w:eastAsia="Arial" w:hAnsi="Arial"/>
                <w:color w:val="111827"/>
                <w:sz w:val="20"/>
                <w:szCs w:val="20"/>
              </w:rPr>
              <w:t xml:space="preserve">Formal dispute resolution</w:t>
            </w:r>
          </w:p>
          <w:p>
            <w:pPr>
              <w:spacing w:before="0" w:after="60"/>
            </w:pPr>
            <w:r>
              <w:rPr>
                <w:rFonts w:ascii="Arial" w:cs="Arial" w:eastAsia="Arial" w:hAnsi="Arial"/>
                <w:color w:val="111827"/>
                <w:sz w:val="20"/>
                <w:szCs w:val="20"/>
              </w:rPr>
              <w:t xml:space="preserve">Cross-platform portfolio import</w:t>
            </w:r>
          </w:p>
          <w:p>
            <w:pPr>
              <w:spacing w:before="0" w:after="60"/>
            </w:pPr>
            <w:r>
              <w:rPr>
                <w:rFonts w:ascii="Arial" w:cs="Arial" w:eastAsia="Arial" w:hAnsi="Arial"/>
                <w:color w:val="111827"/>
                <w:sz w:val="20"/>
                <w:szCs w:val="20"/>
              </w:rPr>
              <w:t xml:space="preserve">Mobile app</w:t>
            </w:r>
          </w:p>
          <w:p>
            <w:pPr>
              <w:spacing w:before="0" w:after="60"/>
            </w:pPr>
            <w:r>
              <w:rPr>
                <w:rFonts w:ascii="Arial" w:cs="Arial" w:eastAsia="Arial" w:hAnsi="Arial"/>
                <w:color w:val="111827"/>
                <w:sz w:val="20"/>
                <w:szCs w:val="20"/>
              </w:rPr>
              <w:t xml:space="preserve">Anonymised data sales</w:t>
            </w:r>
          </w:p>
          <w:p>
            <w:pPr>
              <w:spacing w:before="0" w:after="60"/>
            </w:pPr>
            <w:r>
              <w:rPr>
                <w:rFonts w:ascii="Arial" w:cs="Arial" w:eastAsia="Arial" w:hAnsi="Arial"/>
                <w:color w:val="111827"/>
                <w:sz w:val="20"/>
                <w:szCs w:val="20"/>
              </w:rPr>
              <w:t xml:space="preserve">SEBI API real-time verification</w:t>
            </w:r>
          </w:p>
          <w:p>
            <w:pPr>
              <w:spacing w:before="0" w:after="60"/>
            </w:pPr>
            <w:r>
              <w:rPr>
                <w:rFonts w:ascii="Arial" w:cs="Arial" w:eastAsia="Arial" w:hAnsi="Arial"/>
                <w:color w:val="111827"/>
                <w:sz w:val="20"/>
                <w:szCs w:val="20"/>
              </w:rPr>
              <w:t xml:space="preserve">Annual review module</w:t>
            </w:r>
          </w:p>
          <w:p>
            <w:pPr>
              <w:spacing w:before="0" w:after="60"/>
            </w:pPr>
            <w:r>
              <w:rPr>
                <w:rFonts w:ascii="Arial" w:cs="Arial" w:eastAsia="Arial" w:hAnsi="Arial"/>
                <w:color w:val="111827"/>
                <w:sz w:val="20"/>
                <w:szCs w:val="20"/>
              </w:rPr>
              <w:t xml:space="preserve">Ethereum mainnet deployment</w:t>
            </w:r>
          </w:p>
        </w:tc>
      </w:tr>
    </w:tbl>
    <w:p>
      <w:pPr>
        <w:spacing w:before="80" w:after="80"/>
      </w:pPr>
      <w:r>
        <w:t xml:space="preserve"/>
      </w:r>
    </w:p>
    <w:p>
      <w:r>
        <w:br w:type="page"/>
      </w:r>
    </w:p>
    <w:p>
      <w:pPr>
        <w:pStyle w:val="Heading1"/>
        <w:pBdr>
          <w:bottom w:val="single" w:color="1B4F8A" w:sz="12" w:space="6"/>
        </w:pBdr>
        <w:spacing w:before="400" w:after="200"/>
      </w:pPr>
      <w:r>
        <w:rPr>
          <w:rFonts w:ascii="Arial" w:cs="Arial" w:eastAsia="Arial" w:hAnsi="Arial"/>
          <w:b/>
          <w:bCs/>
          <w:color w:val="0D1B2A"/>
          <w:sz w:val="34"/>
          <w:szCs w:val="34"/>
        </w:rPr>
        <w:t xml:space="preserve">5. The Demo Flow — IAM Event</w:t>
      </w:r>
    </w:p>
    <w:p>
      <w:pPr>
        <w:spacing w:before="60" w:after="100"/>
      </w:pPr>
      <w:r>
        <w:rPr>
          <w:rFonts w:ascii="Arial" w:cs="Arial" w:eastAsia="Arial" w:hAnsi="Arial"/>
          <w:b w:val="false"/>
          <w:bCs w:val="false"/>
          <w:i w:val="false"/>
          <w:iCs w:val="false"/>
          <w:color w:val="111827"/>
          <w:sz w:val="22"/>
          <w:szCs w:val="22"/>
        </w:rPr>
        <w:t xml:space="preserve">This is the exact five-minute flow you rehearse every day in Week 4. Every transition is planned. Every click is known. Nothing is improvised.</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5.1 The Five-Minute Script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60" w:after="80"/>
            </w:pPr>
            <w:r>
              <w:rPr>
                <w:rFonts w:ascii="Arial" w:cs="Arial" w:eastAsia="Arial" w:hAnsi="Arial"/>
                <w:b/>
                <w:bCs/>
                <w:color w:val="1B4F8A"/>
                <w:sz w:val="22"/>
                <w:szCs w:val="22"/>
              </w:rPr>
              <w:t xml:space="preserve">Minute 1 — The Problem (You speak)</w:t>
            </w:r>
          </w:p>
          <w:p>
            <w:pPr>
              <w:spacing w:before="20" w:after="20"/>
            </w:pPr>
            <w:r>
              <w:rPr>
                <w:rFonts w:ascii="Arial" w:cs="Arial" w:eastAsia="Arial" w:hAnsi="Arial"/>
                <w:color w:val="111827"/>
                <w:sz w:val="20"/>
                <w:szCs w:val="20"/>
              </w:rPr>
              <w:t xml:space="preserve">"Financial planning in India is broken for the middle class.</w:t>
            </w:r>
          </w:p>
          <w:p>
            <w:pPr>
              <w:spacing w:before="20" w:after="20"/>
            </w:pPr>
            <w:r>
              <w:rPr>
                <w:rFonts w:ascii="Arial" w:cs="Arial" w:eastAsia="Arial" w:hAnsi="Arial"/>
                <w:color w:val="111827"/>
                <w:sz w:val="20"/>
                <w:szCs w:val="20"/>
              </w:rPr>
              <w:t xml:space="preserve"> Excel tools require financial expertise most people do not have.</w:t>
            </w:r>
          </w:p>
          <w:p>
            <w:pPr>
              <w:spacing w:before="20" w:after="20"/>
            </w:pPr>
            <w:r>
              <w:rPr>
                <w:rFonts w:ascii="Arial" w:cs="Arial" w:eastAsia="Arial" w:hAnsi="Arial"/>
                <w:color w:val="111827"/>
                <w:sz w:val="20"/>
                <w:szCs w:val="20"/>
              </w:rPr>
              <w:t xml:space="preserve"> AI chatbots like ChatGPT give confident numbers that cannot be verified —</w:t>
            </w:r>
          </w:p>
          <w:p>
            <w:pPr>
              <w:spacing w:before="20" w:after="20"/>
            </w:pPr>
            <w:r>
              <w:rPr>
                <w:rFonts w:ascii="Arial" w:cs="Arial" w:eastAsia="Arial" w:hAnsi="Arial"/>
                <w:color w:val="111827"/>
                <w:sz w:val="20"/>
                <w:szCs w:val="20"/>
              </w:rPr>
              <w:t xml:space="preserve"> ask the same question tomorrow and you get a different answer.</w:t>
            </w:r>
          </w:p>
          <w:p>
            <w:pPr>
              <w:spacing w:before="20" w:after="20"/>
            </w:pPr>
            <w:r>
              <w:rPr>
                <w:rFonts w:ascii="Arial" w:cs="Arial" w:eastAsia="Arial" w:hAnsi="Arial"/>
                <w:color w:val="111827"/>
                <w:sz w:val="20"/>
                <w:szCs w:val="20"/>
              </w:rPr>
              <w:t xml:space="preserve"> And when users finally find a human advisor, there is no transparent record</w:t>
            </w:r>
          </w:p>
          <w:p>
            <w:pPr>
              <w:spacing w:before="20" w:after="20"/>
            </w:pPr>
            <w:r>
              <w:rPr>
                <w:rFonts w:ascii="Arial" w:cs="Arial" w:eastAsia="Arial" w:hAnsi="Arial"/>
                <w:color w:val="111827"/>
                <w:sz w:val="20"/>
                <w:szCs w:val="20"/>
              </w:rPr>
              <w:t xml:space="preserve"> of what was planned and what was actually recommended.</w:t>
            </w:r>
          </w:p>
          <w:p>
            <w:pPr>
              <w:spacing w:before="20" w:after="20"/>
            </w:pPr>
            <w:r>
              <w:rPr>
                <w:rFonts w:ascii="Arial" w:cs="Arial" w:eastAsia="Arial" w:hAnsi="Arial"/>
                <w:color w:val="111827"/>
                <w:sz w:val="20"/>
                <w:szCs w:val="20"/>
              </w:rPr>
              <w:t xml:space="preserve"> Mis-selling has no evidence. We fix all three of these."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60" w:after="80"/>
            </w:pPr>
            <w:r>
              <w:rPr>
                <w:rFonts w:ascii="Arial" w:cs="Arial" w:eastAsia="Arial" w:hAnsi="Arial"/>
                <w:b/>
                <w:bCs/>
                <w:color w:val="166534"/>
                <w:sz w:val="22"/>
                <w:szCs w:val="22"/>
              </w:rPr>
              <w:t xml:space="preserve">Minute 2 — The Planning Engine (Live demo)</w:t>
            </w:r>
          </w:p>
          <w:p>
            <w:pPr>
              <w:spacing w:before="20" w:after="20"/>
            </w:pPr>
            <w:r>
              <w:rPr>
                <w:rFonts w:ascii="Arial" w:cs="Arial" w:eastAsia="Arial" w:hAnsi="Arial"/>
                <w:color w:val="111827"/>
                <w:sz w:val="20"/>
                <w:szCs w:val="20"/>
              </w:rPr>
              <w:t xml:space="preserve">Enter a profile. Create a retirement plan.</w:t>
            </w:r>
          </w:p>
          <w:p>
            <w:pPr>
              <w:spacing w:before="20" w:after="20"/>
            </w:pPr>
            <w:r>
              <w:rPr>
                <w:rFonts w:ascii="Arial" w:cs="Arial" w:eastAsia="Arial" w:hAnsi="Arial"/>
                <w:color w:val="111827"/>
                <w:sz w:val="20"/>
                <w:szCs w:val="20"/>
              </w:rPr>
              <w:t xml:space="preserve">Show the exact corpus figure — large, animated, precise.</w:t>
            </w:r>
          </w:p>
          <w:p>
            <w:pPr>
              <w:spacing w:before="20" w:after="20"/>
            </w:pPr>
            <w:r>
              <w:rPr>
                <w:rFonts w:ascii="Arial" w:cs="Arial" w:eastAsia="Arial" w:hAnsi="Arial"/>
                <w:color w:val="111827"/>
                <w:sz w:val="20"/>
                <w:szCs w:val="20"/>
              </w:rPr>
              <w:t xml:space="preserve">"Every number is derived from a formula. The Fisher equation.</w:t>
            </w:r>
          </w:p>
          <w:p>
            <w:pPr>
              <w:spacing w:before="20" w:after="20"/>
            </w:pPr>
            <w:r>
              <w:rPr>
                <w:rFonts w:ascii="Arial" w:cs="Arial" w:eastAsia="Arial" w:hAnsi="Arial"/>
                <w:color w:val="111827"/>
                <w:sz w:val="20"/>
                <w:szCs w:val="20"/>
              </w:rPr>
              <w:t xml:space="preserve"> The AI received this number from the math engine.</w:t>
            </w:r>
          </w:p>
          <w:p>
            <w:pPr>
              <w:spacing w:before="20" w:after="20"/>
            </w:pPr>
            <w:r>
              <w:rPr>
                <w:rFonts w:ascii="Arial" w:cs="Arial" w:eastAsia="Arial" w:hAnsi="Arial"/>
                <w:color w:val="111827"/>
                <w:sz w:val="20"/>
                <w:szCs w:val="20"/>
              </w:rPr>
              <w:t xml:space="preserve"> It cannot change it, approximate it, or invent one."</w:t>
            </w:r>
          </w:p>
          <w:p>
            <w:pPr>
              <w:spacing w:before="20" w:after="20"/>
            </w:pPr>
            <w:r>
              <w:rPr>
                <w:rFonts w:ascii="Arial" w:cs="Arial" w:eastAsia="Arial" w:hAnsi="Arial"/>
                <w:color w:val="111827"/>
                <w:sz w:val="20"/>
                <w:szCs w:val="20"/>
              </w:rPr>
              <w:t xml:space="preserve">Show the conflict engine triggering after adding a second goal.</w:t>
            </w:r>
          </w:p>
          <w:p>
            <w:pPr>
              <w:spacing w:before="20" w:after="20"/>
            </w:pPr>
            <w:r>
              <w:rPr>
                <w:rFonts w:ascii="Arial" w:cs="Arial" w:eastAsia="Arial" w:hAnsi="Arial"/>
                <w:color w:val="111827"/>
                <w:sz w:val="20"/>
                <w:szCs w:val="20"/>
              </w:rPr>
              <w:t xml:space="preserve">"No other free tool in India detects this."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60" w:after="80"/>
            </w:pPr>
            <w:r>
              <w:rPr>
                <w:rFonts w:ascii="Arial" w:cs="Arial" w:eastAsia="Arial" w:hAnsi="Arial"/>
                <w:b/>
                <w:bCs/>
                <w:color w:val="166534"/>
                <w:sz w:val="22"/>
                <w:szCs w:val="22"/>
              </w:rPr>
              <w:t xml:space="preserve">Minute 3 — The Chatbot (Live demo)</w:t>
            </w:r>
          </w:p>
          <w:p>
            <w:pPr>
              <w:spacing w:before="20" w:after="20"/>
            </w:pPr>
            <w:r>
              <w:rPr>
                <w:rFonts w:ascii="Arial" w:cs="Arial" w:eastAsia="Arial" w:hAnsi="Arial"/>
                <w:color w:val="111827"/>
                <w:sz w:val="20"/>
                <w:szCs w:val="20"/>
              </w:rPr>
              <w:t xml:space="preserve">Type: "What if I retire at 55 instead of 60?"</w:t>
            </w:r>
          </w:p>
          <w:p>
            <w:pPr>
              <w:spacing w:before="20" w:after="20"/>
            </w:pPr>
            <w:r>
              <w:rPr>
                <w:rFonts w:ascii="Arial" w:cs="Arial" w:eastAsia="Arial" w:hAnsi="Arial"/>
                <w:color w:val="111827"/>
                <w:sz w:val="20"/>
                <w:szCs w:val="20"/>
              </w:rPr>
              <w:t xml:space="preserve">Show scenario recomputation. Show the delta vs original plan.</w:t>
            </w:r>
          </w:p>
          <w:p>
            <w:pPr>
              <w:spacing w:before="20" w:after="20"/>
            </w:pPr>
            <w:r>
              <w:rPr>
                <w:rFonts w:ascii="Arial" w:cs="Arial" w:eastAsia="Arial" w:hAnsi="Arial"/>
                <w:color w:val="111827"/>
                <w:sz w:val="20"/>
                <w:szCs w:val="20"/>
              </w:rPr>
              <w:t xml:space="preserve">Show HITL confirmation: "The plan is never modified until you confirm."</w:t>
            </w:r>
          </w:p>
          <w:p>
            <w:pPr>
              <w:spacing w:before="20" w:after="20"/>
            </w:pPr>
            <w:r>
              <w:rPr>
                <w:rFonts w:ascii="Arial" w:cs="Arial" w:eastAsia="Arial" w:hAnsi="Arial"/>
                <w:color w:val="111827"/>
                <w:sz w:val="20"/>
                <w:szCs w:val="20"/>
              </w:rPr>
              <w:t xml:space="preserve">"Users explore scenarios safely — nothing changes without explicit consent."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before="60" w:after="80"/>
            </w:pPr>
            <w:r>
              <w:rPr>
                <w:rFonts w:ascii="Arial" w:cs="Arial" w:eastAsia="Arial" w:hAnsi="Arial"/>
                <w:b/>
                <w:bCs/>
                <w:color w:val="92400E"/>
                <w:sz w:val="22"/>
                <w:szCs w:val="22"/>
              </w:rPr>
              <w:t xml:space="preserve">Minute 4 — The Blockchain Layer (Teammate speaks)</w:t>
            </w:r>
          </w:p>
          <w:p>
            <w:pPr>
              <w:spacing w:before="20" w:after="20"/>
            </w:pPr>
            <w:r>
              <w:rPr>
                <w:rFonts w:ascii="Arial" w:cs="Arial" w:eastAsia="Arial" w:hAnsi="Arial"/>
                <w:color w:val="111827"/>
                <w:sz w:val="20"/>
                <w:szCs w:val="20"/>
              </w:rPr>
              <w:t xml:space="preserve">Show the CA portal. Three registered verified advisors.</w:t>
            </w:r>
          </w:p>
          <w:p>
            <w:pPr>
              <w:spacing w:before="20" w:after="20"/>
            </w:pPr>
            <w:r>
              <w:rPr>
                <w:rFonts w:ascii="Arial" w:cs="Arial" w:eastAsia="Arial" w:hAnsi="Arial"/>
                <w:color w:val="111827"/>
                <w:sz w:val="20"/>
                <w:szCs w:val="20"/>
              </w:rPr>
              <w:t xml:space="preserve">Select one. Show the agreement creation.</w:t>
            </w:r>
          </w:p>
          <w:p>
            <w:pPr>
              <w:spacing w:before="20" w:after="20"/>
            </w:pPr>
            <w:r>
              <w:rPr>
                <w:rFonts w:ascii="Arial" w:cs="Arial" w:eastAsia="Arial" w:hAnsi="Arial"/>
                <w:color w:val="111827"/>
                <w:sz w:val="20"/>
                <w:szCs w:val="20"/>
              </w:rPr>
              <w:t xml:space="preserve">User signs with MetaMask. Agreement confirmed on-chain.</w:t>
            </w:r>
          </w:p>
          <w:p>
            <w:pPr>
              <w:spacing w:before="20" w:after="20"/>
            </w:pPr>
            <w:r>
              <w:rPr>
                <w:rFonts w:ascii="Arial" w:cs="Arial" w:eastAsia="Arial" w:hAnsi="Arial"/>
                <w:color w:val="111827"/>
                <w:sz w:val="20"/>
                <w:szCs w:val="20"/>
              </w:rPr>
              <w:t xml:space="preserve">Show the Polygonscan explorer link — the transaction is real.</w:t>
            </w:r>
          </w:p>
          <w:p>
            <w:pPr>
              <w:spacing w:before="20" w:after="20"/>
            </w:pPr>
            <w:r>
              <w:rPr>
                <w:rFonts w:ascii="Arial" w:cs="Arial" w:eastAsia="Arial" w:hAnsi="Arial"/>
                <w:color w:val="111827"/>
                <w:sz w:val="20"/>
                <w:szCs w:val="20"/>
              </w:rPr>
              <w:t xml:space="preserve">"Neither party can claim we altered this record.</w:t>
            </w:r>
          </w:p>
          <w:p>
            <w:pPr>
              <w:spacing w:before="20" w:after="20"/>
            </w:pPr>
            <w:r>
              <w:rPr>
                <w:rFonts w:ascii="Arial" w:cs="Arial" w:eastAsia="Arial" w:hAnsi="Arial"/>
                <w:color w:val="111827"/>
                <w:sz w:val="20"/>
                <w:szCs w:val="20"/>
              </w:rPr>
              <w:t xml:space="preserve"> The plan hash is on-chain. The recommendation will be on-chain.</w:t>
            </w:r>
          </w:p>
          <w:p>
            <w:pPr>
              <w:spacing w:before="20" w:after="20"/>
            </w:pPr>
            <w:r>
              <w:rPr>
                <w:rFonts w:ascii="Arial" w:cs="Arial" w:eastAsia="Arial" w:hAnsi="Arial"/>
                <w:color w:val="111827"/>
                <w:sz w:val="20"/>
                <w:szCs w:val="20"/>
              </w:rPr>
              <w:t xml:space="preserve"> When a dispute happens, the evidence already exists."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60" w:after="80"/>
            </w:pPr>
            <w:r>
              <w:rPr>
                <w:rFonts w:ascii="Arial" w:cs="Arial" w:eastAsia="Arial" w:hAnsi="Arial"/>
                <w:b/>
                <w:bCs/>
                <w:color w:val="1B4F8A"/>
                <w:sz w:val="22"/>
                <w:szCs w:val="22"/>
              </w:rPr>
              <w:t xml:space="preserve">Minute 5 — The Vision</w:t>
            </w:r>
          </w:p>
          <w:p>
            <w:pPr>
              <w:spacing w:before="20" w:after="20"/>
            </w:pPr>
            <w:r>
              <w:rPr>
                <w:rFonts w:ascii="Arial" w:cs="Arial" w:eastAsia="Arial" w:hAnsi="Arial"/>
                <w:color w:val="111827"/>
                <w:sz w:val="20"/>
                <w:szCs w:val="20"/>
              </w:rPr>
              <w:t xml:space="preserve">"We are not a chatbot that talks about money.</w:t>
            </w:r>
          </w:p>
          <w:p>
            <w:pPr>
              <w:spacing w:before="20" w:after="20"/>
            </w:pPr>
            <w:r>
              <w:rPr>
                <w:rFonts w:ascii="Arial" w:cs="Arial" w:eastAsia="Arial" w:hAnsi="Arial"/>
                <w:color w:val="111827"/>
                <w:sz w:val="20"/>
                <w:szCs w:val="20"/>
              </w:rPr>
              <w:t xml:space="preserve"> We are a system that plans it — mathematically, transparently,</w:t>
            </w:r>
          </w:p>
          <w:p>
            <w:pPr>
              <w:spacing w:before="20" w:after="20"/>
            </w:pPr>
            <w:r>
              <w:rPr>
                <w:rFonts w:ascii="Arial" w:cs="Arial" w:eastAsia="Arial" w:hAnsi="Arial"/>
                <w:color w:val="111827"/>
                <w:sz w:val="20"/>
                <w:szCs w:val="20"/>
              </w:rPr>
              <w:t xml:space="preserve"> with human oversight available on-chain when the user wants it.</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 The backend is deployed. The math is exact.</w:t>
            </w:r>
          </w:p>
          <w:p>
            <w:pPr>
              <w:spacing w:before="20" w:after="20"/>
            </w:pPr>
            <w:r>
              <w:rPr>
                <w:rFonts w:ascii="Arial" w:cs="Arial" w:eastAsia="Arial" w:hAnsi="Arial"/>
                <w:color w:val="111827"/>
                <w:sz w:val="20"/>
                <w:szCs w:val="20"/>
              </w:rPr>
              <w:t xml:space="preserve"> The AI cannot hallucinate a financial figure.</w:t>
            </w:r>
          </w:p>
          <w:p>
            <w:pPr>
              <w:spacing w:before="20" w:after="20"/>
            </w:pPr>
            <w:r>
              <w:rPr>
                <w:rFonts w:ascii="Arial" w:cs="Arial" w:eastAsia="Arial" w:hAnsi="Arial"/>
                <w:color w:val="111827"/>
                <w:sz w:val="20"/>
                <w:szCs w:val="20"/>
              </w:rPr>
              <w:t xml:space="preserve"> The blockchain cannot be altered.</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 We are looking for a pilot partner from the industry.</w:t>
            </w:r>
          </w:p>
          <w:p>
            <w:pPr>
              <w:spacing w:before="20" w:after="20"/>
            </w:pPr>
            <w:r>
              <w:rPr>
                <w:rFonts w:ascii="Arial" w:cs="Arial" w:eastAsia="Arial" w:hAnsi="Arial"/>
                <w:color w:val="111827"/>
                <w:sz w:val="20"/>
                <w:szCs w:val="20"/>
              </w:rPr>
              <w:t xml:space="preserve"> Would a 30-minute call next week work?"</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5.2 The Ten Hard Questions — Prepare These</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60"/>
        <w:gridCol w:w="5760"/>
      </w:tblGrid>
      <w:tr>
        <w:trPr>
          <w:tblHeader/>
        </w:trPr>
        <w:tc>
          <w:tcPr>
            <w:tcW w:type="dxa" w:w="39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7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Prepared Answer</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How is this different from Scripbox or ETMoney?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Those are product distribution platforms. We are a pure planning engine — product-agnostic, no conflict of interest, deterministic math, AI that cannot hallucinate.</w:t>
            </w:r>
          </w:p>
        </w:tc>
      </w:tr>
      <w:tr>
        <w:tc>
          <w:tcPr>
            <w:tcW w:type="dxa" w:w="3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Why would SEBI advisors use this?</w:t>
            </w:r>
          </w:p>
        </w:tc>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We reduce their liability. The plan is documented before they give advice. The on-chain record protects them from false claiming as much as it protects the user.</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Is the smart contract legally enforceable in India?</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Smart contracts do not have explicit legal standing in India yet. What it provides is immutable evidence, not legal enforcement. That evidence is valuable in any dispute forum.</w:t>
            </w:r>
          </w:p>
        </w:tc>
      </w:tr>
      <w:tr>
        <w:tc>
          <w:tcPr>
            <w:tcW w:type="dxa" w:w="3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What is the Fisher equation?</w:t>
            </w:r>
          </w:p>
        </w:tc>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s = ((1+g)/(1+i)) - 1. It derives the real step-up rate from income growth and goal inflation. We use it because subtraction gives an approximation — over 30 years of compounding, the error is significant.</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How can the AI explanation be wrong?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AI cannot be wrong about the numbers — it only copies pre-formatted figures from the math engine payload. It can be wrong about tone. The numbers are always the engine's output, never the AI's.</w:t>
            </w:r>
          </w:p>
        </w:tc>
      </w:tr>
      <w:tr>
        <w:tc>
          <w:tcPr>
            <w:tcW w:type="dxa" w:w="3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Why blockchain and not a regular database?</w:t>
            </w:r>
          </w:p>
        </w:tc>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 regular database with digital signatures serves the same technical purpose. Blockchain adds one thing: neither party can claim we (GoalPath AI) altered the record. The trust anchor is decentralised.</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What is your revenue model?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SaaS ₹199/month per user. Advisor SaaS ₹2,999/month. Enterprise API licensing ₹5-15L/year. Commission on advisor engagements 5-8%.</w:t>
            </w:r>
          </w:p>
        </w:tc>
      </w:tr>
      <w:tr>
        <w:tc>
          <w:tcPr>
            <w:tcW w:type="dxa" w:w="3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What stops fake SEBI numbers on-chain?</w:t>
            </w:r>
          </w:p>
        </w:tc>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For demo: admin verification. Roadmap: SEBI API integration for real-time RIA status verification. The contract stores the number — verification is a data source problem, not a contract problem.</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How does data privacy work with advisors?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explicitly consents before sharing. Only a hash is stored on-chain — not plan data. Full plan data is in our encrypted database, shared only with the specific advisor.</w:t>
            </w:r>
          </w:p>
        </w:tc>
      </w:tr>
      <w:tr>
        <w:tc>
          <w:tcPr>
            <w:tcW w:type="dxa" w:w="3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Can we license just the math engine API?</w:t>
            </w:r>
          </w:p>
        </w:tc>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Enterprise API licensing is a specific revenue stream. Groww, INDmoney, and Kuvera all have a goal-based planning gap. Our API gives them that layer without building it.</w:t>
            </w:r>
          </w:p>
        </w:tc>
      </w:tr>
    </w:tbl>
    <w:p>
      <w:pPr>
        <w:spacing w:before="80" w:after="80"/>
      </w:pPr>
      <w:r>
        <w:t xml:space="preserve"/>
      </w:r>
    </w:p>
    <w:p>
      <w:r>
        <w:br w:type="page"/>
      </w:r>
    </w:p>
    <w:p>
      <w:pPr>
        <w:pStyle w:val="Heading1"/>
        <w:pBdr>
          <w:bottom w:val="single" w:color="1B4F8A" w:sz="12" w:space="6"/>
        </w:pBdr>
        <w:spacing w:before="400" w:after="200"/>
      </w:pPr>
      <w:r>
        <w:rPr>
          <w:rFonts w:ascii="Arial" w:cs="Arial" w:eastAsia="Arial" w:hAnsi="Arial"/>
          <w:b/>
          <w:bCs/>
          <w:color w:val="0D1B2A"/>
          <w:sz w:val="34"/>
          <w:szCs w:val="34"/>
        </w:rPr>
        <w:t xml:space="preserve">6. Positioning for Different Audiences</w:t>
      </w:r>
    </w:p>
    <w:p>
      <w:pPr>
        <w:spacing w:before="60" w:after="100"/>
      </w:pPr>
      <w:r>
        <w:rPr>
          <w:rFonts w:ascii="Arial" w:cs="Arial" w:eastAsia="Arial" w:hAnsi="Arial"/>
          <w:b w:val="false"/>
          <w:bCs w:val="false"/>
          <w:i w:val="false"/>
          <w:iCs w:val="false"/>
          <w:color w:val="111827"/>
          <w:sz w:val="22"/>
          <w:szCs w:val="22"/>
        </w:rPr>
        <w:t xml:space="preserve">Different people at the IAM event care about different things. Know which angle to lead with for each type of person.</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680"/>
      </w:tblGrid>
      <w:tr>
        <w:trPr>
          <w:tblHeader/>
        </w:trPr>
        <w:tc>
          <w:tcPr>
            <w:tcW w:type="dxa" w:w="21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8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They Care About</w:t>
            </w:r>
          </w:p>
        </w:tc>
        <w:tc>
          <w:tcPr>
            <w:tcW w:type="dxa" w:w="46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Lead With</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BlackRock VP</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risk in finance, systematic planning infrastructure, audit trails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Hallucination containment system. Deterministic engine. On-chain audit trail for SEBI compliance.</w:t>
            </w:r>
          </w:p>
        </w:tc>
      </w:tr>
      <w:tr>
        <w:tc>
          <w:tcPr>
            <w:tcW w:type="dxa" w:w="21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Groww / Zerodha / Kuvera</w:t>
            </w:r>
          </w:p>
        </w:tc>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Goal-based layer they do not have</w:t>
            </w:r>
          </w:p>
        </w:tc>
        <w:tc>
          <w:tcPr>
            <w:tcW w:type="dxa" w:w="46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Enterprise API licensing. We have the math engine. They have the users. Combine them.</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INDmoney / Fi Money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Unified financial identity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Financial Identity Passport. Portable, verifiable, on-chain. No re-onboarding across apps.</w:t>
            </w:r>
          </w:p>
        </w:tc>
      </w:tr>
      <w:tr>
        <w:tc>
          <w:tcPr>
            <w:tcW w:type="dxa" w:w="21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Policybazaar / BankBazaar</w:t>
            </w:r>
          </w:p>
        </w:tc>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Mis-selling regulatory pressure</w:t>
            </w:r>
          </w:p>
        </w:tc>
        <w:tc>
          <w:tcPr>
            <w:tcW w:type="dxa" w:w="46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Plan integrity certificate. On-chain audit trail. SEBI-ready compliance infrastructure.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HR / Campus Recruiters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Did you build something real?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 URL. E2E working system. You understand Fisher equation and can explain every decision.</w:t>
            </w:r>
          </w:p>
        </w:tc>
      </w:tr>
      <w:tr>
        <w:tc>
          <w:tcPr>
            <w:tcW w:type="dxa" w:w="21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Technical Leaders</w:t>
            </w:r>
          </w:p>
        </w:tc>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Original thinking + correct execution</w:t>
            </w:r>
          </w:p>
        </w:tc>
        <w:tc>
          <w:tcPr>
            <w:tcW w:type="dxa" w:w="46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AI hallucination containment. 6-round validated methodology. Per-occurrence sinking fund model.</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6.1 The 30-Second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60" w:after="80"/>
            </w:pPr>
            <w:r>
              <w:rPr>
                <w:rFonts w:ascii="Arial" w:cs="Arial" w:eastAsia="Arial" w:hAnsi="Arial"/>
                <w:b/>
                <w:bCs/>
                <w:color w:val="1B4F8A"/>
                <w:sz w:val="22"/>
                <w:szCs w:val="22"/>
              </w:rPr>
              <w:t xml:space="preserve">Memorise This — Say It Under 30 Seconds</w:t>
            </w:r>
          </w:p>
          <w:p>
            <w:pPr>
              <w:spacing w:before="20" w:after="20"/>
            </w:pPr>
            <w:r>
              <w:rPr>
                <w:rFonts w:ascii="Arial" w:cs="Arial" w:eastAsia="Arial" w:hAnsi="Arial"/>
                <w:color w:val="111827"/>
                <w:sz w:val="20"/>
                <w:szCs w:val="20"/>
              </w:rPr>
              <w:t xml:space="preserve">"GoalPath AI is India's first mathematically rigorous, AI-explained,</w:t>
            </w:r>
          </w:p>
          <w:p>
            <w:pPr>
              <w:spacing w:before="20" w:after="20"/>
            </w:pPr>
            <w:r>
              <w:rPr>
                <w:rFonts w:ascii="Arial" w:cs="Arial" w:eastAsia="Arial" w:hAnsi="Arial"/>
                <w:color w:val="111827"/>
                <w:sz w:val="20"/>
                <w:szCs w:val="20"/>
              </w:rPr>
              <w:t xml:space="preserve"> goal-based financial planning engine with on-chain plan integrity.</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 We separate deterministic computation from AI explanation —</w:t>
            </w:r>
          </w:p>
          <w:p>
            <w:pPr>
              <w:spacing w:before="20" w:after="20"/>
            </w:pPr>
            <w:r>
              <w:rPr>
                <w:rFonts w:ascii="Arial" w:cs="Arial" w:eastAsia="Arial" w:hAnsi="Arial"/>
                <w:color w:val="111827"/>
                <w:sz w:val="20"/>
                <w:szCs w:val="20"/>
              </w:rPr>
              <w:t xml:space="preserve"> the AI cannot hallucinate a financial figure.</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 We give users a verifiable financial identity —</w:t>
            </w:r>
          </w:p>
          <w:p>
            <w:pPr>
              <w:spacing w:before="20" w:after="20"/>
            </w:pPr>
            <w:r>
              <w:rPr>
                <w:rFonts w:ascii="Arial" w:cs="Arial" w:eastAsia="Arial" w:hAnsi="Arial"/>
                <w:color w:val="111827"/>
                <w:sz w:val="20"/>
                <w:szCs w:val="20"/>
              </w:rPr>
              <w:t xml:space="preserve"> their plan is hashed on-chain, portable, tamper-proof.</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 We give advisors an accountable engagement layer —</w:t>
            </w:r>
          </w:p>
          <w:p>
            <w:pPr>
              <w:spacing w:before="20" w:after="20"/>
            </w:pPr>
            <w:r>
              <w:rPr>
                <w:rFonts w:ascii="Arial" w:cs="Arial" w:eastAsia="Arial" w:hAnsi="Arial"/>
                <w:color w:val="111827"/>
                <w:sz w:val="20"/>
                <w:szCs w:val="20"/>
              </w:rPr>
              <w:t xml:space="preserve"> every recommendation is recorded against the plan that preceded it.</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 No mis-selling without evidence.</w:t>
            </w:r>
          </w:p>
          <w:p>
            <w:pPr>
              <w:spacing w:before="20" w:after="20"/>
            </w:pPr>
            <w:r>
              <w:rPr>
                <w:rFonts w:ascii="Arial" w:cs="Arial" w:eastAsia="Arial" w:hAnsi="Arial"/>
                <w:color w:val="111827"/>
                <w:sz w:val="20"/>
                <w:szCs w:val="20"/>
              </w:rPr>
              <w:t xml:space="preserve"> No planning without mathematics.</w:t>
            </w:r>
          </w:p>
          <w:p>
            <w:pPr>
              <w:spacing w:before="20" w:after="20"/>
            </w:pPr>
            <w:r>
              <w:rPr>
                <w:rFonts w:ascii="Arial" w:cs="Arial" w:eastAsia="Arial" w:hAnsi="Arial"/>
                <w:color w:val="111827"/>
                <w:sz w:val="20"/>
                <w:szCs w:val="20"/>
              </w:rPr>
              <w:t xml:space="preserve"> No advice without accountability."</w:t>
            </w:r>
          </w:p>
        </w:tc>
      </w:tr>
    </w:tbl>
    <w:p>
      <w:pPr>
        <w:spacing w:before="80" w:after="80"/>
      </w:pPr>
      <w:r>
        <w:t xml:space="preserve"/>
      </w:r>
    </w:p>
    <w:p>
      <w:pPr>
        <w:pStyle w:val="Heading1"/>
        <w:pBdr>
          <w:bottom w:val="single" w:color="1B4F8A" w:sz="12" w:space="6"/>
        </w:pBdr>
        <w:spacing w:before="400" w:after="200"/>
      </w:pPr>
      <w:r>
        <w:rPr>
          <w:rFonts w:ascii="Arial" w:cs="Arial" w:eastAsia="Arial" w:hAnsi="Arial"/>
          <w:b/>
          <w:bCs/>
          <w:color w:val="0D1B2A"/>
          <w:sz w:val="34"/>
          <w:szCs w:val="34"/>
        </w:rPr>
        <w:t xml:space="preserve">7. Team Responsibilities — Clear Ownership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1B4F8A"/>
                <w:sz w:val="24"/>
                <w:szCs w:val="24"/>
              </w:rPr>
              <w:t xml:space="preserve">GoalPath AI Developer</w:t>
            </w:r>
          </w:p>
          <w:p>
            <w:pPr>
              <w:spacing w:before="0" w:after="60"/>
            </w:pPr>
            <w:r>
              <w:rPr>
                <w:rFonts w:ascii="Arial" w:cs="Arial" w:eastAsia="Arial" w:hAnsi="Arial"/>
                <w:b/>
                <w:bCs/>
                <w:color w:val="374151"/>
                <w:sz w:val="20"/>
                <w:szCs w:val="20"/>
              </w:rPr>
              <w:t xml:space="preserve">OWNS:</w:t>
            </w:r>
          </w:p>
          <w:p>
            <w:pPr>
              <w:spacing w:before="0" w:after="40"/>
            </w:pPr>
            <w:r>
              <w:rPr>
                <w:rFonts w:ascii="Arial" w:cs="Arial" w:eastAsia="Arial" w:hAnsi="Arial"/>
                <w:color w:val="111827"/>
                <w:sz w:val="20"/>
                <w:szCs w:val="20"/>
              </w:rPr>
              <w:t xml:space="preserve">All financial math engine code</w:t>
            </w:r>
          </w:p>
          <w:p>
            <w:pPr>
              <w:spacing w:before="0" w:after="40"/>
            </w:pPr>
            <w:r>
              <w:rPr>
                <w:rFonts w:ascii="Arial" w:cs="Arial" w:eastAsia="Arial" w:hAnsi="Arial"/>
                <w:color w:val="111827"/>
                <w:sz w:val="20"/>
                <w:szCs w:val="20"/>
              </w:rPr>
              <w:t xml:space="preserve">All AI explanation layer code</w:t>
            </w:r>
          </w:p>
          <w:p>
            <w:pPr>
              <w:spacing w:before="0" w:after="40"/>
            </w:pPr>
            <w:r>
              <w:rPr>
                <w:rFonts w:ascii="Arial" w:cs="Arial" w:eastAsia="Arial" w:hAnsi="Arial"/>
                <w:color w:val="111827"/>
                <w:sz w:val="20"/>
                <w:szCs w:val="20"/>
              </w:rPr>
              <w:t xml:space="preserve">LangGraph chatbot</w:t>
            </w:r>
          </w:p>
          <w:p>
            <w:pPr>
              <w:spacing w:before="0" w:after="40"/>
            </w:pPr>
            <w:r>
              <w:rPr>
                <w:rFonts w:ascii="Arial" w:cs="Arial" w:eastAsia="Arial" w:hAnsi="Arial"/>
                <w:color w:val="111827"/>
                <w:sz w:val="20"/>
                <w:szCs w:val="20"/>
              </w:rPr>
              <w:t xml:space="preserve">FastAPI backend + database</w:t>
            </w:r>
          </w:p>
          <w:p>
            <w:pPr>
              <w:spacing w:before="0" w:after="40"/>
            </w:pPr>
            <w:r>
              <w:rPr>
                <w:rFonts w:ascii="Arial" w:cs="Arial" w:eastAsia="Arial" w:hAnsi="Arial"/>
                <w:color w:val="111827"/>
                <w:sz w:val="20"/>
                <w:szCs w:val="20"/>
              </w:rPr>
              <w:t xml:space="preserve">Hash generation for blockchain</w:t>
            </w:r>
          </w:p>
          <w:p>
            <w:pPr>
              <w:spacing w:before="0" w:after="40"/>
            </w:pPr>
            <w:r>
              <w:rPr>
                <w:rFonts w:ascii="Arial" w:cs="Arial" w:eastAsia="Arial" w:hAnsi="Arial"/>
                <w:color w:val="111827"/>
                <w:sz w:val="20"/>
                <w:szCs w:val="20"/>
              </w:rPr>
              <w:t xml:space="preserve">Integration endpoints (/blockchain/*)</w:t>
            </w:r>
          </w:p>
          <w:p>
            <w:pPr>
              <w:spacing w:before="0" w:after="40"/>
            </w:pPr>
            <w:r>
              <w:rPr>
                <w:rFonts w:ascii="Arial" w:cs="Arial" w:eastAsia="Arial" w:hAnsi="Arial"/>
                <w:color w:val="111827"/>
                <w:sz w:val="20"/>
                <w:szCs w:val="20"/>
              </w:rPr>
              <w:t xml:space="preserve">Frontend coordination</w:t>
            </w:r>
          </w:p>
          <w:p>
            <w:pPr>
              <w:spacing w:before="200" w:after="60"/>
            </w:pPr>
            <w:r>
              <w:rPr>
                <w:rFonts w:ascii="Arial" w:cs="Arial" w:eastAsia="Arial" w:hAnsi="Arial"/>
                <w:b/>
                <w:bCs/>
                <w:color w:val="991B1B"/>
                <w:sz w:val="20"/>
                <w:szCs w:val="20"/>
              </w:rPr>
              <w:t xml:space="preserve">NEVER TOUCHES:</w:t>
            </w:r>
          </w:p>
          <w:p>
            <w:pPr>
              <w:spacing w:before="0" w:after="40"/>
            </w:pPr>
            <w:r>
              <w:rPr>
                <w:rFonts w:ascii="Arial" w:cs="Arial" w:eastAsia="Arial" w:hAnsi="Arial"/>
                <w:color w:val="111827"/>
                <w:sz w:val="20"/>
                <w:szCs w:val="20"/>
              </w:rPr>
              <w:t xml:space="preserve">Smart contract code</w:t>
            </w:r>
          </w:p>
          <w:p>
            <w:pPr>
              <w:spacing w:before="0" w:after="40"/>
            </w:pPr>
            <w:r>
              <w:rPr>
                <w:rFonts w:ascii="Arial" w:cs="Arial" w:eastAsia="Arial" w:hAnsi="Arial"/>
                <w:color w:val="111827"/>
                <w:sz w:val="20"/>
                <w:szCs w:val="20"/>
              </w:rPr>
              <w:t xml:space="preserve">Wallet integration</w:t>
            </w:r>
          </w:p>
          <w:p>
            <w:pPr>
              <w:spacing w:before="0" w:after="40"/>
            </w:pPr>
            <w:r>
              <w:rPr>
                <w:rFonts w:ascii="Arial" w:cs="Arial" w:eastAsia="Arial" w:hAnsi="Arial"/>
                <w:color w:val="111827"/>
                <w:sz w:val="20"/>
                <w:szCs w:val="20"/>
              </w:rPr>
              <w:t xml:space="preserve">On-chain transaction management</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166534"/>
                <w:sz w:val="24"/>
                <w:szCs w:val="24"/>
              </w:rPr>
              <w:t xml:space="preserve">Blockchain Developer</w:t>
            </w:r>
          </w:p>
          <w:p>
            <w:pPr>
              <w:spacing w:before="0" w:after="60"/>
            </w:pPr>
            <w:r>
              <w:rPr>
                <w:rFonts w:ascii="Arial" w:cs="Arial" w:eastAsia="Arial" w:hAnsi="Arial"/>
                <w:b/>
                <w:bCs/>
                <w:color w:val="374151"/>
                <w:sz w:val="20"/>
                <w:szCs w:val="20"/>
              </w:rPr>
              <w:t xml:space="preserve">OWNS:</w:t>
            </w:r>
          </w:p>
          <w:p>
            <w:pPr>
              <w:spacing w:before="0" w:after="40"/>
            </w:pPr>
            <w:r>
              <w:rPr>
                <w:rFonts w:ascii="Arial" w:cs="Arial" w:eastAsia="Arial" w:hAnsi="Arial"/>
                <w:color w:val="111827"/>
                <w:sz w:val="20"/>
                <w:szCs w:val="20"/>
              </w:rPr>
              <w:t xml:space="preserve">All smart contract code</w:t>
            </w:r>
          </w:p>
          <w:p>
            <w:pPr>
              <w:spacing w:before="0" w:after="40"/>
            </w:pPr>
            <w:r>
              <w:rPr>
                <w:rFonts w:ascii="Arial" w:cs="Arial" w:eastAsia="Arial" w:hAnsi="Arial"/>
                <w:color w:val="111827"/>
                <w:sz w:val="20"/>
                <w:szCs w:val="20"/>
              </w:rPr>
              <w:t xml:space="preserve">Wallet integration (MetaMask)</w:t>
            </w:r>
          </w:p>
          <w:p>
            <w:pPr>
              <w:spacing w:before="0" w:after="40"/>
            </w:pPr>
            <w:r>
              <w:rPr>
                <w:rFonts w:ascii="Arial" w:cs="Arial" w:eastAsia="Arial" w:hAnsi="Arial"/>
                <w:color w:val="111827"/>
                <w:sz w:val="20"/>
                <w:szCs w:val="20"/>
              </w:rPr>
              <w:t xml:space="preserve">Blockchain API endpoints (/chain/*)</w:t>
            </w:r>
          </w:p>
          <w:p>
            <w:pPr>
              <w:spacing w:before="0" w:after="40"/>
            </w:pPr>
            <w:r>
              <w:rPr>
                <w:rFonts w:ascii="Arial" w:cs="Arial" w:eastAsia="Arial" w:hAnsi="Arial"/>
                <w:color w:val="111827"/>
                <w:sz w:val="20"/>
                <w:szCs w:val="20"/>
              </w:rPr>
              <w:t xml:space="preserve">CA portal UI (advisor list, agreement)</w:t>
            </w:r>
          </w:p>
          <w:p>
            <w:pPr>
              <w:spacing w:before="0" w:after="40"/>
            </w:pPr>
            <w:r>
              <w:rPr>
                <w:rFonts w:ascii="Arial" w:cs="Arial" w:eastAsia="Arial" w:hAnsi="Arial"/>
                <w:color w:val="111827"/>
                <w:sz w:val="20"/>
                <w:szCs w:val="20"/>
              </w:rPr>
              <w:t xml:space="preserve">Financial Identity NFT</w:t>
            </w:r>
          </w:p>
          <w:p>
            <w:pPr>
              <w:spacing w:before="0" w:after="40"/>
            </w:pPr>
            <w:r>
              <w:rPr>
                <w:rFonts w:ascii="Arial" w:cs="Arial" w:eastAsia="Arial" w:hAnsi="Arial"/>
                <w:color w:val="111827"/>
                <w:sz w:val="20"/>
                <w:szCs w:val="20"/>
              </w:rPr>
              <w:t xml:space="preserve">Network deployment (Polygon testnet)</w:t>
            </w:r>
          </w:p>
          <w:p>
            <w:pPr>
              <w:spacing w:before="0" w:after="40"/>
            </w:pPr>
            <w:r>
              <w:rPr>
                <w:rFonts w:ascii="Arial" w:cs="Arial" w:eastAsia="Arial" w:hAnsi="Arial"/>
                <w:color w:val="111827"/>
                <w:sz w:val="20"/>
                <w:szCs w:val="20"/>
              </w:rPr>
              <w:t xml:space="preserve">Polygonscan explorer links for demo</w:t>
            </w:r>
          </w:p>
          <w:p>
            <w:pPr>
              <w:spacing w:before="200" w:after="60"/>
            </w:pPr>
            <w:r>
              <w:rPr>
                <w:rFonts w:ascii="Arial" w:cs="Arial" w:eastAsia="Arial" w:hAnsi="Arial"/>
                <w:b/>
                <w:bCs/>
                <w:color w:val="991B1B"/>
                <w:sz w:val="20"/>
                <w:szCs w:val="20"/>
              </w:rPr>
              <w:t xml:space="preserve">NEVER TOUCHES:</w:t>
            </w:r>
          </w:p>
          <w:p>
            <w:pPr>
              <w:spacing w:before="0" w:after="40"/>
            </w:pPr>
            <w:r>
              <w:rPr>
                <w:rFonts w:ascii="Arial" w:cs="Arial" w:eastAsia="Arial" w:hAnsi="Arial"/>
                <w:color w:val="111827"/>
                <w:sz w:val="20"/>
                <w:szCs w:val="20"/>
              </w:rPr>
              <w:t xml:space="preserve">Financial math engine</w:t>
            </w:r>
          </w:p>
          <w:p>
            <w:pPr>
              <w:spacing w:before="0" w:after="40"/>
            </w:pPr>
            <w:r>
              <w:rPr>
                <w:rFonts w:ascii="Arial" w:cs="Arial" w:eastAsia="Arial" w:hAnsi="Arial"/>
                <w:color w:val="111827"/>
                <w:sz w:val="20"/>
                <w:szCs w:val="20"/>
              </w:rPr>
              <w:t xml:space="preserve">AI explanation prompts</w:t>
            </w:r>
          </w:p>
          <w:p>
            <w:pPr>
              <w:spacing w:before="0" w:after="40"/>
            </w:pPr>
            <w:r>
              <w:rPr>
                <w:rFonts w:ascii="Arial" w:cs="Arial" w:eastAsia="Arial" w:hAnsi="Arial"/>
                <w:color w:val="111827"/>
                <w:sz w:val="20"/>
                <w:szCs w:val="20"/>
              </w:rPr>
              <w:t xml:space="preserve">GoalPath AI database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before="60" w:after="80"/>
            </w:pPr>
            <w:r>
              <w:rPr>
                <w:rFonts w:ascii="Arial" w:cs="Arial" w:eastAsia="Arial" w:hAnsi="Arial"/>
                <w:b/>
                <w:bCs/>
                <w:color w:val="92400E"/>
                <w:sz w:val="22"/>
                <w:szCs w:val="22"/>
              </w:rPr>
              <w:t xml:space="preserve">Day 1 Meeting — Non-Negotiable</w:t>
            </w:r>
          </w:p>
          <w:p>
            <w:pPr>
              <w:spacing w:before="20" w:after="20"/>
            </w:pPr>
            <w:r>
              <w:rPr>
                <w:rFonts w:ascii="Arial" w:cs="Arial" w:eastAsia="Arial" w:hAnsi="Arial"/>
                <w:color w:val="111827"/>
                <w:sz w:val="20"/>
                <w:szCs w:val="20"/>
              </w:rPr>
              <w:t xml:space="preserve">Before writing a single line of new code, both teammates must sit together for 2 hours and:</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1. Agree on the exact request/response shape of every integration endpoint</w:t>
            </w:r>
          </w:p>
          <w:p>
            <w:pPr>
              <w:spacing w:before="20" w:after="20"/>
            </w:pPr>
            <w:r>
              <w:rPr>
                <w:rFonts w:ascii="Arial" w:cs="Arial" w:eastAsia="Arial" w:hAnsi="Arial"/>
                <w:color w:val="111827"/>
                <w:sz w:val="20"/>
                <w:szCs w:val="20"/>
              </w:rPr>
              <w:t xml:space="preserve">2. Agree on authentication between the two systems</w:t>
            </w:r>
          </w:p>
          <w:p>
            <w:pPr>
              <w:spacing w:before="20" w:after="20"/>
            </w:pPr>
            <w:r>
              <w:rPr>
                <w:rFonts w:ascii="Arial" w:cs="Arial" w:eastAsia="Arial" w:hAnsi="Arial"/>
                <w:color w:val="111827"/>
                <w:sz w:val="20"/>
                <w:szCs w:val="20"/>
              </w:rPr>
              <w:t xml:space="preserve">3. Create mock responses so both can develop independently</w:t>
            </w:r>
          </w:p>
          <w:p>
            <w:pPr>
              <w:spacing w:before="20" w:after="20"/>
            </w:pPr>
            <w:r>
              <w:rPr>
                <w:rFonts w:ascii="Arial" w:cs="Arial" w:eastAsia="Arial" w:hAnsi="Arial"/>
                <w:color w:val="111827"/>
                <w:sz w:val="20"/>
                <w:szCs w:val="20"/>
              </w:rPr>
              <w:t xml:space="preserve">4. Agree on the demo flow sequence</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Every hour of misalignment costs 4 hours of debugging later.</w:t>
            </w:r>
          </w:p>
          <w:p>
            <w:pPr>
              <w:spacing w:before="20" w:after="20"/>
            </w:pPr>
            <w:r>
              <w:rPr>
                <w:rFonts w:ascii="Arial" w:cs="Arial" w:eastAsia="Arial" w:hAnsi="Arial"/>
                <w:color w:val="111827"/>
                <w:sz w:val="20"/>
                <w:szCs w:val="20"/>
              </w:rPr>
              <w:t xml:space="preserve">This meeting saves a week.</w:t>
            </w:r>
          </w:p>
        </w:tc>
      </w:tr>
    </w:tbl>
    <w:p>
      <w:pPr>
        <w:spacing w:before="80" w:after="80"/>
      </w:pPr>
      <w:r>
        <w:t xml:space="preserve"/>
      </w:r>
    </w:p>
    <w:p>
      <w:r>
        <w:br w:type="page"/>
      </w:r>
    </w:p>
    <w:p>
      <w:pPr>
        <w:pStyle w:val="Heading1"/>
        <w:pBdr>
          <w:bottom w:val="single" w:color="1B4F8A" w:sz="12" w:space="6"/>
        </w:pBdr>
        <w:spacing w:before="400" w:after="200"/>
      </w:pPr>
      <w:r>
        <w:rPr>
          <w:rFonts w:ascii="Arial" w:cs="Arial" w:eastAsia="Arial" w:hAnsi="Arial"/>
          <w:b/>
          <w:bCs/>
          <w:color w:val="0D1B2A"/>
          <w:sz w:val="34"/>
          <w:szCs w:val="34"/>
        </w:rPr>
        <w:t xml:space="preserve">8. Complete Status Checklist</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GoalPath AI — Backend</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760"/>
        <w:gridCol w:w="1980"/>
        <w:gridCol w:w="1980"/>
      </w:tblGrid>
      <w:tr>
        <w:trPr>
          <w:tblHeader/>
        </w:trPr>
        <w:tc>
          <w:tcPr>
            <w:tcW w:type="dxa" w:w="57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9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9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Retirement corpus, feasibility, glide path, buckets</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One-time goal planner</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Recurring goal planner (per-occurrence sinking funds)</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Conflict engine + surplus waterfall</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Portfolio overview endpoint</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JWT + OTP authentication</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Docker + Render deployment</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Structured logging (tokens, latency, routes)</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explanation — retirement prompt</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AI explanation — one-time goal prompt</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explanation — recurring goal prompt</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Portfolio overview AI explanation prompt</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2400E"/>
                <w:sz w:val="20"/>
                <w:szCs w:val="20"/>
              </w:rPr>
              <w:t xml:space="preserve">PENDING</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Profile update endpoint</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PENDING</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LangGraph chatbot — intent + routing</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LangGraph chatbot — explain nodes</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LangGraph chatbot — field collector + HITL</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LangGraph chatbot — scenario simulation</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Blockchain integration endpoints</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7 deferred unit tests fixed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DEFERRED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Blockchain Layer — New Build</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760"/>
        <w:gridCol w:w="1980"/>
        <w:gridCol w:w="1980"/>
      </w:tblGrid>
      <w:tr>
        <w:trPr>
          <w:tblHeader/>
        </w:trPr>
        <w:tc>
          <w:tcPr>
            <w:tcW w:type="dxa" w:w="57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9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9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AdvisorAgreement.sol — core event logging</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Teammate</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Advisor registration contract</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Teammate</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Financial Identity NFT (soulbound)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Teammate</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Testnet deployment (Polygon Mumbai)</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Teammate</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Blockchain API endpoints (/chain/*)</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Teammate</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Wallet connection UI (MetaMask)</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Teammate</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 portal — advisor listing page</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Teammate</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Agreement creation flow end-to-end</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Teammate</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Reputation score system</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Teammate</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Frontend</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760"/>
        <w:gridCol w:w="1980"/>
        <w:gridCol w:w="1980"/>
      </w:tblGrid>
      <w:tr>
        <w:trPr>
          <w:tblHeader/>
        </w:trPr>
        <w:tc>
          <w:tcPr>
            <w:tcW w:type="dxa" w:w="57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9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9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 pages (register, login, OTP)</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IN PROGRESS</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CRITICAL</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Onboarding multi-step form</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2400E"/>
                <w:sz w:val="20"/>
                <w:szCs w:val="20"/>
              </w:rPr>
              <w:t xml:space="preserve">IN PROGRESS</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CRITICAL</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 with corridor status</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IN PROGRESS</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CRITICAL</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Retirement plan page with all tabs</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2400E"/>
                <w:sz w:val="20"/>
                <w:szCs w:val="20"/>
              </w:rPr>
              <w:t xml:space="preserve">IN PROGRESS</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CRITICAL</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One-time goals page</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IN PROGRESS</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HIGH</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Recurring goals page</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2400E"/>
                <w:sz w:val="20"/>
                <w:szCs w:val="20"/>
              </w:rPr>
              <w:t xml:space="preserve">IN PROGRESS</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B4F8A"/>
                <w:sz w:val="20"/>
                <w:szCs w:val="20"/>
              </w:rPr>
              <w:t xml:space="preserve">HIGH</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Portfolio overview page</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2400E"/>
                <w:sz w:val="20"/>
                <w:szCs w:val="20"/>
              </w:rPr>
              <w:t xml:space="preserve">IN PROGRESS</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HIGH</w:t>
            </w:r>
          </w:p>
        </w:tc>
      </w:tr>
      <w:tr>
        <w:tc>
          <w:tcPr>
            <w:tcW w:type="dxa" w:w="5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Chat widget (connects to chatbot endpoint)</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bCs/>
                <w:color w:val="1B4F8A"/>
                <w:sz w:val="20"/>
                <w:szCs w:val="20"/>
              </w:rPr>
              <w:t xml:space="preserve">HIGH</w:t>
            </w:r>
          </w:p>
        </w:tc>
      </w:tr>
      <w:tr>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 portal pages (blockchain)</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NOT STARTED</w:t>
            </w:r>
          </w:p>
        </w:tc>
        <w:tc>
          <w:tcPr>
            <w:tcW w:type="dxa" w:w="19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MEDIUM</w:t>
            </w:r>
          </w:p>
        </w:tc>
      </w:tr>
    </w:tbl>
    <w:p>
      <w:pPr>
        <w:spacing w:before="80" w:after="80"/>
      </w:pPr>
      <w:r>
        <w:t xml:space="preserve"/>
      </w:r>
    </w:p>
    <w:p>
      <w:r>
        <w:br w:type="page"/>
      </w:r>
    </w:p>
    <w:p>
      <w:pPr>
        <w:pStyle w:val="Heading1"/>
        <w:pBdr>
          <w:bottom w:val="single" w:color="1B4F8A" w:sz="12" w:space="6"/>
        </w:pBdr>
        <w:spacing w:before="400" w:after="200"/>
      </w:pPr>
      <w:r>
        <w:rPr>
          <w:rFonts w:ascii="Arial" w:cs="Arial" w:eastAsia="Arial" w:hAnsi="Arial"/>
          <w:b/>
          <w:bCs/>
          <w:color w:val="0D1B2A"/>
          <w:sz w:val="34"/>
          <w:szCs w:val="34"/>
        </w:rPr>
        <w:t xml:space="preserve">9. Why This Combination Wins</w:t>
      </w:r>
    </w:p>
    <w:p>
      <w:pPr>
        <w:spacing w:before="80" w:after="80"/>
      </w:pPr>
      <w:r>
        <w:t xml:space="preserve"/>
      </w:r>
    </w:p>
    <w:p>
      <w:pPr>
        <w:spacing w:before="60" w:after="100"/>
      </w:pPr>
      <w:r>
        <w:rPr>
          <w:rFonts w:ascii="Arial" w:cs="Arial" w:eastAsia="Arial" w:hAnsi="Arial"/>
          <w:b w:val="false"/>
          <w:bCs w:val="false"/>
          <w:i w:val="false"/>
          <w:iCs w:val="false"/>
          <w:color w:val="111827"/>
          <w:sz w:val="22"/>
          <w:szCs w:val="22"/>
        </w:rPr>
        <w:t xml:space="preserve">Every team at an academic-industry event will show one of these: a CRUD app, an ML model, a ChatGPT wrapper, or a blockchain voting system. Here is what separates this project from every one of those:</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tblHeader/>
        </w:trPr>
        <w:tc>
          <w:tcPr>
            <w:tcW w:type="dxa" w:w="48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Everyone Else Shows</w:t>
            </w:r>
          </w:p>
        </w:tc>
        <w:tc>
          <w:tcPr>
            <w:tcW w:type="dxa" w:w="48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We Show</w:t>
            </w:r>
          </w:p>
        </w:tc>
      </w:tr>
      <w:tr>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chatbot that wraps a public LLM</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chatbot where the AI cannot hallucinate financial figures — documented, validated, deployed</w:t>
            </w:r>
          </w:p>
        </w:tc>
      </w:tr>
      <w:tr>
        <w:tc>
          <w:tcPr>
            <w:tcW w:type="dxa" w:w="48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 blockchain voting app</w:t>
            </w:r>
          </w:p>
        </w:tc>
        <w:tc>
          <w:tcPr>
            <w:tcW w:type="dxa" w:w="48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 blockchain layer solving mis-selling — a real, SEBI-documented, billion-rupee problem in Indian finance</w:t>
            </w:r>
          </w:p>
        </w:tc>
      </w:tr>
      <w:tr>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financial app that calls ChatGPT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deterministic math engine with Fisher equation derivation, per-occurrence sinking funds, and dynamic feasibility simulation</w:t>
            </w:r>
          </w:p>
        </w:tc>
      </w:tr>
      <w:tr>
        <w:tc>
          <w:tcPr>
            <w:tcW w:type="dxa" w:w="48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 slide deck about what they will build</w:t>
            </w:r>
          </w:p>
        </w:tc>
        <w:tc>
          <w:tcPr>
            <w:tcW w:type="dxa" w:w="48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 live URL. A working demo. Numbers that are exact and verifiable. Transactions on a public blockchain explorer.</w:t>
            </w:r>
          </w:p>
        </w:tc>
      </w:tr>
      <w:tr>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team that learned a framework</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team that identified a domain problem, designed an original solution, and can defend every technical decision under questioning</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pPr>
              <w:spacing w:before="60" w:after="80"/>
            </w:pPr>
            <w:r>
              <w:rPr>
                <w:rFonts w:ascii="Arial" w:cs="Arial" w:eastAsia="Arial" w:hAnsi="Arial"/>
                <w:b/>
                <w:bCs/>
                <w:color w:val="FFFFFF"/>
                <w:sz w:val="22"/>
                <w:szCs w:val="22"/>
              </w:rPr>
              <w:t xml:space="preserve">The One-Sentence Summary</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GoalPath AI + ChainProof is financial planning infrastructure —</w:t>
            </w:r>
          </w:p>
          <w:p>
            <w:pPr>
              <w:spacing w:before="20" w:after="20"/>
            </w:pPr>
            <w:r>
              <w:rPr>
                <w:rFonts w:ascii="Arial" w:cs="Arial" w:eastAsia="Arial" w:hAnsi="Arial"/>
                <w:color w:val="111827"/>
                <w:sz w:val="20"/>
                <w:szCs w:val="20"/>
              </w:rPr>
              <w:t xml:space="preserve">the layer that every Indian fintech app should be built on top of,</w:t>
            </w:r>
          </w:p>
          <w:p>
            <w:pPr>
              <w:spacing w:before="20" w:after="20"/>
            </w:pPr>
            <w:r>
              <w:rPr>
                <w:rFonts w:ascii="Arial" w:cs="Arial" w:eastAsia="Arial" w:hAnsi="Arial"/>
                <w:color w:val="111827"/>
                <w:sz w:val="20"/>
                <w:szCs w:val="20"/>
              </w:rPr>
              <w:t xml:space="preserve">but none of them have built yet.</w:t>
            </w:r>
          </w:p>
          <w:p>
            <w:pPr>
              <w:spacing w:before="20" w:after="20"/>
            </w:pPr>
            <w:r>
              <w:rPr>
                <w:rFonts w:ascii="Arial" w:cs="Arial" w:eastAsia="Arial" w:hAnsi="Arial"/>
                <w:color w:val="111827"/>
                <w:sz w:val="20"/>
                <w:szCs w:val="20"/>
              </w:rPr>
              <w:t xml:space="preserve"/>
            </w:r>
          </w:p>
        </w:tc>
      </w:tr>
    </w:tbl>
    <w:p>
      <w:pPr>
        <w:spacing w:before="80" w:after="80"/>
      </w:pPr>
      <w:r>
        <w:t xml:space="preserve"/>
      </w:r>
    </w:p>
    <w:p>
      <w:pPr>
        <w:spacing w:before="80" w:after="80"/>
      </w:pPr>
      <w:r>
        <w:t xml:space="preserve"/>
      </w:r>
    </w:p>
    <w:p>
      <w:pPr>
        <w:jc w:val="center"/>
      </w:pPr>
      <w:r>
        <w:rPr>
          <w:rFonts w:ascii="Arial" w:cs="Arial" w:eastAsia="Arial" w:hAnsi="Arial"/>
          <w:b/>
          <w:bCs/>
          <w:color w:val="1B4F8A"/>
          <w:sz w:val="20"/>
          <w:szCs w:val="20"/>
        </w:rPr>
        <w:t xml:space="preserve">Backend live at: https://ai-financial-goal-planner.onrender.com</w:t>
      </w:r>
    </w:p>
    <w:p>
      <w:pPr>
        <w:jc w:val="center"/>
      </w:pPr>
      <w:r>
        <w:rPr>
          <w:rFonts w:ascii="Arial" w:cs="Arial" w:eastAsia="Arial" w:hAnsi="Arial"/>
          <w:i/>
          <w:iCs/>
          <w:color w:val="374151"/>
          <w:sz w:val="18"/>
          <w:szCs w:val="18"/>
        </w:rPr>
        <w:t xml:space="preserve">Prepared March 2026  |  GoalPath AI Team</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374151"/>
        <w:sz w:val="18"/>
        <w:szCs w:val="18"/>
      </w:rPr>
      <w:t xml:space="preserve">GoalPath AI  |  Confidential  |  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8A"/>
              <w:sz w:val="20"/>
              <w:szCs w:val="20"/>
            </w:rPr>
            <w:t xml:space="preserve">GoalPath AI + ChainProof  </w:t>
          </w:r>
          <w:r>
            <w:rPr>
              <w:rFonts w:ascii="Arial" w:cs="Arial" w:eastAsia="Arial" w:hAnsi="Arial"/>
              <w:color w:val="374151"/>
              <w:sz w:val="20"/>
              <w:szCs w:val="20"/>
            </w:rPr>
            <w:t xml:space="preserve">Team Collaboration Report</w:t>
          </w:r>
        </w:p>
      </w:tc>
      <w:tc>
        <w:tcPr>
          <w:tcW w:type="dxa" w:w="324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i/>
              <w:iCs/>
              <w:color w:val="374151"/>
              <w:sz w:val="18"/>
              <w:szCs w:val="18"/>
            </w:rPr>
            <w:t xml:space="preserve">March 2026  |  Confidential</w:t>
          </w:r>
        </w:p>
      </w:tc>
    </w:tr>
  </w:tbl>
  <w:p>
    <w:pPr>
      <w:pBdr>
        <w:bottom w:val="single" w:color="1B4F8A"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B4F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2026-03-28T15:25:30.023Z</dcterms:created>
  <dcterms:modified xsi:type="dcterms:W3CDTF">2026-03-28T15:25:30.024Z</dcterms:modified>
</cp:coreProperties>
</file>

<file path=docProps/custom.xml><?xml version="1.0" encoding="utf-8"?>
<Properties xmlns="http://schemas.openxmlformats.org/officeDocument/2006/custom-properties" xmlns:vt="http://schemas.openxmlformats.org/officeDocument/2006/docPropsVTypes"/>
</file>