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1771650" cy="781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16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before="100" w:lineRule="auto"/>
        <w:ind w:left="1440" w:right="146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Chief Ministers Of India Dataset</w:t>
      </w:r>
    </w:p>
    <w:p w:rsidR="00000000" w:rsidDel="00000000" w:rsidP="00000000" w:rsidRDefault="00000000" w:rsidRPr="00000000" w14:paraId="00000006">
      <w:pPr>
        <w:spacing w:before="20" w:lineRule="auto"/>
        <w:ind w:left="1440" w:right="1460" w:firstLine="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Last Updated: 29 November, 2020</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
        <w:tblW w:w="681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70"/>
        <w:gridCol w:w="630"/>
        <w:gridCol w:w="810"/>
        <w:tblGridChange w:id="0">
          <w:tblGrid>
            <w:gridCol w:w="5370"/>
            <w:gridCol w:w="630"/>
            <w:gridCol w:w="810"/>
          </w:tblGrid>
        </w:tblGridChange>
      </w:tblGrid>
      <w:tr>
        <w:trPr>
          <w:trHeight w:val="405"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A">
            <w:pPr>
              <w:ind w:left="418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Contents</w:t>
            </w:r>
          </w:p>
        </w:tc>
        <w:tc>
          <w:tcPr>
            <w:gridSpan w:val="2"/>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B">
            <w:pPr>
              <w:rPr/>
            </w:pPr>
            <w:r w:rsidDel="00000000" w:rsidR="00000000" w:rsidRPr="00000000">
              <w:rPr>
                <w:rtl w:val="0"/>
              </w:rPr>
            </w:r>
          </w:p>
        </w:tc>
      </w:tr>
      <w:tr>
        <w:trPr>
          <w:trHeight w:val="405"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0D">
            <w:pPr>
              <w:spacing w:before="160" w:lineRule="auto"/>
              <w:ind w:left="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0E">
            <w:pPr>
              <w:spacing w:before="160" w:lineRule="auto"/>
              <w:ind w:right="120"/>
              <w:jc w:val="righ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Page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0F">
            <w:pPr>
              <w:spacing w:before="160" w:lineRule="auto"/>
              <w:ind w:right="40"/>
              <w:jc w:val="righ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number</w:t>
            </w:r>
          </w:p>
        </w:tc>
      </w:tr>
      <w:tr>
        <w:trPr>
          <w:trHeight w:val="270"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0">
            <w:pPr>
              <w:spacing w:before="20" w:lineRule="auto"/>
              <w:ind w:left="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Terms and Conditions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2">
            <w:pPr>
              <w:spacing w:before="20" w:lineRule="auto"/>
              <w:ind w:right="6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r>
      <w:tr>
        <w:trPr>
          <w:trHeight w:val="270"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3">
            <w:pPr>
              <w:spacing w:before="20" w:lineRule="auto"/>
              <w:ind w:left="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1: Variable names, types and labels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5">
            <w:pPr>
              <w:spacing w:before="20" w:lineRule="auto"/>
              <w:ind w:right="8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r>
      <w:tr>
        <w:trPr>
          <w:trHeight w:val="285"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6">
            <w:pPr>
              <w:spacing w:before="20" w:lineRule="auto"/>
              <w:ind w:left="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Table 2: Data Sources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8">
            <w:pPr>
              <w:spacing w:before="20" w:lineRule="auto"/>
              <w:ind w:right="60"/>
              <w:jc w:val="right"/>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urier New" w:cs="Courier New" w:eastAsia="Courier New" w:hAnsi="Courier New"/>
                <w:sz w:val="20"/>
                <w:szCs w:val="20"/>
                <w:rtl w:val="0"/>
              </w:rPr>
              <w:t xml:space="preserve">5</w:t>
            </w:r>
          </w:p>
        </w:tc>
      </w:tr>
      <w:tr>
        <w:trPr>
          <w:trHeight w:val="270"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9">
            <w:pPr>
              <w:spacing w:before="20" w:lineRule="auto"/>
              <w:ind w:left="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Documentation Process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B">
            <w:pP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w:t>
            </w:r>
          </w:p>
        </w:tc>
      </w:tr>
      <w:tr>
        <w:trPr>
          <w:trHeight w:val="270" w:hRule="atLeast"/>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C">
            <w:pPr>
              <w:spacing w:before="20" w:lineRule="auto"/>
              <w:ind w:left="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Exceptions</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1E">
            <w:pPr>
              <w:spacing w:before="20" w:lineRule="auto"/>
              <w:ind w:right="6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before="100" w:lineRule="auto"/>
        <w:ind w:left="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Terms and Conditions</w:t>
      </w:r>
    </w:p>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before="100" w:lineRule="auto"/>
        <w:ind w:left="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dataset contains information on the Chief Ministers of the States of India. The data has been carefully extracted and verified from official government websites which documents their names and tenure dates. </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ind w:left="160" w:right="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table it in an orderly manner, to systematically place the information under variables such as name of the candidates, state/UT, start date of appointment, end date of appointment, days in office, delay in appointment, Appointment year, Assembly number, Constituency number, Constituency name, Poll number, pid, Name as in the TCPD dataset and the method used to match the data. The data also mentions the sources of information for each instance captured, so that users can verify the same.</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160" w:right="16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have provided the documentation process in the following sections which lists the various sources and how they were used to populate the data. Moreover, we have also listed detailed exceptions that we came across while populating and checking the dataset, clarifying the assumptions we have made.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before="100" w:lineRule="auto"/>
        <w:ind w:left="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Table 1: Variable names, type, and labels</w:t>
      </w:r>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86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145"/>
        <w:gridCol w:w="1545"/>
        <w:gridCol w:w="4590"/>
        <w:tblGridChange w:id="0">
          <w:tblGrid>
            <w:gridCol w:w="585"/>
            <w:gridCol w:w="2145"/>
            <w:gridCol w:w="1545"/>
            <w:gridCol w:w="4590"/>
          </w:tblGrid>
        </w:tblGridChange>
      </w:tblGrid>
      <w:tr>
        <w:trPr>
          <w:trHeight w:val="630" w:hRule="atLeast"/>
        </w:trPr>
        <w:tc>
          <w:tcPr>
            <w:tcBorders>
              <w:top w:color="000000" w:space="0" w:sz="8" w:val="single"/>
              <w:left w:color="000000" w:space="0" w:sz="8" w:val="single"/>
              <w:bottom w:color="000000" w:space="0" w:sz="8" w:val="single"/>
              <w:right w:color="000000" w:space="0" w:sz="8" w:val="single"/>
            </w:tcBorders>
            <w:shd w:fill="bdbfbe" w:val="clear"/>
            <w:tcMar>
              <w:top w:w="20.0" w:type="dxa"/>
              <w:left w:w="20.0" w:type="dxa"/>
              <w:bottom w:w="20.0" w:type="dxa"/>
              <w:right w:w="20.0" w:type="dxa"/>
            </w:tcMar>
            <w:vAlign w:val="top"/>
          </w:tcPr>
          <w:p w:rsidR="00000000" w:rsidDel="00000000" w:rsidP="00000000" w:rsidRDefault="00000000" w:rsidRPr="00000000" w14:paraId="00000051">
            <w:pPr>
              <w:spacing w:before="100" w:lineRule="auto"/>
              <w:ind w:left="80" w:right="80" w:firstLine="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bdbfbe" w:val="clear"/>
            <w:tcMar>
              <w:top w:w="20.0" w:type="dxa"/>
              <w:left w:w="20.0" w:type="dxa"/>
              <w:bottom w:w="20.0" w:type="dxa"/>
              <w:right w:w="20.0" w:type="dxa"/>
            </w:tcMar>
            <w:vAlign w:val="top"/>
          </w:tcPr>
          <w:p w:rsidR="00000000" w:rsidDel="00000000" w:rsidP="00000000" w:rsidRDefault="00000000" w:rsidRPr="00000000" w14:paraId="00000052">
            <w:pPr>
              <w:spacing w:before="100" w:lineRule="auto"/>
              <w:ind w:left="36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Variable Name</w:t>
            </w:r>
          </w:p>
        </w:tc>
        <w:tc>
          <w:tcPr>
            <w:tcBorders>
              <w:top w:color="000000" w:space="0" w:sz="8" w:val="single"/>
              <w:left w:color="000000" w:space="0" w:sz="0" w:val="nil"/>
              <w:bottom w:color="000000" w:space="0" w:sz="8" w:val="single"/>
              <w:right w:color="000000" w:space="0" w:sz="8" w:val="single"/>
            </w:tcBorders>
            <w:shd w:fill="bdbfbe" w:val="clear"/>
            <w:tcMar>
              <w:top w:w="20.0" w:type="dxa"/>
              <w:left w:w="20.0" w:type="dxa"/>
              <w:bottom w:w="20.0" w:type="dxa"/>
              <w:right w:w="20.0" w:type="dxa"/>
            </w:tcMar>
            <w:vAlign w:val="top"/>
          </w:tcPr>
          <w:p w:rsidR="00000000" w:rsidDel="00000000" w:rsidP="00000000" w:rsidRDefault="00000000" w:rsidRPr="00000000" w14:paraId="00000053">
            <w:pPr>
              <w:spacing w:before="100" w:lineRule="auto"/>
              <w:ind w:left="440" w:right="200" w:hanging="24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Variable Type</w:t>
            </w:r>
          </w:p>
        </w:tc>
        <w:tc>
          <w:tcPr>
            <w:tcBorders>
              <w:top w:color="000000" w:space="0" w:sz="8" w:val="single"/>
              <w:left w:color="000000" w:space="0" w:sz="0" w:val="nil"/>
              <w:bottom w:color="000000" w:space="0" w:sz="8" w:val="single"/>
              <w:right w:color="000000" w:space="0" w:sz="8" w:val="single"/>
            </w:tcBorders>
            <w:shd w:fill="bdbfbe" w:val="clear"/>
            <w:tcMar>
              <w:top w:w="20.0" w:type="dxa"/>
              <w:left w:w="20.0" w:type="dxa"/>
              <w:bottom w:w="20.0" w:type="dxa"/>
              <w:right w:w="20.0" w:type="dxa"/>
            </w:tcMar>
            <w:vAlign w:val="top"/>
          </w:tcPr>
          <w:p w:rsidR="00000000" w:rsidDel="00000000" w:rsidP="00000000" w:rsidRDefault="00000000" w:rsidRPr="00000000" w14:paraId="00000054">
            <w:pPr>
              <w:spacing w:before="100" w:lineRule="auto"/>
              <w:ind w:left="166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Variable Label</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5">
            <w:pPr>
              <w:spacing w:before="10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Sl_no</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8">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Serial number of the person in the dataset</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9">
            <w:pPr>
              <w:spacing w:before="10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C">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the state</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D">
            <w:pPr>
              <w:spacing w:before="10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5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0">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the official</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1">
            <w:pPr>
              <w:spacing w:before="10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start_date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of notification of beginning of appointment</w:t>
            </w:r>
          </w:p>
        </w:tc>
      </w:tr>
      <w:tr>
        <w:trPr>
          <w:trHeight w:val="58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5">
            <w:pPr>
              <w:spacing w:before="10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end_date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8">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of notification of appointment end</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C">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Official source of information</w:t>
            </w:r>
          </w:p>
        </w:tc>
      </w:tr>
      <w:tr>
        <w:trPr>
          <w:trHeight w:val="39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days_in_off</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6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0">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Duration of holding the office</w:t>
            </w:r>
          </w:p>
        </w:tc>
      </w:tr>
      <w:tr>
        <w:trPr>
          <w:trHeight w:val="81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delay_apt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Duration from the End date of the previous office  holder to the Start date of the current</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5">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appointment_year</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year of appointment of the official</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assembly_no</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the assembly in which they were appointed</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Constituency_no</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7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the constituency where they won</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Constituency_name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the constituency where they won</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5">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Poll_no</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the poll in which they were elected</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alphanumeric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unique id assigned to the officials according to Lokdhaba</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Tcpd_cm_name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8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the Official as in Lokdhaba</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white"/>
                <w:rtl w:val="0"/>
              </w:rPr>
              <w:t xml:space="preserve">Administrative_rule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Determines if the period had President’s Rule or Governor's Rule imposed.</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5">
            <w:pPr>
              <w:spacing w:before="100" w:lineRule="auto"/>
              <w:ind w:left="0" w:right="8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MLC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Determines if the candidate in question in question was a part of the Legislative Council and not the State Assembly</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18</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month</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Month in which election results were announced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DelimID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Delimitation number</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position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Position they secured in the elections for their constituency</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5">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gender</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gender/sex of the candidate</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party</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Acronym of the party that the candidate was a part of</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votes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votes secured by the candidate in the election</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24</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valid_votes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valid votes in the constituency</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5">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Constitueny_type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type of the constituency that the candidate won from</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26</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N_candidates</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candidates that contested from that constituency</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27</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turnout_percentage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percentage turnout for the vote in the constituency</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28</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vote_share_percent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Percentage of votes won by the candidate in his constituency</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5">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29</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deposit_lost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Did the candidate lose their deposit?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30</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margin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Difference in votes between a candidate and 4the next ordered candidate (ordered by position)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margin_percent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Percentage margin of a candidate in compared to the next position candidate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ENOP</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Effective number of parties (derived from vote shares of each candidate in a constituency)</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5">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last_poll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Whether this poll was the last?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34</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contested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number of times a candidate has contested so far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last_party</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name of the last party the candidate contested from</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36</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last_constituency</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of constituency this candidate contested from the last time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5">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37</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same_party</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the candidate contesting from the same party?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38</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same_constituency</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the candidate contesting from the same constituency?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39</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number_t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numeric</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Number of contests won by the candidate</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1">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2">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turncoat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3">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4">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this candidate a turncoat?</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5">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6">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incumbent</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7">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8">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this candidate an incumbent?</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9">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A">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recontested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B">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logical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C">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this person contested in the last assembly or not? </w:t>
            </w:r>
          </w:p>
        </w:tc>
      </w:tr>
      <w:tr>
        <w:trPr>
          <w:trHeight w:val="630"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D">
            <w:pPr>
              <w:spacing w:before="100" w:lineRule="auto"/>
              <w:ind w:left="80" w:right="8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E">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F">
            <w:pPr>
              <w:spacing w:before="100" w:lineRule="auto"/>
              <w:ind w:left="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00">
            <w:pPr>
              <w:spacing w:before="100" w:lineRule="auto"/>
              <w:ind w:left="60" w:righ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Method used to name match the data with Lokdhaba</w:t>
            </w:r>
          </w:p>
        </w:tc>
      </w:tr>
    </w:tbl>
    <w:p w:rsidR="00000000" w:rsidDel="00000000" w:rsidP="00000000" w:rsidRDefault="00000000" w:rsidRPr="00000000" w14:paraId="00000101">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256.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spacing w:line="256.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pacing w:before="100" w:lineRule="auto"/>
        <w:ind w:left="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Table 2: Data Sources</w:t>
      </w:r>
    </w:p>
    <w:p w:rsidR="00000000" w:rsidDel="00000000" w:rsidP="00000000" w:rsidRDefault="00000000" w:rsidRPr="00000000" w14:paraId="000001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before="80" w:lineRule="auto"/>
        <w:ind w:right="1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tbl>
      <w:tblPr>
        <w:tblStyle w:val="Table3"/>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4306326304106"/>
        <w:gridCol w:w="1173.8956714761375"/>
        <w:gridCol w:w="7853.6736958934525"/>
        <w:tblGridChange w:id="0">
          <w:tblGrid>
            <w:gridCol w:w="332.4306326304106"/>
            <w:gridCol w:w="1173.8956714761375"/>
            <w:gridCol w:w="7853.6736958934525"/>
          </w:tblGrid>
        </w:tblGridChange>
      </w:tblGrid>
      <w:tr>
        <w:trPr>
          <w:trHeight w:val="825" w:hRule="atLeast"/>
        </w:trPr>
        <w:tc>
          <w:tcPr>
            <w:tcBorders>
              <w:top w:color="000000" w:space="0" w:sz="8" w:val="single"/>
              <w:left w:color="000000" w:space="0" w:sz="8" w:val="single"/>
              <w:bottom w:color="000000" w:space="0" w:sz="8" w:val="single"/>
              <w:right w:color="000000" w:space="0" w:sz="8" w:val="single"/>
            </w:tcBorders>
            <w:shd w:fill="a6a6a6" w:val="clear"/>
            <w:tcMar>
              <w:top w:w="20.0" w:type="dxa"/>
              <w:left w:w="20.0" w:type="dxa"/>
              <w:bottom w:w="20.0" w:type="dxa"/>
              <w:right w:w="20.0" w:type="dxa"/>
            </w:tcMar>
            <w:vAlign w:val="top"/>
          </w:tcPr>
          <w:p w:rsidR="00000000" w:rsidDel="00000000" w:rsidP="00000000" w:rsidRDefault="00000000" w:rsidRPr="00000000" w14:paraId="000001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befor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w:t>
            </w:r>
          </w:p>
        </w:tc>
        <w:tc>
          <w:tcPr>
            <w:tcBorders>
              <w:top w:color="000000" w:space="0" w:sz="8" w:val="single"/>
              <w:left w:color="000000" w:space="0" w:sz="0" w:val="nil"/>
              <w:bottom w:color="000000" w:space="0" w:sz="8" w:val="single"/>
              <w:right w:color="000000" w:space="0" w:sz="8" w:val="single"/>
            </w:tcBorders>
            <w:shd w:fill="a6a6a6" w:val="clear"/>
            <w:tcMar>
              <w:top w:w="40.0" w:type="dxa"/>
              <w:left w:w="40.0" w:type="dxa"/>
              <w:bottom w:w="40.0" w:type="dxa"/>
              <w:right w:w="40.0" w:type="dxa"/>
            </w:tcMar>
            <w:vAlign w:val="bottom"/>
          </w:tcPr>
          <w:p w:rsidR="00000000" w:rsidDel="00000000" w:rsidP="00000000" w:rsidRDefault="00000000" w:rsidRPr="00000000" w14:paraId="0000010C">
            <w:pPr>
              <w:spacing w:befor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State/UT</w:t>
            </w:r>
          </w:p>
        </w:tc>
        <w:tc>
          <w:tcPr>
            <w:tcBorders>
              <w:top w:color="000000" w:space="0" w:sz="8" w:val="single"/>
              <w:left w:color="000000" w:space="0" w:sz="0" w:val="nil"/>
              <w:bottom w:color="000000" w:space="0" w:sz="8" w:val="single"/>
              <w:right w:color="000000" w:space="0" w:sz="8" w:val="single"/>
            </w:tcBorders>
            <w:shd w:fill="a6a6a6" w:val="clear"/>
            <w:tcMar>
              <w:top w:w="40.0" w:type="dxa"/>
              <w:left w:w="40.0" w:type="dxa"/>
              <w:bottom w:w="40.0" w:type="dxa"/>
              <w:right w:w="40.0" w:type="dxa"/>
            </w:tcMar>
            <w:vAlign w:val="bottom"/>
          </w:tcPr>
          <w:p w:rsidR="00000000" w:rsidDel="00000000" w:rsidP="00000000" w:rsidRDefault="00000000" w:rsidRPr="00000000" w14:paraId="0000010D">
            <w:pPr>
              <w:spacing w:befor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Source</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0">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Assam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http://assamassembly.gov.in/cm-list.html</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4">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Gujarat</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https://gujaratindia.gov.in/about-gujarat/history-2.htm</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8">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Haryana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https://haryanacmoffice.gov.in/previous-chief-minister-of-haryana</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C">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Jammu and Kashmir</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https://jkgad.nic.in/PDF/cmarchive.PDF</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0">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Karnataka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http://www.kla.kar.nic.in/prevcms.htm</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Kerala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https://kerala.gov.in/chief-ministers-since-1957</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8">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Rajasthan</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https://rajassembly.nic.in/CMFormer.aspx</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C">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Tamil Nadu</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http://www.assembly.tn.gov.in/history/cmlist.htm</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Uttar Pradesh</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http://up.gov.in/upexcms.aspx</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4">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Maharashtra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5">
            <w:pPr>
              <w:spacing w:before="240" w:lineRule="auto"/>
              <w:rPr>
                <w:sz w:val="20"/>
                <w:szCs w:val="20"/>
                <w:highlight w:val="white"/>
              </w:rPr>
            </w:pPr>
            <w:r w:rsidDel="00000000" w:rsidR="00000000" w:rsidRPr="00000000">
              <w:rPr>
                <w:sz w:val="20"/>
                <w:szCs w:val="20"/>
                <w:highlight w:val="white"/>
                <w:rtl w:val="0"/>
              </w:rPr>
              <w:t xml:space="preserve">﻿</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8">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West Bengal</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9">
            <w:pPr>
              <w:spacing w:before="240" w:lineRule="auto"/>
              <w:rPr>
                <w:sz w:val="20"/>
                <w:szCs w:val="20"/>
                <w:highlight w:val="white"/>
              </w:rPr>
            </w:pPr>
            <w:r w:rsidDel="00000000" w:rsidR="00000000" w:rsidRPr="00000000">
              <w:rPr>
                <w:sz w:val="20"/>
                <w:szCs w:val="20"/>
                <w:highlight w:val="white"/>
                <w:rtl w:val="0"/>
              </w:rPr>
              <w:t xml:space="preserve">﻿</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B">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C">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Madhya Pradesh</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https://www.mpinfo.org/MPinfoStatic/English/whoiswho/cmlist.asp</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0">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Odisha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https://cm.odisha.gov.in/former-cms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4">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Bihar</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5">
            <w:pPr>
              <w:rPr/>
            </w:pPr>
            <w:r w:rsidDel="00000000" w:rsidR="00000000" w:rsidRPr="00000000">
              <w:rPr>
                <w:rtl w:val="0"/>
              </w:rPr>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8">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Uttarakhand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https://cm.uk.gov.in/pages/display/1160-exchief-ministers</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C">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Jharkhand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D">
            <w:pPr>
              <w:rPr/>
            </w:pPr>
            <w:r w:rsidDel="00000000" w:rsidR="00000000" w:rsidRPr="00000000">
              <w:rPr>
                <w:rtl w:val="0"/>
              </w:rPr>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0">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Himachal Pradesh</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1">
            <w:pPr>
              <w:rPr/>
            </w:pPr>
            <w:r w:rsidDel="00000000" w:rsidR="00000000" w:rsidRPr="00000000">
              <w:rPr>
                <w:rtl w:val="0"/>
              </w:rPr>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4">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Mizoram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https://rajbhavan.mizoram.gov.in/page/chief-ministers-of-mizoram</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19</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8">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Manipur</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9">
            <w:pPr>
              <w:rPr/>
            </w:pPr>
            <w:r w:rsidDel="00000000" w:rsidR="00000000" w:rsidRPr="00000000">
              <w:rPr>
                <w:rtl w:val="0"/>
              </w:rPr>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C">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Nagaland</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https://www.nagaland.gov.in/portal/portal/StatePortal/Government/ChiefMinister</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21</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0">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Tripura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https://tripurainfo.com/AboutTripura/Tripura_CMs.htm</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22</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4">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Meghalaya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http://megassembly.gov.in/governors_chiefministers.htm</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23</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8">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Goa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https://www.dip.goa.gov.in/list-of-past-chief-ministers-of-goa.php</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24</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C">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Telangana</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rPr/>
            </w:pPr>
            <w:r w:rsidDel="00000000" w:rsidR="00000000" w:rsidRPr="00000000">
              <w:rPr>
                <w:rtl w:val="0"/>
              </w:rPr>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F">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25</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0">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Andhra Pradesh</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http://ipr.ap.nic.in/release/ap_cms.asp</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26</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4">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Punjab</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5">
            <w:pPr>
              <w:rPr/>
            </w:pPr>
            <w:r w:rsidDel="00000000" w:rsidR="00000000" w:rsidRPr="00000000">
              <w:rPr>
                <w:rtl w:val="0"/>
              </w:rPr>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27</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8">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Arunachal Pradesh</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http://www.arunachalipr.gov.in/?page_id=329</w:t>
            </w:r>
          </w:p>
        </w:tc>
      </w:tr>
      <w:tr>
        <w:trPr>
          <w:trHeight w:val="825" w:hRule="atLeast"/>
        </w:trPr>
        <w:tc>
          <w:tcPr>
            <w:tcBorders>
              <w:top w:color="000000" w:space="0" w:sz="0" w:val="nil"/>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7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B">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28</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C">
            <w:pPr>
              <w:spacing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Sikkim</w:t>
            </w:r>
          </w:p>
        </w:tc>
        <w:tc>
          <w:tcPr>
            <w:tcBorders>
              <w:top w:color="000000" w:space="0" w:sz="0" w:val="nil"/>
              <w:left w:color="000000" w:space="0" w:sz="0" w:val="nil"/>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https://www.oneindia.com/list-of-chief-ministers-of-sikkim/</w:t>
            </w:r>
          </w:p>
        </w:tc>
      </w:tr>
    </w:tbl>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F">
      <w:pPr>
        <w:spacing w:before="100" w:lineRule="auto"/>
        <w:ind w:left="16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0">
      <w:pPr>
        <w:spacing w:before="100" w:lineRule="auto"/>
        <w:ind w:left="16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1">
      <w:pPr>
        <w:spacing w:before="100" w:lineRule="auto"/>
        <w:ind w:left="16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2">
      <w:pPr>
        <w:spacing w:before="100" w:lineRule="auto"/>
        <w:ind w:left="16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3">
      <w:pPr>
        <w:spacing w:before="100" w:lineRule="auto"/>
        <w:ind w:left="16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84">
      <w:pPr>
        <w:spacing w:before="100" w:lineRule="auto"/>
        <w:ind w:left="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Documentation Process</w:t>
      </w:r>
    </w:p>
    <w:p w:rsidR="00000000" w:rsidDel="00000000" w:rsidP="00000000" w:rsidRDefault="00000000" w:rsidRPr="00000000" w14:paraId="0000018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6">
      <w:pPr>
        <w:ind w:left="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data, the data sources were the official government websites    of the states and union territories with domain names </w:t>
      </w:r>
      <w:r w:rsidDel="00000000" w:rsidR="00000000" w:rsidRPr="00000000">
        <w:rPr>
          <w:rFonts w:ascii="Courier New" w:cs="Courier New" w:eastAsia="Courier New" w:hAnsi="Courier New"/>
          <w:i w:val="1"/>
          <w:sz w:val="20"/>
          <w:szCs w:val="20"/>
          <w:rtl w:val="0"/>
        </w:rPr>
        <w:t xml:space="preserve">gov</w:t>
      </w:r>
      <w:r w:rsidDel="00000000" w:rsidR="00000000" w:rsidRPr="00000000">
        <w:rPr>
          <w:rFonts w:ascii="Courier New" w:cs="Courier New" w:eastAsia="Courier New" w:hAnsi="Courier New"/>
          <w:sz w:val="20"/>
          <w:szCs w:val="20"/>
          <w:rtl w:val="0"/>
        </w:rPr>
        <w:t xml:space="preserve"> and </w:t>
      </w:r>
      <w:r w:rsidDel="00000000" w:rsidR="00000000" w:rsidRPr="00000000">
        <w:rPr>
          <w:rFonts w:ascii="Courier New" w:cs="Courier New" w:eastAsia="Courier New" w:hAnsi="Courier New"/>
          <w:i w:val="1"/>
          <w:sz w:val="20"/>
          <w:szCs w:val="20"/>
          <w:rtl w:val="0"/>
        </w:rPr>
        <w:t xml:space="preserve">nic</w:t>
      </w:r>
      <w:r w:rsidDel="00000000" w:rsidR="00000000" w:rsidRPr="00000000">
        <w:rPr>
          <w:rFonts w:ascii="Courier New" w:cs="Courier New" w:eastAsia="Courier New" w:hAnsi="Courier New"/>
          <w:sz w:val="20"/>
          <w:szCs w:val="20"/>
          <w:rtl w:val="0"/>
        </w:rPr>
        <w:t xml:space="preserve">. The data was further processed to combine it with the already existing Lok Dhaba Dataset. The steps for that included -</w:t>
      </w:r>
    </w:p>
    <w:p w:rsidR="00000000" w:rsidDel="00000000" w:rsidP="00000000" w:rsidRDefault="00000000" w:rsidRPr="00000000" w14:paraId="00000187">
      <w:pPr>
        <w:ind w:left="1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numPr>
          <w:ilvl w:val="0"/>
          <w:numId w:val="18"/>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first run to match the Chief Ministers according to their names in their respective years through an algorithm by going through the electoral list of that particular state.</w:t>
      </w:r>
    </w:p>
    <w:p w:rsidR="00000000" w:rsidDel="00000000" w:rsidP="00000000" w:rsidRDefault="00000000" w:rsidRPr="00000000" w14:paraId="00000189">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A">
      <w:pPr>
        <w:numPr>
          <w:ilvl w:val="0"/>
          <w:numId w:val="18"/>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After the first round of matchings there were majorly two kinds of data that were unmatched data - The ones with no matches, and ones with more than one match in a particular year.</w:t>
      </w:r>
    </w:p>
    <w:p w:rsidR="00000000" w:rsidDel="00000000" w:rsidP="00000000" w:rsidRDefault="00000000" w:rsidRPr="00000000" w14:paraId="0000018B">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C">
      <w:pPr>
        <w:numPr>
          <w:ilvl w:val="0"/>
          <w:numId w:val="18"/>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multiple matches findings were dealt with by finding out the constituency they were elected from, and matching the data accordingly in the Lok Dhaba.</w:t>
      </w:r>
    </w:p>
    <w:p w:rsidR="00000000" w:rsidDel="00000000" w:rsidP="00000000" w:rsidRDefault="00000000" w:rsidRPr="00000000" w14:paraId="0000018D">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E">
      <w:pPr>
        <w:numPr>
          <w:ilvl w:val="0"/>
          <w:numId w:val="18"/>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 No Match Found names went through several levels of checks to either see if the Row was of a time period of President’s/Governor’s Rule or the candidate was an MLC ( Member of the Legislative Council), or found in the data set manually by going through various factors that might have caused the match to not happen in the first run. </w:t>
      </w:r>
    </w:p>
    <w:p w:rsidR="00000000" w:rsidDel="00000000" w:rsidP="00000000" w:rsidRDefault="00000000" w:rsidRPr="00000000" w14:paraId="0000018F">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0">
      <w:pPr>
        <w:numPr>
          <w:ilvl w:val="0"/>
          <w:numId w:val="18"/>
        </w:numPr>
        <w:ind w:left="72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There Are still a few exceptional cases the details of which can be seen below</w:t>
      </w:r>
    </w:p>
    <w:p w:rsidR="00000000" w:rsidDel="00000000" w:rsidP="00000000" w:rsidRDefault="00000000" w:rsidRPr="00000000" w14:paraId="0000019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before="240" w:lineRule="auto"/>
        <w:rPr>
          <w:rFonts w:ascii="Courier New" w:cs="Courier New" w:eastAsia="Courier New" w:hAnsi="Courier New"/>
          <w:sz w:val="29"/>
          <w:szCs w:val="29"/>
        </w:rPr>
      </w:pPr>
      <w:r w:rsidDel="00000000" w:rsidR="00000000" w:rsidRPr="00000000">
        <w:rPr>
          <w:rtl w:val="0"/>
        </w:rPr>
      </w:r>
    </w:p>
    <w:p w:rsidR="00000000" w:rsidDel="00000000" w:rsidP="00000000" w:rsidRDefault="00000000" w:rsidRPr="00000000" w14:paraId="00000193">
      <w:pPr>
        <w:spacing w:before="240" w:lineRule="auto"/>
        <w:rPr>
          <w:rFonts w:ascii="Courier New" w:cs="Courier New" w:eastAsia="Courier New" w:hAnsi="Courier New"/>
          <w:sz w:val="29"/>
          <w:szCs w:val="29"/>
        </w:rPr>
      </w:pPr>
      <w:r w:rsidDel="00000000" w:rsidR="00000000" w:rsidRPr="00000000">
        <w:rPr>
          <w:rtl w:val="0"/>
        </w:rPr>
      </w:r>
    </w:p>
    <w:p w:rsidR="00000000" w:rsidDel="00000000" w:rsidP="00000000" w:rsidRDefault="00000000" w:rsidRPr="00000000" w14:paraId="00000194">
      <w:pPr>
        <w:spacing w:before="100" w:lineRule="auto"/>
        <w:ind w:left="16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Exceptions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11"/>
        </w:numPr>
        <w:ind w:left="720" w:hanging="36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CM within a year before next assembly election -</w:t>
      </w:r>
    </w:p>
    <w:p w:rsidR="00000000" w:rsidDel="00000000" w:rsidP="00000000" w:rsidRDefault="00000000" w:rsidRPr="00000000" w14:paraId="00000197">
      <w:pPr>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198">
      <w:pPr>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Andhra Pradesh -</w:t>
      </w:r>
    </w:p>
    <w:p w:rsidR="00000000" w:rsidDel="00000000" w:rsidP="00000000" w:rsidRDefault="00000000" w:rsidRPr="00000000" w14:paraId="00000199">
      <w:pPr>
        <w:numPr>
          <w:ilvl w:val="0"/>
          <w:numId w:val="6"/>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Sri K.Vijaya Bhaskara Reddy (20-09-1982 , 08-01-1983) </w:t>
      </w:r>
    </w:p>
    <w:p w:rsidR="00000000" w:rsidDel="00000000" w:rsidP="00000000" w:rsidRDefault="00000000" w:rsidRPr="00000000" w14:paraId="0000019A">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B">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Arunachal Pradesh -</w:t>
      </w:r>
    </w:p>
    <w:p w:rsidR="00000000" w:rsidDel="00000000" w:rsidP="00000000" w:rsidRDefault="00000000" w:rsidRPr="00000000" w14:paraId="0000019C">
      <w:pPr>
        <w:numPr>
          <w:ilvl w:val="0"/>
          <w:numId w:val="20"/>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Dorjee Khandu (10-04-2007 , 31-10-2011) : Replaced Gegong after resignation, and won elections in 2009 again (</w:t>
      </w:r>
      <w:hyperlink r:id="rId7">
        <w:r w:rsidDel="00000000" w:rsidR="00000000" w:rsidRPr="00000000">
          <w:rPr>
            <w:rFonts w:ascii="Courier New" w:cs="Courier New" w:eastAsia="Courier New" w:hAnsi="Courier New"/>
            <w:color w:val="1155cc"/>
            <w:sz w:val="20"/>
            <w:szCs w:val="20"/>
            <w:highlight w:val="white"/>
            <w:u w:val="single"/>
            <w:rtl w:val="0"/>
          </w:rPr>
          <w:t xml:space="preserve">https://economictimes.indiatimes.com/news/politics-and-nation/rebel-dorjee-khandu-upstages-veteran-apang-in-arunachal/articleshow/1882889.cms?from=mdr</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9D">
      <w:pPr>
        <w:ind w:left="144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19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Haryana -</w:t>
      </w:r>
    </w:p>
    <w:p w:rsidR="00000000" w:rsidDel="00000000" w:rsidP="00000000" w:rsidRDefault="00000000" w:rsidRPr="00000000" w14:paraId="000001A0">
      <w:pPr>
        <w:numPr>
          <w:ilvl w:val="0"/>
          <w:numId w:val="14"/>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Shri Bhagwat Dayal Sharma (01-11-1966 , 10-03-1967 ; 11-03-1967 , 23-03-1967)</w:t>
      </w:r>
    </w:p>
    <w:p w:rsidR="00000000" w:rsidDel="00000000" w:rsidP="00000000" w:rsidRDefault="00000000" w:rsidRPr="00000000" w14:paraId="000001A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Meghalaya -</w:t>
      </w:r>
    </w:p>
    <w:p w:rsidR="00000000" w:rsidDel="00000000" w:rsidP="00000000" w:rsidRDefault="00000000" w:rsidRPr="00000000" w14:paraId="000001A3">
      <w:pPr>
        <w:numPr>
          <w:ilvl w:val="0"/>
          <w:numId w:val="19"/>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Capt. W.A. Sangma (02-04-1970 , 21-01-1972 ) : Selected as interim CM before elections</w:t>
      </w:r>
    </w:p>
    <w:p w:rsidR="00000000" w:rsidDel="00000000" w:rsidP="00000000" w:rsidRDefault="00000000" w:rsidRPr="00000000" w14:paraId="000001A4">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1A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1A6">
      <w:pPr>
        <w:ind w:left="0" w:firstLine="72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Madhya Pradesh -</w:t>
      </w:r>
    </w:p>
    <w:p w:rsidR="00000000" w:rsidDel="00000000" w:rsidP="00000000" w:rsidRDefault="00000000" w:rsidRPr="00000000" w14:paraId="000001A7">
      <w:pPr>
        <w:numPr>
          <w:ilvl w:val="0"/>
          <w:numId w:val="30"/>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Shri Shyamacharan Shukla (09-12-1989 , 04-03-1990)</w:t>
      </w:r>
    </w:p>
    <w:p w:rsidR="00000000" w:rsidDel="00000000" w:rsidP="00000000" w:rsidRDefault="00000000" w:rsidRPr="00000000" w14:paraId="000001A8">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Nagaland -</w:t>
      </w:r>
    </w:p>
    <w:p w:rsidR="00000000" w:rsidDel="00000000" w:rsidP="00000000" w:rsidRDefault="00000000" w:rsidRPr="00000000" w14:paraId="000001AA">
      <w:pPr>
        <w:numPr>
          <w:ilvl w:val="0"/>
          <w:numId w:val="22"/>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?P.Shilu Ao (01-12-1963 , 14-08-1966) : Selected as the first cm before the elections in 1964. (https://en.wikipedia.org/wiki/P._Shilu_Ao)</w:t>
      </w:r>
    </w:p>
    <w:p w:rsidR="00000000" w:rsidDel="00000000" w:rsidP="00000000" w:rsidRDefault="00000000" w:rsidRPr="00000000" w14:paraId="000001AB">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Rajasthan -</w:t>
      </w:r>
    </w:p>
    <w:p w:rsidR="00000000" w:rsidDel="00000000" w:rsidP="00000000" w:rsidRDefault="00000000" w:rsidRPr="00000000" w14:paraId="000001AD">
      <w:pPr>
        <w:numPr>
          <w:ilvl w:val="0"/>
          <w:numId w:val="2"/>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Barkatullah Khan (09-07-1971 , 11-10-1973) : Replaced ML Sukhadia (https://www.asianage.com/india/politics/270217/breaking-the-caste-barrier-in-rajasthan-politics.html)</w:t>
      </w:r>
    </w:p>
    <w:p w:rsidR="00000000" w:rsidDel="00000000" w:rsidP="00000000" w:rsidRDefault="00000000" w:rsidRPr="00000000" w14:paraId="000001AE">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Uttar Pradesh -</w:t>
      </w:r>
    </w:p>
    <w:p w:rsidR="00000000" w:rsidDel="00000000" w:rsidP="00000000" w:rsidRDefault="00000000" w:rsidRPr="00000000" w14:paraId="000001B0">
      <w:pPr>
        <w:numPr>
          <w:ilvl w:val="0"/>
          <w:numId w:val="29"/>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Sri N.D. Tiwari (03-08-1984 , 10-03-1985)</w:t>
      </w:r>
    </w:p>
    <w:p w:rsidR="00000000" w:rsidDel="00000000" w:rsidP="00000000" w:rsidRDefault="00000000" w:rsidRPr="00000000" w14:paraId="000001B1">
      <w:pPr>
        <w:numPr>
          <w:ilvl w:val="0"/>
          <w:numId w:val="29"/>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Ms. Mayawati (03-06-1995 , 17-10-1995)</w:t>
      </w:r>
    </w:p>
    <w:p w:rsidR="00000000" w:rsidDel="00000000" w:rsidP="00000000" w:rsidRDefault="00000000" w:rsidRPr="00000000" w14:paraId="000001B2">
      <w:pPr>
        <w:numPr>
          <w:ilvl w:val="0"/>
          <w:numId w:val="29"/>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Sri Hemvati Nandan Bahuguna (08-11-1973 , 04-03-1974)</w:t>
      </w:r>
    </w:p>
    <w:p w:rsidR="00000000" w:rsidDel="00000000" w:rsidP="00000000" w:rsidRDefault="00000000" w:rsidRPr="00000000" w14:paraId="000001B3">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4">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5">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6">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7">
      <w:pPr>
        <w:numPr>
          <w:ilvl w:val="0"/>
          <w:numId w:val="26"/>
        </w:numPr>
        <w:ind w:left="720" w:hanging="36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Still Not Found -</w:t>
      </w:r>
    </w:p>
    <w:p w:rsidR="00000000" w:rsidDel="00000000" w:rsidP="00000000" w:rsidRDefault="00000000" w:rsidRPr="00000000" w14:paraId="000001B8">
      <w:pPr>
        <w:ind w:left="72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9">
      <w:pPr>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Goa -</w:t>
      </w:r>
    </w:p>
    <w:p w:rsidR="00000000" w:rsidDel="00000000" w:rsidP="00000000" w:rsidRDefault="00000000" w:rsidRPr="00000000" w14:paraId="000001BA">
      <w:pPr>
        <w:numPr>
          <w:ilvl w:val="0"/>
          <w:numId w:val="9"/>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Shri Manohar Parrikar (14-03-2017 , 17-03-2019)</w:t>
      </w:r>
    </w:p>
    <w:p w:rsidR="00000000" w:rsidDel="00000000" w:rsidP="00000000" w:rsidRDefault="00000000" w:rsidRPr="00000000" w14:paraId="000001BB">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Haryana -</w:t>
      </w:r>
    </w:p>
    <w:p w:rsidR="00000000" w:rsidDel="00000000" w:rsidP="00000000" w:rsidRDefault="00000000" w:rsidRPr="00000000" w14:paraId="000001BD">
      <w:pPr>
        <w:numPr>
          <w:ilvl w:val="0"/>
          <w:numId w:val="23"/>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Shri Om Parkash Chautala (02-12-1989 , 22-05-1990 ; 12-07-1990 , 17-07-1990) : Could not find any compatible data ( Multiple CM Changes during this assembly - Son of choudhary devi lal - preceeding CM)</w:t>
      </w:r>
    </w:p>
    <w:p w:rsidR="00000000" w:rsidDel="00000000" w:rsidP="00000000" w:rsidRDefault="00000000" w:rsidRPr="00000000" w14:paraId="000001B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Kerala - </w:t>
      </w:r>
    </w:p>
    <w:p w:rsidR="00000000" w:rsidDel="00000000" w:rsidP="00000000" w:rsidRDefault="00000000" w:rsidRPr="00000000" w14:paraId="000001C0">
      <w:pPr>
        <w:numPr>
          <w:ilvl w:val="0"/>
          <w:numId w:val="16"/>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?Shri. A. K. Antony (27-04-1977 , 27-10-1978)</w:t>
      </w:r>
    </w:p>
    <w:p w:rsidR="00000000" w:rsidDel="00000000" w:rsidP="00000000" w:rsidRDefault="00000000" w:rsidRPr="00000000" w14:paraId="000001C1">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2">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Meghalaya -</w:t>
      </w:r>
    </w:p>
    <w:p w:rsidR="00000000" w:rsidDel="00000000" w:rsidP="00000000" w:rsidRDefault="00000000" w:rsidRPr="00000000" w14:paraId="000001C3">
      <w:pPr>
        <w:numPr>
          <w:ilvl w:val="0"/>
          <w:numId w:val="10"/>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Capt. W.A. Sangma (18-03-1972 , 21-11-1976 ; 22-11-1976 , 03-03-1978)</w:t>
      </w:r>
    </w:p>
    <w:p w:rsidR="00000000" w:rsidDel="00000000" w:rsidP="00000000" w:rsidRDefault="00000000" w:rsidRPr="00000000" w14:paraId="000001C4">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Madhya Pradesh -</w:t>
      </w:r>
    </w:p>
    <w:p w:rsidR="00000000" w:rsidDel="00000000" w:rsidP="00000000" w:rsidRDefault="00000000" w:rsidRPr="00000000" w14:paraId="000001C6">
      <w:pPr>
        <w:numPr>
          <w:ilvl w:val="0"/>
          <w:numId w:val="7"/>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Shri Dwarka Prasad Mishra (30-09-1963 , 08-03-1967) : Possibly MLC</w:t>
      </w:r>
    </w:p>
    <w:p w:rsidR="00000000" w:rsidDel="00000000" w:rsidP="00000000" w:rsidRDefault="00000000" w:rsidRPr="00000000" w14:paraId="000001C7">
      <w:pPr>
        <w:ind w:left="144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1C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Nagaland -</w:t>
      </w:r>
    </w:p>
    <w:p w:rsidR="00000000" w:rsidDel="00000000" w:rsidP="00000000" w:rsidRDefault="00000000" w:rsidRPr="00000000" w14:paraId="000001CA">
      <w:pPr>
        <w:numPr>
          <w:ilvl w:val="0"/>
          <w:numId w:val="3"/>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?Dr.Shurhozelie? Liezietsu (22-02-2017 , 18-07-2017)</w:t>
      </w:r>
    </w:p>
    <w:p w:rsidR="00000000" w:rsidDel="00000000" w:rsidP="00000000" w:rsidRDefault="00000000" w:rsidRPr="00000000" w14:paraId="000001CB">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1CD">
      <w:pPr>
        <w:ind w:firstLine="72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Sikkim -</w:t>
      </w:r>
    </w:p>
    <w:p w:rsidR="00000000" w:rsidDel="00000000" w:rsidP="00000000" w:rsidRDefault="00000000" w:rsidRPr="00000000" w14:paraId="000001CE">
      <w:pPr>
        <w:numPr>
          <w:ilvl w:val="0"/>
          <w:numId w:val="17"/>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Sanchaman Limboo (17-06-1994 , 12-12-1994)</w:t>
      </w:r>
    </w:p>
    <w:p w:rsidR="00000000" w:rsidDel="00000000" w:rsidP="00000000" w:rsidRDefault="00000000" w:rsidRPr="00000000" w14:paraId="000001CF">
      <w:pPr>
        <w:numPr>
          <w:ilvl w:val="0"/>
          <w:numId w:val="17"/>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Kazi Lhendup Dorjee (16-05-1975 , 18-08-1979)</w:t>
      </w:r>
    </w:p>
    <w:p w:rsidR="00000000" w:rsidDel="00000000" w:rsidP="00000000" w:rsidRDefault="00000000" w:rsidRPr="00000000" w14:paraId="000001D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Uttar Pradesh - </w:t>
      </w:r>
    </w:p>
    <w:p w:rsidR="00000000" w:rsidDel="00000000" w:rsidP="00000000" w:rsidRDefault="00000000" w:rsidRPr="00000000" w14:paraId="000001D3">
      <w:pPr>
        <w:numPr>
          <w:ilvl w:val="0"/>
          <w:numId w:val="25"/>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Sri T N Singh (18-10-1970 , 03-04-1971) : Could not find any compatible data ( Multiple CM Changes during this assembly)</w:t>
      </w:r>
    </w:p>
    <w:p w:rsidR="00000000" w:rsidDel="00000000" w:rsidP="00000000" w:rsidRDefault="00000000" w:rsidRPr="00000000" w14:paraId="000001D4">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5">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6">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9">
      <w:pPr>
        <w:numPr>
          <w:ilvl w:val="0"/>
          <w:numId w:val="28"/>
        </w:numPr>
        <w:ind w:left="720" w:hanging="36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Special Cases -</w:t>
      </w:r>
    </w:p>
    <w:p w:rsidR="00000000" w:rsidDel="00000000" w:rsidP="00000000" w:rsidRDefault="00000000" w:rsidRPr="00000000" w14:paraId="000001DA">
      <w:pPr>
        <w:ind w:left="72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B">
      <w:pPr>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Arunachal Pradesh -</w:t>
      </w:r>
    </w:p>
    <w:p w:rsidR="00000000" w:rsidDel="00000000" w:rsidP="00000000" w:rsidRDefault="00000000" w:rsidRPr="00000000" w14:paraId="000001DC">
      <w:pPr>
        <w:numPr>
          <w:ilvl w:val="0"/>
          <w:numId w:val="13"/>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P.K. Thungon (16-08-1975 , 06-09-1979) : 3 years gap between appointment date and first assembly elections for the state.</w:t>
      </w:r>
    </w:p>
    <w:p w:rsidR="00000000" w:rsidDel="00000000" w:rsidP="00000000" w:rsidRDefault="00000000" w:rsidRPr="00000000" w14:paraId="000001DD">
      <w:pPr>
        <w:ind w:left="72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E">
      <w:pPr>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Haryana -</w:t>
      </w:r>
    </w:p>
    <w:p w:rsidR="00000000" w:rsidDel="00000000" w:rsidP="00000000" w:rsidRDefault="00000000" w:rsidRPr="00000000" w14:paraId="000001DF">
      <w:pPr>
        <w:numPr>
          <w:ilvl w:val="0"/>
          <w:numId w:val="5"/>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Rao Birender Singh (16-07-1967 , 20-11-1967) : Defected as sitting MLA </w:t>
      </w:r>
    </w:p>
    <w:p w:rsidR="00000000" w:rsidDel="00000000" w:rsidP="00000000" w:rsidRDefault="00000000" w:rsidRPr="00000000" w14:paraId="000001E0">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1">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Jammu and Kashmir -</w:t>
      </w:r>
    </w:p>
    <w:p w:rsidR="00000000" w:rsidDel="00000000" w:rsidP="00000000" w:rsidRDefault="00000000" w:rsidRPr="00000000" w14:paraId="000001E2">
      <w:pPr>
        <w:numPr>
          <w:ilvl w:val="0"/>
          <w:numId w:val="12"/>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Dr Farooq Abdullah (08-09-1982 , 02-07-1984) : Upon the death of Sheikh Abdullah in September 1982, Farooq succeeded his father as the chief minister and as president of the JKNC. (https://www.britannica.com/biography/Farooq-Abdullah)</w:t>
      </w:r>
    </w:p>
    <w:p w:rsidR="00000000" w:rsidDel="00000000" w:rsidP="00000000" w:rsidRDefault="00000000" w:rsidRPr="00000000" w14:paraId="000001E3">
      <w:pPr>
        <w:ind w:left="144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4">
      <w:pPr>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Mizoram -</w:t>
      </w:r>
    </w:p>
    <w:p w:rsidR="00000000" w:rsidDel="00000000" w:rsidP="00000000" w:rsidRDefault="00000000" w:rsidRPr="00000000" w14:paraId="000001E5">
      <w:pPr>
        <w:numPr>
          <w:ilvl w:val="0"/>
          <w:numId w:val="1"/>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Laldenga (21-08-1986 , 19-02-1987) : Became state from union territory  in 1987</w:t>
      </w:r>
    </w:p>
    <w:p w:rsidR="00000000" w:rsidDel="00000000" w:rsidP="00000000" w:rsidRDefault="00000000" w:rsidRPr="00000000" w14:paraId="000001E6">
      <w:pPr>
        <w:ind w:left="144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7">
      <w:pPr>
        <w:ind w:left="144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Madhya Pradesh -</w:t>
      </w:r>
    </w:p>
    <w:p w:rsidR="00000000" w:rsidDel="00000000" w:rsidP="00000000" w:rsidRDefault="00000000" w:rsidRPr="00000000" w14:paraId="000001E9">
      <w:pPr>
        <w:numPr>
          <w:ilvl w:val="0"/>
          <w:numId w:val="27"/>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Shri Kamal Nath (17-12-2018 , 22-03-2020) : this is a bypoll aparently (Missing from LokDhaba) (</w:t>
      </w:r>
      <w:hyperlink r:id="rId8">
        <w:r w:rsidDel="00000000" w:rsidR="00000000" w:rsidRPr="00000000">
          <w:rPr>
            <w:rFonts w:ascii="Courier New" w:cs="Courier New" w:eastAsia="Courier New" w:hAnsi="Courier New"/>
            <w:color w:val="1155cc"/>
            <w:sz w:val="20"/>
            <w:szCs w:val="20"/>
            <w:highlight w:val="white"/>
            <w:u w:val="single"/>
            <w:rtl w:val="0"/>
          </w:rPr>
          <w:t xml:space="preserve">https://economictimes.indiatimes.com/news/politics-and-nation/madhya-pradesh-cm-kamal-nath-takes-oath-as-mla/articleshow/69723615.cms</w:t>
        </w:r>
      </w:hyperlink>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E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Odisha -</w:t>
      </w:r>
    </w:p>
    <w:p w:rsidR="00000000" w:rsidDel="00000000" w:rsidP="00000000" w:rsidRDefault="00000000" w:rsidRPr="00000000" w14:paraId="000001EC">
      <w:pPr>
        <w:numPr>
          <w:ilvl w:val="0"/>
          <w:numId w:val="21"/>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Dr. Giridhar Gamang (17-02-1999 , 06-12-1999) : Probably an MP, who was also serving as a CM</w:t>
      </w:r>
    </w:p>
    <w:p w:rsidR="00000000" w:rsidDel="00000000" w:rsidP="00000000" w:rsidRDefault="00000000" w:rsidRPr="00000000" w14:paraId="000001ED">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Rajasthan -</w:t>
      </w:r>
    </w:p>
    <w:p w:rsidR="00000000" w:rsidDel="00000000" w:rsidP="00000000" w:rsidRDefault="00000000" w:rsidRPr="00000000" w14:paraId="000001EF">
      <w:pPr>
        <w:numPr>
          <w:ilvl w:val="0"/>
          <w:numId w:val="24"/>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Bhairon Singh Shekhawat (22-06-1977 , 16-02-1980) : ECI data - Prem Singh is the winning candidate</w:t>
      </w:r>
    </w:p>
    <w:p w:rsidR="00000000" w:rsidDel="00000000" w:rsidP="00000000" w:rsidRDefault="00000000" w:rsidRPr="00000000" w14:paraId="000001F0">
      <w:pPr>
        <w:ind w:left="72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F1">
      <w:pPr>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Sikkim -</w:t>
      </w:r>
    </w:p>
    <w:p w:rsidR="00000000" w:rsidDel="00000000" w:rsidP="00000000" w:rsidRDefault="00000000" w:rsidRPr="00000000" w14:paraId="000001F2">
      <w:pPr>
        <w:numPr>
          <w:ilvl w:val="0"/>
          <w:numId w:val="15"/>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Pawan Kumar Chamling (21-05-2004 , 20-05-2009) : Missing from Lokdhaba</w:t>
      </w:r>
    </w:p>
    <w:p w:rsidR="00000000" w:rsidDel="00000000" w:rsidP="00000000" w:rsidRDefault="00000000" w:rsidRPr="00000000" w14:paraId="000001F3">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F4">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Tamil Nadu -</w:t>
      </w:r>
    </w:p>
    <w:p w:rsidR="00000000" w:rsidDel="00000000" w:rsidP="00000000" w:rsidRDefault="00000000" w:rsidRPr="00000000" w14:paraId="000001F5">
      <w:pPr>
        <w:numPr>
          <w:ilvl w:val="0"/>
          <w:numId w:val="8"/>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Dr. Kalaignar M Karunanidhi (10-02-1969 , 04-01-1971) : Elected for Madras</w:t>
      </w:r>
    </w:p>
    <w:p w:rsidR="00000000" w:rsidDel="00000000" w:rsidP="00000000" w:rsidRDefault="00000000" w:rsidRPr="00000000" w14:paraId="000001F6">
      <w:pPr>
        <w:numPr>
          <w:ilvl w:val="0"/>
          <w:numId w:val="8"/>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Thirumathi Janaki Ramachandran (07-01-1988 , 30-01-1988) : 23 days before President's Rule imposed, not sitting MLA</w:t>
      </w:r>
    </w:p>
    <w:p w:rsidR="00000000" w:rsidDel="00000000" w:rsidP="00000000" w:rsidRDefault="00000000" w:rsidRPr="00000000" w14:paraId="000001F7">
      <w:pPr>
        <w:ind w:left="0" w:firstLine="0"/>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F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Uttar Pradesh -</w:t>
      </w:r>
    </w:p>
    <w:p w:rsidR="00000000" w:rsidDel="00000000" w:rsidP="00000000" w:rsidRDefault="00000000" w:rsidRPr="00000000" w14:paraId="000001F9">
      <w:pPr>
        <w:numPr>
          <w:ilvl w:val="0"/>
          <w:numId w:val="4"/>
        </w:numPr>
        <w:ind w:left="1440" w:hanging="36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Sri Ram Naresh yadav (23-06-1977 , 27-02-1979) : Winning Candidate on LD is named Ram Singh</w:t>
      </w:r>
    </w:p>
    <w:p w:rsidR="00000000" w:rsidDel="00000000" w:rsidP="00000000" w:rsidRDefault="00000000" w:rsidRPr="00000000" w14:paraId="000001FA">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p>
    <w:p w:rsidR="00000000" w:rsidDel="00000000" w:rsidP="00000000" w:rsidRDefault="00000000" w:rsidRPr="00000000" w14:paraId="000001FB">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conomictimes.indiatimes.com/news/politics-and-nation/rebel-dorjee-khandu-upstages-veteran-apang-in-arunachal/articleshow/1882889.cms?from=mdr" TargetMode="External"/><Relationship Id="rId8" Type="http://schemas.openxmlformats.org/officeDocument/2006/relationships/hyperlink" Target="https://economictimes.indiatimes.com/news/politics-and-nation/madhya-pradesh-cm-kamal-nath-takes-oath-as-mla/articleshow/69723615.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