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6BEB4" w14:textId="77777777" w:rsidR="00717F2C" w:rsidRPr="00A61EE0" w:rsidRDefault="008E6137" w:rsidP="003E260B">
      <w:r w:rsidRPr="00A61EE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C8C49" wp14:editId="636E9978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E42F3" w14:textId="77777777" w:rsidR="000553EE" w:rsidRDefault="000553EE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spacing w:before="134"/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6B3B4A41" w14:textId="77777777" w:rsidR="000553EE" w:rsidRPr="0052546A" w:rsidRDefault="000553EE" w:rsidP="0052546A">
                            <w:pPr>
                              <w:spacing w:before="67" w:after="67"/>
                              <w:ind w:left="403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C8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705E42F3" w14:textId="77777777" w:rsidR="000553EE" w:rsidRDefault="000553EE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  <w:spacing w:before="134"/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6B3B4A41" w14:textId="77777777" w:rsidR="000553EE" w:rsidRPr="0052546A" w:rsidRDefault="000553EE" w:rsidP="0052546A">
                      <w:pPr>
                        <w:spacing w:before="67" w:after="67"/>
                        <w:ind w:left="403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EEF10E" w14:textId="77777777" w:rsidR="00A86A5C" w:rsidRPr="00A61EE0" w:rsidRDefault="00A86A5C" w:rsidP="003E260B"/>
    <w:p w14:paraId="573D1460" w14:textId="2BBB4F75" w:rsidR="0043613E" w:rsidRPr="00A61EE0" w:rsidRDefault="000310D3" w:rsidP="00CF7AE9">
      <w:pPr>
        <w:rPr>
          <w:rFonts w:ascii="Segoe UI Semibold" w:hAnsi="Segoe UI Semibold" w:cs="Segoe UI Semibold"/>
          <w:color w:val="008272"/>
          <w:sz w:val="32"/>
        </w:rPr>
      </w:pPr>
      <w:r w:rsidRPr="00A61EE0">
        <w:rPr>
          <w:rFonts w:ascii="Segoe UI Semibold" w:hAnsi="Segoe UI Semibold" w:cs="Segoe UI Semibold"/>
          <w:color w:val="008272"/>
          <w:sz w:val="32"/>
        </w:rPr>
        <w:t>Cloud Security Planning</w:t>
      </w:r>
    </w:p>
    <w:p w14:paraId="5D437C11" w14:textId="77777777" w:rsidR="0043613E" w:rsidRPr="00A61EE0" w:rsidRDefault="0043613E" w:rsidP="003E260B"/>
    <w:p w14:paraId="00FB862D" w14:textId="77777777" w:rsidR="00717F2C" w:rsidRPr="00534FB2" w:rsidRDefault="00717F2C" w:rsidP="003E260B">
      <w:pPr>
        <w:rPr>
          <w:b/>
          <w:bCs/>
        </w:rPr>
      </w:pPr>
      <w:r w:rsidRPr="00534FB2">
        <w:rPr>
          <w:b/>
          <w:bCs/>
        </w:rPr>
        <w:t>Prepared for</w:t>
      </w:r>
    </w:p>
    <w:p w14:paraId="4C571256" w14:textId="08766729" w:rsidR="00717F2C" w:rsidRPr="00534FB2" w:rsidRDefault="00717F2C" w:rsidP="00A8149E">
      <w:pPr>
        <w:pStyle w:val="Instructional"/>
        <w:rPr>
          <w:color w:val="auto"/>
        </w:rPr>
      </w:pPr>
    </w:p>
    <w:p w14:paraId="43674A9B" w14:textId="77777777" w:rsidR="00B40F77" w:rsidRPr="00A61EE0" w:rsidRDefault="00B40F77" w:rsidP="003E260B"/>
    <w:p w14:paraId="6CA5E7AF" w14:textId="77777777" w:rsidR="007F148A" w:rsidRPr="00534FB2" w:rsidRDefault="007F148A" w:rsidP="003E260B">
      <w:pPr>
        <w:rPr>
          <w:b/>
          <w:bCs/>
        </w:rPr>
      </w:pPr>
      <w:r w:rsidRPr="00534FB2">
        <w:rPr>
          <w:b/>
          <w:bCs/>
        </w:rPr>
        <w:t>Prepared by</w:t>
      </w:r>
    </w:p>
    <w:p w14:paraId="216F94D3" w14:textId="77777777" w:rsidR="003F6F6D" w:rsidRPr="00A61EE0" w:rsidRDefault="003F6F6D" w:rsidP="003E260B"/>
    <w:p w14:paraId="4A852314" w14:textId="7BBDFD5E" w:rsidR="00717F2C" w:rsidRPr="00A61EE0" w:rsidRDefault="00717F2C" w:rsidP="003E260B">
      <w:r w:rsidRPr="00534FB2">
        <w:rPr>
          <w:b/>
          <w:bCs/>
        </w:rPr>
        <w:t>Date:</w:t>
      </w:r>
      <w:r w:rsidRPr="00A61EE0">
        <w:t xml:space="preserve"> </w:t>
      </w:r>
      <w:r w:rsidR="00FC494A">
        <w:fldChar w:fldCharType="begin"/>
      </w:r>
      <w:r w:rsidR="00FC494A">
        <w:instrText xml:space="preserve"> DATE  \@ "MMMM d, yyyy"  \* MERGEFORMAT </w:instrText>
      </w:r>
      <w:r w:rsidR="00FC494A">
        <w:fldChar w:fldCharType="separate"/>
      </w:r>
      <w:r w:rsidR="00500AF0">
        <w:rPr>
          <w:noProof/>
        </w:rPr>
        <w:t>June 22, 2020</w:t>
      </w:r>
      <w:r w:rsidR="00FC494A">
        <w:fldChar w:fldCharType="end"/>
      </w:r>
    </w:p>
    <w:p w14:paraId="709F9965" w14:textId="27EBDD3D" w:rsidR="00717F2C" w:rsidRPr="00534FB2" w:rsidRDefault="00717F2C" w:rsidP="003E260B">
      <w:r w:rsidRPr="00A61EE0">
        <w:t>Version</w:t>
      </w:r>
      <w:r w:rsidR="00FE01EB" w:rsidRPr="00534FB2">
        <w:t xml:space="preserve">: </w:t>
      </w:r>
      <w:r w:rsidR="00504163" w:rsidRPr="00534FB2">
        <w:t>2.2</w:t>
      </w:r>
    </w:p>
    <w:p w14:paraId="35CC9D72" w14:textId="77777777" w:rsidR="007F148A" w:rsidRPr="00A61EE0" w:rsidRDefault="007F148A" w:rsidP="003E260B"/>
    <w:p w14:paraId="05C0EBAB" w14:textId="77777777" w:rsidR="007F148A" w:rsidRPr="00A61EE0" w:rsidRDefault="007F148A" w:rsidP="003E260B">
      <w:pPr>
        <w:sectPr w:rsidR="007F148A" w:rsidRPr="00A61EE0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1DBD03" w14:textId="77777777" w:rsidR="00C23371" w:rsidRPr="00A61EE0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 w:rsidRPr="00A61EE0">
            <w:t xml:space="preserve">Table of </w:t>
          </w:r>
          <w:r w:rsidR="006209A1" w:rsidRPr="00A61EE0">
            <w:t>contents</w:t>
          </w:r>
        </w:p>
        <w:p w14:paraId="1BC342CB" w14:textId="2E924F6F" w:rsidR="005829B3" w:rsidRDefault="00EF21F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 w:rsidRPr="00A61EE0">
            <w:fldChar w:fldCharType="begin"/>
          </w:r>
          <w:r w:rsidRPr="00A61EE0">
            <w:instrText xml:space="preserve"> TOC \o "1-2" \h \z \u </w:instrText>
          </w:r>
          <w:r w:rsidRPr="00A61EE0">
            <w:fldChar w:fldCharType="separate"/>
          </w:r>
          <w:hyperlink w:anchor="_Toc34324227" w:history="1">
            <w:r w:rsidR="005829B3" w:rsidRPr="007B3F8A">
              <w:rPr>
                <w:rStyle w:val="Hyperlink"/>
                <w:noProof/>
              </w:rPr>
              <w:t>Introduction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_Toc34324227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1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2CE630E7" w14:textId="12856000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28" w:history="1">
            <w:r w:rsidR="005829B3" w:rsidRPr="007B3F8A">
              <w:rPr>
                <w:rStyle w:val="Hyperlink"/>
                <w:noProof/>
              </w:rPr>
              <w:t>1.1.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Objectives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_Toc34324228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1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15EEC884" w14:textId="174C1C64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29" w:history="1">
            <w:r w:rsidR="005829B3" w:rsidRPr="007B3F8A">
              <w:rPr>
                <w:rStyle w:val="Hyperlink"/>
                <w:noProof/>
              </w:rPr>
              <w:t>1.2.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Areas in scope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_Toc34324229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1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048F2515" w14:textId="4A0C1F40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30" w:history="1">
            <w:r w:rsidR="005829B3" w:rsidRPr="007B3F8A">
              <w:rPr>
                <w:rStyle w:val="Hyperlink"/>
                <w:noProof/>
              </w:rPr>
              <w:t>1.3.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Areas out of scope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_Toc34324230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2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028E41CB" w14:textId="15265E6A" w:rsidR="005829B3" w:rsidRDefault="00DC4C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4324231" w:history="1">
            <w:r w:rsidR="005829B3" w:rsidRPr="007B3F8A">
              <w:rPr>
                <w:rStyle w:val="Hyperlink"/>
                <w:noProof/>
              </w:rPr>
              <w:t>2.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Project approach, timeline, and deliverable acceptance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_Toc34324231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3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267EADD6" w14:textId="42D1BA42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32" w:history="1">
            <w:r w:rsidR="005829B3" w:rsidRPr="007B3F8A">
              <w:rPr>
                <w:rStyle w:val="Hyperlink"/>
                <w:noProof/>
              </w:rPr>
              <w:t>2.1.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Approach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_Toc34324232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3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64DFC136" w14:textId="6C97383B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33" w:history="1">
            <w:r w:rsidR="005829B3" w:rsidRPr="007B3F8A">
              <w:rPr>
                <w:rStyle w:val="Hyperlink"/>
                <w:noProof/>
              </w:rPr>
              <w:t>2.2.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Timeline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_Toc34324233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5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7704169F" w14:textId="0E62362F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34" w:history="1">
            <w:r w:rsidR="005829B3" w:rsidRPr="007B3F8A">
              <w:rPr>
                <w:rStyle w:val="Hyperlink"/>
                <w:noProof/>
              </w:rPr>
              <w:t>2.3.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Deliverable acceptance process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_Toc34324234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5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72E4C214" w14:textId="55F99CD4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35" w:history="1">
            <w:r w:rsidR="005829B3" w:rsidRPr="007B3F8A">
              <w:rPr>
                <w:rStyle w:val="Hyperlink"/>
                <w:noProof/>
              </w:rPr>
              <w:t>2.4.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Project governance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_Toc34324235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6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4CF65DE5" w14:textId="2899BA56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36" w:history="1">
            <w:r w:rsidR="005829B3" w:rsidRPr="007B3F8A">
              <w:rPr>
                <w:rStyle w:val="Hyperlink"/>
                <w:noProof/>
              </w:rPr>
              <w:t>2.5.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Project completion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_Toc34324236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7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227CF1EF" w14:textId="27505CD3" w:rsidR="005829B3" w:rsidRDefault="00DC4C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4324237" w:history="1">
            <w:r w:rsidR="005829B3" w:rsidRPr="007B3F8A">
              <w:rPr>
                <w:rStyle w:val="Hyperlink"/>
                <w:noProof/>
              </w:rPr>
              <w:t>3.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Project organization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_Toc34324237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8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2E5A2C33" w14:textId="08E89B08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38" w:history="1">
            <w:r w:rsidR="005829B3" w:rsidRPr="007B3F8A">
              <w:rPr>
                <w:rStyle w:val="Hyperlink"/>
                <w:noProof/>
              </w:rPr>
              <w:t>3.1.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Project roles and responsibilities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_Toc34324238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8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545E7A37" w14:textId="30245E2B" w:rsidR="005829B3" w:rsidRDefault="00DC4C64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34324239" w:history="1">
            <w:r w:rsidR="005829B3" w:rsidRPr="007B3F8A">
              <w:rPr>
                <w:rStyle w:val="Hyperlink"/>
                <w:noProof/>
              </w:rPr>
              <w:t>4.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Customer responsibilities and project assumptions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_Toc34324239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9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47837A14" w14:textId="27BB861D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40" w:history="1">
            <w:r w:rsidR="005829B3" w:rsidRPr="007B3F8A">
              <w:rPr>
                <w:rStyle w:val="Hyperlink"/>
                <w:noProof/>
              </w:rPr>
              <w:t>4.1.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Customer responsibilities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_Toc34324240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9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19EF32E6" w14:textId="60B99E73" w:rsidR="005829B3" w:rsidRDefault="00DC4C64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4324241" w:history="1">
            <w:r w:rsidR="005829B3" w:rsidRPr="007B3F8A">
              <w:rPr>
                <w:rStyle w:val="Hyperlink"/>
                <w:noProof/>
              </w:rPr>
              <w:t>4.2.</w:t>
            </w:r>
            <w:r w:rsidR="005829B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829B3" w:rsidRPr="007B3F8A">
              <w:rPr>
                <w:rStyle w:val="Hyperlink"/>
                <w:noProof/>
              </w:rPr>
              <w:t>Project assumptions</w:t>
            </w:r>
            <w:r w:rsidR="005829B3">
              <w:rPr>
                <w:noProof/>
                <w:webHidden/>
              </w:rPr>
              <w:tab/>
            </w:r>
            <w:r w:rsidR="005829B3">
              <w:rPr>
                <w:noProof/>
                <w:webHidden/>
              </w:rPr>
              <w:fldChar w:fldCharType="begin"/>
            </w:r>
            <w:r w:rsidR="005829B3">
              <w:rPr>
                <w:noProof/>
                <w:webHidden/>
              </w:rPr>
              <w:instrText xml:space="preserve"> PAGEREF _Toc34324241 \h </w:instrText>
            </w:r>
            <w:r w:rsidR="005829B3">
              <w:rPr>
                <w:noProof/>
                <w:webHidden/>
              </w:rPr>
            </w:r>
            <w:r w:rsidR="005829B3">
              <w:rPr>
                <w:noProof/>
                <w:webHidden/>
              </w:rPr>
              <w:fldChar w:fldCharType="separate"/>
            </w:r>
            <w:r w:rsidR="005829B3">
              <w:rPr>
                <w:noProof/>
                <w:webHidden/>
              </w:rPr>
              <w:t>10</w:t>
            </w:r>
            <w:r w:rsidR="005829B3">
              <w:rPr>
                <w:noProof/>
                <w:webHidden/>
              </w:rPr>
              <w:fldChar w:fldCharType="end"/>
            </w:r>
          </w:hyperlink>
        </w:p>
        <w:p w14:paraId="407ED6BC" w14:textId="08806F09" w:rsidR="00C23371" w:rsidRPr="00A61EE0" w:rsidRDefault="00EF21FB">
          <w:r w:rsidRPr="00A61EE0">
            <w:fldChar w:fldCharType="end"/>
          </w:r>
        </w:p>
      </w:sdtContent>
    </w:sdt>
    <w:p w14:paraId="5D00BDD7" w14:textId="77777777" w:rsidR="00C81329" w:rsidRPr="00A61EE0" w:rsidRDefault="00C81329"/>
    <w:p w14:paraId="007FCF41" w14:textId="77777777" w:rsidR="007E7F79" w:rsidRPr="00A61EE0" w:rsidRDefault="007E7F79">
      <w:pPr>
        <w:rPr>
          <w:highlight w:val="yellow"/>
        </w:rPr>
        <w:sectPr w:rsidR="007E7F79" w:rsidRPr="00A61EE0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3EA48A" w14:textId="27EB03D2" w:rsidR="0001741F" w:rsidRPr="00A61EE0" w:rsidRDefault="0001741F" w:rsidP="0001741F">
      <w:bookmarkStart w:id="4" w:name="_Toc476167701"/>
      <w:bookmarkStart w:id="5" w:name="_Toc476168021"/>
      <w:r w:rsidRPr="00A61EE0">
        <w:lastRenderedPageBreak/>
        <w:t xml:space="preserve">This Statement of Work (SOW) and any exhibits, appendices, schedules, and attachments to it are made pursuant to Work Order </w:t>
      </w:r>
      <w:r w:rsidR="003F6F6D" w:rsidRPr="003F6F6D">
        <w:rPr>
          <w:color w:val="FF3399"/>
          <w:highlight w:val="yellow"/>
        </w:rPr>
        <w:t>[insert Work Order number]</w:t>
      </w:r>
      <w:r w:rsidRPr="00A61EE0">
        <w:t xml:space="preserve"> and describes the work to be performed (Services) by Microsoft (“us,” “we”) for </w:t>
      </w:r>
      <w:r w:rsidR="00534FB2" w:rsidRPr="00534FB2">
        <w:t xml:space="preserve"> </w:t>
      </w:r>
      <w:r w:rsidRPr="00A61EE0">
        <w:t xml:space="preserve">(“Customer,” “you,” “your”) relating to </w:t>
      </w:r>
      <w:r w:rsidR="00534FB2" w:rsidRPr="00534FB2">
        <w:t>Cloud Security Planning</w:t>
      </w:r>
      <w:r w:rsidRPr="00A61EE0">
        <w:t xml:space="preserve"> (project).</w:t>
      </w:r>
    </w:p>
    <w:p w14:paraId="77ADC56C" w14:textId="3A9767A3" w:rsidR="00504163" w:rsidRPr="00A61EE0" w:rsidRDefault="0001741F" w:rsidP="0001741F">
      <w:r w:rsidRPr="00A61EE0">
        <w:t>This SOW and the associated Work Order expire 30 days after their publication date</w:t>
      </w:r>
      <w:r w:rsidR="00C05873" w:rsidRPr="00A61EE0">
        <w:t xml:space="preserve"> </w:t>
      </w:r>
      <w:r w:rsidR="00B90B5D" w:rsidRPr="00A61EE0">
        <w:t>(</w:t>
      </w:r>
      <w:r w:rsidR="00A75FC4" w:rsidRPr="00A61EE0">
        <w:t xml:space="preserve">date </w:t>
      </w:r>
      <w:r w:rsidR="00FB2992" w:rsidRPr="00A61EE0">
        <w:t xml:space="preserve">Microsoft </w:t>
      </w:r>
      <w:r w:rsidR="00A75FC4" w:rsidRPr="00A61EE0">
        <w:t>submit</w:t>
      </w:r>
      <w:r w:rsidR="00FB2992" w:rsidRPr="00A61EE0">
        <w:t>s</w:t>
      </w:r>
      <w:r w:rsidR="008C28B1" w:rsidRPr="00A61EE0">
        <w:t xml:space="preserve"> to</w:t>
      </w:r>
      <w:r w:rsidR="009E62AB" w:rsidRPr="00A61EE0">
        <w:t xml:space="preserve"> Customer</w:t>
      </w:r>
      <w:r w:rsidR="00B90B5D" w:rsidRPr="00A61EE0">
        <w:t>)</w:t>
      </w:r>
      <w:r w:rsidRPr="00A61EE0">
        <w:t xml:space="preserve"> unless signed by both parties </w:t>
      </w:r>
      <w:proofErr w:type="gramStart"/>
      <w:r w:rsidRPr="00A61EE0">
        <w:t>or</w:t>
      </w:r>
      <w:proofErr w:type="gramEnd"/>
      <w:r w:rsidRPr="00A61EE0">
        <w:t xml:space="preserve"> formally extended in writing by Microsoft.</w:t>
      </w:r>
    </w:p>
    <w:p w14:paraId="0DF7E4BE" w14:textId="3D565A29" w:rsidR="00C81329" w:rsidRPr="00A61EE0" w:rsidRDefault="00C81329" w:rsidP="004737C4">
      <w:pPr>
        <w:pStyle w:val="Heading1nonumbers"/>
      </w:pPr>
      <w:bookmarkStart w:id="6" w:name="_Toc34324227"/>
      <w:r w:rsidRPr="00A61EE0">
        <w:t>Introduction</w:t>
      </w:r>
      <w:bookmarkEnd w:id="4"/>
      <w:bookmarkEnd w:id="5"/>
      <w:bookmarkEnd w:id="6"/>
    </w:p>
    <w:p w14:paraId="0C8F5B25" w14:textId="06CA81FD" w:rsidR="00D87012" w:rsidRPr="00A61EE0" w:rsidRDefault="005A1C5E" w:rsidP="000310D3">
      <w:pPr>
        <w:pStyle w:val="Heading2"/>
      </w:pPr>
      <w:bookmarkStart w:id="7" w:name="_Toc476167703"/>
      <w:bookmarkStart w:id="8" w:name="_Toc476168023"/>
      <w:bookmarkStart w:id="9" w:name="_Toc34324228"/>
      <w:r w:rsidRPr="00A61EE0">
        <w:t>Objectives</w:t>
      </w:r>
      <w:bookmarkStart w:id="10" w:name="_Toc476167704"/>
      <w:bookmarkStart w:id="11" w:name="_Toc476168024"/>
      <w:bookmarkStart w:id="12" w:name="_Ref477786310"/>
      <w:bookmarkEnd w:id="7"/>
      <w:bookmarkEnd w:id="8"/>
      <w:bookmarkEnd w:id="9"/>
    </w:p>
    <w:p w14:paraId="5A01C84A" w14:textId="28E54567" w:rsidR="000310D3" w:rsidRPr="00534FB2" w:rsidRDefault="000310D3" w:rsidP="000310D3">
      <w:r w:rsidRPr="00A61EE0">
        <w:t>The objective of the Cloud Security Planning engagement is to provide</w:t>
      </w:r>
      <w:r w:rsidR="00601797" w:rsidRPr="00A61EE0">
        <w:t xml:space="preserve"> </w:t>
      </w:r>
      <w:r w:rsidR="00534FB2" w:rsidRPr="00534FB2">
        <w:t xml:space="preserve"> </w:t>
      </w:r>
      <w:r w:rsidRPr="00A61EE0">
        <w:t xml:space="preserve">with a </w:t>
      </w:r>
      <w:r w:rsidR="0022761F" w:rsidRPr="00A61EE0">
        <w:t>pr</w:t>
      </w:r>
      <w:r w:rsidR="00C7701B" w:rsidRPr="00A61EE0">
        <w:t>escriptive</w:t>
      </w:r>
      <w:r w:rsidRPr="00A61EE0">
        <w:t xml:space="preserve"> roadmap </w:t>
      </w:r>
      <w:r w:rsidR="00232CBC" w:rsidRPr="00A61EE0">
        <w:t xml:space="preserve">and </w:t>
      </w:r>
      <w:r w:rsidR="00FC494A">
        <w:t xml:space="preserve">a </w:t>
      </w:r>
      <w:r w:rsidR="00232CBC" w:rsidRPr="00A61EE0">
        <w:t>set of high-level recommendations</w:t>
      </w:r>
      <w:r w:rsidRPr="00A61EE0">
        <w:t xml:space="preserve"> that map </w:t>
      </w:r>
      <w:r w:rsidR="002B5EC9" w:rsidRPr="00534FB2">
        <w:t xml:space="preserve">Microsoft 365 </w:t>
      </w:r>
      <w:r w:rsidR="00B02892">
        <w:t>S</w:t>
      </w:r>
      <w:r w:rsidR="002B5EC9" w:rsidRPr="00534FB2">
        <w:t xml:space="preserve">ecurity and Azure security </w:t>
      </w:r>
      <w:r w:rsidRPr="00A61EE0">
        <w:t>capabilities and Customer-controlled features to ’s business and technical requirements.</w:t>
      </w:r>
    </w:p>
    <w:p w14:paraId="66834AFF" w14:textId="07B471FA" w:rsidR="001206EB" w:rsidRPr="00A61EE0" w:rsidRDefault="004C2A6F" w:rsidP="00C84DD9">
      <w:pPr>
        <w:pStyle w:val="Heading2"/>
      </w:pPr>
      <w:bookmarkStart w:id="13" w:name="_Ref27562737"/>
      <w:bookmarkStart w:id="14" w:name="_Toc34324229"/>
      <w:r w:rsidRPr="00A61EE0">
        <w:t xml:space="preserve">Areas </w:t>
      </w:r>
      <w:r w:rsidR="00D8456D" w:rsidRPr="00A61EE0">
        <w:t>in scope</w:t>
      </w:r>
      <w:bookmarkEnd w:id="10"/>
      <w:bookmarkEnd w:id="11"/>
      <w:bookmarkEnd w:id="12"/>
      <w:bookmarkEnd w:id="13"/>
      <w:bookmarkEnd w:id="14"/>
    </w:p>
    <w:p w14:paraId="3C3F9A4C" w14:textId="6F338102" w:rsidR="00D8456D" w:rsidRPr="00A61EE0" w:rsidRDefault="001206EB" w:rsidP="00305284">
      <w:r w:rsidRPr="00A61EE0">
        <w:t>Th</w:t>
      </w:r>
      <w:r w:rsidR="00D70F91" w:rsidRPr="00A61EE0">
        <w:t>is</w:t>
      </w:r>
      <w:r w:rsidRPr="00A61EE0">
        <w:t xml:space="preserve"> </w:t>
      </w:r>
      <w:r w:rsidR="00DF613C" w:rsidRPr="00A61EE0">
        <w:t xml:space="preserve">section </w:t>
      </w:r>
      <w:r w:rsidR="00CE70A6" w:rsidRPr="00A61EE0">
        <w:t>outlines</w:t>
      </w:r>
      <w:r w:rsidR="00DF613C" w:rsidRPr="00A61EE0">
        <w:t xml:space="preserve"> the work </w:t>
      </w:r>
      <w:r w:rsidR="005624FE" w:rsidRPr="00A61EE0">
        <w:t>and activities</w:t>
      </w:r>
      <w:r w:rsidR="006175F4" w:rsidRPr="00A61EE0">
        <w:t xml:space="preserve"> </w:t>
      </w:r>
      <w:r w:rsidR="001A70D9" w:rsidRPr="00A61EE0">
        <w:t>required</w:t>
      </w:r>
      <w:r w:rsidR="006175F4" w:rsidRPr="00A61EE0">
        <w:t xml:space="preserve"> to accomplish the objectives </w:t>
      </w:r>
      <w:r w:rsidR="001A70D9" w:rsidRPr="00A61EE0">
        <w:t>set forth in this S</w:t>
      </w:r>
      <w:r w:rsidR="00D96959">
        <w:t>OW</w:t>
      </w:r>
      <w:r w:rsidR="00482D53" w:rsidRPr="00A61EE0">
        <w:t>.</w:t>
      </w:r>
    </w:p>
    <w:p w14:paraId="6F0F39C9" w14:textId="3B312D11" w:rsidR="00390A88" w:rsidRPr="00A61EE0" w:rsidRDefault="00390A88" w:rsidP="00C84DD9">
      <w:pPr>
        <w:pStyle w:val="Heading3"/>
      </w:pPr>
      <w:bookmarkStart w:id="15" w:name="_Toc476168025"/>
      <w:r w:rsidRPr="00A61EE0">
        <w:t>General project scope</w:t>
      </w:r>
      <w:bookmarkEnd w:id="15"/>
    </w:p>
    <w:p w14:paraId="568ACA14" w14:textId="4DDEE045" w:rsidR="005A1C5E" w:rsidRDefault="005A1C5E" w:rsidP="00E618D7">
      <w:r w:rsidRPr="00A61EE0">
        <w:t xml:space="preserve">Microsoft will provide </w:t>
      </w:r>
      <w:r w:rsidR="0001741F" w:rsidRPr="00A61EE0">
        <w:t>S</w:t>
      </w:r>
      <w:r w:rsidR="00BE40E6" w:rsidRPr="00A61EE0">
        <w:t xml:space="preserve">ervices </w:t>
      </w:r>
      <w:r w:rsidRPr="00A61EE0">
        <w:t>in support of the following scope</w:t>
      </w:r>
      <w:r w:rsidR="00BE40E6" w:rsidRPr="00A61EE0">
        <w:t>.</w:t>
      </w:r>
    </w:p>
    <w:p w14:paraId="7A4E994B" w14:textId="77777777" w:rsidR="00813208" w:rsidRPr="00A61EE0" w:rsidRDefault="00813208" w:rsidP="00E618D7"/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5235FE" w:rsidRPr="00A61EE0" w14:paraId="7ECAAFCA" w14:textId="77777777" w:rsidTr="2ACC7713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25773CD4" w14:textId="77777777" w:rsidR="00390A88" w:rsidRPr="00A61EE0" w:rsidRDefault="00884E0D" w:rsidP="00057271">
            <w:pPr>
              <w:pStyle w:val="Table-Header"/>
              <w:spacing w:before="51" w:after="51"/>
            </w:pPr>
            <w:r w:rsidRPr="00A61EE0">
              <w:t>Area</w:t>
            </w:r>
          </w:p>
        </w:tc>
        <w:tc>
          <w:tcPr>
            <w:tcW w:w="4410" w:type="dxa"/>
            <w:shd w:val="clear" w:color="auto" w:fill="008272"/>
          </w:tcPr>
          <w:p w14:paraId="6A656981" w14:textId="77777777" w:rsidR="00390A88" w:rsidRPr="00A61EE0" w:rsidRDefault="00390A88" w:rsidP="00057271">
            <w:pPr>
              <w:pStyle w:val="Table-Header"/>
              <w:spacing w:before="51" w:after="51"/>
            </w:pPr>
            <w:r w:rsidRPr="00A61EE0"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4F8D678F" w14:textId="77777777" w:rsidR="00390A88" w:rsidRPr="00A61EE0" w:rsidRDefault="00390A88" w:rsidP="00057271">
            <w:pPr>
              <w:pStyle w:val="Table-Header"/>
              <w:spacing w:before="51" w:after="51"/>
            </w:pPr>
            <w:r w:rsidRPr="00A61EE0">
              <w:t>Assumptions</w:t>
            </w:r>
          </w:p>
        </w:tc>
      </w:tr>
      <w:tr w:rsidR="00E57731" w:rsidRPr="00A61EE0" w14:paraId="6D380A99" w14:textId="77777777" w:rsidTr="000553EE">
        <w:trPr>
          <w:trHeight w:val="432"/>
        </w:trPr>
        <w:tc>
          <w:tcPr>
            <w:tcW w:w="2162" w:type="dxa"/>
            <w:shd w:val="clear" w:color="auto" w:fill="auto"/>
          </w:tcPr>
          <w:p w14:paraId="5A2DE13D" w14:textId="77777777" w:rsidR="00E57731" w:rsidRPr="00A61EE0" w:rsidRDefault="00E57731" w:rsidP="000553EE">
            <w:pPr>
              <w:pStyle w:val="TableText"/>
              <w:spacing w:before="51" w:after="51"/>
            </w:pPr>
            <w:r w:rsidRPr="00A61EE0">
              <w:t>Cloud Security Planning</w:t>
            </w:r>
          </w:p>
        </w:tc>
        <w:tc>
          <w:tcPr>
            <w:tcW w:w="4410" w:type="dxa"/>
            <w:shd w:val="clear" w:color="auto" w:fill="auto"/>
          </w:tcPr>
          <w:p w14:paraId="430BB339" w14:textId="1C62655E" w:rsidR="00E57731" w:rsidRDefault="00E57731" w:rsidP="00E57731">
            <w:pPr>
              <w:pStyle w:val="ListParagraph"/>
              <w:numPr>
                <w:ilvl w:val="0"/>
                <w:numId w:val="13"/>
              </w:numPr>
            </w:pPr>
            <w:r>
              <w:t>Delivery of a kickoff workshop and up to four (4) security and/or compliance-related technical planning workshops, including the development of strategic recommendations and a roadmap for each of the following capability areas:</w:t>
            </w:r>
          </w:p>
          <w:p w14:paraId="40B343E9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t>Identity and access management</w:t>
            </w:r>
          </w:p>
          <w:p w14:paraId="38411CFC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t>Threat protection and management</w:t>
            </w:r>
          </w:p>
          <w:p w14:paraId="3501B322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t>Information protection and governance</w:t>
            </w:r>
          </w:p>
          <w:p w14:paraId="1D41F30D" w14:textId="77777777" w:rsidR="00E57731" w:rsidRDefault="00E57731" w:rsidP="00E57731">
            <w:pPr>
              <w:pStyle w:val="ListParagraph"/>
              <w:numPr>
                <w:ilvl w:val="0"/>
                <w:numId w:val="34"/>
              </w:numPr>
            </w:pPr>
            <w:r>
              <w:t>Security and compliance management</w:t>
            </w:r>
          </w:p>
          <w:p w14:paraId="33FC3B2E" w14:textId="77777777" w:rsidR="00E57731" w:rsidRPr="00A61EE0" w:rsidRDefault="00E57731" w:rsidP="000553EE">
            <w:r>
              <w:t xml:space="preserve">      Timeboxed at 80 hours</w:t>
            </w:r>
          </w:p>
        </w:tc>
        <w:tc>
          <w:tcPr>
            <w:tcW w:w="2787" w:type="dxa"/>
            <w:shd w:val="clear" w:color="auto" w:fill="auto"/>
          </w:tcPr>
          <w:p w14:paraId="6E772E4C" w14:textId="77777777" w:rsidR="00E57731" w:rsidRPr="00A61EE0" w:rsidRDefault="00E57731" w:rsidP="000553EE">
            <w:pPr>
              <w:pStyle w:val="TableText"/>
              <w:spacing w:before="51" w:after="51"/>
            </w:pPr>
            <w:r w:rsidRPr="00A61EE0">
              <w:t>The organization is interested in further development of a roadmap for the listed capability areas.</w:t>
            </w:r>
            <w:r>
              <w:t xml:space="preserve"> </w:t>
            </w:r>
          </w:p>
        </w:tc>
      </w:tr>
    </w:tbl>
    <w:p w14:paraId="0C611203" w14:textId="77777777" w:rsidR="00DD1799" w:rsidRDefault="00DD1799" w:rsidP="00DD1799">
      <w:pPr>
        <w:pStyle w:val="Heading3"/>
      </w:pPr>
      <w:bookmarkStart w:id="16" w:name="_Toc476168026"/>
      <w:bookmarkStart w:id="17" w:name="_Ref12614720"/>
      <w:bookmarkStart w:id="18" w:name="_Toc476167705"/>
      <w:bookmarkStart w:id="19" w:name="_Toc476168032"/>
      <w:r>
        <w:t>Software products and technologies</w:t>
      </w:r>
      <w:bookmarkEnd w:id="16"/>
    </w:p>
    <w:p w14:paraId="352DC3E8" w14:textId="77777777" w:rsidR="00DD1799" w:rsidRDefault="00DD1799" w:rsidP="00DD1799">
      <w:bookmarkStart w:id="20" w:name="_Hlk13580794"/>
      <w:bookmarkEnd w:id="17"/>
      <w:r>
        <w:t xml:space="preserve">The products and technology listed in the following </w:t>
      </w:r>
      <w:bookmarkEnd w:id="20"/>
      <w:r>
        <w:t xml:space="preserve">table are required for project execution. </w:t>
      </w:r>
      <w:r w:rsidRPr="007F4C91">
        <w:t>The party responsible for obtaining the items is indicated.</w:t>
      </w:r>
    </w:p>
    <w:tbl>
      <w:tblPr>
        <w:tblStyle w:val="TableGrid1"/>
        <w:tblW w:w="936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872"/>
        <w:gridCol w:w="1800"/>
        <w:gridCol w:w="2160"/>
        <w:gridCol w:w="1530"/>
      </w:tblGrid>
      <w:tr w:rsidR="00DD1799" w:rsidRPr="00390A88" w14:paraId="602121D9" w14:textId="77777777" w:rsidTr="00332B90">
        <w:trPr>
          <w:trHeight w:val="364"/>
          <w:tblHeader/>
        </w:trPr>
        <w:tc>
          <w:tcPr>
            <w:tcW w:w="3872" w:type="dxa"/>
            <w:shd w:val="clear" w:color="auto" w:fill="008272"/>
          </w:tcPr>
          <w:p w14:paraId="37C1690F" w14:textId="77777777" w:rsidR="00DD1799" w:rsidRPr="004B0557" w:rsidRDefault="00DD1799" w:rsidP="000553EE">
            <w:pPr>
              <w:pStyle w:val="Table-Header"/>
              <w:spacing w:before="51" w:after="51"/>
            </w:pPr>
            <w:r>
              <w:lastRenderedPageBreak/>
              <w:t>Product and technology item</w:t>
            </w:r>
          </w:p>
        </w:tc>
        <w:tc>
          <w:tcPr>
            <w:tcW w:w="1800" w:type="dxa"/>
            <w:shd w:val="clear" w:color="auto" w:fill="008272"/>
          </w:tcPr>
          <w:p w14:paraId="11E843C3" w14:textId="77777777" w:rsidR="00DD1799" w:rsidRPr="004B0557" w:rsidRDefault="00DD1799" w:rsidP="000553EE">
            <w:pPr>
              <w:pStyle w:val="Table-Header"/>
              <w:spacing w:before="51" w:after="51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2160" w:type="dxa"/>
            <w:shd w:val="clear" w:color="auto" w:fill="008272"/>
          </w:tcPr>
          <w:p w14:paraId="167C451E" w14:textId="77777777" w:rsidR="00DD1799" w:rsidRDefault="00DD1799" w:rsidP="000553EE">
            <w:pPr>
              <w:pStyle w:val="Table-Header"/>
              <w:spacing w:before="51" w:after="51"/>
            </w:pPr>
            <w:r>
              <w:t>Responsibility</w:t>
            </w:r>
          </w:p>
        </w:tc>
        <w:tc>
          <w:tcPr>
            <w:tcW w:w="1530" w:type="dxa"/>
            <w:shd w:val="clear" w:color="auto" w:fill="008272"/>
          </w:tcPr>
          <w:p w14:paraId="387448FF" w14:textId="77777777" w:rsidR="00DD1799" w:rsidRPr="00390A88" w:rsidRDefault="00DD1799" w:rsidP="000553EE">
            <w:pPr>
              <w:pStyle w:val="Table-Header"/>
              <w:spacing w:before="51" w:after="51"/>
            </w:pPr>
            <w:r>
              <w:t>Ready by</w:t>
            </w:r>
          </w:p>
        </w:tc>
      </w:tr>
      <w:tr w:rsidR="00DD1799" w14:paraId="24265219" w14:textId="77777777" w:rsidTr="00332B90">
        <w:trPr>
          <w:trHeight w:val="432"/>
        </w:trPr>
        <w:tc>
          <w:tcPr>
            <w:tcW w:w="3872" w:type="dxa"/>
            <w:shd w:val="clear" w:color="auto" w:fill="auto"/>
          </w:tcPr>
          <w:p w14:paraId="721C590C" w14:textId="473FE3FF" w:rsidR="00DD1799" w:rsidRPr="005F3BAF" w:rsidRDefault="00911746" w:rsidP="000553EE">
            <w:pPr>
              <w:pStyle w:val="TableText"/>
              <w:spacing w:before="51" w:after="51"/>
            </w:pPr>
            <w:r>
              <w:t xml:space="preserve">Power BI </w:t>
            </w:r>
            <w:r w:rsidR="007A514C">
              <w:t>Desktop</w:t>
            </w:r>
            <w:r w:rsidR="004B2F07">
              <w:t xml:space="preserve"> (Free version)</w:t>
            </w:r>
          </w:p>
        </w:tc>
        <w:tc>
          <w:tcPr>
            <w:tcW w:w="1800" w:type="dxa"/>
            <w:shd w:val="clear" w:color="auto" w:fill="auto"/>
          </w:tcPr>
          <w:p w14:paraId="44910BAF" w14:textId="4613710B" w:rsidR="00DD1799" w:rsidRPr="00332B90" w:rsidRDefault="007A514C" w:rsidP="000553EE">
            <w:pPr>
              <w:pStyle w:val="TableText"/>
              <w:spacing w:before="51" w:after="51"/>
              <w:rPr>
                <w:rFonts w:cs="Segoe UI"/>
              </w:rPr>
            </w:pPr>
            <w:r w:rsidRPr="00332B90">
              <w:rPr>
                <w:rFonts w:cs="Segoe UI"/>
              </w:rPr>
              <w:t>2.76</w:t>
            </w:r>
            <w:r w:rsidR="00B90568">
              <w:rPr>
                <w:rFonts w:cs="Segoe UI"/>
              </w:rPr>
              <w:t xml:space="preserve"> or later</w:t>
            </w:r>
          </w:p>
        </w:tc>
        <w:tc>
          <w:tcPr>
            <w:tcW w:w="2160" w:type="dxa"/>
            <w:shd w:val="clear" w:color="auto" w:fill="auto"/>
          </w:tcPr>
          <w:p w14:paraId="0B7A08D3" w14:textId="43E9A0D5" w:rsidR="00DD1799" w:rsidRPr="00332B90" w:rsidRDefault="007A514C" w:rsidP="000553EE">
            <w:pPr>
              <w:pStyle w:val="TableText"/>
              <w:spacing w:before="51" w:after="51"/>
              <w:rPr>
                <w:rFonts w:cs="Segoe UI"/>
              </w:rPr>
            </w:pPr>
            <w:r w:rsidRPr="00332B90">
              <w:rPr>
                <w:rFonts w:cs="Segoe UI"/>
              </w:rPr>
              <w:t>Customer</w:t>
            </w:r>
          </w:p>
        </w:tc>
        <w:tc>
          <w:tcPr>
            <w:tcW w:w="1530" w:type="dxa"/>
            <w:shd w:val="clear" w:color="auto" w:fill="auto"/>
          </w:tcPr>
          <w:p w14:paraId="63B14EBB" w14:textId="4A07B6F7" w:rsidR="00DD1799" w:rsidRPr="00332B90" w:rsidRDefault="00B90568" w:rsidP="000553EE">
            <w:pPr>
              <w:pStyle w:val="TableText"/>
              <w:spacing w:before="51" w:after="51"/>
              <w:rPr>
                <w:rFonts w:cs="Segoe UI"/>
              </w:rPr>
            </w:pPr>
            <w:r>
              <w:rPr>
                <w:rFonts w:cs="Segoe UI"/>
              </w:rPr>
              <w:t xml:space="preserve">Prior to </w:t>
            </w:r>
            <w:r w:rsidR="00681265">
              <w:rPr>
                <w:rFonts w:cs="Segoe UI"/>
              </w:rPr>
              <w:t>the report out</w:t>
            </w:r>
          </w:p>
        </w:tc>
      </w:tr>
    </w:tbl>
    <w:p w14:paraId="22023207" w14:textId="322F90A7" w:rsidR="009D4EBC" w:rsidRPr="00A61EE0" w:rsidRDefault="00B43879" w:rsidP="00C84DD9">
      <w:pPr>
        <w:pStyle w:val="Heading2"/>
      </w:pPr>
      <w:bookmarkStart w:id="21" w:name="_Toc34324230"/>
      <w:r>
        <w:t>A</w:t>
      </w:r>
      <w:r w:rsidR="004C2A6F" w:rsidRPr="00A61EE0">
        <w:t>reas out of scope</w:t>
      </w:r>
      <w:bookmarkEnd w:id="18"/>
      <w:bookmarkEnd w:id="19"/>
      <w:bookmarkEnd w:id="21"/>
    </w:p>
    <w:p w14:paraId="1B9F82F0" w14:textId="61A8FA42" w:rsidR="004C2A6F" w:rsidRPr="00A61EE0" w:rsidRDefault="004C2A6F" w:rsidP="00E62947">
      <w:r w:rsidRPr="00A61EE0">
        <w:t xml:space="preserve">Any area not explicitly included in </w:t>
      </w:r>
      <w:r w:rsidR="00407A8B" w:rsidRPr="00A61EE0">
        <w:t xml:space="preserve">the </w:t>
      </w:r>
      <w:r w:rsidR="00E62947">
        <w:fldChar w:fldCharType="begin"/>
      </w:r>
      <w:r w:rsidR="00E62947">
        <w:instrText xml:space="preserve"> REF _Ref27562737 \h </w:instrText>
      </w:r>
      <w:r w:rsidR="00E62947">
        <w:fldChar w:fldCharType="separate"/>
      </w:r>
      <w:r w:rsidR="006A61C7" w:rsidRPr="00A61EE0">
        <w:t>Areas in scope</w:t>
      </w:r>
      <w:r w:rsidR="00E62947">
        <w:fldChar w:fldCharType="end"/>
      </w:r>
      <w:r w:rsidR="00407A8B" w:rsidRPr="00A61EE0">
        <w:t xml:space="preserve"> section </w:t>
      </w:r>
      <w:r w:rsidRPr="00A61EE0">
        <w:t xml:space="preserve">is out of scope for </w:t>
      </w:r>
      <w:r w:rsidR="00623BDA" w:rsidRPr="00A61EE0">
        <w:t xml:space="preserve">Microsoft during </w:t>
      </w:r>
      <w:r w:rsidRPr="00A61EE0">
        <w:t xml:space="preserve">this </w:t>
      </w:r>
      <w:r w:rsidR="00DB3CDA" w:rsidRPr="00A61EE0">
        <w:t>project</w:t>
      </w:r>
      <w:r w:rsidRPr="00A61EE0">
        <w:t xml:space="preserve">. </w:t>
      </w:r>
      <w:r w:rsidR="00AC542D" w:rsidRPr="00A61EE0">
        <w:t xml:space="preserve">Areas </w:t>
      </w:r>
      <w:r w:rsidR="00F177FA" w:rsidRPr="00A61EE0">
        <w:t>out of scope for this project</w:t>
      </w:r>
      <w:r w:rsidR="00E518BA" w:rsidRPr="00A61EE0">
        <w:t xml:space="preserve"> include </w:t>
      </w:r>
      <w:r w:rsidR="00AC542D" w:rsidRPr="00A61EE0">
        <w:t>the following</w:t>
      </w:r>
      <w:r w:rsidR="00B4049F" w:rsidRPr="00A61EE0">
        <w:t>.</w:t>
      </w:r>
    </w:p>
    <w:tbl>
      <w:tblPr>
        <w:tblStyle w:val="TableGrid1"/>
        <w:tblW w:w="1045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692"/>
        <w:gridCol w:w="6740"/>
        <w:gridCol w:w="19"/>
      </w:tblGrid>
      <w:tr w:rsidR="005235FE" w:rsidRPr="00A61EE0" w14:paraId="1F1C0F03" w14:textId="77777777" w:rsidTr="004C35C6">
        <w:trPr>
          <w:trHeight w:val="360"/>
          <w:tblHeader/>
        </w:trPr>
        <w:tc>
          <w:tcPr>
            <w:tcW w:w="3692" w:type="dxa"/>
            <w:shd w:val="clear" w:color="auto" w:fill="008272"/>
          </w:tcPr>
          <w:p w14:paraId="516EEDCE" w14:textId="77777777" w:rsidR="004C2A6F" w:rsidRPr="00A61EE0" w:rsidRDefault="004C2A6F" w:rsidP="00B44F57">
            <w:pPr>
              <w:pStyle w:val="Table-Header"/>
              <w:spacing w:before="51" w:after="51"/>
            </w:pPr>
            <w:r w:rsidRPr="00A61EE0">
              <w:t>Area</w:t>
            </w:r>
          </w:p>
        </w:tc>
        <w:tc>
          <w:tcPr>
            <w:tcW w:w="6759" w:type="dxa"/>
            <w:gridSpan w:val="2"/>
            <w:shd w:val="clear" w:color="auto" w:fill="008272"/>
          </w:tcPr>
          <w:p w14:paraId="27A5CFA7" w14:textId="77777777" w:rsidR="004C2A6F" w:rsidRPr="00A61EE0" w:rsidRDefault="004C2A6F" w:rsidP="00B44F57">
            <w:pPr>
              <w:pStyle w:val="Table-Header"/>
              <w:spacing w:before="51" w:after="51"/>
            </w:pPr>
            <w:r w:rsidRPr="00A61EE0">
              <w:t>Description</w:t>
            </w:r>
          </w:p>
        </w:tc>
      </w:tr>
      <w:tr w:rsidR="007E7CE5" w:rsidRPr="00A61EE0" w14:paraId="1423C7DD" w14:textId="77777777" w:rsidTr="00375FFF">
        <w:trPr>
          <w:trHeight w:val="432"/>
        </w:trPr>
        <w:tc>
          <w:tcPr>
            <w:tcW w:w="3692" w:type="dxa"/>
            <w:shd w:val="clear" w:color="auto" w:fill="auto"/>
          </w:tcPr>
          <w:p w14:paraId="31CD9178" w14:textId="4425D871" w:rsidR="007E7CE5" w:rsidRPr="00D35DAB" w:rsidRDefault="005822A3" w:rsidP="003F1D9E">
            <w:pPr>
              <w:pStyle w:val="Optional"/>
              <w:rPr>
                <w:color w:val="auto"/>
              </w:rPr>
            </w:pPr>
            <w:r w:rsidRPr="00D35DAB">
              <w:rPr>
                <w:color w:val="auto"/>
              </w:rPr>
              <w:t>Non</w:t>
            </w:r>
            <w:r w:rsidR="00375FFF" w:rsidRPr="00D35DAB">
              <w:rPr>
                <w:color w:val="auto"/>
              </w:rPr>
              <w:t>-Microsoft 365</w:t>
            </w:r>
            <w:r w:rsidR="00C15105" w:rsidRPr="00D35DAB">
              <w:rPr>
                <w:rFonts w:cs="Segoe UI"/>
                <w:color w:val="auto"/>
              </w:rPr>
              <w:t>–</w:t>
            </w:r>
            <w:r w:rsidR="00C15105" w:rsidRPr="00D35DAB">
              <w:rPr>
                <w:color w:val="auto"/>
              </w:rPr>
              <w:t>related</w:t>
            </w:r>
            <w:r w:rsidR="00375FFF" w:rsidRPr="00D35DAB">
              <w:rPr>
                <w:color w:val="auto"/>
              </w:rPr>
              <w:t xml:space="preserve"> and n</w:t>
            </w:r>
            <w:r w:rsidR="007E7CE5" w:rsidRPr="00D35DAB">
              <w:rPr>
                <w:color w:val="auto"/>
              </w:rPr>
              <w:t>on-Azure</w:t>
            </w:r>
            <w:r w:rsidR="00C15105" w:rsidRPr="00D35DAB">
              <w:rPr>
                <w:rFonts w:cs="Segoe UI"/>
                <w:color w:val="auto"/>
              </w:rPr>
              <w:t>–</w:t>
            </w:r>
            <w:r w:rsidR="00DD6306" w:rsidRPr="00D35DAB">
              <w:rPr>
                <w:color w:val="auto"/>
              </w:rPr>
              <w:t>related security planning</w:t>
            </w:r>
          </w:p>
        </w:tc>
        <w:tc>
          <w:tcPr>
            <w:tcW w:w="6759" w:type="dxa"/>
            <w:gridSpan w:val="2"/>
            <w:shd w:val="clear" w:color="auto" w:fill="auto"/>
          </w:tcPr>
          <w:p w14:paraId="36527373" w14:textId="3E04D76B" w:rsidR="007E7CE5" w:rsidRPr="00D35DAB" w:rsidRDefault="00DD6306" w:rsidP="003F1D9E">
            <w:pPr>
              <w:pStyle w:val="Optional"/>
              <w:rPr>
                <w:color w:val="auto"/>
              </w:rPr>
            </w:pPr>
            <w:r w:rsidRPr="00D35DAB">
              <w:rPr>
                <w:color w:val="auto"/>
              </w:rPr>
              <w:t xml:space="preserve">Security planning for </w:t>
            </w:r>
            <w:r w:rsidR="00375FFF" w:rsidRPr="00D35DAB">
              <w:rPr>
                <w:color w:val="auto"/>
              </w:rPr>
              <w:t xml:space="preserve">non-Microsoft 365 and </w:t>
            </w:r>
            <w:r w:rsidRPr="00D35DAB">
              <w:rPr>
                <w:color w:val="auto"/>
              </w:rPr>
              <w:t>non-Azure capabilities are out of scope</w:t>
            </w:r>
            <w:r w:rsidR="00D84B8A" w:rsidRPr="00D35DAB">
              <w:rPr>
                <w:color w:val="auto"/>
              </w:rPr>
              <w:t>.</w:t>
            </w:r>
          </w:p>
        </w:tc>
      </w:tr>
      <w:tr w:rsidR="00F15265" w:rsidRPr="00A61EE0" w14:paraId="28B48EA1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378A7CB0" w14:textId="20E4F27C" w:rsidR="00F15265" w:rsidRPr="00D35DAB" w:rsidRDefault="009C4565" w:rsidP="003F1D9E">
            <w:pPr>
              <w:pStyle w:val="Optional"/>
              <w:rPr>
                <w:color w:val="auto"/>
              </w:rPr>
            </w:pPr>
            <w:r w:rsidRPr="00D35DAB">
              <w:rPr>
                <w:color w:val="auto"/>
              </w:rPr>
              <w:t xml:space="preserve">Detailed capability planning </w:t>
            </w:r>
            <w:r w:rsidR="0087181E" w:rsidRPr="00D35DAB">
              <w:rPr>
                <w:color w:val="auto"/>
              </w:rPr>
              <w:t>and/</w:t>
            </w:r>
            <w:r w:rsidRPr="00D35DAB">
              <w:rPr>
                <w:color w:val="auto"/>
              </w:rPr>
              <w:t>or design</w:t>
            </w:r>
          </w:p>
        </w:tc>
        <w:tc>
          <w:tcPr>
            <w:tcW w:w="6740" w:type="dxa"/>
            <w:shd w:val="clear" w:color="auto" w:fill="auto"/>
          </w:tcPr>
          <w:p w14:paraId="56DE4972" w14:textId="72810C3C" w:rsidR="00F15265" w:rsidRPr="00D35DAB" w:rsidRDefault="000D67B8" w:rsidP="003F1D9E">
            <w:pPr>
              <w:pStyle w:val="Optional"/>
              <w:rPr>
                <w:color w:val="auto"/>
              </w:rPr>
            </w:pPr>
            <w:r w:rsidRPr="00D35DAB">
              <w:rPr>
                <w:color w:val="auto"/>
              </w:rPr>
              <w:t xml:space="preserve">Advanced planning of Microsoft 365 and Azure security capabilities elements, such as planning (and/or design) related to configuration, </w:t>
            </w:r>
            <w:proofErr w:type="gramStart"/>
            <w:r w:rsidRPr="00D35DAB">
              <w:rPr>
                <w:color w:val="auto"/>
              </w:rPr>
              <w:t>governance</w:t>
            </w:r>
            <w:proofErr w:type="gramEnd"/>
            <w:r w:rsidRPr="00D35DAB">
              <w:rPr>
                <w:color w:val="auto"/>
              </w:rPr>
              <w:t xml:space="preserve"> and integration specifications</w:t>
            </w:r>
          </w:p>
        </w:tc>
      </w:tr>
      <w:tr w:rsidR="005235FE" w:rsidRPr="00A61EE0" w14:paraId="473A60F9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1278BBA9" w14:textId="77777777" w:rsidR="004C2A6F" w:rsidRPr="00EE084B" w:rsidRDefault="00250CA8" w:rsidP="00520E14">
            <w:pPr>
              <w:pStyle w:val="TableText"/>
            </w:pPr>
            <w:r w:rsidRPr="00EE084B">
              <w:t>Product l</w:t>
            </w:r>
            <w:r w:rsidR="004C2A6F" w:rsidRPr="00EE084B">
              <w:t>icenses</w:t>
            </w:r>
            <w:r w:rsidR="007D4496" w:rsidRPr="00EE084B">
              <w:t xml:space="preserve"> and subscriptions</w:t>
            </w:r>
          </w:p>
        </w:tc>
        <w:tc>
          <w:tcPr>
            <w:tcW w:w="6740" w:type="dxa"/>
            <w:shd w:val="clear" w:color="auto" w:fill="auto"/>
          </w:tcPr>
          <w:p w14:paraId="3CC40681" w14:textId="50DD7DC0" w:rsidR="004C2A6F" w:rsidRPr="00EE084B" w:rsidRDefault="004C2A6F" w:rsidP="00520E14">
            <w:pPr>
              <w:pStyle w:val="TableText"/>
            </w:pPr>
            <w:r w:rsidRPr="00EE084B">
              <w:t xml:space="preserve">Product licenses (Microsoft or non-Microsoft) </w:t>
            </w:r>
            <w:r w:rsidR="007D4496" w:rsidRPr="00EE084B">
              <w:t>and cloud service subscriptions are not included</w:t>
            </w:r>
            <w:r w:rsidR="00C60252" w:rsidRPr="00EE084B">
              <w:t xml:space="preserve"> </w:t>
            </w:r>
            <w:r w:rsidR="00636EA5" w:rsidRPr="00EE084B">
              <w:t>unless otherwise noted</w:t>
            </w:r>
            <w:r w:rsidR="007667B4" w:rsidRPr="00EE084B">
              <w:t xml:space="preserve"> in </w:t>
            </w:r>
            <w:r w:rsidR="001F355A" w:rsidRPr="00EE084B">
              <w:fldChar w:fldCharType="begin"/>
            </w:r>
            <w:r w:rsidR="001F355A" w:rsidRPr="00EE084B">
              <w:instrText xml:space="preserve"> REF _Ref27477240 \h </w:instrText>
            </w:r>
            <w:r w:rsidR="001F355A">
              <w:instrText xml:space="preserve"> \* MERGEFORMAT </w:instrText>
            </w:r>
            <w:r w:rsidR="001F355A" w:rsidRPr="00EE084B">
              <w:fldChar w:fldCharType="separate"/>
            </w:r>
            <w:r w:rsidR="001F355A" w:rsidRPr="00EE084B">
              <w:t>Software products and technologies</w:t>
            </w:r>
            <w:r w:rsidR="001F355A" w:rsidRPr="00EE084B">
              <w:fldChar w:fldCharType="end"/>
            </w:r>
            <w:r w:rsidR="001F355A" w:rsidRPr="00EE084B">
              <w:t xml:space="preserve"> section</w:t>
            </w:r>
            <w:r w:rsidR="003F6F6D">
              <w:t>.</w:t>
            </w:r>
            <w:r w:rsidR="00623BDA" w:rsidRPr="00EE084B">
              <w:t xml:space="preserve"> </w:t>
            </w:r>
          </w:p>
        </w:tc>
      </w:tr>
      <w:tr w:rsidR="005235FE" w:rsidRPr="00A61EE0" w14:paraId="671786AC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25A70FB1" w14:textId="77777777" w:rsidR="004C2A6F" w:rsidRPr="00EE084B" w:rsidRDefault="004C2A6F" w:rsidP="00520E14">
            <w:pPr>
              <w:pStyle w:val="TableText"/>
            </w:pPr>
            <w:r w:rsidRPr="00EE084B">
              <w:t>Hardware</w:t>
            </w:r>
          </w:p>
        </w:tc>
        <w:tc>
          <w:tcPr>
            <w:tcW w:w="6740" w:type="dxa"/>
            <w:shd w:val="clear" w:color="auto" w:fill="auto"/>
          </w:tcPr>
          <w:p w14:paraId="1511CDF9" w14:textId="77777777" w:rsidR="004C2A6F" w:rsidRPr="00EE084B" w:rsidRDefault="00623BDA" w:rsidP="00520E14">
            <w:pPr>
              <w:pStyle w:val="TableText"/>
            </w:pPr>
            <w:r w:rsidRPr="00EE084B">
              <w:t>Microsoft will not provide hardware for this project.</w:t>
            </w:r>
          </w:p>
        </w:tc>
      </w:tr>
      <w:tr w:rsidR="005235FE" w:rsidRPr="00A61EE0" w14:paraId="72684AA1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594D692C" w14:textId="3E93AD29" w:rsidR="004C2A6F" w:rsidRPr="00EE084B" w:rsidRDefault="004C2A6F" w:rsidP="00520E14">
            <w:pPr>
              <w:pStyle w:val="TableText"/>
            </w:pPr>
            <w:r w:rsidRPr="00EE084B">
              <w:t>Product bugs</w:t>
            </w:r>
            <w:r w:rsidR="00623BDA" w:rsidRPr="00EE084B">
              <w:t xml:space="preserve"> and upgrades</w:t>
            </w:r>
          </w:p>
        </w:tc>
        <w:tc>
          <w:tcPr>
            <w:tcW w:w="6740" w:type="dxa"/>
            <w:shd w:val="clear" w:color="auto" w:fill="auto"/>
          </w:tcPr>
          <w:p w14:paraId="09C8AB82" w14:textId="77777777" w:rsidR="004C2A6F" w:rsidRPr="00EE084B" w:rsidRDefault="004C2A6F" w:rsidP="00520E14">
            <w:pPr>
              <w:pStyle w:val="TableText"/>
            </w:pPr>
            <w:r w:rsidRPr="00EE084B">
              <w:t xml:space="preserve">Product </w:t>
            </w:r>
            <w:r w:rsidR="00623BDA" w:rsidRPr="00EE084B">
              <w:t xml:space="preserve">upgrades, </w:t>
            </w:r>
            <w:r w:rsidRPr="00EE084B">
              <w:t>bugs</w:t>
            </w:r>
            <w:r w:rsidR="00B4049F" w:rsidRPr="00EE084B">
              <w:t>,</w:t>
            </w:r>
            <w:r w:rsidRPr="00EE084B">
              <w:t xml:space="preserve"> and design change requests for Microsoft products</w:t>
            </w:r>
            <w:r w:rsidR="00884E0D" w:rsidRPr="00EE084B">
              <w:t xml:space="preserve"> are not in scope for this project</w:t>
            </w:r>
            <w:r w:rsidR="000F230A" w:rsidRPr="00EE084B">
              <w:t>.</w:t>
            </w:r>
          </w:p>
        </w:tc>
      </w:tr>
      <w:tr w:rsidR="005235FE" w:rsidRPr="00A61EE0" w14:paraId="35F706DD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4DC3166A" w14:textId="77777777" w:rsidR="004C2A6F" w:rsidRPr="00EE084B" w:rsidRDefault="004C2A6F" w:rsidP="00520E14">
            <w:pPr>
              <w:pStyle w:val="TableText"/>
            </w:pPr>
            <w:r w:rsidRPr="00EE084B">
              <w:t>Process reengineering</w:t>
            </w:r>
          </w:p>
        </w:tc>
        <w:tc>
          <w:tcPr>
            <w:tcW w:w="6740" w:type="dxa"/>
            <w:shd w:val="clear" w:color="auto" w:fill="auto"/>
          </w:tcPr>
          <w:p w14:paraId="503FADB0" w14:textId="77777777" w:rsidR="004C2A6F" w:rsidRPr="00EE084B" w:rsidRDefault="00B4049F" w:rsidP="00520E14">
            <w:pPr>
              <w:pStyle w:val="TableText"/>
            </w:pPr>
            <w:r w:rsidRPr="00EE084B">
              <w:t xml:space="preserve">Designing </w:t>
            </w:r>
            <w:r w:rsidR="004C2A6F" w:rsidRPr="00EE084B">
              <w:t>functional business components of the solution</w:t>
            </w:r>
            <w:r w:rsidR="00DB3CDA" w:rsidRPr="00EE084B">
              <w:t xml:space="preserve"> </w:t>
            </w:r>
            <w:r w:rsidRPr="00EE084B">
              <w:t xml:space="preserve">is </w:t>
            </w:r>
            <w:r w:rsidR="00DB3CDA" w:rsidRPr="00EE084B">
              <w:t>not included</w:t>
            </w:r>
            <w:r w:rsidR="000F230A" w:rsidRPr="00EE084B">
              <w:t>.</w:t>
            </w:r>
          </w:p>
        </w:tc>
      </w:tr>
      <w:tr w:rsidR="005235FE" w:rsidRPr="00A61EE0" w14:paraId="2C4B4140" w14:textId="77777777" w:rsidTr="004C35C6">
        <w:trPr>
          <w:gridAfter w:val="1"/>
          <w:wAfter w:w="19" w:type="dxa"/>
          <w:trHeight w:val="432"/>
        </w:trPr>
        <w:tc>
          <w:tcPr>
            <w:tcW w:w="3692" w:type="dxa"/>
            <w:shd w:val="clear" w:color="auto" w:fill="auto"/>
          </w:tcPr>
          <w:p w14:paraId="60CF2287" w14:textId="77777777" w:rsidR="004C2A6F" w:rsidRPr="00EE084B" w:rsidRDefault="007C3931" w:rsidP="00520E14">
            <w:pPr>
              <w:pStyle w:val="TableText"/>
            </w:pPr>
            <w:r w:rsidRPr="00EE084B">
              <w:t>Organizational change m</w:t>
            </w:r>
            <w:r w:rsidR="004C2A6F" w:rsidRPr="00EE084B">
              <w:t>anagement</w:t>
            </w:r>
          </w:p>
        </w:tc>
        <w:tc>
          <w:tcPr>
            <w:tcW w:w="6740" w:type="dxa"/>
            <w:shd w:val="clear" w:color="auto" w:fill="auto"/>
          </w:tcPr>
          <w:p w14:paraId="056C7182" w14:textId="77777777" w:rsidR="004C2A6F" w:rsidRPr="00EE084B" w:rsidRDefault="00B4049F" w:rsidP="00520E14">
            <w:pPr>
              <w:pStyle w:val="TableText"/>
            </w:pPr>
            <w:r w:rsidRPr="00EE084B">
              <w:t>Designing—</w:t>
            </w:r>
            <w:r w:rsidR="004C2A6F" w:rsidRPr="00EE084B">
              <w:t>or redesign</w:t>
            </w:r>
            <w:r w:rsidRPr="00EE084B">
              <w:t>ing—</w:t>
            </w:r>
            <w:r w:rsidR="00112EB1" w:rsidRPr="00EE084B">
              <w:t xml:space="preserve">the </w:t>
            </w:r>
            <w:r w:rsidR="00140C9E" w:rsidRPr="00EE084B">
              <w:t>C</w:t>
            </w:r>
            <w:r w:rsidR="004C2A6F" w:rsidRPr="00EE084B">
              <w:t>ustomer’s functional organization</w:t>
            </w:r>
            <w:r w:rsidR="00DB3CDA" w:rsidRPr="00EE084B">
              <w:t xml:space="preserve"> </w:t>
            </w:r>
            <w:r w:rsidRPr="00EE084B">
              <w:t xml:space="preserve">is </w:t>
            </w:r>
            <w:r w:rsidR="00DB3CDA" w:rsidRPr="00EE084B">
              <w:t>not included</w:t>
            </w:r>
            <w:r w:rsidR="000F230A" w:rsidRPr="00EE084B">
              <w:t>.</w:t>
            </w:r>
          </w:p>
        </w:tc>
      </w:tr>
    </w:tbl>
    <w:p w14:paraId="2C2DB35F" w14:textId="77777777" w:rsidR="00410FA1" w:rsidRPr="00410FA1" w:rsidRDefault="00410FA1" w:rsidP="00410FA1">
      <w:bookmarkStart w:id="22" w:name="_Toc476167706"/>
      <w:bookmarkStart w:id="23" w:name="_Toc476168033"/>
    </w:p>
    <w:p w14:paraId="5E12F07E" w14:textId="014FE05E" w:rsidR="00942632" w:rsidRPr="00A61EE0" w:rsidRDefault="00942632" w:rsidP="00C84DD9">
      <w:pPr>
        <w:pStyle w:val="Heading1"/>
      </w:pPr>
      <w:bookmarkStart w:id="24" w:name="_Toc34324231"/>
      <w:r w:rsidRPr="00A61EE0">
        <w:t>Project approach, timeline</w:t>
      </w:r>
      <w:r w:rsidR="006209A1" w:rsidRPr="00A61EE0">
        <w:t>,</w:t>
      </w:r>
      <w:r w:rsidRPr="00A61EE0">
        <w:t xml:space="preserve"> and deliverable acceptance</w:t>
      </w:r>
      <w:bookmarkEnd w:id="22"/>
      <w:bookmarkEnd w:id="23"/>
      <w:bookmarkEnd w:id="24"/>
    </w:p>
    <w:p w14:paraId="17A0ED1D" w14:textId="0DFD947A" w:rsidR="00942632" w:rsidRPr="00A61EE0" w:rsidRDefault="00942632" w:rsidP="00C84DD9">
      <w:pPr>
        <w:pStyle w:val="Heading2"/>
      </w:pPr>
      <w:bookmarkStart w:id="25" w:name="_Toc476167707"/>
      <w:bookmarkStart w:id="26" w:name="_Toc476168034"/>
      <w:bookmarkStart w:id="27" w:name="_Ref477870375"/>
      <w:bookmarkStart w:id="28" w:name="_Ref477873467"/>
      <w:bookmarkStart w:id="29" w:name="_Ref477936654"/>
      <w:bookmarkStart w:id="30" w:name="_Ref477936937"/>
      <w:bookmarkStart w:id="31" w:name="_Toc34324232"/>
      <w:r w:rsidRPr="00A61EE0">
        <w:t>Approach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373156F8" w14:textId="4813872D" w:rsidR="00B330F4" w:rsidRPr="00A61EE0" w:rsidRDefault="00B330F4" w:rsidP="00520E14">
      <w:r w:rsidRPr="00A61EE0">
        <w:t xml:space="preserve">Microsoft Services uses the Online Solution Lifecyle delivery methodology, which consists of four distinct phases: Assess, Remediate, Enable, and Migrate. The </w:t>
      </w:r>
      <w:r w:rsidR="004B7D50" w:rsidRPr="00A61EE0">
        <w:t>Cloud Security Planning Offering</w:t>
      </w:r>
      <w:r w:rsidRPr="00A61EE0">
        <w:t xml:space="preserve"> consists of the Assess phase only; distinct activities and deliverables are described in the following sections. During the Assess phase, a project plan will be produced that documents the delivery schedule.</w:t>
      </w:r>
    </w:p>
    <w:p w14:paraId="5DBE949B" w14:textId="419197E5" w:rsidR="00F15265" w:rsidRPr="00A61EE0" w:rsidRDefault="00F15265" w:rsidP="00C15105">
      <w:pPr>
        <w:rPr>
          <w:rFonts w:ascii="Calibri" w:hAnsi="Calibri"/>
        </w:rPr>
      </w:pPr>
      <w:r w:rsidRPr="00A61EE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141429D" wp14:editId="0FA534D0">
                <wp:simplePos x="0" y="0"/>
                <wp:positionH relativeFrom="column">
                  <wp:posOffset>22860</wp:posOffset>
                </wp:positionH>
                <wp:positionV relativeFrom="paragraph">
                  <wp:posOffset>423418</wp:posOffset>
                </wp:positionV>
                <wp:extent cx="5173980" cy="1165225"/>
                <wp:effectExtent l="0" t="0" r="7620" b="0"/>
                <wp:wrapNone/>
                <wp:docPr id="8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1165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11FCAAFD" id="Rectangle 29" o:spid="_x0000_s1026" style="position:absolute;margin-left:1.8pt;margin-top:33.35pt;width:407.4pt;height:91.7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" fillcolor="#f2f2f2 [3052]" stroked="f" strokeweight="1pt"/>
            </w:pict>
          </mc:Fallback>
        </mc:AlternateContent>
      </w:r>
      <w:r w:rsidRPr="00A61EE0">
        <w:t xml:space="preserve">If a deliverable requires formal review and acceptance (a process described in the </w:t>
      </w:r>
      <w:r w:rsidRPr="00A61EE0">
        <w:fldChar w:fldCharType="begin"/>
      </w:r>
      <w:r w:rsidRPr="00A61EE0">
        <w:instrText xml:space="preserve"> REF _Ref477932041 \h </w:instrText>
      </w:r>
      <w:r w:rsidR="00C15105">
        <w:instrText xml:space="preserve"> \* MERGEFORMAT </w:instrText>
      </w:r>
      <w:r w:rsidRPr="00A61EE0">
        <w:fldChar w:fldCharType="separate"/>
      </w:r>
      <w:r w:rsidR="006A61C7" w:rsidRPr="00A61EE0">
        <w:t>Deliverable acceptance process</w:t>
      </w:r>
      <w:r w:rsidRPr="00A61EE0">
        <w:fldChar w:fldCharType="end"/>
      </w:r>
      <w:r w:rsidRPr="00A61EE0">
        <w:t xml:space="preserve"> section), this is indicated in the following sections.</w:t>
      </w:r>
    </w:p>
    <w:p w14:paraId="7357DD77" w14:textId="77777777" w:rsidR="00F15265" w:rsidRPr="00A61EE0" w:rsidRDefault="00F15265" w:rsidP="00F15265"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FE7D6BE" wp14:editId="1EB068A2">
                <wp:simplePos x="0" y="0"/>
                <wp:positionH relativeFrom="column">
                  <wp:posOffset>3985260</wp:posOffset>
                </wp:positionH>
                <wp:positionV relativeFrom="paragraph">
                  <wp:posOffset>106362</wp:posOffset>
                </wp:positionV>
                <wp:extent cx="1033145" cy="904875"/>
                <wp:effectExtent l="0" t="0" r="0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04875"/>
                          <a:chOff x="0" y="0"/>
                          <a:chExt cx="1033145" cy="904875"/>
                        </a:xfrm>
                      </wpg:grpSpPr>
                      <wps:wsp>
                        <wps:cNvPr id="38" name="Rectangle 1"/>
                        <wps:cNvSpPr/>
                        <wps:spPr>
                          <a:xfrm>
                            <a:off x="0" y="0"/>
                            <a:ext cx="1033145" cy="9048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70708" w14:textId="77777777" w:rsidR="000553EE" w:rsidRDefault="000553EE" w:rsidP="00F152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Migrate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44" name="Group 44"/>
                        <wpg:cNvGrpSpPr/>
                        <wpg:grpSpPr>
                          <a:xfrm>
                            <a:off x="76200" y="68580"/>
                            <a:ext cx="874395" cy="527685"/>
                            <a:chOff x="0" y="0"/>
                            <a:chExt cx="874712" cy="527686"/>
                          </a:xfrm>
                        </wpg:grpSpPr>
                        <wps:wsp>
                          <wps:cNvPr id="46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E7D6BE" id="Group 37" o:spid="_x0000_s1027" style="position:absolute;margin-left:313.8pt;margin-top:8.35pt;width:81.35pt;height:71.25pt;z-index:251658246" coordsize="1033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">
                <v:rect id="Rectangle 1" o:spid="_x0000_s1028" style="position:absolute;width:10331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" fillcolor="#e7e6e6 [3214]" stroked="f" strokeweight="1pt">
                  <v:textbox>
                    <w:txbxContent>
                      <w:p w14:paraId="35070708" w14:textId="77777777" w:rsidR="000553EE" w:rsidRDefault="000553EE" w:rsidP="00F152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Migrate</w:t>
                        </w:r>
                      </w:p>
                    </w:txbxContent>
                  </v:textbox>
                </v:rect>
                <v:group id="Group 44" o:spid="_x0000_s1029" style="position:absolute;left:762;top:685;width:8743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Flowchart: Off-page Connector 46" o:spid="_x0000_s1030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" fillcolor="white [3212]" stroked="f" strokeweight="1pt"/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Chevron 47" o:spid="_x0000_s1031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2E97DAF9" wp14:editId="12B84020">
                <wp:simplePos x="0" y="0"/>
                <wp:positionH relativeFrom="column">
                  <wp:posOffset>739140</wp:posOffset>
                </wp:positionH>
                <wp:positionV relativeFrom="paragraph">
                  <wp:posOffset>107950</wp:posOffset>
                </wp:positionV>
                <wp:extent cx="1033272" cy="905256"/>
                <wp:effectExtent l="0" t="0" r="0" b="952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272" cy="905256"/>
                          <a:chOff x="0" y="0"/>
                          <a:chExt cx="1033272" cy="905256"/>
                        </a:xfrm>
                      </wpg:grpSpPr>
                      <wps:wsp>
                        <wps:cNvPr id="84" name="Rectangle 1"/>
                        <wps:cNvSpPr/>
                        <wps:spPr>
                          <a:xfrm>
                            <a:off x="0" y="0"/>
                            <a:ext cx="1033272" cy="905256"/>
                          </a:xfrm>
                          <a:prstGeom prst="rect">
                            <a:avLst/>
                          </a:prstGeom>
                          <a:solidFill>
                            <a:srgbClr val="00827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1AAA53" w14:textId="77777777" w:rsidR="000553EE" w:rsidRDefault="000553EE" w:rsidP="00F152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Assess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76200" y="68580"/>
                            <a:ext cx="874712" cy="527686"/>
                            <a:chOff x="0" y="0"/>
                            <a:chExt cx="874712" cy="527686"/>
                          </a:xfrm>
                        </wpg:grpSpPr>
                        <wps:wsp>
                          <wps:cNvPr id="19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7DAF9" id="Group 35" o:spid="_x0000_s1032" style="position:absolute;margin-left:58.2pt;margin-top:8.5pt;width:81.35pt;height:71.3pt;z-index:251658243" coordsize="10332,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">
                <v:rect id="Rectangle 1" o:spid="_x0000_s1033" style="position:absolute;width:10332;height:90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" fillcolor="#008272" stroked="f" strokeweight="1pt">
                  <v:textbox>
                    <w:txbxContent>
                      <w:p w14:paraId="0E1AAA53" w14:textId="77777777" w:rsidR="000553EE" w:rsidRDefault="000553EE" w:rsidP="00F152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Assess</w:t>
                        </w:r>
                      </w:p>
                    </w:txbxContent>
                  </v:textbox>
                </v:rect>
                <v:group id="Group 16" o:spid="_x0000_s1034" style="position:absolute;left:762;top:685;width:8747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lowchart: Off-page Connector 46" o:spid="_x0000_s1035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" fillcolor="white [3212]" stroked="f" strokeweight="1pt"/>
                  <v:shape id="Arrow: Chevron 47" o:spid="_x0000_s1036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180D1E8" wp14:editId="05C825FB">
                <wp:simplePos x="0" y="0"/>
                <wp:positionH relativeFrom="column">
                  <wp:posOffset>2901315</wp:posOffset>
                </wp:positionH>
                <wp:positionV relativeFrom="paragraph">
                  <wp:posOffset>107950</wp:posOffset>
                </wp:positionV>
                <wp:extent cx="1033145" cy="904875"/>
                <wp:effectExtent l="0" t="0" r="0" b="952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04875"/>
                          <a:chOff x="0" y="0"/>
                          <a:chExt cx="1033145" cy="904875"/>
                        </a:xfrm>
                      </wpg:grpSpPr>
                      <wps:wsp>
                        <wps:cNvPr id="31" name="Rectangle 1"/>
                        <wps:cNvSpPr/>
                        <wps:spPr>
                          <a:xfrm>
                            <a:off x="0" y="0"/>
                            <a:ext cx="1033145" cy="9048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A21AE2" w14:textId="77777777" w:rsidR="000553EE" w:rsidRDefault="000553EE" w:rsidP="00F1526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76200" y="68580"/>
                            <a:ext cx="874395" cy="527685"/>
                            <a:chOff x="0" y="0"/>
                            <a:chExt cx="874712" cy="527686"/>
                          </a:xfrm>
                        </wpg:grpSpPr>
                        <wps:wsp>
                          <wps:cNvPr id="33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80D1E8" id="Group 30" o:spid="_x0000_s1037" style="position:absolute;margin-left:228.45pt;margin-top:8.5pt;width:81.35pt;height:71.25pt;z-index:251658245" coordsize="1033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">
                <v:rect id="Rectangle 1" o:spid="_x0000_s1038" style="position:absolute;width:10331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" fillcolor="#e7e6e6 [3214]" stroked="f" strokeweight="1pt">
                  <v:textbox>
                    <w:txbxContent>
                      <w:p w14:paraId="47A21AE2" w14:textId="77777777" w:rsidR="000553EE" w:rsidRDefault="000553EE" w:rsidP="00F1526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Enable</w:t>
                        </w:r>
                      </w:p>
                    </w:txbxContent>
                  </v:textbox>
                </v:rect>
                <v:group id="Group 32" o:spid="_x0000_s1039" style="position:absolute;left:762;top:685;width:8743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lowchart: Off-page Connector 46" o:spid="_x0000_s1040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" fillcolor="white [3212]" stroked="f" strokeweight="1pt"/>
                  <v:shape id="Arrow: Chevron 47" o:spid="_x0000_s1041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06709CD9" wp14:editId="0DBC13C4">
                <wp:simplePos x="0" y="0"/>
                <wp:positionH relativeFrom="column">
                  <wp:posOffset>1821180</wp:posOffset>
                </wp:positionH>
                <wp:positionV relativeFrom="paragraph">
                  <wp:posOffset>107950</wp:posOffset>
                </wp:positionV>
                <wp:extent cx="1033145" cy="904875"/>
                <wp:effectExtent l="0" t="0" r="0" b="95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145" cy="904875"/>
                          <a:chOff x="0" y="0"/>
                          <a:chExt cx="1033145" cy="904875"/>
                        </a:xfrm>
                      </wpg:grpSpPr>
                      <wps:wsp>
                        <wps:cNvPr id="24" name="Rectangle 1"/>
                        <wps:cNvSpPr/>
                        <wps:spPr>
                          <a:xfrm>
                            <a:off x="0" y="0"/>
                            <a:ext cx="1033145" cy="9048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28CB9" w14:textId="77777777" w:rsidR="000553EE" w:rsidRPr="00F15265" w:rsidRDefault="000553EE" w:rsidP="00F152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7E6E6" w:themeColor="background2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Remediate</w:t>
                              </w:r>
                            </w:p>
                          </w:txbxContent>
                        </wps:txbx>
                        <wps:bodyPr wrap="square" rtlCol="0" anchor="b"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76200" y="68580"/>
                            <a:ext cx="874395" cy="527685"/>
                            <a:chOff x="0" y="0"/>
                            <a:chExt cx="874712" cy="527686"/>
                          </a:xfrm>
                        </wpg:grpSpPr>
                        <wps:wsp>
                          <wps:cNvPr id="27" name="Flowchart: Off-page Connector 46"/>
                          <wps:cNvSpPr/>
                          <wps:spPr>
                            <a:xfrm rot="16200000">
                              <a:off x="82232" y="-82232"/>
                              <a:ext cx="526415" cy="690880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Arrow: Chevron 47"/>
                          <wps:cNvSpPr/>
                          <wps:spPr>
                            <a:xfrm>
                              <a:off x="585152" y="1588"/>
                              <a:ext cx="289560" cy="526098"/>
                            </a:xfrm>
                            <a:prstGeom prst="chevr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709CD9" id="Group 29" o:spid="_x0000_s1042" style="position:absolute;margin-left:143.4pt;margin-top:8.5pt;width:81.35pt;height:71.25pt;z-index:251658244" coordsize="10331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">
                <v:rect id="Rectangle 1" o:spid="_x0000_s1043" style="position:absolute;width:10331;height:9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" fillcolor="#e7e6e6 [3214]" stroked="f" strokeweight="1pt">
                  <v:textbox>
                    <w:txbxContent>
                      <w:p w14:paraId="3C728CB9" w14:textId="77777777" w:rsidR="000553EE" w:rsidRPr="00F15265" w:rsidRDefault="000553EE" w:rsidP="00F1526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7E6E6" w:themeColor="background2"/>
                          </w:rPr>
                        </w:pPr>
                        <w:r>
                          <w:rPr>
                            <w:rFonts w:ascii="Segoe UI" w:hAnsi="Segoe UI" w:cs="Segoe U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Remediate</w:t>
                        </w:r>
                      </w:p>
                    </w:txbxContent>
                  </v:textbox>
                </v:rect>
                <v:group id="Group 25" o:spid="_x0000_s1044" style="position:absolute;left:762;top:685;width:8743;height:5277" coordsize="8747,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lowchart: Off-page Connector 46" o:spid="_x0000_s1045" type="#_x0000_t177" style="position:absolute;left:822;top:-822;width:5264;height:6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" fillcolor="white [3212]" stroked="f" strokeweight="1pt"/>
                  <v:shape id="Arrow: Chevron 47" o:spid="_x0000_s1046" type="#_x0000_t55" style="position:absolute;left:5851;top:15;width:2896;height:5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" adj="10800" fillcolor="white [3212]" stroked="f" strokeweight="1pt"/>
                </v:group>
              </v:group>
            </w:pict>
          </mc:Fallback>
        </mc:AlternateContent>
      </w:r>
      <w:r w:rsidRPr="00A61EE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746F28B" wp14:editId="07D39198">
                <wp:simplePos x="0" y="0"/>
                <wp:positionH relativeFrom="column">
                  <wp:posOffset>0</wp:posOffset>
                </wp:positionH>
                <wp:positionV relativeFrom="paragraph">
                  <wp:posOffset>323533</wp:posOffset>
                </wp:positionV>
                <wp:extent cx="905095" cy="467667"/>
                <wp:effectExtent l="9208" t="0" r="0" b="0"/>
                <wp:wrapNone/>
                <wp:docPr id="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5095" cy="46766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58111" w14:textId="77777777" w:rsidR="000553EE" w:rsidRDefault="000553EE" w:rsidP="00F1526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Initiation</w:t>
                            </w:r>
                          </w:p>
                        </w:txbxContent>
                      </wps:txbx>
                      <wps:bodyPr vert="horz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46F28B" id="Rectangle 2" o:spid="_x0000_s1047" style="position:absolute;margin-left:0;margin-top:25.5pt;width:71.25pt;height:36.8pt;rotation:-9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" fillcolor="#5a5a5a [2109]" stroked="f" strokeweight="1pt">
                <v:textbox>
                  <w:txbxContent>
                    <w:p w14:paraId="78858111" w14:textId="77777777" w:rsidR="000553EE" w:rsidRDefault="000553EE" w:rsidP="00F1526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Segoe UI" w:hAnsi="Segoe UI" w:cs="Segoe U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Initiation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CD8124C" w14:textId="77777777" w:rsidR="00F15265" w:rsidRPr="00A61EE0" w:rsidRDefault="00F15265" w:rsidP="00F15265"/>
    <w:p w14:paraId="14109B7C" w14:textId="77777777" w:rsidR="00B5507E" w:rsidRPr="00A61EE0" w:rsidRDefault="00B5507E" w:rsidP="00C84DD9">
      <w:pPr>
        <w:pStyle w:val="Heading3"/>
      </w:pPr>
      <w:bookmarkStart w:id="32" w:name="_Toc476168035"/>
      <w:r w:rsidRPr="00A61EE0">
        <w:lastRenderedPageBreak/>
        <w:t>Engagement initiation</w:t>
      </w:r>
      <w:bookmarkEnd w:id="32"/>
    </w:p>
    <w:p w14:paraId="5C299DAA" w14:textId="7CA4175B" w:rsidR="00B5507E" w:rsidRPr="00A61EE0" w:rsidRDefault="001D714E" w:rsidP="009A3B2E">
      <w:r w:rsidRPr="00A61EE0">
        <w:t>Before beginning</w:t>
      </w:r>
      <w:r w:rsidR="00B603BF" w:rsidRPr="00A61EE0">
        <w:t xml:space="preserve"> the project</w:t>
      </w:r>
      <w:r w:rsidR="00A93E68" w:rsidRPr="00A61EE0">
        <w:t xml:space="preserve"> and dispatching resour</w:t>
      </w:r>
      <w:r w:rsidR="00B57CC6" w:rsidRPr="00A61EE0">
        <w:t>ces</w:t>
      </w:r>
      <w:r w:rsidR="00B603BF" w:rsidRPr="00A61EE0">
        <w:t>, the following pre</w:t>
      </w:r>
      <w:r w:rsidR="00E40CE7" w:rsidRPr="00A61EE0">
        <w:t>requisites</w:t>
      </w:r>
      <w:r w:rsidR="00B603BF" w:rsidRPr="00A61EE0">
        <w:t xml:space="preserve"> must be completed</w:t>
      </w:r>
      <w:r w:rsidR="00C15105">
        <w:t xml:space="preserve"> (</w:t>
      </w:r>
      <w:r w:rsidR="00B57CC6" w:rsidRPr="00A61EE0">
        <w:t xml:space="preserve">remotely </w:t>
      </w:r>
      <w:r w:rsidR="00C15105" w:rsidRPr="00A61EE0">
        <w:t>whe</w:t>
      </w:r>
      <w:r w:rsidR="00C15105">
        <w:t>n</w:t>
      </w:r>
      <w:r w:rsidR="00C15105" w:rsidRPr="00A61EE0">
        <w:t xml:space="preserve"> </w:t>
      </w:r>
      <w:r w:rsidR="00B57CC6" w:rsidRPr="00A61EE0">
        <w:t>applicable</w:t>
      </w:r>
      <w:r w:rsidR="00C15105">
        <w:t>)</w:t>
      </w:r>
      <w:r w:rsidR="00E12D6D" w:rsidRPr="00A61EE0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5235FE" w:rsidRPr="00A61EE0" w14:paraId="5B4191D8" w14:textId="77777777" w:rsidTr="2ACC7713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439276BF" w14:textId="77777777" w:rsidR="00B5507E" w:rsidRPr="00A61EE0" w:rsidRDefault="00B5507E" w:rsidP="00031658">
            <w:pPr>
              <w:pStyle w:val="Table-Header"/>
              <w:spacing w:before="51" w:after="51"/>
            </w:pPr>
            <w:r w:rsidRPr="00A61EE0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64E25E1E" w14:textId="77777777" w:rsidR="00B5507E" w:rsidRPr="00A61EE0" w:rsidRDefault="00B5507E" w:rsidP="00031658">
            <w:pPr>
              <w:pStyle w:val="Table-Header"/>
              <w:spacing w:before="51" w:after="51"/>
            </w:pPr>
            <w:r w:rsidRPr="00A61EE0">
              <w:t>Description</w:t>
            </w:r>
          </w:p>
        </w:tc>
      </w:tr>
      <w:tr w:rsidR="005235FE" w:rsidRPr="00A61EE0" w14:paraId="4854C9FB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7D84E95A" w14:textId="0171A06A" w:rsidR="00B5507E" w:rsidRPr="00A61EE0" w:rsidRDefault="00B5507E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t>Microsoft activities</w:t>
            </w:r>
            <w:r w:rsidR="00117AE2" w:rsidRPr="00A61EE0">
              <w:br/>
            </w:r>
            <w:r w:rsidRPr="00A61EE0">
              <w:t>The activities to be performed by Microsoft</w:t>
            </w:r>
            <w:r w:rsidR="00CB1001" w:rsidRPr="00A61EE0">
              <w:t xml:space="preserve"> </w:t>
            </w:r>
          </w:p>
        </w:tc>
        <w:tc>
          <w:tcPr>
            <w:tcW w:w="6140" w:type="dxa"/>
            <w:shd w:val="clear" w:color="auto" w:fill="auto"/>
          </w:tcPr>
          <w:p w14:paraId="767A9FE5" w14:textId="77777777" w:rsidR="00EA7B6C" w:rsidRDefault="00EA7B6C" w:rsidP="00EA7B6C">
            <w:pPr>
              <w:pStyle w:val="Bulletlist"/>
              <w:numPr>
                <w:ilvl w:val="0"/>
                <w:numId w:val="21"/>
              </w:numPr>
            </w:pPr>
            <w:r>
              <w:t>Conduct a pre-engagement conference call to review objectives, deliverables, schedule, audience, and pre-engagement questionnaire</w:t>
            </w:r>
          </w:p>
          <w:p w14:paraId="5954FD64" w14:textId="77777777" w:rsidR="00EA7B6C" w:rsidRDefault="00EA7B6C" w:rsidP="00EA7B6C">
            <w:pPr>
              <w:pStyle w:val="Bulletlist"/>
              <w:numPr>
                <w:ilvl w:val="0"/>
                <w:numId w:val="21"/>
              </w:numPr>
            </w:pPr>
            <w:r>
              <w:t>Get pre-engagement questionnaire from customer and pre-populate the Plan doc Discovery section.</w:t>
            </w:r>
          </w:p>
          <w:p w14:paraId="31669AFE" w14:textId="2C89D725" w:rsidR="00B5507E" w:rsidRPr="00A61EE0" w:rsidRDefault="00EA7B6C" w:rsidP="00EA7B6C">
            <w:pPr>
              <w:pStyle w:val="Bulletlist"/>
              <w:numPr>
                <w:ilvl w:val="0"/>
                <w:numId w:val="21"/>
              </w:numPr>
            </w:pPr>
            <w:r>
              <w:t>Modify workshop templates according to customer interests, per questionnaire and Kickoff workshop discovery responses.</w:t>
            </w:r>
          </w:p>
        </w:tc>
      </w:tr>
      <w:tr w:rsidR="005235FE" w:rsidRPr="00A61EE0" w14:paraId="25A80E20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77D58C81" w14:textId="77777777" w:rsidR="00B5507E" w:rsidRPr="00A61EE0" w:rsidRDefault="00B5507E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t>Customer activities</w:t>
            </w:r>
            <w:r w:rsidR="00117AE2" w:rsidRPr="00A61EE0">
              <w:br/>
            </w:r>
            <w:r w:rsidRPr="00A61EE0">
              <w:t xml:space="preserve">The activities to be performed by </w:t>
            </w:r>
            <w:r w:rsidR="00112EB1" w:rsidRPr="00A61EE0">
              <w:t xml:space="preserve">the </w:t>
            </w:r>
            <w:r w:rsidR="00057271" w:rsidRPr="00A61EE0">
              <w:t>C</w:t>
            </w:r>
            <w:r w:rsidR="00E12D6D" w:rsidRPr="00A61EE0">
              <w:t>ustomer</w:t>
            </w:r>
          </w:p>
        </w:tc>
        <w:tc>
          <w:tcPr>
            <w:tcW w:w="6140" w:type="dxa"/>
            <w:shd w:val="clear" w:color="auto" w:fill="auto"/>
          </w:tcPr>
          <w:p w14:paraId="52AB07C2" w14:textId="77777777" w:rsidR="0036667B" w:rsidRPr="0036667B" w:rsidRDefault="0036667B" w:rsidP="0036667B">
            <w:pPr>
              <w:pStyle w:val="TableBullet1"/>
              <w:numPr>
                <w:ilvl w:val="0"/>
                <w:numId w:val="5"/>
              </w:numPr>
              <w:rPr>
                <w:rFonts w:eastAsia="Calibri" w:cs="Segoe UI"/>
                <w:bCs/>
                <w:szCs w:val="20"/>
              </w:rPr>
            </w:pPr>
            <w:r w:rsidRPr="0036667B">
              <w:rPr>
                <w:rFonts w:eastAsia="Calibri" w:cs="Segoe UI"/>
                <w:bCs/>
                <w:szCs w:val="20"/>
              </w:rPr>
              <w:t>Participate in a pre-engagement conference call to review objectives, deliverables, schedule, audience, and pre-engagement questionnaire</w:t>
            </w:r>
          </w:p>
          <w:p w14:paraId="7D0AE2B4" w14:textId="18D3EA98" w:rsidR="0036667B" w:rsidRPr="0036667B" w:rsidRDefault="0036667B" w:rsidP="0036667B">
            <w:pPr>
              <w:pStyle w:val="TableBullet1"/>
              <w:numPr>
                <w:ilvl w:val="0"/>
                <w:numId w:val="5"/>
              </w:numPr>
              <w:rPr>
                <w:rFonts w:eastAsia="Calibri" w:cs="Segoe UI"/>
                <w:bCs/>
                <w:szCs w:val="20"/>
              </w:rPr>
            </w:pPr>
            <w:r w:rsidRPr="0036667B">
              <w:rPr>
                <w:rFonts w:eastAsia="Calibri" w:cs="Segoe UI"/>
                <w:bCs/>
                <w:szCs w:val="20"/>
              </w:rPr>
              <w:t>Respond to pre-engagement questionnaire</w:t>
            </w:r>
          </w:p>
        </w:tc>
      </w:tr>
    </w:tbl>
    <w:p w14:paraId="3B32A97B" w14:textId="0B0734D4" w:rsidR="00DC319F" w:rsidRPr="00A61EE0" w:rsidRDefault="00F15265">
      <w:pPr>
        <w:pStyle w:val="Heading3"/>
      </w:pPr>
      <w:r w:rsidRPr="00A61EE0">
        <w:t>Assess</w:t>
      </w:r>
    </w:p>
    <w:p w14:paraId="596325A1" w14:textId="5D964CEE" w:rsidR="00F15265" w:rsidRPr="00A61EE0" w:rsidRDefault="00F15265" w:rsidP="00F15265">
      <w:r w:rsidRPr="00A61EE0">
        <w:t>During the Assess phase, Microsoft will conduct a series of workshops to gather design requirements</w:t>
      </w:r>
      <w:r w:rsidR="00EE084B">
        <w:t xml:space="preserve"> that will be </w:t>
      </w:r>
      <w:r w:rsidRPr="00A61EE0">
        <w:t xml:space="preserve">based on the capability areas agreed </w:t>
      </w:r>
      <w:r w:rsidR="00EE084B">
        <w:t xml:space="preserve">to </w:t>
      </w:r>
      <w:r w:rsidRPr="00A61EE0">
        <w:t>with the Customer</w:t>
      </w:r>
      <w:r w:rsidR="00EE084B">
        <w:t xml:space="preserve">. </w:t>
      </w:r>
      <w:r w:rsidRPr="00A61EE0">
        <w:t xml:space="preserve">Microsoft will </w:t>
      </w:r>
      <w:r w:rsidR="00EE084B">
        <w:t xml:space="preserve">then </w:t>
      </w:r>
      <w:r w:rsidRPr="00A61EE0">
        <w:t>review security capabilit</w:t>
      </w:r>
      <w:r w:rsidR="007D5A35" w:rsidRPr="00A61EE0">
        <w:t xml:space="preserve">ies that are currently missing or </w:t>
      </w:r>
      <w:r w:rsidR="00EE084B">
        <w:t xml:space="preserve">are </w:t>
      </w:r>
      <w:r w:rsidR="007D5A35" w:rsidRPr="00A61EE0">
        <w:t xml:space="preserve">of great interest. </w:t>
      </w:r>
      <w:r w:rsidR="00C501F4" w:rsidRPr="00A61EE0">
        <w:t>Finally,</w:t>
      </w:r>
      <w:r w:rsidRPr="00A61EE0">
        <w:t xml:space="preserve"> </w:t>
      </w:r>
      <w:r w:rsidR="007D5A35" w:rsidRPr="00A61EE0">
        <w:t>Microsoft will provide the Customer with a comprehensive list of recommendations and a suggested implementation roadmap that can be used to address security of the in-scope cloud workload.</w:t>
      </w:r>
    </w:p>
    <w:p w14:paraId="4DD8D2D2" w14:textId="00132B6B" w:rsidR="009C03E5" w:rsidRPr="00A61EE0" w:rsidRDefault="009C03E5" w:rsidP="009C03E5">
      <w:pPr>
        <w:pStyle w:val="Instructional"/>
      </w:pP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5235FE" w:rsidRPr="00A61EE0" w14:paraId="2029AC43" w14:textId="0B62B1B1" w:rsidTr="547FF104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 w:themeShade="00"/>
              <w:left w:val="single" w:sz="2" w:space="0" w:color="7F7F7F" w:themeColor="text1" w:themeTint="80" w:themeShade="00"/>
              <w:bottom w:val="single" w:sz="2" w:space="0" w:color="7F7F7F" w:themeColor="text1" w:themeTint="80" w:themeShade="00"/>
              <w:right w:val="single" w:sz="2" w:space="0" w:color="7F7F7F" w:themeColor="text1" w:themeTint="80" w:themeShade="00"/>
            </w:tcBorders>
            <w:shd w:val="clear" w:color="auto" w:fill="008272"/>
          </w:tcPr>
          <w:p w14:paraId="13D6528D" w14:textId="3A989A42" w:rsidR="00432528" w:rsidRPr="00A61EE0" w:rsidRDefault="4C8E5B3D" w:rsidP="00B44F57">
            <w:pPr>
              <w:spacing w:before="51" w:after="51"/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C010C" wp14:editId="150BA794">
                  <wp:extent cx="1872343" cy="219113"/>
                  <wp:effectExtent l="0" t="0" r="0" b="0"/>
                  <wp:docPr id="650284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343" cy="21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5FE" w:rsidRPr="00A61EE0" w14:paraId="0176E1F3" w14:textId="77777777" w:rsidTr="547FF104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 w:themeShade="00"/>
              <w:left w:val="single" w:sz="2" w:space="0" w:color="7F7F7F" w:themeColor="text1" w:themeTint="80" w:themeShade="00"/>
              <w:bottom w:val="single" w:sz="2" w:space="0" w:color="7F7F7F" w:themeColor="text1" w:themeTint="80" w:themeShade="00"/>
              <w:right w:val="single" w:sz="2" w:space="0" w:color="7F7F7F" w:themeColor="text1" w:themeTint="80" w:themeShade="00"/>
            </w:tcBorders>
            <w:shd w:val="clear" w:color="auto" w:fill="008272"/>
          </w:tcPr>
          <w:p w14:paraId="79C2534A" w14:textId="77777777" w:rsidR="00D864E8" w:rsidRPr="00A61EE0" w:rsidRDefault="00D864E8" w:rsidP="00B44F57">
            <w:pPr>
              <w:pStyle w:val="Table-Header"/>
              <w:spacing w:before="51" w:after="51"/>
            </w:pPr>
            <w:r w:rsidRPr="00A61EE0"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 w:themeShade="00"/>
              <w:left w:val="single" w:sz="2" w:space="0" w:color="7F7F7F" w:themeColor="text1" w:themeTint="80" w:themeShade="00"/>
              <w:bottom w:val="single" w:sz="2" w:space="0" w:color="7F7F7F" w:themeColor="text1" w:themeTint="80" w:themeShade="00"/>
              <w:right w:val="single" w:sz="2" w:space="0" w:color="7F7F7F" w:themeColor="text1" w:themeTint="80" w:themeShade="00"/>
            </w:tcBorders>
            <w:shd w:val="clear" w:color="auto" w:fill="008272"/>
          </w:tcPr>
          <w:p w14:paraId="2F022CA1" w14:textId="77777777" w:rsidR="00D864E8" w:rsidRPr="00A61EE0" w:rsidRDefault="00D864E8" w:rsidP="00B44F57">
            <w:pPr>
              <w:pStyle w:val="Table-Header"/>
              <w:spacing w:before="51" w:after="51"/>
            </w:pPr>
            <w:r w:rsidRPr="00A61EE0">
              <w:t>Description</w:t>
            </w:r>
          </w:p>
        </w:tc>
      </w:tr>
      <w:tr w:rsidR="005B7728" w:rsidRPr="00A61EE0" w14:paraId="5535049D" w14:textId="77777777" w:rsidTr="00421541">
        <w:trPr>
          <w:trHeight w:val="422"/>
        </w:trPr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A05D730" w14:textId="77777777" w:rsidR="009C486A" w:rsidRDefault="005B7728" w:rsidP="00CA4D4B">
            <w:pPr>
              <w:pStyle w:val="TableText"/>
              <w:spacing w:before="51" w:after="51"/>
              <w:rPr>
                <w:rFonts w:cs="Segoe UI"/>
                <w:b/>
              </w:rPr>
            </w:pPr>
            <w:r w:rsidRPr="00A61EE0">
              <w:rPr>
                <w:b/>
              </w:rPr>
              <w:t>Microsoft activities</w:t>
            </w:r>
          </w:p>
          <w:p w14:paraId="05BBFE91" w14:textId="7DDAB2AF" w:rsidR="004C41D0" w:rsidRPr="00A61EE0" w:rsidRDefault="005B7728" w:rsidP="00CA4D4B">
            <w:pPr>
              <w:pStyle w:val="TableText"/>
              <w:spacing w:before="51" w:after="51"/>
            </w:pPr>
            <w:r w:rsidRPr="00A61EE0">
              <w:t>The activities to be performed by Microsoft</w:t>
            </w:r>
          </w:p>
          <w:p w14:paraId="26D6C3F3" w14:textId="71B69D43" w:rsidR="00BD2577" w:rsidRPr="00A61EE0" w:rsidRDefault="00BD2577" w:rsidP="00BD2577">
            <w:pPr>
              <w:pStyle w:val="Instructional"/>
              <w:rPr>
                <w:b/>
                <w:bCs/>
              </w:rPr>
            </w:pPr>
          </w:p>
        </w:tc>
        <w:tc>
          <w:tcPr>
            <w:tcW w:w="615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4E00E5F" w14:textId="3A4A61F8" w:rsidR="00E06017" w:rsidRPr="009C486A" w:rsidRDefault="00E06017" w:rsidP="00520E14">
            <w:pPr>
              <w:pStyle w:val="TableText"/>
              <w:rPr>
                <w:b/>
                <w:sz w:val="22"/>
              </w:rPr>
            </w:pPr>
            <w:r w:rsidRPr="009C486A">
              <w:rPr>
                <w:b/>
                <w:sz w:val="22"/>
              </w:rPr>
              <w:t xml:space="preserve">Assess </w:t>
            </w:r>
            <w:r w:rsidR="00EE084B" w:rsidRPr="009C486A">
              <w:rPr>
                <w:b/>
                <w:sz w:val="22"/>
              </w:rPr>
              <w:t>phase</w:t>
            </w:r>
          </w:p>
          <w:p w14:paraId="729404C9" w14:textId="77777777" w:rsidR="00E06017" w:rsidRPr="00EE084B" w:rsidRDefault="00E06017" w:rsidP="00520E14">
            <w:pPr>
              <w:pStyle w:val="TableText"/>
              <w:rPr>
                <w:b/>
                <w:bCs/>
              </w:rPr>
            </w:pPr>
            <w:r w:rsidRPr="00EE084B">
              <w:rPr>
                <w:b/>
                <w:bCs/>
              </w:rPr>
              <w:t>Kickoff meeting (approximately 1 day):</w:t>
            </w:r>
          </w:p>
          <w:p w14:paraId="33888EA7" w14:textId="60C090B5" w:rsidR="00E06017" w:rsidRPr="00A61EE0" w:rsidRDefault="00E06017" w:rsidP="00985C63">
            <w:pPr>
              <w:pStyle w:val="TableBullet1"/>
            </w:pPr>
            <w:r w:rsidRPr="00A61EE0">
              <w:t xml:space="preserve">Review </w:t>
            </w:r>
            <w:r w:rsidR="004C5D53">
              <w:t xml:space="preserve">the </w:t>
            </w:r>
            <w:r w:rsidRPr="00A61EE0">
              <w:t>objectives and agenda</w:t>
            </w:r>
            <w:r w:rsidR="00EE084B">
              <w:t>.</w:t>
            </w:r>
          </w:p>
          <w:p w14:paraId="25BD8B08" w14:textId="77777777" w:rsidR="005C4224" w:rsidRPr="005C4224" w:rsidRDefault="005C4224" w:rsidP="00985C63">
            <w:pPr>
              <w:pStyle w:val="TableBullet1"/>
            </w:pPr>
            <w:r w:rsidRPr="005C4224">
              <w:t>Stakeholder introductions</w:t>
            </w:r>
          </w:p>
          <w:p w14:paraId="3514A648" w14:textId="5FFA01F7" w:rsidR="0022045D" w:rsidRDefault="0022045D" w:rsidP="00985C63">
            <w:pPr>
              <w:pStyle w:val="TableBullet1"/>
            </w:pPr>
            <w:r w:rsidRPr="004E66CE">
              <w:t>Review of pre-engagement questionnaire inputs, including organizational profile, cloud security objectives, capabilities, readiness, and implementation status.</w:t>
            </w:r>
          </w:p>
          <w:p w14:paraId="68855EE4" w14:textId="77777777" w:rsidR="00D2630A" w:rsidRDefault="00D2630A" w:rsidP="00985C63">
            <w:pPr>
              <w:pStyle w:val="TableBullet1"/>
            </w:pPr>
            <w:r>
              <w:t>Microsoft security briefing and product overviews</w:t>
            </w:r>
          </w:p>
          <w:p w14:paraId="04A751C3" w14:textId="77777777" w:rsidR="00FD71CA" w:rsidRDefault="00FD71CA" w:rsidP="00985C63">
            <w:pPr>
              <w:pStyle w:val="TableBullet1"/>
            </w:pPr>
            <w:r>
              <w:t xml:space="preserve">High level discovery and customer priorities identification </w:t>
            </w:r>
          </w:p>
          <w:p w14:paraId="21F84AEE" w14:textId="77777777" w:rsidR="00FD71CA" w:rsidRDefault="00FD71CA" w:rsidP="00985C63">
            <w:pPr>
              <w:pStyle w:val="TableBullet1"/>
            </w:pPr>
            <w:r>
              <w:t>Planning and logistics</w:t>
            </w:r>
          </w:p>
          <w:p w14:paraId="0E2D9C3A" w14:textId="77777777" w:rsidR="00E06017" w:rsidRPr="00A61EE0" w:rsidRDefault="00E06017" w:rsidP="00E06017">
            <w:r w:rsidRPr="00A61EE0">
              <w:rPr>
                <w:b/>
                <w:bCs/>
              </w:rPr>
              <w:t>Core capability workshops (approximately 1 day each</w:t>
            </w:r>
            <w:r w:rsidR="00EE084B">
              <w:rPr>
                <w:b/>
                <w:bCs/>
              </w:rPr>
              <w:t>;</w:t>
            </w:r>
            <w:r w:rsidRPr="00A61EE0">
              <w:rPr>
                <w:b/>
                <w:bCs/>
              </w:rPr>
              <w:t xml:space="preserve"> 4 total). </w:t>
            </w:r>
            <w:r w:rsidRPr="00A61EE0">
              <w:t>Core capability workshops will be provided for each of the following four capability areas:</w:t>
            </w:r>
          </w:p>
          <w:p w14:paraId="6BD6838B" w14:textId="77777777" w:rsidR="00340B83" w:rsidRDefault="00340B83" w:rsidP="00340B83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Identity and access management</w:t>
            </w:r>
          </w:p>
          <w:p w14:paraId="1F815E10" w14:textId="77777777" w:rsidR="00666D87" w:rsidRDefault="00666D87" w:rsidP="00340B83">
            <w:pPr>
              <w:pStyle w:val="ListParagraph"/>
              <w:numPr>
                <w:ilvl w:val="0"/>
                <w:numId w:val="41"/>
              </w:numPr>
            </w:pPr>
            <w:r>
              <w:t>Threat protection and management</w:t>
            </w:r>
          </w:p>
          <w:p w14:paraId="41025B50" w14:textId="77777777" w:rsidR="00666D87" w:rsidRDefault="00666D87" w:rsidP="00340B83">
            <w:pPr>
              <w:pStyle w:val="ListParagraph"/>
              <w:numPr>
                <w:ilvl w:val="0"/>
                <w:numId w:val="41"/>
              </w:numPr>
            </w:pPr>
            <w:r>
              <w:t>Information protection and governance</w:t>
            </w:r>
          </w:p>
          <w:p w14:paraId="1275DB31" w14:textId="77777777" w:rsidR="00666D87" w:rsidRDefault="00666D87" w:rsidP="00340B83">
            <w:pPr>
              <w:pStyle w:val="ListParagraph"/>
              <w:numPr>
                <w:ilvl w:val="0"/>
                <w:numId w:val="41"/>
              </w:numPr>
            </w:pPr>
            <w:r>
              <w:t xml:space="preserve">Security and compliance </w:t>
            </w:r>
            <w:r w:rsidR="00586ECF">
              <w:t>m</w:t>
            </w:r>
            <w:r>
              <w:t>anagement</w:t>
            </w:r>
          </w:p>
          <w:p w14:paraId="266CD109" w14:textId="32238810" w:rsidR="00E06017" w:rsidRPr="00A61EE0" w:rsidRDefault="00E06017" w:rsidP="00E06017">
            <w:r w:rsidRPr="00A61EE0">
              <w:t>Each workshop will include the following:</w:t>
            </w:r>
          </w:p>
          <w:p w14:paraId="4EDCE1AA" w14:textId="77777777" w:rsidR="00681509" w:rsidRPr="005D37CE" w:rsidRDefault="00681509" w:rsidP="00985C63">
            <w:pPr>
              <w:pStyle w:val="TableBullet1"/>
            </w:pPr>
            <w:r w:rsidRPr="005D37CE">
              <w:t>Topic-focused strategic and technical briefings</w:t>
            </w:r>
          </w:p>
          <w:p w14:paraId="0ACA0AD5" w14:textId="77777777" w:rsidR="00681509" w:rsidRPr="005D37CE" w:rsidRDefault="00681509" w:rsidP="00985C63">
            <w:pPr>
              <w:pStyle w:val="TableBullet1"/>
            </w:pPr>
            <w:r w:rsidRPr="005D37CE">
              <w:t>Discovery</w:t>
            </w:r>
          </w:p>
          <w:p w14:paraId="040E3937" w14:textId="77777777" w:rsidR="00681509" w:rsidRPr="005D37CE" w:rsidRDefault="00681509" w:rsidP="00985C63">
            <w:pPr>
              <w:pStyle w:val="TableBullet1"/>
            </w:pPr>
            <w:r w:rsidRPr="005D37CE">
              <w:t>Product deep dives</w:t>
            </w:r>
          </w:p>
          <w:p w14:paraId="30B5B06C" w14:textId="77777777" w:rsidR="00681509" w:rsidRDefault="00681509" w:rsidP="00985C63">
            <w:pPr>
              <w:pStyle w:val="TableBullet1"/>
            </w:pPr>
            <w:r w:rsidRPr="005D37CE">
              <w:t>Recommendations</w:t>
            </w:r>
          </w:p>
          <w:p w14:paraId="6F95513A" w14:textId="77777777" w:rsidR="00FC12ED" w:rsidRDefault="00FC12ED" w:rsidP="00FC12ED">
            <w:pPr>
              <w:rPr>
                <w:b/>
                <w:bCs/>
              </w:rPr>
            </w:pPr>
            <w:r>
              <w:rPr>
                <w:b/>
                <w:bCs/>
              </w:rPr>
              <w:t>Documentation</w:t>
            </w:r>
          </w:p>
          <w:p w14:paraId="6A539752" w14:textId="0031691C" w:rsidR="00985C63" w:rsidRPr="00DE5229" w:rsidRDefault="00985C63" w:rsidP="00985C63">
            <w:pPr>
              <w:pStyle w:val="TableBullet1"/>
            </w:pPr>
            <w:r>
              <w:t xml:space="preserve">Recording of discovery and recommendations in the Plan </w:t>
            </w:r>
            <w:r w:rsidR="00633FFC">
              <w:t>Document</w:t>
            </w:r>
          </w:p>
          <w:p w14:paraId="23E10B11" w14:textId="77777777" w:rsidR="00985C63" w:rsidRPr="00DE5229" w:rsidRDefault="00985C63" w:rsidP="00985C63">
            <w:pPr>
              <w:pStyle w:val="TableBullet1"/>
            </w:pPr>
            <w:r>
              <w:t>Production of recommendations and roadmap materials</w:t>
            </w:r>
          </w:p>
          <w:p w14:paraId="73242228" w14:textId="185593D8" w:rsidR="00985C63" w:rsidRPr="00694835" w:rsidRDefault="00985C63" w:rsidP="00694835">
            <w:pPr>
              <w:pStyle w:val="TableBullet1"/>
              <w:rPr>
                <w:lang w:val="it-IT"/>
              </w:rPr>
            </w:pPr>
            <w:r>
              <w:t>Report out production</w:t>
            </w:r>
          </w:p>
          <w:p w14:paraId="18281832" w14:textId="446596FE" w:rsidR="005B7728" w:rsidRPr="00A61EE0" w:rsidRDefault="00E06017" w:rsidP="00E06017">
            <w:pPr>
              <w:pStyle w:val="Instructional"/>
            </w:pPr>
            <w:r w:rsidRPr="00A61EE0">
              <w:rPr>
                <w:b/>
                <w:bCs/>
                <w:color w:val="000000" w:themeColor="text1"/>
              </w:rPr>
              <w:t>Report out</w:t>
            </w:r>
            <w:r w:rsidRPr="00A61EE0">
              <w:rPr>
                <w:color w:val="000000" w:themeColor="text1"/>
              </w:rPr>
              <w:t xml:space="preserve">. </w:t>
            </w:r>
            <w:r w:rsidR="00511844" w:rsidRPr="00511844">
              <w:rPr>
                <w:color w:val="000000" w:themeColor="text1"/>
              </w:rPr>
              <w:t>Present recommendations and roadmap</w:t>
            </w:r>
          </w:p>
        </w:tc>
      </w:tr>
      <w:tr w:rsidR="00F84914" w:rsidRPr="00A61EE0" w14:paraId="14C91B8A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AE22D1E" w14:textId="20A3D2C3" w:rsidR="00D864E8" w:rsidRPr="00A61EE0" w:rsidRDefault="00D864E8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lastRenderedPageBreak/>
              <w:t>Customer activities</w:t>
            </w:r>
            <w:r w:rsidR="00117AE2" w:rsidRPr="00A61EE0">
              <w:rPr>
                <w:b/>
              </w:rPr>
              <w:br/>
            </w:r>
            <w:r w:rsidRPr="00A61EE0">
              <w:t xml:space="preserve">The activities to be performed by </w:t>
            </w:r>
            <w:r w:rsidR="00112EB1" w:rsidRPr="00A61EE0">
              <w:t xml:space="preserve">the </w:t>
            </w:r>
            <w:r w:rsidR="00057271" w:rsidRPr="00A61EE0">
              <w:t>C</w:t>
            </w:r>
            <w:r w:rsidR="00173661" w:rsidRPr="00A61EE0">
              <w:t>ustomer</w:t>
            </w:r>
          </w:p>
        </w:tc>
        <w:tc>
          <w:tcPr>
            <w:tcW w:w="6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AEB7B4C" w14:textId="77777777" w:rsidR="00276555" w:rsidRPr="00A61EE0" w:rsidRDefault="00276555" w:rsidP="00520E14">
            <w:pPr>
              <w:pStyle w:val="TableBullet1"/>
            </w:pPr>
            <w:r w:rsidRPr="00A61EE0">
              <w:t>Participate in the workshops.</w:t>
            </w:r>
          </w:p>
          <w:p w14:paraId="46E5E482" w14:textId="77777777" w:rsidR="00276555" w:rsidRPr="00A61EE0" w:rsidRDefault="00276555" w:rsidP="00520E14">
            <w:pPr>
              <w:pStyle w:val="TableBullet1"/>
            </w:pPr>
            <w:r w:rsidRPr="00A61EE0">
              <w:t>Communicate business and technical requirements.</w:t>
            </w:r>
          </w:p>
          <w:p w14:paraId="7C7C1728" w14:textId="77777777" w:rsidR="00276555" w:rsidRPr="00A61EE0" w:rsidRDefault="00276555" w:rsidP="00520E14">
            <w:pPr>
              <w:pStyle w:val="TableBullet1"/>
            </w:pPr>
            <w:r w:rsidRPr="00A61EE0">
              <w:t>Participate in decision making for each capability area.</w:t>
            </w:r>
          </w:p>
          <w:p w14:paraId="51E9E37D" w14:textId="0C9A26D7" w:rsidR="00D864E8" w:rsidRPr="00A61EE0" w:rsidRDefault="00276555" w:rsidP="00520E14">
            <w:pPr>
              <w:pStyle w:val="TableBullet1"/>
            </w:pPr>
            <w:r w:rsidRPr="00A61EE0">
              <w:t>Participate in the report-out meeting.</w:t>
            </w:r>
          </w:p>
        </w:tc>
      </w:tr>
      <w:tr w:rsidR="00F84914" w:rsidRPr="00A61EE0" w14:paraId="093C6238" w14:textId="77777777" w:rsidTr="2ACC7713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322A8B" w14:textId="77777777" w:rsidR="00D864E8" w:rsidRPr="00A61EE0" w:rsidRDefault="00C50685" w:rsidP="00117AE2">
            <w:pPr>
              <w:pStyle w:val="TableText"/>
              <w:spacing w:before="51" w:after="51"/>
            </w:pPr>
            <w:r w:rsidRPr="00A61EE0">
              <w:rPr>
                <w:b/>
              </w:rPr>
              <w:t>Key a</w:t>
            </w:r>
            <w:r w:rsidR="00D864E8" w:rsidRPr="00A61EE0">
              <w:rPr>
                <w:b/>
              </w:rPr>
              <w:t>ssumptions</w:t>
            </w:r>
            <w:r w:rsidR="00117AE2" w:rsidRPr="00A61EE0"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7E9901F" w14:textId="77777777" w:rsidR="00287AFC" w:rsidRDefault="00276555" w:rsidP="00276555">
            <w:pPr>
              <w:pStyle w:val="Bulletlist"/>
            </w:pPr>
            <w:r w:rsidRPr="00A61EE0">
              <w:t xml:space="preserve">Customer stakeholders </w:t>
            </w:r>
            <w:r w:rsidR="00F421EA">
              <w:t>will</w:t>
            </w:r>
            <w:r w:rsidR="00287AFC">
              <w:t>:</w:t>
            </w:r>
          </w:p>
          <w:p w14:paraId="23606DFF" w14:textId="60D0EC62" w:rsidR="00287AFC" w:rsidRDefault="00287AFC" w:rsidP="00520E14">
            <w:pPr>
              <w:pStyle w:val="TableBullet1"/>
            </w:pPr>
            <w:r>
              <w:t>H</w:t>
            </w:r>
            <w:r w:rsidR="00276555" w:rsidRPr="00A61EE0">
              <w:t>ave a working knowledge of cloud computing concepts</w:t>
            </w:r>
            <w:r w:rsidR="00A407E0">
              <w:t xml:space="preserve"> and</w:t>
            </w:r>
            <w:r w:rsidR="00276555" w:rsidRPr="00A61EE0">
              <w:t xml:space="preserve"> security or compliance in general</w:t>
            </w:r>
          </w:p>
          <w:p w14:paraId="5996CCD1" w14:textId="6086140C" w:rsidR="00D864E8" w:rsidRPr="00A61EE0" w:rsidRDefault="00287AFC" w:rsidP="00520E14">
            <w:pPr>
              <w:pStyle w:val="TableBullet1"/>
            </w:pPr>
            <w:r>
              <w:t>B</w:t>
            </w:r>
            <w:r w:rsidR="00F421EA">
              <w:t>e</w:t>
            </w:r>
            <w:r w:rsidR="00276555" w:rsidRPr="00A61EE0">
              <w:t xml:space="preserve"> able to provide requirements and drive decisions related to the production of the roadmap</w:t>
            </w:r>
            <w:r w:rsidR="00A407E0">
              <w:t xml:space="preserve"> or </w:t>
            </w:r>
            <w:r w:rsidR="00276555" w:rsidRPr="00A61EE0">
              <w:t>output</w:t>
            </w:r>
          </w:p>
        </w:tc>
      </w:tr>
    </w:tbl>
    <w:p w14:paraId="08EB1578" w14:textId="74273C11" w:rsidR="003F779C" w:rsidRPr="00A61EE0" w:rsidRDefault="003F779C" w:rsidP="00B917C7">
      <w:pPr>
        <w:pStyle w:val="Heading4"/>
      </w:pPr>
      <w:bookmarkStart w:id="33" w:name="_Toc476168037"/>
      <w:r w:rsidRPr="00A61EE0">
        <w:t>Deliverables</w:t>
      </w:r>
    </w:p>
    <w:p w14:paraId="2038560F" w14:textId="7851D81F" w:rsidR="00923A3D" w:rsidRPr="00A61EE0" w:rsidRDefault="00923A3D" w:rsidP="00A77ADB">
      <w:pPr>
        <w:rPr>
          <w:color w:val="FF00FF"/>
        </w:rPr>
      </w:pP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87"/>
        <w:gridCol w:w="1591"/>
      </w:tblGrid>
      <w:tr w:rsidR="00837F40" w:rsidRPr="00A61EE0" w14:paraId="1D284547" w14:textId="77777777" w:rsidTr="00FB0D7D">
        <w:trPr>
          <w:trHeight w:val="361"/>
          <w:tblHeader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DA35684" w14:textId="77777777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E3AC917" w14:textId="32330484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>Description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7041479A" w14:textId="77777777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 xml:space="preserve">Acceptance </w:t>
            </w:r>
            <w:r w:rsidR="00BC4E85" w:rsidRPr="00A61EE0">
              <w:t>required</w:t>
            </w:r>
            <w:r w:rsidR="008C6736" w:rsidRPr="00A61EE0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364CD65" w14:textId="77777777" w:rsidR="003F779C" w:rsidRPr="00A61EE0" w:rsidRDefault="003F779C" w:rsidP="00BC4E85">
            <w:pPr>
              <w:pStyle w:val="Table-Header"/>
              <w:spacing w:before="51" w:after="51"/>
            </w:pPr>
            <w:r w:rsidRPr="00A61EE0">
              <w:t>Responsibility</w:t>
            </w:r>
          </w:p>
        </w:tc>
      </w:tr>
      <w:tr w:rsidR="00666D87" w:rsidRPr="00A61EE0" w14:paraId="001F7669" w14:textId="77777777" w:rsidTr="000553EE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1845062A" w14:textId="5B1B3BD6" w:rsidR="00666D87" w:rsidRPr="00A61EE0" w:rsidRDefault="00666D87" w:rsidP="00340B83">
            <w:pPr>
              <w:pStyle w:val="Instructional"/>
              <w:rPr>
                <w:color w:val="00B0F0"/>
              </w:rPr>
            </w:pPr>
            <w:r w:rsidRPr="00A61EE0">
              <w:rPr>
                <w:rStyle w:val="normaltextrun"/>
                <w:rFonts w:cs="Segoe UI"/>
                <w:color w:val="000000"/>
                <w:szCs w:val="20"/>
                <w:shd w:val="clear" w:color="auto" w:fill="FFFFFF"/>
              </w:rPr>
              <w:t xml:space="preserve">Plan </w:t>
            </w:r>
            <w:r w:rsidR="00633FFC">
              <w:rPr>
                <w:rStyle w:val="normaltextrun"/>
                <w:rFonts w:cs="Segoe UI"/>
                <w:color w:val="000000"/>
                <w:szCs w:val="20"/>
                <w:shd w:val="clear" w:color="auto" w:fill="FFFFFF"/>
              </w:rPr>
              <w:t>Document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B0A2AF0" w14:textId="2ED9F481" w:rsidR="00666D87" w:rsidRPr="00A61EE0" w:rsidRDefault="00AB6BB9" w:rsidP="000553EE">
            <w:pPr>
              <w:pStyle w:val="TableText"/>
              <w:spacing w:before="51" w:after="51"/>
              <w:rPr>
                <w:color w:val="00B0F0"/>
              </w:rPr>
            </w:pPr>
            <w:r>
              <w:t xml:space="preserve">Excel spreadsheet that captures data along with a Power BI dashboard that </w:t>
            </w:r>
            <w:r w:rsidR="00573F97">
              <w:t>visualizes</w:t>
            </w:r>
            <w:r>
              <w:t xml:space="preserve"> the customer baseline information, priorities, </w:t>
            </w:r>
            <w:proofErr w:type="gramStart"/>
            <w:r>
              <w:t>gaps</w:t>
            </w:r>
            <w:proofErr w:type="gramEnd"/>
            <w:r>
              <w:t xml:space="preserve"> and a roadmap with recommendations for next steps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401DFD13" w14:textId="77777777" w:rsidR="00666D87" w:rsidRPr="00A61EE0" w:rsidRDefault="00666D87" w:rsidP="000553EE">
            <w:pPr>
              <w:pStyle w:val="TableText"/>
              <w:spacing w:before="51" w:after="51"/>
            </w:pPr>
            <w:r w:rsidRPr="00A61EE0"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9828B1B" w14:textId="77777777" w:rsidR="00666D87" w:rsidRPr="00A61EE0" w:rsidRDefault="00666D87" w:rsidP="000553EE">
            <w:pPr>
              <w:pStyle w:val="TableText"/>
              <w:spacing w:before="51" w:after="51"/>
            </w:pPr>
            <w:r w:rsidRPr="00A61EE0">
              <w:t>Microsoft</w:t>
            </w:r>
          </w:p>
        </w:tc>
      </w:tr>
      <w:tr w:rsidR="00F84914" w:rsidRPr="00A61EE0" w14:paraId="5B50543D" w14:textId="77777777" w:rsidTr="002702C8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2CF6875E" w14:textId="1A6BA894" w:rsidR="003F779C" w:rsidRPr="00A61EE0" w:rsidRDefault="00332C88" w:rsidP="003C745A">
            <w:pPr>
              <w:pStyle w:val="TableText"/>
              <w:spacing w:before="51" w:after="51"/>
              <w:rPr>
                <w:color w:val="00B0F0"/>
              </w:rPr>
            </w:pPr>
            <w:r w:rsidRPr="00A61EE0">
              <w:rPr>
                <w:rFonts w:eastAsia="Calibri"/>
              </w:rPr>
              <w:lastRenderedPageBreak/>
              <w:t xml:space="preserve">Security </w:t>
            </w:r>
            <w:r w:rsidR="00807FBB">
              <w:rPr>
                <w:rFonts w:eastAsia="Calibri"/>
              </w:rPr>
              <w:t>r</w:t>
            </w:r>
            <w:r w:rsidR="00807FBB" w:rsidRPr="00A61EE0">
              <w:rPr>
                <w:rFonts w:eastAsia="Calibri"/>
              </w:rPr>
              <w:t xml:space="preserve">ecommendations </w:t>
            </w:r>
            <w:r w:rsidRPr="00A61EE0">
              <w:rPr>
                <w:rFonts w:eastAsia="Calibri"/>
              </w:rPr>
              <w:t xml:space="preserve">and </w:t>
            </w:r>
            <w:r w:rsidR="00807FBB">
              <w:rPr>
                <w:rFonts w:eastAsia="Calibri"/>
              </w:rPr>
              <w:t>r</w:t>
            </w:r>
            <w:r w:rsidR="00807FBB" w:rsidRPr="00A61EE0">
              <w:rPr>
                <w:rFonts w:eastAsia="Calibri"/>
              </w:rPr>
              <w:t>oadmap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08B3DB12" w14:textId="09C3B3A1" w:rsidR="00184987" w:rsidRPr="00A61EE0" w:rsidRDefault="00FE7D8C" w:rsidP="00184987">
            <w:pPr>
              <w:pStyle w:val="TableText"/>
              <w:spacing w:before="51" w:after="51"/>
              <w:rPr>
                <w:color w:val="00B0F0"/>
              </w:rPr>
            </w:pPr>
            <w:r w:rsidRPr="00FE7D8C">
              <w:rPr>
                <w:rFonts w:eastAsia="Calibri"/>
              </w:rPr>
              <w:t xml:space="preserve">PowerPoint summary document that captures customer priorities, </w:t>
            </w:r>
            <w:proofErr w:type="gramStart"/>
            <w:r w:rsidRPr="00FE7D8C">
              <w:rPr>
                <w:rFonts w:eastAsia="Calibri"/>
              </w:rPr>
              <w:t>gaps</w:t>
            </w:r>
            <w:proofErr w:type="gramEnd"/>
            <w:r w:rsidRPr="00FE7D8C">
              <w:rPr>
                <w:rFonts w:eastAsia="Calibri"/>
              </w:rPr>
              <w:t xml:space="preserve"> and a roadmap with recommendations for next steps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76E804AC" w14:textId="583D89F1" w:rsidR="003F779C" w:rsidRPr="00A61EE0" w:rsidRDefault="003F779C" w:rsidP="003C745A">
            <w:pPr>
              <w:pStyle w:val="TableText"/>
              <w:spacing w:before="51" w:after="51"/>
            </w:pPr>
            <w:r w:rsidRPr="00A61EE0"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3E083119" w14:textId="52C4CA6E" w:rsidR="003F779C" w:rsidRPr="00A61EE0" w:rsidRDefault="003F779C" w:rsidP="003C745A">
            <w:pPr>
              <w:pStyle w:val="TableText"/>
              <w:spacing w:before="51" w:after="51"/>
            </w:pPr>
            <w:r w:rsidRPr="00A61EE0">
              <w:t>Microsoft</w:t>
            </w:r>
          </w:p>
        </w:tc>
      </w:tr>
    </w:tbl>
    <w:p w14:paraId="33E01332" w14:textId="77777777" w:rsidR="009B1142" w:rsidRPr="00A61EE0" w:rsidRDefault="00C416FE" w:rsidP="00C84DD9">
      <w:pPr>
        <w:pStyle w:val="Heading2"/>
      </w:pPr>
      <w:bookmarkStart w:id="34" w:name="_Toc476167708"/>
      <w:bookmarkStart w:id="35" w:name="_Toc476168041"/>
      <w:bookmarkStart w:id="36" w:name="_Toc34324233"/>
      <w:bookmarkEnd w:id="33"/>
      <w:r w:rsidRPr="00A61EE0">
        <w:t>Timeline</w:t>
      </w:r>
      <w:bookmarkEnd w:id="34"/>
      <w:bookmarkEnd w:id="35"/>
      <w:bookmarkEnd w:id="36"/>
    </w:p>
    <w:p w14:paraId="4D822F02" w14:textId="6CFE088E" w:rsidR="00C44D16" w:rsidRPr="00A61EE0" w:rsidRDefault="00CF1851" w:rsidP="00332C88">
      <w:r w:rsidRPr="00A61EE0">
        <w:t xml:space="preserve">The </w:t>
      </w:r>
      <w:r w:rsidR="00135651">
        <w:t xml:space="preserve">following </w:t>
      </w:r>
      <w:r w:rsidRPr="00A61EE0">
        <w:t xml:space="preserve">timeline </w:t>
      </w:r>
      <w:r w:rsidR="007356B1" w:rsidRPr="00A61EE0">
        <w:t>is a high</w:t>
      </w:r>
      <w:r w:rsidR="00F86B09" w:rsidRPr="00A61EE0">
        <w:t>-</w:t>
      </w:r>
      <w:r w:rsidR="007356B1" w:rsidRPr="00A61EE0">
        <w:t>level</w:t>
      </w:r>
      <w:r w:rsidRPr="00A61EE0">
        <w:t xml:space="preserve"> representation</w:t>
      </w:r>
      <w:r w:rsidR="00135651">
        <w:t>;</w:t>
      </w:r>
      <w:r w:rsidR="00135651" w:rsidRPr="00A61EE0">
        <w:t xml:space="preserve"> </w:t>
      </w:r>
      <w:r w:rsidRPr="00A61EE0">
        <w:t>a</w:t>
      </w:r>
      <w:r w:rsidR="007F3384" w:rsidRPr="00A61EE0">
        <w:t xml:space="preserve">ll dates and durations are </w:t>
      </w:r>
      <w:r w:rsidR="004E5105" w:rsidRPr="00A61EE0">
        <w:t xml:space="preserve">relative to the project start date and are </w:t>
      </w:r>
      <w:r w:rsidR="00057271" w:rsidRPr="00A61EE0">
        <w:t>estimates only.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488"/>
        <w:gridCol w:w="1662"/>
      </w:tblGrid>
      <w:tr w:rsidR="00466457" w:rsidRPr="00A61EE0" w14:paraId="0E8979FD" w14:textId="77777777" w:rsidTr="00FB0D7D">
        <w:trPr>
          <w:trHeight w:val="360"/>
          <w:tblHeader/>
        </w:trPr>
        <w:tc>
          <w:tcPr>
            <w:tcW w:w="0" w:type="auto"/>
            <w:shd w:val="clear" w:color="auto" w:fill="008272"/>
            <w:hideMark/>
          </w:tcPr>
          <w:p w14:paraId="65C6520D" w14:textId="17CEE929" w:rsidR="00466457" w:rsidRPr="00A61EE0" w:rsidRDefault="00466457" w:rsidP="00C501F4">
            <w:pPr>
              <w:pStyle w:val="Table-Header"/>
            </w:pPr>
            <w:r>
              <w:t>Scope Option</w:t>
            </w:r>
          </w:p>
        </w:tc>
        <w:tc>
          <w:tcPr>
            <w:tcW w:w="1662" w:type="dxa"/>
            <w:shd w:val="clear" w:color="auto" w:fill="008272"/>
            <w:hideMark/>
          </w:tcPr>
          <w:p w14:paraId="0446B5F6" w14:textId="50ACBFC4" w:rsidR="00466457" w:rsidRPr="00A61EE0" w:rsidRDefault="00466457" w:rsidP="00C501F4">
            <w:pPr>
              <w:pStyle w:val="Table-Header"/>
            </w:pPr>
            <w:r>
              <w:t>Assess</w:t>
            </w:r>
          </w:p>
        </w:tc>
      </w:tr>
      <w:tr w:rsidR="00466457" w:rsidRPr="00A61EE0" w14:paraId="6C10EE8B" w14:textId="77777777" w:rsidTr="00FB0D7D">
        <w:trPr>
          <w:trHeight w:val="416"/>
        </w:trPr>
        <w:tc>
          <w:tcPr>
            <w:tcW w:w="0" w:type="auto"/>
          </w:tcPr>
          <w:p w14:paraId="4B19A711" w14:textId="4FA92397" w:rsidR="00466457" w:rsidRPr="00A61EE0" w:rsidRDefault="00466457" w:rsidP="00C501F4">
            <w:pPr>
              <w:pStyle w:val="Optional"/>
              <w:rPr>
                <w:color w:val="auto"/>
              </w:rPr>
            </w:pPr>
            <w:r w:rsidRPr="00AF6E06">
              <w:rPr>
                <w:color w:val="auto"/>
              </w:rPr>
              <w:t>Baseline</w:t>
            </w:r>
          </w:p>
        </w:tc>
        <w:tc>
          <w:tcPr>
            <w:tcW w:w="1662" w:type="dxa"/>
          </w:tcPr>
          <w:p w14:paraId="322B0DF2" w14:textId="487B13AB" w:rsidR="00466457" w:rsidRPr="00A61EE0" w:rsidRDefault="0031645C" w:rsidP="00C501F4">
            <w:pPr>
              <w:pStyle w:val="Optional"/>
              <w:rPr>
                <w:color w:val="auto"/>
              </w:rPr>
            </w:pPr>
            <w:r>
              <w:rPr>
                <w:rFonts w:eastAsia="Calibri"/>
                <w:color w:val="auto"/>
                <w:szCs w:val="20"/>
              </w:rPr>
              <w:t>10 days</w:t>
            </w:r>
            <w:r w:rsidR="00466457" w:rsidRPr="00A61EE0">
              <w:rPr>
                <w:rFonts w:eastAsia="Calibri"/>
                <w:color w:val="auto"/>
                <w:szCs w:val="20"/>
              </w:rPr>
              <w:t xml:space="preserve"> </w:t>
            </w:r>
          </w:p>
        </w:tc>
      </w:tr>
      <w:tr w:rsidR="00466457" w:rsidRPr="00A61EE0" w14:paraId="574B4E05" w14:textId="77777777" w:rsidTr="00FB0D7D">
        <w:trPr>
          <w:trHeight w:val="416"/>
        </w:trPr>
        <w:tc>
          <w:tcPr>
            <w:tcW w:w="0" w:type="auto"/>
            <w:hideMark/>
          </w:tcPr>
          <w:p w14:paraId="516117B5" w14:textId="357E5478" w:rsidR="00466457" w:rsidRPr="00A61EE0" w:rsidRDefault="00466457" w:rsidP="00C501F4">
            <w:pPr>
              <w:rPr>
                <w:b/>
              </w:rPr>
            </w:pPr>
            <w:r>
              <w:rPr>
                <w:b/>
              </w:rPr>
              <w:t>Add-on</w:t>
            </w:r>
          </w:p>
        </w:tc>
        <w:tc>
          <w:tcPr>
            <w:tcW w:w="1662" w:type="dxa"/>
            <w:hideMark/>
          </w:tcPr>
          <w:p w14:paraId="14D75D10" w14:textId="434FB921" w:rsidR="00466457" w:rsidRPr="00A61EE0" w:rsidRDefault="00B4013E" w:rsidP="00C501F4">
            <w:pPr>
              <w:pStyle w:val="Instructional"/>
            </w:pPr>
            <w:r w:rsidRPr="00B4013E">
              <w:rPr>
                <w:color w:val="auto"/>
              </w:rPr>
              <w:t>N/A</w:t>
            </w:r>
          </w:p>
        </w:tc>
      </w:tr>
    </w:tbl>
    <w:p w14:paraId="6B74617A" w14:textId="6A410468" w:rsidR="00C44D16" w:rsidRPr="00A61EE0" w:rsidRDefault="00C44D16" w:rsidP="00C84DD9">
      <w:pPr>
        <w:pStyle w:val="Heading2"/>
      </w:pPr>
      <w:bookmarkStart w:id="37" w:name="_Toc27561100"/>
      <w:bookmarkStart w:id="38" w:name="_Toc476167709"/>
      <w:bookmarkStart w:id="39" w:name="_Toc476168042"/>
      <w:bookmarkStart w:id="40" w:name="_Ref477932041"/>
      <w:bookmarkStart w:id="41" w:name="_Toc34324234"/>
      <w:bookmarkEnd w:id="37"/>
      <w:r w:rsidRPr="00A61EE0">
        <w:t>Deliverable acceptance process</w:t>
      </w:r>
      <w:bookmarkEnd w:id="38"/>
      <w:bookmarkEnd w:id="39"/>
      <w:bookmarkEnd w:id="40"/>
      <w:bookmarkEnd w:id="41"/>
    </w:p>
    <w:p w14:paraId="6ACC62D4" w14:textId="541BB620" w:rsidR="00C44D16" w:rsidRPr="00A61EE0" w:rsidRDefault="00C44D16" w:rsidP="00C44D16">
      <w:r w:rsidRPr="00A61EE0">
        <w:t>During the project</w:t>
      </w:r>
      <w:r w:rsidR="00E40CE7" w:rsidRPr="00A61EE0">
        <w:t>,</w:t>
      </w:r>
      <w:r w:rsidRPr="00A61EE0">
        <w:t xml:space="preserve"> </w:t>
      </w:r>
      <w:r w:rsidR="00840E9D" w:rsidRPr="00A61EE0">
        <w:t>Microsoft</w:t>
      </w:r>
      <w:r w:rsidRPr="00A61EE0">
        <w:t xml:space="preserve"> will submit certain deliverables </w:t>
      </w:r>
      <w:r w:rsidR="00D44A6B" w:rsidRPr="00A61EE0">
        <w:t xml:space="preserve">(listed in the </w:t>
      </w:r>
      <w:r w:rsidR="00550DD8" w:rsidRPr="00A61EE0">
        <w:fldChar w:fldCharType="begin"/>
      </w:r>
      <w:r w:rsidR="00550DD8" w:rsidRPr="00A61EE0">
        <w:instrText xml:space="preserve"> REF _Ref477873467 \h </w:instrText>
      </w:r>
      <w:r w:rsidR="00550DD8" w:rsidRPr="00A61EE0">
        <w:fldChar w:fldCharType="separate"/>
      </w:r>
      <w:r w:rsidR="006A61C7" w:rsidRPr="00A61EE0">
        <w:t>Approach</w:t>
      </w:r>
      <w:r w:rsidR="00550DD8" w:rsidRPr="00A61EE0">
        <w:fldChar w:fldCharType="end"/>
      </w:r>
      <w:r w:rsidR="00ED7049" w:rsidRPr="00A61EE0">
        <w:t xml:space="preserve"> </w:t>
      </w:r>
      <w:r w:rsidR="00D44A6B" w:rsidRPr="00A61EE0">
        <w:t xml:space="preserve">section as deliverables with </w:t>
      </w:r>
      <w:r w:rsidR="00ED7049" w:rsidRPr="00A61EE0">
        <w:t>“</w:t>
      </w:r>
      <w:r w:rsidR="006965B5" w:rsidRPr="00A61EE0">
        <w:t xml:space="preserve">Acceptance </w:t>
      </w:r>
      <w:r w:rsidR="00ED7049" w:rsidRPr="00A61EE0">
        <w:t>required</w:t>
      </w:r>
      <w:r w:rsidR="006965B5" w:rsidRPr="00A61EE0">
        <w:t>?</w:t>
      </w:r>
      <w:r w:rsidR="00ED7049" w:rsidRPr="00A61EE0">
        <w:t xml:space="preserve">” </w:t>
      </w:r>
      <w:r w:rsidR="00D44A6B" w:rsidRPr="00A61EE0">
        <w:t xml:space="preserve">equal </w:t>
      </w:r>
      <w:r w:rsidR="006965B5" w:rsidRPr="00A61EE0">
        <w:t xml:space="preserve">to </w:t>
      </w:r>
      <w:r w:rsidR="00ED7049" w:rsidRPr="00A61EE0">
        <w:t>“</w:t>
      </w:r>
      <w:r w:rsidR="006965B5" w:rsidRPr="00A61EE0">
        <w:t>Y</w:t>
      </w:r>
      <w:r w:rsidR="00ED7049" w:rsidRPr="00A61EE0">
        <w:t>es”</w:t>
      </w:r>
      <w:r w:rsidR="00D44A6B" w:rsidRPr="00A61EE0">
        <w:t xml:space="preserve">) </w:t>
      </w:r>
      <w:r w:rsidRPr="00A61EE0">
        <w:t xml:space="preserve">for </w:t>
      </w:r>
      <w:r w:rsidR="00840E9D" w:rsidRPr="00A61EE0">
        <w:t xml:space="preserve">the </w:t>
      </w:r>
      <w:r w:rsidR="00135651">
        <w:t>C</w:t>
      </w:r>
      <w:r w:rsidR="00BC30AA" w:rsidRPr="00A61EE0">
        <w:t>ustomer’s review and approval.</w:t>
      </w:r>
    </w:p>
    <w:p w14:paraId="3DF8533B" w14:textId="34FBD575" w:rsidR="00840E9D" w:rsidRPr="00A61EE0" w:rsidRDefault="00840E9D" w:rsidP="00C44D16">
      <w:r w:rsidRPr="00A61EE0">
        <w:t xml:space="preserve">Within </w:t>
      </w:r>
      <w:r w:rsidR="00E40CE7" w:rsidRPr="00A61EE0">
        <w:t>three</w:t>
      </w:r>
      <w:r w:rsidRPr="00A61EE0">
        <w:t xml:space="preserve"> business days </w:t>
      </w:r>
      <w:r w:rsidR="00845581" w:rsidRPr="00A61EE0">
        <w:t xml:space="preserve">after </w:t>
      </w:r>
      <w:r w:rsidRPr="00A61EE0">
        <w:t xml:space="preserve">the date of submittal, the </w:t>
      </w:r>
      <w:r w:rsidR="00135651">
        <w:t>C</w:t>
      </w:r>
      <w:r w:rsidRPr="00A61EE0">
        <w:t>ustomer is required to:</w:t>
      </w:r>
    </w:p>
    <w:p w14:paraId="7A9DCDC8" w14:textId="77777777" w:rsidR="006965B5" w:rsidRPr="00A61EE0" w:rsidRDefault="00840E9D" w:rsidP="00840E9D">
      <w:pPr>
        <w:pStyle w:val="Bulletlist"/>
      </w:pPr>
      <w:r w:rsidRPr="00A61EE0">
        <w:rPr>
          <w:b/>
        </w:rPr>
        <w:t>Accept the deliverable</w:t>
      </w:r>
      <w:r w:rsidRPr="00A61EE0">
        <w:t xml:space="preserve"> by signing, dating</w:t>
      </w:r>
      <w:r w:rsidR="006965B5" w:rsidRPr="00A61EE0">
        <w:t>,</w:t>
      </w:r>
      <w:r w:rsidRPr="00A61EE0">
        <w:t xml:space="preserve"> and returning </w:t>
      </w:r>
      <w:r w:rsidR="006965B5" w:rsidRPr="00A61EE0">
        <w:t xml:space="preserve">a service deliverable acceptance </w:t>
      </w:r>
      <w:r w:rsidR="00D44A6B" w:rsidRPr="00A61EE0">
        <w:t>form</w:t>
      </w:r>
      <w:r w:rsidR="006965B5" w:rsidRPr="00A61EE0">
        <w:t>, which can</w:t>
      </w:r>
      <w:r w:rsidR="00D44A6B" w:rsidRPr="00A61EE0">
        <w:t xml:space="preserve"> be sent </w:t>
      </w:r>
      <w:r w:rsidR="006965B5" w:rsidRPr="00A61EE0">
        <w:t xml:space="preserve">by </w:t>
      </w:r>
      <w:r w:rsidR="00D44A6B" w:rsidRPr="00A61EE0">
        <w:t>email</w:t>
      </w:r>
      <w:r w:rsidR="006965B5" w:rsidRPr="00A61EE0">
        <w:t>,</w:t>
      </w:r>
      <w:r w:rsidR="00474631" w:rsidRPr="00A61EE0">
        <w:t xml:space="preserve"> </w:t>
      </w:r>
      <w:r w:rsidR="00D44A6B" w:rsidRPr="00A61EE0">
        <w:t>o</w:t>
      </w:r>
      <w:r w:rsidRPr="00A61EE0">
        <w:t xml:space="preserve">r by using </w:t>
      </w:r>
      <w:r w:rsidR="006965B5" w:rsidRPr="00A61EE0">
        <w:t xml:space="preserve">(or partially using) </w:t>
      </w:r>
      <w:r w:rsidRPr="00A61EE0">
        <w:t>the deliverable</w:t>
      </w:r>
    </w:p>
    <w:p w14:paraId="12EC5936" w14:textId="73424FD1" w:rsidR="00840E9D" w:rsidRPr="00A61EE0" w:rsidRDefault="006965B5" w:rsidP="00140C9E">
      <w:pPr>
        <w:ind w:firstLine="360"/>
      </w:pPr>
      <w:r w:rsidRPr="00A61EE0">
        <w:t>Or</w:t>
      </w:r>
    </w:p>
    <w:p w14:paraId="1027214C" w14:textId="53DC318D" w:rsidR="00840E9D" w:rsidRPr="00A61EE0" w:rsidRDefault="00840E9D" w:rsidP="00840E9D">
      <w:pPr>
        <w:pStyle w:val="Bulletlist"/>
      </w:pPr>
      <w:r w:rsidRPr="00A61EE0">
        <w:rPr>
          <w:b/>
        </w:rPr>
        <w:t>Reject the deliverable</w:t>
      </w:r>
      <w:r w:rsidRPr="00A61EE0">
        <w:t xml:space="preserve"> by notifying Microsoft in writing</w:t>
      </w:r>
      <w:r w:rsidR="006965B5" w:rsidRPr="00A61EE0">
        <w:t xml:space="preserve">; the </w:t>
      </w:r>
      <w:r w:rsidR="00135651">
        <w:t>C</w:t>
      </w:r>
      <w:r w:rsidR="006965B5" w:rsidRPr="00A61EE0">
        <w:t xml:space="preserve">ustomer must include </w:t>
      </w:r>
      <w:r w:rsidRPr="00A61EE0">
        <w:t>a complete list of reasons for rejection</w:t>
      </w:r>
      <w:r w:rsidR="006965B5" w:rsidRPr="00A61EE0">
        <w:t>.</w:t>
      </w:r>
    </w:p>
    <w:p w14:paraId="358D15F8" w14:textId="0408E874" w:rsidR="000D761C" w:rsidRPr="000553EE" w:rsidRDefault="000D761C" w:rsidP="000D761C">
      <w:pPr>
        <w:pStyle w:val="Optional"/>
        <w:rPr>
          <w:color w:val="auto"/>
        </w:rPr>
      </w:pPr>
      <w:r w:rsidRPr="000553EE">
        <w:rPr>
          <w:b/>
          <w:bCs/>
          <w:color w:val="auto"/>
        </w:rPr>
        <w:t>Review and acceptance of the solution</w:t>
      </w:r>
      <w:r w:rsidRPr="000553EE">
        <w:rPr>
          <w:color w:val="auto"/>
        </w:rPr>
        <w:t xml:space="preserve"> or custom source code is based on completion and acceptance of </w:t>
      </w:r>
      <w:r w:rsidR="00600BC5" w:rsidRPr="000553EE">
        <w:rPr>
          <w:color w:val="auto"/>
        </w:rPr>
        <w:t>user acceptance testing</w:t>
      </w:r>
      <w:r w:rsidR="004F4BCE" w:rsidRPr="000553EE">
        <w:rPr>
          <w:color w:val="auto"/>
        </w:rPr>
        <w:t xml:space="preserve"> as described in the </w:t>
      </w:r>
      <w:r w:rsidR="0031303E" w:rsidRPr="000553EE">
        <w:rPr>
          <w:color w:val="auto"/>
        </w:rPr>
        <w:fldChar w:fldCharType="begin"/>
      </w:r>
      <w:r w:rsidR="0031303E" w:rsidRPr="000553EE">
        <w:rPr>
          <w:color w:val="auto"/>
        </w:rPr>
        <w:instrText xml:space="preserve"> REF _Ref477932815 \h </w:instrText>
      </w:r>
      <w:r w:rsidR="0031303E" w:rsidRPr="000553EE">
        <w:rPr>
          <w:color w:val="auto"/>
        </w:rPr>
      </w:r>
      <w:r w:rsidR="0031303E" w:rsidRPr="000553EE">
        <w:rPr>
          <w:color w:val="auto"/>
        </w:rPr>
        <w:fldChar w:fldCharType="separate"/>
      </w:r>
      <w:r w:rsidR="006A61C7">
        <w:rPr>
          <w:b/>
          <w:bCs/>
          <w:color w:val="auto"/>
        </w:rPr>
        <w:t>Error! Reference source not found.</w:t>
      </w:r>
      <w:r w:rsidR="0031303E" w:rsidRPr="000553EE">
        <w:rPr>
          <w:color w:val="auto"/>
        </w:rPr>
        <w:fldChar w:fldCharType="end"/>
      </w:r>
      <w:r w:rsidR="004F4BCE" w:rsidRPr="000553EE">
        <w:rPr>
          <w:color w:val="auto"/>
        </w:rPr>
        <w:t xml:space="preserve"> section.</w:t>
      </w:r>
    </w:p>
    <w:p w14:paraId="00909F51" w14:textId="03D6A434" w:rsidR="00840E9D" w:rsidRPr="00A61EE0" w:rsidRDefault="00840E9D" w:rsidP="00520E14">
      <w:r w:rsidRPr="00A61EE0">
        <w:t xml:space="preserve">Deliverables shall be deemed accepted unless the </w:t>
      </w:r>
      <w:r w:rsidR="00C4139D" w:rsidRPr="00A61EE0">
        <w:t xml:space="preserve">written </w:t>
      </w:r>
      <w:r w:rsidRPr="00A61EE0">
        <w:t>rejection notification is r</w:t>
      </w:r>
      <w:r w:rsidR="00D44A6B" w:rsidRPr="00A61EE0">
        <w:t>eceived by Microsoft</w:t>
      </w:r>
      <w:r w:rsidR="00D70772" w:rsidRPr="00A61EE0">
        <w:t xml:space="preserve"> in the timeframe specified</w:t>
      </w:r>
      <w:r w:rsidR="00D44A6B" w:rsidRPr="00A61EE0">
        <w:t>.</w:t>
      </w:r>
    </w:p>
    <w:p w14:paraId="72395062" w14:textId="4F2B8726" w:rsidR="004373B4" w:rsidRPr="00A61EE0" w:rsidRDefault="00840E9D" w:rsidP="00520E14">
      <w:r w:rsidRPr="00A61EE0">
        <w:t>If a reje</w:t>
      </w:r>
      <w:r w:rsidR="00BE7980" w:rsidRPr="00A61EE0">
        <w:t>ction notification is received, Microsoft will correct problems with deliverable</w:t>
      </w:r>
      <w:r w:rsidR="00D119CB" w:rsidRPr="00A61EE0">
        <w:t>(s)</w:t>
      </w:r>
      <w:r w:rsidR="00BE7980" w:rsidRPr="00A61EE0">
        <w:t xml:space="preserve"> that </w:t>
      </w:r>
      <w:r w:rsidR="001820B5" w:rsidRPr="00A61EE0">
        <w:t xml:space="preserve">are </w:t>
      </w:r>
      <w:r w:rsidR="00BE7980" w:rsidRPr="00A61EE0">
        <w:t>in scope for the project (and documented in this S</w:t>
      </w:r>
      <w:r w:rsidR="00E40CE7" w:rsidRPr="00A61EE0">
        <w:t>OW</w:t>
      </w:r>
      <w:r w:rsidR="00BE7980" w:rsidRPr="00A61EE0">
        <w:t>), after which the deliverable is deemed accepted.</w:t>
      </w:r>
    </w:p>
    <w:p w14:paraId="7BDA79B9" w14:textId="11A0917F" w:rsidR="00BE7980" w:rsidRPr="00A61EE0" w:rsidRDefault="0031303E" w:rsidP="00520E14">
      <w:r w:rsidRPr="00A61EE0">
        <w:t xml:space="preserve">Problems </w:t>
      </w:r>
      <w:r w:rsidR="00BE7980" w:rsidRPr="00A61EE0">
        <w:t>that are outside the scope of this S</w:t>
      </w:r>
      <w:r w:rsidR="00E40CE7" w:rsidRPr="00A61EE0">
        <w:t>OW</w:t>
      </w:r>
      <w:r w:rsidR="00BE7980" w:rsidRPr="00A61EE0">
        <w:t xml:space="preserve">, </w:t>
      </w:r>
      <w:r w:rsidR="00BE7980" w:rsidRPr="00A61EE0" w:rsidDel="00DE493D">
        <w:t xml:space="preserve">and </w:t>
      </w:r>
      <w:r w:rsidR="00D119CB" w:rsidRPr="00A61EE0">
        <w:t xml:space="preserve">issues </w:t>
      </w:r>
      <w:r w:rsidR="00BE7980" w:rsidRPr="00A61EE0">
        <w:t>provided after a deliverable has been accepted will be addressed as a change request,</w:t>
      </w:r>
      <w:r w:rsidR="008644BF" w:rsidRPr="00A61EE0">
        <w:t xml:space="preserve"> and</w:t>
      </w:r>
      <w:r w:rsidR="00BE7980" w:rsidRPr="00A61EE0">
        <w:t xml:space="preserve"> managed as described in the </w:t>
      </w:r>
      <w:r w:rsidR="00160775" w:rsidRPr="00A61EE0">
        <w:fldChar w:fldCharType="begin"/>
      </w:r>
      <w:r w:rsidR="00160775" w:rsidRPr="00A61EE0">
        <w:instrText xml:space="preserve"> REF _Ref477932885 \h </w:instrText>
      </w:r>
      <w:r w:rsidR="00600BC5">
        <w:instrText xml:space="preserve"> \* MERGEFORMAT </w:instrText>
      </w:r>
      <w:r w:rsidR="00160775" w:rsidRPr="00A61EE0">
        <w:fldChar w:fldCharType="separate"/>
      </w:r>
      <w:r w:rsidR="006A61C7" w:rsidRPr="00A61EE0">
        <w:t xml:space="preserve">Change management </w:t>
      </w:r>
      <w:proofErr w:type="spellStart"/>
      <w:r w:rsidR="006A61C7" w:rsidRPr="00A61EE0">
        <w:t>process</w:t>
      </w:r>
      <w:r w:rsidR="00160775" w:rsidRPr="00A61EE0">
        <w:fldChar w:fldCharType="end"/>
      </w:r>
      <w:r w:rsidR="00BE7980" w:rsidRPr="00A61EE0">
        <w:t>section</w:t>
      </w:r>
      <w:proofErr w:type="spellEnd"/>
      <w:r w:rsidR="00BE7980" w:rsidRPr="00A61EE0">
        <w:t>.</w:t>
      </w:r>
    </w:p>
    <w:p w14:paraId="077CB887" w14:textId="5B52FC6C" w:rsidR="00364836" w:rsidRPr="00A61EE0" w:rsidRDefault="00364836" w:rsidP="00C84DD9">
      <w:pPr>
        <w:pStyle w:val="Heading2"/>
      </w:pPr>
      <w:bookmarkStart w:id="42" w:name="_Toc476167710"/>
      <w:bookmarkStart w:id="43" w:name="_Toc476168043"/>
      <w:bookmarkStart w:id="44" w:name="_Toc34324235"/>
      <w:r w:rsidRPr="00A61EE0">
        <w:t>Project governance</w:t>
      </w:r>
      <w:bookmarkEnd w:id="42"/>
      <w:bookmarkEnd w:id="43"/>
      <w:bookmarkEnd w:id="44"/>
    </w:p>
    <w:p w14:paraId="56BFD282" w14:textId="77777777" w:rsidR="00364836" w:rsidRPr="00A61EE0" w:rsidRDefault="00364836" w:rsidP="00364836">
      <w:r w:rsidRPr="00A61EE0">
        <w:t>The governance structure and processes the team will adhere to for the project are described in the following section</w:t>
      </w:r>
      <w:r w:rsidR="00D70772" w:rsidRPr="00A61EE0">
        <w:t>s</w:t>
      </w:r>
      <w:r w:rsidRPr="00A61EE0">
        <w:t>:</w:t>
      </w:r>
    </w:p>
    <w:p w14:paraId="17FB994D" w14:textId="77777777" w:rsidR="00BB669A" w:rsidRPr="00A61EE0" w:rsidRDefault="00BB669A" w:rsidP="00C84DD9">
      <w:pPr>
        <w:pStyle w:val="Heading3"/>
      </w:pPr>
      <w:bookmarkStart w:id="45" w:name="_Toc476168044"/>
      <w:r w:rsidRPr="00A61EE0">
        <w:lastRenderedPageBreak/>
        <w:t>Project communication</w:t>
      </w:r>
      <w:bookmarkEnd w:id="45"/>
    </w:p>
    <w:p w14:paraId="2A34CACF" w14:textId="77777777" w:rsidR="00BB669A" w:rsidRPr="00A61EE0" w:rsidRDefault="00BB669A" w:rsidP="00BB669A">
      <w:r w:rsidRPr="00A61EE0">
        <w:t>The following will be used to communicate during the project</w:t>
      </w:r>
      <w:r w:rsidR="008F6487" w:rsidRPr="00A61EE0">
        <w:t>:</w:t>
      </w:r>
    </w:p>
    <w:p w14:paraId="465524A4" w14:textId="7FCA959E" w:rsidR="00104AB3" w:rsidRPr="00A61EE0" w:rsidRDefault="00104AB3" w:rsidP="00BB669A">
      <w:pPr>
        <w:pStyle w:val="Bulletlist"/>
      </w:pPr>
      <w:r w:rsidRPr="00A61EE0">
        <w:rPr>
          <w:b/>
        </w:rPr>
        <w:t xml:space="preserve">Communication </w:t>
      </w:r>
      <w:r w:rsidR="00111EBA" w:rsidRPr="00A61EE0">
        <w:rPr>
          <w:b/>
        </w:rPr>
        <w:t>p</w:t>
      </w:r>
      <w:r w:rsidRPr="00A61EE0">
        <w:rPr>
          <w:b/>
        </w:rPr>
        <w:t>lan</w:t>
      </w:r>
      <w:r w:rsidR="006C6051" w:rsidRPr="00A61EE0">
        <w:t xml:space="preserve">: </w:t>
      </w:r>
      <w:r w:rsidR="00160775" w:rsidRPr="00A61EE0">
        <w:t xml:space="preserve">this document will </w:t>
      </w:r>
      <w:r w:rsidRPr="00A61EE0">
        <w:t>describe the frequency, audience</w:t>
      </w:r>
      <w:r w:rsidR="00160775" w:rsidRPr="00A61EE0">
        <w:t>,</w:t>
      </w:r>
      <w:r w:rsidRPr="00A61EE0">
        <w:t xml:space="preserve"> and content </w:t>
      </w:r>
      <w:r w:rsidR="00160775" w:rsidRPr="00A61EE0">
        <w:t xml:space="preserve">of </w:t>
      </w:r>
      <w:r w:rsidRPr="00A61EE0">
        <w:t xml:space="preserve">communication </w:t>
      </w:r>
      <w:r w:rsidR="00160775" w:rsidRPr="00A61EE0">
        <w:t xml:space="preserve">with </w:t>
      </w:r>
      <w:r w:rsidRPr="00A61EE0">
        <w:t>the team and stakeholders.</w:t>
      </w:r>
      <w:r w:rsidR="00160775" w:rsidRPr="00A61EE0">
        <w:t xml:space="preserve"> It will be developed by Microsoft and the </w:t>
      </w:r>
      <w:r w:rsidR="00135651">
        <w:t>C</w:t>
      </w:r>
      <w:r w:rsidR="00160775" w:rsidRPr="00A61EE0">
        <w:t xml:space="preserve">ustomer </w:t>
      </w:r>
      <w:r w:rsidR="00760487" w:rsidRPr="00A61EE0">
        <w:t>as part of project planning</w:t>
      </w:r>
      <w:r w:rsidR="00160775" w:rsidRPr="00A61EE0">
        <w:t>.</w:t>
      </w:r>
    </w:p>
    <w:p w14:paraId="4B6B7F52" w14:textId="77777777" w:rsidR="00BB669A" w:rsidRPr="00A61EE0" w:rsidRDefault="00BB669A" w:rsidP="00BB669A">
      <w:pPr>
        <w:pStyle w:val="Bulletlist"/>
      </w:pPr>
      <w:r w:rsidRPr="00A61EE0">
        <w:rPr>
          <w:b/>
        </w:rPr>
        <w:t>Status reports</w:t>
      </w:r>
      <w:r w:rsidR="006C6051" w:rsidRPr="00A61EE0">
        <w:t xml:space="preserve">: </w:t>
      </w:r>
      <w:r w:rsidR="00160775" w:rsidRPr="00A61EE0">
        <w:t xml:space="preserve">the </w:t>
      </w:r>
      <w:r w:rsidRPr="00A61EE0">
        <w:t>Microsoft team will prepare and issue regular status report</w:t>
      </w:r>
      <w:r w:rsidR="00160775" w:rsidRPr="00A61EE0">
        <w:t>s</w:t>
      </w:r>
      <w:r w:rsidRPr="00A61EE0">
        <w:t xml:space="preserve"> to project stakeholders</w:t>
      </w:r>
      <w:r w:rsidR="00111EBA" w:rsidRPr="00A61EE0">
        <w:t xml:space="preserve"> </w:t>
      </w:r>
      <w:r w:rsidR="00D70772" w:rsidRPr="00A61EE0">
        <w:t>per</w:t>
      </w:r>
      <w:r w:rsidR="00160775" w:rsidRPr="00A61EE0">
        <w:t xml:space="preserve"> </w:t>
      </w:r>
      <w:r w:rsidR="00111EBA" w:rsidRPr="00A61EE0">
        <w:t>the frequency defined in the communication plan.</w:t>
      </w:r>
    </w:p>
    <w:p w14:paraId="76003B29" w14:textId="057404E4" w:rsidR="00104AB3" w:rsidRPr="00A61EE0" w:rsidRDefault="00BB669A" w:rsidP="00104AB3">
      <w:pPr>
        <w:pStyle w:val="Bulletlist"/>
      </w:pPr>
      <w:r w:rsidRPr="00A61EE0">
        <w:rPr>
          <w:b/>
        </w:rPr>
        <w:t>Status meetings</w:t>
      </w:r>
      <w:r w:rsidR="006C6051" w:rsidRPr="00A61EE0">
        <w:t xml:space="preserve">: </w:t>
      </w:r>
      <w:r w:rsidR="00160775" w:rsidRPr="00A61EE0">
        <w:t xml:space="preserve">the </w:t>
      </w:r>
      <w:r w:rsidRPr="00A61EE0">
        <w:t xml:space="preserve">Microsoft team will schedule regular </w:t>
      </w:r>
      <w:r w:rsidR="00104AB3" w:rsidRPr="00A61EE0">
        <w:t>status</w:t>
      </w:r>
      <w:r w:rsidRPr="00A61EE0">
        <w:t xml:space="preserve"> meetings</w:t>
      </w:r>
      <w:r w:rsidR="00D338CF" w:rsidRPr="00A61EE0">
        <w:t>,</w:t>
      </w:r>
      <w:r w:rsidRPr="00A61EE0">
        <w:t xml:space="preserve"> </w:t>
      </w:r>
      <w:r w:rsidR="00EF6FB7" w:rsidRPr="00A61EE0">
        <w:t xml:space="preserve">per the frequency defined in the communication plan, </w:t>
      </w:r>
      <w:r w:rsidRPr="00A61EE0">
        <w:t>to review the overall project status, the acceptance of deliverables</w:t>
      </w:r>
      <w:r w:rsidR="00160775" w:rsidRPr="00A61EE0">
        <w:t>,</w:t>
      </w:r>
      <w:r w:rsidRPr="00A61EE0">
        <w:t xml:space="preserve"> and review </w:t>
      </w:r>
      <w:r w:rsidR="00104AB3" w:rsidRPr="00A61EE0">
        <w:t xml:space="preserve">open </w:t>
      </w:r>
      <w:r w:rsidR="004724F0" w:rsidRPr="00A61EE0">
        <w:t xml:space="preserve">issues </w:t>
      </w:r>
      <w:r w:rsidR="00E54AE8" w:rsidRPr="00A61EE0">
        <w:t>and risks</w:t>
      </w:r>
      <w:r w:rsidR="00104AB3" w:rsidRPr="00A61EE0">
        <w:t>.</w:t>
      </w:r>
    </w:p>
    <w:p w14:paraId="01EA93F3" w14:textId="77777777" w:rsidR="00E54AE8" w:rsidRPr="00A61EE0" w:rsidRDefault="00E54AE8" w:rsidP="00C84DD9">
      <w:pPr>
        <w:pStyle w:val="Heading3"/>
      </w:pPr>
      <w:bookmarkStart w:id="46" w:name="_Toc476168045"/>
      <w:r w:rsidRPr="00A61EE0">
        <w:t>Risk and issue management</w:t>
      </w:r>
      <w:bookmarkEnd w:id="46"/>
    </w:p>
    <w:p w14:paraId="1F3A9517" w14:textId="77777777" w:rsidR="00E54AE8" w:rsidRPr="00A61EE0" w:rsidRDefault="00E54AE8" w:rsidP="00E54AE8">
      <w:r w:rsidRPr="00A61EE0">
        <w:t xml:space="preserve">The following general procedure will be used to manage active project issues and </w:t>
      </w:r>
      <w:r w:rsidR="00043018" w:rsidRPr="00A61EE0">
        <w:t xml:space="preserve">risks </w:t>
      </w:r>
      <w:r w:rsidRPr="00A61EE0">
        <w:t>during the project:</w:t>
      </w:r>
    </w:p>
    <w:p w14:paraId="25765599" w14:textId="5A57F4EE" w:rsidR="00E54AE8" w:rsidRPr="00A61EE0" w:rsidRDefault="00E54AE8" w:rsidP="00E54AE8">
      <w:pPr>
        <w:pStyle w:val="Bulletlist"/>
      </w:pPr>
      <w:r w:rsidRPr="00A61EE0">
        <w:rPr>
          <w:b/>
        </w:rPr>
        <w:t>Identify</w:t>
      </w:r>
      <w:r w:rsidR="006C6051" w:rsidRPr="00A61EE0">
        <w:t xml:space="preserve">: </w:t>
      </w:r>
      <w:r w:rsidR="00550DD8" w:rsidRPr="00A61EE0">
        <w:t xml:space="preserve">identify </w:t>
      </w:r>
      <w:r w:rsidRPr="00A61EE0">
        <w:t xml:space="preserve">and document project issues and risks (potential </w:t>
      </w:r>
      <w:r w:rsidR="00312603" w:rsidRPr="00A61EE0">
        <w:t xml:space="preserve">issues </w:t>
      </w:r>
      <w:r w:rsidRPr="00A61EE0">
        <w:t xml:space="preserve">that </w:t>
      </w:r>
      <w:r w:rsidR="001C00BA" w:rsidRPr="00A61EE0">
        <w:t>could</w:t>
      </w:r>
      <w:r w:rsidR="00160775" w:rsidRPr="00A61EE0">
        <w:t xml:space="preserve"> </w:t>
      </w:r>
      <w:r w:rsidR="006D6E88" w:rsidRPr="00A61EE0">
        <w:t>affect</w:t>
      </w:r>
      <w:r w:rsidRPr="00A61EE0">
        <w:t xml:space="preserve"> the project)</w:t>
      </w:r>
      <w:r w:rsidR="006D6E88" w:rsidRPr="00A61EE0">
        <w:t>.</w:t>
      </w:r>
    </w:p>
    <w:p w14:paraId="47BE8894" w14:textId="7B5C37A8" w:rsidR="00E54AE8" w:rsidRPr="00A61EE0" w:rsidRDefault="00E54AE8" w:rsidP="00E54AE8">
      <w:pPr>
        <w:pStyle w:val="Bulletlist"/>
      </w:pPr>
      <w:r w:rsidRPr="00A61EE0">
        <w:rPr>
          <w:b/>
        </w:rPr>
        <w:t xml:space="preserve">Analyze and </w:t>
      </w:r>
      <w:proofErr w:type="gramStart"/>
      <w:r w:rsidRPr="00A61EE0">
        <w:rPr>
          <w:b/>
        </w:rPr>
        <w:t>prioritize</w:t>
      </w:r>
      <w:r w:rsidR="006C6051" w:rsidRPr="00A61EE0">
        <w:t>:</w:t>
      </w:r>
      <w:proofErr w:type="gramEnd"/>
      <w:r w:rsidR="006C6051" w:rsidRPr="00A61EE0">
        <w:t xml:space="preserve"> </w:t>
      </w:r>
      <w:r w:rsidR="00160775" w:rsidRPr="00A61EE0">
        <w:t xml:space="preserve">assess </w:t>
      </w:r>
      <w:r w:rsidR="004F4BCE" w:rsidRPr="00A61EE0">
        <w:t xml:space="preserve">the </w:t>
      </w:r>
      <w:r w:rsidR="00160775" w:rsidRPr="00A61EE0">
        <w:t xml:space="preserve">potential </w:t>
      </w:r>
      <w:r w:rsidR="004F4BCE" w:rsidRPr="00A61EE0">
        <w:t xml:space="preserve">impact and determine the highest </w:t>
      </w:r>
      <w:r w:rsidR="006D6E88" w:rsidRPr="00A61EE0">
        <w:t>priority</w:t>
      </w:r>
      <w:r w:rsidR="004F4BCE" w:rsidRPr="00A61EE0">
        <w:t xml:space="preserve"> risks and </w:t>
      </w:r>
      <w:r w:rsidR="00312603" w:rsidRPr="00A61EE0">
        <w:t xml:space="preserve">issues </w:t>
      </w:r>
      <w:r w:rsidR="004F4BCE" w:rsidRPr="00A61EE0">
        <w:t xml:space="preserve">that will be </w:t>
      </w:r>
      <w:r w:rsidR="006D6E88" w:rsidRPr="00A61EE0">
        <w:t>actively managed.</w:t>
      </w:r>
    </w:p>
    <w:p w14:paraId="738A5FDE" w14:textId="77777777" w:rsidR="00E54AE8" w:rsidRPr="00A61EE0" w:rsidRDefault="006C6051" w:rsidP="00E54AE8">
      <w:pPr>
        <w:pStyle w:val="Bulletlist"/>
      </w:pPr>
      <w:r w:rsidRPr="00A61EE0">
        <w:rPr>
          <w:b/>
        </w:rPr>
        <w:t>Plan and schedule</w:t>
      </w:r>
      <w:r w:rsidRPr="00A61EE0">
        <w:t xml:space="preserve">: </w:t>
      </w:r>
      <w:r w:rsidR="00160775" w:rsidRPr="00A61EE0">
        <w:t xml:space="preserve">determine </w:t>
      </w:r>
      <w:r w:rsidR="00E54AE8" w:rsidRPr="00A61EE0">
        <w:t xml:space="preserve">the strategy for managing priority risks and </w:t>
      </w:r>
      <w:proofErr w:type="gramStart"/>
      <w:r w:rsidR="00E54AE8" w:rsidRPr="00A61EE0">
        <w:t xml:space="preserve">issues, </w:t>
      </w:r>
      <w:r w:rsidR="00160775" w:rsidRPr="00A61EE0">
        <w:t>and</w:t>
      </w:r>
      <w:proofErr w:type="gramEnd"/>
      <w:r w:rsidR="00160775" w:rsidRPr="00A61EE0">
        <w:t xml:space="preserve"> </w:t>
      </w:r>
      <w:r w:rsidR="00E54AE8" w:rsidRPr="00A61EE0">
        <w:t xml:space="preserve">identify </w:t>
      </w:r>
      <w:r w:rsidR="00160775" w:rsidRPr="00A61EE0">
        <w:t>a resource who can</w:t>
      </w:r>
      <w:r w:rsidR="00E54AE8" w:rsidRPr="00A61EE0">
        <w:t xml:space="preserve"> </w:t>
      </w:r>
      <w:r w:rsidR="00160775" w:rsidRPr="00A61EE0">
        <w:t xml:space="preserve">take responsibility for </w:t>
      </w:r>
      <w:r w:rsidR="00E54AE8" w:rsidRPr="00A61EE0">
        <w:t>mitigation and remediation.</w:t>
      </w:r>
    </w:p>
    <w:p w14:paraId="1E8CBA24" w14:textId="1BD02923" w:rsidR="00E54AE8" w:rsidRPr="00A61EE0" w:rsidRDefault="006C6051" w:rsidP="00E54AE8">
      <w:pPr>
        <w:pStyle w:val="Bulletlist"/>
      </w:pPr>
      <w:r w:rsidRPr="00A61EE0">
        <w:rPr>
          <w:b/>
        </w:rPr>
        <w:t>Track and report</w:t>
      </w:r>
      <w:r w:rsidRPr="00A61EE0">
        <w:t xml:space="preserve">: </w:t>
      </w:r>
      <w:r w:rsidR="00160775" w:rsidRPr="00A61EE0">
        <w:t xml:space="preserve">monitor </w:t>
      </w:r>
      <w:r w:rsidR="00E54AE8" w:rsidRPr="00A61EE0">
        <w:t>and report</w:t>
      </w:r>
      <w:r w:rsidR="006D6E88" w:rsidRPr="00A61EE0">
        <w:t xml:space="preserve"> the status of risks and </w:t>
      </w:r>
      <w:r w:rsidR="00312603" w:rsidRPr="00A61EE0">
        <w:t>issues</w:t>
      </w:r>
      <w:r w:rsidR="006D6E88" w:rsidRPr="00A61EE0">
        <w:t>.</w:t>
      </w:r>
    </w:p>
    <w:p w14:paraId="17CDBF89" w14:textId="1BC6D5FF" w:rsidR="00C4139D" w:rsidRPr="00A61EE0" w:rsidRDefault="00C4139D" w:rsidP="00E54AE8">
      <w:pPr>
        <w:pStyle w:val="Bulletlist"/>
      </w:pPr>
      <w:r w:rsidRPr="00A61EE0">
        <w:rPr>
          <w:b/>
        </w:rPr>
        <w:t>Escalate</w:t>
      </w:r>
      <w:r w:rsidR="006C6051" w:rsidRPr="00A61EE0">
        <w:t xml:space="preserve">: </w:t>
      </w:r>
      <w:r w:rsidR="00160775" w:rsidRPr="00A61EE0">
        <w:t xml:space="preserve">escalate to project sponsors the </w:t>
      </w:r>
      <w:r w:rsidR="004F4BCE" w:rsidRPr="00A61EE0">
        <w:t xml:space="preserve">high impact </w:t>
      </w:r>
      <w:r w:rsidR="00312603" w:rsidRPr="00A61EE0">
        <w:t xml:space="preserve">issues </w:t>
      </w:r>
      <w:r w:rsidR="004F4BCE" w:rsidRPr="00A61EE0">
        <w:t xml:space="preserve">and risks </w:t>
      </w:r>
      <w:r w:rsidR="00160775" w:rsidRPr="00A61EE0">
        <w:t xml:space="preserve">that </w:t>
      </w:r>
      <w:r w:rsidRPr="00A61EE0">
        <w:t xml:space="preserve">the team </w:t>
      </w:r>
      <w:r w:rsidR="00160775" w:rsidRPr="00A61EE0">
        <w:t xml:space="preserve">is </w:t>
      </w:r>
      <w:r w:rsidR="004F4BCE" w:rsidRPr="00A61EE0">
        <w:t>unable to resolve</w:t>
      </w:r>
      <w:r w:rsidRPr="00A61EE0">
        <w:t>.</w:t>
      </w:r>
    </w:p>
    <w:p w14:paraId="4B39B70C" w14:textId="77777777" w:rsidR="00E54AE8" w:rsidRPr="00A61EE0" w:rsidRDefault="006C6051" w:rsidP="00E54AE8">
      <w:pPr>
        <w:pStyle w:val="Bulletlist"/>
      </w:pPr>
      <w:r w:rsidRPr="00A61EE0">
        <w:rPr>
          <w:b/>
        </w:rPr>
        <w:t>Control</w:t>
      </w:r>
      <w:r w:rsidRPr="00A61EE0">
        <w:t xml:space="preserve">: </w:t>
      </w:r>
      <w:r w:rsidR="00160775" w:rsidRPr="00A61EE0">
        <w:t xml:space="preserve">review </w:t>
      </w:r>
      <w:r w:rsidR="00E54AE8" w:rsidRPr="00A61EE0">
        <w:t>the effectiveness of r</w:t>
      </w:r>
      <w:r w:rsidR="006D6E88" w:rsidRPr="00A61EE0">
        <w:t>isk and issue management action</w:t>
      </w:r>
      <w:r w:rsidR="004F4BCE" w:rsidRPr="00A61EE0">
        <w:t>s</w:t>
      </w:r>
      <w:r w:rsidR="006D6E88" w:rsidRPr="00A61EE0">
        <w:t>.</w:t>
      </w:r>
    </w:p>
    <w:p w14:paraId="00301DC2" w14:textId="77777777" w:rsidR="0007565A" w:rsidRPr="00A61EE0" w:rsidRDefault="0007565A" w:rsidP="00E54AE8">
      <w:pPr>
        <w:pStyle w:val="Bulletlist"/>
        <w:ind w:left="360" w:hanging="360"/>
      </w:pPr>
    </w:p>
    <w:p w14:paraId="50F23926" w14:textId="77777777" w:rsidR="00E54AE8" w:rsidRPr="00A61EE0" w:rsidRDefault="00E54AE8" w:rsidP="00E54AE8">
      <w:pPr>
        <w:pStyle w:val="Bulletlist"/>
        <w:ind w:left="360" w:hanging="360"/>
      </w:pPr>
      <w:r w:rsidRPr="00A61EE0">
        <w:t>Active issues and risks will be regularly monitored during the project.</w:t>
      </w:r>
    </w:p>
    <w:p w14:paraId="77873DF2" w14:textId="7AC4464B" w:rsidR="002952F0" w:rsidRPr="00A61EE0" w:rsidRDefault="002952F0" w:rsidP="00C84DD9">
      <w:pPr>
        <w:pStyle w:val="Heading3"/>
      </w:pPr>
      <w:bookmarkStart w:id="47" w:name="_Toc476168046"/>
      <w:bookmarkStart w:id="48" w:name="_Ref477866682"/>
      <w:bookmarkStart w:id="49" w:name="_Ref477932885"/>
      <w:bookmarkStart w:id="50" w:name="_Ref477934302"/>
      <w:bookmarkStart w:id="51" w:name="_Ref19085088"/>
      <w:r w:rsidRPr="00A61EE0">
        <w:t>Change management process</w:t>
      </w:r>
      <w:bookmarkEnd w:id="47"/>
      <w:bookmarkEnd w:id="48"/>
      <w:bookmarkEnd w:id="49"/>
      <w:bookmarkEnd w:id="50"/>
      <w:bookmarkEnd w:id="51"/>
    </w:p>
    <w:p w14:paraId="1A605EA8" w14:textId="77777777" w:rsidR="003E1B4E" w:rsidRPr="00A61EE0" w:rsidRDefault="003E1B4E" w:rsidP="003E1B4E">
      <w:r w:rsidRPr="00A61EE0">
        <w:t>Dur</w:t>
      </w:r>
      <w:r w:rsidR="006D6E88" w:rsidRPr="00A61EE0">
        <w:t>i</w:t>
      </w:r>
      <w:r w:rsidR="004F4BCE" w:rsidRPr="00A61EE0">
        <w:t xml:space="preserve">ng the project, either party </w:t>
      </w:r>
      <w:proofErr w:type="gramStart"/>
      <w:r w:rsidR="00160775" w:rsidRPr="00A61EE0">
        <w:t>is able to</w:t>
      </w:r>
      <w:proofErr w:type="gramEnd"/>
      <w:r w:rsidR="00160775" w:rsidRPr="00A61EE0">
        <w:t xml:space="preserve"> </w:t>
      </w:r>
      <w:r w:rsidR="00884E0D" w:rsidRPr="00A61EE0">
        <w:t xml:space="preserve">request modifications to the </w:t>
      </w:r>
      <w:r w:rsidR="00140C9E" w:rsidRPr="00A61EE0">
        <w:t>S</w:t>
      </w:r>
      <w:r w:rsidR="00F97F79" w:rsidRPr="00A61EE0">
        <w:t>ervices described in this</w:t>
      </w:r>
      <w:r w:rsidRPr="00A61EE0">
        <w:t xml:space="preserve"> S</w:t>
      </w:r>
      <w:r w:rsidR="00E40CE7" w:rsidRPr="00A61EE0">
        <w:t>OW</w:t>
      </w:r>
      <w:r w:rsidRPr="00A61EE0">
        <w:t xml:space="preserve">. </w:t>
      </w:r>
      <w:r w:rsidR="004723A1" w:rsidRPr="00A61EE0">
        <w:t xml:space="preserve">These changes only take effect when the proposed change is agreed </w:t>
      </w:r>
      <w:r w:rsidR="00160775" w:rsidRPr="00A61EE0">
        <w:t xml:space="preserve">upon </w:t>
      </w:r>
      <w:r w:rsidR="004723A1" w:rsidRPr="00A61EE0">
        <w:t>by both parties.</w:t>
      </w:r>
      <w:r w:rsidR="00140C9E" w:rsidRPr="00A61EE0">
        <w:t xml:space="preserve"> The change management process steps are:</w:t>
      </w:r>
    </w:p>
    <w:p w14:paraId="7E1C22AD" w14:textId="77777777" w:rsidR="003E1B4E" w:rsidRPr="00A61EE0" w:rsidRDefault="00246AC9" w:rsidP="004723A1">
      <w:pPr>
        <w:pStyle w:val="Bulletlist"/>
      </w:pPr>
      <w:r w:rsidRPr="00A61EE0">
        <w:rPr>
          <w:b/>
        </w:rPr>
        <w:t xml:space="preserve">The change </w:t>
      </w:r>
      <w:r w:rsidR="0025535A" w:rsidRPr="00A61EE0">
        <w:rPr>
          <w:b/>
        </w:rPr>
        <w:t>is documented</w:t>
      </w:r>
      <w:r w:rsidR="006C6051" w:rsidRPr="00A61EE0">
        <w:t xml:space="preserve">: </w:t>
      </w:r>
      <w:r w:rsidRPr="00A61EE0">
        <w:t xml:space="preserve">all </w:t>
      </w:r>
      <w:r w:rsidR="003E1B4E" w:rsidRPr="00A61EE0">
        <w:t>change requests will be documented</w:t>
      </w:r>
      <w:r w:rsidR="004723A1" w:rsidRPr="00A61EE0">
        <w:t xml:space="preserve"> by Microsoft </w:t>
      </w:r>
      <w:r w:rsidR="003E1B4E" w:rsidRPr="00A61EE0">
        <w:t xml:space="preserve">in a Microsoft </w:t>
      </w:r>
      <w:r w:rsidRPr="00A61EE0">
        <w:t xml:space="preserve">change request form </w:t>
      </w:r>
      <w:r w:rsidR="003E1B4E" w:rsidRPr="00A61EE0">
        <w:t xml:space="preserve">and submitted to the </w:t>
      </w:r>
      <w:r w:rsidR="00140C9E" w:rsidRPr="00A61EE0">
        <w:t>C</w:t>
      </w:r>
      <w:r w:rsidR="003E1B4E" w:rsidRPr="00A61EE0">
        <w:t xml:space="preserve">ustomer. The </w:t>
      </w:r>
      <w:r w:rsidRPr="00A61EE0">
        <w:t xml:space="preserve">change request form </w:t>
      </w:r>
      <w:r w:rsidR="003E1B4E" w:rsidRPr="00A61EE0">
        <w:t>includes</w:t>
      </w:r>
      <w:r w:rsidRPr="00A61EE0">
        <w:t>:</w:t>
      </w:r>
    </w:p>
    <w:p w14:paraId="186B4A46" w14:textId="77777777" w:rsidR="003E1B4E" w:rsidRPr="00A61EE0" w:rsidRDefault="00246AC9" w:rsidP="009A6CD2">
      <w:pPr>
        <w:pStyle w:val="Bulletlist"/>
        <w:numPr>
          <w:ilvl w:val="1"/>
          <w:numId w:val="5"/>
        </w:numPr>
      </w:pPr>
      <w:r w:rsidRPr="00A61EE0">
        <w:t xml:space="preserve">A description </w:t>
      </w:r>
      <w:r w:rsidR="003E1B4E" w:rsidRPr="00A61EE0">
        <w:t>of the change</w:t>
      </w:r>
      <w:r w:rsidRPr="00A61EE0">
        <w:t>.</w:t>
      </w:r>
    </w:p>
    <w:p w14:paraId="670D29FB" w14:textId="1F8B1E11" w:rsidR="003E1B4E" w:rsidRPr="00A61EE0" w:rsidRDefault="00246AC9" w:rsidP="009A6CD2">
      <w:pPr>
        <w:pStyle w:val="Bulletlist"/>
        <w:numPr>
          <w:ilvl w:val="1"/>
          <w:numId w:val="5"/>
        </w:numPr>
      </w:pPr>
      <w:r w:rsidRPr="00A61EE0">
        <w:t xml:space="preserve">The estimated effect </w:t>
      </w:r>
      <w:r w:rsidR="003E1B4E" w:rsidRPr="00A61EE0">
        <w:t xml:space="preserve">of </w:t>
      </w:r>
      <w:r w:rsidRPr="00A61EE0">
        <w:t>implementing the change</w:t>
      </w:r>
      <w:r w:rsidR="00A10A68" w:rsidRPr="00A61EE0">
        <w:t xml:space="preserve"> including impact on the project scope, schedule, </w:t>
      </w:r>
      <w:r w:rsidR="001B5EEC" w:rsidRPr="00A61EE0">
        <w:t>and</w:t>
      </w:r>
      <w:r w:rsidR="00A10A68" w:rsidRPr="00A61EE0">
        <w:t xml:space="preserve"> fees</w:t>
      </w:r>
      <w:r w:rsidRPr="00A61EE0">
        <w:t>.</w:t>
      </w:r>
    </w:p>
    <w:p w14:paraId="7F10781E" w14:textId="77777777" w:rsidR="004723A1" w:rsidRPr="00A61EE0" w:rsidRDefault="00246AC9" w:rsidP="004723A1">
      <w:pPr>
        <w:pStyle w:val="Bulletlist"/>
      </w:pPr>
      <w:r w:rsidRPr="00A61EE0">
        <w:rPr>
          <w:b/>
        </w:rPr>
        <w:t>The c</w:t>
      </w:r>
      <w:r w:rsidR="0025535A" w:rsidRPr="00A61EE0">
        <w:rPr>
          <w:b/>
        </w:rPr>
        <w:t xml:space="preserve">hange </w:t>
      </w:r>
      <w:r w:rsidR="00112EB1" w:rsidRPr="00A61EE0">
        <w:rPr>
          <w:b/>
        </w:rPr>
        <w:t>is submitted</w:t>
      </w:r>
      <w:r w:rsidR="006C6051" w:rsidRPr="00A61EE0">
        <w:t xml:space="preserve">: </w:t>
      </w:r>
      <w:r w:rsidRPr="00A61EE0">
        <w:t xml:space="preserve">the change request form will be </w:t>
      </w:r>
      <w:r w:rsidR="004723A1" w:rsidRPr="00A61EE0">
        <w:t xml:space="preserve">provided to the </w:t>
      </w:r>
      <w:r w:rsidR="00140C9E" w:rsidRPr="00A61EE0">
        <w:t>C</w:t>
      </w:r>
      <w:r w:rsidR="004723A1" w:rsidRPr="00A61EE0">
        <w:t>ustomer</w:t>
      </w:r>
      <w:r w:rsidR="00A26C0D" w:rsidRPr="00A61EE0">
        <w:t>.</w:t>
      </w:r>
    </w:p>
    <w:p w14:paraId="35DD135B" w14:textId="69FACB08" w:rsidR="004723A1" w:rsidRPr="00A61EE0" w:rsidRDefault="00246AC9" w:rsidP="004723A1">
      <w:pPr>
        <w:pStyle w:val="Bulletlist"/>
      </w:pPr>
      <w:r w:rsidRPr="00A61EE0">
        <w:rPr>
          <w:b/>
        </w:rPr>
        <w:t>The c</w:t>
      </w:r>
      <w:r w:rsidR="0025535A" w:rsidRPr="00A61EE0">
        <w:rPr>
          <w:b/>
        </w:rPr>
        <w:t>hange is accepted or rejected</w:t>
      </w:r>
      <w:r w:rsidR="006C6051" w:rsidRPr="00A61EE0">
        <w:t xml:space="preserve">: </w:t>
      </w:r>
      <w:proofErr w:type="gramStart"/>
      <w:r w:rsidRPr="00A61EE0">
        <w:t>the</w:t>
      </w:r>
      <w:proofErr w:type="gramEnd"/>
      <w:r w:rsidRPr="00A61EE0">
        <w:t xml:space="preserve"> </w:t>
      </w:r>
      <w:r w:rsidR="00140C9E" w:rsidRPr="00A61EE0">
        <w:t>C</w:t>
      </w:r>
      <w:r w:rsidR="00C4139D" w:rsidRPr="00A61EE0">
        <w:t>ustomer has three</w:t>
      </w:r>
      <w:r w:rsidR="007716F1" w:rsidRPr="00A61EE0">
        <w:t xml:space="preserve"> (3)</w:t>
      </w:r>
      <w:r w:rsidR="004723A1" w:rsidRPr="00A61EE0">
        <w:t xml:space="preserve"> business days to confirm </w:t>
      </w:r>
      <w:r w:rsidRPr="00A61EE0">
        <w:t xml:space="preserve">the following </w:t>
      </w:r>
      <w:r w:rsidR="004723A1" w:rsidRPr="00A61EE0">
        <w:t>to Microsoft</w:t>
      </w:r>
      <w:r w:rsidR="00A26C0D" w:rsidRPr="00A61EE0">
        <w:t>:</w:t>
      </w:r>
    </w:p>
    <w:p w14:paraId="7D3C58A8" w14:textId="77777777" w:rsidR="004723A1" w:rsidRPr="00A61EE0" w:rsidRDefault="004723A1" w:rsidP="009A6CD2">
      <w:pPr>
        <w:pStyle w:val="Bulletlist"/>
        <w:numPr>
          <w:ilvl w:val="1"/>
          <w:numId w:val="5"/>
        </w:numPr>
      </w:pPr>
      <w:r w:rsidRPr="00A61EE0">
        <w:t>Acceptance</w:t>
      </w:r>
      <w:r w:rsidR="00515713" w:rsidRPr="00A61EE0">
        <w:t>—</w:t>
      </w:r>
      <w:r w:rsidR="00246AC9" w:rsidRPr="00A61EE0">
        <w:t xml:space="preserve">the </w:t>
      </w:r>
      <w:r w:rsidR="00140C9E" w:rsidRPr="00A61EE0">
        <w:t>C</w:t>
      </w:r>
      <w:r w:rsidRPr="00A61EE0">
        <w:t xml:space="preserve">ustomer </w:t>
      </w:r>
      <w:r w:rsidR="0025535A" w:rsidRPr="00A61EE0">
        <w:t>must</w:t>
      </w:r>
      <w:r w:rsidRPr="00A61EE0">
        <w:t xml:space="preserve"> sign and return </w:t>
      </w:r>
      <w:r w:rsidR="00ED7049" w:rsidRPr="00A61EE0">
        <w:t xml:space="preserve">change request </w:t>
      </w:r>
      <w:r w:rsidR="00246AC9" w:rsidRPr="00A61EE0">
        <w:t>form.</w:t>
      </w:r>
    </w:p>
    <w:p w14:paraId="0F2213A1" w14:textId="4AB589E4" w:rsidR="004723A1" w:rsidRPr="00A61EE0" w:rsidRDefault="004723A1" w:rsidP="009A6CD2">
      <w:pPr>
        <w:pStyle w:val="Bulletlist"/>
        <w:numPr>
          <w:ilvl w:val="1"/>
          <w:numId w:val="5"/>
        </w:numPr>
        <w:contextualSpacing w:val="0"/>
      </w:pPr>
      <w:r w:rsidRPr="00A61EE0">
        <w:t>Rejection</w:t>
      </w:r>
      <w:r w:rsidR="00246AC9" w:rsidRPr="00A61EE0">
        <w:t>—i</w:t>
      </w:r>
      <w:r w:rsidR="00112EB1" w:rsidRPr="00A61EE0">
        <w:t xml:space="preserve">f the </w:t>
      </w:r>
      <w:r w:rsidR="00140C9E" w:rsidRPr="00A61EE0">
        <w:t>C</w:t>
      </w:r>
      <w:r w:rsidR="0025535A" w:rsidRPr="00A61EE0">
        <w:t xml:space="preserve">ustomer does not want to </w:t>
      </w:r>
      <w:r w:rsidR="00043018" w:rsidRPr="00A61EE0">
        <w:t xml:space="preserve">proceed </w:t>
      </w:r>
      <w:r w:rsidR="0025535A" w:rsidRPr="00A61EE0">
        <w:t xml:space="preserve">with the change or does not provide an approval within </w:t>
      </w:r>
      <w:r w:rsidR="00C4139D" w:rsidRPr="00A61EE0">
        <w:t>three</w:t>
      </w:r>
      <w:r w:rsidR="0025535A" w:rsidRPr="00A61EE0">
        <w:t xml:space="preserve"> business days, no changes will be performed.</w:t>
      </w:r>
    </w:p>
    <w:p w14:paraId="080A24F9" w14:textId="77777777" w:rsidR="0025535A" w:rsidRPr="00A61EE0" w:rsidRDefault="0025535A" w:rsidP="00C84DD9">
      <w:pPr>
        <w:pStyle w:val="Heading3"/>
      </w:pPr>
      <w:bookmarkStart w:id="52" w:name="_Toc476168047"/>
      <w:r w:rsidRPr="00A61EE0">
        <w:lastRenderedPageBreak/>
        <w:t>Executive steering committee</w:t>
      </w:r>
      <w:bookmarkEnd w:id="52"/>
    </w:p>
    <w:p w14:paraId="108906D0" w14:textId="77777777" w:rsidR="0099108B" w:rsidRPr="00A61EE0" w:rsidRDefault="0099108B" w:rsidP="0099108B">
      <w:r w:rsidRPr="00A61EE0">
        <w:t xml:space="preserve">The executive steering committee provides overall senior management oversight and strategic direction for the project. </w:t>
      </w:r>
      <w:r w:rsidR="0019440A" w:rsidRPr="00A61EE0">
        <w:t xml:space="preserve">The executive steering committee for the project will meet </w:t>
      </w:r>
      <w:r w:rsidR="00D70772" w:rsidRPr="00A61EE0">
        <w:t xml:space="preserve">per </w:t>
      </w:r>
      <w:r w:rsidR="0019440A" w:rsidRPr="00A61EE0">
        <w:t xml:space="preserve">the frequency defined in the communication plan and </w:t>
      </w:r>
      <w:r w:rsidR="00246AC9" w:rsidRPr="00A61EE0">
        <w:t xml:space="preserve">will </w:t>
      </w:r>
      <w:r w:rsidR="0019440A" w:rsidRPr="00A61EE0">
        <w:t>include the roles</w:t>
      </w:r>
      <w:r w:rsidR="00246AC9" w:rsidRPr="00A61EE0">
        <w:t xml:space="preserve"> listed in the following table. </w:t>
      </w:r>
      <w:r w:rsidR="00AB4D70" w:rsidRPr="00A61EE0">
        <w:t>The responsibilities for the committee include:</w:t>
      </w:r>
    </w:p>
    <w:p w14:paraId="73D70265" w14:textId="6EF599A1" w:rsidR="00AB4D70" w:rsidRPr="00BD4270" w:rsidRDefault="00AB4D70" w:rsidP="00520E14">
      <w:pPr>
        <w:pStyle w:val="Bulletlist"/>
        <w:numPr>
          <w:ilvl w:val="0"/>
          <w:numId w:val="27"/>
        </w:numPr>
        <w:ind w:left="360"/>
      </w:pPr>
      <w:r w:rsidRPr="00BD4270">
        <w:t xml:space="preserve">Making decisions </w:t>
      </w:r>
      <w:r w:rsidR="00C30D22" w:rsidRPr="00BD4270">
        <w:t xml:space="preserve">about </w:t>
      </w:r>
      <w:r w:rsidRPr="00BD4270">
        <w:t>project</w:t>
      </w:r>
      <w:r w:rsidR="001511BB" w:rsidRPr="00BD4270">
        <w:t>’s</w:t>
      </w:r>
      <w:r w:rsidRPr="00BD4270">
        <w:t xml:space="preserve"> strategic direction</w:t>
      </w:r>
      <w:r w:rsidR="00246AC9" w:rsidRPr="00BD4270">
        <w:t>.</w:t>
      </w:r>
    </w:p>
    <w:p w14:paraId="1A83DCAC" w14:textId="77777777" w:rsidR="00AB4D70" w:rsidRPr="00BD4270" w:rsidRDefault="00AB4D70" w:rsidP="00520E14">
      <w:pPr>
        <w:pStyle w:val="Bulletlist"/>
        <w:numPr>
          <w:ilvl w:val="0"/>
          <w:numId w:val="27"/>
        </w:numPr>
        <w:ind w:left="360"/>
      </w:pPr>
      <w:r w:rsidRPr="00BD4270">
        <w:t>Serving as a final arbiter of project issues</w:t>
      </w:r>
      <w:r w:rsidR="00246AC9" w:rsidRPr="00BD4270">
        <w:t>.</w:t>
      </w:r>
    </w:p>
    <w:p w14:paraId="4FB56F40" w14:textId="77777777" w:rsidR="00AB4D70" w:rsidRPr="00BD4270" w:rsidRDefault="00AB4D70" w:rsidP="00520E14">
      <w:pPr>
        <w:pStyle w:val="Bulletlist"/>
        <w:numPr>
          <w:ilvl w:val="0"/>
          <w:numId w:val="27"/>
        </w:numPr>
        <w:ind w:left="360"/>
      </w:pPr>
      <w:r w:rsidRPr="00BD4270">
        <w:t>Approving significant change requests</w:t>
      </w:r>
      <w:r w:rsidR="00246AC9" w:rsidRPr="00BD4270">
        <w:t>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482"/>
        <w:gridCol w:w="2870"/>
        <w:gridCol w:w="19"/>
      </w:tblGrid>
      <w:tr w:rsidR="005235FE" w:rsidRPr="00A61EE0" w14:paraId="4719429F" w14:textId="77777777" w:rsidTr="2ACC7713">
        <w:trPr>
          <w:trHeight w:val="360"/>
          <w:tblHeader/>
        </w:trPr>
        <w:tc>
          <w:tcPr>
            <w:tcW w:w="6482" w:type="dxa"/>
            <w:shd w:val="clear" w:color="auto" w:fill="008272"/>
          </w:tcPr>
          <w:p w14:paraId="7E79D000" w14:textId="77777777" w:rsidR="00AB4D70" w:rsidRPr="00A61EE0" w:rsidRDefault="00AB4D70" w:rsidP="00D91A3C">
            <w:pPr>
              <w:pStyle w:val="Table-Header"/>
              <w:spacing w:before="51" w:after="51"/>
            </w:pPr>
            <w:r w:rsidRPr="00A61EE0">
              <w:t>Role</w:t>
            </w:r>
          </w:p>
        </w:tc>
        <w:tc>
          <w:tcPr>
            <w:tcW w:w="2889" w:type="dxa"/>
            <w:gridSpan w:val="2"/>
            <w:shd w:val="clear" w:color="auto" w:fill="008272"/>
          </w:tcPr>
          <w:p w14:paraId="222D8377" w14:textId="77777777" w:rsidR="00AB4D70" w:rsidRPr="00A61EE0" w:rsidRDefault="00AB4D70" w:rsidP="00D91A3C">
            <w:pPr>
              <w:pStyle w:val="Table-Header"/>
              <w:spacing w:before="51" w:after="51"/>
            </w:pPr>
            <w:r w:rsidRPr="00A61EE0">
              <w:t>Organization</w:t>
            </w:r>
          </w:p>
        </w:tc>
      </w:tr>
      <w:tr w:rsidR="005235FE" w:rsidRPr="00A61EE0" w14:paraId="7989409F" w14:textId="77777777" w:rsidTr="2ACC7713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2F1DB829" w14:textId="6985009E" w:rsidR="00AB4D70" w:rsidRPr="00A61EE0" w:rsidRDefault="00AB4D70" w:rsidP="0013452E">
            <w:pPr>
              <w:pStyle w:val="TableText"/>
              <w:spacing w:before="51" w:after="51"/>
            </w:pPr>
            <w:r w:rsidRPr="00A61EE0">
              <w:t xml:space="preserve">Project </w:t>
            </w:r>
            <w:r w:rsidR="39721D84">
              <w:t>S</w:t>
            </w:r>
            <w:r w:rsidRPr="00A61EE0">
              <w:t>ponsor</w:t>
            </w:r>
          </w:p>
        </w:tc>
        <w:tc>
          <w:tcPr>
            <w:tcW w:w="2870" w:type="dxa"/>
            <w:shd w:val="clear" w:color="auto" w:fill="auto"/>
          </w:tcPr>
          <w:p w14:paraId="222ED40A" w14:textId="77777777" w:rsidR="00AB4D70" w:rsidRPr="00A61EE0" w:rsidRDefault="00AB4D70" w:rsidP="0013452E">
            <w:pPr>
              <w:pStyle w:val="TableText"/>
              <w:spacing w:before="51" w:after="51"/>
              <w:rPr>
                <w:szCs w:val="18"/>
              </w:rPr>
            </w:pPr>
            <w:r w:rsidRPr="00A61EE0">
              <w:rPr>
                <w:szCs w:val="18"/>
              </w:rPr>
              <w:t>Customer</w:t>
            </w:r>
          </w:p>
        </w:tc>
      </w:tr>
      <w:tr w:rsidR="005235FE" w:rsidRPr="00A61EE0" w14:paraId="47DBD8C5" w14:textId="77777777" w:rsidTr="2ACC7713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21810E6C" w14:textId="2E758AE9" w:rsidR="00AB4D70" w:rsidRPr="00A61EE0" w:rsidRDefault="00C4139D" w:rsidP="0013452E">
            <w:pPr>
              <w:pStyle w:val="TableText"/>
              <w:spacing w:before="51" w:after="51"/>
            </w:pPr>
            <w:r>
              <w:t xml:space="preserve">Delivery </w:t>
            </w:r>
            <w:r w:rsidR="765CA566">
              <w:t>M</w:t>
            </w:r>
            <w:r>
              <w:t>anager</w:t>
            </w:r>
          </w:p>
        </w:tc>
        <w:tc>
          <w:tcPr>
            <w:tcW w:w="2870" w:type="dxa"/>
            <w:shd w:val="clear" w:color="auto" w:fill="auto"/>
          </w:tcPr>
          <w:p w14:paraId="6F13060B" w14:textId="77777777" w:rsidR="00AB4D70" w:rsidRPr="00A61EE0" w:rsidRDefault="00AB4D70" w:rsidP="0013452E">
            <w:pPr>
              <w:pStyle w:val="TableText"/>
              <w:spacing w:before="51" w:after="51"/>
              <w:rPr>
                <w:szCs w:val="18"/>
              </w:rPr>
            </w:pPr>
            <w:r w:rsidRPr="00A61EE0">
              <w:rPr>
                <w:szCs w:val="18"/>
              </w:rPr>
              <w:t>Microsoft</w:t>
            </w:r>
          </w:p>
        </w:tc>
      </w:tr>
    </w:tbl>
    <w:p w14:paraId="5817D24F" w14:textId="77777777" w:rsidR="00892C8C" w:rsidRPr="00A61EE0" w:rsidRDefault="00892C8C" w:rsidP="00892C8C">
      <w:pPr>
        <w:pStyle w:val="Heading3"/>
      </w:pPr>
      <w:bookmarkStart w:id="53" w:name="_Toc476168048"/>
      <w:bookmarkStart w:id="54" w:name="_Ref12619697"/>
      <w:r w:rsidRPr="00A61EE0">
        <w:t>Escalation path</w:t>
      </w:r>
      <w:bookmarkEnd w:id="53"/>
      <w:bookmarkEnd w:id="54"/>
    </w:p>
    <w:p w14:paraId="0E7854F8" w14:textId="47F10969" w:rsidR="00892C8C" w:rsidRPr="00A61EE0" w:rsidRDefault="00892C8C" w:rsidP="00892C8C">
      <w:r w:rsidRPr="00A61EE0">
        <w:t xml:space="preserve">The Microsoft </w:t>
      </w:r>
      <w:r w:rsidR="00246AC9" w:rsidRPr="00A61EE0">
        <w:t xml:space="preserve">project manager </w:t>
      </w:r>
      <w:r w:rsidRPr="00A61EE0">
        <w:t xml:space="preserve">will work closely with the </w:t>
      </w:r>
      <w:r w:rsidR="00135651">
        <w:t>C</w:t>
      </w:r>
      <w:r w:rsidRPr="00A61EE0">
        <w:t xml:space="preserve">ustomer </w:t>
      </w:r>
      <w:r w:rsidR="00A26C0D" w:rsidRPr="00A61EE0">
        <w:t>project manager</w:t>
      </w:r>
      <w:r w:rsidRPr="00A61EE0">
        <w:t xml:space="preserve">, </w:t>
      </w:r>
      <w:r w:rsidR="00A26C0D" w:rsidRPr="00A61EE0">
        <w:t>sponsor</w:t>
      </w:r>
      <w:r w:rsidRPr="00A61EE0">
        <w:t xml:space="preserve">, and other designees to manage </w:t>
      </w:r>
      <w:r w:rsidR="0072174A" w:rsidRPr="00A61EE0">
        <w:t>p</w:t>
      </w:r>
      <w:r w:rsidRPr="00A61EE0">
        <w:t xml:space="preserve">roject issues, risks, and </w:t>
      </w:r>
      <w:r w:rsidR="00A26C0D" w:rsidRPr="00A61EE0">
        <w:t>c</w:t>
      </w:r>
      <w:r w:rsidRPr="00A61EE0">
        <w:t xml:space="preserve">hange </w:t>
      </w:r>
      <w:r w:rsidR="00A26C0D" w:rsidRPr="00A61EE0">
        <w:t>r</w:t>
      </w:r>
      <w:r w:rsidRPr="00A61EE0">
        <w:t xml:space="preserve">equests as described </w:t>
      </w:r>
      <w:r w:rsidR="00246AC9" w:rsidRPr="00A61EE0">
        <w:t>previously</w:t>
      </w:r>
      <w:r w:rsidRPr="00A61EE0">
        <w:t xml:space="preserve">. </w:t>
      </w:r>
      <w:r w:rsidR="00335083" w:rsidRPr="00A61EE0">
        <w:t xml:space="preserve">The </w:t>
      </w:r>
      <w:r w:rsidR="00135651">
        <w:t>C</w:t>
      </w:r>
      <w:r w:rsidR="00335083" w:rsidRPr="00A61EE0">
        <w:t xml:space="preserve">ustomer will </w:t>
      </w:r>
      <w:r w:rsidR="00E40CE7" w:rsidRPr="00A61EE0">
        <w:t xml:space="preserve">provide </w:t>
      </w:r>
      <w:r w:rsidR="00335083" w:rsidRPr="00A61EE0">
        <w:t xml:space="preserve">reasonable access to the </w:t>
      </w:r>
      <w:r w:rsidR="333A7AAA">
        <w:t>S</w:t>
      </w:r>
      <w:r w:rsidR="005055CC" w:rsidRPr="00A61EE0">
        <w:t xml:space="preserve">ponsor or </w:t>
      </w:r>
      <w:r w:rsidR="6D3ADAB7">
        <w:t>S</w:t>
      </w:r>
      <w:r w:rsidR="00335083" w:rsidRPr="00A61EE0">
        <w:t>ponsors</w:t>
      </w:r>
      <w:r w:rsidR="00E40CE7" w:rsidRPr="00A61EE0">
        <w:t xml:space="preserve"> </w:t>
      </w:r>
      <w:proofErr w:type="gramStart"/>
      <w:r w:rsidR="00E40CE7" w:rsidRPr="00A61EE0">
        <w:t>in order</w:t>
      </w:r>
      <w:r w:rsidR="00335083" w:rsidRPr="00A61EE0">
        <w:t xml:space="preserve"> </w:t>
      </w:r>
      <w:r w:rsidRPr="00A61EE0">
        <w:t>to</w:t>
      </w:r>
      <w:proofErr w:type="gramEnd"/>
      <w:r w:rsidRPr="00A61EE0">
        <w:t xml:space="preserve"> expedite resolution.</w:t>
      </w:r>
      <w:r w:rsidR="00335083" w:rsidRPr="00A61EE0">
        <w:t xml:space="preserve"> The standard escalation path</w:t>
      </w:r>
      <w:r w:rsidRPr="00A61EE0">
        <w:t xml:space="preserve"> for review</w:t>
      </w:r>
      <w:r w:rsidR="005055CC" w:rsidRPr="00A61EE0">
        <w:t>,</w:t>
      </w:r>
      <w:r w:rsidRPr="00A61EE0">
        <w:t xml:space="preserve"> approval</w:t>
      </w:r>
      <w:r w:rsidR="005055CC" w:rsidRPr="00A61EE0">
        <w:t>,</w:t>
      </w:r>
      <w:r w:rsidRPr="00A61EE0">
        <w:t xml:space="preserve"> or dispute resolution is as follows:</w:t>
      </w:r>
    </w:p>
    <w:p w14:paraId="396062D8" w14:textId="77777777" w:rsidR="00892C8C" w:rsidRPr="00F54AE4" w:rsidRDefault="00892C8C" w:rsidP="00520E14">
      <w:pPr>
        <w:pStyle w:val="Bulletlist"/>
        <w:numPr>
          <w:ilvl w:val="0"/>
          <w:numId w:val="27"/>
        </w:numPr>
        <w:ind w:left="360"/>
      </w:pPr>
      <w:r w:rsidRPr="00F54AE4">
        <w:t xml:space="preserve">Project </w:t>
      </w:r>
      <w:r w:rsidR="006C6051" w:rsidRPr="00F54AE4">
        <w:t>t</w:t>
      </w:r>
      <w:r w:rsidRPr="00F54AE4">
        <w:t xml:space="preserve">eam member (Microsoft or </w:t>
      </w:r>
      <w:r w:rsidR="00112EB1" w:rsidRPr="00F54AE4">
        <w:t xml:space="preserve">the </w:t>
      </w:r>
      <w:r w:rsidR="00140C9E" w:rsidRPr="00F54AE4">
        <w:t>C</w:t>
      </w:r>
      <w:r w:rsidRPr="00F54AE4">
        <w:t>ustomer)</w:t>
      </w:r>
    </w:p>
    <w:p w14:paraId="41BCCD83" w14:textId="0502E1E2" w:rsidR="00892C8C" w:rsidRPr="00F54AE4" w:rsidRDefault="006C6051" w:rsidP="00520E14">
      <w:pPr>
        <w:pStyle w:val="Bulletlist"/>
        <w:numPr>
          <w:ilvl w:val="0"/>
          <w:numId w:val="27"/>
        </w:numPr>
        <w:ind w:left="360"/>
      </w:pPr>
      <w:r w:rsidRPr="00F54AE4">
        <w:t>Project</w:t>
      </w:r>
      <w:r w:rsidR="00892C8C" w:rsidRPr="00F54AE4">
        <w:t xml:space="preserve"> </w:t>
      </w:r>
      <w:r w:rsidR="2DB3B711" w:rsidRPr="00F54AE4">
        <w:t>M</w:t>
      </w:r>
      <w:r w:rsidR="005055CC" w:rsidRPr="00F54AE4">
        <w:t xml:space="preserve">anager </w:t>
      </w:r>
      <w:r w:rsidR="00892C8C" w:rsidRPr="00F54AE4">
        <w:t xml:space="preserve">(Microsoft and </w:t>
      </w:r>
      <w:r w:rsidR="00112EB1" w:rsidRPr="00F54AE4">
        <w:t xml:space="preserve">the </w:t>
      </w:r>
      <w:r w:rsidR="00140C9E" w:rsidRPr="00F54AE4">
        <w:t>C</w:t>
      </w:r>
      <w:r w:rsidR="00892C8C" w:rsidRPr="00F54AE4">
        <w:t>ustomer)</w:t>
      </w:r>
    </w:p>
    <w:p w14:paraId="0324FAA7" w14:textId="501096AC" w:rsidR="00892C8C" w:rsidRPr="00F54AE4" w:rsidRDefault="00892C8C" w:rsidP="00520E14">
      <w:pPr>
        <w:pStyle w:val="Bulletlist"/>
        <w:numPr>
          <w:ilvl w:val="0"/>
          <w:numId w:val="27"/>
        </w:numPr>
        <w:ind w:left="360"/>
      </w:pPr>
      <w:r w:rsidRPr="00F54AE4">
        <w:t xml:space="preserve">Microsoft </w:t>
      </w:r>
      <w:r w:rsidR="1084A3D6" w:rsidRPr="00F54AE4">
        <w:t>D</w:t>
      </w:r>
      <w:r w:rsidR="006C6051" w:rsidRPr="00F54AE4">
        <w:t xml:space="preserve">elivery </w:t>
      </w:r>
      <w:r w:rsidR="6EE316B9" w:rsidRPr="00F54AE4">
        <w:t>M</w:t>
      </w:r>
      <w:r w:rsidR="006C6051" w:rsidRPr="00F54AE4">
        <w:t>anager</w:t>
      </w:r>
    </w:p>
    <w:p w14:paraId="3CB086E6" w14:textId="3D11E061" w:rsidR="00892C8C" w:rsidRPr="00F54AE4" w:rsidRDefault="00892C8C" w:rsidP="00520E14">
      <w:pPr>
        <w:pStyle w:val="Bulletlist"/>
        <w:numPr>
          <w:ilvl w:val="0"/>
          <w:numId w:val="27"/>
        </w:numPr>
        <w:ind w:left="360"/>
      </w:pPr>
      <w:r w:rsidRPr="00F54AE4">
        <w:t xml:space="preserve">Microsoft and </w:t>
      </w:r>
      <w:r w:rsidR="00112EB1" w:rsidRPr="00F54AE4">
        <w:t xml:space="preserve">the </w:t>
      </w:r>
      <w:r w:rsidR="00140C9E" w:rsidRPr="00F54AE4">
        <w:t>C</w:t>
      </w:r>
      <w:r w:rsidRPr="00F54AE4">
        <w:t xml:space="preserve">ustomer </w:t>
      </w:r>
      <w:r w:rsidR="7CBFBBF1" w:rsidRPr="00F54AE4">
        <w:t>P</w:t>
      </w:r>
      <w:r w:rsidR="006C6051" w:rsidRPr="00F54AE4">
        <w:t xml:space="preserve">roject </w:t>
      </w:r>
      <w:r w:rsidR="25D919BB" w:rsidRPr="00F54AE4">
        <w:t>S</w:t>
      </w:r>
      <w:r w:rsidR="006C6051" w:rsidRPr="00F54AE4">
        <w:t>ponsor</w:t>
      </w:r>
    </w:p>
    <w:p w14:paraId="5B34022B" w14:textId="77777777" w:rsidR="000C591B" w:rsidRPr="00F54AE4" w:rsidRDefault="000C591B" w:rsidP="00520E14">
      <w:pPr>
        <w:pStyle w:val="Bulletlist"/>
        <w:numPr>
          <w:ilvl w:val="0"/>
          <w:numId w:val="28"/>
        </w:numPr>
        <w:ind w:left="360"/>
      </w:pPr>
      <w:r w:rsidRPr="00F54AE4">
        <w:t>Executive steering committee</w:t>
      </w:r>
    </w:p>
    <w:p w14:paraId="75440994" w14:textId="68EBB404" w:rsidR="00AB4D70" w:rsidRPr="00A61EE0" w:rsidRDefault="00AB4D70" w:rsidP="00C84DD9">
      <w:pPr>
        <w:pStyle w:val="Heading2"/>
      </w:pPr>
      <w:bookmarkStart w:id="55" w:name="_Toc476167711"/>
      <w:bookmarkStart w:id="56" w:name="_Toc476168049"/>
      <w:bookmarkStart w:id="57" w:name="_Toc34324236"/>
      <w:r w:rsidRPr="00A61EE0">
        <w:t>Project completion</w:t>
      </w:r>
      <w:bookmarkEnd w:id="55"/>
      <w:bookmarkEnd w:id="56"/>
      <w:bookmarkEnd w:id="57"/>
    </w:p>
    <w:p w14:paraId="326FB496" w14:textId="7C12C937" w:rsidR="00AB4D70" w:rsidRPr="00F54AE4" w:rsidRDefault="00AB4D70" w:rsidP="009837F6">
      <w:pPr>
        <w:pStyle w:val="Instructional"/>
        <w:rPr>
          <w:color w:val="auto"/>
        </w:rPr>
      </w:pPr>
      <w:r w:rsidRPr="00F54AE4">
        <w:rPr>
          <w:color w:val="auto"/>
        </w:rPr>
        <w:t xml:space="preserve">Time and </w:t>
      </w:r>
      <w:r w:rsidR="00A11E61" w:rsidRPr="00F54AE4">
        <w:rPr>
          <w:color w:val="auto"/>
        </w:rPr>
        <w:t>materials</w:t>
      </w:r>
    </w:p>
    <w:p w14:paraId="026FA1EF" w14:textId="282454C0" w:rsidR="00AB4D70" w:rsidRPr="00F54AE4" w:rsidRDefault="00884E0D" w:rsidP="00152B24">
      <w:pPr>
        <w:pStyle w:val="Optional"/>
        <w:rPr>
          <w:color w:val="auto"/>
        </w:rPr>
      </w:pPr>
      <w:r w:rsidRPr="00F54AE4">
        <w:rPr>
          <w:color w:val="auto"/>
        </w:rPr>
        <w:t xml:space="preserve">Microsoft will provide </w:t>
      </w:r>
      <w:r w:rsidR="00140C9E" w:rsidRPr="00F54AE4">
        <w:rPr>
          <w:color w:val="auto"/>
        </w:rPr>
        <w:t>S</w:t>
      </w:r>
      <w:r w:rsidR="00AB4D70" w:rsidRPr="00F54AE4">
        <w:rPr>
          <w:color w:val="auto"/>
        </w:rPr>
        <w:t>ervices defined in this S</w:t>
      </w:r>
      <w:r w:rsidR="00E40CE7" w:rsidRPr="00F54AE4">
        <w:rPr>
          <w:color w:val="auto"/>
        </w:rPr>
        <w:t>OW</w:t>
      </w:r>
      <w:r w:rsidR="00AB4D70" w:rsidRPr="00F54AE4">
        <w:rPr>
          <w:color w:val="auto"/>
        </w:rPr>
        <w:t xml:space="preserve"> to the ext</w:t>
      </w:r>
      <w:r w:rsidR="00DE1F95" w:rsidRPr="00F54AE4">
        <w:rPr>
          <w:color w:val="auto"/>
        </w:rPr>
        <w:t>ent of the fees</w:t>
      </w:r>
      <w:r w:rsidR="00AB4D70" w:rsidRPr="00F54AE4">
        <w:rPr>
          <w:color w:val="auto"/>
        </w:rPr>
        <w:t xml:space="preserve"> available and the term specified in the Work Order. If addition</w:t>
      </w:r>
      <w:r w:rsidRPr="00F54AE4">
        <w:rPr>
          <w:color w:val="auto"/>
        </w:rPr>
        <w:t xml:space="preserve">al </w:t>
      </w:r>
      <w:r w:rsidR="004F4160" w:rsidRPr="00F54AE4">
        <w:rPr>
          <w:color w:val="auto"/>
        </w:rPr>
        <w:t>S</w:t>
      </w:r>
      <w:r w:rsidR="00AB4D70" w:rsidRPr="00F54AE4">
        <w:rPr>
          <w:color w:val="auto"/>
        </w:rPr>
        <w:t xml:space="preserve">ervices are required, the </w:t>
      </w:r>
      <w:r w:rsidR="00A11E61" w:rsidRPr="001A1B3F">
        <w:rPr>
          <w:color w:val="auto"/>
        </w:rPr>
        <w:fldChar w:fldCharType="begin"/>
      </w:r>
      <w:r w:rsidR="00A11E61" w:rsidRPr="001A1B3F">
        <w:rPr>
          <w:color w:val="auto"/>
        </w:rPr>
        <w:instrText xml:space="preserve"> REF _Ref477934302 \h </w:instrText>
      </w:r>
      <w:r w:rsidR="00A11E61" w:rsidRPr="001A1B3F">
        <w:rPr>
          <w:color w:val="auto"/>
        </w:rPr>
      </w:r>
      <w:r w:rsidR="00A11E61" w:rsidRPr="001A1B3F">
        <w:rPr>
          <w:color w:val="auto"/>
        </w:rPr>
        <w:fldChar w:fldCharType="separate"/>
      </w:r>
      <w:r w:rsidR="006A61C7" w:rsidRPr="001A1B3F">
        <w:rPr>
          <w:color w:val="auto"/>
        </w:rPr>
        <w:t>Change management process</w:t>
      </w:r>
      <w:r w:rsidR="00A11E61" w:rsidRPr="001A1B3F">
        <w:rPr>
          <w:color w:val="auto"/>
        </w:rPr>
        <w:fldChar w:fldCharType="end"/>
      </w:r>
      <w:r w:rsidR="00A11E61" w:rsidRPr="001A1B3F">
        <w:rPr>
          <w:color w:val="auto"/>
        </w:rPr>
        <w:t xml:space="preserve"> </w:t>
      </w:r>
      <w:r w:rsidR="00AB4D70" w:rsidRPr="00F54AE4">
        <w:rPr>
          <w:color w:val="auto"/>
        </w:rPr>
        <w:t xml:space="preserve">will be followed and the contract modified. The project will be considered complete </w:t>
      </w:r>
      <w:r w:rsidR="00152B24" w:rsidRPr="00F54AE4">
        <w:rPr>
          <w:color w:val="auto"/>
        </w:rPr>
        <w:t xml:space="preserve">when </w:t>
      </w:r>
      <w:r w:rsidR="00A11E61" w:rsidRPr="00F54AE4">
        <w:rPr>
          <w:color w:val="auto"/>
        </w:rPr>
        <w:t xml:space="preserve">at least one </w:t>
      </w:r>
      <w:r w:rsidR="00152B24" w:rsidRPr="00F54AE4">
        <w:rPr>
          <w:color w:val="auto"/>
        </w:rPr>
        <w:t xml:space="preserve">of the following conditions </w:t>
      </w:r>
      <w:r w:rsidR="00A11E61" w:rsidRPr="00F54AE4">
        <w:rPr>
          <w:color w:val="auto"/>
        </w:rPr>
        <w:t xml:space="preserve">has been </w:t>
      </w:r>
      <w:r w:rsidR="00152B24" w:rsidRPr="00F54AE4">
        <w:rPr>
          <w:color w:val="auto"/>
        </w:rPr>
        <w:t>met:</w:t>
      </w:r>
    </w:p>
    <w:p w14:paraId="0FA3ED39" w14:textId="77777777" w:rsidR="00152B24" w:rsidRPr="00F54AE4" w:rsidRDefault="00152B24" w:rsidP="00520E14">
      <w:pPr>
        <w:pStyle w:val="Bulletlist"/>
        <w:numPr>
          <w:ilvl w:val="0"/>
          <w:numId w:val="28"/>
        </w:numPr>
        <w:ind w:left="360"/>
      </w:pPr>
      <w:r w:rsidRPr="00F54AE4">
        <w:t>All</w:t>
      </w:r>
      <w:r w:rsidR="00884E0D" w:rsidRPr="00F54AE4">
        <w:t xml:space="preserve"> </w:t>
      </w:r>
      <w:r w:rsidR="0036776F" w:rsidRPr="00F54AE4">
        <w:t>fees available have been</w:t>
      </w:r>
      <w:r w:rsidR="00884E0D" w:rsidRPr="00F54AE4">
        <w:t xml:space="preserve"> utilized for </w:t>
      </w:r>
      <w:r w:rsidR="00140C9E" w:rsidRPr="00F54AE4">
        <w:t>S</w:t>
      </w:r>
      <w:r w:rsidRPr="00F54AE4">
        <w:t>ervices delivered and expenses incurred</w:t>
      </w:r>
      <w:r w:rsidR="00A11E61" w:rsidRPr="00F54AE4">
        <w:t>.</w:t>
      </w:r>
    </w:p>
    <w:p w14:paraId="1ED05B4F" w14:textId="77777777" w:rsidR="00152B24" w:rsidRPr="00F54AE4" w:rsidRDefault="00152B24" w:rsidP="00520E14">
      <w:pPr>
        <w:pStyle w:val="Bulletlist"/>
        <w:numPr>
          <w:ilvl w:val="0"/>
          <w:numId w:val="28"/>
        </w:numPr>
        <w:ind w:left="360"/>
      </w:pPr>
      <w:r w:rsidRPr="00F54AE4">
        <w:t>The term of the project has expired</w:t>
      </w:r>
      <w:r w:rsidR="00A11E61" w:rsidRPr="00F54AE4">
        <w:t>.</w:t>
      </w:r>
    </w:p>
    <w:p w14:paraId="3A4BA7A3" w14:textId="77777777" w:rsidR="00152B24" w:rsidRPr="00F54AE4" w:rsidRDefault="00152B24" w:rsidP="00520E14">
      <w:pPr>
        <w:pStyle w:val="Bulletlist"/>
        <w:numPr>
          <w:ilvl w:val="0"/>
          <w:numId w:val="28"/>
        </w:numPr>
        <w:ind w:left="360"/>
      </w:pPr>
      <w:r w:rsidRPr="00F54AE4">
        <w:t xml:space="preserve">All Microsoft activities and </w:t>
      </w:r>
      <w:r w:rsidR="00C30D22" w:rsidRPr="00F54AE4">
        <w:t>in-</w:t>
      </w:r>
      <w:r w:rsidRPr="00F54AE4">
        <w:t xml:space="preserve">scope items </w:t>
      </w:r>
      <w:r w:rsidR="00A11E61" w:rsidRPr="00F54AE4">
        <w:t xml:space="preserve">have been </w:t>
      </w:r>
      <w:r w:rsidRPr="00F54AE4">
        <w:t>complete</w:t>
      </w:r>
      <w:r w:rsidR="00A11E61" w:rsidRPr="00F54AE4">
        <w:t>d.</w:t>
      </w:r>
    </w:p>
    <w:p w14:paraId="036AEC10" w14:textId="77777777" w:rsidR="00152B24" w:rsidRPr="00F54AE4" w:rsidRDefault="00152B24" w:rsidP="00520E14">
      <w:pPr>
        <w:pStyle w:val="Bulletlist"/>
        <w:numPr>
          <w:ilvl w:val="0"/>
          <w:numId w:val="28"/>
        </w:numPr>
        <w:ind w:left="360"/>
      </w:pPr>
      <w:r w:rsidRPr="00F54AE4">
        <w:t xml:space="preserve">The Work Order </w:t>
      </w:r>
      <w:r w:rsidR="00A11E61" w:rsidRPr="00F54AE4">
        <w:t xml:space="preserve">has been </w:t>
      </w:r>
      <w:r w:rsidRPr="00F54AE4">
        <w:t>terminated</w:t>
      </w:r>
      <w:r w:rsidR="00043018" w:rsidRPr="00F54AE4">
        <w:t>.</w:t>
      </w:r>
    </w:p>
    <w:p w14:paraId="1A577FB3" w14:textId="7B8C49AC" w:rsidR="00152B24" w:rsidRPr="00A61EE0" w:rsidRDefault="00152B24" w:rsidP="00C84DD9">
      <w:pPr>
        <w:pStyle w:val="Heading1"/>
      </w:pPr>
      <w:bookmarkStart w:id="58" w:name="_Toc476167712"/>
      <w:bookmarkStart w:id="59" w:name="_Toc476168050"/>
      <w:bookmarkStart w:id="60" w:name="_Toc34324237"/>
      <w:r w:rsidRPr="00A61EE0">
        <w:t>Project organization</w:t>
      </w:r>
      <w:bookmarkEnd w:id="58"/>
      <w:bookmarkEnd w:id="59"/>
      <w:bookmarkEnd w:id="60"/>
    </w:p>
    <w:p w14:paraId="60201CA9" w14:textId="77777777" w:rsidR="00C84DD9" w:rsidRPr="00A61EE0" w:rsidRDefault="00C84DD9">
      <w:pPr>
        <w:pStyle w:val="Heading2"/>
      </w:pPr>
      <w:bookmarkStart w:id="61" w:name="_Toc476167713"/>
      <w:bookmarkStart w:id="62" w:name="_Toc476168051"/>
      <w:bookmarkStart w:id="63" w:name="_Toc34324238"/>
      <w:r w:rsidRPr="00A61EE0">
        <w:t>Project roles and responsibilities</w:t>
      </w:r>
      <w:bookmarkEnd w:id="61"/>
      <w:bookmarkEnd w:id="62"/>
      <w:bookmarkEnd w:id="63"/>
    </w:p>
    <w:p w14:paraId="382A5A70" w14:textId="70CC7E3E" w:rsidR="00C84DD9" w:rsidRPr="00A61EE0" w:rsidRDefault="00C84DD9" w:rsidP="00C84DD9">
      <w:r w:rsidRPr="00A61EE0">
        <w:t xml:space="preserve">The key project </w:t>
      </w:r>
      <w:r w:rsidR="00A70510" w:rsidRPr="00A61EE0">
        <w:t xml:space="preserve">and leadership </w:t>
      </w:r>
      <w:r w:rsidRPr="00A61EE0">
        <w:t>roles and the responsibilities are as follows</w:t>
      </w:r>
      <w:r w:rsidR="00AD3CAD" w:rsidRPr="00A61EE0">
        <w:t>.</w:t>
      </w:r>
    </w:p>
    <w:p w14:paraId="2DBC47B5" w14:textId="6529FAA5" w:rsidR="007F3A13" w:rsidRPr="00F54AE4" w:rsidRDefault="0013452E" w:rsidP="00F54AE4">
      <w:pPr>
        <w:pStyle w:val="Heading4"/>
      </w:pPr>
      <w:r w:rsidRPr="00A61EE0">
        <w:lastRenderedPageBreak/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7F3A13" w:rsidRPr="00A61EE0" w14:paraId="27AF6653" w14:textId="77777777" w:rsidTr="000553EE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1A5CA5E4" w14:textId="77777777" w:rsidR="007F3A13" w:rsidRPr="00A61EE0" w:rsidRDefault="007F3A13" w:rsidP="000553EE">
            <w:pPr>
              <w:pStyle w:val="Table-Header"/>
              <w:spacing w:before="51" w:after="51"/>
            </w:pPr>
            <w:r w:rsidRPr="00A61EE0">
              <w:t>Role</w:t>
            </w:r>
          </w:p>
        </w:tc>
        <w:tc>
          <w:tcPr>
            <w:tcW w:w="7200" w:type="dxa"/>
            <w:shd w:val="clear" w:color="auto" w:fill="008272"/>
          </w:tcPr>
          <w:p w14:paraId="6F54EA5A" w14:textId="77777777" w:rsidR="007F3A13" w:rsidRPr="00A61EE0" w:rsidRDefault="007F3A13" w:rsidP="000553EE">
            <w:pPr>
              <w:pStyle w:val="Table-Header"/>
              <w:spacing w:before="51" w:after="51"/>
            </w:pPr>
            <w:r w:rsidRPr="00A61EE0">
              <w:t>Responsibilities</w:t>
            </w:r>
          </w:p>
        </w:tc>
      </w:tr>
      <w:tr w:rsidR="007F3A13" w:rsidRPr="00A61EE0" w14:paraId="65F755DC" w14:textId="77777777" w:rsidTr="000553EE">
        <w:trPr>
          <w:trHeight w:val="432"/>
        </w:trPr>
        <w:tc>
          <w:tcPr>
            <w:tcW w:w="2157" w:type="dxa"/>
            <w:shd w:val="clear" w:color="auto" w:fill="auto"/>
          </w:tcPr>
          <w:p w14:paraId="0EF539B9" w14:textId="77777777" w:rsidR="007F3A13" w:rsidRPr="00A61EE0" w:rsidRDefault="007F3A13" w:rsidP="000553EE">
            <w:pPr>
              <w:pStyle w:val="TableText"/>
              <w:spacing w:before="51" w:after="51"/>
            </w:pPr>
            <w:r w:rsidRPr="00A61EE0">
              <w:t xml:space="preserve">Project </w:t>
            </w:r>
            <w:r>
              <w:t>S</w:t>
            </w:r>
            <w:r w:rsidRPr="00A61EE0">
              <w:t>ponsor</w:t>
            </w:r>
          </w:p>
        </w:tc>
        <w:tc>
          <w:tcPr>
            <w:tcW w:w="7200" w:type="dxa"/>
            <w:shd w:val="clear" w:color="auto" w:fill="auto"/>
          </w:tcPr>
          <w:p w14:paraId="70B43131" w14:textId="77777777" w:rsidR="007F3A13" w:rsidRPr="00A61EE0" w:rsidRDefault="007F3A13" w:rsidP="000553EE">
            <w:pPr>
              <w:pStyle w:val="TableBullet1"/>
              <w:rPr>
                <w:rStyle w:val="InstructionalChar"/>
                <w:color w:val="auto"/>
              </w:rPr>
            </w:pPr>
            <w:r w:rsidRPr="00A61EE0">
              <w:rPr>
                <w:rStyle w:val="BulletlistChar"/>
              </w:rPr>
              <w:t>Provide the</w:t>
            </w:r>
            <w:r w:rsidRPr="00A61EE0">
              <w:t xml:space="preserve"> estimated project commitment: </w:t>
            </w:r>
            <w:r w:rsidRPr="00F54AE4">
              <w:rPr>
                <w:rStyle w:val="InstructionalChar"/>
                <w:highlight w:val="yellow"/>
              </w:rPr>
              <w:t>[enter hours per week, hour range per week, or full time]</w:t>
            </w:r>
          </w:p>
          <w:p w14:paraId="4BD00D7A" w14:textId="77777777" w:rsidR="007F3A13" w:rsidRPr="00A61EE0" w:rsidRDefault="007F3A13" w:rsidP="000553EE">
            <w:pPr>
              <w:pStyle w:val="TableBullet1"/>
              <w:rPr>
                <w:szCs w:val="18"/>
              </w:rPr>
            </w:pPr>
            <w:r w:rsidRPr="00A61EE0">
              <w:t>Make key project decisions</w:t>
            </w:r>
          </w:p>
          <w:p w14:paraId="07A1D1B9" w14:textId="77777777" w:rsidR="007F3A13" w:rsidRPr="00A61EE0" w:rsidRDefault="007F3A13" w:rsidP="000553EE">
            <w:pPr>
              <w:pStyle w:val="TableBullet1"/>
              <w:rPr>
                <w:szCs w:val="18"/>
              </w:rPr>
            </w:pPr>
            <w:r w:rsidRPr="00A61EE0">
              <w:t>Serve as a point of escalation to support clearing project roadblocks</w:t>
            </w:r>
          </w:p>
        </w:tc>
      </w:tr>
      <w:tr w:rsidR="007F3A13" w:rsidRPr="00A61EE0" w14:paraId="469B0BCB" w14:textId="77777777" w:rsidTr="000553EE">
        <w:trPr>
          <w:trHeight w:val="432"/>
        </w:trPr>
        <w:tc>
          <w:tcPr>
            <w:tcW w:w="2157" w:type="dxa"/>
            <w:shd w:val="clear" w:color="auto" w:fill="auto"/>
          </w:tcPr>
          <w:p w14:paraId="5CA5C6D7" w14:textId="77777777" w:rsidR="007F3A13" w:rsidRPr="00A61EE0" w:rsidRDefault="007F3A13" w:rsidP="000553EE">
            <w:pPr>
              <w:pStyle w:val="TableText"/>
              <w:spacing w:before="51" w:after="51"/>
            </w:pPr>
            <w:r>
              <w:t>Project Manager</w:t>
            </w:r>
          </w:p>
        </w:tc>
        <w:tc>
          <w:tcPr>
            <w:tcW w:w="7200" w:type="dxa"/>
            <w:shd w:val="clear" w:color="auto" w:fill="auto"/>
          </w:tcPr>
          <w:p w14:paraId="5ECA11DA" w14:textId="77777777" w:rsidR="007F3A13" w:rsidRPr="00A61EE0" w:rsidRDefault="007F3A13" w:rsidP="000553EE">
            <w:pPr>
              <w:pStyle w:val="TableBullet1"/>
              <w:rPr>
                <w:rStyle w:val="InstructionalChar"/>
              </w:rPr>
            </w:pPr>
            <w:r w:rsidRPr="00A61EE0">
              <w:t xml:space="preserve">Provide the estimated project commitment: </w:t>
            </w:r>
            <w:r w:rsidRPr="00F54AE4">
              <w:rPr>
                <w:rStyle w:val="InstructionalChar"/>
                <w:highlight w:val="yellow"/>
              </w:rPr>
              <w:t>[enter hours per week, hour range per week, or full time]</w:t>
            </w:r>
          </w:p>
          <w:p w14:paraId="091BB9AE" w14:textId="77777777" w:rsidR="007F3A13" w:rsidRPr="00A61EE0" w:rsidRDefault="007F3A13" w:rsidP="000553EE">
            <w:pPr>
              <w:pStyle w:val="TableBullet1"/>
            </w:pPr>
            <w:r w:rsidRPr="00A61EE0">
              <w:t>Serve as primary point of contact for the Microsoft team</w:t>
            </w:r>
          </w:p>
          <w:p w14:paraId="07AF07C1" w14:textId="77777777" w:rsidR="007F3A13" w:rsidRPr="00A61EE0" w:rsidRDefault="007F3A13" w:rsidP="000553EE">
            <w:pPr>
              <w:pStyle w:val="TableBullet1"/>
            </w:pPr>
            <w:r w:rsidRPr="00A61EE0">
              <w:t>Manage the overall project</w:t>
            </w:r>
          </w:p>
          <w:p w14:paraId="60C92BC9" w14:textId="77777777" w:rsidR="007F3A13" w:rsidRPr="00A61EE0" w:rsidRDefault="007F3A13" w:rsidP="000553EE">
            <w:pPr>
              <w:pStyle w:val="TableBullet1"/>
            </w:pPr>
            <w:r w:rsidRPr="00A61EE0">
              <w:t>Deliver the project on schedule</w:t>
            </w:r>
          </w:p>
          <w:p w14:paraId="20A1B276" w14:textId="77777777" w:rsidR="007F3A13" w:rsidRPr="00A61EE0" w:rsidRDefault="007F3A13" w:rsidP="000553EE">
            <w:pPr>
              <w:pStyle w:val="TableBullet1"/>
            </w:pPr>
            <w:r w:rsidRPr="00A61EE0">
              <w:t xml:space="preserve">Take responsibility for </w:t>
            </w:r>
            <w:r>
              <w:t>Customer</w:t>
            </w:r>
            <w:r w:rsidRPr="00A61EE0">
              <w:t xml:space="preserve"> resource allocation, risk management, and project priorities</w:t>
            </w:r>
          </w:p>
          <w:p w14:paraId="764816AE" w14:textId="77777777" w:rsidR="007F3A13" w:rsidRPr="00A61EE0" w:rsidRDefault="007F3A13" w:rsidP="000553EE">
            <w:pPr>
              <w:pStyle w:val="TableBullet1"/>
            </w:pPr>
            <w:r w:rsidRPr="00A61EE0">
              <w:t>Communicate with executive stakeholders</w:t>
            </w:r>
          </w:p>
        </w:tc>
      </w:tr>
      <w:tr w:rsidR="007F3A13" w:rsidRPr="00A61EE0" w14:paraId="25CB6929" w14:textId="77777777" w:rsidTr="000553EE">
        <w:trPr>
          <w:trHeight w:val="432"/>
        </w:trPr>
        <w:tc>
          <w:tcPr>
            <w:tcW w:w="2157" w:type="dxa"/>
            <w:shd w:val="clear" w:color="auto" w:fill="auto"/>
          </w:tcPr>
          <w:p w14:paraId="02E5754E" w14:textId="77777777" w:rsidR="007F3A13" w:rsidRPr="00A61EE0" w:rsidRDefault="007F3A13" w:rsidP="000553EE">
            <w:pPr>
              <w:pStyle w:val="Optional"/>
              <w:rPr>
                <w:szCs w:val="18"/>
              </w:rPr>
            </w:pPr>
            <w:r w:rsidRPr="00C8720D">
              <w:rPr>
                <w:color w:val="auto"/>
              </w:rPr>
              <w:t>Microsoft 365 and Azure product managers</w:t>
            </w:r>
          </w:p>
        </w:tc>
        <w:tc>
          <w:tcPr>
            <w:tcW w:w="7200" w:type="dxa"/>
            <w:shd w:val="clear" w:color="auto" w:fill="auto"/>
          </w:tcPr>
          <w:p w14:paraId="37D1E377" w14:textId="77777777" w:rsidR="007F3A13" w:rsidRPr="00C8720D" w:rsidRDefault="007F3A13" w:rsidP="000553E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C8720D">
              <w:rPr>
                <w:color w:val="auto"/>
              </w:rPr>
              <w:t>Participate in workshops and provide requirements related to the organization's existing and planned communication and collaboration service offerings and security (and compliance) requirements for each</w:t>
            </w:r>
          </w:p>
          <w:p w14:paraId="0A101391" w14:textId="77777777" w:rsidR="007F3A13" w:rsidRPr="00A61EE0" w:rsidRDefault="007F3A13" w:rsidP="000553EE">
            <w:pPr>
              <w:pStyle w:val="Optional"/>
              <w:numPr>
                <w:ilvl w:val="0"/>
                <w:numId w:val="29"/>
              </w:numPr>
              <w:ind w:left="360"/>
            </w:pPr>
            <w:r w:rsidRPr="00C8720D">
              <w:rPr>
                <w:color w:val="auto"/>
              </w:rPr>
              <w:t>Assist with decision making and roadmap development</w:t>
            </w:r>
          </w:p>
        </w:tc>
      </w:tr>
      <w:tr w:rsidR="007F3A13" w:rsidRPr="00A61EE0" w14:paraId="1E26981C" w14:textId="77777777" w:rsidTr="000553EE">
        <w:trPr>
          <w:trHeight w:val="432"/>
        </w:trPr>
        <w:tc>
          <w:tcPr>
            <w:tcW w:w="2157" w:type="dxa"/>
            <w:shd w:val="clear" w:color="auto" w:fill="auto"/>
          </w:tcPr>
          <w:p w14:paraId="2ECE0074" w14:textId="77777777" w:rsidR="007F3A13" w:rsidRPr="00A61EE0" w:rsidRDefault="007F3A13" w:rsidP="000553EE">
            <w:pPr>
              <w:pStyle w:val="Optional"/>
              <w:rPr>
                <w:szCs w:val="18"/>
              </w:rPr>
            </w:pPr>
            <w:r w:rsidRPr="00C8720D">
              <w:rPr>
                <w:color w:val="auto"/>
              </w:rPr>
              <w:t>Microsoft 365 and Azure infrastructure manager</w:t>
            </w:r>
          </w:p>
        </w:tc>
        <w:tc>
          <w:tcPr>
            <w:tcW w:w="7200" w:type="dxa"/>
            <w:shd w:val="clear" w:color="auto" w:fill="auto"/>
          </w:tcPr>
          <w:p w14:paraId="2FF421D5" w14:textId="77777777" w:rsidR="007F3A13" w:rsidRPr="00C8720D" w:rsidRDefault="007F3A13" w:rsidP="000553E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C8720D">
              <w:rPr>
                <w:color w:val="auto"/>
              </w:rPr>
              <w:t>Participate in workshops and provide requirements related to the organization's existing and planned Microsoft 365 deployment.</w:t>
            </w:r>
          </w:p>
          <w:p w14:paraId="43C2AAFE" w14:textId="77777777" w:rsidR="007F3A13" w:rsidRPr="00BD4270" w:rsidRDefault="007F3A13" w:rsidP="000553EE">
            <w:pPr>
              <w:pStyle w:val="Optional"/>
              <w:numPr>
                <w:ilvl w:val="0"/>
                <w:numId w:val="29"/>
              </w:numPr>
              <w:ind w:left="360"/>
            </w:pPr>
            <w:r w:rsidRPr="00C8720D">
              <w:rPr>
                <w:color w:val="auto"/>
              </w:rPr>
              <w:t>Assist with decision making and roadmap development</w:t>
            </w:r>
          </w:p>
        </w:tc>
      </w:tr>
      <w:tr w:rsidR="007F3A13" w:rsidRPr="00A61EE0" w14:paraId="7989952A" w14:textId="77777777" w:rsidTr="000553EE">
        <w:trPr>
          <w:trHeight w:val="432"/>
        </w:trPr>
        <w:tc>
          <w:tcPr>
            <w:tcW w:w="2157" w:type="dxa"/>
            <w:shd w:val="clear" w:color="auto" w:fill="auto"/>
          </w:tcPr>
          <w:p w14:paraId="2C5FE451" w14:textId="3304B3AB" w:rsidR="007F3A13" w:rsidRPr="00A61EE0" w:rsidRDefault="007F3A13" w:rsidP="007F3A13">
            <w:pPr>
              <w:pStyle w:val="Optional"/>
            </w:pPr>
            <w:r w:rsidRPr="00C8720D">
              <w:rPr>
                <w:color w:val="auto"/>
              </w:rPr>
              <w:t>Microsoft 365 and Azure security leads</w:t>
            </w:r>
          </w:p>
        </w:tc>
        <w:tc>
          <w:tcPr>
            <w:tcW w:w="7200" w:type="dxa"/>
            <w:shd w:val="clear" w:color="auto" w:fill="auto"/>
          </w:tcPr>
          <w:p w14:paraId="75C6CEA4" w14:textId="77777777" w:rsidR="007F3A13" w:rsidRPr="00C8720D" w:rsidRDefault="007F3A13" w:rsidP="000553E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C8720D">
              <w:rPr>
                <w:color w:val="auto"/>
              </w:rPr>
              <w:t>Participate in workshops and provide requirements related to the organization's security and compliance requirements</w:t>
            </w:r>
          </w:p>
          <w:p w14:paraId="66F253E6" w14:textId="77777777" w:rsidR="007F3A13" w:rsidRPr="00BD4270" w:rsidRDefault="007F3A13" w:rsidP="000553EE">
            <w:pPr>
              <w:pStyle w:val="Optional"/>
              <w:numPr>
                <w:ilvl w:val="0"/>
                <w:numId w:val="29"/>
              </w:numPr>
              <w:ind w:left="360"/>
            </w:pPr>
            <w:r w:rsidRPr="00C8720D">
              <w:rPr>
                <w:color w:val="auto"/>
              </w:rPr>
              <w:t>Assist with decision making and roadmap development.</w:t>
            </w:r>
          </w:p>
        </w:tc>
      </w:tr>
      <w:tr w:rsidR="007F3A13" w:rsidRPr="00A61EE0" w14:paraId="79B61619" w14:textId="77777777" w:rsidTr="000553EE">
        <w:trPr>
          <w:trHeight w:val="432"/>
        </w:trPr>
        <w:tc>
          <w:tcPr>
            <w:tcW w:w="2157" w:type="dxa"/>
            <w:shd w:val="clear" w:color="auto" w:fill="auto"/>
          </w:tcPr>
          <w:p w14:paraId="4D7997F0" w14:textId="77777777" w:rsidR="007F3A13" w:rsidRPr="00A61EE0" w:rsidRDefault="007F3A13" w:rsidP="000553EE">
            <w:pPr>
              <w:pStyle w:val="TableText"/>
              <w:spacing w:before="51" w:after="51"/>
              <w:rPr>
                <w:iCs/>
              </w:rPr>
            </w:pPr>
            <w:r w:rsidRPr="00A61EE0">
              <w:rPr>
                <w:iCs/>
              </w:rPr>
              <w:t>Business representative or liaison</w:t>
            </w:r>
          </w:p>
        </w:tc>
        <w:tc>
          <w:tcPr>
            <w:tcW w:w="7200" w:type="dxa"/>
            <w:shd w:val="clear" w:color="auto" w:fill="auto"/>
          </w:tcPr>
          <w:p w14:paraId="4CC6C175" w14:textId="77777777" w:rsidR="007F3A13" w:rsidRPr="00A61EE0" w:rsidRDefault="007F3A13" w:rsidP="000553EE">
            <w:pPr>
              <w:pStyle w:val="Bulletlist"/>
              <w:numPr>
                <w:ilvl w:val="0"/>
                <w:numId w:val="19"/>
              </w:numPr>
              <w:rPr>
                <w:szCs w:val="18"/>
              </w:rPr>
            </w:pPr>
            <w:r w:rsidRPr="00A61EE0">
              <w:rPr>
                <w:szCs w:val="18"/>
              </w:rPr>
              <w:t>Participate in workshops and provide business requirements</w:t>
            </w:r>
          </w:p>
          <w:p w14:paraId="7FF87539" w14:textId="77777777" w:rsidR="007F3A13" w:rsidRPr="00A61EE0" w:rsidRDefault="007F3A13" w:rsidP="000553EE">
            <w:pPr>
              <w:pStyle w:val="Bulletlist"/>
              <w:numPr>
                <w:ilvl w:val="0"/>
                <w:numId w:val="19"/>
              </w:numPr>
              <w:rPr>
                <w:szCs w:val="18"/>
              </w:rPr>
            </w:pPr>
            <w:r w:rsidRPr="00A61EE0">
              <w:rPr>
                <w:szCs w:val="18"/>
              </w:rPr>
              <w:t>Optionally, assist with decision making and roadmap development</w:t>
            </w:r>
          </w:p>
        </w:tc>
      </w:tr>
    </w:tbl>
    <w:p w14:paraId="3177A4B6" w14:textId="77777777" w:rsidR="007F3A13" w:rsidRDefault="007F3A13" w:rsidP="007F3A13"/>
    <w:p w14:paraId="5D49E368" w14:textId="779C5246" w:rsidR="007A0439" w:rsidRPr="00A61EE0" w:rsidRDefault="0013452E" w:rsidP="00B917C7">
      <w:pPr>
        <w:pStyle w:val="Heading4"/>
      </w:pPr>
      <w:r w:rsidRPr="00B917C7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4817E7" w:rsidRPr="00A61EE0" w14:paraId="4E91CA4F" w14:textId="77777777" w:rsidTr="2ACC7713">
        <w:trPr>
          <w:trHeight w:val="360"/>
          <w:tblHeader/>
        </w:trPr>
        <w:tc>
          <w:tcPr>
            <w:tcW w:w="2174" w:type="dxa"/>
            <w:shd w:val="clear" w:color="auto" w:fill="008272"/>
          </w:tcPr>
          <w:p w14:paraId="5176098C" w14:textId="71C6A9B7" w:rsidR="0013452E" w:rsidRPr="00A61EE0" w:rsidRDefault="0013452E" w:rsidP="00031658">
            <w:pPr>
              <w:pStyle w:val="Table-Header"/>
              <w:spacing w:before="51" w:after="51"/>
            </w:pPr>
            <w:r w:rsidRPr="00A61EE0">
              <w:t>Role</w:t>
            </w:r>
          </w:p>
        </w:tc>
        <w:tc>
          <w:tcPr>
            <w:tcW w:w="7186" w:type="dxa"/>
            <w:gridSpan w:val="2"/>
            <w:shd w:val="clear" w:color="auto" w:fill="008272"/>
          </w:tcPr>
          <w:p w14:paraId="3859229E" w14:textId="77777777" w:rsidR="0013452E" w:rsidRPr="00A61EE0" w:rsidRDefault="0013452E" w:rsidP="00031658">
            <w:pPr>
              <w:pStyle w:val="Table-Header"/>
              <w:spacing w:before="51" w:after="51"/>
            </w:pPr>
            <w:r w:rsidRPr="00A61EE0">
              <w:t>Responsibilities</w:t>
            </w:r>
          </w:p>
        </w:tc>
      </w:tr>
      <w:tr w:rsidR="001511BB" w:rsidRPr="00A61EE0" w14:paraId="08EB4D97" w14:textId="77777777" w:rsidTr="2ACC7713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4A0B1A68" w14:textId="78620D13" w:rsidR="0013452E" w:rsidRPr="00A61EE0" w:rsidRDefault="0013452E" w:rsidP="0013452E">
            <w:pPr>
              <w:pStyle w:val="TableText"/>
              <w:spacing w:before="51" w:after="51"/>
            </w:pPr>
            <w:r w:rsidRPr="00A61EE0">
              <w:t xml:space="preserve">Delivery </w:t>
            </w:r>
            <w:r w:rsidR="370A4E91">
              <w:t>M</w:t>
            </w:r>
            <w:r w:rsidRPr="00A61EE0">
              <w:t>anager</w:t>
            </w:r>
          </w:p>
        </w:tc>
        <w:tc>
          <w:tcPr>
            <w:tcW w:w="7163" w:type="dxa"/>
            <w:shd w:val="clear" w:color="auto" w:fill="auto"/>
          </w:tcPr>
          <w:p w14:paraId="2700DC3A" w14:textId="63369A13" w:rsidR="0013452E" w:rsidRPr="00A61EE0" w:rsidRDefault="0013452E" w:rsidP="00520E14">
            <w:pPr>
              <w:pStyle w:val="TableBullet1"/>
              <w:rPr>
                <w:rStyle w:val="InstructionalChar"/>
                <w:color w:val="auto"/>
              </w:rPr>
            </w:pPr>
            <w:r w:rsidRPr="00A61EE0">
              <w:t>Manage and coordinate the overall Microsoft project</w:t>
            </w:r>
          </w:p>
          <w:p w14:paraId="2862B6D8" w14:textId="342C4404" w:rsidR="00086DBC" w:rsidRPr="00A61EE0" w:rsidRDefault="00086DBC" w:rsidP="00520E14">
            <w:pPr>
              <w:pStyle w:val="TableBullet1"/>
            </w:pPr>
            <w:r w:rsidRPr="00A61EE0">
              <w:t>Drive delivery governance and operational excellence</w:t>
            </w:r>
          </w:p>
          <w:p w14:paraId="670D6BBE" w14:textId="1FB68E3C" w:rsidR="00E7686C" w:rsidRPr="00A61EE0" w:rsidRDefault="0013452E" w:rsidP="00520E14">
            <w:pPr>
              <w:pStyle w:val="TableBullet1"/>
            </w:pPr>
            <w:r w:rsidRPr="00A61EE0">
              <w:t>Serve as a single point of contact for escalations, billing issues, personnel matters, and contract extensions</w:t>
            </w:r>
          </w:p>
        </w:tc>
      </w:tr>
      <w:tr w:rsidR="001511BB" w:rsidRPr="00A61EE0" w14:paraId="7CBA1E0F" w14:textId="77777777" w:rsidTr="2ACC7713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460C4D1B" w14:textId="7257BFD8" w:rsidR="0013452E" w:rsidRPr="00A61EE0" w:rsidRDefault="75D47B3C" w:rsidP="0013452E">
            <w:pPr>
              <w:pStyle w:val="TableText"/>
              <w:spacing w:before="51" w:after="51"/>
            </w:pPr>
            <w:r>
              <w:t>P</w:t>
            </w:r>
            <w:r w:rsidR="0013452E">
              <w:t xml:space="preserve">roject </w:t>
            </w:r>
            <w:r w:rsidR="1BAEF5B3">
              <w:t>M</w:t>
            </w:r>
            <w:r w:rsidR="0013452E" w:rsidRPr="00A61EE0">
              <w:t>anager</w:t>
            </w:r>
          </w:p>
        </w:tc>
        <w:tc>
          <w:tcPr>
            <w:tcW w:w="7163" w:type="dxa"/>
            <w:shd w:val="clear" w:color="auto" w:fill="auto"/>
          </w:tcPr>
          <w:p w14:paraId="60F6E7F0" w14:textId="2CB2BF71" w:rsidR="0013452E" w:rsidRPr="00B917C7" w:rsidRDefault="0013452E" w:rsidP="00520E14">
            <w:pPr>
              <w:pStyle w:val="TableBullet1"/>
            </w:pPr>
            <w:r w:rsidRPr="00B917C7">
              <w:t>Manage and coordinate Microsoft project delivery.</w:t>
            </w:r>
          </w:p>
          <w:p w14:paraId="7B2CC7F0" w14:textId="77777777" w:rsidR="0013452E" w:rsidRPr="00B917C7" w:rsidRDefault="0013452E" w:rsidP="00520E14">
            <w:pPr>
              <w:pStyle w:val="TableBullet1"/>
            </w:pPr>
            <w:r w:rsidRPr="00B917C7">
              <w:t>Take responsibility for issue and risk management, change management, project priorities, status communications, and status meetings.</w:t>
            </w:r>
          </w:p>
          <w:p w14:paraId="0E01D03A" w14:textId="6CBD26B8" w:rsidR="0013452E" w:rsidRPr="00B917C7" w:rsidRDefault="0013452E" w:rsidP="00520E14">
            <w:pPr>
              <w:pStyle w:val="TableBullet1"/>
            </w:pPr>
            <w:r w:rsidRPr="00B917C7">
              <w:lastRenderedPageBreak/>
              <w:t>Coordinate Microsoft and Microsoft</w:t>
            </w:r>
            <w:r w:rsidRPr="00B917C7" w:rsidDel="00C35540">
              <w:t xml:space="preserve"> </w:t>
            </w:r>
            <w:r w:rsidRPr="00B917C7">
              <w:t xml:space="preserve">subcontractor resources but not </w:t>
            </w:r>
            <w:r w:rsidR="00040CB3" w:rsidRPr="00B917C7">
              <w:t>C</w:t>
            </w:r>
            <w:r w:rsidRPr="00B917C7">
              <w:t>ustomer resources.</w:t>
            </w:r>
          </w:p>
          <w:p w14:paraId="7FFF35A6" w14:textId="4239505B" w:rsidR="00DC3A58" w:rsidRPr="00A61EE0" w:rsidRDefault="00DC3A58" w:rsidP="00520E14">
            <w:pPr>
              <w:pStyle w:val="TableBullet1"/>
            </w:pPr>
            <w:r w:rsidRPr="00B917C7">
              <w:t xml:space="preserve">Project management </w:t>
            </w:r>
            <w:r w:rsidR="00A76B06">
              <w:t>can</w:t>
            </w:r>
            <w:r w:rsidR="00A76B06" w:rsidRPr="00B917C7">
              <w:t xml:space="preserve"> </w:t>
            </w:r>
            <w:r w:rsidRPr="00B917C7">
              <w:t>be delivered remotely</w:t>
            </w:r>
            <w:r w:rsidR="00A76B06">
              <w:t>.</w:t>
            </w:r>
          </w:p>
        </w:tc>
      </w:tr>
      <w:tr w:rsidR="00C51B20" w:rsidRPr="00A61EE0" w14:paraId="1B0959C1" w14:textId="77777777" w:rsidTr="00B213E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36206C4E" w14:textId="2CDFC8CE" w:rsidR="00C51B20" w:rsidRPr="00A61EE0" w:rsidRDefault="00C51B20" w:rsidP="00B213EE">
            <w:pPr>
              <w:pStyle w:val="TableText"/>
            </w:pPr>
            <w:r>
              <w:lastRenderedPageBreak/>
              <w:t>A</w:t>
            </w:r>
            <w:r w:rsidRPr="00A61EE0">
              <w:t>rchitect</w:t>
            </w:r>
          </w:p>
        </w:tc>
        <w:tc>
          <w:tcPr>
            <w:tcW w:w="7163" w:type="dxa"/>
            <w:shd w:val="clear" w:color="auto" w:fill="auto"/>
          </w:tcPr>
          <w:p w14:paraId="14E7C8A7" w14:textId="7BEFC73A" w:rsidR="0031096D" w:rsidRPr="00A61EE0" w:rsidRDefault="0031096D" w:rsidP="00161BFD">
            <w:pPr>
              <w:pStyle w:val="TableText"/>
              <w:numPr>
                <w:ilvl w:val="0"/>
                <w:numId w:val="36"/>
              </w:numPr>
              <w:rPr>
                <w:iCs/>
              </w:rPr>
            </w:pPr>
            <w:r>
              <w:rPr>
                <w:iCs/>
              </w:rPr>
              <w:t>Lead workshops, provide technical expertise, drive decision making and recommendations/roadmap development, and provide/deliver documentation and report out.</w:t>
            </w:r>
          </w:p>
        </w:tc>
      </w:tr>
      <w:tr w:rsidR="001511BB" w:rsidRPr="00A61EE0" w14:paraId="39B0FEF3" w14:textId="77777777" w:rsidTr="2ACC7713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</w:tcPr>
          <w:p w14:paraId="0B200FED" w14:textId="4AAF0A64" w:rsidR="0013452E" w:rsidRPr="00A61EE0" w:rsidRDefault="00C51B20" w:rsidP="00520E14">
            <w:pPr>
              <w:pStyle w:val="TableText"/>
            </w:pPr>
            <w:r>
              <w:t>Domain</w:t>
            </w:r>
            <w:r w:rsidR="00161BFD">
              <w:t xml:space="preserve"> Solution</w:t>
            </w:r>
            <w:r>
              <w:t xml:space="preserve"> </w:t>
            </w:r>
            <w:r w:rsidR="3EF45AF8">
              <w:t>A</w:t>
            </w:r>
            <w:r w:rsidR="0013452E" w:rsidRPr="00A61EE0">
              <w:t>rchitect</w:t>
            </w:r>
          </w:p>
        </w:tc>
        <w:tc>
          <w:tcPr>
            <w:tcW w:w="7163" w:type="dxa"/>
            <w:shd w:val="clear" w:color="auto" w:fill="auto"/>
          </w:tcPr>
          <w:p w14:paraId="72F790F1" w14:textId="5B1EF74F" w:rsidR="00A86C57" w:rsidRDefault="00A86C57" w:rsidP="00A86C57">
            <w:pPr>
              <w:pStyle w:val="TableBullet1"/>
              <w:numPr>
                <w:ilvl w:val="0"/>
                <w:numId w:val="32"/>
              </w:numPr>
              <w:spacing w:before="0" w:after="0"/>
              <w:contextualSpacing w:val="0"/>
            </w:pPr>
            <w:r>
              <w:t>Provide technical oversight.</w:t>
            </w:r>
          </w:p>
          <w:p w14:paraId="3CB65393" w14:textId="494EE6C3" w:rsidR="0013452E" w:rsidRPr="0056279B" w:rsidRDefault="00A86C57" w:rsidP="000C294A">
            <w:pPr>
              <w:pStyle w:val="TableBullet1"/>
              <w:numPr>
                <w:ilvl w:val="0"/>
                <w:numId w:val="32"/>
              </w:numPr>
              <w:spacing w:before="0" w:after="0"/>
              <w:contextualSpacing w:val="0"/>
            </w:pPr>
            <w:r>
              <w:t>Verify that Microsoft-recommended practices are followed.</w:t>
            </w:r>
          </w:p>
        </w:tc>
      </w:tr>
    </w:tbl>
    <w:p w14:paraId="5631943B" w14:textId="77777777" w:rsidR="0089268B" w:rsidRPr="00A61EE0" w:rsidRDefault="0089268B" w:rsidP="0089268B">
      <w:pPr>
        <w:pStyle w:val="Heading1"/>
      </w:pPr>
      <w:bookmarkStart w:id="64" w:name="_Toc476167714"/>
      <w:bookmarkStart w:id="65" w:name="_Toc476168052"/>
      <w:bookmarkStart w:id="66" w:name="_Toc34324239"/>
      <w:r w:rsidRPr="00A61EE0">
        <w:t>Customer responsibilities and project assumptions</w:t>
      </w:r>
      <w:bookmarkEnd w:id="64"/>
      <w:bookmarkEnd w:id="65"/>
      <w:bookmarkEnd w:id="66"/>
    </w:p>
    <w:p w14:paraId="4710811C" w14:textId="77777777" w:rsidR="002F1155" w:rsidRPr="00A61EE0" w:rsidRDefault="00737D61">
      <w:pPr>
        <w:pStyle w:val="Heading2"/>
      </w:pPr>
      <w:bookmarkStart w:id="67" w:name="_Toc476167715"/>
      <w:bookmarkStart w:id="68" w:name="_Toc476168053"/>
      <w:bookmarkStart w:id="69" w:name="_Toc34324240"/>
      <w:r w:rsidRPr="00A61EE0">
        <w:t>Customer responsibilities</w:t>
      </w:r>
      <w:bookmarkEnd w:id="67"/>
      <w:bookmarkEnd w:id="68"/>
      <w:bookmarkEnd w:id="69"/>
    </w:p>
    <w:p w14:paraId="3504A98F" w14:textId="0809E09F" w:rsidR="00737D61" w:rsidRPr="00A61EE0" w:rsidRDefault="00737D61" w:rsidP="00AC1B81">
      <w:r w:rsidRPr="00A61EE0">
        <w:t xml:space="preserve">In addition to </w:t>
      </w:r>
      <w:r w:rsidR="00112EB1" w:rsidRPr="00A61EE0">
        <w:t>C</w:t>
      </w:r>
      <w:r w:rsidRPr="00A61EE0">
        <w:t xml:space="preserve">ustomer activities defined </w:t>
      </w:r>
      <w:r w:rsidR="00830EEA" w:rsidRPr="00A61EE0">
        <w:t>elsewhere in this SOW</w:t>
      </w:r>
      <w:r w:rsidR="00A67A54" w:rsidRPr="00A61EE0">
        <w:t xml:space="preserve">, </w:t>
      </w:r>
      <w:r w:rsidRPr="00A61EE0">
        <w:t xml:space="preserve">the </w:t>
      </w:r>
      <w:r w:rsidR="00EF4391" w:rsidRPr="00A61EE0">
        <w:t>C</w:t>
      </w:r>
      <w:r w:rsidRPr="00A61EE0">
        <w:t xml:space="preserve">ustomer </w:t>
      </w:r>
      <w:r w:rsidR="0054736E" w:rsidRPr="00A61EE0">
        <w:t xml:space="preserve">will </w:t>
      </w:r>
      <w:r w:rsidRPr="00A61EE0">
        <w:t xml:space="preserve">also </w:t>
      </w:r>
      <w:r w:rsidR="00930BAB" w:rsidRPr="00A61EE0">
        <w:t xml:space="preserve">be </w:t>
      </w:r>
      <w:r w:rsidRPr="00A61EE0">
        <w:t>required to</w:t>
      </w:r>
      <w:r w:rsidR="00CE5B67" w:rsidRPr="00A61EE0">
        <w:t>:</w:t>
      </w:r>
    </w:p>
    <w:p w14:paraId="0EE9B602" w14:textId="767FBF90" w:rsidR="00CE5B67" w:rsidRPr="00A61EE0" w:rsidRDefault="00CE5B67" w:rsidP="00EF4391">
      <w:pPr>
        <w:pStyle w:val="Bulletlist"/>
      </w:pPr>
      <w:r w:rsidRPr="00A61EE0">
        <w:t>Provide information</w:t>
      </w:r>
      <w:r w:rsidR="0060052B" w:rsidRPr="00A61EE0">
        <w:t>:</w:t>
      </w:r>
    </w:p>
    <w:p w14:paraId="36F82326" w14:textId="655C2BAC" w:rsidR="004D04B9" w:rsidRPr="00A61EE0" w:rsidRDefault="00CE5B67" w:rsidP="009A6CD2">
      <w:pPr>
        <w:pStyle w:val="Bulletlist"/>
        <w:numPr>
          <w:ilvl w:val="1"/>
          <w:numId w:val="5"/>
        </w:numPr>
      </w:pPr>
      <w:r w:rsidRPr="00A61EE0">
        <w:t xml:space="preserve">This includes accurate, </w:t>
      </w:r>
      <w:r w:rsidR="004D04B9" w:rsidRPr="00F54AE4">
        <w:t>timely (within three</w:t>
      </w:r>
      <w:r w:rsidR="00E80A79" w:rsidRPr="00F54AE4">
        <w:t xml:space="preserve"> (3)</w:t>
      </w:r>
      <w:r w:rsidR="004D04B9" w:rsidRPr="00F54AE4">
        <w:t xml:space="preserve"> business days or as mutually </w:t>
      </w:r>
      <w:r w:rsidR="004D04B9" w:rsidRPr="00A61EE0">
        <w:t>agreed</w:t>
      </w:r>
      <w:r w:rsidR="00094DD7">
        <w:t xml:space="preserve"> </w:t>
      </w:r>
      <w:r w:rsidRPr="00A61EE0">
        <w:t>upon</w:t>
      </w:r>
      <w:r w:rsidR="004D04B9" w:rsidRPr="00A61EE0">
        <w:t>)</w:t>
      </w:r>
      <w:r w:rsidRPr="00A61EE0">
        <w:t>,</w:t>
      </w:r>
      <w:r w:rsidR="004D04B9" w:rsidRPr="00A61EE0">
        <w:t xml:space="preserve"> and complete information</w:t>
      </w:r>
      <w:r w:rsidR="00930BAB" w:rsidRPr="00A61EE0">
        <w:t xml:space="preserve"> required for the engagement</w:t>
      </w:r>
      <w:r w:rsidR="00636B13" w:rsidRPr="00A61EE0">
        <w:t>.</w:t>
      </w:r>
    </w:p>
    <w:p w14:paraId="68693A06" w14:textId="79E1498B" w:rsidR="005D19D2" w:rsidRPr="00A61EE0" w:rsidRDefault="005D19D2" w:rsidP="00EF4391">
      <w:pPr>
        <w:pStyle w:val="Bulletlist"/>
      </w:pPr>
      <w:r w:rsidRPr="00A61EE0">
        <w:t xml:space="preserve">Provide access </w:t>
      </w:r>
      <w:r w:rsidR="004D04B9" w:rsidRPr="00A61EE0">
        <w:t>to people and resources</w:t>
      </w:r>
      <w:r w:rsidRPr="00A61EE0">
        <w:t>.</w:t>
      </w:r>
    </w:p>
    <w:p w14:paraId="27E3F47D" w14:textId="5A6AA290" w:rsidR="004D04B9" w:rsidRPr="00A61EE0" w:rsidRDefault="005D19D2" w:rsidP="009A6CD2">
      <w:pPr>
        <w:pStyle w:val="Bulletlist"/>
        <w:numPr>
          <w:ilvl w:val="1"/>
          <w:numId w:val="5"/>
        </w:numPr>
      </w:pPr>
      <w:r w:rsidRPr="00A61EE0">
        <w:t>This includes a</w:t>
      </w:r>
      <w:r w:rsidR="004D04B9" w:rsidRPr="00A61EE0">
        <w:t xml:space="preserve">ccess to knowledgeable </w:t>
      </w:r>
      <w:r w:rsidR="00040CB3">
        <w:t>C</w:t>
      </w:r>
      <w:r w:rsidR="00A26C0D" w:rsidRPr="00A61EE0">
        <w:t>ustomer</w:t>
      </w:r>
      <w:r w:rsidR="004D04B9" w:rsidRPr="00A61EE0">
        <w:t xml:space="preserve"> personnel, including business user representatives, and access to funding </w:t>
      </w:r>
      <w:r w:rsidRPr="00A61EE0">
        <w:t xml:space="preserve">if </w:t>
      </w:r>
      <w:r w:rsidR="004D04B9" w:rsidRPr="00A61EE0">
        <w:t xml:space="preserve">additional budget is </w:t>
      </w:r>
      <w:r w:rsidRPr="00A61EE0">
        <w:t xml:space="preserve">needed </w:t>
      </w:r>
      <w:r w:rsidR="004D04B9" w:rsidRPr="00A61EE0">
        <w:t>to deliver project scope.</w:t>
      </w:r>
    </w:p>
    <w:p w14:paraId="6F271FFF" w14:textId="7E95F656" w:rsidR="005D19D2" w:rsidRPr="00A61EE0" w:rsidRDefault="005D19D2" w:rsidP="00EF4391">
      <w:pPr>
        <w:pStyle w:val="Bulletlist"/>
      </w:pPr>
      <w:r w:rsidRPr="00A61EE0">
        <w:t xml:space="preserve">Provide access </w:t>
      </w:r>
      <w:r w:rsidR="004D04B9" w:rsidRPr="00A61EE0">
        <w:t>to systems</w:t>
      </w:r>
      <w:r w:rsidRPr="00A61EE0">
        <w:t>.</w:t>
      </w:r>
    </w:p>
    <w:p w14:paraId="4B036981" w14:textId="717CACB1" w:rsidR="004D04B9" w:rsidRPr="00A61EE0" w:rsidRDefault="005D19D2" w:rsidP="009A6CD2">
      <w:pPr>
        <w:pStyle w:val="Bulletlist"/>
        <w:numPr>
          <w:ilvl w:val="1"/>
          <w:numId w:val="5"/>
        </w:numPr>
      </w:pPr>
      <w:r w:rsidRPr="00A61EE0">
        <w:t>This includes a</w:t>
      </w:r>
      <w:r w:rsidR="004D04B9" w:rsidRPr="00A61EE0">
        <w:t xml:space="preserve">ccess to all necessary </w:t>
      </w:r>
      <w:r w:rsidR="00040CB3">
        <w:t>C</w:t>
      </w:r>
      <w:r w:rsidR="00A26C0D" w:rsidRPr="00A61EE0">
        <w:t>ustomer</w:t>
      </w:r>
      <w:r w:rsidR="004D04B9" w:rsidRPr="00A61EE0">
        <w:t xml:space="preserve"> work locations, networks, systems</w:t>
      </w:r>
      <w:r w:rsidR="00C30D22" w:rsidRPr="00A61EE0">
        <w:t>,</w:t>
      </w:r>
      <w:r w:rsidR="004D04B9" w:rsidRPr="00A61EE0">
        <w:t xml:space="preserve"> and applications (remote and onsite)</w:t>
      </w:r>
      <w:r w:rsidR="00636B13" w:rsidRPr="00A61EE0">
        <w:t>.</w:t>
      </w:r>
    </w:p>
    <w:p w14:paraId="5CF35B0B" w14:textId="77777777" w:rsidR="00C35540" w:rsidRPr="00A61EE0" w:rsidRDefault="00C35540" w:rsidP="00EF4391">
      <w:pPr>
        <w:pStyle w:val="Bulletlist"/>
      </w:pPr>
      <w:r w:rsidRPr="00A61EE0">
        <w:t xml:space="preserve">Provide a work </w:t>
      </w:r>
      <w:r w:rsidR="004D04B9" w:rsidRPr="00A61EE0">
        <w:t>environment</w:t>
      </w:r>
      <w:r w:rsidRPr="00A61EE0">
        <w:t>.</w:t>
      </w:r>
    </w:p>
    <w:p w14:paraId="7EF8A563" w14:textId="6B83E900" w:rsidR="004D04B9" w:rsidRPr="00A61EE0" w:rsidRDefault="00C35540" w:rsidP="009A6CD2">
      <w:pPr>
        <w:pStyle w:val="Bulletlist"/>
        <w:numPr>
          <w:ilvl w:val="1"/>
          <w:numId w:val="5"/>
        </w:numPr>
      </w:pPr>
      <w:r w:rsidRPr="00A61EE0">
        <w:t xml:space="preserve">This consists of suitable </w:t>
      </w:r>
      <w:r w:rsidR="00B53940" w:rsidRPr="00A61EE0">
        <w:t>workspaces</w:t>
      </w:r>
      <w:r w:rsidR="004D04B9" w:rsidRPr="00A61EE0">
        <w:t>, including desk</w:t>
      </w:r>
      <w:r w:rsidRPr="00A61EE0">
        <w:t>s</w:t>
      </w:r>
      <w:r w:rsidR="004D04B9" w:rsidRPr="00A61EE0">
        <w:t>, chair</w:t>
      </w:r>
      <w:r w:rsidRPr="00A61EE0">
        <w:t>s</w:t>
      </w:r>
      <w:r w:rsidR="004D04B9" w:rsidRPr="00A61EE0">
        <w:t xml:space="preserve">, </w:t>
      </w:r>
      <w:r w:rsidRPr="00A61EE0">
        <w:t xml:space="preserve">and Internet </w:t>
      </w:r>
      <w:r w:rsidR="004D04B9" w:rsidRPr="00A61EE0">
        <w:t>access</w:t>
      </w:r>
      <w:r w:rsidR="00A26C0D" w:rsidRPr="00A61EE0">
        <w:t>.</w:t>
      </w:r>
    </w:p>
    <w:p w14:paraId="23EDB27D" w14:textId="77777777" w:rsidR="00C35540" w:rsidRPr="00A61EE0" w:rsidRDefault="00C35540" w:rsidP="00EF4391">
      <w:pPr>
        <w:pStyle w:val="Bulletlist"/>
      </w:pPr>
      <w:r w:rsidRPr="00A61EE0">
        <w:t>Manage non</w:t>
      </w:r>
      <w:r w:rsidR="004D04B9" w:rsidRPr="00A61EE0">
        <w:t>-Microsoft resources</w:t>
      </w:r>
      <w:r w:rsidRPr="00A61EE0">
        <w:t>.</w:t>
      </w:r>
    </w:p>
    <w:p w14:paraId="70E5320F" w14:textId="73BF34C5" w:rsidR="004D04B9" w:rsidRPr="00A61EE0" w:rsidRDefault="004B1433" w:rsidP="009A6CD2">
      <w:pPr>
        <w:pStyle w:val="Bulletlist"/>
        <w:numPr>
          <w:ilvl w:val="1"/>
          <w:numId w:val="5"/>
        </w:numPr>
      </w:pPr>
      <w:r w:rsidRPr="00A61EE0">
        <w:t xml:space="preserve">The </w:t>
      </w:r>
      <w:r w:rsidR="00040CB3">
        <w:t>C</w:t>
      </w:r>
      <w:r w:rsidRPr="00A61EE0">
        <w:t>ustomer will a</w:t>
      </w:r>
      <w:r w:rsidR="004D04B9" w:rsidRPr="00A61EE0">
        <w:t>ssume respon</w:t>
      </w:r>
      <w:r w:rsidR="00112EB1" w:rsidRPr="00A61EE0">
        <w:t xml:space="preserve">sibility for </w:t>
      </w:r>
      <w:r w:rsidRPr="00A61EE0">
        <w:t xml:space="preserve">the </w:t>
      </w:r>
      <w:r w:rsidR="00112EB1" w:rsidRPr="00A61EE0">
        <w:t xml:space="preserve">management of all </w:t>
      </w:r>
      <w:r w:rsidR="00040CB3">
        <w:t>C</w:t>
      </w:r>
      <w:r w:rsidR="00A26C0D" w:rsidRPr="00A61EE0">
        <w:t>ustomer</w:t>
      </w:r>
      <w:r w:rsidR="004D04B9" w:rsidRPr="00A61EE0">
        <w:t xml:space="preserve"> personnel and vendors </w:t>
      </w:r>
      <w:r w:rsidRPr="00A61EE0">
        <w:t xml:space="preserve">who are </w:t>
      </w:r>
      <w:r w:rsidR="004D04B9" w:rsidRPr="00A61EE0">
        <w:t>not managed by Microsoft</w:t>
      </w:r>
      <w:r w:rsidR="00636B13" w:rsidRPr="00A61EE0">
        <w:t>.</w:t>
      </w:r>
    </w:p>
    <w:p w14:paraId="23BE62AF" w14:textId="77777777" w:rsidR="004B1433" w:rsidRPr="00A61EE0" w:rsidRDefault="004D04B9" w:rsidP="00EF4391">
      <w:pPr>
        <w:pStyle w:val="Bulletlist"/>
      </w:pPr>
      <w:r w:rsidRPr="00A61EE0">
        <w:t>Manage external dependencies</w:t>
      </w:r>
      <w:r w:rsidR="009E316D" w:rsidRPr="00A61EE0">
        <w:t>.</w:t>
      </w:r>
    </w:p>
    <w:p w14:paraId="59DCA984" w14:textId="565635FF" w:rsidR="004D04B9" w:rsidRPr="00A61EE0" w:rsidRDefault="004B1433" w:rsidP="009A6CD2">
      <w:pPr>
        <w:pStyle w:val="Bulletlist"/>
        <w:numPr>
          <w:ilvl w:val="1"/>
          <w:numId w:val="5"/>
        </w:numPr>
      </w:pPr>
      <w:r w:rsidRPr="00A61EE0">
        <w:t xml:space="preserve">The </w:t>
      </w:r>
      <w:r w:rsidR="00040CB3">
        <w:t>C</w:t>
      </w:r>
      <w:r w:rsidRPr="00A61EE0">
        <w:t>ustomer will f</w:t>
      </w:r>
      <w:r w:rsidR="004D04B9" w:rsidRPr="00A61EE0">
        <w:t xml:space="preserve">acilitate </w:t>
      </w:r>
      <w:r w:rsidRPr="00A61EE0">
        <w:t xml:space="preserve">any </w:t>
      </w:r>
      <w:r w:rsidR="004D04B9" w:rsidRPr="00A61EE0">
        <w:t>interaction</w:t>
      </w:r>
      <w:r w:rsidRPr="00A61EE0">
        <w:t>s</w:t>
      </w:r>
      <w:r w:rsidR="004D04B9" w:rsidRPr="00A61EE0">
        <w:t xml:space="preserve"> with related projects </w:t>
      </w:r>
      <w:r w:rsidRPr="00A61EE0">
        <w:t xml:space="preserve">or </w:t>
      </w:r>
      <w:r w:rsidR="004D04B9" w:rsidRPr="00A61EE0">
        <w:t xml:space="preserve">programs </w:t>
      </w:r>
      <w:r w:rsidR="00B53940" w:rsidRPr="00A61EE0">
        <w:t>to</w:t>
      </w:r>
      <w:r w:rsidRPr="00A61EE0">
        <w:t xml:space="preserve"> manage </w:t>
      </w:r>
      <w:r w:rsidR="004D04B9" w:rsidRPr="00A61EE0">
        <w:t xml:space="preserve">external </w:t>
      </w:r>
      <w:r w:rsidRPr="00A61EE0">
        <w:t xml:space="preserve">project </w:t>
      </w:r>
      <w:r w:rsidR="004D04B9" w:rsidRPr="00A61EE0">
        <w:t>dependencies.</w:t>
      </w:r>
    </w:p>
    <w:p w14:paraId="016013E9" w14:textId="2FB3F567" w:rsidR="007D3787" w:rsidRPr="00A61EE0" w:rsidRDefault="007D3787">
      <w:pPr>
        <w:pStyle w:val="Heading2"/>
      </w:pPr>
      <w:bookmarkStart w:id="70" w:name="_Toc476167716"/>
      <w:bookmarkStart w:id="71" w:name="_Toc476168054"/>
      <w:bookmarkStart w:id="72" w:name="_Toc34324241"/>
      <w:r w:rsidRPr="00A61EE0">
        <w:t xml:space="preserve">Project </w:t>
      </w:r>
      <w:bookmarkEnd w:id="70"/>
      <w:bookmarkEnd w:id="71"/>
      <w:r w:rsidR="006209A1" w:rsidRPr="00A61EE0">
        <w:t>assumptions</w:t>
      </w:r>
      <w:bookmarkEnd w:id="72"/>
    </w:p>
    <w:p w14:paraId="39D52421" w14:textId="3B31988F" w:rsidR="00EC7993" w:rsidRPr="00A61EE0" w:rsidRDefault="007D3787" w:rsidP="00EC7993">
      <w:r w:rsidRPr="00A61EE0">
        <w:t>The project sc</w:t>
      </w:r>
      <w:r w:rsidR="00884E0D" w:rsidRPr="00A61EE0">
        <w:t xml:space="preserve">ope, </w:t>
      </w:r>
      <w:r w:rsidR="004F4160">
        <w:t>S</w:t>
      </w:r>
      <w:r w:rsidR="00EC7993" w:rsidRPr="00A61EE0">
        <w:t>ervices, fees, timeline</w:t>
      </w:r>
      <w:r w:rsidR="00A26C0D" w:rsidRPr="00A61EE0">
        <w:t>,</w:t>
      </w:r>
      <w:r w:rsidR="00EC7993" w:rsidRPr="00A61EE0">
        <w:t xml:space="preserve"> and our detailed solution are based on the information provided by the </w:t>
      </w:r>
      <w:r w:rsidR="00EF4391" w:rsidRPr="00A61EE0">
        <w:t>C</w:t>
      </w:r>
      <w:r w:rsidR="00EC7993" w:rsidRPr="00A61EE0">
        <w:t xml:space="preserve">ustomer to date. During the </w:t>
      </w:r>
      <w:r w:rsidR="00397E85" w:rsidRPr="00A61EE0">
        <w:t>project</w:t>
      </w:r>
      <w:r w:rsidR="00EC7993" w:rsidRPr="00A61EE0">
        <w:t xml:space="preserve">, the information </w:t>
      </w:r>
      <w:r w:rsidR="00A213E3" w:rsidRPr="00A61EE0">
        <w:t xml:space="preserve">and assumptions </w:t>
      </w:r>
      <w:r w:rsidR="00C17EF0" w:rsidRPr="00A61EE0">
        <w:t xml:space="preserve">in this SOW </w:t>
      </w:r>
      <w:r w:rsidR="00EC7993" w:rsidRPr="00A61EE0">
        <w:t>will be validated</w:t>
      </w:r>
      <w:r w:rsidR="00E1732C" w:rsidRPr="00A61EE0">
        <w:t>,</w:t>
      </w:r>
      <w:r w:rsidR="00EC7993" w:rsidRPr="00A61EE0">
        <w:t xml:space="preserve"> and if a material difference is present, this </w:t>
      </w:r>
      <w:r w:rsidR="001C00BA" w:rsidRPr="00A61EE0">
        <w:t>could</w:t>
      </w:r>
      <w:r w:rsidR="007104D0" w:rsidRPr="00A61EE0">
        <w:t xml:space="preserve"> </w:t>
      </w:r>
      <w:r w:rsidR="00EC7993" w:rsidRPr="00A61EE0">
        <w:t xml:space="preserve">result in Microsoft </w:t>
      </w:r>
      <w:r w:rsidR="007104D0" w:rsidRPr="00A61EE0">
        <w:t xml:space="preserve">initiating </w:t>
      </w:r>
      <w:r w:rsidR="00EC7993" w:rsidRPr="00A61EE0">
        <w:t xml:space="preserve">a change request to cover additional work or extend </w:t>
      </w:r>
      <w:r w:rsidR="004B1433" w:rsidRPr="00A61EE0">
        <w:t xml:space="preserve">the project </w:t>
      </w:r>
      <w:r w:rsidR="00EC7993" w:rsidRPr="00A61EE0">
        <w:t>duration. In addition,</w:t>
      </w:r>
      <w:r w:rsidR="003313E4" w:rsidRPr="00A61EE0">
        <w:t xml:space="preserve"> the following </w:t>
      </w:r>
      <w:r w:rsidR="00EC7993" w:rsidRPr="00A61EE0">
        <w:t>assumptions have been made:</w:t>
      </w:r>
    </w:p>
    <w:p w14:paraId="40D7D483" w14:textId="770FB339" w:rsidR="003D158B" w:rsidRPr="00A61EE0" w:rsidRDefault="000F1748" w:rsidP="002E3D1B">
      <w:pPr>
        <w:pStyle w:val="Bulletlist"/>
      </w:pPr>
      <w:proofErr w:type="gramStart"/>
      <w:r w:rsidRPr="00A61EE0">
        <w:t>Work day</w:t>
      </w:r>
      <w:proofErr w:type="gramEnd"/>
      <w:r w:rsidRPr="00A61EE0">
        <w:t>:</w:t>
      </w:r>
    </w:p>
    <w:p w14:paraId="33008D37" w14:textId="77777777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lastRenderedPageBreak/>
        <w:t>T</w:t>
      </w:r>
      <w:r w:rsidR="007104D0" w:rsidRPr="00A61EE0">
        <w:t xml:space="preserve">he </w:t>
      </w:r>
      <w:r w:rsidR="004D04B9" w:rsidRPr="00A61EE0">
        <w:t xml:space="preserve">standard </w:t>
      </w:r>
      <w:proofErr w:type="gramStart"/>
      <w:r w:rsidR="004D04B9" w:rsidRPr="00A61EE0">
        <w:t>work day</w:t>
      </w:r>
      <w:proofErr w:type="gramEnd"/>
      <w:r w:rsidR="004D04B9" w:rsidRPr="00A61EE0">
        <w:t xml:space="preserve"> for the Microsoft project team is between 8</w:t>
      </w:r>
      <w:r w:rsidR="007104D0" w:rsidRPr="00A61EE0">
        <w:t xml:space="preserve"> AM </w:t>
      </w:r>
      <w:r w:rsidR="004D04B9" w:rsidRPr="00A61EE0">
        <w:t>and 5</w:t>
      </w:r>
      <w:r w:rsidR="007104D0" w:rsidRPr="00A61EE0">
        <w:t xml:space="preserve"> PM</w:t>
      </w:r>
      <w:r w:rsidR="009E719B" w:rsidRPr="00A61EE0">
        <w:t>, Monday through Friday.</w:t>
      </w:r>
    </w:p>
    <w:p w14:paraId="373658D6" w14:textId="77777777" w:rsidR="009E719B" w:rsidRPr="00A61EE0" w:rsidRDefault="009E719B" w:rsidP="009E719B">
      <w:pPr>
        <w:pStyle w:val="Bulletlist"/>
      </w:pPr>
      <w:r w:rsidRPr="00A61EE0">
        <w:t>Standard holidays:</w:t>
      </w:r>
    </w:p>
    <w:p w14:paraId="3AFAEC20" w14:textId="77777777" w:rsidR="009E719B" w:rsidRPr="00A61EE0" w:rsidRDefault="009E719B" w:rsidP="009A6CD2">
      <w:pPr>
        <w:pStyle w:val="Bulletlist"/>
        <w:numPr>
          <w:ilvl w:val="1"/>
          <w:numId w:val="5"/>
        </w:numPr>
      </w:pPr>
      <w:r w:rsidRPr="00A61EE0">
        <w:t>Observance of consultants’ country-of-residence holidays is assumed and has been factored into the project timeline.</w:t>
      </w:r>
    </w:p>
    <w:p w14:paraId="47414E0F" w14:textId="77777777" w:rsidR="003D158B" w:rsidRPr="00A61EE0" w:rsidRDefault="003D158B" w:rsidP="002E3D1B">
      <w:pPr>
        <w:pStyle w:val="Bulletlist"/>
      </w:pPr>
      <w:r w:rsidRPr="00A61EE0">
        <w:t>Remote working:</w:t>
      </w:r>
    </w:p>
    <w:p w14:paraId="2F5C6566" w14:textId="1947E40E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T</w:t>
      </w:r>
      <w:r w:rsidR="004D04B9" w:rsidRPr="00A61EE0">
        <w:t xml:space="preserve">he Microsoft project team </w:t>
      </w:r>
      <w:r w:rsidR="001C00BA" w:rsidRPr="00A61EE0">
        <w:t>may</w:t>
      </w:r>
      <w:r w:rsidR="007104D0" w:rsidRPr="00A61EE0">
        <w:t xml:space="preserve"> </w:t>
      </w:r>
      <w:r w:rsidR="004D04B9" w:rsidRPr="00A61EE0">
        <w:t xml:space="preserve">perform </w:t>
      </w:r>
      <w:r w:rsidR="004F4160">
        <w:t>S</w:t>
      </w:r>
      <w:r w:rsidR="00A26C0D" w:rsidRPr="00A61EE0">
        <w:t>ervices</w:t>
      </w:r>
      <w:r w:rsidR="004D04B9" w:rsidRPr="00A61EE0">
        <w:t xml:space="preserve"> remotely</w:t>
      </w:r>
      <w:r w:rsidR="00636B13" w:rsidRPr="00A61EE0">
        <w:t>.</w:t>
      </w:r>
    </w:p>
    <w:p w14:paraId="06AACCA1" w14:textId="4E144492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I</w:t>
      </w:r>
      <w:r w:rsidR="0058051C" w:rsidRPr="00A61EE0">
        <w:t xml:space="preserve">f the </w:t>
      </w:r>
      <w:r w:rsidR="004D04B9" w:rsidRPr="00A61EE0">
        <w:t xml:space="preserve">Microsoft project team </w:t>
      </w:r>
      <w:r w:rsidR="0058051C" w:rsidRPr="00A61EE0">
        <w:t xml:space="preserve">is </w:t>
      </w:r>
      <w:r w:rsidR="004D04B9" w:rsidRPr="00A61EE0">
        <w:t xml:space="preserve">required to be present at the </w:t>
      </w:r>
      <w:r w:rsidR="00040CB3">
        <w:t>C</w:t>
      </w:r>
      <w:r w:rsidR="00A26C0D" w:rsidRPr="00A61EE0">
        <w:t>ustomer</w:t>
      </w:r>
      <w:r w:rsidR="004D04B9" w:rsidRPr="00A61EE0">
        <w:t xml:space="preserve"> location on a weekly basis, resources</w:t>
      </w:r>
      <w:r w:rsidR="006F0E0E" w:rsidRPr="00A61EE0">
        <w:t xml:space="preserve"> will typically be on site for three nights</w:t>
      </w:r>
      <w:r w:rsidR="0058051C" w:rsidRPr="00A61EE0">
        <w:t xml:space="preserve"> and </w:t>
      </w:r>
      <w:r w:rsidR="006F0E0E" w:rsidRPr="00A61EE0">
        <w:t>four</w:t>
      </w:r>
      <w:r w:rsidR="004D04B9" w:rsidRPr="00A61EE0">
        <w:t xml:space="preserve"> days</w:t>
      </w:r>
      <w:r w:rsidR="0058051C" w:rsidRPr="00A61EE0">
        <w:t xml:space="preserve">, </w:t>
      </w:r>
      <w:r w:rsidR="004D04B9" w:rsidRPr="00A61EE0">
        <w:t xml:space="preserve">arriving on </w:t>
      </w:r>
      <w:r w:rsidR="0058051C" w:rsidRPr="00A61EE0">
        <w:t xml:space="preserve">a </w:t>
      </w:r>
      <w:r w:rsidR="004D04B9" w:rsidRPr="00A61EE0">
        <w:t>Monday</w:t>
      </w:r>
      <w:r w:rsidR="0058051C" w:rsidRPr="00A61EE0">
        <w:t>s</w:t>
      </w:r>
      <w:r w:rsidR="004D04B9" w:rsidRPr="00A61EE0">
        <w:t xml:space="preserve"> and leaving </w:t>
      </w:r>
      <w:r w:rsidR="0058051C" w:rsidRPr="00A61EE0">
        <w:t xml:space="preserve">on a </w:t>
      </w:r>
      <w:r w:rsidR="004D04B9" w:rsidRPr="00A61EE0">
        <w:t>Thursday</w:t>
      </w:r>
      <w:r w:rsidR="00636B13" w:rsidRPr="00A61EE0">
        <w:t>.</w:t>
      </w:r>
    </w:p>
    <w:p w14:paraId="6178F668" w14:textId="77777777" w:rsidR="003D158B" w:rsidRPr="00A61EE0" w:rsidRDefault="003D158B" w:rsidP="002E3D1B">
      <w:pPr>
        <w:pStyle w:val="Bulletlist"/>
      </w:pPr>
      <w:r w:rsidRPr="00A61EE0">
        <w:t>Language:</w:t>
      </w:r>
    </w:p>
    <w:p w14:paraId="7891DD47" w14:textId="726F7518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t>A</w:t>
      </w:r>
      <w:r w:rsidR="0072174A" w:rsidRPr="00A61EE0">
        <w:t>ll p</w:t>
      </w:r>
      <w:r w:rsidR="004D04B9" w:rsidRPr="00A61EE0">
        <w:t xml:space="preserve">roject communications and documentation will be </w:t>
      </w:r>
      <w:r w:rsidR="004D04B9" w:rsidRPr="00F54AE4">
        <w:t xml:space="preserve">in </w:t>
      </w:r>
      <w:r w:rsidR="00F54AE4" w:rsidRPr="00F54AE4">
        <w:rPr>
          <w:rStyle w:val="InstructionalChar"/>
          <w:color w:val="auto"/>
        </w:rPr>
        <w:t>English</w:t>
      </w:r>
      <w:r w:rsidR="004D04B9" w:rsidRPr="00F54AE4">
        <w:t xml:space="preserve">. Local language </w:t>
      </w:r>
      <w:r w:rsidR="004D04B9" w:rsidRPr="00A61EE0">
        <w:t xml:space="preserve">support and translations will be provided by </w:t>
      </w:r>
      <w:r w:rsidR="00EF4391" w:rsidRPr="00A61EE0">
        <w:t>the C</w:t>
      </w:r>
      <w:r w:rsidR="00A26C0D" w:rsidRPr="00A61EE0">
        <w:t>ustomer</w:t>
      </w:r>
      <w:r w:rsidR="004D04B9" w:rsidRPr="00A61EE0">
        <w:t>.</w:t>
      </w:r>
    </w:p>
    <w:p w14:paraId="0EE2E368" w14:textId="77777777" w:rsidR="003D158B" w:rsidRPr="00A61EE0" w:rsidRDefault="003D158B" w:rsidP="003D158B">
      <w:pPr>
        <w:pStyle w:val="Bulletlist"/>
      </w:pPr>
      <w:r w:rsidRPr="00A61EE0">
        <w:t>Staffing:</w:t>
      </w:r>
    </w:p>
    <w:p w14:paraId="313AD4F0" w14:textId="4CBAF285" w:rsidR="004D04B9" w:rsidRPr="00F54AE4" w:rsidRDefault="00BB19E5" w:rsidP="009A6CD2">
      <w:pPr>
        <w:pStyle w:val="Bulletlist"/>
        <w:numPr>
          <w:ilvl w:val="1"/>
          <w:numId w:val="5"/>
        </w:numPr>
      </w:pPr>
      <w:r w:rsidRPr="00A61EE0">
        <w:t>I</w:t>
      </w:r>
      <w:r w:rsidR="00CE5B67" w:rsidRPr="00A61EE0">
        <w:t xml:space="preserve">f necessary, </w:t>
      </w:r>
      <w:r w:rsidR="004D04B9" w:rsidRPr="00A61EE0">
        <w:t xml:space="preserve">Microsoft </w:t>
      </w:r>
      <w:r w:rsidR="00CE5B67" w:rsidRPr="00A61EE0">
        <w:t xml:space="preserve">will </w:t>
      </w:r>
      <w:r w:rsidR="004D04B9" w:rsidRPr="00A61EE0">
        <w:t xml:space="preserve">make </w:t>
      </w:r>
      <w:r w:rsidR="00CE5B67" w:rsidRPr="00A61EE0">
        <w:t xml:space="preserve">staffing </w:t>
      </w:r>
      <w:r w:rsidR="004D04B9" w:rsidRPr="00A61EE0">
        <w:t>changes</w:t>
      </w:r>
      <w:r w:rsidR="00CE5B67" w:rsidRPr="00A61EE0">
        <w:t xml:space="preserve">. These can </w:t>
      </w:r>
      <w:r w:rsidR="004D04B9" w:rsidRPr="00A61EE0">
        <w:t>includ</w:t>
      </w:r>
      <w:r w:rsidR="00CE5B67" w:rsidRPr="00A61EE0">
        <w:t>e,</w:t>
      </w:r>
      <w:r w:rsidR="004D04B9" w:rsidRPr="00A61EE0">
        <w:t xml:space="preserve"> but </w:t>
      </w:r>
      <w:r w:rsidR="00CE5B67" w:rsidRPr="00A61EE0">
        <w:t xml:space="preserve">are </w:t>
      </w:r>
      <w:r w:rsidR="004D04B9" w:rsidRPr="00A61EE0">
        <w:t>not limited to</w:t>
      </w:r>
      <w:r w:rsidR="00C30D22" w:rsidRPr="00A61EE0">
        <w:t>,</w:t>
      </w:r>
      <w:r w:rsidR="004D04B9" w:rsidRPr="00A61EE0">
        <w:t xml:space="preserve"> </w:t>
      </w:r>
      <w:r w:rsidR="00CE5B67" w:rsidRPr="00F54AE4">
        <w:t xml:space="preserve">the </w:t>
      </w:r>
      <w:r w:rsidR="004D04B9" w:rsidRPr="00F54AE4">
        <w:t xml:space="preserve">number of resources, individuals, </w:t>
      </w:r>
      <w:r w:rsidR="00CE5B67" w:rsidRPr="00F54AE4">
        <w:t xml:space="preserve">and </w:t>
      </w:r>
      <w:r w:rsidR="004D04B9" w:rsidRPr="00F54AE4">
        <w:t>project roles.</w:t>
      </w:r>
    </w:p>
    <w:p w14:paraId="4763B813" w14:textId="4EA6BAEC" w:rsidR="000169C4" w:rsidRPr="00F54AE4" w:rsidRDefault="000169C4" w:rsidP="009A6CD2">
      <w:pPr>
        <w:pStyle w:val="ListParagraph"/>
        <w:numPr>
          <w:ilvl w:val="1"/>
          <w:numId w:val="5"/>
        </w:numPr>
      </w:pPr>
      <w:r w:rsidRPr="00F54AE4">
        <w:t xml:space="preserve">Resource </w:t>
      </w:r>
      <w:r w:rsidR="000D30CB" w:rsidRPr="00F54AE4">
        <w:t>availability</w:t>
      </w:r>
      <w:r w:rsidRPr="00F54AE4">
        <w:t xml:space="preserve"> and dispatch may affect timelines</w:t>
      </w:r>
      <w:r w:rsidR="00A76B06" w:rsidRPr="00F54AE4">
        <w:t>.</w:t>
      </w:r>
    </w:p>
    <w:p w14:paraId="10124D2F" w14:textId="01FE85E9" w:rsidR="00760C9F" w:rsidRPr="00F54AE4" w:rsidRDefault="00760C9F" w:rsidP="009A6CD2">
      <w:pPr>
        <w:pStyle w:val="ListParagraph"/>
        <w:numPr>
          <w:ilvl w:val="1"/>
          <w:numId w:val="5"/>
        </w:numPr>
      </w:pPr>
      <w:r w:rsidRPr="00F54AE4">
        <w:t>Microsoft will engage specific resources as deemed necessary by Microsoft to support a specific technical area.</w:t>
      </w:r>
      <w:r w:rsidR="00A61EE0" w:rsidRPr="00F54AE4">
        <w:t xml:space="preserve"> </w:t>
      </w:r>
      <w:r w:rsidRPr="00F54AE4">
        <w:t>This could require multiple individuals engaged to support the engagement, based on technical specialty.</w:t>
      </w:r>
    </w:p>
    <w:p w14:paraId="2ECAE69A" w14:textId="2BA962F7" w:rsidR="000211D6" w:rsidRPr="00F54AE4" w:rsidRDefault="000211D6" w:rsidP="009A6CD2">
      <w:pPr>
        <w:pStyle w:val="Bulletlist"/>
        <w:numPr>
          <w:ilvl w:val="1"/>
          <w:numId w:val="5"/>
        </w:numPr>
      </w:pPr>
      <w:r w:rsidRPr="00F54AE4">
        <w:t xml:space="preserve">The number of hours per role </w:t>
      </w:r>
      <w:r w:rsidR="00E90562" w:rsidRPr="00F54AE4">
        <w:t xml:space="preserve">are </w:t>
      </w:r>
      <w:r w:rsidRPr="00F54AE4">
        <w:t xml:space="preserve">estimated for this project </w:t>
      </w:r>
      <w:r w:rsidR="005C08BA" w:rsidRPr="00F54AE4">
        <w:t xml:space="preserve">and </w:t>
      </w:r>
      <w:r w:rsidR="0077735C" w:rsidRPr="00F54AE4">
        <w:t xml:space="preserve">the actual number of hours by role </w:t>
      </w:r>
      <w:r w:rsidR="005C08BA" w:rsidRPr="00F54AE4">
        <w:t>may vary during</w:t>
      </w:r>
      <w:r w:rsidRPr="00F54AE4">
        <w:t xml:space="preserve"> </w:t>
      </w:r>
      <w:r w:rsidR="00082A01" w:rsidRPr="00F54AE4">
        <w:t xml:space="preserve">the project life </w:t>
      </w:r>
      <w:r w:rsidRPr="00F54AE4">
        <w:t xml:space="preserve">but will be </w:t>
      </w:r>
      <w:r w:rsidR="00AB6D0B" w:rsidRPr="00F54AE4">
        <w:t>monitored</w:t>
      </w:r>
      <w:r w:rsidRPr="00F54AE4">
        <w:t xml:space="preserve"> by Microsoft project team members. </w:t>
      </w:r>
      <w:r w:rsidR="00AB6D0B" w:rsidRPr="00F54AE4">
        <w:t>Significant variations</w:t>
      </w:r>
      <w:r w:rsidRPr="00F54AE4">
        <w:t xml:space="preserve"> </w:t>
      </w:r>
      <w:r w:rsidR="00082A01" w:rsidRPr="00F54AE4">
        <w:t xml:space="preserve">in estimated hours </w:t>
      </w:r>
      <w:r w:rsidRPr="00F54AE4">
        <w:t xml:space="preserve">should be managed </w:t>
      </w:r>
      <w:r w:rsidR="00AB6D0B" w:rsidRPr="00F54AE4">
        <w:t>using the change management process</w:t>
      </w:r>
      <w:r w:rsidRPr="00F54AE4">
        <w:t>.</w:t>
      </w:r>
    </w:p>
    <w:p w14:paraId="151441DB" w14:textId="7B35E5A9" w:rsidR="00760C9F" w:rsidRPr="00F54AE4" w:rsidRDefault="00760C9F" w:rsidP="009A6CD2">
      <w:pPr>
        <w:pStyle w:val="ListParagraph"/>
        <w:numPr>
          <w:ilvl w:val="1"/>
          <w:numId w:val="5"/>
        </w:numPr>
      </w:pPr>
      <w:r w:rsidRPr="00F54AE4">
        <w:t>Holding requisite clearances or submitting Microsoft Consultants / Engineers identified to support this effort into the clearance process.</w:t>
      </w:r>
      <w:r w:rsidR="00A61EE0" w:rsidRPr="00F54AE4">
        <w:t xml:space="preserve"> </w:t>
      </w:r>
      <w:r w:rsidRPr="00F54AE4">
        <w:t>To include any additional resources that may be required to support this effort.</w:t>
      </w:r>
    </w:p>
    <w:p w14:paraId="452F3969" w14:textId="55515D8F" w:rsidR="00760C9F" w:rsidRPr="00F54AE4" w:rsidRDefault="00760C9F" w:rsidP="009A6CD2">
      <w:pPr>
        <w:pStyle w:val="Optional"/>
        <w:numPr>
          <w:ilvl w:val="1"/>
          <w:numId w:val="5"/>
        </w:numPr>
        <w:rPr>
          <w:color w:val="auto"/>
        </w:rPr>
      </w:pPr>
      <w:r w:rsidRPr="00F54AE4">
        <w:rPr>
          <w:color w:val="auto"/>
        </w:rPr>
        <w:t>As cleared resources are required as part of the contract, you will provide Microsoft Corporation a</w:t>
      </w:r>
      <w:r w:rsidR="00E33ED1" w:rsidRPr="00F54AE4">
        <w:rPr>
          <w:color w:val="auto"/>
        </w:rPr>
        <w:t xml:space="preserve"> completed </w:t>
      </w:r>
      <w:r w:rsidRPr="00F54AE4">
        <w:rPr>
          <w:color w:val="auto"/>
        </w:rPr>
        <w:t>DD Form 254, Department of Defense Contract Security Classification Specification for any work requiring access to classified information.</w:t>
      </w:r>
      <w:r w:rsidR="00A61EE0" w:rsidRPr="00F54AE4">
        <w:rPr>
          <w:color w:val="auto"/>
        </w:rPr>
        <w:t xml:space="preserve"> </w:t>
      </w:r>
      <w:r w:rsidRPr="00F54AE4">
        <w:rPr>
          <w:color w:val="auto"/>
        </w:rPr>
        <w:t>No classified work can commence without this document.</w:t>
      </w:r>
    </w:p>
    <w:p w14:paraId="3FBA5C98" w14:textId="0EC54A75" w:rsidR="00760C9F" w:rsidRPr="00F54AE4" w:rsidRDefault="00760C9F" w:rsidP="009A6CD2">
      <w:pPr>
        <w:pStyle w:val="Optional"/>
        <w:numPr>
          <w:ilvl w:val="1"/>
          <w:numId w:val="5"/>
        </w:numPr>
        <w:rPr>
          <w:color w:val="auto"/>
        </w:rPr>
      </w:pPr>
      <w:r w:rsidRPr="00F54AE4">
        <w:rPr>
          <w:color w:val="auto"/>
        </w:rPr>
        <w:t xml:space="preserve">All resources will have the appropriate level of security access required to complete engagement-related efforts or </w:t>
      </w:r>
      <w:r w:rsidR="00040CB3" w:rsidRPr="00F54AE4">
        <w:rPr>
          <w:color w:val="auto"/>
        </w:rPr>
        <w:t>C</w:t>
      </w:r>
      <w:r w:rsidRPr="00F54AE4">
        <w:rPr>
          <w:color w:val="auto"/>
        </w:rPr>
        <w:t>ustomer will submit individuals for the appropriate level of security access.</w:t>
      </w:r>
    </w:p>
    <w:p w14:paraId="6B7EF8D3" w14:textId="73797FBA" w:rsidR="00760C9F" w:rsidRPr="00F54AE4" w:rsidRDefault="00760C9F" w:rsidP="009A6CD2">
      <w:pPr>
        <w:pStyle w:val="Optional"/>
        <w:numPr>
          <w:ilvl w:val="1"/>
          <w:numId w:val="5"/>
        </w:numPr>
        <w:rPr>
          <w:color w:val="auto"/>
        </w:rPr>
      </w:pPr>
      <w:r w:rsidRPr="00F54AE4">
        <w:rPr>
          <w:color w:val="auto"/>
        </w:rPr>
        <w:t xml:space="preserve">Work performed remotely and not of a classified nature will be performed by </w:t>
      </w:r>
      <w:r w:rsidR="008E3764" w:rsidRPr="00F54AE4">
        <w:rPr>
          <w:color w:val="auto"/>
        </w:rPr>
        <w:t>United States</w:t>
      </w:r>
      <w:r w:rsidRPr="00F54AE4">
        <w:rPr>
          <w:color w:val="auto"/>
        </w:rPr>
        <w:t xml:space="preserve"> </w:t>
      </w:r>
      <w:r w:rsidR="008E3764" w:rsidRPr="00F54AE4">
        <w:rPr>
          <w:color w:val="auto"/>
        </w:rPr>
        <w:t>citizens</w:t>
      </w:r>
      <w:r w:rsidRPr="00F54AE4">
        <w:rPr>
          <w:color w:val="auto"/>
        </w:rPr>
        <w:t>.</w:t>
      </w:r>
      <w:r w:rsidR="00A61EE0" w:rsidRPr="00F54AE4">
        <w:rPr>
          <w:color w:val="auto"/>
        </w:rPr>
        <w:t xml:space="preserve"> </w:t>
      </w:r>
      <w:r w:rsidRPr="00F54AE4">
        <w:rPr>
          <w:color w:val="auto"/>
        </w:rPr>
        <w:t xml:space="preserve">Full </w:t>
      </w:r>
      <w:r w:rsidR="00040CB3" w:rsidRPr="00F54AE4">
        <w:rPr>
          <w:color w:val="auto"/>
        </w:rPr>
        <w:t>C</w:t>
      </w:r>
      <w:r w:rsidRPr="00F54AE4">
        <w:rPr>
          <w:color w:val="auto"/>
        </w:rPr>
        <w:t>ustomer clearance is not required.</w:t>
      </w:r>
    </w:p>
    <w:p w14:paraId="011CAD0B" w14:textId="15707583" w:rsidR="00760C9F" w:rsidRPr="00F54AE4" w:rsidRDefault="00760C9F" w:rsidP="009A6CD2">
      <w:pPr>
        <w:pStyle w:val="Optional"/>
        <w:numPr>
          <w:ilvl w:val="1"/>
          <w:numId w:val="5"/>
        </w:numPr>
        <w:rPr>
          <w:color w:val="auto"/>
        </w:rPr>
      </w:pPr>
      <w:r w:rsidRPr="00F54AE4">
        <w:rPr>
          <w:color w:val="auto"/>
        </w:rPr>
        <w:t>Work performed on</w:t>
      </w:r>
      <w:r w:rsidR="0069268E" w:rsidRPr="00F54AE4">
        <w:rPr>
          <w:color w:val="auto"/>
        </w:rPr>
        <w:t xml:space="preserve"> </w:t>
      </w:r>
      <w:r w:rsidRPr="00F54AE4">
        <w:rPr>
          <w:color w:val="auto"/>
        </w:rPr>
        <w:t xml:space="preserve">site will be conducted with fully cleared resources, per </w:t>
      </w:r>
      <w:r w:rsidR="00040CB3" w:rsidRPr="00F54AE4">
        <w:rPr>
          <w:color w:val="auto"/>
        </w:rPr>
        <w:t>C</w:t>
      </w:r>
      <w:r w:rsidRPr="00F54AE4">
        <w:rPr>
          <w:color w:val="auto"/>
        </w:rPr>
        <w:t>ustomer requirements.</w:t>
      </w:r>
    </w:p>
    <w:p w14:paraId="4427322C" w14:textId="77777777" w:rsidR="00760C9F" w:rsidRPr="00F54AE4" w:rsidRDefault="00760C9F" w:rsidP="009A6CD2">
      <w:pPr>
        <w:pStyle w:val="Optional"/>
        <w:numPr>
          <w:ilvl w:val="1"/>
          <w:numId w:val="5"/>
        </w:numPr>
        <w:rPr>
          <w:color w:val="auto"/>
        </w:rPr>
      </w:pPr>
      <w:r w:rsidRPr="00F54AE4">
        <w:rPr>
          <w:color w:val="auto"/>
        </w:rPr>
        <w:t>Various clearance levels will be utilized depending upon the work needed to be conducted.</w:t>
      </w:r>
    </w:p>
    <w:p w14:paraId="3907D1F5" w14:textId="6A5E12DE" w:rsidR="00BB19E5" w:rsidRPr="00A61EE0" w:rsidRDefault="004D04B9" w:rsidP="00EF4391">
      <w:pPr>
        <w:pStyle w:val="Bulletlist"/>
      </w:pPr>
      <w:r w:rsidRPr="00A61EE0">
        <w:t>Informal knowledge transfer</w:t>
      </w:r>
      <w:r w:rsidR="00925615" w:rsidRPr="00A61EE0">
        <w:t>:</w:t>
      </w:r>
    </w:p>
    <w:p w14:paraId="7C0E6484" w14:textId="5D9BA155" w:rsidR="004D04B9" w:rsidRPr="00A61EE0" w:rsidRDefault="00BB19E5" w:rsidP="009A6CD2">
      <w:pPr>
        <w:pStyle w:val="Bulletlist"/>
        <w:numPr>
          <w:ilvl w:val="1"/>
          <w:numId w:val="5"/>
        </w:numPr>
      </w:pPr>
      <w:r w:rsidRPr="00A61EE0">
        <w:lastRenderedPageBreak/>
        <w:t>C</w:t>
      </w:r>
      <w:r w:rsidR="00A26C0D" w:rsidRPr="00A61EE0">
        <w:t>ustomer</w:t>
      </w:r>
      <w:r w:rsidR="004D04B9" w:rsidRPr="00A61EE0">
        <w:t xml:space="preserve"> staff </w:t>
      </w:r>
      <w:r w:rsidR="00CE5B67" w:rsidRPr="00A61EE0">
        <w:t xml:space="preserve">members who work </w:t>
      </w:r>
      <w:r w:rsidR="004D04B9" w:rsidRPr="00A61EE0">
        <w:t>a</w:t>
      </w:r>
      <w:r w:rsidR="00705B6A" w:rsidRPr="00A61EE0">
        <w:t xml:space="preserve">longside Microsoft staff </w:t>
      </w:r>
      <w:r w:rsidR="004D04B9" w:rsidRPr="00A61EE0">
        <w:t xml:space="preserve">will be provided </w:t>
      </w:r>
      <w:r w:rsidR="00705B6A" w:rsidRPr="00A61EE0">
        <w:t xml:space="preserve">with information knowledge transfer </w:t>
      </w:r>
      <w:r w:rsidR="004D04B9" w:rsidRPr="00A61EE0">
        <w:t>throughout the project.</w:t>
      </w:r>
      <w:r w:rsidR="002420ED" w:rsidRPr="00A61EE0">
        <w:t xml:space="preserve"> </w:t>
      </w:r>
      <w:r w:rsidR="004D04B9" w:rsidRPr="00A61EE0">
        <w:t>No formal training materials will be developed or delivered as part of</w:t>
      </w:r>
      <w:r w:rsidR="00CE5B67" w:rsidRPr="00A61EE0">
        <w:t xml:space="preserve"> this</w:t>
      </w:r>
      <w:r w:rsidR="004D04B9" w:rsidRPr="00A61EE0">
        <w:t xml:space="preserve"> informal knowledge transfer.</w:t>
      </w:r>
    </w:p>
    <w:p w14:paraId="36891777" w14:textId="0144EA97" w:rsidR="002163D9" w:rsidRPr="00A61EE0" w:rsidRDefault="002163D9" w:rsidP="002C4F27">
      <w:pPr>
        <w:pStyle w:val="Bulletlist"/>
        <w:ind w:left="360" w:hanging="360"/>
      </w:pPr>
    </w:p>
    <w:p w14:paraId="4D965ECD" w14:textId="77777777" w:rsidR="002C4F27" w:rsidRPr="00A61EE0" w:rsidRDefault="002C4F27" w:rsidP="00B34436">
      <w:pPr>
        <w:pStyle w:val="Bulletlist"/>
      </w:pPr>
      <w:r w:rsidRPr="00A61EE0">
        <w:t>Other assumptions:</w:t>
      </w:r>
    </w:p>
    <w:p w14:paraId="4406C360" w14:textId="337B74BE" w:rsidR="002C4F27" w:rsidRPr="00A61EE0" w:rsidRDefault="002C4F27" w:rsidP="009A6CD2">
      <w:pPr>
        <w:numPr>
          <w:ilvl w:val="1"/>
          <w:numId w:val="5"/>
        </w:numPr>
        <w:contextualSpacing/>
      </w:pPr>
      <w:r w:rsidRPr="00A61EE0">
        <w:t>All work is to be contiguously scheduled.</w:t>
      </w:r>
      <w:r w:rsidR="00A61EE0" w:rsidRPr="00A61EE0">
        <w:t xml:space="preserve"> </w:t>
      </w:r>
      <w:r w:rsidRPr="00A61EE0">
        <w:t xml:space="preserve">Any breaks in the engagement calendar must be </w:t>
      </w:r>
      <w:r w:rsidRPr="00F54AE4">
        <w:t xml:space="preserve">scheduled </w:t>
      </w:r>
      <w:r w:rsidRPr="00F54AE4">
        <w:rPr>
          <w:rStyle w:val="OptionalChar"/>
          <w:color w:val="auto"/>
        </w:rPr>
        <w:t>four</w:t>
      </w:r>
      <w:r w:rsidR="000169C4" w:rsidRPr="00F54AE4">
        <w:rPr>
          <w:rStyle w:val="OptionalChar"/>
          <w:color w:val="auto"/>
        </w:rPr>
        <w:t xml:space="preserve"> (4)</w:t>
      </w:r>
      <w:r w:rsidRPr="00F54AE4">
        <w:t xml:space="preserve"> weeks </w:t>
      </w:r>
      <w:r w:rsidRPr="00A61EE0">
        <w:t>in advance or will be billed without interruption.</w:t>
      </w:r>
    </w:p>
    <w:p w14:paraId="65C1FF0E" w14:textId="23805E55" w:rsidR="002C4F27" w:rsidRPr="00A61EE0" w:rsidRDefault="002C4F27" w:rsidP="009A6CD2">
      <w:pPr>
        <w:numPr>
          <w:ilvl w:val="1"/>
          <w:numId w:val="5"/>
        </w:numPr>
        <w:contextualSpacing/>
      </w:pPr>
      <w:r w:rsidRPr="00A61EE0">
        <w:t xml:space="preserve">Any delay on delivering </w:t>
      </w:r>
      <w:r w:rsidR="00040CB3">
        <w:t>C</w:t>
      </w:r>
      <w:r w:rsidRPr="00A61EE0">
        <w:t>ustomer required items could impact the delivery schedule.</w:t>
      </w:r>
    </w:p>
    <w:p w14:paraId="78FE3AE2" w14:textId="4985848B" w:rsidR="009F2F18" w:rsidRPr="00F54AE4" w:rsidRDefault="009F2F18" w:rsidP="009A6CD2">
      <w:pPr>
        <w:numPr>
          <w:ilvl w:val="1"/>
          <w:numId w:val="5"/>
        </w:numPr>
        <w:contextualSpacing/>
      </w:pPr>
      <w:r w:rsidRPr="00F54AE4">
        <w:t xml:space="preserve">Customer agrees that Microsoft, under this Work Order, may associate Customer’s Online Services </w:t>
      </w:r>
      <w:r w:rsidR="00C0517E" w:rsidRPr="00F54AE4">
        <w:t>with</w:t>
      </w:r>
      <w:r w:rsidRPr="00F54AE4">
        <w:t xml:space="preserve"> Professional Services accounts through configuration of the Customer’s subscriptions or Azure resources.</w:t>
      </w:r>
    </w:p>
    <w:p w14:paraId="4A6F9CC5" w14:textId="77777777" w:rsidR="000D564F" w:rsidRPr="00A61EE0" w:rsidRDefault="000D564F" w:rsidP="00E377C8">
      <w:pPr>
        <w:pStyle w:val="Bulletlist"/>
      </w:pPr>
    </w:p>
    <w:p w14:paraId="734E046C" w14:textId="5AB23CBB" w:rsidR="00AC1B81" w:rsidRPr="00A61EE0" w:rsidRDefault="00AC1B81" w:rsidP="00AC1B81">
      <w:pPr>
        <w:pStyle w:val="Bulletlist"/>
        <w:rPr>
          <w:color w:val="FF66FF"/>
        </w:rPr>
      </w:pPr>
    </w:p>
    <w:sectPr w:rsidR="00AC1B81" w:rsidRPr="00A61EE0" w:rsidSect="004D0D07">
      <w:footerReference w:type="default" r:id="rId10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2D511" w14:textId="77777777" w:rsidR="00BD2FCC" w:rsidRDefault="00BD2FCC" w:rsidP="000D404A">
      <w:pPr>
        <w:spacing w:after="0" w:line="240" w:lineRule="auto"/>
      </w:pPr>
      <w:r>
        <w:separator/>
      </w:r>
    </w:p>
    <w:p w14:paraId="6B64DC24" w14:textId="77777777" w:rsidR="00BD2FCC" w:rsidRDefault="00BD2FCC"/>
  </w:endnote>
  <w:endnote w:type="continuationSeparator" w:id="0">
    <w:p w14:paraId="186F682F" w14:textId="77777777" w:rsidR="00BD2FCC" w:rsidRDefault="00BD2FCC" w:rsidP="000D404A">
      <w:pPr>
        <w:spacing w:after="0" w:line="240" w:lineRule="auto"/>
      </w:pPr>
      <w:r>
        <w:continuationSeparator/>
      </w:r>
    </w:p>
    <w:p w14:paraId="04FC97DD" w14:textId="77777777" w:rsidR="00BD2FCC" w:rsidRDefault="00BD2FCC"/>
  </w:endnote>
  <w:endnote w:type="continuationNotice" w:id="1">
    <w:p w14:paraId="552CD753" w14:textId="77777777" w:rsidR="00BD2FCC" w:rsidRDefault="00BD2FCC">
      <w:pPr>
        <w:spacing w:after="0" w:line="240" w:lineRule="auto"/>
      </w:pPr>
    </w:p>
    <w:p w14:paraId="344D6332" w14:textId="77777777" w:rsidR="00BD2FCC" w:rsidRDefault="00BD2F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5B989" w14:textId="72C84333" w:rsidR="000553EE" w:rsidRPr="00DC4C64" w:rsidRDefault="000553EE" w:rsidP="00DC4C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6657" w14:textId="77777777" w:rsidR="000553EE" w:rsidRPr="00DC4C64" w:rsidRDefault="000553EE" w:rsidP="00DC4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08A39" w14:textId="77777777" w:rsidR="00BD2FCC" w:rsidRDefault="00BD2FCC" w:rsidP="000D404A">
      <w:pPr>
        <w:spacing w:after="0" w:line="240" w:lineRule="auto"/>
      </w:pPr>
      <w:r>
        <w:separator/>
      </w:r>
    </w:p>
    <w:p w14:paraId="318391C9" w14:textId="77777777" w:rsidR="00BD2FCC" w:rsidRDefault="00BD2FCC"/>
  </w:footnote>
  <w:footnote w:type="continuationSeparator" w:id="0">
    <w:p w14:paraId="0C277845" w14:textId="77777777" w:rsidR="00BD2FCC" w:rsidRDefault="00BD2FCC" w:rsidP="000D404A">
      <w:pPr>
        <w:spacing w:after="0" w:line="240" w:lineRule="auto"/>
      </w:pPr>
      <w:r>
        <w:continuationSeparator/>
      </w:r>
    </w:p>
    <w:p w14:paraId="613DA4A3" w14:textId="77777777" w:rsidR="00BD2FCC" w:rsidRDefault="00BD2FCC"/>
  </w:footnote>
  <w:footnote w:type="continuationNotice" w:id="1">
    <w:p w14:paraId="3CA25FF3" w14:textId="77777777" w:rsidR="00BD2FCC" w:rsidRDefault="00BD2FCC">
      <w:pPr>
        <w:spacing w:after="0" w:line="240" w:lineRule="auto"/>
      </w:pPr>
    </w:p>
    <w:p w14:paraId="3C47C5FE" w14:textId="77777777" w:rsidR="00BD2FCC" w:rsidRDefault="00BD2F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4E2"/>
    <w:multiLevelType w:val="hybridMultilevel"/>
    <w:tmpl w:val="B2C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2B91"/>
    <w:multiLevelType w:val="hybridMultilevel"/>
    <w:tmpl w:val="2A0455F0"/>
    <w:lvl w:ilvl="0" w:tplc="285498E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520500"/>
    <w:multiLevelType w:val="hybridMultilevel"/>
    <w:tmpl w:val="0A769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33244"/>
    <w:multiLevelType w:val="hybridMultilevel"/>
    <w:tmpl w:val="20B2C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070DB"/>
    <w:multiLevelType w:val="hybridMultilevel"/>
    <w:tmpl w:val="D5887EC2"/>
    <w:lvl w:ilvl="0" w:tplc="80C0B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C02D7"/>
    <w:multiLevelType w:val="hybridMultilevel"/>
    <w:tmpl w:val="EAA673BA"/>
    <w:lvl w:ilvl="0" w:tplc="3DC64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9236A"/>
    <w:multiLevelType w:val="hybridMultilevel"/>
    <w:tmpl w:val="F6EC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615AA4"/>
    <w:multiLevelType w:val="hybridMultilevel"/>
    <w:tmpl w:val="07187F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62B9E"/>
    <w:multiLevelType w:val="hybridMultilevel"/>
    <w:tmpl w:val="F6EC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89077F"/>
    <w:multiLevelType w:val="hybridMultilevel"/>
    <w:tmpl w:val="136A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3" w15:restartNumberingAfterBreak="0">
    <w:nsid w:val="25387E69"/>
    <w:multiLevelType w:val="hybridMultilevel"/>
    <w:tmpl w:val="86D2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130762"/>
    <w:multiLevelType w:val="hybridMultilevel"/>
    <w:tmpl w:val="B394D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5440FA"/>
    <w:multiLevelType w:val="hybridMultilevel"/>
    <w:tmpl w:val="EBBE6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1520A"/>
    <w:multiLevelType w:val="hybridMultilevel"/>
    <w:tmpl w:val="81C03938"/>
    <w:lvl w:ilvl="0" w:tplc="9B6AD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C16CC"/>
    <w:multiLevelType w:val="hybridMultilevel"/>
    <w:tmpl w:val="A5AC2C02"/>
    <w:lvl w:ilvl="0" w:tplc="9DD45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B3A3C"/>
    <w:multiLevelType w:val="hybridMultilevel"/>
    <w:tmpl w:val="7CC8881E"/>
    <w:lvl w:ilvl="0" w:tplc="6742D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258AB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6F5A57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F488E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25CD9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43C47C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D2067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C06F64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AA8CE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0" w15:restartNumberingAfterBreak="0">
    <w:nsid w:val="3400321B"/>
    <w:multiLevelType w:val="multilevel"/>
    <w:tmpl w:val="87F671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552"/>
        </w:tabs>
        <w:ind w:left="1255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912"/>
        </w:tabs>
        <w:ind w:left="12912" w:hanging="360"/>
      </w:pPr>
      <w:rPr>
        <w:rFonts w:hint="default"/>
      </w:rPr>
    </w:lvl>
  </w:abstractNum>
  <w:abstractNum w:abstractNumId="21" w15:restartNumberingAfterBreak="0">
    <w:nsid w:val="34060274"/>
    <w:multiLevelType w:val="hybridMultilevel"/>
    <w:tmpl w:val="A58A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58395C"/>
    <w:multiLevelType w:val="hybridMultilevel"/>
    <w:tmpl w:val="9548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01CB9"/>
    <w:multiLevelType w:val="multilevel"/>
    <w:tmpl w:val="0409001F"/>
    <w:numStyleLink w:val="Style1"/>
  </w:abstractNum>
  <w:abstractNum w:abstractNumId="24" w15:restartNumberingAfterBreak="0">
    <w:nsid w:val="38D27F8B"/>
    <w:multiLevelType w:val="hybridMultilevel"/>
    <w:tmpl w:val="864C7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7160CA"/>
    <w:multiLevelType w:val="hybridMultilevel"/>
    <w:tmpl w:val="E5B61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75743D"/>
    <w:multiLevelType w:val="hybridMultilevel"/>
    <w:tmpl w:val="3964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F7255"/>
    <w:multiLevelType w:val="hybridMultilevel"/>
    <w:tmpl w:val="07187F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C45E61"/>
    <w:multiLevelType w:val="hybridMultilevel"/>
    <w:tmpl w:val="D2187194"/>
    <w:lvl w:ilvl="0" w:tplc="031485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4A2E16AD"/>
    <w:multiLevelType w:val="hybridMultilevel"/>
    <w:tmpl w:val="EBBE6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45590"/>
    <w:multiLevelType w:val="hybridMultilevel"/>
    <w:tmpl w:val="8DE62270"/>
    <w:lvl w:ilvl="0" w:tplc="596AB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7171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4" w15:restartNumberingAfterBreak="0">
    <w:nsid w:val="6016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D304C"/>
    <w:multiLevelType w:val="hybridMultilevel"/>
    <w:tmpl w:val="054ECAC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8" w15:restartNumberingAfterBreak="0">
    <w:nsid w:val="6BEB617F"/>
    <w:multiLevelType w:val="hybridMultilevel"/>
    <w:tmpl w:val="2C42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5"/>
  </w:num>
  <w:num w:numId="3">
    <w:abstractNumId w:val="23"/>
  </w:num>
  <w:num w:numId="4">
    <w:abstractNumId w:val="12"/>
  </w:num>
  <w:num w:numId="5">
    <w:abstractNumId w:val="10"/>
  </w:num>
  <w:num w:numId="6">
    <w:abstractNumId w:val="2"/>
  </w:num>
  <w:num w:numId="7">
    <w:abstractNumId w:val="33"/>
  </w:num>
  <w:num w:numId="8">
    <w:abstractNumId w:val="36"/>
  </w:num>
  <w:num w:numId="9">
    <w:abstractNumId w:val="29"/>
  </w:num>
  <w:num w:numId="10">
    <w:abstractNumId w:val="18"/>
  </w:num>
  <w:num w:numId="11">
    <w:abstractNumId w:val="6"/>
  </w:num>
  <w:num w:numId="12">
    <w:abstractNumId w:val="22"/>
  </w:num>
  <w:num w:numId="13">
    <w:abstractNumId w:val="8"/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1"/>
  </w:num>
  <w:num w:numId="17">
    <w:abstractNumId w:val="24"/>
  </w:num>
  <w:num w:numId="18">
    <w:abstractNumId w:val="19"/>
  </w:num>
  <w:num w:numId="19">
    <w:abstractNumId w:val="25"/>
  </w:num>
  <w:num w:numId="20">
    <w:abstractNumId w:val="37"/>
  </w:num>
  <w:num w:numId="21">
    <w:abstractNumId w:val="3"/>
  </w:num>
  <w:num w:numId="22">
    <w:abstractNumId w:val="20"/>
  </w:num>
  <w:num w:numId="23">
    <w:abstractNumId w:val="38"/>
  </w:num>
  <w:num w:numId="24">
    <w:abstractNumId w:val="21"/>
  </w:num>
  <w:num w:numId="25">
    <w:abstractNumId w:val="1"/>
  </w:num>
  <w:num w:numId="26">
    <w:abstractNumId w:val="32"/>
  </w:num>
  <w:num w:numId="27">
    <w:abstractNumId w:val="17"/>
  </w:num>
  <w:num w:numId="28">
    <w:abstractNumId w:val="5"/>
  </w:num>
  <w:num w:numId="29">
    <w:abstractNumId w:val="16"/>
  </w:num>
  <w:num w:numId="30">
    <w:abstractNumId w:val="13"/>
  </w:num>
  <w:num w:numId="31">
    <w:abstractNumId w:val="7"/>
  </w:num>
  <w:num w:numId="32">
    <w:abstractNumId w:val="28"/>
  </w:num>
  <w:num w:numId="33">
    <w:abstractNumId w:val="14"/>
  </w:num>
  <w:num w:numId="34">
    <w:abstractNumId w:val="9"/>
  </w:num>
  <w:num w:numId="35">
    <w:abstractNumId w:val="0"/>
  </w:num>
  <w:num w:numId="36">
    <w:abstractNumId w:val="4"/>
  </w:num>
  <w:num w:numId="37">
    <w:abstractNumId w:val="15"/>
  </w:num>
  <w:num w:numId="38">
    <w:abstractNumId w:val="26"/>
  </w:num>
  <w:num w:numId="39">
    <w:abstractNumId w:val="31"/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</w:num>
  <w:num w:numId="42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2A6"/>
    <w:rsid w:val="0000094A"/>
    <w:rsid w:val="00000DAD"/>
    <w:rsid w:val="00001922"/>
    <w:rsid w:val="00001945"/>
    <w:rsid w:val="000029C0"/>
    <w:rsid w:val="00002D14"/>
    <w:rsid w:val="000030D2"/>
    <w:rsid w:val="000043BD"/>
    <w:rsid w:val="00004A64"/>
    <w:rsid w:val="0000621F"/>
    <w:rsid w:val="000064A2"/>
    <w:rsid w:val="00006950"/>
    <w:rsid w:val="00007020"/>
    <w:rsid w:val="00007132"/>
    <w:rsid w:val="00007DC1"/>
    <w:rsid w:val="00011786"/>
    <w:rsid w:val="0001193B"/>
    <w:rsid w:val="000132D8"/>
    <w:rsid w:val="00013ABD"/>
    <w:rsid w:val="00013EF1"/>
    <w:rsid w:val="000142AB"/>
    <w:rsid w:val="000149FA"/>
    <w:rsid w:val="00014A05"/>
    <w:rsid w:val="00014C53"/>
    <w:rsid w:val="00015749"/>
    <w:rsid w:val="00015B35"/>
    <w:rsid w:val="00015E76"/>
    <w:rsid w:val="000160DD"/>
    <w:rsid w:val="000163EF"/>
    <w:rsid w:val="000169C4"/>
    <w:rsid w:val="000169CF"/>
    <w:rsid w:val="000170E3"/>
    <w:rsid w:val="0001741F"/>
    <w:rsid w:val="000174A5"/>
    <w:rsid w:val="00017DCA"/>
    <w:rsid w:val="00017EE6"/>
    <w:rsid w:val="000204F6"/>
    <w:rsid w:val="00020998"/>
    <w:rsid w:val="000211D6"/>
    <w:rsid w:val="00021B0B"/>
    <w:rsid w:val="000227CC"/>
    <w:rsid w:val="00022B3A"/>
    <w:rsid w:val="00024B41"/>
    <w:rsid w:val="000251D3"/>
    <w:rsid w:val="00025F7E"/>
    <w:rsid w:val="00026070"/>
    <w:rsid w:val="00027542"/>
    <w:rsid w:val="00027678"/>
    <w:rsid w:val="00030156"/>
    <w:rsid w:val="00030874"/>
    <w:rsid w:val="00030CE5"/>
    <w:rsid w:val="000310D3"/>
    <w:rsid w:val="00031228"/>
    <w:rsid w:val="00031332"/>
    <w:rsid w:val="00031658"/>
    <w:rsid w:val="000325A2"/>
    <w:rsid w:val="00032D73"/>
    <w:rsid w:val="0003395C"/>
    <w:rsid w:val="00033A59"/>
    <w:rsid w:val="000346D3"/>
    <w:rsid w:val="00034943"/>
    <w:rsid w:val="00034A7E"/>
    <w:rsid w:val="00034CDF"/>
    <w:rsid w:val="000352F9"/>
    <w:rsid w:val="00036CDA"/>
    <w:rsid w:val="00036EBA"/>
    <w:rsid w:val="000374A4"/>
    <w:rsid w:val="000375A9"/>
    <w:rsid w:val="00040289"/>
    <w:rsid w:val="000404D1"/>
    <w:rsid w:val="00040759"/>
    <w:rsid w:val="000409E7"/>
    <w:rsid w:val="00040CB3"/>
    <w:rsid w:val="000417FD"/>
    <w:rsid w:val="00041DE1"/>
    <w:rsid w:val="00041E28"/>
    <w:rsid w:val="00042216"/>
    <w:rsid w:val="000424B8"/>
    <w:rsid w:val="00042BE4"/>
    <w:rsid w:val="00042D3F"/>
    <w:rsid w:val="00042FF1"/>
    <w:rsid w:val="00043018"/>
    <w:rsid w:val="0004420C"/>
    <w:rsid w:val="00044E3A"/>
    <w:rsid w:val="00044E52"/>
    <w:rsid w:val="00045958"/>
    <w:rsid w:val="000468D5"/>
    <w:rsid w:val="00047732"/>
    <w:rsid w:val="0005022A"/>
    <w:rsid w:val="000507E0"/>
    <w:rsid w:val="000513C0"/>
    <w:rsid w:val="0005205F"/>
    <w:rsid w:val="00052B55"/>
    <w:rsid w:val="00053703"/>
    <w:rsid w:val="000538FD"/>
    <w:rsid w:val="0005398D"/>
    <w:rsid w:val="00053EEB"/>
    <w:rsid w:val="00053FB8"/>
    <w:rsid w:val="000553EE"/>
    <w:rsid w:val="00057271"/>
    <w:rsid w:val="000579DB"/>
    <w:rsid w:val="00060250"/>
    <w:rsid w:val="00060F65"/>
    <w:rsid w:val="00060F8B"/>
    <w:rsid w:val="000611F6"/>
    <w:rsid w:val="000616A1"/>
    <w:rsid w:val="000618C7"/>
    <w:rsid w:val="0006218E"/>
    <w:rsid w:val="00062785"/>
    <w:rsid w:val="00062796"/>
    <w:rsid w:val="00062D61"/>
    <w:rsid w:val="00063C41"/>
    <w:rsid w:val="00064650"/>
    <w:rsid w:val="00064C9E"/>
    <w:rsid w:val="00066300"/>
    <w:rsid w:val="00067420"/>
    <w:rsid w:val="00067A71"/>
    <w:rsid w:val="00067C64"/>
    <w:rsid w:val="00067D7A"/>
    <w:rsid w:val="00071E02"/>
    <w:rsid w:val="00072333"/>
    <w:rsid w:val="00072506"/>
    <w:rsid w:val="000730ED"/>
    <w:rsid w:val="00073B86"/>
    <w:rsid w:val="00073BAB"/>
    <w:rsid w:val="00073CDE"/>
    <w:rsid w:val="000746AA"/>
    <w:rsid w:val="0007565A"/>
    <w:rsid w:val="00076A96"/>
    <w:rsid w:val="00077546"/>
    <w:rsid w:val="00080159"/>
    <w:rsid w:val="00080B3E"/>
    <w:rsid w:val="000819CF"/>
    <w:rsid w:val="00081BC8"/>
    <w:rsid w:val="00081EB3"/>
    <w:rsid w:val="00082246"/>
    <w:rsid w:val="00082589"/>
    <w:rsid w:val="00082A01"/>
    <w:rsid w:val="00082BDE"/>
    <w:rsid w:val="00082C60"/>
    <w:rsid w:val="00084036"/>
    <w:rsid w:val="000859E9"/>
    <w:rsid w:val="00086280"/>
    <w:rsid w:val="0008641F"/>
    <w:rsid w:val="00086DBC"/>
    <w:rsid w:val="00087713"/>
    <w:rsid w:val="0009058B"/>
    <w:rsid w:val="00090746"/>
    <w:rsid w:val="00090E35"/>
    <w:rsid w:val="00091803"/>
    <w:rsid w:val="00091946"/>
    <w:rsid w:val="00091B12"/>
    <w:rsid w:val="00092649"/>
    <w:rsid w:val="000926FA"/>
    <w:rsid w:val="00092A64"/>
    <w:rsid w:val="00092C5C"/>
    <w:rsid w:val="0009311C"/>
    <w:rsid w:val="0009339E"/>
    <w:rsid w:val="00093BF3"/>
    <w:rsid w:val="00093CDE"/>
    <w:rsid w:val="00093FDC"/>
    <w:rsid w:val="00094884"/>
    <w:rsid w:val="00094C03"/>
    <w:rsid w:val="00094DD7"/>
    <w:rsid w:val="000957AB"/>
    <w:rsid w:val="00095CD0"/>
    <w:rsid w:val="00096983"/>
    <w:rsid w:val="00096CA2"/>
    <w:rsid w:val="00097B51"/>
    <w:rsid w:val="000A0704"/>
    <w:rsid w:val="000A175E"/>
    <w:rsid w:val="000A1A1B"/>
    <w:rsid w:val="000A241C"/>
    <w:rsid w:val="000A2817"/>
    <w:rsid w:val="000A3065"/>
    <w:rsid w:val="000A352F"/>
    <w:rsid w:val="000A3544"/>
    <w:rsid w:val="000A52CA"/>
    <w:rsid w:val="000A5694"/>
    <w:rsid w:val="000A5BAF"/>
    <w:rsid w:val="000A6144"/>
    <w:rsid w:val="000A6BD9"/>
    <w:rsid w:val="000A79F4"/>
    <w:rsid w:val="000B025E"/>
    <w:rsid w:val="000B04C5"/>
    <w:rsid w:val="000B075C"/>
    <w:rsid w:val="000B1BE7"/>
    <w:rsid w:val="000B25F2"/>
    <w:rsid w:val="000B3436"/>
    <w:rsid w:val="000B353B"/>
    <w:rsid w:val="000B3C8C"/>
    <w:rsid w:val="000B3DA8"/>
    <w:rsid w:val="000B4576"/>
    <w:rsid w:val="000B4600"/>
    <w:rsid w:val="000B4723"/>
    <w:rsid w:val="000B476E"/>
    <w:rsid w:val="000B5C7F"/>
    <w:rsid w:val="000B62A5"/>
    <w:rsid w:val="000B6C58"/>
    <w:rsid w:val="000B6C74"/>
    <w:rsid w:val="000B6D16"/>
    <w:rsid w:val="000B78FA"/>
    <w:rsid w:val="000C1040"/>
    <w:rsid w:val="000C1BB1"/>
    <w:rsid w:val="000C21C3"/>
    <w:rsid w:val="000C27BE"/>
    <w:rsid w:val="000C294A"/>
    <w:rsid w:val="000C3FCD"/>
    <w:rsid w:val="000C4A75"/>
    <w:rsid w:val="000C52A6"/>
    <w:rsid w:val="000C53B0"/>
    <w:rsid w:val="000C591B"/>
    <w:rsid w:val="000C5B23"/>
    <w:rsid w:val="000C60BC"/>
    <w:rsid w:val="000C75E5"/>
    <w:rsid w:val="000C7AE9"/>
    <w:rsid w:val="000D0227"/>
    <w:rsid w:val="000D02CD"/>
    <w:rsid w:val="000D03E9"/>
    <w:rsid w:val="000D04BB"/>
    <w:rsid w:val="000D05D7"/>
    <w:rsid w:val="000D0A92"/>
    <w:rsid w:val="000D0CCD"/>
    <w:rsid w:val="000D1E6C"/>
    <w:rsid w:val="000D25D3"/>
    <w:rsid w:val="000D30CB"/>
    <w:rsid w:val="000D3571"/>
    <w:rsid w:val="000D3AD5"/>
    <w:rsid w:val="000D3AF9"/>
    <w:rsid w:val="000D404A"/>
    <w:rsid w:val="000D4654"/>
    <w:rsid w:val="000D48A3"/>
    <w:rsid w:val="000D4E93"/>
    <w:rsid w:val="000D564F"/>
    <w:rsid w:val="000D5ACF"/>
    <w:rsid w:val="000D67B8"/>
    <w:rsid w:val="000D6DF3"/>
    <w:rsid w:val="000D6EC7"/>
    <w:rsid w:val="000D761C"/>
    <w:rsid w:val="000E0521"/>
    <w:rsid w:val="000E06B0"/>
    <w:rsid w:val="000E17C1"/>
    <w:rsid w:val="000E1B5F"/>
    <w:rsid w:val="000E21C9"/>
    <w:rsid w:val="000E2B4B"/>
    <w:rsid w:val="000E2D33"/>
    <w:rsid w:val="000E2EA3"/>
    <w:rsid w:val="000E4970"/>
    <w:rsid w:val="000E4BCC"/>
    <w:rsid w:val="000E53DD"/>
    <w:rsid w:val="000E6107"/>
    <w:rsid w:val="000E68EB"/>
    <w:rsid w:val="000E730C"/>
    <w:rsid w:val="000E7924"/>
    <w:rsid w:val="000E7E39"/>
    <w:rsid w:val="000F00DE"/>
    <w:rsid w:val="000F051E"/>
    <w:rsid w:val="000F06C2"/>
    <w:rsid w:val="000F164C"/>
    <w:rsid w:val="000F1748"/>
    <w:rsid w:val="000F230A"/>
    <w:rsid w:val="000F3657"/>
    <w:rsid w:val="000F3787"/>
    <w:rsid w:val="000F38CE"/>
    <w:rsid w:val="000F4D97"/>
    <w:rsid w:val="000F50C3"/>
    <w:rsid w:val="000F55EC"/>
    <w:rsid w:val="000F5A4B"/>
    <w:rsid w:val="000F6B41"/>
    <w:rsid w:val="000F6CC7"/>
    <w:rsid w:val="000F6CF1"/>
    <w:rsid w:val="000F7B65"/>
    <w:rsid w:val="00100A82"/>
    <w:rsid w:val="001015BF"/>
    <w:rsid w:val="00103497"/>
    <w:rsid w:val="00104009"/>
    <w:rsid w:val="0010472A"/>
    <w:rsid w:val="00104762"/>
    <w:rsid w:val="00104AB3"/>
    <w:rsid w:val="00104BBA"/>
    <w:rsid w:val="00104E74"/>
    <w:rsid w:val="00104F35"/>
    <w:rsid w:val="00105CA0"/>
    <w:rsid w:val="001061AE"/>
    <w:rsid w:val="00106451"/>
    <w:rsid w:val="001065FD"/>
    <w:rsid w:val="00107A71"/>
    <w:rsid w:val="00107E85"/>
    <w:rsid w:val="001101AF"/>
    <w:rsid w:val="00110865"/>
    <w:rsid w:val="001109CA"/>
    <w:rsid w:val="00110CAA"/>
    <w:rsid w:val="001119CC"/>
    <w:rsid w:val="00111EBA"/>
    <w:rsid w:val="00112087"/>
    <w:rsid w:val="00112EB1"/>
    <w:rsid w:val="00112F18"/>
    <w:rsid w:val="001137BC"/>
    <w:rsid w:val="00113CAE"/>
    <w:rsid w:val="00114594"/>
    <w:rsid w:val="001146EB"/>
    <w:rsid w:val="00114A5C"/>
    <w:rsid w:val="00115347"/>
    <w:rsid w:val="00116023"/>
    <w:rsid w:val="0011623B"/>
    <w:rsid w:val="001162B6"/>
    <w:rsid w:val="0011753A"/>
    <w:rsid w:val="00117AE2"/>
    <w:rsid w:val="001206EB"/>
    <w:rsid w:val="0012088D"/>
    <w:rsid w:val="001211F2"/>
    <w:rsid w:val="00121312"/>
    <w:rsid w:val="001213D6"/>
    <w:rsid w:val="00122107"/>
    <w:rsid w:val="001223BA"/>
    <w:rsid w:val="00122DAB"/>
    <w:rsid w:val="001235AC"/>
    <w:rsid w:val="00124716"/>
    <w:rsid w:val="00124806"/>
    <w:rsid w:val="00125501"/>
    <w:rsid w:val="001256EB"/>
    <w:rsid w:val="00125C4B"/>
    <w:rsid w:val="00125EAF"/>
    <w:rsid w:val="00126294"/>
    <w:rsid w:val="00126859"/>
    <w:rsid w:val="00127B5B"/>
    <w:rsid w:val="00127E97"/>
    <w:rsid w:val="00130EDD"/>
    <w:rsid w:val="00130FC2"/>
    <w:rsid w:val="00131718"/>
    <w:rsid w:val="00131944"/>
    <w:rsid w:val="00131C9F"/>
    <w:rsid w:val="00132CEA"/>
    <w:rsid w:val="00134115"/>
    <w:rsid w:val="0013452E"/>
    <w:rsid w:val="0013470F"/>
    <w:rsid w:val="00135651"/>
    <w:rsid w:val="0013664E"/>
    <w:rsid w:val="001368DD"/>
    <w:rsid w:val="00137113"/>
    <w:rsid w:val="00137A1A"/>
    <w:rsid w:val="00137F0F"/>
    <w:rsid w:val="00140305"/>
    <w:rsid w:val="0014048A"/>
    <w:rsid w:val="001404E6"/>
    <w:rsid w:val="001405F9"/>
    <w:rsid w:val="00140C9E"/>
    <w:rsid w:val="00140E5A"/>
    <w:rsid w:val="00140F29"/>
    <w:rsid w:val="00140F8B"/>
    <w:rsid w:val="00141055"/>
    <w:rsid w:val="001412A1"/>
    <w:rsid w:val="00141529"/>
    <w:rsid w:val="001425EF"/>
    <w:rsid w:val="00142690"/>
    <w:rsid w:val="001431EB"/>
    <w:rsid w:val="00143F05"/>
    <w:rsid w:val="001455B0"/>
    <w:rsid w:val="00146841"/>
    <w:rsid w:val="00146A9C"/>
    <w:rsid w:val="00146AF4"/>
    <w:rsid w:val="00147509"/>
    <w:rsid w:val="00150981"/>
    <w:rsid w:val="0015118F"/>
    <w:rsid w:val="0015119E"/>
    <w:rsid w:val="001511BB"/>
    <w:rsid w:val="00151DD2"/>
    <w:rsid w:val="001529D6"/>
    <w:rsid w:val="00152B24"/>
    <w:rsid w:val="00153613"/>
    <w:rsid w:val="001546D2"/>
    <w:rsid w:val="00154FDF"/>
    <w:rsid w:val="00155167"/>
    <w:rsid w:val="0015623D"/>
    <w:rsid w:val="00156AF7"/>
    <w:rsid w:val="00156EFF"/>
    <w:rsid w:val="00157072"/>
    <w:rsid w:val="0015749A"/>
    <w:rsid w:val="001574FA"/>
    <w:rsid w:val="00157819"/>
    <w:rsid w:val="00157DC5"/>
    <w:rsid w:val="00160055"/>
    <w:rsid w:val="0016037F"/>
    <w:rsid w:val="001603B1"/>
    <w:rsid w:val="00160775"/>
    <w:rsid w:val="00160B1A"/>
    <w:rsid w:val="00161330"/>
    <w:rsid w:val="00161BFD"/>
    <w:rsid w:val="00161D8B"/>
    <w:rsid w:val="00161DF2"/>
    <w:rsid w:val="001646A1"/>
    <w:rsid w:val="001646DA"/>
    <w:rsid w:val="00164CA9"/>
    <w:rsid w:val="00165AEC"/>
    <w:rsid w:val="00166F9C"/>
    <w:rsid w:val="001673A3"/>
    <w:rsid w:val="001676A0"/>
    <w:rsid w:val="00167F49"/>
    <w:rsid w:val="0017033A"/>
    <w:rsid w:val="00170447"/>
    <w:rsid w:val="00170AE5"/>
    <w:rsid w:val="00170F83"/>
    <w:rsid w:val="00171AD9"/>
    <w:rsid w:val="001728B8"/>
    <w:rsid w:val="00172AE4"/>
    <w:rsid w:val="00172EF3"/>
    <w:rsid w:val="00172F0C"/>
    <w:rsid w:val="001730F2"/>
    <w:rsid w:val="001735EE"/>
    <w:rsid w:val="00173661"/>
    <w:rsid w:val="001739A5"/>
    <w:rsid w:val="001740B7"/>
    <w:rsid w:val="0017674D"/>
    <w:rsid w:val="00176853"/>
    <w:rsid w:val="0017768E"/>
    <w:rsid w:val="001801D8"/>
    <w:rsid w:val="0018113B"/>
    <w:rsid w:val="00181220"/>
    <w:rsid w:val="001813ED"/>
    <w:rsid w:val="00181485"/>
    <w:rsid w:val="001816A5"/>
    <w:rsid w:val="001818B9"/>
    <w:rsid w:val="0018207A"/>
    <w:rsid w:val="001820B5"/>
    <w:rsid w:val="001822A7"/>
    <w:rsid w:val="00182C8C"/>
    <w:rsid w:val="00183074"/>
    <w:rsid w:val="001834E0"/>
    <w:rsid w:val="00183577"/>
    <w:rsid w:val="00183788"/>
    <w:rsid w:val="00184987"/>
    <w:rsid w:val="00185522"/>
    <w:rsid w:val="00185879"/>
    <w:rsid w:val="00185A93"/>
    <w:rsid w:val="00185FCC"/>
    <w:rsid w:val="00186870"/>
    <w:rsid w:val="001871A0"/>
    <w:rsid w:val="00187294"/>
    <w:rsid w:val="001876F7"/>
    <w:rsid w:val="001879E8"/>
    <w:rsid w:val="00187A4C"/>
    <w:rsid w:val="00187CC7"/>
    <w:rsid w:val="00190796"/>
    <w:rsid w:val="00191055"/>
    <w:rsid w:val="00191108"/>
    <w:rsid w:val="001912C7"/>
    <w:rsid w:val="001912F9"/>
    <w:rsid w:val="0019135A"/>
    <w:rsid w:val="00191BBC"/>
    <w:rsid w:val="00191FB8"/>
    <w:rsid w:val="00192971"/>
    <w:rsid w:val="001931A3"/>
    <w:rsid w:val="0019440A"/>
    <w:rsid w:val="00194BF7"/>
    <w:rsid w:val="00195907"/>
    <w:rsid w:val="00195BB0"/>
    <w:rsid w:val="00195C39"/>
    <w:rsid w:val="0019637D"/>
    <w:rsid w:val="001967E6"/>
    <w:rsid w:val="00197B74"/>
    <w:rsid w:val="001A0799"/>
    <w:rsid w:val="001A092D"/>
    <w:rsid w:val="001A0E49"/>
    <w:rsid w:val="001A12A0"/>
    <w:rsid w:val="001A18B4"/>
    <w:rsid w:val="001A1B3F"/>
    <w:rsid w:val="001A1EB5"/>
    <w:rsid w:val="001A48D0"/>
    <w:rsid w:val="001A5A34"/>
    <w:rsid w:val="001A5A64"/>
    <w:rsid w:val="001A5ECB"/>
    <w:rsid w:val="001A5F07"/>
    <w:rsid w:val="001A668B"/>
    <w:rsid w:val="001A70D9"/>
    <w:rsid w:val="001A7177"/>
    <w:rsid w:val="001B05B0"/>
    <w:rsid w:val="001B06A4"/>
    <w:rsid w:val="001B123D"/>
    <w:rsid w:val="001B12D8"/>
    <w:rsid w:val="001B1F57"/>
    <w:rsid w:val="001B36F3"/>
    <w:rsid w:val="001B482D"/>
    <w:rsid w:val="001B5EEC"/>
    <w:rsid w:val="001B651D"/>
    <w:rsid w:val="001B75A0"/>
    <w:rsid w:val="001B7C82"/>
    <w:rsid w:val="001B7E8B"/>
    <w:rsid w:val="001C00BA"/>
    <w:rsid w:val="001C0A44"/>
    <w:rsid w:val="001C0C18"/>
    <w:rsid w:val="001C1094"/>
    <w:rsid w:val="001C2D92"/>
    <w:rsid w:val="001C308F"/>
    <w:rsid w:val="001C43F3"/>
    <w:rsid w:val="001C4C27"/>
    <w:rsid w:val="001C4CD2"/>
    <w:rsid w:val="001C5050"/>
    <w:rsid w:val="001C5596"/>
    <w:rsid w:val="001C5EA3"/>
    <w:rsid w:val="001C635F"/>
    <w:rsid w:val="001C6734"/>
    <w:rsid w:val="001C6EAE"/>
    <w:rsid w:val="001C7525"/>
    <w:rsid w:val="001C7718"/>
    <w:rsid w:val="001D0965"/>
    <w:rsid w:val="001D1435"/>
    <w:rsid w:val="001D175A"/>
    <w:rsid w:val="001D213E"/>
    <w:rsid w:val="001D31C8"/>
    <w:rsid w:val="001D3210"/>
    <w:rsid w:val="001D37A0"/>
    <w:rsid w:val="001D43B2"/>
    <w:rsid w:val="001D4627"/>
    <w:rsid w:val="001D47A5"/>
    <w:rsid w:val="001D47B2"/>
    <w:rsid w:val="001D4FE8"/>
    <w:rsid w:val="001D64DC"/>
    <w:rsid w:val="001D651A"/>
    <w:rsid w:val="001D714E"/>
    <w:rsid w:val="001D7377"/>
    <w:rsid w:val="001E0115"/>
    <w:rsid w:val="001E07F6"/>
    <w:rsid w:val="001E20E3"/>
    <w:rsid w:val="001E278C"/>
    <w:rsid w:val="001E2B48"/>
    <w:rsid w:val="001E2C47"/>
    <w:rsid w:val="001E39B3"/>
    <w:rsid w:val="001E43D9"/>
    <w:rsid w:val="001E5197"/>
    <w:rsid w:val="001E58F5"/>
    <w:rsid w:val="001E5CAE"/>
    <w:rsid w:val="001E5CF1"/>
    <w:rsid w:val="001E5E72"/>
    <w:rsid w:val="001E5FD7"/>
    <w:rsid w:val="001E693A"/>
    <w:rsid w:val="001E6BCD"/>
    <w:rsid w:val="001E7BC6"/>
    <w:rsid w:val="001F013D"/>
    <w:rsid w:val="001F138D"/>
    <w:rsid w:val="001F22D3"/>
    <w:rsid w:val="001F2A0D"/>
    <w:rsid w:val="001F2B29"/>
    <w:rsid w:val="001F355A"/>
    <w:rsid w:val="001F3C02"/>
    <w:rsid w:val="001F50AC"/>
    <w:rsid w:val="001F561F"/>
    <w:rsid w:val="001F5AFD"/>
    <w:rsid w:val="001F6514"/>
    <w:rsid w:val="001F6AAE"/>
    <w:rsid w:val="001F7BBF"/>
    <w:rsid w:val="002007B3"/>
    <w:rsid w:val="0020098C"/>
    <w:rsid w:val="002016CA"/>
    <w:rsid w:val="002019DC"/>
    <w:rsid w:val="00202F45"/>
    <w:rsid w:val="00203434"/>
    <w:rsid w:val="00203448"/>
    <w:rsid w:val="00204F07"/>
    <w:rsid w:val="00205821"/>
    <w:rsid w:val="00205B59"/>
    <w:rsid w:val="00206205"/>
    <w:rsid w:val="0020647D"/>
    <w:rsid w:val="00206D3F"/>
    <w:rsid w:val="00206F96"/>
    <w:rsid w:val="00207450"/>
    <w:rsid w:val="00207559"/>
    <w:rsid w:val="002075D3"/>
    <w:rsid w:val="002077EB"/>
    <w:rsid w:val="002101BC"/>
    <w:rsid w:val="002109C3"/>
    <w:rsid w:val="00210EF0"/>
    <w:rsid w:val="002111B5"/>
    <w:rsid w:val="00211E04"/>
    <w:rsid w:val="0021211B"/>
    <w:rsid w:val="00212F9B"/>
    <w:rsid w:val="00213429"/>
    <w:rsid w:val="00213542"/>
    <w:rsid w:val="00213BAC"/>
    <w:rsid w:val="002146FC"/>
    <w:rsid w:val="00214829"/>
    <w:rsid w:val="002149E8"/>
    <w:rsid w:val="00214FF6"/>
    <w:rsid w:val="002153E6"/>
    <w:rsid w:val="00215E96"/>
    <w:rsid w:val="00216273"/>
    <w:rsid w:val="002162FA"/>
    <w:rsid w:val="002163D9"/>
    <w:rsid w:val="0021649A"/>
    <w:rsid w:val="002164E9"/>
    <w:rsid w:val="002168AB"/>
    <w:rsid w:val="00216944"/>
    <w:rsid w:val="002171B9"/>
    <w:rsid w:val="00217E33"/>
    <w:rsid w:val="0022045D"/>
    <w:rsid w:val="00220C4A"/>
    <w:rsid w:val="00220D5B"/>
    <w:rsid w:val="002210C0"/>
    <w:rsid w:val="00221192"/>
    <w:rsid w:val="0022164C"/>
    <w:rsid w:val="002222E6"/>
    <w:rsid w:val="00222887"/>
    <w:rsid w:val="00223545"/>
    <w:rsid w:val="00223598"/>
    <w:rsid w:val="00223EC2"/>
    <w:rsid w:val="00224329"/>
    <w:rsid w:val="00224648"/>
    <w:rsid w:val="00224C52"/>
    <w:rsid w:val="00224E74"/>
    <w:rsid w:val="00226902"/>
    <w:rsid w:val="0022761F"/>
    <w:rsid w:val="0022785D"/>
    <w:rsid w:val="00227900"/>
    <w:rsid w:val="0023008E"/>
    <w:rsid w:val="00230503"/>
    <w:rsid w:val="00230A86"/>
    <w:rsid w:val="00230B93"/>
    <w:rsid w:val="00230F8A"/>
    <w:rsid w:val="00232419"/>
    <w:rsid w:val="0023246C"/>
    <w:rsid w:val="00232CBC"/>
    <w:rsid w:val="002336B3"/>
    <w:rsid w:val="002338D4"/>
    <w:rsid w:val="0023422E"/>
    <w:rsid w:val="00234B59"/>
    <w:rsid w:val="00235126"/>
    <w:rsid w:val="00235AF5"/>
    <w:rsid w:val="002367F0"/>
    <w:rsid w:val="0023692C"/>
    <w:rsid w:val="00236B5C"/>
    <w:rsid w:val="00236C87"/>
    <w:rsid w:val="00236CBB"/>
    <w:rsid w:val="00237283"/>
    <w:rsid w:val="00237541"/>
    <w:rsid w:val="00240478"/>
    <w:rsid w:val="00241661"/>
    <w:rsid w:val="002420ED"/>
    <w:rsid w:val="00242F11"/>
    <w:rsid w:val="00243E85"/>
    <w:rsid w:val="00243F9A"/>
    <w:rsid w:val="00244788"/>
    <w:rsid w:val="00244805"/>
    <w:rsid w:val="00244B75"/>
    <w:rsid w:val="0024522E"/>
    <w:rsid w:val="00245311"/>
    <w:rsid w:val="002455C5"/>
    <w:rsid w:val="002459FF"/>
    <w:rsid w:val="002460FB"/>
    <w:rsid w:val="00246AC9"/>
    <w:rsid w:val="00247666"/>
    <w:rsid w:val="00247F4B"/>
    <w:rsid w:val="002500F8"/>
    <w:rsid w:val="002504D8"/>
    <w:rsid w:val="00250AB0"/>
    <w:rsid w:val="00250CA8"/>
    <w:rsid w:val="00251613"/>
    <w:rsid w:val="00252537"/>
    <w:rsid w:val="00252980"/>
    <w:rsid w:val="00253091"/>
    <w:rsid w:val="00253605"/>
    <w:rsid w:val="00253695"/>
    <w:rsid w:val="002539B1"/>
    <w:rsid w:val="00253CDF"/>
    <w:rsid w:val="002542E0"/>
    <w:rsid w:val="0025535A"/>
    <w:rsid w:val="002556A6"/>
    <w:rsid w:val="0025590D"/>
    <w:rsid w:val="002563C1"/>
    <w:rsid w:val="00256716"/>
    <w:rsid w:val="002574CE"/>
    <w:rsid w:val="00260B3B"/>
    <w:rsid w:val="0026122D"/>
    <w:rsid w:val="00261E61"/>
    <w:rsid w:val="00262BD0"/>
    <w:rsid w:val="00262D63"/>
    <w:rsid w:val="00262F5B"/>
    <w:rsid w:val="002635F5"/>
    <w:rsid w:val="002638D4"/>
    <w:rsid w:val="0026454A"/>
    <w:rsid w:val="00265535"/>
    <w:rsid w:val="00265A27"/>
    <w:rsid w:val="00265E1B"/>
    <w:rsid w:val="00265EBB"/>
    <w:rsid w:val="002664EE"/>
    <w:rsid w:val="00266641"/>
    <w:rsid w:val="00266C50"/>
    <w:rsid w:val="00266CF0"/>
    <w:rsid w:val="00267739"/>
    <w:rsid w:val="00267B87"/>
    <w:rsid w:val="00267D79"/>
    <w:rsid w:val="00267ED0"/>
    <w:rsid w:val="002702C8"/>
    <w:rsid w:val="00270A25"/>
    <w:rsid w:val="002711C1"/>
    <w:rsid w:val="00271919"/>
    <w:rsid w:val="0027191D"/>
    <w:rsid w:val="00271A0B"/>
    <w:rsid w:val="00273837"/>
    <w:rsid w:val="00273B76"/>
    <w:rsid w:val="0027421F"/>
    <w:rsid w:val="00274614"/>
    <w:rsid w:val="002757D1"/>
    <w:rsid w:val="00276461"/>
    <w:rsid w:val="00276555"/>
    <w:rsid w:val="00276AC4"/>
    <w:rsid w:val="00276E98"/>
    <w:rsid w:val="0027741D"/>
    <w:rsid w:val="00277730"/>
    <w:rsid w:val="0027796A"/>
    <w:rsid w:val="00277FB8"/>
    <w:rsid w:val="00277FE9"/>
    <w:rsid w:val="002805AE"/>
    <w:rsid w:val="00280C74"/>
    <w:rsid w:val="00280DD7"/>
    <w:rsid w:val="0028103B"/>
    <w:rsid w:val="00281474"/>
    <w:rsid w:val="00282A35"/>
    <w:rsid w:val="00283365"/>
    <w:rsid w:val="00283B90"/>
    <w:rsid w:val="00284778"/>
    <w:rsid w:val="002847D3"/>
    <w:rsid w:val="00284F03"/>
    <w:rsid w:val="002855A2"/>
    <w:rsid w:val="00285CBE"/>
    <w:rsid w:val="0028622A"/>
    <w:rsid w:val="002862BE"/>
    <w:rsid w:val="002868B6"/>
    <w:rsid w:val="00287AFC"/>
    <w:rsid w:val="00287BD4"/>
    <w:rsid w:val="002904E0"/>
    <w:rsid w:val="00290667"/>
    <w:rsid w:val="00290FDF"/>
    <w:rsid w:val="0029185F"/>
    <w:rsid w:val="00292D56"/>
    <w:rsid w:val="00292F2E"/>
    <w:rsid w:val="00292FE1"/>
    <w:rsid w:val="002939EC"/>
    <w:rsid w:val="00293BD9"/>
    <w:rsid w:val="00294196"/>
    <w:rsid w:val="00294360"/>
    <w:rsid w:val="0029454A"/>
    <w:rsid w:val="0029466B"/>
    <w:rsid w:val="002952F0"/>
    <w:rsid w:val="0029534A"/>
    <w:rsid w:val="0029576F"/>
    <w:rsid w:val="002958D7"/>
    <w:rsid w:val="002959CC"/>
    <w:rsid w:val="00295CED"/>
    <w:rsid w:val="00296026"/>
    <w:rsid w:val="002967F9"/>
    <w:rsid w:val="00296B89"/>
    <w:rsid w:val="002A02E7"/>
    <w:rsid w:val="002A043E"/>
    <w:rsid w:val="002A087C"/>
    <w:rsid w:val="002A1147"/>
    <w:rsid w:val="002A12E0"/>
    <w:rsid w:val="002A155F"/>
    <w:rsid w:val="002A1796"/>
    <w:rsid w:val="002A1BE5"/>
    <w:rsid w:val="002A2271"/>
    <w:rsid w:val="002A27B3"/>
    <w:rsid w:val="002A35CC"/>
    <w:rsid w:val="002A3EEB"/>
    <w:rsid w:val="002A40C6"/>
    <w:rsid w:val="002A4AE8"/>
    <w:rsid w:val="002A504A"/>
    <w:rsid w:val="002A5473"/>
    <w:rsid w:val="002A54E4"/>
    <w:rsid w:val="002A5634"/>
    <w:rsid w:val="002A5AD1"/>
    <w:rsid w:val="002A6216"/>
    <w:rsid w:val="002A621B"/>
    <w:rsid w:val="002A796B"/>
    <w:rsid w:val="002A7BB3"/>
    <w:rsid w:val="002A7BE6"/>
    <w:rsid w:val="002B0325"/>
    <w:rsid w:val="002B0971"/>
    <w:rsid w:val="002B1724"/>
    <w:rsid w:val="002B1792"/>
    <w:rsid w:val="002B1B4B"/>
    <w:rsid w:val="002B1D72"/>
    <w:rsid w:val="002B2A6B"/>
    <w:rsid w:val="002B3261"/>
    <w:rsid w:val="002B3289"/>
    <w:rsid w:val="002B4237"/>
    <w:rsid w:val="002B535B"/>
    <w:rsid w:val="002B5EC9"/>
    <w:rsid w:val="002B6A63"/>
    <w:rsid w:val="002C0BDD"/>
    <w:rsid w:val="002C0C04"/>
    <w:rsid w:val="002C2625"/>
    <w:rsid w:val="002C2D62"/>
    <w:rsid w:val="002C4607"/>
    <w:rsid w:val="002C490E"/>
    <w:rsid w:val="002C4A87"/>
    <w:rsid w:val="002C4F27"/>
    <w:rsid w:val="002C4FA5"/>
    <w:rsid w:val="002C5890"/>
    <w:rsid w:val="002C6070"/>
    <w:rsid w:val="002C60C3"/>
    <w:rsid w:val="002D00B9"/>
    <w:rsid w:val="002D0F88"/>
    <w:rsid w:val="002D1CFE"/>
    <w:rsid w:val="002D25D3"/>
    <w:rsid w:val="002D2E83"/>
    <w:rsid w:val="002D307C"/>
    <w:rsid w:val="002D30F9"/>
    <w:rsid w:val="002D4059"/>
    <w:rsid w:val="002D4140"/>
    <w:rsid w:val="002D4C6D"/>
    <w:rsid w:val="002D4CA3"/>
    <w:rsid w:val="002D53E4"/>
    <w:rsid w:val="002D5464"/>
    <w:rsid w:val="002D5E44"/>
    <w:rsid w:val="002D6091"/>
    <w:rsid w:val="002D7562"/>
    <w:rsid w:val="002D763C"/>
    <w:rsid w:val="002E03A3"/>
    <w:rsid w:val="002E04E8"/>
    <w:rsid w:val="002E05B7"/>
    <w:rsid w:val="002E0950"/>
    <w:rsid w:val="002E124E"/>
    <w:rsid w:val="002E12BA"/>
    <w:rsid w:val="002E16FC"/>
    <w:rsid w:val="002E172B"/>
    <w:rsid w:val="002E1E13"/>
    <w:rsid w:val="002E1F60"/>
    <w:rsid w:val="002E32C1"/>
    <w:rsid w:val="002E3D1B"/>
    <w:rsid w:val="002E3DAA"/>
    <w:rsid w:val="002E3F3C"/>
    <w:rsid w:val="002E4287"/>
    <w:rsid w:val="002E47DE"/>
    <w:rsid w:val="002E555E"/>
    <w:rsid w:val="002E57A0"/>
    <w:rsid w:val="002E59DC"/>
    <w:rsid w:val="002E674A"/>
    <w:rsid w:val="002E69CA"/>
    <w:rsid w:val="002E6D86"/>
    <w:rsid w:val="002E6F45"/>
    <w:rsid w:val="002E70C4"/>
    <w:rsid w:val="002E7ACB"/>
    <w:rsid w:val="002E9CF0"/>
    <w:rsid w:val="002F0177"/>
    <w:rsid w:val="002F03B5"/>
    <w:rsid w:val="002F0507"/>
    <w:rsid w:val="002F1155"/>
    <w:rsid w:val="002F11C0"/>
    <w:rsid w:val="002F167C"/>
    <w:rsid w:val="002F23B9"/>
    <w:rsid w:val="002F41C2"/>
    <w:rsid w:val="002F428B"/>
    <w:rsid w:val="002F4340"/>
    <w:rsid w:val="002F45DE"/>
    <w:rsid w:val="002F506C"/>
    <w:rsid w:val="002F5861"/>
    <w:rsid w:val="002F6057"/>
    <w:rsid w:val="002F735F"/>
    <w:rsid w:val="002F790A"/>
    <w:rsid w:val="0030054A"/>
    <w:rsid w:val="00300AF8"/>
    <w:rsid w:val="00300C9F"/>
    <w:rsid w:val="00300CF1"/>
    <w:rsid w:val="00300EE4"/>
    <w:rsid w:val="0030297C"/>
    <w:rsid w:val="0030327F"/>
    <w:rsid w:val="0030351B"/>
    <w:rsid w:val="00304AA8"/>
    <w:rsid w:val="00305284"/>
    <w:rsid w:val="00305BDF"/>
    <w:rsid w:val="00306011"/>
    <w:rsid w:val="00306450"/>
    <w:rsid w:val="00306465"/>
    <w:rsid w:val="0030702A"/>
    <w:rsid w:val="003076B4"/>
    <w:rsid w:val="00307A4C"/>
    <w:rsid w:val="00307E01"/>
    <w:rsid w:val="00307E2E"/>
    <w:rsid w:val="0031096D"/>
    <w:rsid w:val="00310DEA"/>
    <w:rsid w:val="00311B84"/>
    <w:rsid w:val="0031224B"/>
    <w:rsid w:val="0031234C"/>
    <w:rsid w:val="00312603"/>
    <w:rsid w:val="003127D8"/>
    <w:rsid w:val="0031303E"/>
    <w:rsid w:val="003140CD"/>
    <w:rsid w:val="00314265"/>
    <w:rsid w:val="00314314"/>
    <w:rsid w:val="00314B22"/>
    <w:rsid w:val="00314BB6"/>
    <w:rsid w:val="00314BFF"/>
    <w:rsid w:val="00314D40"/>
    <w:rsid w:val="00315C2F"/>
    <w:rsid w:val="00315D92"/>
    <w:rsid w:val="00315E98"/>
    <w:rsid w:val="0031645C"/>
    <w:rsid w:val="00317174"/>
    <w:rsid w:val="0031773E"/>
    <w:rsid w:val="00320BEA"/>
    <w:rsid w:val="00320CE9"/>
    <w:rsid w:val="00321015"/>
    <w:rsid w:val="00321615"/>
    <w:rsid w:val="00321CAC"/>
    <w:rsid w:val="00321CB2"/>
    <w:rsid w:val="00321EE8"/>
    <w:rsid w:val="003225E8"/>
    <w:rsid w:val="00323122"/>
    <w:rsid w:val="0032363D"/>
    <w:rsid w:val="00323959"/>
    <w:rsid w:val="0032539A"/>
    <w:rsid w:val="0032686E"/>
    <w:rsid w:val="00326C25"/>
    <w:rsid w:val="00327156"/>
    <w:rsid w:val="00327D76"/>
    <w:rsid w:val="00330823"/>
    <w:rsid w:val="00330F72"/>
    <w:rsid w:val="0033100F"/>
    <w:rsid w:val="003313E4"/>
    <w:rsid w:val="00332A36"/>
    <w:rsid w:val="00332B90"/>
    <w:rsid w:val="00332C88"/>
    <w:rsid w:val="00333B64"/>
    <w:rsid w:val="00333D42"/>
    <w:rsid w:val="0033422D"/>
    <w:rsid w:val="00334EA7"/>
    <w:rsid w:val="00335083"/>
    <w:rsid w:val="00335346"/>
    <w:rsid w:val="00335492"/>
    <w:rsid w:val="00335818"/>
    <w:rsid w:val="00336307"/>
    <w:rsid w:val="00337145"/>
    <w:rsid w:val="003376F9"/>
    <w:rsid w:val="003400ED"/>
    <w:rsid w:val="003403CB"/>
    <w:rsid w:val="00340606"/>
    <w:rsid w:val="00340A70"/>
    <w:rsid w:val="00340B83"/>
    <w:rsid w:val="00341F47"/>
    <w:rsid w:val="003424CE"/>
    <w:rsid w:val="00342749"/>
    <w:rsid w:val="00344EDE"/>
    <w:rsid w:val="0034522B"/>
    <w:rsid w:val="00345C50"/>
    <w:rsid w:val="00345F21"/>
    <w:rsid w:val="003461A6"/>
    <w:rsid w:val="003472D0"/>
    <w:rsid w:val="0034761B"/>
    <w:rsid w:val="00351B2F"/>
    <w:rsid w:val="003527BE"/>
    <w:rsid w:val="00352882"/>
    <w:rsid w:val="003531EC"/>
    <w:rsid w:val="00353F6F"/>
    <w:rsid w:val="003546AC"/>
    <w:rsid w:val="00355EF0"/>
    <w:rsid w:val="00355F40"/>
    <w:rsid w:val="003564A8"/>
    <w:rsid w:val="0035652B"/>
    <w:rsid w:val="00356902"/>
    <w:rsid w:val="00356A50"/>
    <w:rsid w:val="003578F8"/>
    <w:rsid w:val="00357E4C"/>
    <w:rsid w:val="003604A0"/>
    <w:rsid w:val="003604E6"/>
    <w:rsid w:val="00361B79"/>
    <w:rsid w:val="00361BFC"/>
    <w:rsid w:val="00361CB1"/>
    <w:rsid w:val="0036288D"/>
    <w:rsid w:val="00362BA5"/>
    <w:rsid w:val="00362BE0"/>
    <w:rsid w:val="003630E1"/>
    <w:rsid w:val="003645C3"/>
    <w:rsid w:val="00364836"/>
    <w:rsid w:val="00365290"/>
    <w:rsid w:val="00365AC2"/>
    <w:rsid w:val="00365C8F"/>
    <w:rsid w:val="0036667B"/>
    <w:rsid w:val="00366940"/>
    <w:rsid w:val="0036776F"/>
    <w:rsid w:val="00367BA6"/>
    <w:rsid w:val="003701A7"/>
    <w:rsid w:val="00370244"/>
    <w:rsid w:val="0037030E"/>
    <w:rsid w:val="00370987"/>
    <w:rsid w:val="003709C5"/>
    <w:rsid w:val="00370BDB"/>
    <w:rsid w:val="00370F96"/>
    <w:rsid w:val="00371AF2"/>
    <w:rsid w:val="00372D4B"/>
    <w:rsid w:val="00372FE1"/>
    <w:rsid w:val="00373528"/>
    <w:rsid w:val="00374A4B"/>
    <w:rsid w:val="003752F4"/>
    <w:rsid w:val="00375FFF"/>
    <w:rsid w:val="00376083"/>
    <w:rsid w:val="00377154"/>
    <w:rsid w:val="00377D96"/>
    <w:rsid w:val="00380005"/>
    <w:rsid w:val="00380177"/>
    <w:rsid w:val="00380243"/>
    <w:rsid w:val="00380605"/>
    <w:rsid w:val="00380A0B"/>
    <w:rsid w:val="00381239"/>
    <w:rsid w:val="0038277F"/>
    <w:rsid w:val="00382A56"/>
    <w:rsid w:val="00382C4E"/>
    <w:rsid w:val="00383278"/>
    <w:rsid w:val="00383D84"/>
    <w:rsid w:val="003840B4"/>
    <w:rsid w:val="003845C1"/>
    <w:rsid w:val="00384A87"/>
    <w:rsid w:val="00385680"/>
    <w:rsid w:val="003862AA"/>
    <w:rsid w:val="00386384"/>
    <w:rsid w:val="003864C1"/>
    <w:rsid w:val="00387838"/>
    <w:rsid w:val="00387AA9"/>
    <w:rsid w:val="00390A88"/>
    <w:rsid w:val="003914F7"/>
    <w:rsid w:val="003918FD"/>
    <w:rsid w:val="00392143"/>
    <w:rsid w:val="003925C9"/>
    <w:rsid w:val="003925FC"/>
    <w:rsid w:val="00394BAF"/>
    <w:rsid w:val="00396E53"/>
    <w:rsid w:val="003970D0"/>
    <w:rsid w:val="00397E85"/>
    <w:rsid w:val="003A0A45"/>
    <w:rsid w:val="003A0FF3"/>
    <w:rsid w:val="003A1152"/>
    <w:rsid w:val="003A1473"/>
    <w:rsid w:val="003A18DC"/>
    <w:rsid w:val="003A1D1C"/>
    <w:rsid w:val="003A227F"/>
    <w:rsid w:val="003A2B39"/>
    <w:rsid w:val="003A4570"/>
    <w:rsid w:val="003A4D4A"/>
    <w:rsid w:val="003A55A8"/>
    <w:rsid w:val="003A56BF"/>
    <w:rsid w:val="003A58A8"/>
    <w:rsid w:val="003A65E2"/>
    <w:rsid w:val="003A7C7C"/>
    <w:rsid w:val="003B0129"/>
    <w:rsid w:val="003B0B4B"/>
    <w:rsid w:val="003B0CEE"/>
    <w:rsid w:val="003B0E4D"/>
    <w:rsid w:val="003B1376"/>
    <w:rsid w:val="003B1BD3"/>
    <w:rsid w:val="003B1D40"/>
    <w:rsid w:val="003B2EDD"/>
    <w:rsid w:val="003B3321"/>
    <w:rsid w:val="003B34BF"/>
    <w:rsid w:val="003B3939"/>
    <w:rsid w:val="003B4251"/>
    <w:rsid w:val="003B5435"/>
    <w:rsid w:val="003B6294"/>
    <w:rsid w:val="003B6C88"/>
    <w:rsid w:val="003B7D9E"/>
    <w:rsid w:val="003B7FE4"/>
    <w:rsid w:val="003C0706"/>
    <w:rsid w:val="003C08C8"/>
    <w:rsid w:val="003C0D9F"/>
    <w:rsid w:val="003C11B4"/>
    <w:rsid w:val="003C15D3"/>
    <w:rsid w:val="003C1897"/>
    <w:rsid w:val="003C1EDE"/>
    <w:rsid w:val="003C2E1F"/>
    <w:rsid w:val="003C34A2"/>
    <w:rsid w:val="003C4135"/>
    <w:rsid w:val="003C4B83"/>
    <w:rsid w:val="003C5286"/>
    <w:rsid w:val="003C5BC5"/>
    <w:rsid w:val="003C6132"/>
    <w:rsid w:val="003C72CF"/>
    <w:rsid w:val="003C745A"/>
    <w:rsid w:val="003C76CE"/>
    <w:rsid w:val="003C7FAC"/>
    <w:rsid w:val="003D075F"/>
    <w:rsid w:val="003D0CB5"/>
    <w:rsid w:val="003D1051"/>
    <w:rsid w:val="003D11AB"/>
    <w:rsid w:val="003D12BF"/>
    <w:rsid w:val="003D13FE"/>
    <w:rsid w:val="003D158B"/>
    <w:rsid w:val="003D2581"/>
    <w:rsid w:val="003D2CBA"/>
    <w:rsid w:val="003D326B"/>
    <w:rsid w:val="003D3917"/>
    <w:rsid w:val="003D648F"/>
    <w:rsid w:val="003D6D19"/>
    <w:rsid w:val="003D6E88"/>
    <w:rsid w:val="003E0AF9"/>
    <w:rsid w:val="003E11D1"/>
    <w:rsid w:val="003E129C"/>
    <w:rsid w:val="003E1764"/>
    <w:rsid w:val="003E1A17"/>
    <w:rsid w:val="003E1B4E"/>
    <w:rsid w:val="003E1C68"/>
    <w:rsid w:val="003E260B"/>
    <w:rsid w:val="003E2B6C"/>
    <w:rsid w:val="003E2BF2"/>
    <w:rsid w:val="003E33FF"/>
    <w:rsid w:val="003E422B"/>
    <w:rsid w:val="003E4AA8"/>
    <w:rsid w:val="003E55C6"/>
    <w:rsid w:val="003E6197"/>
    <w:rsid w:val="003E6C5F"/>
    <w:rsid w:val="003E7151"/>
    <w:rsid w:val="003E77EC"/>
    <w:rsid w:val="003E7881"/>
    <w:rsid w:val="003E7B6A"/>
    <w:rsid w:val="003E7F35"/>
    <w:rsid w:val="003F02FE"/>
    <w:rsid w:val="003F06C3"/>
    <w:rsid w:val="003F1D9E"/>
    <w:rsid w:val="003F244B"/>
    <w:rsid w:val="003F2F07"/>
    <w:rsid w:val="003F3A68"/>
    <w:rsid w:val="003F438B"/>
    <w:rsid w:val="003F532C"/>
    <w:rsid w:val="003F55E0"/>
    <w:rsid w:val="003F6207"/>
    <w:rsid w:val="003F6421"/>
    <w:rsid w:val="003F6C92"/>
    <w:rsid w:val="003F6F6D"/>
    <w:rsid w:val="003F779C"/>
    <w:rsid w:val="003F7AA8"/>
    <w:rsid w:val="00400411"/>
    <w:rsid w:val="004004AB"/>
    <w:rsid w:val="004005BF"/>
    <w:rsid w:val="00400708"/>
    <w:rsid w:val="00400EB2"/>
    <w:rsid w:val="0040341A"/>
    <w:rsid w:val="004036CA"/>
    <w:rsid w:val="00404324"/>
    <w:rsid w:val="00404983"/>
    <w:rsid w:val="00404BB6"/>
    <w:rsid w:val="0040548F"/>
    <w:rsid w:val="0040599B"/>
    <w:rsid w:val="004059D6"/>
    <w:rsid w:val="00405F6A"/>
    <w:rsid w:val="00407A8B"/>
    <w:rsid w:val="00407D57"/>
    <w:rsid w:val="00410DC2"/>
    <w:rsid w:val="00410FA1"/>
    <w:rsid w:val="0041127C"/>
    <w:rsid w:val="00411359"/>
    <w:rsid w:val="00411493"/>
    <w:rsid w:val="004114B0"/>
    <w:rsid w:val="004115B6"/>
    <w:rsid w:val="00412536"/>
    <w:rsid w:val="00412AAF"/>
    <w:rsid w:val="00412BB2"/>
    <w:rsid w:val="00412CAD"/>
    <w:rsid w:val="0041308A"/>
    <w:rsid w:val="004135E4"/>
    <w:rsid w:val="00413B06"/>
    <w:rsid w:val="00413E7B"/>
    <w:rsid w:val="00413EDB"/>
    <w:rsid w:val="00413F37"/>
    <w:rsid w:val="004141E5"/>
    <w:rsid w:val="004147B9"/>
    <w:rsid w:val="00415B2D"/>
    <w:rsid w:val="0041626B"/>
    <w:rsid w:val="004171D2"/>
    <w:rsid w:val="00417A52"/>
    <w:rsid w:val="00417F4D"/>
    <w:rsid w:val="004200B2"/>
    <w:rsid w:val="00420211"/>
    <w:rsid w:val="00421541"/>
    <w:rsid w:val="004219C3"/>
    <w:rsid w:val="00421AD2"/>
    <w:rsid w:val="00421CA7"/>
    <w:rsid w:val="0042235A"/>
    <w:rsid w:val="004230B2"/>
    <w:rsid w:val="00423452"/>
    <w:rsid w:val="00423604"/>
    <w:rsid w:val="00423EAB"/>
    <w:rsid w:val="00423FBF"/>
    <w:rsid w:val="00424029"/>
    <w:rsid w:val="00424265"/>
    <w:rsid w:val="00424AED"/>
    <w:rsid w:val="004254EC"/>
    <w:rsid w:val="00425828"/>
    <w:rsid w:val="00426195"/>
    <w:rsid w:val="00427522"/>
    <w:rsid w:val="00427947"/>
    <w:rsid w:val="00430064"/>
    <w:rsid w:val="00430131"/>
    <w:rsid w:val="004304E7"/>
    <w:rsid w:val="00431C84"/>
    <w:rsid w:val="00432026"/>
    <w:rsid w:val="00432528"/>
    <w:rsid w:val="00432DB2"/>
    <w:rsid w:val="00433CBB"/>
    <w:rsid w:val="00434352"/>
    <w:rsid w:val="004344A8"/>
    <w:rsid w:val="0043613E"/>
    <w:rsid w:val="004361DD"/>
    <w:rsid w:val="00436500"/>
    <w:rsid w:val="00436B8C"/>
    <w:rsid w:val="00436C09"/>
    <w:rsid w:val="004370A7"/>
    <w:rsid w:val="004373B4"/>
    <w:rsid w:val="00437650"/>
    <w:rsid w:val="004379A2"/>
    <w:rsid w:val="004411E3"/>
    <w:rsid w:val="00441E71"/>
    <w:rsid w:val="00442274"/>
    <w:rsid w:val="0044333C"/>
    <w:rsid w:val="0044457A"/>
    <w:rsid w:val="004446A6"/>
    <w:rsid w:val="00444CCA"/>
    <w:rsid w:val="00444EC7"/>
    <w:rsid w:val="004450B7"/>
    <w:rsid w:val="004457AB"/>
    <w:rsid w:val="00445BE8"/>
    <w:rsid w:val="00446BAE"/>
    <w:rsid w:val="00447682"/>
    <w:rsid w:val="00447CDC"/>
    <w:rsid w:val="00450829"/>
    <w:rsid w:val="0045125A"/>
    <w:rsid w:val="00451326"/>
    <w:rsid w:val="00451CF6"/>
    <w:rsid w:val="00451E66"/>
    <w:rsid w:val="00452159"/>
    <w:rsid w:val="004526B5"/>
    <w:rsid w:val="00452C54"/>
    <w:rsid w:val="00453357"/>
    <w:rsid w:val="0045347E"/>
    <w:rsid w:val="00454343"/>
    <w:rsid w:val="00454AB1"/>
    <w:rsid w:val="00455448"/>
    <w:rsid w:val="00455E25"/>
    <w:rsid w:val="00455F3A"/>
    <w:rsid w:val="00455F61"/>
    <w:rsid w:val="0045605B"/>
    <w:rsid w:val="00456824"/>
    <w:rsid w:val="00461145"/>
    <w:rsid w:val="00461338"/>
    <w:rsid w:val="00462282"/>
    <w:rsid w:val="00463375"/>
    <w:rsid w:val="00463698"/>
    <w:rsid w:val="00466457"/>
    <w:rsid w:val="004665CD"/>
    <w:rsid w:val="0046684D"/>
    <w:rsid w:val="00466CBE"/>
    <w:rsid w:val="004674E3"/>
    <w:rsid w:val="0046793F"/>
    <w:rsid w:val="00467DC5"/>
    <w:rsid w:val="00467E2B"/>
    <w:rsid w:val="0047022F"/>
    <w:rsid w:val="00470601"/>
    <w:rsid w:val="00470DCE"/>
    <w:rsid w:val="00471000"/>
    <w:rsid w:val="00471420"/>
    <w:rsid w:val="00471E68"/>
    <w:rsid w:val="004722B9"/>
    <w:rsid w:val="004723A1"/>
    <w:rsid w:val="004724F0"/>
    <w:rsid w:val="0047279B"/>
    <w:rsid w:val="00472F64"/>
    <w:rsid w:val="004737C4"/>
    <w:rsid w:val="00473E8E"/>
    <w:rsid w:val="00473FC6"/>
    <w:rsid w:val="004742D1"/>
    <w:rsid w:val="00474631"/>
    <w:rsid w:val="00475A5E"/>
    <w:rsid w:val="0047653A"/>
    <w:rsid w:val="004775F0"/>
    <w:rsid w:val="00480482"/>
    <w:rsid w:val="004806DB"/>
    <w:rsid w:val="004808F0"/>
    <w:rsid w:val="00480BE6"/>
    <w:rsid w:val="004817E7"/>
    <w:rsid w:val="00481BA0"/>
    <w:rsid w:val="00482C29"/>
    <w:rsid w:val="00482D53"/>
    <w:rsid w:val="00482EE8"/>
    <w:rsid w:val="0048394B"/>
    <w:rsid w:val="00485751"/>
    <w:rsid w:val="00485BDD"/>
    <w:rsid w:val="00486D18"/>
    <w:rsid w:val="00487058"/>
    <w:rsid w:val="00490745"/>
    <w:rsid w:val="00491756"/>
    <w:rsid w:val="004917CD"/>
    <w:rsid w:val="0049279F"/>
    <w:rsid w:val="00492960"/>
    <w:rsid w:val="0049382B"/>
    <w:rsid w:val="00493C33"/>
    <w:rsid w:val="00493D6F"/>
    <w:rsid w:val="004944C2"/>
    <w:rsid w:val="00494990"/>
    <w:rsid w:val="00495B8A"/>
    <w:rsid w:val="00495E28"/>
    <w:rsid w:val="00495E59"/>
    <w:rsid w:val="00496696"/>
    <w:rsid w:val="004969CF"/>
    <w:rsid w:val="00497277"/>
    <w:rsid w:val="004A2AB0"/>
    <w:rsid w:val="004A363B"/>
    <w:rsid w:val="004A3AFB"/>
    <w:rsid w:val="004A458D"/>
    <w:rsid w:val="004A4F8D"/>
    <w:rsid w:val="004A5BAB"/>
    <w:rsid w:val="004A6D96"/>
    <w:rsid w:val="004A767A"/>
    <w:rsid w:val="004B0557"/>
    <w:rsid w:val="004B0C97"/>
    <w:rsid w:val="004B1433"/>
    <w:rsid w:val="004B2328"/>
    <w:rsid w:val="004B2C91"/>
    <w:rsid w:val="004B2DBC"/>
    <w:rsid w:val="004B2F07"/>
    <w:rsid w:val="004B3872"/>
    <w:rsid w:val="004B4882"/>
    <w:rsid w:val="004B4E31"/>
    <w:rsid w:val="004B51B0"/>
    <w:rsid w:val="004B534C"/>
    <w:rsid w:val="004B5CE7"/>
    <w:rsid w:val="004B63AE"/>
    <w:rsid w:val="004B6BC3"/>
    <w:rsid w:val="004B6C41"/>
    <w:rsid w:val="004B7D15"/>
    <w:rsid w:val="004B7D50"/>
    <w:rsid w:val="004B7FAC"/>
    <w:rsid w:val="004C02F5"/>
    <w:rsid w:val="004C0D61"/>
    <w:rsid w:val="004C1229"/>
    <w:rsid w:val="004C2593"/>
    <w:rsid w:val="004C29BB"/>
    <w:rsid w:val="004C2A6F"/>
    <w:rsid w:val="004C33EB"/>
    <w:rsid w:val="004C3573"/>
    <w:rsid w:val="004C35C6"/>
    <w:rsid w:val="004C41D0"/>
    <w:rsid w:val="004C4DC3"/>
    <w:rsid w:val="004C4FEE"/>
    <w:rsid w:val="004C536F"/>
    <w:rsid w:val="004C5D53"/>
    <w:rsid w:val="004C6EA9"/>
    <w:rsid w:val="004C70C4"/>
    <w:rsid w:val="004C7222"/>
    <w:rsid w:val="004C75F0"/>
    <w:rsid w:val="004C7C10"/>
    <w:rsid w:val="004D00F6"/>
    <w:rsid w:val="004D03A1"/>
    <w:rsid w:val="004D04B9"/>
    <w:rsid w:val="004D04D3"/>
    <w:rsid w:val="004D092D"/>
    <w:rsid w:val="004D0C5E"/>
    <w:rsid w:val="004D0D07"/>
    <w:rsid w:val="004D153A"/>
    <w:rsid w:val="004D27CB"/>
    <w:rsid w:val="004D2824"/>
    <w:rsid w:val="004D342D"/>
    <w:rsid w:val="004D3444"/>
    <w:rsid w:val="004D3B6D"/>
    <w:rsid w:val="004D3FC7"/>
    <w:rsid w:val="004D4E74"/>
    <w:rsid w:val="004D524D"/>
    <w:rsid w:val="004D5577"/>
    <w:rsid w:val="004D58D1"/>
    <w:rsid w:val="004D5911"/>
    <w:rsid w:val="004D5D6A"/>
    <w:rsid w:val="004D5E37"/>
    <w:rsid w:val="004D6007"/>
    <w:rsid w:val="004D6C44"/>
    <w:rsid w:val="004D7F26"/>
    <w:rsid w:val="004E0673"/>
    <w:rsid w:val="004E0C5E"/>
    <w:rsid w:val="004E0D10"/>
    <w:rsid w:val="004E0F54"/>
    <w:rsid w:val="004E1C92"/>
    <w:rsid w:val="004E2808"/>
    <w:rsid w:val="004E3324"/>
    <w:rsid w:val="004E3AC1"/>
    <w:rsid w:val="004E4208"/>
    <w:rsid w:val="004E42DE"/>
    <w:rsid w:val="004E4450"/>
    <w:rsid w:val="004E5105"/>
    <w:rsid w:val="004E51AB"/>
    <w:rsid w:val="004E5701"/>
    <w:rsid w:val="004E5941"/>
    <w:rsid w:val="004F0295"/>
    <w:rsid w:val="004F09B9"/>
    <w:rsid w:val="004F0C68"/>
    <w:rsid w:val="004F1E71"/>
    <w:rsid w:val="004F1F3A"/>
    <w:rsid w:val="004F2BE3"/>
    <w:rsid w:val="004F4160"/>
    <w:rsid w:val="004F4BCE"/>
    <w:rsid w:val="004F4FD6"/>
    <w:rsid w:val="004F5782"/>
    <w:rsid w:val="004F6EFF"/>
    <w:rsid w:val="004F70AA"/>
    <w:rsid w:val="00500AF0"/>
    <w:rsid w:val="00500F6A"/>
    <w:rsid w:val="0050186A"/>
    <w:rsid w:val="00501A21"/>
    <w:rsid w:val="00501DD8"/>
    <w:rsid w:val="005025E9"/>
    <w:rsid w:val="00502B50"/>
    <w:rsid w:val="00502D28"/>
    <w:rsid w:val="00503044"/>
    <w:rsid w:val="00503F9F"/>
    <w:rsid w:val="00504062"/>
    <w:rsid w:val="005040E6"/>
    <w:rsid w:val="00504163"/>
    <w:rsid w:val="005055CC"/>
    <w:rsid w:val="00505CB0"/>
    <w:rsid w:val="005067DA"/>
    <w:rsid w:val="005071C7"/>
    <w:rsid w:val="00507494"/>
    <w:rsid w:val="0050752E"/>
    <w:rsid w:val="00507953"/>
    <w:rsid w:val="00507CF2"/>
    <w:rsid w:val="00510664"/>
    <w:rsid w:val="00511844"/>
    <w:rsid w:val="00512261"/>
    <w:rsid w:val="005123C4"/>
    <w:rsid w:val="005130AC"/>
    <w:rsid w:val="00513C91"/>
    <w:rsid w:val="0051431E"/>
    <w:rsid w:val="00514AFA"/>
    <w:rsid w:val="00514BD1"/>
    <w:rsid w:val="00514D44"/>
    <w:rsid w:val="005152A6"/>
    <w:rsid w:val="0051565E"/>
    <w:rsid w:val="00515681"/>
    <w:rsid w:val="005156BF"/>
    <w:rsid w:val="00515713"/>
    <w:rsid w:val="00515F39"/>
    <w:rsid w:val="005164D3"/>
    <w:rsid w:val="0051663F"/>
    <w:rsid w:val="00520903"/>
    <w:rsid w:val="00520E14"/>
    <w:rsid w:val="0052106B"/>
    <w:rsid w:val="00521849"/>
    <w:rsid w:val="0052221E"/>
    <w:rsid w:val="00522256"/>
    <w:rsid w:val="00522443"/>
    <w:rsid w:val="0052274F"/>
    <w:rsid w:val="00522F9C"/>
    <w:rsid w:val="005231D6"/>
    <w:rsid w:val="005235FE"/>
    <w:rsid w:val="00523DAB"/>
    <w:rsid w:val="00523F41"/>
    <w:rsid w:val="005247AD"/>
    <w:rsid w:val="00524B7D"/>
    <w:rsid w:val="00524FFC"/>
    <w:rsid w:val="0052546A"/>
    <w:rsid w:val="00525EBE"/>
    <w:rsid w:val="005261AE"/>
    <w:rsid w:val="00530C5F"/>
    <w:rsid w:val="0053124B"/>
    <w:rsid w:val="00531EC4"/>
    <w:rsid w:val="00533374"/>
    <w:rsid w:val="0053341B"/>
    <w:rsid w:val="00534A74"/>
    <w:rsid w:val="00534BF7"/>
    <w:rsid w:val="00534FB2"/>
    <w:rsid w:val="00535134"/>
    <w:rsid w:val="005354EE"/>
    <w:rsid w:val="00535C51"/>
    <w:rsid w:val="005377CD"/>
    <w:rsid w:val="00540B3B"/>
    <w:rsid w:val="00541B79"/>
    <w:rsid w:val="00543446"/>
    <w:rsid w:val="0054356F"/>
    <w:rsid w:val="005435CC"/>
    <w:rsid w:val="005436A9"/>
    <w:rsid w:val="005439A6"/>
    <w:rsid w:val="00543A8F"/>
    <w:rsid w:val="00543AE6"/>
    <w:rsid w:val="00543B8B"/>
    <w:rsid w:val="00543CB0"/>
    <w:rsid w:val="00544EC4"/>
    <w:rsid w:val="00545097"/>
    <w:rsid w:val="005461C6"/>
    <w:rsid w:val="00546C66"/>
    <w:rsid w:val="0054736E"/>
    <w:rsid w:val="005504C4"/>
    <w:rsid w:val="00550C05"/>
    <w:rsid w:val="00550DD8"/>
    <w:rsid w:val="00551C6F"/>
    <w:rsid w:val="0055240A"/>
    <w:rsid w:val="005531BF"/>
    <w:rsid w:val="0055336D"/>
    <w:rsid w:val="0055339D"/>
    <w:rsid w:val="00553FDB"/>
    <w:rsid w:val="0055403E"/>
    <w:rsid w:val="005558E5"/>
    <w:rsid w:val="0055636E"/>
    <w:rsid w:val="00561927"/>
    <w:rsid w:val="00561C3E"/>
    <w:rsid w:val="005624FE"/>
    <w:rsid w:val="0056279B"/>
    <w:rsid w:val="00562B46"/>
    <w:rsid w:val="00563AAE"/>
    <w:rsid w:val="00563F1B"/>
    <w:rsid w:val="00564009"/>
    <w:rsid w:val="00565011"/>
    <w:rsid w:val="005662A3"/>
    <w:rsid w:val="005663DE"/>
    <w:rsid w:val="00566472"/>
    <w:rsid w:val="00567B5B"/>
    <w:rsid w:val="00567F8C"/>
    <w:rsid w:val="00570C6E"/>
    <w:rsid w:val="00572067"/>
    <w:rsid w:val="005722A5"/>
    <w:rsid w:val="00572D85"/>
    <w:rsid w:val="00572EAB"/>
    <w:rsid w:val="005730C5"/>
    <w:rsid w:val="005730DB"/>
    <w:rsid w:val="00573588"/>
    <w:rsid w:val="00573F97"/>
    <w:rsid w:val="005747C2"/>
    <w:rsid w:val="0057494E"/>
    <w:rsid w:val="005751A2"/>
    <w:rsid w:val="00576467"/>
    <w:rsid w:val="005769E7"/>
    <w:rsid w:val="0058051C"/>
    <w:rsid w:val="00580549"/>
    <w:rsid w:val="00580AF7"/>
    <w:rsid w:val="00580D97"/>
    <w:rsid w:val="0058124E"/>
    <w:rsid w:val="005820D2"/>
    <w:rsid w:val="005822A3"/>
    <w:rsid w:val="005822E6"/>
    <w:rsid w:val="005825ED"/>
    <w:rsid w:val="005829B3"/>
    <w:rsid w:val="00582DA2"/>
    <w:rsid w:val="0058306D"/>
    <w:rsid w:val="005848F0"/>
    <w:rsid w:val="005852C9"/>
    <w:rsid w:val="005854D2"/>
    <w:rsid w:val="0058558B"/>
    <w:rsid w:val="00585932"/>
    <w:rsid w:val="00585C68"/>
    <w:rsid w:val="00585E52"/>
    <w:rsid w:val="00586E61"/>
    <w:rsid w:val="00586ECF"/>
    <w:rsid w:val="00586F5B"/>
    <w:rsid w:val="005874F7"/>
    <w:rsid w:val="005878D6"/>
    <w:rsid w:val="00590EF7"/>
    <w:rsid w:val="00591BA3"/>
    <w:rsid w:val="00591F54"/>
    <w:rsid w:val="0059202F"/>
    <w:rsid w:val="0059335F"/>
    <w:rsid w:val="00594027"/>
    <w:rsid w:val="005945FC"/>
    <w:rsid w:val="00596628"/>
    <w:rsid w:val="005973B0"/>
    <w:rsid w:val="005975FA"/>
    <w:rsid w:val="005A0FA4"/>
    <w:rsid w:val="005A11DF"/>
    <w:rsid w:val="005A17F4"/>
    <w:rsid w:val="005A1C5E"/>
    <w:rsid w:val="005A28D3"/>
    <w:rsid w:val="005A34AB"/>
    <w:rsid w:val="005A3709"/>
    <w:rsid w:val="005A3905"/>
    <w:rsid w:val="005A498D"/>
    <w:rsid w:val="005A54E2"/>
    <w:rsid w:val="005A5E30"/>
    <w:rsid w:val="005A60B4"/>
    <w:rsid w:val="005A60F0"/>
    <w:rsid w:val="005A6A25"/>
    <w:rsid w:val="005A6AB6"/>
    <w:rsid w:val="005A7F9F"/>
    <w:rsid w:val="005B0F3A"/>
    <w:rsid w:val="005B2E7C"/>
    <w:rsid w:val="005B3238"/>
    <w:rsid w:val="005B4522"/>
    <w:rsid w:val="005B48D7"/>
    <w:rsid w:val="005B4F58"/>
    <w:rsid w:val="005B58AE"/>
    <w:rsid w:val="005B593E"/>
    <w:rsid w:val="005B5AF1"/>
    <w:rsid w:val="005B64E3"/>
    <w:rsid w:val="005B7686"/>
    <w:rsid w:val="005B7728"/>
    <w:rsid w:val="005B7A04"/>
    <w:rsid w:val="005C08BA"/>
    <w:rsid w:val="005C11F4"/>
    <w:rsid w:val="005C124A"/>
    <w:rsid w:val="005C14DF"/>
    <w:rsid w:val="005C18B4"/>
    <w:rsid w:val="005C216A"/>
    <w:rsid w:val="005C344B"/>
    <w:rsid w:val="005C34DC"/>
    <w:rsid w:val="005C37CC"/>
    <w:rsid w:val="005C38D2"/>
    <w:rsid w:val="005C3D68"/>
    <w:rsid w:val="005C4224"/>
    <w:rsid w:val="005C42BD"/>
    <w:rsid w:val="005C4E13"/>
    <w:rsid w:val="005C4EE6"/>
    <w:rsid w:val="005C5900"/>
    <w:rsid w:val="005C64E0"/>
    <w:rsid w:val="005C66A2"/>
    <w:rsid w:val="005C6D64"/>
    <w:rsid w:val="005C6EEA"/>
    <w:rsid w:val="005C71A5"/>
    <w:rsid w:val="005D0B89"/>
    <w:rsid w:val="005D0E6A"/>
    <w:rsid w:val="005D19D2"/>
    <w:rsid w:val="005D1CB2"/>
    <w:rsid w:val="005D2C77"/>
    <w:rsid w:val="005D3DA4"/>
    <w:rsid w:val="005D3F57"/>
    <w:rsid w:val="005D66AA"/>
    <w:rsid w:val="005D7CEF"/>
    <w:rsid w:val="005E0201"/>
    <w:rsid w:val="005E0FE9"/>
    <w:rsid w:val="005E1AC9"/>
    <w:rsid w:val="005E2689"/>
    <w:rsid w:val="005E3472"/>
    <w:rsid w:val="005E4318"/>
    <w:rsid w:val="005E444B"/>
    <w:rsid w:val="005E4CEF"/>
    <w:rsid w:val="005E5143"/>
    <w:rsid w:val="005E5250"/>
    <w:rsid w:val="005E61F5"/>
    <w:rsid w:val="005E7CAE"/>
    <w:rsid w:val="005F0261"/>
    <w:rsid w:val="005F0802"/>
    <w:rsid w:val="005F0C34"/>
    <w:rsid w:val="005F0D42"/>
    <w:rsid w:val="005F0E28"/>
    <w:rsid w:val="005F11B8"/>
    <w:rsid w:val="005F2BC2"/>
    <w:rsid w:val="005F2F43"/>
    <w:rsid w:val="005F3456"/>
    <w:rsid w:val="005F49C0"/>
    <w:rsid w:val="005F4A62"/>
    <w:rsid w:val="005F55C7"/>
    <w:rsid w:val="005F5AB8"/>
    <w:rsid w:val="005F71E1"/>
    <w:rsid w:val="005F76AD"/>
    <w:rsid w:val="005F7B7D"/>
    <w:rsid w:val="005F7D17"/>
    <w:rsid w:val="0060017F"/>
    <w:rsid w:val="0060052B"/>
    <w:rsid w:val="006005DB"/>
    <w:rsid w:val="00600BC5"/>
    <w:rsid w:val="00601797"/>
    <w:rsid w:val="00601C8C"/>
    <w:rsid w:val="0060214B"/>
    <w:rsid w:val="00603269"/>
    <w:rsid w:val="006032D3"/>
    <w:rsid w:val="00603854"/>
    <w:rsid w:val="00604D69"/>
    <w:rsid w:val="00605D74"/>
    <w:rsid w:val="00605E33"/>
    <w:rsid w:val="00606323"/>
    <w:rsid w:val="00606812"/>
    <w:rsid w:val="00606B74"/>
    <w:rsid w:val="00606B8B"/>
    <w:rsid w:val="0060750A"/>
    <w:rsid w:val="00607E64"/>
    <w:rsid w:val="00607FC5"/>
    <w:rsid w:val="006100F9"/>
    <w:rsid w:val="00610D61"/>
    <w:rsid w:val="00611618"/>
    <w:rsid w:val="00612434"/>
    <w:rsid w:val="00613474"/>
    <w:rsid w:val="00613815"/>
    <w:rsid w:val="00614662"/>
    <w:rsid w:val="006146EB"/>
    <w:rsid w:val="006148FE"/>
    <w:rsid w:val="00614A44"/>
    <w:rsid w:val="00614DDD"/>
    <w:rsid w:val="006151FF"/>
    <w:rsid w:val="006155CC"/>
    <w:rsid w:val="0061570A"/>
    <w:rsid w:val="0061581C"/>
    <w:rsid w:val="00615E96"/>
    <w:rsid w:val="0061631E"/>
    <w:rsid w:val="006170AC"/>
    <w:rsid w:val="0061741C"/>
    <w:rsid w:val="006174F1"/>
    <w:rsid w:val="006175F4"/>
    <w:rsid w:val="00617AAB"/>
    <w:rsid w:val="00620252"/>
    <w:rsid w:val="0062046D"/>
    <w:rsid w:val="00620515"/>
    <w:rsid w:val="0062057F"/>
    <w:rsid w:val="006209A1"/>
    <w:rsid w:val="0062111B"/>
    <w:rsid w:val="006213C1"/>
    <w:rsid w:val="00621478"/>
    <w:rsid w:val="00621C55"/>
    <w:rsid w:val="006225DF"/>
    <w:rsid w:val="00622C97"/>
    <w:rsid w:val="00622E17"/>
    <w:rsid w:val="00622E24"/>
    <w:rsid w:val="006233A0"/>
    <w:rsid w:val="00623743"/>
    <w:rsid w:val="00623BDA"/>
    <w:rsid w:val="006245F0"/>
    <w:rsid w:val="00624A1E"/>
    <w:rsid w:val="00626AEF"/>
    <w:rsid w:val="0062762D"/>
    <w:rsid w:val="00627D44"/>
    <w:rsid w:val="006301A6"/>
    <w:rsid w:val="006302B9"/>
    <w:rsid w:val="006306EB"/>
    <w:rsid w:val="006310D0"/>
    <w:rsid w:val="00631ECD"/>
    <w:rsid w:val="00631FB3"/>
    <w:rsid w:val="00632903"/>
    <w:rsid w:val="00632B25"/>
    <w:rsid w:val="00632C76"/>
    <w:rsid w:val="00632D2B"/>
    <w:rsid w:val="00632F42"/>
    <w:rsid w:val="006332DB"/>
    <w:rsid w:val="006338A3"/>
    <w:rsid w:val="00633E2B"/>
    <w:rsid w:val="00633FFC"/>
    <w:rsid w:val="006347DC"/>
    <w:rsid w:val="00634A93"/>
    <w:rsid w:val="00634CE9"/>
    <w:rsid w:val="00635342"/>
    <w:rsid w:val="00635906"/>
    <w:rsid w:val="00635F18"/>
    <w:rsid w:val="00636244"/>
    <w:rsid w:val="00636570"/>
    <w:rsid w:val="006367E4"/>
    <w:rsid w:val="00636AB8"/>
    <w:rsid w:val="00636B13"/>
    <w:rsid w:val="00636DC6"/>
    <w:rsid w:val="00636EA5"/>
    <w:rsid w:val="0063738A"/>
    <w:rsid w:val="0063767B"/>
    <w:rsid w:val="0063794A"/>
    <w:rsid w:val="006402DA"/>
    <w:rsid w:val="0064183E"/>
    <w:rsid w:val="0064314F"/>
    <w:rsid w:val="006437D3"/>
    <w:rsid w:val="00643932"/>
    <w:rsid w:val="00644636"/>
    <w:rsid w:val="00645889"/>
    <w:rsid w:val="00646BD5"/>
    <w:rsid w:val="00646EDB"/>
    <w:rsid w:val="006473C4"/>
    <w:rsid w:val="00650BF4"/>
    <w:rsid w:val="00651512"/>
    <w:rsid w:val="00651C48"/>
    <w:rsid w:val="00651F80"/>
    <w:rsid w:val="00653629"/>
    <w:rsid w:val="006537DD"/>
    <w:rsid w:val="00653C65"/>
    <w:rsid w:val="00653CD1"/>
    <w:rsid w:val="0065416B"/>
    <w:rsid w:val="006555B5"/>
    <w:rsid w:val="00655729"/>
    <w:rsid w:val="00655F07"/>
    <w:rsid w:val="00656219"/>
    <w:rsid w:val="00656DE0"/>
    <w:rsid w:val="006606C7"/>
    <w:rsid w:val="00660DAD"/>
    <w:rsid w:val="00661434"/>
    <w:rsid w:val="00661925"/>
    <w:rsid w:val="00663AFE"/>
    <w:rsid w:val="006645CE"/>
    <w:rsid w:val="00664847"/>
    <w:rsid w:val="00664B1F"/>
    <w:rsid w:val="0066513F"/>
    <w:rsid w:val="00665531"/>
    <w:rsid w:val="0066558E"/>
    <w:rsid w:val="006656D7"/>
    <w:rsid w:val="00665C45"/>
    <w:rsid w:val="00665FED"/>
    <w:rsid w:val="00666831"/>
    <w:rsid w:val="00666D1F"/>
    <w:rsid w:val="00666D87"/>
    <w:rsid w:val="00666DA4"/>
    <w:rsid w:val="006670A3"/>
    <w:rsid w:val="006679AB"/>
    <w:rsid w:val="00667E45"/>
    <w:rsid w:val="00670044"/>
    <w:rsid w:val="00670D3A"/>
    <w:rsid w:val="006711B2"/>
    <w:rsid w:val="006712D2"/>
    <w:rsid w:val="006714EE"/>
    <w:rsid w:val="00671A25"/>
    <w:rsid w:val="00674E7E"/>
    <w:rsid w:val="0067525F"/>
    <w:rsid w:val="006763B6"/>
    <w:rsid w:val="006766A6"/>
    <w:rsid w:val="006778D7"/>
    <w:rsid w:val="006778E7"/>
    <w:rsid w:val="00677EF9"/>
    <w:rsid w:val="0068087C"/>
    <w:rsid w:val="0068104E"/>
    <w:rsid w:val="00681265"/>
    <w:rsid w:val="00681509"/>
    <w:rsid w:val="00682194"/>
    <w:rsid w:val="00682BBF"/>
    <w:rsid w:val="00682C68"/>
    <w:rsid w:val="006835B5"/>
    <w:rsid w:val="0068384F"/>
    <w:rsid w:val="0068444A"/>
    <w:rsid w:val="0068468C"/>
    <w:rsid w:val="00684E09"/>
    <w:rsid w:val="00685025"/>
    <w:rsid w:val="0068657E"/>
    <w:rsid w:val="00686ED3"/>
    <w:rsid w:val="006915D6"/>
    <w:rsid w:val="00691668"/>
    <w:rsid w:val="00691D99"/>
    <w:rsid w:val="00692684"/>
    <w:rsid w:val="0069268E"/>
    <w:rsid w:val="00693CE7"/>
    <w:rsid w:val="00694835"/>
    <w:rsid w:val="006964B5"/>
    <w:rsid w:val="006965B5"/>
    <w:rsid w:val="006975C7"/>
    <w:rsid w:val="00697ACE"/>
    <w:rsid w:val="00697D56"/>
    <w:rsid w:val="00697F66"/>
    <w:rsid w:val="006A0C65"/>
    <w:rsid w:val="006A19F3"/>
    <w:rsid w:val="006A289D"/>
    <w:rsid w:val="006A2AFA"/>
    <w:rsid w:val="006A3EC3"/>
    <w:rsid w:val="006A4CF7"/>
    <w:rsid w:val="006A4FF2"/>
    <w:rsid w:val="006A556D"/>
    <w:rsid w:val="006A61C7"/>
    <w:rsid w:val="006A6510"/>
    <w:rsid w:val="006A6C34"/>
    <w:rsid w:val="006A6F3A"/>
    <w:rsid w:val="006A7A57"/>
    <w:rsid w:val="006A7D13"/>
    <w:rsid w:val="006B1490"/>
    <w:rsid w:val="006B1712"/>
    <w:rsid w:val="006B18CC"/>
    <w:rsid w:val="006B1E00"/>
    <w:rsid w:val="006B2053"/>
    <w:rsid w:val="006B3063"/>
    <w:rsid w:val="006B3437"/>
    <w:rsid w:val="006B41D9"/>
    <w:rsid w:val="006B4E17"/>
    <w:rsid w:val="006B58C7"/>
    <w:rsid w:val="006B716D"/>
    <w:rsid w:val="006B7ABC"/>
    <w:rsid w:val="006B7E77"/>
    <w:rsid w:val="006C0011"/>
    <w:rsid w:val="006C0126"/>
    <w:rsid w:val="006C0365"/>
    <w:rsid w:val="006C05CF"/>
    <w:rsid w:val="006C0807"/>
    <w:rsid w:val="006C0F6A"/>
    <w:rsid w:val="006C20F4"/>
    <w:rsid w:val="006C2FEA"/>
    <w:rsid w:val="006C30D0"/>
    <w:rsid w:val="006C3CC9"/>
    <w:rsid w:val="006C4B7C"/>
    <w:rsid w:val="006C6051"/>
    <w:rsid w:val="006C6699"/>
    <w:rsid w:val="006C6C2D"/>
    <w:rsid w:val="006C7C38"/>
    <w:rsid w:val="006C7CD9"/>
    <w:rsid w:val="006D0399"/>
    <w:rsid w:val="006D0966"/>
    <w:rsid w:val="006D0970"/>
    <w:rsid w:val="006D0AEA"/>
    <w:rsid w:val="006D0F2A"/>
    <w:rsid w:val="006D1CEE"/>
    <w:rsid w:val="006D205C"/>
    <w:rsid w:val="006D21B2"/>
    <w:rsid w:val="006D2D6F"/>
    <w:rsid w:val="006D3BAB"/>
    <w:rsid w:val="006D3FFB"/>
    <w:rsid w:val="006D4135"/>
    <w:rsid w:val="006D44F1"/>
    <w:rsid w:val="006D4B07"/>
    <w:rsid w:val="006D534D"/>
    <w:rsid w:val="006D591D"/>
    <w:rsid w:val="006D5ACF"/>
    <w:rsid w:val="006D5EB8"/>
    <w:rsid w:val="006D6710"/>
    <w:rsid w:val="006D69D9"/>
    <w:rsid w:val="006D6E88"/>
    <w:rsid w:val="006D7695"/>
    <w:rsid w:val="006D76C5"/>
    <w:rsid w:val="006E07A0"/>
    <w:rsid w:val="006E0F23"/>
    <w:rsid w:val="006E140C"/>
    <w:rsid w:val="006E1E37"/>
    <w:rsid w:val="006E1E5E"/>
    <w:rsid w:val="006E26C4"/>
    <w:rsid w:val="006E271A"/>
    <w:rsid w:val="006E3A83"/>
    <w:rsid w:val="006E3D8A"/>
    <w:rsid w:val="006E5FE4"/>
    <w:rsid w:val="006E7700"/>
    <w:rsid w:val="006E7E71"/>
    <w:rsid w:val="006F0D9A"/>
    <w:rsid w:val="006F0E0E"/>
    <w:rsid w:val="006F1F48"/>
    <w:rsid w:val="006F2AD4"/>
    <w:rsid w:val="006F2F48"/>
    <w:rsid w:val="006F418A"/>
    <w:rsid w:val="006F41B0"/>
    <w:rsid w:val="006F41B8"/>
    <w:rsid w:val="006F4229"/>
    <w:rsid w:val="006F44B6"/>
    <w:rsid w:val="006F4B25"/>
    <w:rsid w:val="006F670A"/>
    <w:rsid w:val="006F6ABD"/>
    <w:rsid w:val="006F7251"/>
    <w:rsid w:val="006F7551"/>
    <w:rsid w:val="006F7DD1"/>
    <w:rsid w:val="00700456"/>
    <w:rsid w:val="00700625"/>
    <w:rsid w:val="007018D8"/>
    <w:rsid w:val="007019F5"/>
    <w:rsid w:val="00701C6B"/>
    <w:rsid w:val="00703600"/>
    <w:rsid w:val="00703C51"/>
    <w:rsid w:val="00704F61"/>
    <w:rsid w:val="007057B9"/>
    <w:rsid w:val="0070580B"/>
    <w:rsid w:val="00705B6A"/>
    <w:rsid w:val="00706F36"/>
    <w:rsid w:val="00707093"/>
    <w:rsid w:val="007077C2"/>
    <w:rsid w:val="007079EE"/>
    <w:rsid w:val="00707AE5"/>
    <w:rsid w:val="0071040F"/>
    <w:rsid w:val="007104D0"/>
    <w:rsid w:val="0071158A"/>
    <w:rsid w:val="00711822"/>
    <w:rsid w:val="00711CDF"/>
    <w:rsid w:val="00711FB7"/>
    <w:rsid w:val="007122C3"/>
    <w:rsid w:val="0071236F"/>
    <w:rsid w:val="00712BDF"/>
    <w:rsid w:val="00712F4A"/>
    <w:rsid w:val="00713406"/>
    <w:rsid w:val="00714481"/>
    <w:rsid w:val="007145DC"/>
    <w:rsid w:val="007147D5"/>
    <w:rsid w:val="00714BC9"/>
    <w:rsid w:val="00714ECE"/>
    <w:rsid w:val="00717085"/>
    <w:rsid w:val="00717300"/>
    <w:rsid w:val="00717942"/>
    <w:rsid w:val="0071797A"/>
    <w:rsid w:val="00717E35"/>
    <w:rsid w:val="00717F2C"/>
    <w:rsid w:val="007208AC"/>
    <w:rsid w:val="00720B81"/>
    <w:rsid w:val="00720E6B"/>
    <w:rsid w:val="0072174A"/>
    <w:rsid w:val="0072218A"/>
    <w:rsid w:val="007221BC"/>
    <w:rsid w:val="00722A94"/>
    <w:rsid w:val="00722E93"/>
    <w:rsid w:val="007235F3"/>
    <w:rsid w:val="007240D3"/>
    <w:rsid w:val="00724E12"/>
    <w:rsid w:val="00725581"/>
    <w:rsid w:val="00725D01"/>
    <w:rsid w:val="007263D9"/>
    <w:rsid w:val="00727058"/>
    <w:rsid w:val="0072737A"/>
    <w:rsid w:val="00727C5C"/>
    <w:rsid w:val="00727FE2"/>
    <w:rsid w:val="007306AC"/>
    <w:rsid w:val="007324A0"/>
    <w:rsid w:val="00732D12"/>
    <w:rsid w:val="0073348F"/>
    <w:rsid w:val="007339A0"/>
    <w:rsid w:val="0073422A"/>
    <w:rsid w:val="00734B5E"/>
    <w:rsid w:val="007356B1"/>
    <w:rsid w:val="00735CA0"/>
    <w:rsid w:val="007369B1"/>
    <w:rsid w:val="00736BE7"/>
    <w:rsid w:val="00737D61"/>
    <w:rsid w:val="007401A9"/>
    <w:rsid w:val="00740484"/>
    <w:rsid w:val="00740866"/>
    <w:rsid w:val="007408BA"/>
    <w:rsid w:val="00740A74"/>
    <w:rsid w:val="0074221F"/>
    <w:rsid w:val="007432F7"/>
    <w:rsid w:val="007433DD"/>
    <w:rsid w:val="00743FC1"/>
    <w:rsid w:val="0074463D"/>
    <w:rsid w:val="00744E64"/>
    <w:rsid w:val="00744F72"/>
    <w:rsid w:val="007453C9"/>
    <w:rsid w:val="007457EB"/>
    <w:rsid w:val="00745BE7"/>
    <w:rsid w:val="0074670D"/>
    <w:rsid w:val="00746966"/>
    <w:rsid w:val="00751038"/>
    <w:rsid w:val="00751FBD"/>
    <w:rsid w:val="00752564"/>
    <w:rsid w:val="007526C0"/>
    <w:rsid w:val="00752D42"/>
    <w:rsid w:val="00753153"/>
    <w:rsid w:val="007538A7"/>
    <w:rsid w:val="00753B02"/>
    <w:rsid w:val="007542A4"/>
    <w:rsid w:val="007543B3"/>
    <w:rsid w:val="00754D18"/>
    <w:rsid w:val="00755826"/>
    <w:rsid w:val="0075685F"/>
    <w:rsid w:val="007578A6"/>
    <w:rsid w:val="007602B8"/>
    <w:rsid w:val="00760487"/>
    <w:rsid w:val="00760808"/>
    <w:rsid w:val="00760C9F"/>
    <w:rsid w:val="00760E83"/>
    <w:rsid w:val="00760FC1"/>
    <w:rsid w:val="007614F2"/>
    <w:rsid w:val="007617D4"/>
    <w:rsid w:val="007628DA"/>
    <w:rsid w:val="00762944"/>
    <w:rsid w:val="00762F1F"/>
    <w:rsid w:val="0076400A"/>
    <w:rsid w:val="007645C8"/>
    <w:rsid w:val="0076469C"/>
    <w:rsid w:val="00764BE5"/>
    <w:rsid w:val="00765B14"/>
    <w:rsid w:val="0076645E"/>
    <w:rsid w:val="00766794"/>
    <w:rsid w:val="007667B4"/>
    <w:rsid w:val="00767A14"/>
    <w:rsid w:val="00767A9D"/>
    <w:rsid w:val="007716EE"/>
    <w:rsid w:val="007716F1"/>
    <w:rsid w:val="00771951"/>
    <w:rsid w:val="00772DD8"/>
    <w:rsid w:val="00773666"/>
    <w:rsid w:val="00774A8E"/>
    <w:rsid w:val="0077508F"/>
    <w:rsid w:val="00775AF1"/>
    <w:rsid w:val="0077611A"/>
    <w:rsid w:val="0077735C"/>
    <w:rsid w:val="00777494"/>
    <w:rsid w:val="0078023C"/>
    <w:rsid w:val="007803D6"/>
    <w:rsid w:val="007804FC"/>
    <w:rsid w:val="00781059"/>
    <w:rsid w:val="00781223"/>
    <w:rsid w:val="007812DE"/>
    <w:rsid w:val="007816B0"/>
    <w:rsid w:val="0078209C"/>
    <w:rsid w:val="00782385"/>
    <w:rsid w:val="007827F2"/>
    <w:rsid w:val="007828C9"/>
    <w:rsid w:val="00783807"/>
    <w:rsid w:val="00783BCC"/>
    <w:rsid w:val="00784570"/>
    <w:rsid w:val="00784B8D"/>
    <w:rsid w:val="007850E8"/>
    <w:rsid w:val="00786695"/>
    <w:rsid w:val="00787114"/>
    <w:rsid w:val="007871D6"/>
    <w:rsid w:val="00790643"/>
    <w:rsid w:val="00790DEC"/>
    <w:rsid w:val="007910A7"/>
    <w:rsid w:val="00791CE0"/>
    <w:rsid w:val="00792808"/>
    <w:rsid w:val="00792830"/>
    <w:rsid w:val="00793305"/>
    <w:rsid w:val="007935CB"/>
    <w:rsid w:val="00794F98"/>
    <w:rsid w:val="007952F7"/>
    <w:rsid w:val="00797AD6"/>
    <w:rsid w:val="00797C79"/>
    <w:rsid w:val="007A0439"/>
    <w:rsid w:val="007A0651"/>
    <w:rsid w:val="007A1471"/>
    <w:rsid w:val="007A14A1"/>
    <w:rsid w:val="007A1A08"/>
    <w:rsid w:val="007A20C5"/>
    <w:rsid w:val="007A3880"/>
    <w:rsid w:val="007A4180"/>
    <w:rsid w:val="007A4F07"/>
    <w:rsid w:val="007A5064"/>
    <w:rsid w:val="007A514C"/>
    <w:rsid w:val="007A52EF"/>
    <w:rsid w:val="007A56E1"/>
    <w:rsid w:val="007A5EEA"/>
    <w:rsid w:val="007B0C74"/>
    <w:rsid w:val="007B0C8A"/>
    <w:rsid w:val="007B11AF"/>
    <w:rsid w:val="007B1406"/>
    <w:rsid w:val="007B16B6"/>
    <w:rsid w:val="007B25EC"/>
    <w:rsid w:val="007B51A3"/>
    <w:rsid w:val="007B67FA"/>
    <w:rsid w:val="007B774E"/>
    <w:rsid w:val="007C010F"/>
    <w:rsid w:val="007C0373"/>
    <w:rsid w:val="007C2160"/>
    <w:rsid w:val="007C27D7"/>
    <w:rsid w:val="007C32D0"/>
    <w:rsid w:val="007C35ED"/>
    <w:rsid w:val="007C366E"/>
    <w:rsid w:val="007C3931"/>
    <w:rsid w:val="007C3AFC"/>
    <w:rsid w:val="007C3D5E"/>
    <w:rsid w:val="007C42CA"/>
    <w:rsid w:val="007C4CE2"/>
    <w:rsid w:val="007C4E28"/>
    <w:rsid w:val="007C6A70"/>
    <w:rsid w:val="007D08EB"/>
    <w:rsid w:val="007D098C"/>
    <w:rsid w:val="007D149B"/>
    <w:rsid w:val="007D1AA3"/>
    <w:rsid w:val="007D1B46"/>
    <w:rsid w:val="007D2029"/>
    <w:rsid w:val="007D20D1"/>
    <w:rsid w:val="007D21A2"/>
    <w:rsid w:val="007D267E"/>
    <w:rsid w:val="007D2A16"/>
    <w:rsid w:val="007D3138"/>
    <w:rsid w:val="007D3787"/>
    <w:rsid w:val="007D3824"/>
    <w:rsid w:val="007D3DC4"/>
    <w:rsid w:val="007D4496"/>
    <w:rsid w:val="007D4A2B"/>
    <w:rsid w:val="007D55E3"/>
    <w:rsid w:val="007D5A32"/>
    <w:rsid w:val="007D5A35"/>
    <w:rsid w:val="007D685B"/>
    <w:rsid w:val="007D713D"/>
    <w:rsid w:val="007D7140"/>
    <w:rsid w:val="007D71BC"/>
    <w:rsid w:val="007D7FCC"/>
    <w:rsid w:val="007E0641"/>
    <w:rsid w:val="007E07CF"/>
    <w:rsid w:val="007E1C98"/>
    <w:rsid w:val="007E52FB"/>
    <w:rsid w:val="007E53AC"/>
    <w:rsid w:val="007E5EF9"/>
    <w:rsid w:val="007E63D7"/>
    <w:rsid w:val="007E654B"/>
    <w:rsid w:val="007E6C78"/>
    <w:rsid w:val="007E6FF7"/>
    <w:rsid w:val="007E7407"/>
    <w:rsid w:val="007E765B"/>
    <w:rsid w:val="007E7CE5"/>
    <w:rsid w:val="007E7D85"/>
    <w:rsid w:val="007E7F79"/>
    <w:rsid w:val="007F03DB"/>
    <w:rsid w:val="007F1281"/>
    <w:rsid w:val="007F148A"/>
    <w:rsid w:val="007F1C01"/>
    <w:rsid w:val="007F2DE1"/>
    <w:rsid w:val="007F2E63"/>
    <w:rsid w:val="007F2E9E"/>
    <w:rsid w:val="007F3368"/>
    <w:rsid w:val="007F3384"/>
    <w:rsid w:val="007F3A13"/>
    <w:rsid w:val="007F4B19"/>
    <w:rsid w:val="007F4C91"/>
    <w:rsid w:val="007F6082"/>
    <w:rsid w:val="007F61EB"/>
    <w:rsid w:val="007F63BD"/>
    <w:rsid w:val="007F6A2B"/>
    <w:rsid w:val="007F7420"/>
    <w:rsid w:val="008001AE"/>
    <w:rsid w:val="008010C1"/>
    <w:rsid w:val="008012EC"/>
    <w:rsid w:val="0080133B"/>
    <w:rsid w:val="00801CC4"/>
    <w:rsid w:val="0080207E"/>
    <w:rsid w:val="00803207"/>
    <w:rsid w:val="0080397E"/>
    <w:rsid w:val="008041D5"/>
    <w:rsid w:val="00804CA9"/>
    <w:rsid w:val="00805661"/>
    <w:rsid w:val="008056B6"/>
    <w:rsid w:val="00805E70"/>
    <w:rsid w:val="008065C7"/>
    <w:rsid w:val="00806DEA"/>
    <w:rsid w:val="00806E58"/>
    <w:rsid w:val="00807E46"/>
    <w:rsid w:val="00807FBB"/>
    <w:rsid w:val="00810123"/>
    <w:rsid w:val="00810492"/>
    <w:rsid w:val="0081157E"/>
    <w:rsid w:val="00811D4E"/>
    <w:rsid w:val="00811F1B"/>
    <w:rsid w:val="008120AD"/>
    <w:rsid w:val="00812548"/>
    <w:rsid w:val="008128FA"/>
    <w:rsid w:val="00813208"/>
    <w:rsid w:val="00813A9E"/>
    <w:rsid w:val="00814418"/>
    <w:rsid w:val="00814D5C"/>
    <w:rsid w:val="00816324"/>
    <w:rsid w:val="008207B1"/>
    <w:rsid w:val="00820943"/>
    <w:rsid w:val="00822195"/>
    <w:rsid w:val="00823E2F"/>
    <w:rsid w:val="00823EFF"/>
    <w:rsid w:val="00824980"/>
    <w:rsid w:val="00825367"/>
    <w:rsid w:val="00825603"/>
    <w:rsid w:val="008258CC"/>
    <w:rsid w:val="00825B8D"/>
    <w:rsid w:val="00826AE4"/>
    <w:rsid w:val="00827D80"/>
    <w:rsid w:val="00830C8F"/>
    <w:rsid w:val="00830EEA"/>
    <w:rsid w:val="00831AB7"/>
    <w:rsid w:val="00831BF3"/>
    <w:rsid w:val="00831F7C"/>
    <w:rsid w:val="00832966"/>
    <w:rsid w:val="008329AE"/>
    <w:rsid w:val="00833A63"/>
    <w:rsid w:val="00833E80"/>
    <w:rsid w:val="00834C8A"/>
    <w:rsid w:val="00834CC4"/>
    <w:rsid w:val="00834D05"/>
    <w:rsid w:val="00835927"/>
    <w:rsid w:val="0083628A"/>
    <w:rsid w:val="008364C2"/>
    <w:rsid w:val="00836B6D"/>
    <w:rsid w:val="00837F40"/>
    <w:rsid w:val="00840E9D"/>
    <w:rsid w:val="00840F43"/>
    <w:rsid w:val="00841066"/>
    <w:rsid w:val="00841A6C"/>
    <w:rsid w:val="00841CFA"/>
    <w:rsid w:val="00841EFA"/>
    <w:rsid w:val="0084217D"/>
    <w:rsid w:val="00842BF6"/>
    <w:rsid w:val="00843775"/>
    <w:rsid w:val="00843A58"/>
    <w:rsid w:val="00843EF8"/>
    <w:rsid w:val="008444E6"/>
    <w:rsid w:val="00845581"/>
    <w:rsid w:val="00847AAA"/>
    <w:rsid w:val="00847B2A"/>
    <w:rsid w:val="00851827"/>
    <w:rsid w:val="00851B4C"/>
    <w:rsid w:val="008533ED"/>
    <w:rsid w:val="008540AE"/>
    <w:rsid w:val="00854AF0"/>
    <w:rsid w:val="00854F42"/>
    <w:rsid w:val="008556C3"/>
    <w:rsid w:val="00855B36"/>
    <w:rsid w:val="00855E33"/>
    <w:rsid w:val="0085644D"/>
    <w:rsid w:val="00856CF0"/>
    <w:rsid w:val="0085795F"/>
    <w:rsid w:val="00857C4D"/>
    <w:rsid w:val="00860176"/>
    <w:rsid w:val="008604C7"/>
    <w:rsid w:val="00861EE2"/>
    <w:rsid w:val="00862210"/>
    <w:rsid w:val="00862723"/>
    <w:rsid w:val="00862DE5"/>
    <w:rsid w:val="00862FD0"/>
    <w:rsid w:val="00863400"/>
    <w:rsid w:val="008644BF"/>
    <w:rsid w:val="00864EE0"/>
    <w:rsid w:val="00865317"/>
    <w:rsid w:val="008661EB"/>
    <w:rsid w:val="00867570"/>
    <w:rsid w:val="008678BA"/>
    <w:rsid w:val="00867EA5"/>
    <w:rsid w:val="008708A6"/>
    <w:rsid w:val="008708C7"/>
    <w:rsid w:val="0087181E"/>
    <w:rsid w:val="0087262C"/>
    <w:rsid w:val="00872F10"/>
    <w:rsid w:val="00873A9E"/>
    <w:rsid w:val="00873CDE"/>
    <w:rsid w:val="00874888"/>
    <w:rsid w:val="00875178"/>
    <w:rsid w:val="00876DAE"/>
    <w:rsid w:val="00877A37"/>
    <w:rsid w:val="008802A6"/>
    <w:rsid w:val="008803B7"/>
    <w:rsid w:val="00880434"/>
    <w:rsid w:val="00880C6C"/>
    <w:rsid w:val="008815BD"/>
    <w:rsid w:val="0088273C"/>
    <w:rsid w:val="00882F37"/>
    <w:rsid w:val="008830BF"/>
    <w:rsid w:val="00883524"/>
    <w:rsid w:val="0088407B"/>
    <w:rsid w:val="008849B7"/>
    <w:rsid w:val="00884CE7"/>
    <w:rsid w:val="00884E0D"/>
    <w:rsid w:val="00884F2C"/>
    <w:rsid w:val="00884FB5"/>
    <w:rsid w:val="00885A4D"/>
    <w:rsid w:val="00885CC0"/>
    <w:rsid w:val="008868DD"/>
    <w:rsid w:val="00887451"/>
    <w:rsid w:val="00887926"/>
    <w:rsid w:val="00890F01"/>
    <w:rsid w:val="00891D7A"/>
    <w:rsid w:val="00892385"/>
    <w:rsid w:val="0089268B"/>
    <w:rsid w:val="00892C8C"/>
    <w:rsid w:val="00892DBF"/>
    <w:rsid w:val="00892EE4"/>
    <w:rsid w:val="00894B07"/>
    <w:rsid w:val="00895130"/>
    <w:rsid w:val="008959EB"/>
    <w:rsid w:val="00895AD2"/>
    <w:rsid w:val="0089614D"/>
    <w:rsid w:val="00896666"/>
    <w:rsid w:val="00896A4C"/>
    <w:rsid w:val="00896AE8"/>
    <w:rsid w:val="0089715A"/>
    <w:rsid w:val="008A0588"/>
    <w:rsid w:val="008A1825"/>
    <w:rsid w:val="008A1D80"/>
    <w:rsid w:val="008A1E12"/>
    <w:rsid w:val="008A1F73"/>
    <w:rsid w:val="008A22A2"/>
    <w:rsid w:val="008A2D72"/>
    <w:rsid w:val="008A3514"/>
    <w:rsid w:val="008A368A"/>
    <w:rsid w:val="008A40DB"/>
    <w:rsid w:val="008A57F0"/>
    <w:rsid w:val="008A61D3"/>
    <w:rsid w:val="008A654C"/>
    <w:rsid w:val="008A704F"/>
    <w:rsid w:val="008A7C63"/>
    <w:rsid w:val="008A7E7B"/>
    <w:rsid w:val="008B0D48"/>
    <w:rsid w:val="008B169C"/>
    <w:rsid w:val="008B1E0D"/>
    <w:rsid w:val="008B279A"/>
    <w:rsid w:val="008B389A"/>
    <w:rsid w:val="008B39FD"/>
    <w:rsid w:val="008B3F11"/>
    <w:rsid w:val="008B3F36"/>
    <w:rsid w:val="008B49F3"/>
    <w:rsid w:val="008B6DC6"/>
    <w:rsid w:val="008B7AE9"/>
    <w:rsid w:val="008B7DF3"/>
    <w:rsid w:val="008C0AB0"/>
    <w:rsid w:val="008C1B10"/>
    <w:rsid w:val="008C28B1"/>
    <w:rsid w:val="008C30EA"/>
    <w:rsid w:val="008C3359"/>
    <w:rsid w:val="008C35D7"/>
    <w:rsid w:val="008C3CD2"/>
    <w:rsid w:val="008C411B"/>
    <w:rsid w:val="008C42D2"/>
    <w:rsid w:val="008C4463"/>
    <w:rsid w:val="008C4B9F"/>
    <w:rsid w:val="008C536E"/>
    <w:rsid w:val="008C6736"/>
    <w:rsid w:val="008C6B1A"/>
    <w:rsid w:val="008C6C06"/>
    <w:rsid w:val="008C75DA"/>
    <w:rsid w:val="008D035A"/>
    <w:rsid w:val="008D12D1"/>
    <w:rsid w:val="008D151D"/>
    <w:rsid w:val="008D1AE0"/>
    <w:rsid w:val="008D1D06"/>
    <w:rsid w:val="008D216F"/>
    <w:rsid w:val="008D2374"/>
    <w:rsid w:val="008D2EF9"/>
    <w:rsid w:val="008D3587"/>
    <w:rsid w:val="008D41E3"/>
    <w:rsid w:val="008D4587"/>
    <w:rsid w:val="008D48EF"/>
    <w:rsid w:val="008D4BFD"/>
    <w:rsid w:val="008D5094"/>
    <w:rsid w:val="008D547A"/>
    <w:rsid w:val="008D5715"/>
    <w:rsid w:val="008D5797"/>
    <w:rsid w:val="008D5EA5"/>
    <w:rsid w:val="008D686C"/>
    <w:rsid w:val="008D6F08"/>
    <w:rsid w:val="008D7BC1"/>
    <w:rsid w:val="008D7F99"/>
    <w:rsid w:val="008E1137"/>
    <w:rsid w:val="008E2356"/>
    <w:rsid w:val="008E27E4"/>
    <w:rsid w:val="008E304D"/>
    <w:rsid w:val="008E32B0"/>
    <w:rsid w:val="008E3561"/>
    <w:rsid w:val="008E3764"/>
    <w:rsid w:val="008E42FB"/>
    <w:rsid w:val="008E4311"/>
    <w:rsid w:val="008E4A2D"/>
    <w:rsid w:val="008E4CE7"/>
    <w:rsid w:val="008E6137"/>
    <w:rsid w:val="008E6390"/>
    <w:rsid w:val="008E6B79"/>
    <w:rsid w:val="008E75E5"/>
    <w:rsid w:val="008E767C"/>
    <w:rsid w:val="008E77D7"/>
    <w:rsid w:val="008F05A6"/>
    <w:rsid w:val="008F05AA"/>
    <w:rsid w:val="008F0937"/>
    <w:rsid w:val="008F1014"/>
    <w:rsid w:val="008F13C8"/>
    <w:rsid w:val="008F2F38"/>
    <w:rsid w:val="008F346A"/>
    <w:rsid w:val="008F3911"/>
    <w:rsid w:val="008F39F6"/>
    <w:rsid w:val="008F3ABD"/>
    <w:rsid w:val="008F3BEB"/>
    <w:rsid w:val="008F3D52"/>
    <w:rsid w:val="008F4286"/>
    <w:rsid w:val="008F459E"/>
    <w:rsid w:val="008F59D7"/>
    <w:rsid w:val="008F5F7F"/>
    <w:rsid w:val="008F6487"/>
    <w:rsid w:val="008F6717"/>
    <w:rsid w:val="008F6DB8"/>
    <w:rsid w:val="008F7DA4"/>
    <w:rsid w:val="008F7FBF"/>
    <w:rsid w:val="00900634"/>
    <w:rsid w:val="009010C3"/>
    <w:rsid w:val="00901425"/>
    <w:rsid w:val="0090148D"/>
    <w:rsid w:val="00901686"/>
    <w:rsid w:val="00901FEC"/>
    <w:rsid w:val="00903757"/>
    <w:rsid w:val="009048A1"/>
    <w:rsid w:val="0090528E"/>
    <w:rsid w:val="00905FDE"/>
    <w:rsid w:val="00906158"/>
    <w:rsid w:val="00906975"/>
    <w:rsid w:val="00906E97"/>
    <w:rsid w:val="00906FE5"/>
    <w:rsid w:val="00907354"/>
    <w:rsid w:val="009073D0"/>
    <w:rsid w:val="009075A3"/>
    <w:rsid w:val="00907A67"/>
    <w:rsid w:val="00907D6C"/>
    <w:rsid w:val="009110AB"/>
    <w:rsid w:val="00911746"/>
    <w:rsid w:val="00911F61"/>
    <w:rsid w:val="009120B6"/>
    <w:rsid w:val="009123A0"/>
    <w:rsid w:val="009126D6"/>
    <w:rsid w:val="00913AD0"/>
    <w:rsid w:val="009140ED"/>
    <w:rsid w:val="009152EA"/>
    <w:rsid w:val="00915512"/>
    <w:rsid w:val="0091553D"/>
    <w:rsid w:val="009164A5"/>
    <w:rsid w:val="00916F12"/>
    <w:rsid w:val="009177EC"/>
    <w:rsid w:val="0091791A"/>
    <w:rsid w:val="00917E02"/>
    <w:rsid w:val="009203B6"/>
    <w:rsid w:val="00922084"/>
    <w:rsid w:val="00922416"/>
    <w:rsid w:val="00922588"/>
    <w:rsid w:val="00923A3D"/>
    <w:rsid w:val="00924229"/>
    <w:rsid w:val="00924CAF"/>
    <w:rsid w:val="00924EA8"/>
    <w:rsid w:val="00924EFF"/>
    <w:rsid w:val="009254F0"/>
    <w:rsid w:val="00925603"/>
    <w:rsid w:val="00925615"/>
    <w:rsid w:val="009256F1"/>
    <w:rsid w:val="00926157"/>
    <w:rsid w:val="00926639"/>
    <w:rsid w:val="0092752A"/>
    <w:rsid w:val="0093021C"/>
    <w:rsid w:val="0093034E"/>
    <w:rsid w:val="00930597"/>
    <w:rsid w:val="00930BAB"/>
    <w:rsid w:val="00930FAF"/>
    <w:rsid w:val="0093274A"/>
    <w:rsid w:val="00932EB7"/>
    <w:rsid w:val="00934224"/>
    <w:rsid w:val="009343BC"/>
    <w:rsid w:val="009347F6"/>
    <w:rsid w:val="00934E22"/>
    <w:rsid w:val="00935FE4"/>
    <w:rsid w:val="00937634"/>
    <w:rsid w:val="00937F07"/>
    <w:rsid w:val="009409DE"/>
    <w:rsid w:val="009414A5"/>
    <w:rsid w:val="00941605"/>
    <w:rsid w:val="00941C0A"/>
    <w:rsid w:val="00941CB1"/>
    <w:rsid w:val="00942632"/>
    <w:rsid w:val="009429A4"/>
    <w:rsid w:val="00942AC5"/>
    <w:rsid w:val="009432C9"/>
    <w:rsid w:val="009447B7"/>
    <w:rsid w:val="00944FC8"/>
    <w:rsid w:val="0094520C"/>
    <w:rsid w:val="0094588A"/>
    <w:rsid w:val="009463AA"/>
    <w:rsid w:val="00946E33"/>
    <w:rsid w:val="00947D02"/>
    <w:rsid w:val="00950EFC"/>
    <w:rsid w:val="009511AC"/>
    <w:rsid w:val="0095140F"/>
    <w:rsid w:val="0095177A"/>
    <w:rsid w:val="00952121"/>
    <w:rsid w:val="009529C5"/>
    <w:rsid w:val="00953C20"/>
    <w:rsid w:val="00955590"/>
    <w:rsid w:val="00955980"/>
    <w:rsid w:val="0095667A"/>
    <w:rsid w:val="00957EA8"/>
    <w:rsid w:val="0096002F"/>
    <w:rsid w:val="0096077C"/>
    <w:rsid w:val="00961B14"/>
    <w:rsid w:val="00961B86"/>
    <w:rsid w:val="009620C6"/>
    <w:rsid w:val="009621B2"/>
    <w:rsid w:val="00963014"/>
    <w:rsid w:val="00964066"/>
    <w:rsid w:val="00964735"/>
    <w:rsid w:val="00964AA2"/>
    <w:rsid w:val="00965395"/>
    <w:rsid w:val="00965488"/>
    <w:rsid w:val="009657EE"/>
    <w:rsid w:val="00965CAD"/>
    <w:rsid w:val="00966495"/>
    <w:rsid w:val="00966679"/>
    <w:rsid w:val="0096731F"/>
    <w:rsid w:val="0096793E"/>
    <w:rsid w:val="00967A05"/>
    <w:rsid w:val="009706D6"/>
    <w:rsid w:val="00971FF6"/>
    <w:rsid w:val="009722A5"/>
    <w:rsid w:val="00972724"/>
    <w:rsid w:val="009732EB"/>
    <w:rsid w:val="00973633"/>
    <w:rsid w:val="00973EB1"/>
    <w:rsid w:val="00974EFB"/>
    <w:rsid w:val="00974F05"/>
    <w:rsid w:val="009758F3"/>
    <w:rsid w:val="00975E12"/>
    <w:rsid w:val="009773FD"/>
    <w:rsid w:val="009805E4"/>
    <w:rsid w:val="00980B37"/>
    <w:rsid w:val="00982354"/>
    <w:rsid w:val="00983203"/>
    <w:rsid w:val="009834E0"/>
    <w:rsid w:val="009837F6"/>
    <w:rsid w:val="009839C6"/>
    <w:rsid w:val="00984564"/>
    <w:rsid w:val="00984737"/>
    <w:rsid w:val="0098480E"/>
    <w:rsid w:val="00985763"/>
    <w:rsid w:val="00985C63"/>
    <w:rsid w:val="0099068F"/>
    <w:rsid w:val="00990FBB"/>
    <w:rsid w:val="0099108B"/>
    <w:rsid w:val="009916D2"/>
    <w:rsid w:val="00992971"/>
    <w:rsid w:val="00992C57"/>
    <w:rsid w:val="009935AC"/>
    <w:rsid w:val="00995081"/>
    <w:rsid w:val="00995566"/>
    <w:rsid w:val="00995ABC"/>
    <w:rsid w:val="00995ADE"/>
    <w:rsid w:val="0099718D"/>
    <w:rsid w:val="009974B5"/>
    <w:rsid w:val="00997DE7"/>
    <w:rsid w:val="00997EB4"/>
    <w:rsid w:val="009A02EF"/>
    <w:rsid w:val="009A0539"/>
    <w:rsid w:val="009A1511"/>
    <w:rsid w:val="009A1949"/>
    <w:rsid w:val="009A1974"/>
    <w:rsid w:val="009A1D2B"/>
    <w:rsid w:val="009A222E"/>
    <w:rsid w:val="009A237A"/>
    <w:rsid w:val="009A250D"/>
    <w:rsid w:val="009A3B2E"/>
    <w:rsid w:val="009A43A6"/>
    <w:rsid w:val="009A4D5D"/>
    <w:rsid w:val="009A5A4F"/>
    <w:rsid w:val="009A5C8A"/>
    <w:rsid w:val="009A5E8D"/>
    <w:rsid w:val="009A6CD2"/>
    <w:rsid w:val="009B08E6"/>
    <w:rsid w:val="009B0A30"/>
    <w:rsid w:val="009B0B50"/>
    <w:rsid w:val="009B1142"/>
    <w:rsid w:val="009B1ABA"/>
    <w:rsid w:val="009B1D8A"/>
    <w:rsid w:val="009B3177"/>
    <w:rsid w:val="009B43FE"/>
    <w:rsid w:val="009B45B2"/>
    <w:rsid w:val="009B4E79"/>
    <w:rsid w:val="009B5109"/>
    <w:rsid w:val="009B511D"/>
    <w:rsid w:val="009B536E"/>
    <w:rsid w:val="009B545D"/>
    <w:rsid w:val="009B6728"/>
    <w:rsid w:val="009B77C8"/>
    <w:rsid w:val="009B78F8"/>
    <w:rsid w:val="009B79CA"/>
    <w:rsid w:val="009C03E5"/>
    <w:rsid w:val="009C0814"/>
    <w:rsid w:val="009C20EC"/>
    <w:rsid w:val="009C2459"/>
    <w:rsid w:val="009C27F6"/>
    <w:rsid w:val="009C2836"/>
    <w:rsid w:val="009C2951"/>
    <w:rsid w:val="009C2D0E"/>
    <w:rsid w:val="009C33C7"/>
    <w:rsid w:val="009C3DB8"/>
    <w:rsid w:val="009C4565"/>
    <w:rsid w:val="009C486A"/>
    <w:rsid w:val="009C4EBC"/>
    <w:rsid w:val="009C572C"/>
    <w:rsid w:val="009C63B9"/>
    <w:rsid w:val="009C72ED"/>
    <w:rsid w:val="009D1364"/>
    <w:rsid w:val="009D1A12"/>
    <w:rsid w:val="009D2121"/>
    <w:rsid w:val="009D2921"/>
    <w:rsid w:val="009D2A5E"/>
    <w:rsid w:val="009D2A98"/>
    <w:rsid w:val="009D3227"/>
    <w:rsid w:val="009D47FE"/>
    <w:rsid w:val="009D4EBC"/>
    <w:rsid w:val="009D5128"/>
    <w:rsid w:val="009D56E9"/>
    <w:rsid w:val="009D5795"/>
    <w:rsid w:val="009D626F"/>
    <w:rsid w:val="009D6C11"/>
    <w:rsid w:val="009D6D57"/>
    <w:rsid w:val="009D6D9A"/>
    <w:rsid w:val="009D76A8"/>
    <w:rsid w:val="009E05C0"/>
    <w:rsid w:val="009E132C"/>
    <w:rsid w:val="009E16E6"/>
    <w:rsid w:val="009E2A86"/>
    <w:rsid w:val="009E2C76"/>
    <w:rsid w:val="009E316D"/>
    <w:rsid w:val="009E33FC"/>
    <w:rsid w:val="009E3420"/>
    <w:rsid w:val="009E4322"/>
    <w:rsid w:val="009E5679"/>
    <w:rsid w:val="009E5BA5"/>
    <w:rsid w:val="009E61CB"/>
    <w:rsid w:val="009E62AB"/>
    <w:rsid w:val="009E697A"/>
    <w:rsid w:val="009E6AC1"/>
    <w:rsid w:val="009E6DBA"/>
    <w:rsid w:val="009E6EB2"/>
    <w:rsid w:val="009E719B"/>
    <w:rsid w:val="009E7294"/>
    <w:rsid w:val="009E7D26"/>
    <w:rsid w:val="009F018E"/>
    <w:rsid w:val="009F0262"/>
    <w:rsid w:val="009F2F18"/>
    <w:rsid w:val="009F336C"/>
    <w:rsid w:val="009F54E0"/>
    <w:rsid w:val="009F6343"/>
    <w:rsid w:val="009F6D4C"/>
    <w:rsid w:val="00A00327"/>
    <w:rsid w:val="00A006C2"/>
    <w:rsid w:val="00A006D6"/>
    <w:rsid w:val="00A01366"/>
    <w:rsid w:val="00A01843"/>
    <w:rsid w:val="00A01CE5"/>
    <w:rsid w:val="00A01EC5"/>
    <w:rsid w:val="00A0212C"/>
    <w:rsid w:val="00A025DD"/>
    <w:rsid w:val="00A034C4"/>
    <w:rsid w:val="00A03575"/>
    <w:rsid w:val="00A03EDF"/>
    <w:rsid w:val="00A04B02"/>
    <w:rsid w:val="00A04BBC"/>
    <w:rsid w:val="00A04BE3"/>
    <w:rsid w:val="00A04E44"/>
    <w:rsid w:val="00A057F3"/>
    <w:rsid w:val="00A059E4"/>
    <w:rsid w:val="00A05F52"/>
    <w:rsid w:val="00A06465"/>
    <w:rsid w:val="00A06506"/>
    <w:rsid w:val="00A066B1"/>
    <w:rsid w:val="00A10446"/>
    <w:rsid w:val="00A10603"/>
    <w:rsid w:val="00A10A68"/>
    <w:rsid w:val="00A11459"/>
    <w:rsid w:val="00A11A18"/>
    <w:rsid w:val="00A11E61"/>
    <w:rsid w:val="00A12026"/>
    <w:rsid w:val="00A12437"/>
    <w:rsid w:val="00A12451"/>
    <w:rsid w:val="00A12A6F"/>
    <w:rsid w:val="00A15064"/>
    <w:rsid w:val="00A16432"/>
    <w:rsid w:val="00A16D4D"/>
    <w:rsid w:val="00A1743A"/>
    <w:rsid w:val="00A17507"/>
    <w:rsid w:val="00A176BF"/>
    <w:rsid w:val="00A201EF"/>
    <w:rsid w:val="00A20AC9"/>
    <w:rsid w:val="00A20CBE"/>
    <w:rsid w:val="00A20E6F"/>
    <w:rsid w:val="00A213E3"/>
    <w:rsid w:val="00A2148C"/>
    <w:rsid w:val="00A21A18"/>
    <w:rsid w:val="00A22274"/>
    <w:rsid w:val="00A22A10"/>
    <w:rsid w:val="00A22B37"/>
    <w:rsid w:val="00A22F39"/>
    <w:rsid w:val="00A233C0"/>
    <w:rsid w:val="00A23453"/>
    <w:rsid w:val="00A234E8"/>
    <w:rsid w:val="00A23ED4"/>
    <w:rsid w:val="00A24889"/>
    <w:rsid w:val="00A24C05"/>
    <w:rsid w:val="00A2511D"/>
    <w:rsid w:val="00A26C0D"/>
    <w:rsid w:val="00A27A07"/>
    <w:rsid w:val="00A3026F"/>
    <w:rsid w:val="00A308DA"/>
    <w:rsid w:val="00A30CE6"/>
    <w:rsid w:val="00A30F60"/>
    <w:rsid w:val="00A321AD"/>
    <w:rsid w:val="00A328AB"/>
    <w:rsid w:val="00A328D0"/>
    <w:rsid w:val="00A337B5"/>
    <w:rsid w:val="00A33B92"/>
    <w:rsid w:val="00A33BF8"/>
    <w:rsid w:val="00A34C71"/>
    <w:rsid w:val="00A3596B"/>
    <w:rsid w:val="00A35A6A"/>
    <w:rsid w:val="00A3634C"/>
    <w:rsid w:val="00A36641"/>
    <w:rsid w:val="00A370D9"/>
    <w:rsid w:val="00A407E0"/>
    <w:rsid w:val="00A408E2"/>
    <w:rsid w:val="00A40E94"/>
    <w:rsid w:val="00A40FFA"/>
    <w:rsid w:val="00A41167"/>
    <w:rsid w:val="00A42095"/>
    <w:rsid w:val="00A4349C"/>
    <w:rsid w:val="00A447A3"/>
    <w:rsid w:val="00A457DE"/>
    <w:rsid w:val="00A4594A"/>
    <w:rsid w:val="00A46252"/>
    <w:rsid w:val="00A4638F"/>
    <w:rsid w:val="00A46BE6"/>
    <w:rsid w:val="00A51EC0"/>
    <w:rsid w:val="00A52317"/>
    <w:rsid w:val="00A52E9E"/>
    <w:rsid w:val="00A53349"/>
    <w:rsid w:val="00A54A5B"/>
    <w:rsid w:val="00A55351"/>
    <w:rsid w:val="00A55521"/>
    <w:rsid w:val="00A55995"/>
    <w:rsid w:val="00A55CEF"/>
    <w:rsid w:val="00A56695"/>
    <w:rsid w:val="00A572D2"/>
    <w:rsid w:val="00A574D3"/>
    <w:rsid w:val="00A575A6"/>
    <w:rsid w:val="00A57CF4"/>
    <w:rsid w:val="00A60085"/>
    <w:rsid w:val="00A60AE8"/>
    <w:rsid w:val="00A610E8"/>
    <w:rsid w:val="00A61EE0"/>
    <w:rsid w:val="00A622F3"/>
    <w:rsid w:val="00A62301"/>
    <w:rsid w:val="00A623BD"/>
    <w:rsid w:val="00A626A4"/>
    <w:rsid w:val="00A62B54"/>
    <w:rsid w:val="00A62CC2"/>
    <w:rsid w:val="00A62D5C"/>
    <w:rsid w:val="00A62FB8"/>
    <w:rsid w:val="00A6415C"/>
    <w:rsid w:val="00A64637"/>
    <w:rsid w:val="00A64EC1"/>
    <w:rsid w:val="00A6592D"/>
    <w:rsid w:val="00A65D26"/>
    <w:rsid w:val="00A6633E"/>
    <w:rsid w:val="00A66A95"/>
    <w:rsid w:val="00A67565"/>
    <w:rsid w:val="00A6780F"/>
    <w:rsid w:val="00A67A54"/>
    <w:rsid w:val="00A70225"/>
    <w:rsid w:val="00A70479"/>
    <w:rsid w:val="00A70510"/>
    <w:rsid w:val="00A70E7B"/>
    <w:rsid w:val="00A70FD4"/>
    <w:rsid w:val="00A714A0"/>
    <w:rsid w:val="00A715C0"/>
    <w:rsid w:val="00A720DE"/>
    <w:rsid w:val="00A72128"/>
    <w:rsid w:val="00A721C3"/>
    <w:rsid w:val="00A72B92"/>
    <w:rsid w:val="00A731E1"/>
    <w:rsid w:val="00A75FC4"/>
    <w:rsid w:val="00A7665E"/>
    <w:rsid w:val="00A768C7"/>
    <w:rsid w:val="00A76B06"/>
    <w:rsid w:val="00A76DB4"/>
    <w:rsid w:val="00A77526"/>
    <w:rsid w:val="00A7752F"/>
    <w:rsid w:val="00A77ADB"/>
    <w:rsid w:val="00A77CB5"/>
    <w:rsid w:val="00A77E42"/>
    <w:rsid w:val="00A808C2"/>
    <w:rsid w:val="00A80EF6"/>
    <w:rsid w:val="00A81032"/>
    <w:rsid w:val="00A8149E"/>
    <w:rsid w:val="00A82010"/>
    <w:rsid w:val="00A827B9"/>
    <w:rsid w:val="00A82EF5"/>
    <w:rsid w:val="00A834A5"/>
    <w:rsid w:val="00A86A5C"/>
    <w:rsid w:val="00A86C57"/>
    <w:rsid w:val="00A873C6"/>
    <w:rsid w:val="00A87E94"/>
    <w:rsid w:val="00A90871"/>
    <w:rsid w:val="00A90FE0"/>
    <w:rsid w:val="00A9254A"/>
    <w:rsid w:val="00A925ED"/>
    <w:rsid w:val="00A93E23"/>
    <w:rsid w:val="00A93E68"/>
    <w:rsid w:val="00A9498E"/>
    <w:rsid w:val="00A95637"/>
    <w:rsid w:val="00A96647"/>
    <w:rsid w:val="00A96686"/>
    <w:rsid w:val="00A96DDF"/>
    <w:rsid w:val="00A96F90"/>
    <w:rsid w:val="00A97289"/>
    <w:rsid w:val="00A979D3"/>
    <w:rsid w:val="00A97B40"/>
    <w:rsid w:val="00AA014F"/>
    <w:rsid w:val="00AA1135"/>
    <w:rsid w:val="00AA11C7"/>
    <w:rsid w:val="00AA1F9B"/>
    <w:rsid w:val="00AA2DDD"/>
    <w:rsid w:val="00AA2E01"/>
    <w:rsid w:val="00AA41A2"/>
    <w:rsid w:val="00AA4AF6"/>
    <w:rsid w:val="00AA6AC0"/>
    <w:rsid w:val="00AA6B7C"/>
    <w:rsid w:val="00AA7472"/>
    <w:rsid w:val="00AB0643"/>
    <w:rsid w:val="00AB153E"/>
    <w:rsid w:val="00AB189B"/>
    <w:rsid w:val="00AB1C81"/>
    <w:rsid w:val="00AB28CE"/>
    <w:rsid w:val="00AB2E24"/>
    <w:rsid w:val="00AB3259"/>
    <w:rsid w:val="00AB32CC"/>
    <w:rsid w:val="00AB37F8"/>
    <w:rsid w:val="00AB43E3"/>
    <w:rsid w:val="00AB4C42"/>
    <w:rsid w:val="00AB4D70"/>
    <w:rsid w:val="00AB55CA"/>
    <w:rsid w:val="00AB5A00"/>
    <w:rsid w:val="00AB6A86"/>
    <w:rsid w:val="00AB6BB9"/>
    <w:rsid w:val="00AB6D0B"/>
    <w:rsid w:val="00AB76B0"/>
    <w:rsid w:val="00AC0697"/>
    <w:rsid w:val="00AC0E33"/>
    <w:rsid w:val="00AC1590"/>
    <w:rsid w:val="00AC1B29"/>
    <w:rsid w:val="00AC1B81"/>
    <w:rsid w:val="00AC2C70"/>
    <w:rsid w:val="00AC392F"/>
    <w:rsid w:val="00AC3BDA"/>
    <w:rsid w:val="00AC3C14"/>
    <w:rsid w:val="00AC4079"/>
    <w:rsid w:val="00AC42CC"/>
    <w:rsid w:val="00AC53F3"/>
    <w:rsid w:val="00AC542D"/>
    <w:rsid w:val="00AC5467"/>
    <w:rsid w:val="00AC57E7"/>
    <w:rsid w:val="00AC5849"/>
    <w:rsid w:val="00AC5EA9"/>
    <w:rsid w:val="00AC6BF1"/>
    <w:rsid w:val="00AC7B38"/>
    <w:rsid w:val="00AD063D"/>
    <w:rsid w:val="00AD085B"/>
    <w:rsid w:val="00AD0C0C"/>
    <w:rsid w:val="00AD0D43"/>
    <w:rsid w:val="00AD0FC7"/>
    <w:rsid w:val="00AD128B"/>
    <w:rsid w:val="00AD2D25"/>
    <w:rsid w:val="00AD370E"/>
    <w:rsid w:val="00AD3BC4"/>
    <w:rsid w:val="00AD3C15"/>
    <w:rsid w:val="00AD3CAD"/>
    <w:rsid w:val="00AD4865"/>
    <w:rsid w:val="00AD5B1B"/>
    <w:rsid w:val="00AD6192"/>
    <w:rsid w:val="00AD6919"/>
    <w:rsid w:val="00AD6C74"/>
    <w:rsid w:val="00AD733D"/>
    <w:rsid w:val="00AD77F5"/>
    <w:rsid w:val="00AD7B0F"/>
    <w:rsid w:val="00AD7B88"/>
    <w:rsid w:val="00AE0E7A"/>
    <w:rsid w:val="00AE12ED"/>
    <w:rsid w:val="00AE3050"/>
    <w:rsid w:val="00AE308B"/>
    <w:rsid w:val="00AE32FC"/>
    <w:rsid w:val="00AE3A9C"/>
    <w:rsid w:val="00AE591D"/>
    <w:rsid w:val="00AE61D2"/>
    <w:rsid w:val="00AE6578"/>
    <w:rsid w:val="00AE7C49"/>
    <w:rsid w:val="00AF0F24"/>
    <w:rsid w:val="00AF1527"/>
    <w:rsid w:val="00AF28DD"/>
    <w:rsid w:val="00AF2910"/>
    <w:rsid w:val="00AF2A61"/>
    <w:rsid w:val="00AF2E8D"/>
    <w:rsid w:val="00AF33C5"/>
    <w:rsid w:val="00AF5368"/>
    <w:rsid w:val="00AF5560"/>
    <w:rsid w:val="00AF5A7F"/>
    <w:rsid w:val="00AF62F9"/>
    <w:rsid w:val="00AF6606"/>
    <w:rsid w:val="00AF6E06"/>
    <w:rsid w:val="00AF7757"/>
    <w:rsid w:val="00B00DE2"/>
    <w:rsid w:val="00B011E7"/>
    <w:rsid w:val="00B018F2"/>
    <w:rsid w:val="00B0193B"/>
    <w:rsid w:val="00B01C66"/>
    <w:rsid w:val="00B02489"/>
    <w:rsid w:val="00B024B4"/>
    <w:rsid w:val="00B02892"/>
    <w:rsid w:val="00B02923"/>
    <w:rsid w:val="00B02CF7"/>
    <w:rsid w:val="00B02CF9"/>
    <w:rsid w:val="00B02EB8"/>
    <w:rsid w:val="00B035DD"/>
    <w:rsid w:val="00B03E29"/>
    <w:rsid w:val="00B046FE"/>
    <w:rsid w:val="00B04B97"/>
    <w:rsid w:val="00B0680A"/>
    <w:rsid w:val="00B071E1"/>
    <w:rsid w:val="00B108D7"/>
    <w:rsid w:val="00B11421"/>
    <w:rsid w:val="00B118FC"/>
    <w:rsid w:val="00B121DF"/>
    <w:rsid w:val="00B12600"/>
    <w:rsid w:val="00B13B2C"/>
    <w:rsid w:val="00B13B5F"/>
    <w:rsid w:val="00B16846"/>
    <w:rsid w:val="00B16DB4"/>
    <w:rsid w:val="00B17EDA"/>
    <w:rsid w:val="00B20903"/>
    <w:rsid w:val="00B213EE"/>
    <w:rsid w:val="00B23003"/>
    <w:rsid w:val="00B230B1"/>
    <w:rsid w:val="00B231A6"/>
    <w:rsid w:val="00B23241"/>
    <w:rsid w:val="00B23EA0"/>
    <w:rsid w:val="00B241EC"/>
    <w:rsid w:val="00B2471A"/>
    <w:rsid w:val="00B2475C"/>
    <w:rsid w:val="00B2481F"/>
    <w:rsid w:val="00B2525A"/>
    <w:rsid w:val="00B25FC1"/>
    <w:rsid w:val="00B261E4"/>
    <w:rsid w:val="00B26B0E"/>
    <w:rsid w:val="00B2770C"/>
    <w:rsid w:val="00B2774C"/>
    <w:rsid w:val="00B277BA"/>
    <w:rsid w:val="00B27CB1"/>
    <w:rsid w:val="00B306A7"/>
    <w:rsid w:val="00B32843"/>
    <w:rsid w:val="00B32E3D"/>
    <w:rsid w:val="00B330F4"/>
    <w:rsid w:val="00B3360D"/>
    <w:rsid w:val="00B3377F"/>
    <w:rsid w:val="00B34436"/>
    <w:rsid w:val="00B345CD"/>
    <w:rsid w:val="00B34898"/>
    <w:rsid w:val="00B34CD6"/>
    <w:rsid w:val="00B34CDC"/>
    <w:rsid w:val="00B3512B"/>
    <w:rsid w:val="00B3532A"/>
    <w:rsid w:val="00B3560F"/>
    <w:rsid w:val="00B357A3"/>
    <w:rsid w:val="00B35A34"/>
    <w:rsid w:val="00B36345"/>
    <w:rsid w:val="00B364D9"/>
    <w:rsid w:val="00B367E7"/>
    <w:rsid w:val="00B37404"/>
    <w:rsid w:val="00B4013E"/>
    <w:rsid w:val="00B4049F"/>
    <w:rsid w:val="00B409DA"/>
    <w:rsid w:val="00B40F77"/>
    <w:rsid w:val="00B419BB"/>
    <w:rsid w:val="00B41BA9"/>
    <w:rsid w:val="00B41D5B"/>
    <w:rsid w:val="00B43153"/>
    <w:rsid w:val="00B43879"/>
    <w:rsid w:val="00B43A67"/>
    <w:rsid w:val="00B43BE7"/>
    <w:rsid w:val="00B43F20"/>
    <w:rsid w:val="00B44A0D"/>
    <w:rsid w:val="00B44F57"/>
    <w:rsid w:val="00B451B6"/>
    <w:rsid w:val="00B46DDF"/>
    <w:rsid w:val="00B46E7E"/>
    <w:rsid w:val="00B516E1"/>
    <w:rsid w:val="00B51C46"/>
    <w:rsid w:val="00B51F23"/>
    <w:rsid w:val="00B528E6"/>
    <w:rsid w:val="00B5324B"/>
    <w:rsid w:val="00B533E8"/>
    <w:rsid w:val="00B534CC"/>
    <w:rsid w:val="00B53940"/>
    <w:rsid w:val="00B53BDF"/>
    <w:rsid w:val="00B549C3"/>
    <w:rsid w:val="00B54EF0"/>
    <w:rsid w:val="00B5507E"/>
    <w:rsid w:val="00B55264"/>
    <w:rsid w:val="00B553D5"/>
    <w:rsid w:val="00B5589A"/>
    <w:rsid w:val="00B5653A"/>
    <w:rsid w:val="00B56A92"/>
    <w:rsid w:val="00B577BD"/>
    <w:rsid w:val="00B57BAC"/>
    <w:rsid w:val="00B57CC6"/>
    <w:rsid w:val="00B57F26"/>
    <w:rsid w:val="00B603BF"/>
    <w:rsid w:val="00B60F40"/>
    <w:rsid w:val="00B61B43"/>
    <w:rsid w:val="00B62453"/>
    <w:rsid w:val="00B62871"/>
    <w:rsid w:val="00B631AA"/>
    <w:rsid w:val="00B6372C"/>
    <w:rsid w:val="00B6373B"/>
    <w:rsid w:val="00B6379D"/>
    <w:rsid w:val="00B63A33"/>
    <w:rsid w:val="00B63B20"/>
    <w:rsid w:val="00B63B70"/>
    <w:rsid w:val="00B63F11"/>
    <w:rsid w:val="00B64215"/>
    <w:rsid w:val="00B649E2"/>
    <w:rsid w:val="00B64B5F"/>
    <w:rsid w:val="00B661E4"/>
    <w:rsid w:val="00B66DE0"/>
    <w:rsid w:val="00B6749B"/>
    <w:rsid w:val="00B700F2"/>
    <w:rsid w:val="00B704A9"/>
    <w:rsid w:val="00B70A81"/>
    <w:rsid w:val="00B70E39"/>
    <w:rsid w:val="00B71A01"/>
    <w:rsid w:val="00B7212E"/>
    <w:rsid w:val="00B7295B"/>
    <w:rsid w:val="00B72B67"/>
    <w:rsid w:val="00B7383D"/>
    <w:rsid w:val="00B73D3D"/>
    <w:rsid w:val="00B749C1"/>
    <w:rsid w:val="00B75626"/>
    <w:rsid w:val="00B759F7"/>
    <w:rsid w:val="00B76169"/>
    <w:rsid w:val="00B763D6"/>
    <w:rsid w:val="00B76AE2"/>
    <w:rsid w:val="00B76C8C"/>
    <w:rsid w:val="00B77D4E"/>
    <w:rsid w:val="00B77E6F"/>
    <w:rsid w:val="00B80CA6"/>
    <w:rsid w:val="00B81426"/>
    <w:rsid w:val="00B81BF5"/>
    <w:rsid w:val="00B825B1"/>
    <w:rsid w:val="00B83E71"/>
    <w:rsid w:val="00B840A0"/>
    <w:rsid w:val="00B85036"/>
    <w:rsid w:val="00B86361"/>
    <w:rsid w:val="00B86CF6"/>
    <w:rsid w:val="00B90568"/>
    <w:rsid w:val="00B90B5D"/>
    <w:rsid w:val="00B90DDA"/>
    <w:rsid w:val="00B91037"/>
    <w:rsid w:val="00B9137D"/>
    <w:rsid w:val="00B917C7"/>
    <w:rsid w:val="00B92A77"/>
    <w:rsid w:val="00B92AE8"/>
    <w:rsid w:val="00B92B42"/>
    <w:rsid w:val="00B93343"/>
    <w:rsid w:val="00B9386A"/>
    <w:rsid w:val="00B93E61"/>
    <w:rsid w:val="00B9439B"/>
    <w:rsid w:val="00B974D2"/>
    <w:rsid w:val="00BA15FF"/>
    <w:rsid w:val="00BA1944"/>
    <w:rsid w:val="00BA1F0F"/>
    <w:rsid w:val="00BA3ABA"/>
    <w:rsid w:val="00BA3D4C"/>
    <w:rsid w:val="00BA4767"/>
    <w:rsid w:val="00BA4873"/>
    <w:rsid w:val="00BA4DFB"/>
    <w:rsid w:val="00BA4E63"/>
    <w:rsid w:val="00BA642A"/>
    <w:rsid w:val="00BA6BA0"/>
    <w:rsid w:val="00BA6C42"/>
    <w:rsid w:val="00BA6FAB"/>
    <w:rsid w:val="00BA7428"/>
    <w:rsid w:val="00BA7637"/>
    <w:rsid w:val="00BB08D8"/>
    <w:rsid w:val="00BB0E7F"/>
    <w:rsid w:val="00BB18DC"/>
    <w:rsid w:val="00BB19E5"/>
    <w:rsid w:val="00BB1BD6"/>
    <w:rsid w:val="00BB2091"/>
    <w:rsid w:val="00BB29DD"/>
    <w:rsid w:val="00BB30C6"/>
    <w:rsid w:val="00BB3655"/>
    <w:rsid w:val="00BB3C29"/>
    <w:rsid w:val="00BB420D"/>
    <w:rsid w:val="00BB451E"/>
    <w:rsid w:val="00BB4A4F"/>
    <w:rsid w:val="00BB4A78"/>
    <w:rsid w:val="00BB4EA6"/>
    <w:rsid w:val="00BB5D9B"/>
    <w:rsid w:val="00BB5FBE"/>
    <w:rsid w:val="00BB6277"/>
    <w:rsid w:val="00BB633D"/>
    <w:rsid w:val="00BB6382"/>
    <w:rsid w:val="00BB669A"/>
    <w:rsid w:val="00BB7637"/>
    <w:rsid w:val="00BB78AE"/>
    <w:rsid w:val="00BB79CD"/>
    <w:rsid w:val="00BC16F1"/>
    <w:rsid w:val="00BC2626"/>
    <w:rsid w:val="00BC26A4"/>
    <w:rsid w:val="00BC30AA"/>
    <w:rsid w:val="00BC3D0C"/>
    <w:rsid w:val="00BC4E85"/>
    <w:rsid w:val="00BC6134"/>
    <w:rsid w:val="00BC697A"/>
    <w:rsid w:val="00BD02F3"/>
    <w:rsid w:val="00BD0449"/>
    <w:rsid w:val="00BD047F"/>
    <w:rsid w:val="00BD0830"/>
    <w:rsid w:val="00BD10C7"/>
    <w:rsid w:val="00BD2577"/>
    <w:rsid w:val="00BD263C"/>
    <w:rsid w:val="00BD2CE8"/>
    <w:rsid w:val="00BD2FA7"/>
    <w:rsid w:val="00BD2FCC"/>
    <w:rsid w:val="00BD3196"/>
    <w:rsid w:val="00BD3684"/>
    <w:rsid w:val="00BD3C0A"/>
    <w:rsid w:val="00BD4270"/>
    <w:rsid w:val="00BD48BA"/>
    <w:rsid w:val="00BD4DCD"/>
    <w:rsid w:val="00BD593A"/>
    <w:rsid w:val="00BD5A94"/>
    <w:rsid w:val="00BD7568"/>
    <w:rsid w:val="00BD7957"/>
    <w:rsid w:val="00BE07C6"/>
    <w:rsid w:val="00BE0D6F"/>
    <w:rsid w:val="00BE17AC"/>
    <w:rsid w:val="00BE1C5F"/>
    <w:rsid w:val="00BE2257"/>
    <w:rsid w:val="00BE25D1"/>
    <w:rsid w:val="00BE2A04"/>
    <w:rsid w:val="00BE381E"/>
    <w:rsid w:val="00BE3E6C"/>
    <w:rsid w:val="00BE40E6"/>
    <w:rsid w:val="00BE4579"/>
    <w:rsid w:val="00BE4720"/>
    <w:rsid w:val="00BE4779"/>
    <w:rsid w:val="00BE4A63"/>
    <w:rsid w:val="00BE56EE"/>
    <w:rsid w:val="00BE6728"/>
    <w:rsid w:val="00BE6ACD"/>
    <w:rsid w:val="00BE78CE"/>
    <w:rsid w:val="00BE7980"/>
    <w:rsid w:val="00BE7B4B"/>
    <w:rsid w:val="00BF0018"/>
    <w:rsid w:val="00BF1536"/>
    <w:rsid w:val="00BF16BA"/>
    <w:rsid w:val="00BF1F5C"/>
    <w:rsid w:val="00BF31A9"/>
    <w:rsid w:val="00BF40CA"/>
    <w:rsid w:val="00BF4FCD"/>
    <w:rsid w:val="00BF5021"/>
    <w:rsid w:val="00BF59E1"/>
    <w:rsid w:val="00BF6250"/>
    <w:rsid w:val="00BF64C7"/>
    <w:rsid w:val="00BF6ACA"/>
    <w:rsid w:val="00BF7219"/>
    <w:rsid w:val="00C00181"/>
    <w:rsid w:val="00C00D0E"/>
    <w:rsid w:val="00C010E9"/>
    <w:rsid w:val="00C01880"/>
    <w:rsid w:val="00C02C47"/>
    <w:rsid w:val="00C03688"/>
    <w:rsid w:val="00C03C00"/>
    <w:rsid w:val="00C03C5C"/>
    <w:rsid w:val="00C04388"/>
    <w:rsid w:val="00C04562"/>
    <w:rsid w:val="00C04668"/>
    <w:rsid w:val="00C04925"/>
    <w:rsid w:val="00C04D63"/>
    <w:rsid w:val="00C0517E"/>
    <w:rsid w:val="00C056DE"/>
    <w:rsid w:val="00C05873"/>
    <w:rsid w:val="00C058FF"/>
    <w:rsid w:val="00C05994"/>
    <w:rsid w:val="00C06CDA"/>
    <w:rsid w:val="00C10364"/>
    <w:rsid w:val="00C106A8"/>
    <w:rsid w:val="00C119A6"/>
    <w:rsid w:val="00C119F8"/>
    <w:rsid w:val="00C123FA"/>
    <w:rsid w:val="00C12BEE"/>
    <w:rsid w:val="00C14761"/>
    <w:rsid w:val="00C15105"/>
    <w:rsid w:val="00C152F1"/>
    <w:rsid w:val="00C1533E"/>
    <w:rsid w:val="00C158F4"/>
    <w:rsid w:val="00C1740E"/>
    <w:rsid w:val="00C17440"/>
    <w:rsid w:val="00C17A55"/>
    <w:rsid w:val="00C17C55"/>
    <w:rsid w:val="00C17EF0"/>
    <w:rsid w:val="00C20295"/>
    <w:rsid w:val="00C2132E"/>
    <w:rsid w:val="00C21CF4"/>
    <w:rsid w:val="00C22FA7"/>
    <w:rsid w:val="00C23090"/>
    <w:rsid w:val="00C23371"/>
    <w:rsid w:val="00C23823"/>
    <w:rsid w:val="00C23FB9"/>
    <w:rsid w:val="00C263B7"/>
    <w:rsid w:val="00C26B12"/>
    <w:rsid w:val="00C276F9"/>
    <w:rsid w:val="00C30D22"/>
    <w:rsid w:val="00C313CC"/>
    <w:rsid w:val="00C3174D"/>
    <w:rsid w:val="00C31BA5"/>
    <w:rsid w:val="00C31BE2"/>
    <w:rsid w:val="00C3286B"/>
    <w:rsid w:val="00C33163"/>
    <w:rsid w:val="00C33399"/>
    <w:rsid w:val="00C344E7"/>
    <w:rsid w:val="00C35526"/>
    <w:rsid w:val="00C35540"/>
    <w:rsid w:val="00C36BCE"/>
    <w:rsid w:val="00C37E29"/>
    <w:rsid w:val="00C40986"/>
    <w:rsid w:val="00C4139D"/>
    <w:rsid w:val="00C415CA"/>
    <w:rsid w:val="00C416FE"/>
    <w:rsid w:val="00C4190E"/>
    <w:rsid w:val="00C41EEF"/>
    <w:rsid w:val="00C436D0"/>
    <w:rsid w:val="00C44BAC"/>
    <w:rsid w:val="00C44D16"/>
    <w:rsid w:val="00C453F5"/>
    <w:rsid w:val="00C455FB"/>
    <w:rsid w:val="00C46891"/>
    <w:rsid w:val="00C46A7F"/>
    <w:rsid w:val="00C46ABE"/>
    <w:rsid w:val="00C46BE1"/>
    <w:rsid w:val="00C46C12"/>
    <w:rsid w:val="00C501F4"/>
    <w:rsid w:val="00C50685"/>
    <w:rsid w:val="00C50E12"/>
    <w:rsid w:val="00C510A3"/>
    <w:rsid w:val="00C51813"/>
    <w:rsid w:val="00C51B20"/>
    <w:rsid w:val="00C51C99"/>
    <w:rsid w:val="00C522DA"/>
    <w:rsid w:val="00C529CE"/>
    <w:rsid w:val="00C5390A"/>
    <w:rsid w:val="00C53F61"/>
    <w:rsid w:val="00C5435B"/>
    <w:rsid w:val="00C5581A"/>
    <w:rsid w:val="00C5607B"/>
    <w:rsid w:val="00C560AF"/>
    <w:rsid w:val="00C567B6"/>
    <w:rsid w:val="00C57B3F"/>
    <w:rsid w:val="00C5EAD9"/>
    <w:rsid w:val="00C60252"/>
    <w:rsid w:val="00C60328"/>
    <w:rsid w:val="00C60C20"/>
    <w:rsid w:val="00C61831"/>
    <w:rsid w:val="00C61CE7"/>
    <w:rsid w:val="00C62FD2"/>
    <w:rsid w:val="00C63579"/>
    <w:rsid w:val="00C64820"/>
    <w:rsid w:val="00C648CD"/>
    <w:rsid w:val="00C654AA"/>
    <w:rsid w:val="00C65598"/>
    <w:rsid w:val="00C66395"/>
    <w:rsid w:val="00C666C6"/>
    <w:rsid w:val="00C66EED"/>
    <w:rsid w:val="00C67ABE"/>
    <w:rsid w:val="00C704D8"/>
    <w:rsid w:val="00C70CF0"/>
    <w:rsid w:val="00C70FF4"/>
    <w:rsid w:val="00C71005"/>
    <w:rsid w:val="00C7208A"/>
    <w:rsid w:val="00C72134"/>
    <w:rsid w:val="00C728CA"/>
    <w:rsid w:val="00C7293A"/>
    <w:rsid w:val="00C72979"/>
    <w:rsid w:val="00C75DFF"/>
    <w:rsid w:val="00C76084"/>
    <w:rsid w:val="00C76589"/>
    <w:rsid w:val="00C765A4"/>
    <w:rsid w:val="00C769A4"/>
    <w:rsid w:val="00C76EA2"/>
    <w:rsid w:val="00C7701B"/>
    <w:rsid w:val="00C77023"/>
    <w:rsid w:val="00C77916"/>
    <w:rsid w:val="00C7792D"/>
    <w:rsid w:val="00C77B25"/>
    <w:rsid w:val="00C80382"/>
    <w:rsid w:val="00C8067B"/>
    <w:rsid w:val="00C80BEE"/>
    <w:rsid w:val="00C8104C"/>
    <w:rsid w:val="00C81329"/>
    <w:rsid w:val="00C81441"/>
    <w:rsid w:val="00C82C25"/>
    <w:rsid w:val="00C83AF6"/>
    <w:rsid w:val="00C83C70"/>
    <w:rsid w:val="00C83DD5"/>
    <w:rsid w:val="00C83E7E"/>
    <w:rsid w:val="00C83FA0"/>
    <w:rsid w:val="00C84504"/>
    <w:rsid w:val="00C84DD9"/>
    <w:rsid w:val="00C85327"/>
    <w:rsid w:val="00C86261"/>
    <w:rsid w:val="00C86412"/>
    <w:rsid w:val="00C86572"/>
    <w:rsid w:val="00C865E1"/>
    <w:rsid w:val="00C866E2"/>
    <w:rsid w:val="00C8717C"/>
    <w:rsid w:val="00C8720D"/>
    <w:rsid w:val="00C900FA"/>
    <w:rsid w:val="00C906DC"/>
    <w:rsid w:val="00C9086A"/>
    <w:rsid w:val="00C9133B"/>
    <w:rsid w:val="00C91FF1"/>
    <w:rsid w:val="00C92316"/>
    <w:rsid w:val="00C931DD"/>
    <w:rsid w:val="00C933C8"/>
    <w:rsid w:val="00C9356E"/>
    <w:rsid w:val="00C93FC6"/>
    <w:rsid w:val="00C946DF"/>
    <w:rsid w:val="00C94A2A"/>
    <w:rsid w:val="00C94C9E"/>
    <w:rsid w:val="00C95302"/>
    <w:rsid w:val="00C96383"/>
    <w:rsid w:val="00C96D03"/>
    <w:rsid w:val="00CA01DB"/>
    <w:rsid w:val="00CA035D"/>
    <w:rsid w:val="00CA0E21"/>
    <w:rsid w:val="00CA15DE"/>
    <w:rsid w:val="00CA1684"/>
    <w:rsid w:val="00CA16A0"/>
    <w:rsid w:val="00CA17AA"/>
    <w:rsid w:val="00CA217A"/>
    <w:rsid w:val="00CA2213"/>
    <w:rsid w:val="00CA3684"/>
    <w:rsid w:val="00CA3C25"/>
    <w:rsid w:val="00CA46C8"/>
    <w:rsid w:val="00CA4C70"/>
    <w:rsid w:val="00CA4D4B"/>
    <w:rsid w:val="00CA4E48"/>
    <w:rsid w:val="00CA5BDE"/>
    <w:rsid w:val="00CA5C4A"/>
    <w:rsid w:val="00CA693D"/>
    <w:rsid w:val="00CA72C0"/>
    <w:rsid w:val="00CA7A43"/>
    <w:rsid w:val="00CA7AF0"/>
    <w:rsid w:val="00CA7D28"/>
    <w:rsid w:val="00CA7D46"/>
    <w:rsid w:val="00CA7EB4"/>
    <w:rsid w:val="00CB1001"/>
    <w:rsid w:val="00CB1004"/>
    <w:rsid w:val="00CB1633"/>
    <w:rsid w:val="00CB1F10"/>
    <w:rsid w:val="00CB2075"/>
    <w:rsid w:val="00CB2B7F"/>
    <w:rsid w:val="00CB30F8"/>
    <w:rsid w:val="00CB369B"/>
    <w:rsid w:val="00CB385F"/>
    <w:rsid w:val="00CB5378"/>
    <w:rsid w:val="00CB56C0"/>
    <w:rsid w:val="00CB5F26"/>
    <w:rsid w:val="00CB6E16"/>
    <w:rsid w:val="00CB6EE9"/>
    <w:rsid w:val="00CB7754"/>
    <w:rsid w:val="00CB7A69"/>
    <w:rsid w:val="00CB7A76"/>
    <w:rsid w:val="00CB7DDF"/>
    <w:rsid w:val="00CB7FE3"/>
    <w:rsid w:val="00CC0068"/>
    <w:rsid w:val="00CC06A4"/>
    <w:rsid w:val="00CC09D9"/>
    <w:rsid w:val="00CC1BA2"/>
    <w:rsid w:val="00CC3372"/>
    <w:rsid w:val="00CC33C1"/>
    <w:rsid w:val="00CC4493"/>
    <w:rsid w:val="00CC497C"/>
    <w:rsid w:val="00CC693C"/>
    <w:rsid w:val="00CC69DF"/>
    <w:rsid w:val="00CC73D1"/>
    <w:rsid w:val="00CC76F3"/>
    <w:rsid w:val="00CC783C"/>
    <w:rsid w:val="00CD0216"/>
    <w:rsid w:val="00CD035D"/>
    <w:rsid w:val="00CD1007"/>
    <w:rsid w:val="00CD2CDB"/>
    <w:rsid w:val="00CD318F"/>
    <w:rsid w:val="00CD4612"/>
    <w:rsid w:val="00CD49F6"/>
    <w:rsid w:val="00CD4EC0"/>
    <w:rsid w:val="00CD52E8"/>
    <w:rsid w:val="00CD6BD2"/>
    <w:rsid w:val="00CD6D48"/>
    <w:rsid w:val="00CD74A6"/>
    <w:rsid w:val="00CD74F4"/>
    <w:rsid w:val="00CD75E6"/>
    <w:rsid w:val="00CD76BB"/>
    <w:rsid w:val="00CE0BD7"/>
    <w:rsid w:val="00CE0F8F"/>
    <w:rsid w:val="00CE1F8C"/>
    <w:rsid w:val="00CE212E"/>
    <w:rsid w:val="00CE2FFD"/>
    <w:rsid w:val="00CE3640"/>
    <w:rsid w:val="00CE3E90"/>
    <w:rsid w:val="00CE400F"/>
    <w:rsid w:val="00CE43BF"/>
    <w:rsid w:val="00CE485F"/>
    <w:rsid w:val="00CE4AD1"/>
    <w:rsid w:val="00CE52DA"/>
    <w:rsid w:val="00CE5743"/>
    <w:rsid w:val="00CE583F"/>
    <w:rsid w:val="00CE5B67"/>
    <w:rsid w:val="00CE61E0"/>
    <w:rsid w:val="00CE65BE"/>
    <w:rsid w:val="00CE6773"/>
    <w:rsid w:val="00CE70A6"/>
    <w:rsid w:val="00CE740A"/>
    <w:rsid w:val="00CE77BE"/>
    <w:rsid w:val="00CE7A42"/>
    <w:rsid w:val="00CF0749"/>
    <w:rsid w:val="00CF0756"/>
    <w:rsid w:val="00CF1144"/>
    <w:rsid w:val="00CF11D3"/>
    <w:rsid w:val="00CF1851"/>
    <w:rsid w:val="00CF26D1"/>
    <w:rsid w:val="00CF2BD5"/>
    <w:rsid w:val="00CF3A4E"/>
    <w:rsid w:val="00CF3D84"/>
    <w:rsid w:val="00CF4714"/>
    <w:rsid w:val="00CF512D"/>
    <w:rsid w:val="00CF58D0"/>
    <w:rsid w:val="00CF71A6"/>
    <w:rsid w:val="00CF7AE9"/>
    <w:rsid w:val="00CF7DBE"/>
    <w:rsid w:val="00D00EED"/>
    <w:rsid w:val="00D014F0"/>
    <w:rsid w:val="00D01E9C"/>
    <w:rsid w:val="00D0213D"/>
    <w:rsid w:val="00D0227D"/>
    <w:rsid w:val="00D02615"/>
    <w:rsid w:val="00D033BD"/>
    <w:rsid w:val="00D033BF"/>
    <w:rsid w:val="00D03CF1"/>
    <w:rsid w:val="00D03FB2"/>
    <w:rsid w:val="00D04CA6"/>
    <w:rsid w:val="00D04CD5"/>
    <w:rsid w:val="00D0525A"/>
    <w:rsid w:val="00D0581E"/>
    <w:rsid w:val="00D06028"/>
    <w:rsid w:val="00D066BA"/>
    <w:rsid w:val="00D0674C"/>
    <w:rsid w:val="00D07172"/>
    <w:rsid w:val="00D106D0"/>
    <w:rsid w:val="00D10E7F"/>
    <w:rsid w:val="00D119CB"/>
    <w:rsid w:val="00D142D6"/>
    <w:rsid w:val="00D14658"/>
    <w:rsid w:val="00D14707"/>
    <w:rsid w:val="00D14817"/>
    <w:rsid w:val="00D14840"/>
    <w:rsid w:val="00D14CC6"/>
    <w:rsid w:val="00D1511F"/>
    <w:rsid w:val="00D152CF"/>
    <w:rsid w:val="00D152DF"/>
    <w:rsid w:val="00D15567"/>
    <w:rsid w:val="00D176F2"/>
    <w:rsid w:val="00D17C12"/>
    <w:rsid w:val="00D2016B"/>
    <w:rsid w:val="00D205C1"/>
    <w:rsid w:val="00D21267"/>
    <w:rsid w:val="00D216E7"/>
    <w:rsid w:val="00D218A5"/>
    <w:rsid w:val="00D21E6C"/>
    <w:rsid w:val="00D21FFD"/>
    <w:rsid w:val="00D22347"/>
    <w:rsid w:val="00D22EE9"/>
    <w:rsid w:val="00D25499"/>
    <w:rsid w:val="00D2555E"/>
    <w:rsid w:val="00D25613"/>
    <w:rsid w:val="00D258C6"/>
    <w:rsid w:val="00D2630A"/>
    <w:rsid w:val="00D263B3"/>
    <w:rsid w:val="00D265E3"/>
    <w:rsid w:val="00D26E9D"/>
    <w:rsid w:val="00D2735D"/>
    <w:rsid w:val="00D274FF"/>
    <w:rsid w:val="00D27705"/>
    <w:rsid w:val="00D27D0B"/>
    <w:rsid w:val="00D30344"/>
    <w:rsid w:val="00D307F0"/>
    <w:rsid w:val="00D30A8A"/>
    <w:rsid w:val="00D30E59"/>
    <w:rsid w:val="00D31286"/>
    <w:rsid w:val="00D312DB"/>
    <w:rsid w:val="00D32EBC"/>
    <w:rsid w:val="00D338CF"/>
    <w:rsid w:val="00D33D1D"/>
    <w:rsid w:val="00D3480E"/>
    <w:rsid w:val="00D35694"/>
    <w:rsid w:val="00D35C4C"/>
    <w:rsid w:val="00D35DAB"/>
    <w:rsid w:val="00D3601C"/>
    <w:rsid w:val="00D36190"/>
    <w:rsid w:val="00D36633"/>
    <w:rsid w:val="00D36D5A"/>
    <w:rsid w:val="00D372F3"/>
    <w:rsid w:val="00D3773A"/>
    <w:rsid w:val="00D37E10"/>
    <w:rsid w:val="00D40123"/>
    <w:rsid w:val="00D406C1"/>
    <w:rsid w:val="00D406F8"/>
    <w:rsid w:val="00D40ACE"/>
    <w:rsid w:val="00D40BCA"/>
    <w:rsid w:val="00D413EB"/>
    <w:rsid w:val="00D428CE"/>
    <w:rsid w:val="00D429F9"/>
    <w:rsid w:val="00D42D2A"/>
    <w:rsid w:val="00D44A6B"/>
    <w:rsid w:val="00D44DE6"/>
    <w:rsid w:val="00D4583D"/>
    <w:rsid w:val="00D45EAF"/>
    <w:rsid w:val="00D45F16"/>
    <w:rsid w:val="00D45F19"/>
    <w:rsid w:val="00D46B27"/>
    <w:rsid w:val="00D47046"/>
    <w:rsid w:val="00D47771"/>
    <w:rsid w:val="00D479B7"/>
    <w:rsid w:val="00D50C75"/>
    <w:rsid w:val="00D51689"/>
    <w:rsid w:val="00D520B1"/>
    <w:rsid w:val="00D52941"/>
    <w:rsid w:val="00D54570"/>
    <w:rsid w:val="00D54650"/>
    <w:rsid w:val="00D5558A"/>
    <w:rsid w:val="00D5578C"/>
    <w:rsid w:val="00D559A1"/>
    <w:rsid w:val="00D559A4"/>
    <w:rsid w:val="00D560F2"/>
    <w:rsid w:val="00D5701F"/>
    <w:rsid w:val="00D57791"/>
    <w:rsid w:val="00D57EEC"/>
    <w:rsid w:val="00D604D6"/>
    <w:rsid w:val="00D61631"/>
    <w:rsid w:val="00D61DE6"/>
    <w:rsid w:val="00D6226B"/>
    <w:rsid w:val="00D6284E"/>
    <w:rsid w:val="00D62ABC"/>
    <w:rsid w:val="00D62C4A"/>
    <w:rsid w:val="00D62C7D"/>
    <w:rsid w:val="00D62FE4"/>
    <w:rsid w:val="00D63250"/>
    <w:rsid w:val="00D640E2"/>
    <w:rsid w:val="00D64558"/>
    <w:rsid w:val="00D64B55"/>
    <w:rsid w:val="00D65299"/>
    <w:rsid w:val="00D661C5"/>
    <w:rsid w:val="00D66AA8"/>
    <w:rsid w:val="00D67040"/>
    <w:rsid w:val="00D67903"/>
    <w:rsid w:val="00D67F54"/>
    <w:rsid w:val="00D70772"/>
    <w:rsid w:val="00D70C8D"/>
    <w:rsid w:val="00D70F91"/>
    <w:rsid w:val="00D7197C"/>
    <w:rsid w:val="00D71E5E"/>
    <w:rsid w:val="00D72845"/>
    <w:rsid w:val="00D72F93"/>
    <w:rsid w:val="00D73D51"/>
    <w:rsid w:val="00D73E7E"/>
    <w:rsid w:val="00D743DB"/>
    <w:rsid w:val="00D74CF9"/>
    <w:rsid w:val="00D74F5D"/>
    <w:rsid w:val="00D75380"/>
    <w:rsid w:val="00D7584D"/>
    <w:rsid w:val="00D759D6"/>
    <w:rsid w:val="00D775EA"/>
    <w:rsid w:val="00D77863"/>
    <w:rsid w:val="00D80E14"/>
    <w:rsid w:val="00D812F8"/>
    <w:rsid w:val="00D81AAC"/>
    <w:rsid w:val="00D81E20"/>
    <w:rsid w:val="00D825B3"/>
    <w:rsid w:val="00D83D8E"/>
    <w:rsid w:val="00D842D3"/>
    <w:rsid w:val="00D8456D"/>
    <w:rsid w:val="00D84A23"/>
    <w:rsid w:val="00D84B57"/>
    <w:rsid w:val="00D84B8A"/>
    <w:rsid w:val="00D85C04"/>
    <w:rsid w:val="00D864E8"/>
    <w:rsid w:val="00D866B2"/>
    <w:rsid w:val="00D86B63"/>
    <w:rsid w:val="00D87012"/>
    <w:rsid w:val="00D87229"/>
    <w:rsid w:val="00D87341"/>
    <w:rsid w:val="00D8752C"/>
    <w:rsid w:val="00D9020A"/>
    <w:rsid w:val="00D91721"/>
    <w:rsid w:val="00D91A3C"/>
    <w:rsid w:val="00D92DD0"/>
    <w:rsid w:val="00D94234"/>
    <w:rsid w:val="00D94A1B"/>
    <w:rsid w:val="00D94D49"/>
    <w:rsid w:val="00D95BB2"/>
    <w:rsid w:val="00D9613C"/>
    <w:rsid w:val="00D96486"/>
    <w:rsid w:val="00D9673D"/>
    <w:rsid w:val="00D96925"/>
    <w:rsid w:val="00D96959"/>
    <w:rsid w:val="00DA0C62"/>
    <w:rsid w:val="00DA17F7"/>
    <w:rsid w:val="00DA21FE"/>
    <w:rsid w:val="00DA2664"/>
    <w:rsid w:val="00DA2D97"/>
    <w:rsid w:val="00DA39AB"/>
    <w:rsid w:val="00DA4207"/>
    <w:rsid w:val="00DA4938"/>
    <w:rsid w:val="00DA49D6"/>
    <w:rsid w:val="00DA5D25"/>
    <w:rsid w:val="00DA5DF2"/>
    <w:rsid w:val="00DA64EC"/>
    <w:rsid w:val="00DA6806"/>
    <w:rsid w:val="00DA69E6"/>
    <w:rsid w:val="00DA72A1"/>
    <w:rsid w:val="00DA7FE6"/>
    <w:rsid w:val="00DB0114"/>
    <w:rsid w:val="00DB03C1"/>
    <w:rsid w:val="00DB09E6"/>
    <w:rsid w:val="00DB0A46"/>
    <w:rsid w:val="00DB1BED"/>
    <w:rsid w:val="00DB1C9C"/>
    <w:rsid w:val="00DB23A1"/>
    <w:rsid w:val="00DB2569"/>
    <w:rsid w:val="00DB3064"/>
    <w:rsid w:val="00DB3422"/>
    <w:rsid w:val="00DB3A06"/>
    <w:rsid w:val="00DB3CDA"/>
    <w:rsid w:val="00DB42D0"/>
    <w:rsid w:val="00DB554C"/>
    <w:rsid w:val="00DB592D"/>
    <w:rsid w:val="00DB6EF9"/>
    <w:rsid w:val="00DB7080"/>
    <w:rsid w:val="00DB7341"/>
    <w:rsid w:val="00DB7E53"/>
    <w:rsid w:val="00DC0852"/>
    <w:rsid w:val="00DC0DCA"/>
    <w:rsid w:val="00DC1B4D"/>
    <w:rsid w:val="00DC2C67"/>
    <w:rsid w:val="00DC2CBD"/>
    <w:rsid w:val="00DC319F"/>
    <w:rsid w:val="00DC3A58"/>
    <w:rsid w:val="00DC3BC7"/>
    <w:rsid w:val="00DC4C64"/>
    <w:rsid w:val="00DC6374"/>
    <w:rsid w:val="00DC67F4"/>
    <w:rsid w:val="00DC78E4"/>
    <w:rsid w:val="00DC798B"/>
    <w:rsid w:val="00DC7F84"/>
    <w:rsid w:val="00DD0AE1"/>
    <w:rsid w:val="00DD0FE8"/>
    <w:rsid w:val="00DD1799"/>
    <w:rsid w:val="00DD1879"/>
    <w:rsid w:val="00DD1EE8"/>
    <w:rsid w:val="00DD2103"/>
    <w:rsid w:val="00DD2AB3"/>
    <w:rsid w:val="00DD2CBA"/>
    <w:rsid w:val="00DD334E"/>
    <w:rsid w:val="00DD3EB4"/>
    <w:rsid w:val="00DD3F6F"/>
    <w:rsid w:val="00DD414A"/>
    <w:rsid w:val="00DD417E"/>
    <w:rsid w:val="00DD449E"/>
    <w:rsid w:val="00DD47B8"/>
    <w:rsid w:val="00DD5155"/>
    <w:rsid w:val="00DD54DC"/>
    <w:rsid w:val="00DD5E20"/>
    <w:rsid w:val="00DD6306"/>
    <w:rsid w:val="00DD6AC1"/>
    <w:rsid w:val="00DD6D6A"/>
    <w:rsid w:val="00DD734B"/>
    <w:rsid w:val="00DD74F9"/>
    <w:rsid w:val="00DD793D"/>
    <w:rsid w:val="00DD79E9"/>
    <w:rsid w:val="00DD7CAF"/>
    <w:rsid w:val="00DE0128"/>
    <w:rsid w:val="00DE01A9"/>
    <w:rsid w:val="00DE19C6"/>
    <w:rsid w:val="00DE1C48"/>
    <w:rsid w:val="00DE1E7C"/>
    <w:rsid w:val="00DE1F05"/>
    <w:rsid w:val="00DE1F95"/>
    <w:rsid w:val="00DE23CB"/>
    <w:rsid w:val="00DE2607"/>
    <w:rsid w:val="00DE26F9"/>
    <w:rsid w:val="00DE2C64"/>
    <w:rsid w:val="00DE367E"/>
    <w:rsid w:val="00DE493D"/>
    <w:rsid w:val="00DE5589"/>
    <w:rsid w:val="00DE5B7B"/>
    <w:rsid w:val="00DE621A"/>
    <w:rsid w:val="00DE69CE"/>
    <w:rsid w:val="00DE6A46"/>
    <w:rsid w:val="00DE6D2F"/>
    <w:rsid w:val="00DE7F9D"/>
    <w:rsid w:val="00DF0BA8"/>
    <w:rsid w:val="00DF0C16"/>
    <w:rsid w:val="00DF1FEB"/>
    <w:rsid w:val="00DF3586"/>
    <w:rsid w:val="00DF3F5A"/>
    <w:rsid w:val="00DF4309"/>
    <w:rsid w:val="00DF4B7F"/>
    <w:rsid w:val="00DF4C7F"/>
    <w:rsid w:val="00DF5CE7"/>
    <w:rsid w:val="00DF613C"/>
    <w:rsid w:val="00DF65DB"/>
    <w:rsid w:val="00DF6A82"/>
    <w:rsid w:val="00DF7138"/>
    <w:rsid w:val="00DF7148"/>
    <w:rsid w:val="00DF722F"/>
    <w:rsid w:val="00DF7336"/>
    <w:rsid w:val="00DF7C73"/>
    <w:rsid w:val="00E00D97"/>
    <w:rsid w:val="00E01449"/>
    <w:rsid w:val="00E01E6E"/>
    <w:rsid w:val="00E034AB"/>
    <w:rsid w:val="00E04044"/>
    <w:rsid w:val="00E044DC"/>
    <w:rsid w:val="00E047EC"/>
    <w:rsid w:val="00E06017"/>
    <w:rsid w:val="00E06254"/>
    <w:rsid w:val="00E06302"/>
    <w:rsid w:val="00E079FF"/>
    <w:rsid w:val="00E07E31"/>
    <w:rsid w:val="00E07F94"/>
    <w:rsid w:val="00E10022"/>
    <w:rsid w:val="00E104BE"/>
    <w:rsid w:val="00E1155C"/>
    <w:rsid w:val="00E11968"/>
    <w:rsid w:val="00E11F7D"/>
    <w:rsid w:val="00E12905"/>
    <w:rsid w:val="00E12D6D"/>
    <w:rsid w:val="00E13359"/>
    <w:rsid w:val="00E1372A"/>
    <w:rsid w:val="00E137C9"/>
    <w:rsid w:val="00E14351"/>
    <w:rsid w:val="00E153EE"/>
    <w:rsid w:val="00E1706C"/>
    <w:rsid w:val="00E1732C"/>
    <w:rsid w:val="00E173AD"/>
    <w:rsid w:val="00E212F4"/>
    <w:rsid w:val="00E21F6E"/>
    <w:rsid w:val="00E24E70"/>
    <w:rsid w:val="00E2535B"/>
    <w:rsid w:val="00E253EE"/>
    <w:rsid w:val="00E257B3"/>
    <w:rsid w:val="00E25BBF"/>
    <w:rsid w:val="00E27B62"/>
    <w:rsid w:val="00E30463"/>
    <w:rsid w:val="00E30A2F"/>
    <w:rsid w:val="00E30EC4"/>
    <w:rsid w:val="00E31068"/>
    <w:rsid w:val="00E31905"/>
    <w:rsid w:val="00E32071"/>
    <w:rsid w:val="00E3218B"/>
    <w:rsid w:val="00E33ED1"/>
    <w:rsid w:val="00E341DF"/>
    <w:rsid w:val="00E345D8"/>
    <w:rsid w:val="00E34A62"/>
    <w:rsid w:val="00E35A3A"/>
    <w:rsid w:val="00E35CB2"/>
    <w:rsid w:val="00E36665"/>
    <w:rsid w:val="00E36BA5"/>
    <w:rsid w:val="00E36D49"/>
    <w:rsid w:val="00E36E46"/>
    <w:rsid w:val="00E36E8B"/>
    <w:rsid w:val="00E37453"/>
    <w:rsid w:val="00E377C8"/>
    <w:rsid w:val="00E4089C"/>
    <w:rsid w:val="00E40CE7"/>
    <w:rsid w:val="00E4157F"/>
    <w:rsid w:val="00E415A8"/>
    <w:rsid w:val="00E420C8"/>
    <w:rsid w:val="00E4212F"/>
    <w:rsid w:val="00E42249"/>
    <w:rsid w:val="00E42FEC"/>
    <w:rsid w:val="00E437B2"/>
    <w:rsid w:val="00E43E46"/>
    <w:rsid w:val="00E446A7"/>
    <w:rsid w:val="00E44F4D"/>
    <w:rsid w:val="00E45EF5"/>
    <w:rsid w:val="00E461F9"/>
    <w:rsid w:val="00E464E2"/>
    <w:rsid w:val="00E477E5"/>
    <w:rsid w:val="00E5088B"/>
    <w:rsid w:val="00E50BB7"/>
    <w:rsid w:val="00E51042"/>
    <w:rsid w:val="00E518BA"/>
    <w:rsid w:val="00E52A4E"/>
    <w:rsid w:val="00E5323B"/>
    <w:rsid w:val="00E53AAE"/>
    <w:rsid w:val="00E54029"/>
    <w:rsid w:val="00E5470F"/>
    <w:rsid w:val="00E54AE8"/>
    <w:rsid w:val="00E554AA"/>
    <w:rsid w:val="00E556C9"/>
    <w:rsid w:val="00E560A4"/>
    <w:rsid w:val="00E562C0"/>
    <w:rsid w:val="00E56F0C"/>
    <w:rsid w:val="00E56F76"/>
    <w:rsid w:val="00E57731"/>
    <w:rsid w:val="00E57818"/>
    <w:rsid w:val="00E60243"/>
    <w:rsid w:val="00E60A53"/>
    <w:rsid w:val="00E60C29"/>
    <w:rsid w:val="00E613D0"/>
    <w:rsid w:val="00E618D7"/>
    <w:rsid w:val="00E6208D"/>
    <w:rsid w:val="00E6220D"/>
    <w:rsid w:val="00E62228"/>
    <w:rsid w:val="00E6270B"/>
    <w:rsid w:val="00E62734"/>
    <w:rsid w:val="00E62921"/>
    <w:rsid w:val="00E62947"/>
    <w:rsid w:val="00E62B4D"/>
    <w:rsid w:val="00E63526"/>
    <w:rsid w:val="00E6391E"/>
    <w:rsid w:val="00E63C8D"/>
    <w:rsid w:val="00E63DE4"/>
    <w:rsid w:val="00E6693F"/>
    <w:rsid w:val="00E66A2F"/>
    <w:rsid w:val="00E66A60"/>
    <w:rsid w:val="00E67328"/>
    <w:rsid w:val="00E67C2C"/>
    <w:rsid w:val="00E703C5"/>
    <w:rsid w:val="00E70643"/>
    <w:rsid w:val="00E708C1"/>
    <w:rsid w:val="00E708E8"/>
    <w:rsid w:val="00E7113E"/>
    <w:rsid w:val="00E71469"/>
    <w:rsid w:val="00E718CF"/>
    <w:rsid w:val="00E719FF"/>
    <w:rsid w:val="00E71EDE"/>
    <w:rsid w:val="00E72A8D"/>
    <w:rsid w:val="00E72DA1"/>
    <w:rsid w:val="00E73322"/>
    <w:rsid w:val="00E73FBE"/>
    <w:rsid w:val="00E74E5B"/>
    <w:rsid w:val="00E75058"/>
    <w:rsid w:val="00E75E52"/>
    <w:rsid w:val="00E75F25"/>
    <w:rsid w:val="00E765BC"/>
    <w:rsid w:val="00E7686C"/>
    <w:rsid w:val="00E7694C"/>
    <w:rsid w:val="00E76B53"/>
    <w:rsid w:val="00E76DA2"/>
    <w:rsid w:val="00E774B8"/>
    <w:rsid w:val="00E8030B"/>
    <w:rsid w:val="00E80A79"/>
    <w:rsid w:val="00E81896"/>
    <w:rsid w:val="00E84099"/>
    <w:rsid w:val="00E843CB"/>
    <w:rsid w:val="00E84455"/>
    <w:rsid w:val="00E8475E"/>
    <w:rsid w:val="00E850E5"/>
    <w:rsid w:val="00E85F12"/>
    <w:rsid w:val="00E865B6"/>
    <w:rsid w:val="00E86F65"/>
    <w:rsid w:val="00E870C7"/>
    <w:rsid w:val="00E8774D"/>
    <w:rsid w:val="00E877E1"/>
    <w:rsid w:val="00E87D55"/>
    <w:rsid w:val="00E90562"/>
    <w:rsid w:val="00E915AA"/>
    <w:rsid w:val="00E925B1"/>
    <w:rsid w:val="00E9316B"/>
    <w:rsid w:val="00E93229"/>
    <w:rsid w:val="00E936C2"/>
    <w:rsid w:val="00E939E2"/>
    <w:rsid w:val="00E93D08"/>
    <w:rsid w:val="00E940DC"/>
    <w:rsid w:val="00E952FF"/>
    <w:rsid w:val="00E95ABC"/>
    <w:rsid w:val="00E95DD6"/>
    <w:rsid w:val="00E965E9"/>
    <w:rsid w:val="00E96A69"/>
    <w:rsid w:val="00E96B22"/>
    <w:rsid w:val="00E97AC3"/>
    <w:rsid w:val="00E97D37"/>
    <w:rsid w:val="00EA01D3"/>
    <w:rsid w:val="00EA0A04"/>
    <w:rsid w:val="00EA0C33"/>
    <w:rsid w:val="00EA0D78"/>
    <w:rsid w:val="00EA0E08"/>
    <w:rsid w:val="00EA1232"/>
    <w:rsid w:val="00EA22B4"/>
    <w:rsid w:val="00EA25BD"/>
    <w:rsid w:val="00EA26FD"/>
    <w:rsid w:val="00EA2F1F"/>
    <w:rsid w:val="00EA3273"/>
    <w:rsid w:val="00EA3863"/>
    <w:rsid w:val="00EA3B75"/>
    <w:rsid w:val="00EA40DB"/>
    <w:rsid w:val="00EA47A2"/>
    <w:rsid w:val="00EA4941"/>
    <w:rsid w:val="00EA5212"/>
    <w:rsid w:val="00EA5F30"/>
    <w:rsid w:val="00EA71E3"/>
    <w:rsid w:val="00EA7B6C"/>
    <w:rsid w:val="00EB1614"/>
    <w:rsid w:val="00EB1B15"/>
    <w:rsid w:val="00EB2924"/>
    <w:rsid w:val="00EB3719"/>
    <w:rsid w:val="00EB3967"/>
    <w:rsid w:val="00EB4789"/>
    <w:rsid w:val="00EB47A5"/>
    <w:rsid w:val="00EB51F9"/>
    <w:rsid w:val="00EB666E"/>
    <w:rsid w:val="00EB6BA7"/>
    <w:rsid w:val="00EB6BC9"/>
    <w:rsid w:val="00EB6BEE"/>
    <w:rsid w:val="00EB7A33"/>
    <w:rsid w:val="00EC16C0"/>
    <w:rsid w:val="00EC1DE6"/>
    <w:rsid w:val="00EC289E"/>
    <w:rsid w:val="00EC2AFB"/>
    <w:rsid w:val="00EC32A6"/>
    <w:rsid w:val="00EC3C5E"/>
    <w:rsid w:val="00EC3E07"/>
    <w:rsid w:val="00EC3F76"/>
    <w:rsid w:val="00EC4E39"/>
    <w:rsid w:val="00EC5FB0"/>
    <w:rsid w:val="00EC65CC"/>
    <w:rsid w:val="00EC69DE"/>
    <w:rsid w:val="00EC6B61"/>
    <w:rsid w:val="00EC6E6B"/>
    <w:rsid w:val="00EC7993"/>
    <w:rsid w:val="00ED00B0"/>
    <w:rsid w:val="00ED0D51"/>
    <w:rsid w:val="00ED1063"/>
    <w:rsid w:val="00ED111F"/>
    <w:rsid w:val="00ED1AFE"/>
    <w:rsid w:val="00ED35DD"/>
    <w:rsid w:val="00ED3E96"/>
    <w:rsid w:val="00ED4170"/>
    <w:rsid w:val="00ED467B"/>
    <w:rsid w:val="00ED4ADF"/>
    <w:rsid w:val="00ED52E2"/>
    <w:rsid w:val="00ED6626"/>
    <w:rsid w:val="00ED6D1D"/>
    <w:rsid w:val="00ED6D7E"/>
    <w:rsid w:val="00ED6F49"/>
    <w:rsid w:val="00ED7049"/>
    <w:rsid w:val="00ED7FC4"/>
    <w:rsid w:val="00EE084B"/>
    <w:rsid w:val="00EE0D8C"/>
    <w:rsid w:val="00EE11A9"/>
    <w:rsid w:val="00EE1A49"/>
    <w:rsid w:val="00EE21DF"/>
    <w:rsid w:val="00EE2310"/>
    <w:rsid w:val="00EE2D8D"/>
    <w:rsid w:val="00EE2FED"/>
    <w:rsid w:val="00EE332C"/>
    <w:rsid w:val="00EE3729"/>
    <w:rsid w:val="00EE3E8B"/>
    <w:rsid w:val="00EE438D"/>
    <w:rsid w:val="00EE45B8"/>
    <w:rsid w:val="00EE481E"/>
    <w:rsid w:val="00EE4BCA"/>
    <w:rsid w:val="00EE4E73"/>
    <w:rsid w:val="00EE5710"/>
    <w:rsid w:val="00EE5CA3"/>
    <w:rsid w:val="00EE6020"/>
    <w:rsid w:val="00EE61EA"/>
    <w:rsid w:val="00EE6A81"/>
    <w:rsid w:val="00EE6B43"/>
    <w:rsid w:val="00EE72B0"/>
    <w:rsid w:val="00EF0756"/>
    <w:rsid w:val="00EF1D27"/>
    <w:rsid w:val="00EF1D63"/>
    <w:rsid w:val="00EF21FB"/>
    <w:rsid w:val="00EF313B"/>
    <w:rsid w:val="00EF4391"/>
    <w:rsid w:val="00EF5899"/>
    <w:rsid w:val="00EF6641"/>
    <w:rsid w:val="00EF6FB7"/>
    <w:rsid w:val="00EF73BB"/>
    <w:rsid w:val="00F00A80"/>
    <w:rsid w:val="00F011DC"/>
    <w:rsid w:val="00F0167C"/>
    <w:rsid w:val="00F02953"/>
    <w:rsid w:val="00F038F0"/>
    <w:rsid w:val="00F040DA"/>
    <w:rsid w:val="00F0637B"/>
    <w:rsid w:val="00F06517"/>
    <w:rsid w:val="00F06B50"/>
    <w:rsid w:val="00F070CA"/>
    <w:rsid w:val="00F07221"/>
    <w:rsid w:val="00F072B0"/>
    <w:rsid w:val="00F07B5C"/>
    <w:rsid w:val="00F07E2F"/>
    <w:rsid w:val="00F07FE3"/>
    <w:rsid w:val="00F10BB5"/>
    <w:rsid w:val="00F1130E"/>
    <w:rsid w:val="00F122D8"/>
    <w:rsid w:val="00F13B13"/>
    <w:rsid w:val="00F1406F"/>
    <w:rsid w:val="00F15185"/>
    <w:rsid w:val="00F151FE"/>
    <w:rsid w:val="00F15265"/>
    <w:rsid w:val="00F156E6"/>
    <w:rsid w:val="00F1643D"/>
    <w:rsid w:val="00F164AD"/>
    <w:rsid w:val="00F1717A"/>
    <w:rsid w:val="00F177FA"/>
    <w:rsid w:val="00F17B5C"/>
    <w:rsid w:val="00F20F93"/>
    <w:rsid w:val="00F210F2"/>
    <w:rsid w:val="00F2177A"/>
    <w:rsid w:val="00F21822"/>
    <w:rsid w:val="00F21A70"/>
    <w:rsid w:val="00F21D6F"/>
    <w:rsid w:val="00F2283B"/>
    <w:rsid w:val="00F23183"/>
    <w:rsid w:val="00F2379F"/>
    <w:rsid w:val="00F23A04"/>
    <w:rsid w:val="00F23F70"/>
    <w:rsid w:val="00F24DC7"/>
    <w:rsid w:val="00F25B08"/>
    <w:rsid w:val="00F26432"/>
    <w:rsid w:val="00F2686E"/>
    <w:rsid w:val="00F3073E"/>
    <w:rsid w:val="00F30B1C"/>
    <w:rsid w:val="00F30B99"/>
    <w:rsid w:val="00F30EB1"/>
    <w:rsid w:val="00F30FB3"/>
    <w:rsid w:val="00F32461"/>
    <w:rsid w:val="00F324EC"/>
    <w:rsid w:val="00F32943"/>
    <w:rsid w:val="00F332F2"/>
    <w:rsid w:val="00F33475"/>
    <w:rsid w:val="00F3361D"/>
    <w:rsid w:val="00F33A82"/>
    <w:rsid w:val="00F34033"/>
    <w:rsid w:val="00F34D06"/>
    <w:rsid w:val="00F3521F"/>
    <w:rsid w:val="00F354BE"/>
    <w:rsid w:val="00F354F1"/>
    <w:rsid w:val="00F3571A"/>
    <w:rsid w:val="00F359C3"/>
    <w:rsid w:val="00F35D91"/>
    <w:rsid w:val="00F35F0A"/>
    <w:rsid w:val="00F37420"/>
    <w:rsid w:val="00F37C52"/>
    <w:rsid w:val="00F37E75"/>
    <w:rsid w:val="00F40E13"/>
    <w:rsid w:val="00F4171A"/>
    <w:rsid w:val="00F41BDB"/>
    <w:rsid w:val="00F421EA"/>
    <w:rsid w:val="00F425A4"/>
    <w:rsid w:val="00F42FE0"/>
    <w:rsid w:val="00F433A6"/>
    <w:rsid w:val="00F43528"/>
    <w:rsid w:val="00F43649"/>
    <w:rsid w:val="00F445FA"/>
    <w:rsid w:val="00F44E52"/>
    <w:rsid w:val="00F452FB"/>
    <w:rsid w:val="00F45439"/>
    <w:rsid w:val="00F45A3F"/>
    <w:rsid w:val="00F46112"/>
    <w:rsid w:val="00F465C1"/>
    <w:rsid w:val="00F46ACE"/>
    <w:rsid w:val="00F473FE"/>
    <w:rsid w:val="00F477AE"/>
    <w:rsid w:val="00F51023"/>
    <w:rsid w:val="00F5260B"/>
    <w:rsid w:val="00F52B0E"/>
    <w:rsid w:val="00F53A69"/>
    <w:rsid w:val="00F542BC"/>
    <w:rsid w:val="00F54AE4"/>
    <w:rsid w:val="00F559F7"/>
    <w:rsid w:val="00F55D71"/>
    <w:rsid w:val="00F55E33"/>
    <w:rsid w:val="00F55F86"/>
    <w:rsid w:val="00F560F5"/>
    <w:rsid w:val="00F56411"/>
    <w:rsid w:val="00F56EE8"/>
    <w:rsid w:val="00F57CFA"/>
    <w:rsid w:val="00F57CFD"/>
    <w:rsid w:val="00F57E5C"/>
    <w:rsid w:val="00F6031C"/>
    <w:rsid w:val="00F60A5B"/>
    <w:rsid w:val="00F60C8B"/>
    <w:rsid w:val="00F61942"/>
    <w:rsid w:val="00F62A94"/>
    <w:rsid w:val="00F647AC"/>
    <w:rsid w:val="00F66677"/>
    <w:rsid w:val="00F66CE5"/>
    <w:rsid w:val="00F67190"/>
    <w:rsid w:val="00F672E9"/>
    <w:rsid w:val="00F67839"/>
    <w:rsid w:val="00F67EAD"/>
    <w:rsid w:val="00F70415"/>
    <w:rsid w:val="00F7063D"/>
    <w:rsid w:val="00F71343"/>
    <w:rsid w:val="00F713A6"/>
    <w:rsid w:val="00F71ECF"/>
    <w:rsid w:val="00F71F27"/>
    <w:rsid w:val="00F723D4"/>
    <w:rsid w:val="00F72473"/>
    <w:rsid w:val="00F7314B"/>
    <w:rsid w:val="00F7332A"/>
    <w:rsid w:val="00F73644"/>
    <w:rsid w:val="00F743B8"/>
    <w:rsid w:val="00F75574"/>
    <w:rsid w:val="00F75847"/>
    <w:rsid w:val="00F75895"/>
    <w:rsid w:val="00F758BD"/>
    <w:rsid w:val="00F75A24"/>
    <w:rsid w:val="00F765DF"/>
    <w:rsid w:val="00F76BF9"/>
    <w:rsid w:val="00F77778"/>
    <w:rsid w:val="00F77C87"/>
    <w:rsid w:val="00F80C4C"/>
    <w:rsid w:val="00F80D74"/>
    <w:rsid w:val="00F81086"/>
    <w:rsid w:val="00F818C3"/>
    <w:rsid w:val="00F81CF4"/>
    <w:rsid w:val="00F82641"/>
    <w:rsid w:val="00F828DB"/>
    <w:rsid w:val="00F82C93"/>
    <w:rsid w:val="00F83001"/>
    <w:rsid w:val="00F8308B"/>
    <w:rsid w:val="00F833FA"/>
    <w:rsid w:val="00F83F75"/>
    <w:rsid w:val="00F84914"/>
    <w:rsid w:val="00F8528E"/>
    <w:rsid w:val="00F862C6"/>
    <w:rsid w:val="00F86422"/>
    <w:rsid w:val="00F86931"/>
    <w:rsid w:val="00F86B09"/>
    <w:rsid w:val="00F86C2E"/>
    <w:rsid w:val="00F8763B"/>
    <w:rsid w:val="00F91520"/>
    <w:rsid w:val="00F91614"/>
    <w:rsid w:val="00F92484"/>
    <w:rsid w:val="00F926B8"/>
    <w:rsid w:val="00F92BFF"/>
    <w:rsid w:val="00F93912"/>
    <w:rsid w:val="00F940F8"/>
    <w:rsid w:val="00F945E9"/>
    <w:rsid w:val="00F947E6"/>
    <w:rsid w:val="00F95633"/>
    <w:rsid w:val="00F956AA"/>
    <w:rsid w:val="00F95905"/>
    <w:rsid w:val="00F95D77"/>
    <w:rsid w:val="00F9621C"/>
    <w:rsid w:val="00F975B6"/>
    <w:rsid w:val="00F97F79"/>
    <w:rsid w:val="00FA0946"/>
    <w:rsid w:val="00FA1243"/>
    <w:rsid w:val="00FA1355"/>
    <w:rsid w:val="00FA1406"/>
    <w:rsid w:val="00FA1B4F"/>
    <w:rsid w:val="00FA1BBA"/>
    <w:rsid w:val="00FA2642"/>
    <w:rsid w:val="00FA3B66"/>
    <w:rsid w:val="00FA3D21"/>
    <w:rsid w:val="00FA4AD8"/>
    <w:rsid w:val="00FA4B88"/>
    <w:rsid w:val="00FA4FF0"/>
    <w:rsid w:val="00FA653A"/>
    <w:rsid w:val="00FA6D7D"/>
    <w:rsid w:val="00FA7532"/>
    <w:rsid w:val="00FA7A6B"/>
    <w:rsid w:val="00FA7D32"/>
    <w:rsid w:val="00FB01F4"/>
    <w:rsid w:val="00FB0D7D"/>
    <w:rsid w:val="00FB12C1"/>
    <w:rsid w:val="00FB141D"/>
    <w:rsid w:val="00FB1479"/>
    <w:rsid w:val="00FB1E52"/>
    <w:rsid w:val="00FB1F78"/>
    <w:rsid w:val="00FB24F1"/>
    <w:rsid w:val="00FB2992"/>
    <w:rsid w:val="00FB2B65"/>
    <w:rsid w:val="00FB3C16"/>
    <w:rsid w:val="00FB4CB6"/>
    <w:rsid w:val="00FB5109"/>
    <w:rsid w:val="00FB5CEE"/>
    <w:rsid w:val="00FB6F7C"/>
    <w:rsid w:val="00FB7148"/>
    <w:rsid w:val="00FB71AF"/>
    <w:rsid w:val="00FB76AA"/>
    <w:rsid w:val="00FC12ED"/>
    <w:rsid w:val="00FC2999"/>
    <w:rsid w:val="00FC2A74"/>
    <w:rsid w:val="00FC2C09"/>
    <w:rsid w:val="00FC2E07"/>
    <w:rsid w:val="00FC3537"/>
    <w:rsid w:val="00FC494A"/>
    <w:rsid w:val="00FC4DB4"/>
    <w:rsid w:val="00FC5334"/>
    <w:rsid w:val="00FC6451"/>
    <w:rsid w:val="00FC6AA1"/>
    <w:rsid w:val="00FC78E1"/>
    <w:rsid w:val="00FC7A99"/>
    <w:rsid w:val="00FD02B6"/>
    <w:rsid w:val="00FD0F27"/>
    <w:rsid w:val="00FD2BF8"/>
    <w:rsid w:val="00FD386E"/>
    <w:rsid w:val="00FD3FAD"/>
    <w:rsid w:val="00FD4799"/>
    <w:rsid w:val="00FD5233"/>
    <w:rsid w:val="00FD6424"/>
    <w:rsid w:val="00FD71CA"/>
    <w:rsid w:val="00FD743C"/>
    <w:rsid w:val="00FE01EB"/>
    <w:rsid w:val="00FE039C"/>
    <w:rsid w:val="00FE10F1"/>
    <w:rsid w:val="00FE1706"/>
    <w:rsid w:val="00FE1A9D"/>
    <w:rsid w:val="00FE23ED"/>
    <w:rsid w:val="00FE279B"/>
    <w:rsid w:val="00FE34C1"/>
    <w:rsid w:val="00FE3A59"/>
    <w:rsid w:val="00FE4272"/>
    <w:rsid w:val="00FE4B1E"/>
    <w:rsid w:val="00FE513F"/>
    <w:rsid w:val="00FE65A2"/>
    <w:rsid w:val="00FE663F"/>
    <w:rsid w:val="00FE7002"/>
    <w:rsid w:val="00FE7249"/>
    <w:rsid w:val="00FE739B"/>
    <w:rsid w:val="00FE7D8C"/>
    <w:rsid w:val="00FF16CA"/>
    <w:rsid w:val="00FF1E9C"/>
    <w:rsid w:val="00FF2D8B"/>
    <w:rsid w:val="00FF3755"/>
    <w:rsid w:val="00FF3D72"/>
    <w:rsid w:val="00FF4895"/>
    <w:rsid w:val="00FF4E50"/>
    <w:rsid w:val="00FF5C96"/>
    <w:rsid w:val="00FF637E"/>
    <w:rsid w:val="00FF6A47"/>
    <w:rsid w:val="00FF6E96"/>
    <w:rsid w:val="00FF7593"/>
    <w:rsid w:val="00FF75F4"/>
    <w:rsid w:val="00FF7677"/>
    <w:rsid w:val="020A6207"/>
    <w:rsid w:val="02B83399"/>
    <w:rsid w:val="059C2F33"/>
    <w:rsid w:val="06659724"/>
    <w:rsid w:val="07037AE8"/>
    <w:rsid w:val="0B0980EC"/>
    <w:rsid w:val="0B112F29"/>
    <w:rsid w:val="1084A3D6"/>
    <w:rsid w:val="11683F53"/>
    <w:rsid w:val="11F3BE8C"/>
    <w:rsid w:val="160EA02E"/>
    <w:rsid w:val="17B18CC5"/>
    <w:rsid w:val="17B99ED2"/>
    <w:rsid w:val="1BAEF5B3"/>
    <w:rsid w:val="1DED4B80"/>
    <w:rsid w:val="23E1694B"/>
    <w:rsid w:val="256BDAD5"/>
    <w:rsid w:val="25D919BB"/>
    <w:rsid w:val="26807658"/>
    <w:rsid w:val="2738D549"/>
    <w:rsid w:val="28A5D088"/>
    <w:rsid w:val="2AC64BD8"/>
    <w:rsid w:val="2ACC7713"/>
    <w:rsid w:val="2DB3B711"/>
    <w:rsid w:val="3261F9EE"/>
    <w:rsid w:val="333A7AAA"/>
    <w:rsid w:val="370A4E91"/>
    <w:rsid w:val="37E8040D"/>
    <w:rsid w:val="39721D84"/>
    <w:rsid w:val="3973FACF"/>
    <w:rsid w:val="3EF45AF8"/>
    <w:rsid w:val="44C98C6E"/>
    <w:rsid w:val="4687DD5D"/>
    <w:rsid w:val="4A4F5001"/>
    <w:rsid w:val="4C8E5B3D"/>
    <w:rsid w:val="5370D767"/>
    <w:rsid w:val="5449AC90"/>
    <w:rsid w:val="547FF104"/>
    <w:rsid w:val="56C768AA"/>
    <w:rsid w:val="59D6B936"/>
    <w:rsid w:val="5CAD759F"/>
    <w:rsid w:val="5E139BFC"/>
    <w:rsid w:val="6295F6A8"/>
    <w:rsid w:val="65031812"/>
    <w:rsid w:val="65532C86"/>
    <w:rsid w:val="676661A6"/>
    <w:rsid w:val="6D307D28"/>
    <w:rsid w:val="6D3ADAB7"/>
    <w:rsid w:val="6EE316B9"/>
    <w:rsid w:val="72D657B9"/>
    <w:rsid w:val="733FBEDD"/>
    <w:rsid w:val="75D47B3C"/>
    <w:rsid w:val="765CA566"/>
    <w:rsid w:val="783951EF"/>
    <w:rsid w:val="7CBFBBF1"/>
    <w:rsid w:val="7CD0A189"/>
    <w:rsid w:val="7D2EB5C5"/>
    <w:rsid w:val="7DB72D7B"/>
    <w:rsid w:val="7ED04E0D"/>
    <w:rsid w:val="7F577363"/>
    <w:rsid w:val="7FF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0DF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CD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7CD"/>
    <w:pPr>
      <w:keepNext/>
      <w:keepLines/>
      <w:numPr>
        <w:ilvl w:val="1"/>
        <w:numId w:val="3"/>
      </w:numPr>
      <w:spacing w:before="240" w:after="0"/>
      <w:ind w:left="432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ind w:left="504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7C7"/>
    <w:pPr>
      <w:keepNext/>
      <w:keepLines/>
      <w:spacing w:before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77CD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B917C7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Num Bullet 1,Bullet Number,List Paragraph1,lp1,lp11,List Paragraph11,Bullet 1,Use Case List Paragraph,Bullet List,FooterText,numbered,Paragraphe de liste1,Bulletr List Paragraph,列出段落,列出段落1,List Paragraph2,List Paragraph21,Listeafsnit1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link w:val="TableTextChar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ind w:left="0"/>
    </w:pPr>
  </w:style>
  <w:style w:type="character" w:customStyle="1" w:styleId="ListParagraphChar">
    <w:name w:val="List Paragraph Char"/>
    <w:aliases w:val="Num Bullet 1 Char,Bullet Number Char,List Paragraph1 Char,lp1 Char,lp11 Char,List Paragraph11 Char,Bullet 1 Char,Use Case List Paragraph Char,Bullet List Char,FooterText Char,numbered Char,Paragraphe de liste1 Char,列出段落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Text"/>
    <w:rsid w:val="00BB4A4F"/>
    <w:pPr>
      <w:numPr>
        <w:ilvl w:val="1"/>
        <w:numId w:val="6"/>
      </w:numPr>
      <w:spacing w:before="0" w:after="0"/>
    </w:pPr>
  </w:style>
  <w:style w:type="paragraph" w:customStyle="1" w:styleId="TableBullet1">
    <w:name w:val="Table Bullet 1"/>
    <w:basedOn w:val="Bulletlist"/>
    <w:qFormat/>
    <w:rsid w:val="00B917C7"/>
    <w:pPr>
      <w:numPr>
        <w:numId w:val="25"/>
      </w:numPr>
      <w:spacing w:line="240" w:lineRule="auto"/>
      <w:ind w:left="360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63AFE"/>
    <w:pPr>
      <w:tabs>
        <w:tab w:val="left" w:pos="40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E54029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unhideWhenUsed/>
    <w:rsid w:val="00A034C4"/>
    <w:rPr>
      <w:color w:val="605E5C"/>
      <w:shd w:val="clear" w:color="auto" w:fill="E1DFDD"/>
    </w:rPr>
  </w:style>
  <w:style w:type="table" w:customStyle="1" w:styleId="TableGrid11">
    <w:name w:val="Table Grid11"/>
    <w:basedOn w:val="TableNormal"/>
    <w:next w:val="TableGrid"/>
    <w:uiPriority w:val="39"/>
    <w:rsid w:val="0008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08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basedOn w:val="DefaultParagraphFont"/>
    <w:link w:val="TableText"/>
    <w:uiPriority w:val="4"/>
    <w:locked/>
    <w:rsid w:val="000310D3"/>
    <w:rPr>
      <w:rFonts w:ascii="Segoe UI" w:hAnsi="Segoe UI"/>
      <w:sz w:val="20"/>
    </w:rPr>
  </w:style>
  <w:style w:type="character" w:customStyle="1" w:styleId="normaltextrun">
    <w:name w:val="normaltextrun"/>
    <w:basedOn w:val="DefaultParagraphFont"/>
    <w:rsid w:val="0085644D"/>
  </w:style>
  <w:style w:type="character" w:customStyle="1" w:styleId="eop">
    <w:name w:val="eop"/>
    <w:basedOn w:val="DefaultParagraphFont"/>
    <w:rsid w:val="00856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8831e79-45ca-49a6-932b-0c7b060f5ae7" xsi:nil="true"/>
  </documentManagement>
</p:properties>
</file>

<file path=customXml/itemProps1.xml><?xml version="1.0" encoding="utf-8"?>
<ds:datastoreItem xmlns:ds="http://schemas.openxmlformats.org/officeDocument/2006/customXml" ds:itemID="{857E3558-B721-46C4-9A8C-6A2A2FE5E5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3BBDF9-45C8-4084-8FB4-662BDDDE4762}"/>
</file>

<file path=customXml/itemProps3.xml><?xml version="1.0" encoding="utf-8"?>
<ds:datastoreItem xmlns:ds="http://schemas.openxmlformats.org/officeDocument/2006/customXml" ds:itemID="{1C6A0641-3955-414E-A8B8-8E4281417EFE}"/>
</file>

<file path=customXml/itemProps4.xml><?xml version="1.0" encoding="utf-8"?>
<ds:datastoreItem xmlns:ds="http://schemas.openxmlformats.org/officeDocument/2006/customXml" ds:itemID="{C416D190-BF64-4EB8-95C5-3146FB61BF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3315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22167</CharactersWithSpaces>
  <SharedDoc>false</SharedDoc>
  <HLinks>
    <vt:vector size="162" baseType="variant">
      <vt:variant>
        <vt:i4>3932219</vt:i4>
      </vt:variant>
      <vt:variant>
        <vt:i4>144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7209064</vt:i4>
      </vt:variant>
      <vt:variant>
        <vt:i4>141</vt:i4>
      </vt:variant>
      <vt:variant>
        <vt:i4>0</vt:i4>
      </vt:variant>
      <vt:variant>
        <vt:i4>5</vt:i4>
      </vt:variant>
      <vt:variant>
        <vt:lpwstr>https://sdmplus.azurewebsites.net/sdm/Index</vt:lpwstr>
      </vt:variant>
      <vt:variant>
        <vt:lpwstr>/methodology/%252FVisioLayer%252FSDM_Visio%252FSDMPlus_Visio_files%252Fsvg_16.svg</vt:lpwstr>
      </vt:variant>
      <vt:variant>
        <vt:i4>7143537</vt:i4>
      </vt:variant>
      <vt:variant>
        <vt:i4>129</vt:i4>
      </vt:variant>
      <vt:variant>
        <vt:i4>0</vt:i4>
      </vt:variant>
      <vt:variant>
        <vt:i4>5</vt:i4>
      </vt:variant>
      <vt:variant>
        <vt:lpwstr>https://docs.microsoft.com/en-us/azure/security-center/security-center-secure-score</vt:lpwstr>
      </vt:variant>
      <vt:variant>
        <vt:lpwstr/>
      </vt:variant>
      <vt:variant>
        <vt:i4>7536702</vt:i4>
      </vt:variant>
      <vt:variant>
        <vt:i4>126</vt:i4>
      </vt:variant>
      <vt:variant>
        <vt:i4>0</vt:i4>
      </vt:variant>
      <vt:variant>
        <vt:i4>5</vt:i4>
      </vt:variant>
      <vt:variant>
        <vt:lpwstr>https://docs.microsoft.com/en-us/microsoft-365/security/mtp/microsoft-secure-score</vt:lpwstr>
      </vt:variant>
      <vt:variant>
        <vt:lpwstr/>
      </vt:variant>
      <vt:variant>
        <vt:i4>3932219</vt:i4>
      </vt:variant>
      <vt:variant>
        <vt:i4>123</vt:i4>
      </vt:variant>
      <vt:variant>
        <vt:i4>0</vt:i4>
      </vt:variant>
      <vt:variant>
        <vt:i4>5</vt:i4>
      </vt:variant>
      <vt:variant>
        <vt:lpwstr>https://vldoctool.cloudapp.net/landing/services</vt:lpwstr>
      </vt:variant>
      <vt:variant>
        <vt:lpwstr>/?name=SOW+Writing+Guide&amp;area=&amp;country=&amp;language=&amp;category=&amp;type=&amp;page=1&amp;count=50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_Toc27564668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_Toc27564667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_Toc27564666</vt:lpwstr>
      </vt:variant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_Toc27564665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_Toc27564664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_Toc27564663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_Toc27564662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_Toc27564661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_Toc27564660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_Toc27564659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_Toc27564658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_Toc27564657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_Toc27564656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_Toc27564655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_Toc27564654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_Toc27564653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_Toc27564652</vt:lpwstr>
      </vt:variant>
      <vt:variant>
        <vt:i4>3080239</vt:i4>
      </vt:variant>
      <vt:variant>
        <vt:i4>12</vt:i4>
      </vt:variant>
      <vt:variant>
        <vt:i4>0</vt:i4>
      </vt:variant>
      <vt:variant>
        <vt:i4>5</vt:i4>
      </vt:variant>
      <vt:variant>
        <vt:lpwstr>https://microsoft.sharepoint.com/teams/OCTOSBD/K360/Lists/K360Requests/Item/newifs.aspx?List=e1d3fc29%2Dddac%2D41e3%2Db603%2Dec7e6ba6191d&amp;RootFolder=&amp;Web=235aeb07%2Dea90%2D4503%2Db11a%2De4e39ece49d8</vt:lpwstr>
      </vt:variant>
      <vt:variant>
        <vt:lpwstr/>
      </vt:variant>
      <vt:variant>
        <vt:i4>655398</vt:i4>
      </vt:variant>
      <vt:variant>
        <vt:i4>9</vt:i4>
      </vt:variant>
      <vt:variant>
        <vt:i4>0</vt:i4>
      </vt:variant>
      <vt:variant>
        <vt:i4>5</vt:i4>
      </vt:variant>
      <vt:variant>
        <vt:lpwstr>mailto:sco@microsoft.com</vt:lpwstr>
      </vt:variant>
      <vt:variant>
        <vt:lpwstr/>
      </vt:variant>
      <vt:variant>
        <vt:i4>5505103</vt:i4>
      </vt:variant>
      <vt:variant>
        <vt:i4>6</vt:i4>
      </vt:variant>
      <vt:variant>
        <vt:i4>0</vt:i4>
      </vt:variant>
      <vt:variant>
        <vt:i4>5</vt:i4>
      </vt:variant>
      <vt:variant>
        <vt:lpwstr>https://microsoft.sharepoint.com/teams/OCTOSBD/K360/SitePages/K360-Home.aspx</vt:lpwstr>
      </vt:variant>
      <vt:variant>
        <vt:lpwstr/>
      </vt:variant>
      <vt:variant>
        <vt:i4>5505103</vt:i4>
      </vt:variant>
      <vt:variant>
        <vt:i4>3</vt:i4>
      </vt:variant>
      <vt:variant>
        <vt:i4>0</vt:i4>
      </vt:variant>
      <vt:variant>
        <vt:i4>5</vt:i4>
      </vt:variant>
      <vt:variant>
        <vt:lpwstr>https://microsoft.sharepoint.com/teams/OCTOSBD/K360/SitePages/K360-Home.aspx</vt:lpwstr>
      </vt:variant>
      <vt:variant>
        <vt:lpwstr/>
      </vt:variant>
      <vt:variant>
        <vt:i4>5505103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https://microsoft.sharepoint.com/teams/OCTOSBD/K360/SitePages/K360-Home.aspx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2020-06-22T16:35:00Z</dcterms:created>
  <dcterms:modified xsi:type="dcterms:W3CDTF">2020-06-22T16:35:00Z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pplication">
    <vt:lpwstr>Microsoft Azure Information Protection</vt:lpwstr>
  </property>
  <property fmtid="{D5CDD505-2E9C-101B-9397-08002B2CF9AE}" pid="3" name="Sensitivity">
    <vt:lpwstr>General</vt:lpwstr>
  </property>
  <property fmtid="{D5CDD505-2E9C-101B-9397-08002B2CF9AE}" pid="4" name="MSIP_Label_f42aa342-8706-4288-bd11-ebb85995028c_Enabled">
    <vt:lpwstr>True</vt:lpwstr>
  </property>
  <property fmtid="{D5CDD505-2E9C-101B-9397-08002B2CF9AE}" pid="5" name="ContentTypeId">
    <vt:lpwstr>0x0101004CEC02E0258A27448A29FB0FC0148545</vt:lpwstr>
  </property>
  <property fmtid="{D5CDD505-2E9C-101B-9397-08002B2CF9AE}" pid="6" name="MSIP_Label_f42aa342-8706-4288-bd11-ebb85995028c_SetDate">
    <vt:lpwstr>2018-02-26T20:26:29.5074845Z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MSIP_Label_f42aa342-8706-4288-bd11-ebb85995028c_Owner">
    <vt:lpwstr>v-ritam@microsoft.com</vt:lpwstr>
  </property>
</Properties>
</file>