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customXml/itemProps6.xml" ContentType="application/vnd.openxmlformats-officedocument.customXmlProperties+xml"/>
  <Override PartName="/docProps/core.xml" ContentType="application/vnd.openxmlformats-package.core-properties+xml"/>
  <Override PartName="/customXml/itemProps7.xml" ContentType="application/vnd.openxmlformats-officedocument.customXmlProperties+xml"/>
  <Override PartName="/customXml/itemProps8.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E5F6E" w14:textId="560ED80F" w:rsidR="00342676" w:rsidRPr="00BC0A74" w:rsidRDefault="007A5BE7">
      <w:pPr>
        <w:spacing w:before="5160"/>
      </w:pPr>
      <w:r w:rsidRPr="00BC0A74">
        <w:rPr>
          <w:noProof/>
        </w:rPr>
        <mc:AlternateContent>
          <mc:Choice Requires="wpg">
            <w:drawing>
              <wp:anchor distT="0" distB="0" distL="114300" distR="114300" simplePos="0" relativeHeight="251658240" behindDoc="0" locked="0" layoutInCell="1" allowOverlap="1" wp14:anchorId="1283A752" wp14:editId="58AB3D4B">
                <wp:simplePos x="0" y="0"/>
                <wp:positionH relativeFrom="page">
                  <wp:align>left</wp:align>
                </wp:positionH>
                <wp:positionV relativeFrom="paragraph">
                  <wp:posOffset>-847725</wp:posOffset>
                </wp:positionV>
                <wp:extent cx="9048750" cy="3894455"/>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423862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23826" y="2066925"/>
                            <a:ext cx="401954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9CEBCD" w14:textId="7F5DB3C6" w:rsidR="00DD433E" w:rsidRDefault="00DD433E" w:rsidP="008A7558">
                              <w:pPr>
                                <w:pStyle w:val="CoverTitle"/>
                                <w:ind w:left="-270"/>
                              </w:pPr>
                              <w:r>
                                <w:t>Operations Guide</w:t>
                              </w: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71475" y="209550"/>
                            <a:ext cx="1244600" cy="443865"/>
                          </a:xfrm>
                          <a:prstGeom prst="rect">
                            <a:avLst/>
                          </a:prstGeom>
                          <a:noFill/>
                          <a:ln>
                            <a:noFill/>
                          </a:ln>
                        </pic:spPr>
                      </pic:pic>
                    </wpg:wgp>
                  </a:graphicData>
                </a:graphic>
              </wp:anchor>
            </w:drawing>
          </mc:Choice>
          <mc:Fallback>
            <w:pict>
              <v:group w14:anchorId="1283A752" id="Group 40" o:spid="_x0000_s1026" style="position:absolute;margin-left:0;margin-top:-66.75pt;width:712.5pt;height:306.65pt;z-index:251658240;mso-position-horizontal:left;mso-position-horizontal-relative:page"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">
                <v:rect id="Rectangle 41" o:spid="_x0000_s1027" style="position:absolute;width:90487;height:3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assMA&#10;AADbAAAADwAAAGRycy9kb3ducmV2LnhtbESPUWvCQBCE3wv+h2OFvhTdpFSR6BmktlAQhNiCr0tu&#10;TYK5vZC7avrve4Lg4zAz3zCrfLCtunDvGyca0mkCiqV0ppFKw8/352QBygcSQ60T1vDHHvL16GlF&#10;mXFXKfhyCJWKEPEZaahD6DJEX9ZsyU9dxxK9k+sthSj7Ck1P1wi3Lb4myRwtNRIXaur4vebyfPi1&#10;GgjR7He746J4cbgtTNF9bPczrZ/Hw2YJKvAQHuF7+8toeEvh9iX+A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SassMAAADbAAAADwAAAAAAAAAAAAAAAACYAgAAZHJzL2Rv&#10;d25yZXYueG1sUEsFBgAAAAAEAAQA9QAAAIgDAAAAAA==&#10;" fillcolor="#0072c6" stroked="f" strokeweight="2pt"/>
                <v:rect id="Rectangle 42" o:spid="_x0000_s1028" style="position:absolute;top:19907;width:42386;height:18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th8MA&#10;AADbAAAADwAAAGRycy9kb3ducmV2LnhtbESPQWsCMRSE7wX/Q3iF3mpW0Spbo0ih4KXYqmCPj80z&#10;u3Tzsk3SuP77RhA8DjPzDbNY9bYViXxoHCsYDQsQxJXTDRsFh/378xxEiMgaW8ek4EIBVsvBwwJL&#10;7c78RWkXjcgQDiUqqGPsSilDVZPFMHQdcfZOzluMWXojtcdzhttWjoviRVpsOC/U2NFbTdXP7s8q&#10;+PienYybjVKSza/xn8c0DdOtUk+P/foVRKQ+3sO39kYrmIzh+i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Zth8MAAADbAAAADwAAAAAAAAAAAAAAAACYAgAAZHJzL2Rv&#10;d25yZXYueG1sUEsFBgAAAAAEAAQA9QAAAIgD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238;top:20669;width:40195;height:18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SAU8YA&#10;AADbAAAADwAAAGRycy9kb3ducmV2LnhtbESPT2vCQBTE7wW/w/KE3upGDaVEVxEh+Kf10CiIt2f2&#10;mQSzb0N2q7Gfvlso9DjMzG+Y6bwztbhR6yrLCoaDCARxbnXFhYLDPn15A+E8ssbaMil4kIP5rPc0&#10;xUTbO3/SLfOFCBB2CSoovW8SKV1ekkE3sA1x8C62NeiDbAupW7wHuKnlKIpepcGKw0KJDS1Lyq/Z&#10;l1FwxJ1dr7Zx/LHYPK75+Tt9z06pUs/9bjEB4anz/+G/9loriMfw+yX8AD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SAU8YAAADbAAAADwAAAAAAAAAAAAAAAACYAgAAZHJz&#10;L2Rvd25yZXYueG1sUEsFBgAAAAAEAAQA9QAAAIsDAAAAAA==&#10;" filled="f" stroked="f" strokeweight=".5pt">
                  <v:textbox inset="36pt">
                    <w:txbxContent>
                      <w:p w14:paraId="239CEBCD" w14:textId="7F5DB3C6" w:rsidR="00DD433E" w:rsidRDefault="00DD433E" w:rsidP="008A7558">
                        <w:pPr>
                          <w:pStyle w:val="CoverTitle"/>
                          <w:ind w:left="-270"/>
                        </w:pPr>
                        <w:r>
                          <w:t>Operations Guide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3714;top:2095;width:12446;height:4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24gRnEAAAA2wAAAA8AAABkcnMvZG93bnJldi54bWxEj0GLwjAUhO/C/ofwFryIplWRpRplWVD3&#10;IIK6F2+P5tkWm5fQRK37640geBxm5htmtmhNLa7U+MqygnSQgCDOra64UPB3WPa/QPiArLG2TAru&#10;5GEx/+jMMNP2xju67kMhIoR9hgrKEFwmpc9LMugH1hFH72QbgyHKppC6wVuEm1oOk2QiDVYcF0p0&#10;9FNSft5fjIJR/l8X993k7LYu3R7T3sitNmulup/t9xREoDa8w6/2r1YwHsPzS/wBc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24gRnEAAAA2wAAAA8AAAAAAAAAAAAAAAAA&#10;nwIAAGRycy9kb3ducmV2LnhtbFBLBQYAAAAABAAEAPcAAACQAwAAAAA=&#10;">
                  <v:imagedata r:id="rId14" o:title="MSFT_logo_rgb_C-Wht_D"/>
                  <v:path arrowok="t"/>
                </v:shape>
                <w10:wrap anchorx="page"/>
              </v:group>
            </w:pict>
          </mc:Fallback>
        </mc:AlternateContent>
      </w:r>
    </w:p>
    <w:p w14:paraId="598E5F6F" w14:textId="70975609" w:rsidR="00342676" w:rsidRPr="00BC0A74" w:rsidRDefault="00655916">
      <w:pPr>
        <w:pStyle w:val="CoverSubject"/>
      </w:pPr>
      <w:r>
        <w:t xml:space="preserve">Information </w:t>
      </w:r>
      <w:r w:rsidR="00A73D3A">
        <w:t xml:space="preserve">Protection Using </w:t>
      </w:r>
      <w:r w:rsidR="00B44651">
        <w:t>Azure</w:t>
      </w:r>
      <w:r w:rsidR="00A73D3A">
        <w:t xml:space="preserve"> Rights Management Services </w:t>
      </w: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598E5F70" w14:textId="77777777" w:rsidR="00342676" w:rsidRPr="00BC0A74" w:rsidRDefault="00993A73">
          <w:pPr>
            <w:rPr>
              <w:rStyle w:val="Emphasis"/>
              <w:rFonts w:eastAsiaTheme="minorHAnsi"/>
              <w:i w:val="0"/>
              <w:iCs w:val="0"/>
              <w:noProof/>
              <w:szCs w:val="20"/>
              <w:lang w:eastAsia="en-AU"/>
            </w:rPr>
          </w:pPr>
          <w:r w:rsidRPr="00BC0A74">
            <w:rPr>
              <w:rStyle w:val="Emphasis"/>
            </w:rPr>
            <w:t>Prepared for</w:t>
          </w:r>
        </w:p>
        <w:p w14:paraId="598E5F71" w14:textId="5474A64D" w:rsidR="00342676" w:rsidRPr="00BC0A74" w:rsidRDefault="00993A73">
          <w:pPr>
            <w:rPr>
              <w:lang w:eastAsia="en-AU"/>
            </w:rPr>
          </w:pPr>
          <w:r w:rsidRPr="00BC0A74">
            <w:rPr>
              <w:lang w:eastAsia="en-AU"/>
            </w:rPr>
            <w:fldChar w:fldCharType="begin"/>
          </w:r>
          <w:r w:rsidRPr="00BC0A74">
            <w:rPr>
              <w:lang w:eastAsia="en-AU"/>
            </w:rPr>
            <w:instrText xml:space="preserve"> DOCPROPERTY  Customer  \* MERGEFORMAT </w:instrText>
          </w:r>
          <w:r w:rsidRPr="00BC0A74">
            <w:rPr>
              <w:lang w:eastAsia="en-AU"/>
            </w:rPr>
            <w:fldChar w:fldCharType="separate"/>
          </w:r>
          <w:r w:rsidR="00DF4E5E">
            <w:rPr>
              <w:lang w:eastAsia="en-AU"/>
            </w:rPr>
            <w:t>[Customer Name]</w:t>
          </w:r>
          <w:r w:rsidRPr="00BC0A74">
            <w:rPr>
              <w:lang w:eastAsia="en-AU"/>
            </w:rPr>
            <w:fldChar w:fldCharType="end"/>
          </w:r>
        </w:p>
        <w:p w14:paraId="598E5F72" w14:textId="24BD2570" w:rsidR="00342676" w:rsidRPr="00BC0A74" w:rsidRDefault="00350D90" w:rsidP="00AA3011">
          <w:pPr>
            <w:tabs>
              <w:tab w:val="left" w:pos="2985"/>
            </w:tabs>
          </w:pPr>
          <w:r w:rsidRPr="00BC0A74">
            <w:fldChar w:fldCharType="begin"/>
          </w:r>
          <w:r w:rsidRPr="00BC0A74">
            <w:instrText xml:space="preserve"> DATE  \@ "MMMM d, yyyy" \l  \* MERGEFORMAT </w:instrText>
          </w:r>
          <w:r w:rsidRPr="00BC0A74">
            <w:fldChar w:fldCharType="separate"/>
          </w:r>
          <w:r w:rsidR="00DD433E">
            <w:rPr>
              <w:noProof/>
            </w:rPr>
            <w:t>June 20, 2014</w:t>
          </w:r>
          <w:r w:rsidRPr="00BC0A74">
            <w:fldChar w:fldCharType="end"/>
          </w:r>
        </w:p>
        <w:p w14:paraId="598E5F73" w14:textId="3019BE34" w:rsidR="00342676" w:rsidRPr="00BC0A74" w:rsidRDefault="00993A73">
          <w:r w:rsidRPr="00BC0A74">
            <w:t xml:space="preserve">Version </w:t>
          </w:r>
          <w:fldSimple w:instr=" DOCPROPERTY  Version  \* MERGEFORMAT ">
            <w:r w:rsidR="00DF4E5E">
              <w:t>.1</w:t>
            </w:r>
          </w:fldSimple>
          <w:r w:rsidRPr="00BC0A74">
            <w:t xml:space="preserve">  </w:t>
          </w:r>
        </w:p>
        <w:p w14:paraId="598E5F74" w14:textId="77777777" w:rsidR="00342676" w:rsidRPr="00BC0A74" w:rsidRDefault="00342676"/>
        <w:p w14:paraId="598E5F75" w14:textId="77777777" w:rsidR="00342676" w:rsidRPr="00BC0A74" w:rsidRDefault="00993A73">
          <w:pPr>
            <w:rPr>
              <w:rStyle w:val="Emphasis"/>
            </w:rPr>
          </w:pPr>
          <w:r w:rsidRPr="00BC0A74">
            <w:rPr>
              <w:rStyle w:val="Emphasis"/>
            </w:rPr>
            <w:t>Prepared by</w:t>
          </w:r>
        </w:p>
        <w:p w14:paraId="598E5F76" w14:textId="4E6CCB48" w:rsidR="00342676" w:rsidRPr="00BC0A74" w:rsidRDefault="00145A0C">
          <w:pPr>
            <w:rPr>
              <w:rStyle w:val="Strong"/>
            </w:rPr>
          </w:pPr>
          <w:r w:rsidRPr="00BC0A74">
            <w:rPr>
              <w:rStyle w:val="Strong"/>
            </w:rPr>
            <w:t>Author</w:t>
          </w:r>
        </w:p>
        <w:p w14:paraId="598E5F77" w14:textId="77777777" w:rsidR="00342676" w:rsidRPr="00BC0A74" w:rsidRDefault="00DD433E">
          <w:fldSimple w:instr=" DOCPROPERTY  &quot;Author Position&quot;  \* MERGEFORMAT ">
            <w:r w:rsidR="00DF4E5E">
              <w:t>Add Author Position to Doc Properties</w:t>
            </w:r>
          </w:fldSimple>
        </w:p>
        <w:p w14:paraId="598E5F78" w14:textId="1BE0B680" w:rsidR="00342676" w:rsidRPr="00BC0A74" w:rsidRDefault="00DD433E">
          <w:fldSimple w:instr=" DOCPROPERTY  &quot;Author Email&quot;  \* MERGEFORMAT ">
            <w:r w:rsidR="00DF4E5E">
              <w:t>Add Author Email to Doc Properties</w:t>
            </w:r>
          </w:fldSimple>
        </w:p>
        <w:p w14:paraId="598E5F79" w14:textId="77777777" w:rsidR="00342676" w:rsidRPr="00BC0A74" w:rsidRDefault="00342676"/>
        <w:p w14:paraId="598E5F7A" w14:textId="77777777" w:rsidR="00342676" w:rsidRPr="00BC0A74" w:rsidRDefault="00993A73">
          <w:r w:rsidRPr="00BC0A74">
            <w:t>Contributors</w:t>
          </w:r>
        </w:p>
        <w:p w14:paraId="598E5F7B" w14:textId="77777777" w:rsidR="00342676" w:rsidRPr="00BC0A74" w:rsidRDefault="00993A73">
          <w:pPr>
            <w:rPr>
              <w:rStyle w:val="Strong"/>
            </w:rPr>
          </w:pPr>
          <w:r w:rsidRPr="00BC0A74">
            <w:rPr>
              <w:rStyle w:val="Strong"/>
            </w:rPr>
            <w:fldChar w:fldCharType="begin"/>
          </w:r>
          <w:r w:rsidRPr="00BC0A74">
            <w:rPr>
              <w:rStyle w:val="Strong"/>
            </w:rPr>
            <w:instrText xml:space="preserve"> DOCPROPERTY  Contributors  \* MERGEFORMAT </w:instrText>
          </w:r>
          <w:r w:rsidRPr="00BC0A74">
            <w:rPr>
              <w:rStyle w:val="Strong"/>
            </w:rPr>
            <w:fldChar w:fldCharType="separate"/>
          </w:r>
          <w:r w:rsidR="00DF4E5E">
            <w:rPr>
              <w:rStyle w:val="Strong"/>
            </w:rPr>
            <w:t>Add Contributors to Doc Properties</w:t>
          </w:r>
          <w:r w:rsidRPr="00BC0A74">
            <w:rPr>
              <w:rStyle w:val="Strong"/>
            </w:rPr>
            <w:fldChar w:fldCharType="end"/>
          </w:r>
        </w:p>
        <w:p w14:paraId="598E5F7D" w14:textId="77777777" w:rsidR="00342676" w:rsidRPr="00BC0A74" w:rsidRDefault="00342676">
          <w:pPr>
            <w:rPr>
              <w:rFonts w:cstheme="minorHAnsi"/>
            </w:rPr>
          </w:pPr>
        </w:p>
        <w:p w14:paraId="598E5F7E" w14:textId="77777777" w:rsidR="00342676" w:rsidRPr="00BC0A74" w:rsidRDefault="00342676">
          <w:pPr>
            <w:rPr>
              <w:rFonts w:cstheme="minorHAnsi"/>
            </w:rPr>
          </w:pPr>
        </w:p>
        <w:p w14:paraId="598E5F7F" w14:textId="7FDE9D0A" w:rsidR="00342676" w:rsidRPr="00BC0A74" w:rsidRDefault="00342676" w:rsidP="00FA6283">
          <w:pPr>
            <w:tabs>
              <w:tab w:val="left" w:pos="1425"/>
            </w:tabs>
            <w:rPr>
              <w:rFonts w:cstheme="minorHAnsi"/>
            </w:rPr>
          </w:pPr>
        </w:p>
        <w:p w14:paraId="598E5F80" w14:textId="77777777" w:rsidR="00342676" w:rsidRPr="00BC0A74" w:rsidRDefault="00342676">
          <w:pPr>
            <w:rPr>
              <w:rFonts w:cstheme="minorHAnsi"/>
            </w:rPr>
          </w:pPr>
        </w:p>
        <w:p w14:paraId="598E5F81" w14:textId="445632D2" w:rsidR="00D15A87" w:rsidRPr="00BC0A74" w:rsidRDefault="00D15A87">
          <w:pPr>
            <w:rPr>
              <w:rFonts w:cstheme="minorHAnsi"/>
            </w:rPr>
          </w:pPr>
        </w:p>
        <w:p w14:paraId="7375B4B5" w14:textId="77777777" w:rsidR="00D15A87" w:rsidRPr="00BC0A74" w:rsidRDefault="00D15A87" w:rsidP="00D15A87">
          <w:pPr>
            <w:rPr>
              <w:rFonts w:cstheme="minorHAnsi"/>
            </w:rPr>
          </w:pPr>
        </w:p>
        <w:p w14:paraId="39E88259" w14:textId="136479B0" w:rsidR="00D15A87" w:rsidRPr="00BC0A74" w:rsidRDefault="00D15A87" w:rsidP="00D15A87">
          <w:pPr>
            <w:tabs>
              <w:tab w:val="left" w:pos="2910"/>
            </w:tabs>
            <w:rPr>
              <w:rFonts w:cstheme="minorHAnsi"/>
            </w:rPr>
          </w:pPr>
        </w:p>
        <w:p w14:paraId="6A2C6754" w14:textId="28F117F9" w:rsidR="00342676" w:rsidRPr="00BC0A74" w:rsidRDefault="00342676" w:rsidP="00D15A87">
          <w:pPr>
            <w:tabs>
              <w:tab w:val="left" w:pos="2910"/>
            </w:tabs>
            <w:rPr>
              <w:rFonts w:cstheme="minorHAnsi"/>
            </w:rPr>
            <w:sectPr w:rsidR="00342676" w:rsidRPr="00BC0A74" w:rsidSect="006020B9">
              <w:headerReference w:type="default" r:id="rId15"/>
              <w:footerReference w:type="default" r:id="rId16"/>
              <w:pgSz w:w="12240" w:h="15840" w:code="1"/>
              <w:pgMar w:top="1440" w:right="1440" w:bottom="1440" w:left="1440" w:header="706" w:footer="288" w:gutter="0"/>
              <w:pgNumType w:fmt="lowerRoman" w:start="1"/>
              <w:cols w:space="708"/>
              <w:titlePg/>
              <w:docGrid w:linePitch="360"/>
            </w:sectPr>
          </w:pPr>
        </w:p>
        <w:p w14:paraId="598E5F82" w14:textId="77777777" w:rsidR="00342676" w:rsidRPr="00BC0A74" w:rsidRDefault="00993A73">
          <w:pPr>
            <w:pStyle w:val="CoverSubject"/>
          </w:pPr>
          <w:r w:rsidRPr="00BC0A74">
            <w:lastRenderedPageBreak/>
            <w:t>Revision and Signoff Sheet</w:t>
          </w:r>
        </w:p>
        <w:p w14:paraId="28A16D74" w14:textId="77777777" w:rsidR="007F2B59" w:rsidRPr="00BC0A74" w:rsidRDefault="007F2B59" w:rsidP="007F2B59">
          <w:pPr>
            <w:pStyle w:val="CoverHeading2"/>
          </w:pPr>
          <w:r w:rsidRPr="00BC0A74">
            <w:t>Change Record</w:t>
          </w:r>
        </w:p>
        <w:tbl>
          <w:tblPr>
            <w:tblStyle w:val="TableGrid"/>
            <w:tblW w:w="9450" w:type="dxa"/>
            <w:tblLook w:val="0620" w:firstRow="1" w:lastRow="0" w:firstColumn="0" w:lastColumn="0" w:noHBand="1" w:noVBand="1"/>
          </w:tblPr>
          <w:tblGrid>
            <w:gridCol w:w="1170"/>
            <w:gridCol w:w="2430"/>
            <w:gridCol w:w="1170"/>
            <w:gridCol w:w="4680"/>
          </w:tblGrid>
          <w:tr w:rsidR="007F2B59" w:rsidRPr="00BC0A74" w14:paraId="12FE305C" w14:textId="77777777" w:rsidTr="001C2F3E">
            <w:trPr>
              <w:cnfStyle w:val="100000000000" w:firstRow="1" w:lastRow="0" w:firstColumn="0" w:lastColumn="0" w:oddVBand="0" w:evenVBand="0" w:oddHBand="0" w:evenHBand="0" w:firstRowFirstColumn="0" w:firstRowLastColumn="0" w:lastRowFirstColumn="0" w:lastRowLastColumn="0"/>
            </w:trPr>
            <w:tc>
              <w:tcPr>
                <w:tcW w:w="1170" w:type="dxa"/>
              </w:tcPr>
              <w:p w14:paraId="53F0CED6" w14:textId="77777777" w:rsidR="007F2B59" w:rsidRPr="00BC0A74" w:rsidRDefault="007F2B59" w:rsidP="001C2F3E">
                <w:r w:rsidRPr="00BC0A74">
                  <w:t>Date</w:t>
                </w:r>
              </w:p>
            </w:tc>
            <w:tc>
              <w:tcPr>
                <w:tcW w:w="2430" w:type="dxa"/>
              </w:tcPr>
              <w:p w14:paraId="583BBD76" w14:textId="77777777" w:rsidR="007F2B59" w:rsidRPr="00BC0A74" w:rsidRDefault="007F2B59" w:rsidP="001C2F3E">
                <w:r w:rsidRPr="00BC0A74">
                  <w:t>Author</w:t>
                </w:r>
              </w:p>
            </w:tc>
            <w:tc>
              <w:tcPr>
                <w:tcW w:w="1170" w:type="dxa"/>
              </w:tcPr>
              <w:p w14:paraId="06E029EB" w14:textId="77777777" w:rsidR="007F2B59" w:rsidRPr="00BC0A74" w:rsidRDefault="007F2B59" w:rsidP="001C2F3E">
                <w:r w:rsidRPr="00BC0A74">
                  <w:t>Version</w:t>
                </w:r>
              </w:p>
            </w:tc>
            <w:tc>
              <w:tcPr>
                <w:tcW w:w="4680" w:type="dxa"/>
              </w:tcPr>
              <w:p w14:paraId="60B4CBE0" w14:textId="77777777" w:rsidR="007F2B59" w:rsidRPr="00BC0A74" w:rsidRDefault="007F2B59" w:rsidP="001C2F3E">
                <w:r w:rsidRPr="00BC0A74">
                  <w:t>Change Reference</w:t>
                </w:r>
              </w:p>
            </w:tc>
          </w:tr>
          <w:tr w:rsidR="007F2B59" w:rsidRPr="00BC0A74" w14:paraId="72CCDC3F" w14:textId="77777777" w:rsidTr="001C2F3E">
            <w:tc>
              <w:tcPr>
                <w:tcW w:w="1170" w:type="dxa"/>
              </w:tcPr>
              <w:p w14:paraId="3C92070C" w14:textId="5134FD6C" w:rsidR="007F2B59" w:rsidRPr="00BC0A74" w:rsidRDefault="007F2B59" w:rsidP="001C2F3E">
                <w:pPr>
                  <w:rPr>
                    <w:rStyle w:val="StyleLatinSegoeUI10pt"/>
                  </w:rPr>
                </w:pPr>
              </w:p>
            </w:tc>
            <w:tc>
              <w:tcPr>
                <w:tcW w:w="2430" w:type="dxa"/>
              </w:tcPr>
              <w:p w14:paraId="49253817" w14:textId="53286EF1" w:rsidR="007F2B59" w:rsidRPr="00BC0A74" w:rsidRDefault="007F2B59" w:rsidP="001C2F3E">
                <w:pPr>
                  <w:rPr>
                    <w:rStyle w:val="StyleLatinSegoeUI10pt"/>
                  </w:rPr>
                </w:pPr>
              </w:p>
            </w:tc>
            <w:tc>
              <w:tcPr>
                <w:tcW w:w="1170" w:type="dxa"/>
              </w:tcPr>
              <w:p w14:paraId="33E5B74D" w14:textId="42F47A29" w:rsidR="007F2B59" w:rsidRPr="00BC0A74" w:rsidRDefault="00074D65" w:rsidP="001C2F3E">
                <w:pPr>
                  <w:rPr>
                    <w:rStyle w:val="StyleLatinSegoeUI10pt"/>
                  </w:rPr>
                </w:pPr>
                <w:r>
                  <w:rPr>
                    <w:rStyle w:val="StyleLatinSegoeUI10pt"/>
                  </w:rPr>
                  <w:t>1.0</w:t>
                </w:r>
              </w:p>
            </w:tc>
            <w:tc>
              <w:tcPr>
                <w:tcW w:w="4680" w:type="dxa"/>
              </w:tcPr>
              <w:p w14:paraId="0EB5E2DC" w14:textId="37FF493E" w:rsidR="007F2B59" w:rsidRPr="00BC0A74" w:rsidRDefault="00074D65" w:rsidP="001C2F3E">
                <w:pPr>
                  <w:rPr>
                    <w:rStyle w:val="StyleLatinSegoeUI10pt"/>
                  </w:rPr>
                </w:pPr>
                <w:r>
                  <w:rPr>
                    <w:rStyle w:val="StyleLatinSegoeUI10pt"/>
                  </w:rPr>
                  <w:t>Initial draft for review</w:t>
                </w:r>
              </w:p>
            </w:tc>
          </w:tr>
          <w:tr w:rsidR="007F2B59" w:rsidRPr="00BC0A74" w14:paraId="5C5BA32D" w14:textId="77777777" w:rsidTr="001C2F3E">
            <w:tc>
              <w:tcPr>
                <w:tcW w:w="1170" w:type="dxa"/>
              </w:tcPr>
              <w:p w14:paraId="382A6448" w14:textId="77777777" w:rsidR="007F2B59" w:rsidRPr="00BC0A74" w:rsidRDefault="007F2B59" w:rsidP="001C2F3E">
                <w:pPr>
                  <w:rPr>
                    <w:rStyle w:val="StyleLatinSegoeUI10pt"/>
                  </w:rPr>
                </w:pPr>
              </w:p>
            </w:tc>
            <w:tc>
              <w:tcPr>
                <w:tcW w:w="2430" w:type="dxa"/>
              </w:tcPr>
              <w:p w14:paraId="4D5600B0" w14:textId="77777777" w:rsidR="007F2B59" w:rsidRPr="00BC0A74" w:rsidRDefault="007F2B59" w:rsidP="001C2F3E">
                <w:pPr>
                  <w:rPr>
                    <w:rStyle w:val="StyleLatinSegoeUI10pt"/>
                  </w:rPr>
                </w:pPr>
              </w:p>
            </w:tc>
            <w:tc>
              <w:tcPr>
                <w:tcW w:w="1170" w:type="dxa"/>
              </w:tcPr>
              <w:p w14:paraId="7765344E" w14:textId="77777777" w:rsidR="007F2B59" w:rsidRPr="00BC0A74" w:rsidRDefault="007F2B59" w:rsidP="001C2F3E">
                <w:pPr>
                  <w:rPr>
                    <w:rStyle w:val="StyleLatinSegoeUI10pt"/>
                  </w:rPr>
                </w:pPr>
              </w:p>
            </w:tc>
            <w:tc>
              <w:tcPr>
                <w:tcW w:w="4680" w:type="dxa"/>
              </w:tcPr>
              <w:p w14:paraId="00948269" w14:textId="77777777" w:rsidR="007F2B59" w:rsidRPr="00BC0A74" w:rsidRDefault="007F2B59" w:rsidP="001C2F3E">
                <w:pPr>
                  <w:rPr>
                    <w:rStyle w:val="StyleLatinSegoeUI10pt"/>
                  </w:rPr>
                </w:pPr>
              </w:p>
            </w:tc>
          </w:tr>
          <w:tr w:rsidR="007F2B59" w:rsidRPr="00BC0A74" w14:paraId="7E1C3645" w14:textId="77777777" w:rsidTr="001C2F3E">
            <w:tc>
              <w:tcPr>
                <w:tcW w:w="1170" w:type="dxa"/>
              </w:tcPr>
              <w:p w14:paraId="428FD58F" w14:textId="77777777" w:rsidR="007F2B59" w:rsidRPr="00BC0A74" w:rsidRDefault="007F2B59" w:rsidP="001C2F3E">
                <w:pPr>
                  <w:rPr>
                    <w:rStyle w:val="StyleLatinSegoeUI10pt"/>
                  </w:rPr>
                </w:pPr>
              </w:p>
            </w:tc>
            <w:tc>
              <w:tcPr>
                <w:tcW w:w="2430" w:type="dxa"/>
              </w:tcPr>
              <w:p w14:paraId="23009695" w14:textId="77777777" w:rsidR="007F2B59" w:rsidRPr="00BC0A74" w:rsidRDefault="007F2B59" w:rsidP="001C2F3E">
                <w:pPr>
                  <w:rPr>
                    <w:rStyle w:val="StyleLatinSegoeUI10pt"/>
                  </w:rPr>
                </w:pPr>
              </w:p>
            </w:tc>
            <w:tc>
              <w:tcPr>
                <w:tcW w:w="1170" w:type="dxa"/>
              </w:tcPr>
              <w:p w14:paraId="689D9E7B" w14:textId="77777777" w:rsidR="007F2B59" w:rsidRPr="00BC0A74" w:rsidRDefault="007F2B59" w:rsidP="001C2F3E">
                <w:pPr>
                  <w:rPr>
                    <w:rStyle w:val="StyleLatinSegoeUI10pt"/>
                  </w:rPr>
                </w:pPr>
              </w:p>
            </w:tc>
            <w:tc>
              <w:tcPr>
                <w:tcW w:w="4680" w:type="dxa"/>
              </w:tcPr>
              <w:p w14:paraId="01D5B20C" w14:textId="77777777" w:rsidR="007F2B59" w:rsidRPr="00BC0A74" w:rsidRDefault="007F2B59" w:rsidP="001C2F3E">
                <w:pPr>
                  <w:rPr>
                    <w:rStyle w:val="StyleLatinSegoeUI10pt"/>
                  </w:rPr>
                </w:pPr>
              </w:p>
            </w:tc>
          </w:tr>
        </w:tbl>
        <w:p w14:paraId="1B5AF2F3" w14:textId="77777777" w:rsidR="007F2B59" w:rsidRPr="00BC0A74" w:rsidRDefault="007F2B59" w:rsidP="007F2B59"/>
        <w:p w14:paraId="0B2724D4" w14:textId="77777777" w:rsidR="007F2B59" w:rsidRPr="00BC0A74" w:rsidRDefault="007F2B59" w:rsidP="007F2B59">
          <w:pPr>
            <w:pStyle w:val="CoverHeading2"/>
          </w:pPr>
          <w:r w:rsidRPr="00BC0A74">
            <w:t>Reviewers</w:t>
          </w:r>
        </w:p>
        <w:tbl>
          <w:tblPr>
            <w:tblStyle w:val="TableGrid"/>
            <w:tblW w:w="9450" w:type="dxa"/>
            <w:tblLook w:val="0620" w:firstRow="1" w:lastRow="0" w:firstColumn="0" w:lastColumn="0" w:noHBand="1" w:noVBand="1"/>
          </w:tblPr>
          <w:tblGrid>
            <w:gridCol w:w="2160"/>
            <w:gridCol w:w="2268"/>
            <w:gridCol w:w="2862"/>
            <w:gridCol w:w="2160"/>
          </w:tblGrid>
          <w:tr w:rsidR="007F2B59" w:rsidRPr="00BC0A74" w14:paraId="49A1B045" w14:textId="77777777" w:rsidTr="001C2F3E">
            <w:trPr>
              <w:cnfStyle w:val="100000000000" w:firstRow="1" w:lastRow="0" w:firstColumn="0" w:lastColumn="0" w:oddVBand="0" w:evenVBand="0" w:oddHBand="0" w:evenHBand="0" w:firstRowFirstColumn="0" w:firstRowLastColumn="0" w:lastRowFirstColumn="0" w:lastRowLastColumn="0"/>
            </w:trPr>
            <w:tc>
              <w:tcPr>
                <w:tcW w:w="2160" w:type="dxa"/>
              </w:tcPr>
              <w:p w14:paraId="77BC969B" w14:textId="77777777" w:rsidR="007F2B59" w:rsidRPr="00BC0A74" w:rsidRDefault="007F2B59" w:rsidP="001C2F3E">
                <w:r w:rsidRPr="00BC0A74">
                  <w:t>Name</w:t>
                </w:r>
              </w:p>
            </w:tc>
            <w:tc>
              <w:tcPr>
                <w:tcW w:w="2268" w:type="dxa"/>
              </w:tcPr>
              <w:p w14:paraId="18EA9DFD" w14:textId="77777777" w:rsidR="007F2B59" w:rsidRPr="00BC0A74" w:rsidRDefault="007F2B59" w:rsidP="001C2F3E">
                <w:r w:rsidRPr="00BC0A74">
                  <w:t>Version Approved</w:t>
                </w:r>
              </w:p>
            </w:tc>
            <w:tc>
              <w:tcPr>
                <w:tcW w:w="2862" w:type="dxa"/>
              </w:tcPr>
              <w:p w14:paraId="7BBBB91D" w14:textId="77777777" w:rsidR="007F2B59" w:rsidRPr="00BC0A74" w:rsidRDefault="007F2B59" w:rsidP="001C2F3E">
                <w:r w:rsidRPr="00BC0A74">
                  <w:t>Position</w:t>
                </w:r>
              </w:p>
            </w:tc>
            <w:tc>
              <w:tcPr>
                <w:tcW w:w="2160" w:type="dxa"/>
              </w:tcPr>
              <w:p w14:paraId="6BB9954E" w14:textId="77777777" w:rsidR="007F2B59" w:rsidRPr="00BC0A74" w:rsidRDefault="007F2B59" w:rsidP="001C2F3E">
                <w:r w:rsidRPr="00BC0A74">
                  <w:t>Date</w:t>
                </w:r>
              </w:p>
            </w:tc>
          </w:tr>
          <w:tr w:rsidR="007F2B59" w:rsidRPr="00BC0A74" w14:paraId="491D16AC" w14:textId="77777777" w:rsidTr="001C2F3E">
            <w:tc>
              <w:tcPr>
                <w:tcW w:w="2160" w:type="dxa"/>
              </w:tcPr>
              <w:p w14:paraId="5AF4264D" w14:textId="77777777" w:rsidR="007F2B59" w:rsidRPr="00BC0A74" w:rsidRDefault="007F2B59" w:rsidP="001C2F3E">
                <w:pPr>
                  <w:rPr>
                    <w:rStyle w:val="StyleLatinSegoeUI10pt"/>
                  </w:rPr>
                </w:pPr>
              </w:p>
            </w:tc>
            <w:tc>
              <w:tcPr>
                <w:tcW w:w="2268" w:type="dxa"/>
              </w:tcPr>
              <w:p w14:paraId="636E2CA4" w14:textId="77777777" w:rsidR="007F2B59" w:rsidRPr="00BC0A74" w:rsidRDefault="007F2B59" w:rsidP="001C2F3E">
                <w:pPr>
                  <w:rPr>
                    <w:rStyle w:val="StyleLatinSegoeUI10pt"/>
                  </w:rPr>
                </w:pPr>
              </w:p>
            </w:tc>
            <w:tc>
              <w:tcPr>
                <w:tcW w:w="2862" w:type="dxa"/>
              </w:tcPr>
              <w:p w14:paraId="14B37329" w14:textId="77777777" w:rsidR="007F2B59" w:rsidRPr="00BC0A74" w:rsidRDefault="007F2B59" w:rsidP="001C2F3E">
                <w:pPr>
                  <w:rPr>
                    <w:rStyle w:val="StyleLatinSegoeUI10pt"/>
                  </w:rPr>
                </w:pPr>
              </w:p>
            </w:tc>
            <w:tc>
              <w:tcPr>
                <w:tcW w:w="2160" w:type="dxa"/>
              </w:tcPr>
              <w:p w14:paraId="4355AEBB" w14:textId="77777777" w:rsidR="007F2B59" w:rsidRPr="00BC0A74" w:rsidRDefault="007F2B59" w:rsidP="001C2F3E">
                <w:pPr>
                  <w:rPr>
                    <w:rStyle w:val="StyleLatinSegoeUI10pt"/>
                  </w:rPr>
                </w:pPr>
              </w:p>
            </w:tc>
          </w:tr>
          <w:tr w:rsidR="007F2B59" w:rsidRPr="00BC0A74" w14:paraId="4EEEF1F3" w14:textId="77777777" w:rsidTr="001C2F3E">
            <w:tc>
              <w:tcPr>
                <w:tcW w:w="2160" w:type="dxa"/>
              </w:tcPr>
              <w:p w14:paraId="7BFB9D0C" w14:textId="77777777" w:rsidR="007F2B59" w:rsidRPr="00BC0A74" w:rsidRDefault="007F2B59" w:rsidP="001C2F3E">
                <w:pPr>
                  <w:rPr>
                    <w:rStyle w:val="StyleLatinSegoeUI10pt"/>
                  </w:rPr>
                </w:pPr>
              </w:p>
            </w:tc>
            <w:tc>
              <w:tcPr>
                <w:tcW w:w="2268" w:type="dxa"/>
              </w:tcPr>
              <w:p w14:paraId="7EC4CA05" w14:textId="77777777" w:rsidR="007F2B59" w:rsidRPr="00BC0A74" w:rsidRDefault="007F2B59" w:rsidP="001C2F3E">
                <w:pPr>
                  <w:rPr>
                    <w:rStyle w:val="StyleLatinSegoeUI10pt"/>
                  </w:rPr>
                </w:pPr>
              </w:p>
            </w:tc>
            <w:tc>
              <w:tcPr>
                <w:tcW w:w="2862" w:type="dxa"/>
              </w:tcPr>
              <w:p w14:paraId="5E871AF9" w14:textId="77777777" w:rsidR="007F2B59" w:rsidRPr="00BC0A74" w:rsidRDefault="007F2B59" w:rsidP="001C2F3E">
                <w:pPr>
                  <w:rPr>
                    <w:rStyle w:val="StyleLatinSegoeUI10pt"/>
                  </w:rPr>
                </w:pPr>
              </w:p>
            </w:tc>
            <w:tc>
              <w:tcPr>
                <w:tcW w:w="2160" w:type="dxa"/>
              </w:tcPr>
              <w:p w14:paraId="0022B7B9" w14:textId="77777777" w:rsidR="007F2B59" w:rsidRPr="00BC0A74" w:rsidRDefault="007F2B59" w:rsidP="001C2F3E">
                <w:pPr>
                  <w:rPr>
                    <w:rStyle w:val="StyleLatinSegoeUI10pt"/>
                  </w:rPr>
                </w:pPr>
              </w:p>
            </w:tc>
          </w:tr>
          <w:tr w:rsidR="007F2B59" w:rsidRPr="00BC0A74" w14:paraId="0297CB14" w14:textId="77777777" w:rsidTr="001C2F3E">
            <w:tc>
              <w:tcPr>
                <w:tcW w:w="2160" w:type="dxa"/>
              </w:tcPr>
              <w:p w14:paraId="3FC4C488" w14:textId="77777777" w:rsidR="007F2B59" w:rsidRPr="00BC0A74" w:rsidRDefault="007F2B59" w:rsidP="001C2F3E">
                <w:pPr>
                  <w:rPr>
                    <w:rStyle w:val="StyleLatinSegoeUI10pt"/>
                  </w:rPr>
                </w:pPr>
              </w:p>
            </w:tc>
            <w:tc>
              <w:tcPr>
                <w:tcW w:w="2268" w:type="dxa"/>
              </w:tcPr>
              <w:p w14:paraId="7AB461AE" w14:textId="77777777" w:rsidR="007F2B59" w:rsidRPr="00BC0A74" w:rsidRDefault="007F2B59" w:rsidP="001C2F3E">
                <w:pPr>
                  <w:rPr>
                    <w:rStyle w:val="StyleLatinSegoeUI10pt"/>
                  </w:rPr>
                </w:pPr>
              </w:p>
            </w:tc>
            <w:tc>
              <w:tcPr>
                <w:tcW w:w="2862" w:type="dxa"/>
              </w:tcPr>
              <w:p w14:paraId="75144CF7" w14:textId="77777777" w:rsidR="007F2B59" w:rsidRPr="00BC0A74" w:rsidRDefault="007F2B59" w:rsidP="001C2F3E">
                <w:pPr>
                  <w:rPr>
                    <w:rStyle w:val="StyleLatinSegoeUI10pt"/>
                  </w:rPr>
                </w:pPr>
              </w:p>
            </w:tc>
            <w:tc>
              <w:tcPr>
                <w:tcW w:w="2160" w:type="dxa"/>
              </w:tcPr>
              <w:p w14:paraId="26D98A35" w14:textId="77777777" w:rsidR="007F2B59" w:rsidRPr="00BC0A74" w:rsidRDefault="007F2B59" w:rsidP="001C2F3E">
                <w:pPr>
                  <w:rPr>
                    <w:rStyle w:val="StyleLatinSegoeUI10pt"/>
                  </w:rPr>
                </w:pPr>
              </w:p>
            </w:tc>
          </w:tr>
        </w:tbl>
        <w:p w14:paraId="14567E1C" w14:textId="77777777" w:rsidR="007F2B59" w:rsidRPr="00BC0A74" w:rsidRDefault="007F2B59" w:rsidP="007F2B59">
          <w:pPr>
            <w:pStyle w:val="TableText"/>
          </w:pPr>
        </w:p>
        <w:p w14:paraId="598E5FAF" w14:textId="77777777" w:rsidR="00342676" w:rsidRPr="00BC0A74" w:rsidRDefault="00342676">
          <w:pPr>
            <w:pStyle w:val="Bullet1"/>
            <w:numPr>
              <w:ilvl w:val="0"/>
              <w:numId w:val="0"/>
            </w:numPr>
          </w:pPr>
        </w:p>
        <w:p w14:paraId="598E5FB0" w14:textId="77777777" w:rsidR="00342676" w:rsidRPr="00BC0A74" w:rsidRDefault="00993A73">
          <w:pPr>
            <w:pStyle w:val="CoverSubject"/>
          </w:pPr>
          <w:r w:rsidRPr="00BC0A74">
            <w:br w:type="page"/>
          </w:r>
          <w:r w:rsidRPr="00BC0A74">
            <w:lastRenderedPageBreak/>
            <w:t>Table of Contents</w:t>
          </w:r>
        </w:p>
        <w:p w14:paraId="2FDDBECB" w14:textId="77777777" w:rsidR="00DF4E5E" w:rsidRDefault="00C340FB">
          <w:pPr>
            <w:pStyle w:val="TOC1"/>
            <w:rPr>
              <w:rFonts w:asciiTheme="minorHAnsi" w:hAnsiTheme="minorHAnsi"/>
              <w:sz w:val="22"/>
            </w:rPr>
          </w:pPr>
          <w:r w:rsidRPr="00BC0A74">
            <w:fldChar w:fldCharType="begin"/>
          </w:r>
          <w:r w:rsidRPr="00BC0A74">
            <w:instrText xml:space="preserve"> TOC \o "1-3" \h \z \u </w:instrText>
          </w:r>
          <w:r w:rsidRPr="00BC0A74">
            <w:fldChar w:fldCharType="separate"/>
          </w:r>
          <w:hyperlink w:anchor="_Toc391033503" w:history="1">
            <w:r w:rsidR="00DF4E5E" w:rsidRPr="00811210">
              <w:rPr>
                <w:rStyle w:val="Hyperlink"/>
                <w:rFonts w:cs="Segoe UI"/>
              </w:rPr>
              <w:t>1</w:t>
            </w:r>
            <w:r w:rsidR="00DF4E5E">
              <w:rPr>
                <w:rFonts w:asciiTheme="minorHAnsi" w:hAnsiTheme="minorHAnsi"/>
                <w:sz w:val="22"/>
              </w:rPr>
              <w:tab/>
            </w:r>
            <w:r w:rsidR="00DF4E5E" w:rsidRPr="00811210">
              <w:rPr>
                <w:rStyle w:val="Hyperlink"/>
                <w:rFonts w:cs="Segoe UI"/>
              </w:rPr>
              <w:t>Introduction</w:t>
            </w:r>
            <w:r w:rsidR="00DF4E5E">
              <w:rPr>
                <w:webHidden/>
              </w:rPr>
              <w:tab/>
            </w:r>
            <w:r w:rsidR="00DF4E5E">
              <w:rPr>
                <w:webHidden/>
              </w:rPr>
              <w:fldChar w:fldCharType="begin"/>
            </w:r>
            <w:r w:rsidR="00DF4E5E">
              <w:rPr>
                <w:webHidden/>
              </w:rPr>
              <w:instrText xml:space="preserve"> PAGEREF _Toc391033503 \h </w:instrText>
            </w:r>
            <w:r w:rsidR="00DF4E5E">
              <w:rPr>
                <w:webHidden/>
              </w:rPr>
            </w:r>
            <w:r w:rsidR="00DF4E5E">
              <w:rPr>
                <w:webHidden/>
              </w:rPr>
              <w:fldChar w:fldCharType="separate"/>
            </w:r>
            <w:r w:rsidR="00DF4E5E">
              <w:rPr>
                <w:webHidden/>
              </w:rPr>
              <w:t>6</w:t>
            </w:r>
            <w:r w:rsidR="00DF4E5E">
              <w:rPr>
                <w:webHidden/>
              </w:rPr>
              <w:fldChar w:fldCharType="end"/>
            </w:r>
          </w:hyperlink>
        </w:p>
        <w:p w14:paraId="68ED4870" w14:textId="77777777" w:rsidR="00DF4E5E" w:rsidRDefault="00DD433E">
          <w:pPr>
            <w:pStyle w:val="TOC1"/>
            <w:rPr>
              <w:rFonts w:asciiTheme="minorHAnsi" w:hAnsiTheme="minorHAnsi"/>
              <w:sz w:val="22"/>
            </w:rPr>
          </w:pPr>
          <w:hyperlink w:anchor="_Toc391033504" w:history="1">
            <w:r w:rsidR="00DF4E5E" w:rsidRPr="00811210">
              <w:rPr>
                <w:rStyle w:val="Hyperlink"/>
                <w:rFonts w:cs="Segoe UI"/>
              </w:rPr>
              <w:t>2</w:t>
            </w:r>
            <w:r w:rsidR="00DF4E5E">
              <w:rPr>
                <w:rFonts w:asciiTheme="minorHAnsi" w:hAnsiTheme="minorHAnsi"/>
                <w:sz w:val="22"/>
              </w:rPr>
              <w:tab/>
            </w:r>
            <w:r w:rsidR="00DF4E5E" w:rsidRPr="00811210">
              <w:rPr>
                <w:rStyle w:val="Hyperlink"/>
                <w:rFonts w:cs="Segoe UI"/>
              </w:rPr>
              <w:t>Operations</w:t>
            </w:r>
            <w:r w:rsidR="00DF4E5E">
              <w:rPr>
                <w:webHidden/>
              </w:rPr>
              <w:tab/>
            </w:r>
            <w:r w:rsidR="00DF4E5E">
              <w:rPr>
                <w:webHidden/>
              </w:rPr>
              <w:fldChar w:fldCharType="begin"/>
            </w:r>
            <w:r w:rsidR="00DF4E5E">
              <w:rPr>
                <w:webHidden/>
              </w:rPr>
              <w:instrText xml:space="preserve"> PAGEREF _Toc391033504 \h </w:instrText>
            </w:r>
            <w:r w:rsidR="00DF4E5E">
              <w:rPr>
                <w:webHidden/>
              </w:rPr>
            </w:r>
            <w:r w:rsidR="00DF4E5E">
              <w:rPr>
                <w:webHidden/>
              </w:rPr>
              <w:fldChar w:fldCharType="separate"/>
            </w:r>
            <w:r w:rsidR="00DF4E5E">
              <w:rPr>
                <w:webHidden/>
              </w:rPr>
              <w:t>6</w:t>
            </w:r>
            <w:r w:rsidR="00DF4E5E">
              <w:rPr>
                <w:webHidden/>
              </w:rPr>
              <w:fldChar w:fldCharType="end"/>
            </w:r>
          </w:hyperlink>
        </w:p>
        <w:p w14:paraId="7200D098" w14:textId="77777777" w:rsidR="00DF4E5E" w:rsidRDefault="00DD433E">
          <w:pPr>
            <w:pStyle w:val="TOC2"/>
            <w:rPr>
              <w:rFonts w:asciiTheme="minorHAnsi" w:hAnsiTheme="minorHAnsi"/>
              <w:noProof/>
              <w:sz w:val="22"/>
            </w:rPr>
          </w:pPr>
          <w:hyperlink w:anchor="_Toc391033505" w:history="1">
            <w:r w:rsidR="00DF4E5E" w:rsidRPr="00811210">
              <w:rPr>
                <w:rStyle w:val="Hyperlink"/>
                <w:rFonts w:cs="Segoe UI"/>
                <w:noProof/>
              </w:rPr>
              <w:t>2.1</w:t>
            </w:r>
            <w:r w:rsidR="00DF4E5E">
              <w:rPr>
                <w:rFonts w:asciiTheme="minorHAnsi" w:hAnsiTheme="minorHAnsi"/>
                <w:noProof/>
                <w:sz w:val="22"/>
              </w:rPr>
              <w:tab/>
            </w:r>
            <w:r w:rsidR="00DF4E5E" w:rsidRPr="00811210">
              <w:rPr>
                <w:rStyle w:val="Hyperlink"/>
                <w:rFonts w:cs="Segoe UI"/>
                <w:noProof/>
              </w:rPr>
              <w:t>Administrative Roles</w:t>
            </w:r>
            <w:r w:rsidR="00DF4E5E">
              <w:rPr>
                <w:noProof/>
                <w:webHidden/>
              </w:rPr>
              <w:tab/>
            </w:r>
            <w:r w:rsidR="00DF4E5E">
              <w:rPr>
                <w:noProof/>
                <w:webHidden/>
              </w:rPr>
              <w:fldChar w:fldCharType="begin"/>
            </w:r>
            <w:r w:rsidR="00DF4E5E">
              <w:rPr>
                <w:noProof/>
                <w:webHidden/>
              </w:rPr>
              <w:instrText xml:space="preserve"> PAGEREF _Toc391033505 \h </w:instrText>
            </w:r>
            <w:r w:rsidR="00DF4E5E">
              <w:rPr>
                <w:noProof/>
                <w:webHidden/>
              </w:rPr>
            </w:r>
            <w:r w:rsidR="00DF4E5E">
              <w:rPr>
                <w:noProof/>
                <w:webHidden/>
              </w:rPr>
              <w:fldChar w:fldCharType="separate"/>
            </w:r>
            <w:r w:rsidR="00DF4E5E">
              <w:rPr>
                <w:noProof/>
                <w:webHidden/>
              </w:rPr>
              <w:t>6</w:t>
            </w:r>
            <w:r w:rsidR="00DF4E5E">
              <w:rPr>
                <w:noProof/>
                <w:webHidden/>
              </w:rPr>
              <w:fldChar w:fldCharType="end"/>
            </w:r>
          </w:hyperlink>
        </w:p>
        <w:p w14:paraId="244F443E" w14:textId="77777777" w:rsidR="00DF4E5E" w:rsidRDefault="00DD433E">
          <w:pPr>
            <w:pStyle w:val="TOC2"/>
            <w:rPr>
              <w:rFonts w:asciiTheme="minorHAnsi" w:hAnsiTheme="minorHAnsi"/>
              <w:noProof/>
              <w:sz w:val="22"/>
            </w:rPr>
          </w:pPr>
          <w:hyperlink w:anchor="_Toc391033506" w:history="1">
            <w:r w:rsidR="00DF4E5E" w:rsidRPr="00811210">
              <w:rPr>
                <w:rStyle w:val="Hyperlink"/>
                <w:noProof/>
              </w:rPr>
              <w:t>2.2</w:t>
            </w:r>
            <w:r w:rsidR="00DF4E5E">
              <w:rPr>
                <w:rFonts w:asciiTheme="minorHAnsi" w:hAnsiTheme="minorHAnsi"/>
                <w:noProof/>
                <w:sz w:val="22"/>
              </w:rPr>
              <w:tab/>
            </w:r>
            <w:r w:rsidR="00DF4E5E" w:rsidRPr="00811210">
              <w:rPr>
                <w:rStyle w:val="Hyperlink"/>
                <w:noProof/>
              </w:rPr>
              <w:t>Administrative Tasks</w:t>
            </w:r>
            <w:r w:rsidR="00DF4E5E">
              <w:rPr>
                <w:noProof/>
                <w:webHidden/>
              </w:rPr>
              <w:tab/>
            </w:r>
            <w:r w:rsidR="00DF4E5E">
              <w:rPr>
                <w:noProof/>
                <w:webHidden/>
              </w:rPr>
              <w:fldChar w:fldCharType="begin"/>
            </w:r>
            <w:r w:rsidR="00DF4E5E">
              <w:rPr>
                <w:noProof/>
                <w:webHidden/>
              </w:rPr>
              <w:instrText xml:space="preserve"> PAGEREF _Toc391033506 \h </w:instrText>
            </w:r>
            <w:r w:rsidR="00DF4E5E">
              <w:rPr>
                <w:noProof/>
                <w:webHidden/>
              </w:rPr>
            </w:r>
            <w:r w:rsidR="00DF4E5E">
              <w:rPr>
                <w:noProof/>
                <w:webHidden/>
              </w:rPr>
              <w:fldChar w:fldCharType="separate"/>
            </w:r>
            <w:r w:rsidR="00DF4E5E">
              <w:rPr>
                <w:noProof/>
                <w:webHidden/>
              </w:rPr>
              <w:t>7</w:t>
            </w:r>
            <w:r w:rsidR="00DF4E5E">
              <w:rPr>
                <w:noProof/>
                <w:webHidden/>
              </w:rPr>
              <w:fldChar w:fldCharType="end"/>
            </w:r>
          </w:hyperlink>
        </w:p>
        <w:p w14:paraId="0FF9BD18" w14:textId="77777777" w:rsidR="00DF4E5E" w:rsidRDefault="00DD433E">
          <w:pPr>
            <w:pStyle w:val="TOC3"/>
            <w:tabs>
              <w:tab w:val="left" w:pos="1320"/>
              <w:tab w:val="right" w:leader="dot" w:pos="9350"/>
            </w:tabs>
            <w:rPr>
              <w:rFonts w:asciiTheme="minorHAnsi" w:eastAsiaTheme="minorEastAsia" w:hAnsiTheme="minorHAnsi"/>
              <w:noProof/>
              <w:spacing w:val="0"/>
              <w:sz w:val="22"/>
              <w:szCs w:val="22"/>
            </w:rPr>
          </w:pPr>
          <w:hyperlink w:anchor="_Toc391033507" w:history="1">
            <w:r w:rsidR="00DF4E5E" w:rsidRPr="00811210">
              <w:rPr>
                <w:rStyle w:val="Hyperlink"/>
                <w:rFonts w:cs="Segoe UI"/>
                <w:noProof/>
              </w:rPr>
              <w:t>2.2.1</w:t>
            </w:r>
            <w:r w:rsidR="00DF4E5E">
              <w:rPr>
                <w:rFonts w:asciiTheme="minorHAnsi" w:eastAsiaTheme="minorEastAsia" w:hAnsiTheme="minorHAnsi"/>
                <w:noProof/>
                <w:spacing w:val="0"/>
                <w:sz w:val="22"/>
                <w:szCs w:val="22"/>
              </w:rPr>
              <w:tab/>
            </w:r>
            <w:r w:rsidR="00DF4E5E" w:rsidRPr="00811210">
              <w:rPr>
                <w:rStyle w:val="Hyperlink"/>
                <w:rFonts w:cs="Segoe UI"/>
                <w:noProof/>
              </w:rPr>
              <w:t xml:space="preserve">Viewing </w:t>
            </w:r>
            <w:r w:rsidR="00DF4E5E" w:rsidRPr="00811210">
              <w:rPr>
                <w:rStyle w:val="Hyperlink"/>
                <w:noProof/>
              </w:rPr>
              <w:t>the Azure RMS Configuration</w:t>
            </w:r>
            <w:r w:rsidR="00DF4E5E">
              <w:rPr>
                <w:noProof/>
                <w:webHidden/>
              </w:rPr>
              <w:tab/>
            </w:r>
            <w:r w:rsidR="00DF4E5E">
              <w:rPr>
                <w:noProof/>
                <w:webHidden/>
              </w:rPr>
              <w:fldChar w:fldCharType="begin"/>
            </w:r>
            <w:r w:rsidR="00DF4E5E">
              <w:rPr>
                <w:noProof/>
                <w:webHidden/>
              </w:rPr>
              <w:instrText xml:space="preserve"> PAGEREF _Toc391033507 \h </w:instrText>
            </w:r>
            <w:r w:rsidR="00DF4E5E">
              <w:rPr>
                <w:noProof/>
                <w:webHidden/>
              </w:rPr>
            </w:r>
            <w:r w:rsidR="00DF4E5E">
              <w:rPr>
                <w:noProof/>
                <w:webHidden/>
              </w:rPr>
              <w:fldChar w:fldCharType="separate"/>
            </w:r>
            <w:r w:rsidR="00DF4E5E">
              <w:rPr>
                <w:noProof/>
                <w:webHidden/>
              </w:rPr>
              <w:t>7</w:t>
            </w:r>
            <w:r w:rsidR="00DF4E5E">
              <w:rPr>
                <w:noProof/>
                <w:webHidden/>
              </w:rPr>
              <w:fldChar w:fldCharType="end"/>
            </w:r>
          </w:hyperlink>
        </w:p>
        <w:p w14:paraId="7AD7E887" w14:textId="77777777" w:rsidR="00DF4E5E" w:rsidRDefault="00DD433E">
          <w:pPr>
            <w:pStyle w:val="TOC3"/>
            <w:tabs>
              <w:tab w:val="left" w:pos="1320"/>
              <w:tab w:val="right" w:leader="dot" w:pos="9350"/>
            </w:tabs>
            <w:rPr>
              <w:rFonts w:asciiTheme="minorHAnsi" w:eastAsiaTheme="minorEastAsia" w:hAnsiTheme="minorHAnsi"/>
              <w:noProof/>
              <w:spacing w:val="0"/>
              <w:sz w:val="22"/>
              <w:szCs w:val="22"/>
            </w:rPr>
          </w:pPr>
          <w:hyperlink w:anchor="_Toc391033508" w:history="1">
            <w:r w:rsidR="00DF4E5E" w:rsidRPr="00811210">
              <w:rPr>
                <w:rStyle w:val="Hyperlink"/>
                <w:rFonts w:cs="Segoe UI"/>
                <w:noProof/>
              </w:rPr>
              <w:t>2.2.2</w:t>
            </w:r>
            <w:r w:rsidR="00DF4E5E">
              <w:rPr>
                <w:rFonts w:asciiTheme="minorHAnsi" w:eastAsiaTheme="minorEastAsia" w:hAnsiTheme="minorHAnsi"/>
                <w:noProof/>
                <w:spacing w:val="0"/>
                <w:sz w:val="22"/>
                <w:szCs w:val="22"/>
              </w:rPr>
              <w:tab/>
            </w:r>
            <w:r w:rsidR="00DF4E5E" w:rsidRPr="00811210">
              <w:rPr>
                <w:rStyle w:val="Hyperlink"/>
                <w:rFonts w:cs="Segoe UI"/>
                <w:noProof/>
              </w:rPr>
              <w:t>Azure Rights Management Tenant Key</w:t>
            </w:r>
            <w:r w:rsidR="00DF4E5E">
              <w:rPr>
                <w:noProof/>
                <w:webHidden/>
              </w:rPr>
              <w:tab/>
            </w:r>
            <w:r w:rsidR="00DF4E5E">
              <w:rPr>
                <w:noProof/>
                <w:webHidden/>
              </w:rPr>
              <w:fldChar w:fldCharType="begin"/>
            </w:r>
            <w:r w:rsidR="00DF4E5E">
              <w:rPr>
                <w:noProof/>
                <w:webHidden/>
              </w:rPr>
              <w:instrText xml:space="preserve"> PAGEREF _Toc391033508 \h </w:instrText>
            </w:r>
            <w:r w:rsidR="00DF4E5E">
              <w:rPr>
                <w:noProof/>
                <w:webHidden/>
              </w:rPr>
            </w:r>
            <w:r w:rsidR="00DF4E5E">
              <w:rPr>
                <w:noProof/>
                <w:webHidden/>
              </w:rPr>
              <w:fldChar w:fldCharType="separate"/>
            </w:r>
            <w:r w:rsidR="00DF4E5E">
              <w:rPr>
                <w:noProof/>
                <w:webHidden/>
              </w:rPr>
              <w:t>8</w:t>
            </w:r>
            <w:r w:rsidR="00DF4E5E">
              <w:rPr>
                <w:noProof/>
                <w:webHidden/>
              </w:rPr>
              <w:fldChar w:fldCharType="end"/>
            </w:r>
          </w:hyperlink>
        </w:p>
        <w:p w14:paraId="480086B1" w14:textId="77777777" w:rsidR="00DF4E5E" w:rsidRDefault="00DD433E">
          <w:pPr>
            <w:pStyle w:val="TOC3"/>
            <w:tabs>
              <w:tab w:val="left" w:pos="1320"/>
              <w:tab w:val="right" w:leader="dot" w:pos="9350"/>
            </w:tabs>
            <w:rPr>
              <w:rFonts w:asciiTheme="minorHAnsi" w:eastAsiaTheme="minorEastAsia" w:hAnsiTheme="minorHAnsi"/>
              <w:noProof/>
              <w:spacing w:val="0"/>
              <w:sz w:val="22"/>
              <w:szCs w:val="22"/>
            </w:rPr>
          </w:pPr>
          <w:hyperlink w:anchor="_Toc391033509" w:history="1">
            <w:r w:rsidR="00DF4E5E" w:rsidRPr="00811210">
              <w:rPr>
                <w:rStyle w:val="Hyperlink"/>
                <w:rFonts w:cs="Segoe UI"/>
                <w:noProof/>
              </w:rPr>
              <w:t>2.2.3</w:t>
            </w:r>
            <w:r w:rsidR="00DF4E5E">
              <w:rPr>
                <w:rFonts w:asciiTheme="minorHAnsi" w:eastAsiaTheme="minorEastAsia" w:hAnsiTheme="minorHAnsi"/>
                <w:noProof/>
                <w:spacing w:val="0"/>
                <w:sz w:val="22"/>
                <w:szCs w:val="22"/>
              </w:rPr>
              <w:tab/>
            </w:r>
            <w:r w:rsidR="00DF4E5E" w:rsidRPr="00811210">
              <w:rPr>
                <w:rStyle w:val="Hyperlink"/>
                <w:noProof/>
              </w:rPr>
              <w:t>Working</w:t>
            </w:r>
            <w:r w:rsidR="00DF4E5E" w:rsidRPr="00811210">
              <w:rPr>
                <w:rStyle w:val="Hyperlink"/>
                <w:rFonts w:cs="Segoe UI"/>
                <w:noProof/>
              </w:rPr>
              <w:t xml:space="preserve"> with Rights Policy Templates</w:t>
            </w:r>
            <w:r w:rsidR="00DF4E5E">
              <w:rPr>
                <w:noProof/>
                <w:webHidden/>
              </w:rPr>
              <w:tab/>
            </w:r>
            <w:r w:rsidR="00DF4E5E">
              <w:rPr>
                <w:noProof/>
                <w:webHidden/>
              </w:rPr>
              <w:fldChar w:fldCharType="begin"/>
            </w:r>
            <w:r w:rsidR="00DF4E5E">
              <w:rPr>
                <w:noProof/>
                <w:webHidden/>
              </w:rPr>
              <w:instrText xml:space="preserve"> PAGEREF _Toc391033509 \h </w:instrText>
            </w:r>
            <w:r w:rsidR="00DF4E5E">
              <w:rPr>
                <w:noProof/>
                <w:webHidden/>
              </w:rPr>
            </w:r>
            <w:r w:rsidR="00DF4E5E">
              <w:rPr>
                <w:noProof/>
                <w:webHidden/>
              </w:rPr>
              <w:fldChar w:fldCharType="separate"/>
            </w:r>
            <w:r w:rsidR="00DF4E5E">
              <w:rPr>
                <w:noProof/>
                <w:webHidden/>
              </w:rPr>
              <w:t>11</w:t>
            </w:r>
            <w:r w:rsidR="00DF4E5E">
              <w:rPr>
                <w:noProof/>
                <w:webHidden/>
              </w:rPr>
              <w:fldChar w:fldCharType="end"/>
            </w:r>
          </w:hyperlink>
        </w:p>
        <w:p w14:paraId="573C13AF" w14:textId="77777777" w:rsidR="00DF4E5E" w:rsidRDefault="00DD433E">
          <w:pPr>
            <w:pStyle w:val="TOC3"/>
            <w:tabs>
              <w:tab w:val="left" w:pos="1320"/>
              <w:tab w:val="right" w:leader="dot" w:pos="9350"/>
            </w:tabs>
            <w:rPr>
              <w:rFonts w:asciiTheme="minorHAnsi" w:eastAsiaTheme="minorEastAsia" w:hAnsiTheme="minorHAnsi"/>
              <w:noProof/>
              <w:spacing w:val="0"/>
              <w:sz w:val="22"/>
              <w:szCs w:val="22"/>
            </w:rPr>
          </w:pPr>
          <w:hyperlink w:anchor="_Toc391033510" w:history="1">
            <w:r w:rsidR="00DF4E5E" w:rsidRPr="00811210">
              <w:rPr>
                <w:rStyle w:val="Hyperlink"/>
                <w:rFonts w:cs="Segoe UI"/>
                <w:noProof/>
              </w:rPr>
              <w:t>2.2.4</w:t>
            </w:r>
            <w:r w:rsidR="00DF4E5E">
              <w:rPr>
                <w:rFonts w:asciiTheme="minorHAnsi" w:eastAsiaTheme="minorEastAsia" w:hAnsiTheme="minorHAnsi"/>
                <w:noProof/>
                <w:spacing w:val="0"/>
                <w:sz w:val="22"/>
                <w:szCs w:val="22"/>
              </w:rPr>
              <w:tab/>
            </w:r>
            <w:r w:rsidR="00DF4E5E" w:rsidRPr="00811210">
              <w:rPr>
                <w:rStyle w:val="Hyperlink"/>
                <w:rFonts w:cs="Segoe UI"/>
                <w:noProof/>
              </w:rPr>
              <w:t xml:space="preserve">Creating </w:t>
            </w:r>
            <w:r w:rsidR="00DF4E5E" w:rsidRPr="00811210">
              <w:rPr>
                <w:rStyle w:val="Hyperlink"/>
                <w:noProof/>
              </w:rPr>
              <w:t>Rights</w:t>
            </w:r>
            <w:r w:rsidR="00DF4E5E" w:rsidRPr="00811210">
              <w:rPr>
                <w:rStyle w:val="Hyperlink"/>
                <w:rFonts w:cs="Segoe UI"/>
                <w:noProof/>
              </w:rPr>
              <w:t xml:space="preserve"> Policy Templates</w:t>
            </w:r>
            <w:r w:rsidR="00DF4E5E">
              <w:rPr>
                <w:noProof/>
                <w:webHidden/>
              </w:rPr>
              <w:tab/>
            </w:r>
            <w:r w:rsidR="00DF4E5E">
              <w:rPr>
                <w:noProof/>
                <w:webHidden/>
              </w:rPr>
              <w:fldChar w:fldCharType="begin"/>
            </w:r>
            <w:r w:rsidR="00DF4E5E">
              <w:rPr>
                <w:noProof/>
                <w:webHidden/>
              </w:rPr>
              <w:instrText xml:space="preserve"> PAGEREF _Toc391033510 \h </w:instrText>
            </w:r>
            <w:r w:rsidR="00DF4E5E">
              <w:rPr>
                <w:noProof/>
                <w:webHidden/>
              </w:rPr>
            </w:r>
            <w:r w:rsidR="00DF4E5E">
              <w:rPr>
                <w:noProof/>
                <w:webHidden/>
              </w:rPr>
              <w:fldChar w:fldCharType="separate"/>
            </w:r>
            <w:r w:rsidR="00DF4E5E">
              <w:rPr>
                <w:noProof/>
                <w:webHidden/>
              </w:rPr>
              <w:t>12</w:t>
            </w:r>
            <w:r w:rsidR="00DF4E5E">
              <w:rPr>
                <w:noProof/>
                <w:webHidden/>
              </w:rPr>
              <w:fldChar w:fldCharType="end"/>
            </w:r>
          </w:hyperlink>
        </w:p>
        <w:p w14:paraId="36CC032E" w14:textId="77777777" w:rsidR="00DF4E5E" w:rsidRDefault="00DD433E">
          <w:pPr>
            <w:pStyle w:val="TOC2"/>
            <w:rPr>
              <w:rFonts w:asciiTheme="minorHAnsi" w:hAnsiTheme="minorHAnsi"/>
              <w:noProof/>
              <w:sz w:val="22"/>
            </w:rPr>
          </w:pPr>
          <w:hyperlink w:anchor="_Toc391033511" w:history="1">
            <w:r w:rsidR="00DF4E5E" w:rsidRPr="00811210">
              <w:rPr>
                <w:rStyle w:val="Hyperlink"/>
                <w:noProof/>
              </w:rPr>
              <w:t>2.3</w:t>
            </w:r>
            <w:r w:rsidR="00DF4E5E">
              <w:rPr>
                <w:rFonts w:asciiTheme="minorHAnsi" w:hAnsiTheme="minorHAnsi"/>
                <w:noProof/>
                <w:sz w:val="22"/>
              </w:rPr>
              <w:tab/>
            </w:r>
            <w:r w:rsidR="00DF4E5E" w:rsidRPr="00811210">
              <w:rPr>
                <w:rStyle w:val="Hyperlink"/>
                <w:noProof/>
              </w:rPr>
              <w:t>Logging Maintenance Tasks</w:t>
            </w:r>
            <w:r w:rsidR="00DF4E5E">
              <w:rPr>
                <w:noProof/>
                <w:webHidden/>
              </w:rPr>
              <w:tab/>
            </w:r>
            <w:r w:rsidR="00DF4E5E">
              <w:rPr>
                <w:noProof/>
                <w:webHidden/>
              </w:rPr>
              <w:fldChar w:fldCharType="begin"/>
            </w:r>
            <w:r w:rsidR="00DF4E5E">
              <w:rPr>
                <w:noProof/>
                <w:webHidden/>
              </w:rPr>
              <w:instrText xml:space="preserve"> PAGEREF _Toc391033511 \h </w:instrText>
            </w:r>
            <w:r w:rsidR="00DF4E5E">
              <w:rPr>
                <w:noProof/>
                <w:webHidden/>
              </w:rPr>
            </w:r>
            <w:r w:rsidR="00DF4E5E">
              <w:rPr>
                <w:noProof/>
                <w:webHidden/>
              </w:rPr>
              <w:fldChar w:fldCharType="separate"/>
            </w:r>
            <w:r w:rsidR="00DF4E5E">
              <w:rPr>
                <w:noProof/>
                <w:webHidden/>
              </w:rPr>
              <w:t>13</w:t>
            </w:r>
            <w:r w:rsidR="00DF4E5E">
              <w:rPr>
                <w:noProof/>
                <w:webHidden/>
              </w:rPr>
              <w:fldChar w:fldCharType="end"/>
            </w:r>
          </w:hyperlink>
        </w:p>
        <w:p w14:paraId="4BA2D70C" w14:textId="77777777" w:rsidR="00DF4E5E" w:rsidRDefault="00DD433E">
          <w:pPr>
            <w:pStyle w:val="TOC3"/>
            <w:tabs>
              <w:tab w:val="left" w:pos="1320"/>
              <w:tab w:val="right" w:leader="dot" w:pos="9350"/>
            </w:tabs>
            <w:rPr>
              <w:rFonts w:asciiTheme="minorHAnsi" w:eastAsiaTheme="minorEastAsia" w:hAnsiTheme="minorHAnsi"/>
              <w:noProof/>
              <w:spacing w:val="0"/>
              <w:sz w:val="22"/>
              <w:szCs w:val="22"/>
            </w:rPr>
          </w:pPr>
          <w:hyperlink w:anchor="_Toc391033512" w:history="1">
            <w:r w:rsidR="00DF4E5E" w:rsidRPr="00811210">
              <w:rPr>
                <w:rStyle w:val="Hyperlink"/>
                <w:noProof/>
              </w:rPr>
              <w:t>2.3.1</w:t>
            </w:r>
            <w:r w:rsidR="00DF4E5E">
              <w:rPr>
                <w:rFonts w:asciiTheme="minorHAnsi" w:eastAsiaTheme="minorEastAsia" w:hAnsiTheme="minorHAnsi"/>
                <w:noProof/>
                <w:spacing w:val="0"/>
                <w:sz w:val="22"/>
                <w:szCs w:val="22"/>
              </w:rPr>
              <w:tab/>
            </w:r>
            <w:r w:rsidR="00DF4E5E" w:rsidRPr="00811210">
              <w:rPr>
                <w:rStyle w:val="Hyperlink"/>
                <w:noProof/>
              </w:rPr>
              <w:t>Access RMS Logs</w:t>
            </w:r>
            <w:r w:rsidR="00DF4E5E">
              <w:rPr>
                <w:noProof/>
                <w:webHidden/>
              </w:rPr>
              <w:tab/>
            </w:r>
            <w:r w:rsidR="00DF4E5E">
              <w:rPr>
                <w:noProof/>
                <w:webHidden/>
              </w:rPr>
              <w:fldChar w:fldCharType="begin"/>
            </w:r>
            <w:r w:rsidR="00DF4E5E">
              <w:rPr>
                <w:noProof/>
                <w:webHidden/>
              </w:rPr>
              <w:instrText xml:space="preserve"> PAGEREF _Toc391033512 \h </w:instrText>
            </w:r>
            <w:r w:rsidR="00DF4E5E">
              <w:rPr>
                <w:noProof/>
                <w:webHidden/>
              </w:rPr>
            </w:r>
            <w:r w:rsidR="00DF4E5E">
              <w:rPr>
                <w:noProof/>
                <w:webHidden/>
              </w:rPr>
              <w:fldChar w:fldCharType="separate"/>
            </w:r>
            <w:r w:rsidR="00DF4E5E">
              <w:rPr>
                <w:noProof/>
                <w:webHidden/>
              </w:rPr>
              <w:t>13</w:t>
            </w:r>
            <w:r w:rsidR="00DF4E5E">
              <w:rPr>
                <w:noProof/>
                <w:webHidden/>
              </w:rPr>
              <w:fldChar w:fldCharType="end"/>
            </w:r>
          </w:hyperlink>
        </w:p>
        <w:p w14:paraId="4120D14F" w14:textId="77777777" w:rsidR="00DF4E5E" w:rsidRDefault="00DD433E">
          <w:pPr>
            <w:pStyle w:val="TOC3"/>
            <w:tabs>
              <w:tab w:val="left" w:pos="1320"/>
              <w:tab w:val="right" w:leader="dot" w:pos="9350"/>
            </w:tabs>
            <w:rPr>
              <w:rFonts w:asciiTheme="minorHAnsi" w:eastAsiaTheme="minorEastAsia" w:hAnsiTheme="minorHAnsi"/>
              <w:noProof/>
              <w:spacing w:val="0"/>
              <w:sz w:val="22"/>
              <w:szCs w:val="22"/>
            </w:rPr>
          </w:pPr>
          <w:hyperlink w:anchor="_Toc391033513" w:history="1">
            <w:r w:rsidR="00DF4E5E" w:rsidRPr="00811210">
              <w:rPr>
                <w:rStyle w:val="Hyperlink"/>
                <w:noProof/>
              </w:rPr>
              <w:t>2.3.2</w:t>
            </w:r>
            <w:r w:rsidR="00DF4E5E">
              <w:rPr>
                <w:rFonts w:asciiTheme="minorHAnsi" w:eastAsiaTheme="minorEastAsia" w:hAnsiTheme="minorHAnsi"/>
                <w:noProof/>
                <w:spacing w:val="0"/>
                <w:sz w:val="22"/>
                <w:szCs w:val="22"/>
              </w:rPr>
              <w:tab/>
            </w:r>
            <w:r w:rsidR="00DF4E5E" w:rsidRPr="00811210">
              <w:rPr>
                <w:rStyle w:val="Hyperlink"/>
                <w:noProof/>
              </w:rPr>
              <w:t>Download Logs using PowerShell</w:t>
            </w:r>
            <w:r w:rsidR="00DF4E5E">
              <w:rPr>
                <w:noProof/>
                <w:webHidden/>
              </w:rPr>
              <w:tab/>
            </w:r>
            <w:r w:rsidR="00DF4E5E">
              <w:rPr>
                <w:noProof/>
                <w:webHidden/>
              </w:rPr>
              <w:fldChar w:fldCharType="begin"/>
            </w:r>
            <w:r w:rsidR="00DF4E5E">
              <w:rPr>
                <w:noProof/>
                <w:webHidden/>
              </w:rPr>
              <w:instrText xml:space="preserve"> PAGEREF _Toc391033513 \h </w:instrText>
            </w:r>
            <w:r w:rsidR="00DF4E5E">
              <w:rPr>
                <w:noProof/>
                <w:webHidden/>
              </w:rPr>
            </w:r>
            <w:r w:rsidR="00DF4E5E">
              <w:rPr>
                <w:noProof/>
                <w:webHidden/>
              </w:rPr>
              <w:fldChar w:fldCharType="separate"/>
            </w:r>
            <w:r w:rsidR="00DF4E5E">
              <w:rPr>
                <w:noProof/>
                <w:webHidden/>
              </w:rPr>
              <w:t>14</w:t>
            </w:r>
            <w:r w:rsidR="00DF4E5E">
              <w:rPr>
                <w:noProof/>
                <w:webHidden/>
              </w:rPr>
              <w:fldChar w:fldCharType="end"/>
            </w:r>
          </w:hyperlink>
        </w:p>
        <w:p w14:paraId="230A9765" w14:textId="77777777" w:rsidR="00DF4E5E" w:rsidRDefault="00DD433E">
          <w:pPr>
            <w:pStyle w:val="TOC3"/>
            <w:tabs>
              <w:tab w:val="left" w:pos="1320"/>
              <w:tab w:val="right" w:leader="dot" w:pos="9350"/>
            </w:tabs>
            <w:rPr>
              <w:rFonts w:asciiTheme="minorHAnsi" w:eastAsiaTheme="minorEastAsia" w:hAnsiTheme="minorHAnsi"/>
              <w:noProof/>
              <w:spacing w:val="0"/>
              <w:sz w:val="22"/>
              <w:szCs w:val="22"/>
            </w:rPr>
          </w:pPr>
          <w:hyperlink w:anchor="_Toc391033514" w:history="1">
            <w:r w:rsidR="00DF4E5E" w:rsidRPr="00811210">
              <w:rPr>
                <w:rStyle w:val="Hyperlink"/>
                <w:rFonts w:cs="Segoe UI"/>
                <w:noProof/>
              </w:rPr>
              <w:t>2.3.3</w:t>
            </w:r>
            <w:r w:rsidR="00DF4E5E">
              <w:rPr>
                <w:rFonts w:asciiTheme="minorHAnsi" w:eastAsiaTheme="minorEastAsia" w:hAnsiTheme="minorHAnsi"/>
                <w:noProof/>
                <w:spacing w:val="0"/>
                <w:sz w:val="22"/>
                <w:szCs w:val="22"/>
              </w:rPr>
              <w:tab/>
            </w:r>
            <w:r w:rsidR="00DF4E5E" w:rsidRPr="00811210">
              <w:rPr>
                <w:rStyle w:val="Hyperlink"/>
                <w:noProof/>
              </w:rPr>
              <w:t>Suspend and Resume Logging</w:t>
            </w:r>
            <w:r w:rsidR="00DF4E5E">
              <w:rPr>
                <w:noProof/>
                <w:webHidden/>
              </w:rPr>
              <w:tab/>
            </w:r>
            <w:r w:rsidR="00DF4E5E">
              <w:rPr>
                <w:noProof/>
                <w:webHidden/>
              </w:rPr>
              <w:fldChar w:fldCharType="begin"/>
            </w:r>
            <w:r w:rsidR="00DF4E5E">
              <w:rPr>
                <w:noProof/>
                <w:webHidden/>
              </w:rPr>
              <w:instrText xml:space="preserve"> PAGEREF _Toc391033514 \h </w:instrText>
            </w:r>
            <w:r w:rsidR="00DF4E5E">
              <w:rPr>
                <w:noProof/>
                <w:webHidden/>
              </w:rPr>
            </w:r>
            <w:r w:rsidR="00DF4E5E">
              <w:rPr>
                <w:noProof/>
                <w:webHidden/>
              </w:rPr>
              <w:fldChar w:fldCharType="separate"/>
            </w:r>
            <w:r w:rsidR="00DF4E5E">
              <w:rPr>
                <w:noProof/>
                <w:webHidden/>
              </w:rPr>
              <w:t>14</w:t>
            </w:r>
            <w:r w:rsidR="00DF4E5E">
              <w:rPr>
                <w:noProof/>
                <w:webHidden/>
              </w:rPr>
              <w:fldChar w:fldCharType="end"/>
            </w:r>
          </w:hyperlink>
        </w:p>
        <w:p w14:paraId="685ED368" w14:textId="77777777" w:rsidR="00DF4E5E" w:rsidRDefault="00DD433E">
          <w:pPr>
            <w:pStyle w:val="TOC3"/>
            <w:tabs>
              <w:tab w:val="left" w:pos="1320"/>
              <w:tab w:val="right" w:leader="dot" w:pos="9350"/>
            </w:tabs>
            <w:rPr>
              <w:rFonts w:asciiTheme="minorHAnsi" w:eastAsiaTheme="minorEastAsia" w:hAnsiTheme="minorHAnsi"/>
              <w:noProof/>
              <w:spacing w:val="0"/>
              <w:sz w:val="22"/>
              <w:szCs w:val="22"/>
            </w:rPr>
          </w:pPr>
          <w:hyperlink w:anchor="_Toc391033515" w:history="1">
            <w:r w:rsidR="00DF4E5E" w:rsidRPr="00811210">
              <w:rPr>
                <w:rStyle w:val="Hyperlink"/>
                <w:rFonts w:cs="Segoe UI"/>
                <w:noProof/>
              </w:rPr>
              <w:t>2.3.4</w:t>
            </w:r>
            <w:r w:rsidR="00DF4E5E">
              <w:rPr>
                <w:rFonts w:asciiTheme="minorHAnsi" w:eastAsiaTheme="minorEastAsia" w:hAnsiTheme="minorHAnsi"/>
                <w:noProof/>
                <w:spacing w:val="0"/>
                <w:sz w:val="22"/>
                <w:szCs w:val="22"/>
              </w:rPr>
              <w:tab/>
            </w:r>
            <w:r w:rsidR="00DF4E5E" w:rsidRPr="00811210">
              <w:rPr>
                <w:rStyle w:val="Hyperlink"/>
                <w:rFonts w:cs="Segoe UI"/>
                <w:noProof/>
              </w:rPr>
              <w:t>Manage RMS Log Storage</w:t>
            </w:r>
            <w:r w:rsidR="00DF4E5E">
              <w:rPr>
                <w:noProof/>
                <w:webHidden/>
              </w:rPr>
              <w:tab/>
            </w:r>
            <w:r w:rsidR="00DF4E5E">
              <w:rPr>
                <w:noProof/>
                <w:webHidden/>
              </w:rPr>
              <w:fldChar w:fldCharType="begin"/>
            </w:r>
            <w:r w:rsidR="00DF4E5E">
              <w:rPr>
                <w:noProof/>
                <w:webHidden/>
              </w:rPr>
              <w:instrText xml:space="preserve"> PAGEREF _Toc391033515 \h </w:instrText>
            </w:r>
            <w:r w:rsidR="00DF4E5E">
              <w:rPr>
                <w:noProof/>
                <w:webHidden/>
              </w:rPr>
            </w:r>
            <w:r w:rsidR="00DF4E5E">
              <w:rPr>
                <w:noProof/>
                <w:webHidden/>
              </w:rPr>
              <w:fldChar w:fldCharType="separate"/>
            </w:r>
            <w:r w:rsidR="00DF4E5E">
              <w:rPr>
                <w:noProof/>
                <w:webHidden/>
              </w:rPr>
              <w:t>14</w:t>
            </w:r>
            <w:r w:rsidR="00DF4E5E">
              <w:rPr>
                <w:noProof/>
                <w:webHidden/>
              </w:rPr>
              <w:fldChar w:fldCharType="end"/>
            </w:r>
          </w:hyperlink>
        </w:p>
        <w:p w14:paraId="18E13532" w14:textId="77777777" w:rsidR="00DF4E5E" w:rsidRDefault="00DD433E">
          <w:pPr>
            <w:pStyle w:val="TOC2"/>
            <w:rPr>
              <w:rFonts w:asciiTheme="minorHAnsi" w:hAnsiTheme="minorHAnsi"/>
              <w:noProof/>
              <w:sz w:val="22"/>
            </w:rPr>
          </w:pPr>
          <w:hyperlink w:anchor="_Toc391033516" w:history="1">
            <w:r w:rsidR="00DF4E5E" w:rsidRPr="00811210">
              <w:rPr>
                <w:rStyle w:val="Hyperlink"/>
                <w:noProof/>
              </w:rPr>
              <w:t>2.4</w:t>
            </w:r>
            <w:r w:rsidR="00DF4E5E">
              <w:rPr>
                <w:rFonts w:asciiTheme="minorHAnsi" w:hAnsiTheme="minorHAnsi"/>
                <w:noProof/>
                <w:sz w:val="22"/>
              </w:rPr>
              <w:tab/>
            </w:r>
            <w:r w:rsidR="00DF4E5E" w:rsidRPr="00811210">
              <w:rPr>
                <w:rStyle w:val="Hyperlink"/>
                <w:noProof/>
              </w:rPr>
              <w:t>Recovery and e-Discovery of Azure RMS-protected Content</w:t>
            </w:r>
            <w:r w:rsidR="00DF4E5E">
              <w:rPr>
                <w:noProof/>
                <w:webHidden/>
              </w:rPr>
              <w:tab/>
            </w:r>
            <w:r w:rsidR="00DF4E5E">
              <w:rPr>
                <w:noProof/>
                <w:webHidden/>
              </w:rPr>
              <w:fldChar w:fldCharType="begin"/>
            </w:r>
            <w:r w:rsidR="00DF4E5E">
              <w:rPr>
                <w:noProof/>
                <w:webHidden/>
              </w:rPr>
              <w:instrText xml:space="preserve"> PAGEREF _Toc391033516 \h </w:instrText>
            </w:r>
            <w:r w:rsidR="00DF4E5E">
              <w:rPr>
                <w:noProof/>
                <w:webHidden/>
              </w:rPr>
            </w:r>
            <w:r w:rsidR="00DF4E5E">
              <w:rPr>
                <w:noProof/>
                <w:webHidden/>
              </w:rPr>
              <w:fldChar w:fldCharType="separate"/>
            </w:r>
            <w:r w:rsidR="00DF4E5E">
              <w:rPr>
                <w:noProof/>
                <w:webHidden/>
              </w:rPr>
              <w:t>15</w:t>
            </w:r>
            <w:r w:rsidR="00DF4E5E">
              <w:rPr>
                <w:noProof/>
                <w:webHidden/>
              </w:rPr>
              <w:fldChar w:fldCharType="end"/>
            </w:r>
          </w:hyperlink>
        </w:p>
        <w:p w14:paraId="12C26EAC" w14:textId="77777777" w:rsidR="00DF4E5E" w:rsidRDefault="00DD433E">
          <w:pPr>
            <w:pStyle w:val="TOC2"/>
            <w:rPr>
              <w:rFonts w:asciiTheme="minorHAnsi" w:hAnsiTheme="minorHAnsi"/>
              <w:noProof/>
              <w:sz w:val="22"/>
            </w:rPr>
          </w:pPr>
          <w:hyperlink w:anchor="_Toc391033517" w:history="1">
            <w:r w:rsidR="00DF4E5E" w:rsidRPr="00811210">
              <w:rPr>
                <w:rStyle w:val="Hyperlink"/>
                <w:noProof/>
              </w:rPr>
              <w:t>2.5</w:t>
            </w:r>
            <w:r w:rsidR="00DF4E5E">
              <w:rPr>
                <w:rFonts w:asciiTheme="minorHAnsi" w:hAnsiTheme="minorHAnsi"/>
                <w:noProof/>
                <w:sz w:val="22"/>
              </w:rPr>
              <w:tab/>
            </w:r>
            <w:r w:rsidR="00DF4E5E" w:rsidRPr="00811210">
              <w:rPr>
                <w:rStyle w:val="Hyperlink"/>
                <w:noProof/>
              </w:rPr>
              <w:t>Contingency Tasks</w:t>
            </w:r>
            <w:r w:rsidR="00DF4E5E">
              <w:rPr>
                <w:noProof/>
                <w:webHidden/>
              </w:rPr>
              <w:tab/>
            </w:r>
            <w:r w:rsidR="00DF4E5E">
              <w:rPr>
                <w:noProof/>
                <w:webHidden/>
              </w:rPr>
              <w:fldChar w:fldCharType="begin"/>
            </w:r>
            <w:r w:rsidR="00DF4E5E">
              <w:rPr>
                <w:noProof/>
                <w:webHidden/>
              </w:rPr>
              <w:instrText xml:space="preserve"> PAGEREF _Toc391033517 \h </w:instrText>
            </w:r>
            <w:r w:rsidR="00DF4E5E">
              <w:rPr>
                <w:noProof/>
                <w:webHidden/>
              </w:rPr>
            </w:r>
            <w:r w:rsidR="00DF4E5E">
              <w:rPr>
                <w:noProof/>
                <w:webHidden/>
              </w:rPr>
              <w:fldChar w:fldCharType="separate"/>
            </w:r>
            <w:r w:rsidR="00DF4E5E">
              <w:rPr>
                <w:noProof/>
                <w:webHidden/>
              </w:rPr>
              <w:t>16</w:t>
            </w:r>
            <w:r w:rsidR="00DF4E5E">
              <w:rPr>
                <w:noProof/>
                <w:webHidden/>
              </w:rPr>
              <w:fldChar w:fldCharType="end"/>
            </w:r>
          </w:hyperlink>
        </w:p>
        <w:p w14:paraId="481C761B" w14:textId="77777777" w:rsidR="00DF4E5E" w:rsidRDefault="00DD433E">
          <w:pPr>
            <w:pStyle w:val="TOC3"/>
            <w:tabs>
              <w:tab w:val="left" w:pos="1320"/>
              <w:tab w:val="right" w:leader="dot" w:pos="9350"/>
            </w:tabs>
            <w:rPr>
              <w:rFonts w:asciiTheme="minorHAnsi" w:eastAsiaTheme="minorEastAsia" w:hAnsiTheme="minorHAnsi"/>
              <w:noProof/>
              <w:spacing w:val="0"/>
              <w:sz w:val="22"/>
              <w:szCs w:val="22"/>
            </w:rPr>
          </w:pPr>
          <w:hyperlink w:anchor="_Toc391033518" w:history="1">
            <w:r w:rsidR="00DF4E5E" w:rsidRPr="00811210">
              <w:rPr>
                <w:rStyle w:val="Hyperlink"/>
                <w:rFonts w:cs="Segoe UI"/>
                <w:noProof/>
              </w:rPr>
              <w:t>2.5.1</w:t>
            </w:r>
            <w:r w:rsidR="00DF4E5E">
              <w:rPr>
                <w:rFonts w:asciiTheme="minorHAnsi" w:eastAsiaTheme="minorEastAsia" w:hAnsiTheme="minorHAnsi"/>
                <w:noProof/>
                <w:spacing w:val="0"/>
                <w:sz w:val="22"/>
                <w:szCs w:val="22"/>
              </w:rPr>
              <w:tab/>
            </w:r>
            <w:r w:rsidR="00DF4E5E" w:rsidRPr="00811210">
              <w:rPr>
                <w:rStyle w:val="Hyperlink"/>
                <w:noProof/>
              </w:rPr>
              <w:t>Deactivate Azure</w:t>
            </w:r>
            <w:r w:rsidR="00DF4E5E" w:rsidRPr="00811210">
              <w:rPr>
                <w:rStyle w:val="Hyperlink"/>
                <w:rFonts w:cs="Segoe UI"/>
                <w:noProof/>
              </w:rPr>
              <w:t xml:space="preserve"> Rights Management Service</w:t>
            </w:r>
            <w:r w:rsidR="00DF4E5E">
              <w:rPr>
                <w:noProof/>
                <w:webHidden/>
              </w:rPr>
              <w:tab/>
            </w:r>
            <w:r w:rsidR="00DF4E5E">
              <w:rPr>
                <w:noProof/>
                <w:webHidden/>
              </w:rPr>
              <w:fldChar w:fldCharType="begin"/>
            </w:r>
            <w:r w:rsidR="00DF4E5E">
              <w:rPr>
                <w:noProof/>
                <w:webHidden/>
              </w:rPr>
              <w:instrText xml:space="preserve"> PAGEREF _Toc391033518 \h </w:instrText>
            </w:r>
            <w:r w:rsidR="00DF4E5E">
              <w:rPr>
                <w:noProof/>
                <w:webHidden/>
              </w:rPr>
            </w:r>
            <w:r w:rsidR="00DF4E5E">
              <w:rPr>
                <w:noProof/>
                <w:webHidden/>
              </w:rPr>
              <w:fldChar w:fldCharType="separate"/>
            </w:r>
            <w:r w:rsidR="00DF4E5E">
              <w:rPr>
                <w:noProof/>
                <w:webHidden/>
              </w:rPr>
              <w:t>16</w:t>
            </w:r>
            <w:r w:rsidR="00DF4E5E">
              <w:rPr>
                <w:noProof/>
                <w:webHidden/>
              </w:rPr>
              <w:fldChar w:fldCharType="end"/>
            </w:r>
          </w:hyperlink>
        </w:p>
        <w:p w14:paraId="06EBB770" w14:textId="77777777" w:rsidR="00DF4E5E" w:rsidRDefault="00DD433E">
          <w:pPr>
            <w:pStyle w:val="TOC1"/>
            <w:rPr>
              <w:rFonts w:asciiTheme="minorHAnsi" w:hAnsiTheme="minorHAnsi"/>
              <w:sz w:val="22"/>
            </w:rPr>
          </w:pPr>
          <w:hyperlink w:anchor="_Toc391033519" w:history="1">
            <w:r w:rsidR="00DF4E5E" w:rsidRPr="00811210">
              <w:rPr>
                <w:rStyle w:val="Hyperlink"/>
                <w:lang w:eastAsia="ja-JP"/>
              </w:rPr>
              <w:t>3</w:t>
            </w:r>
            <w:r w:rsidR="00DF4E5E">
              <w:rPr>
                <w:rFonts w:asciiTheme="minorHAnsi" w:hAnsiTheme="minorHAnsi"/>
                <w:sz w:val="22"/>
              </w:rPr>
              <w:tab/>
            </w:r>
            <w:r w:rsidR="00DF4E5E" w:rsidRPr="00811210">
              <w:rPr>
                <w:rStyle w:val="Hyperlink"/>
                <w:lang w:eastAsia="ja-JP"/>
              </w:rPr>
              <w:t>Appendix A: Interpreting Azure Logs</w:t>
            </w:r>
            <w:r w:rsidR="00DF4E5E">
              <w:rPr>
                <w:webHidden/>
              </w:rPr>
              <w:tab/>
            </w:r>
            <w:r w:rsidR="00DF4E5E">
              <w:rPr>
                <w:webHidden/>
              </w:rPr>
              <w:fldChar w:fldCharType="begin"/>
            </w:r>
            <w:r w:rsidR="00DF4E5E">
              <w:rPr>
                <w:webHidden/>
              </w:rPr>
              <w:instrText xml:space="preserve"> PAGEREF _Toc391033519 \h </w:instrText>
            </w:r>
            <w:r w:rsidR="00DF4E5E">
              <w:rPr>
                <w:webHidden/>
              </w:rPr>
            </w:r>
            <w:r w:rsidR="00DF4E5E">
              <w:rPr>
                <w:webHidden/>
              </w:rPr>
              <w:fldChar w:fldCharType="separate"/>
            </w:r>
            <w:r w:rsidR="00DF4E5E">
              <w:rPr>
                <w:webHidden/>
              </w:rPr>
              <w:t>17</w:t>
            </w:r>
            <w:r w:rsidR="00DF4E5E">
              <w:rPr>
                <w:webHidden/>
              </w:rPr>
              <w:fldChar w:fldCharType="end"/>
            </w:r>
          </w:hyperlink>
        </w:p>
        <w:p w14:paraId="1BE8FE0F" w14:textId="77777777" w:rsidR="00DF4E5E" w:rsidRDefault="00DD433E">
          <w:pPr>
            <w:pStyle w:val="TOC2"/>
            <w:rPr>
              <w:rFonts w:asciiTheme="minorHAnsi" w:hAnsiTheme="minorHAnsi"/>
              <w:noProof/>
              <w:sz w:val="22"/>
            </w:rPr>
          </w:pPr>
          <w:hyperlink w:anchor="_Toc391033520" w:history="1">
            <w:r w:rsidR="00DF4E5E" w:rsidRPr="00811210">
              <w:rPr>
                <w:rStyle w:val="Hyperlink"/>
                <w:noProof/>
                <w:lang w:eastAsia="ja-JP"/>
              </w:rPr>
              <w:t>3.1</w:t>
            </w:r>
            <w:r w:rsidR="00DF4E5E">
              <w:rPr>
                <w:rFonts w:asciiTheme="minorHAnsi" w:hAnsiTheme="minorHAnsi"/>
                <w:noProof/>
                <w:sz w:val="22"/>
              </w:rPr>
              <w:tab/>
            </w:r>
            <w:r w:rsidR="00DF4E5E" w:rsidRPr="00811210">
              <w:rPr>
                <w:rStyle w:val="Hyperlink"/>
                <w:noProof/>
                <w:lang w:eastAsia="ja-JP"/>
              </w:rPr>
              <w:t>Storage Account Format</w:t>
            </w:r>
            <w:r w:rsidR="00DF4E5E">
              <w:rPr>
                <w:noProof/>
                <w:webHidden/>
              </w:rPr>
              <w:tab/>
            </w:r>
            <w:r w:rsidR="00DF4E5E">
              <w:rPr>
                <w:noProof/>
                <w:webHidden/>
              </w:rPr>
              <w:fldChar w:fldCharType="begin"/>
            </w:r>
            <w:r w:rsidR="00DF4E5E">
              <w:rPr>
                <w:noProof/>
                <w:webHidden/>
              </w:rPr>
              <w:instrText xml:space="preserve"> PAGEREF _Toc391033520 \h </w:instrText>
            </w:r>
            <w:r w:rsidR="00DF4E5E">
              <w:rPr>
                <w:noProof/>
                <w:webHidden/>
              </w:rPr>
            </w:r>
            <w:r w:rsidR="00DF4E5E">
              <w:rPr>
                <w:noProof/>
                <w:webHidden/>
              </w:rPr>
              <w:fldChar w:fldCharType="separate"/>
            </w:r>
            <w:r w:rsidR="00DF4E5E">
              <w:rPr>
                <w:noProof/>
                <w:webHidden/>
              </w:rPr>
              <w:t>17</w:t>
            </w:r>
            <w:r w:rsidR="00DF4E5E">
              <w:rPr>
                <w:noProof/>
                <w:webHidden/>
              </w:rPr>
              <w:fldChar w:fldCharType="end"/>
            </w:r>
          </w:hyperlink>
        </w:p>
        <w:p w14:paraId="54674C08" w14:textId="77777777" w:rsidR="00DF4E5E" w:rsidRDefault="00DD433E">
          <w:pPr>
            <w:pStyle w:val="TOC2"/>
            <w:rPr>
              <w:rFonts w:asciiTheme="minorHAnsi" w:hAnsiTheme="minorHAnsi"/>
              <w:noProof/>
              <w:sz w:val="22"/>
            </w:rPr>
          </w:pPr>
          <w:hyperlink w:anchor="_Toc391033521" w:history="1">
            <w:r w:rsidR="00DF4E5E" w:rsidRPr="00811210">
              <w:rPr>
                <w:rStyle w:val="Hyperlink"/>
                <w:noProof/>
                <w:lang w:eastAsia="ja-JP"/>
              </w:rPr>
              <w:t>3.2</w:t>
            </w:r>
            <w:r w:rsidR="00DF4E5E">
              <w:rPr>
                <w:rFonts w:asciiTheme="minorHAnsi" w:hAnsiTheme="minorHAnsi"/>
                <w:noProof/>
                <w:sz w:val="22"/>
              </w:rPr>
              <w:tab/>
            </w:r>
            <w:r w:rsidR="00DF4E5E" w:rsidRPr="00811210">
              <w:rPr>
                <w:rStyle w:val="Hyperlink"/>
                <w:noProof/>
                <w:lang w:eastAsia="ja-JP"/>
              </w:rPr>
              <w:t>Log Sequence</w:t>
            </w:r>
            <w:r w:rsidR="00DF4E5E">
              <w:rPr>
                <w:noProof/>
                <w:webHidden/>
              </w:rPr>
              <w:tab/>
            </w:r>
            <w:r w:rsidR="00DF4E5E">
              <w:rPr>
                <w:noProof/>
                <w:webHidden/>
              </w:rPr>
              <w:fldChar w:fldCharType="begin"/>
            </w:r>
            <w:r w:rsidR="00DF4E5E">
              <w:rPr>
                <w:noProof/>
                <w:webHidden/>
              </w:rPr>
              <w:instrText xml:space="preserve"> PAGEREF _Toc391033521 \h </w:instrText>
            </w:r>
            <w:r w:rsidR="00DF4E5E">
              <w:rPr>
                <w:noProof/>
                <w:webHidden/>
              </w:rPr>
            </w:r>
            <w:r w:rsidR="00DF4E5E">
              <w:rPr>
                <w:noProof/>
                <w:webHidden/>
              </w:rPr>
              <w:fldChar w:fldCharType="separate"/>
            </w:r>
            <w:r w:rsidR="00DF4E5E">
              <w:rPr>
                <w:noProof/>
                <w:webHidden/>
              </w:rPr>
              <w:t>18</w:t>
            </w:r>
            <w:r w:rsidR="00DF4E5E">
              <w:rPr>
                <w:noProof/>
                <w:webHidden/>
              </w:rPr>
              <w:fldChar w:fldCharType="end"/>
            </w:r>
          </w:hyperlink>
        </w:p>
        <w:p w14:paraId="19DCACCB" w14:textId="77777777" w:rsidR="00DF4E5E" w:rsidRDefault="00DD433E">
          <w:pPr>
            <w:pStyle w:val="TOC2"/>
            <w:rPr>
              <w:rFonts w:asciiTheme="minorHAnsi" w:hAnsiTheme="minorHAnsi"/>
              <w:noProof/>
              <w:sz w:val="22"/>
            </w:rPr>
          </w:pPr>
          <w:hyperlink w:anchor="_Toc391033522" w:history="1">
            <w:r w:rsidR="00DF4E5E" w:rsidRPr="00811210">
              <w:rPr>
                <w:rStyle w:val="Hyperlink"/>
                <w:noProof/>
                <w:lang w:eastAsia="ja-JP"/>
              </w:rPr>
              <w:t>3.3</w:t>
            </w:r>
            <w:r w:rsidR="00DF4E5E">
              <w:rPr>
                <w:rFonts w:asciiTheme="minorHAnsi" w:hAnsiTheme="minorHAnsi"/>
                <w:noProof/>
                <w:sz w:val="22"/>
              </w:rPr>
              <w:tab/>
            </w:r>
            <w:r w:rsidR="00DF4E5E" w:rsidRPr="00811210">
              <w:rPr>
                <w:rStyle w:val="Hyperlink"/>
                <w:noProof/>
                <w:lang w:eastAsia="ja-JP"/>
              </w:rPr>
              <w:t>Blob Format</w:t>
            </w:r>
            <w:r w:rsidR="00DF4E5E">
              <w:rPr>
                <w:noProof/>
                <w:webHidden/>
              </w:rPr>
              <w:tab/>
            </w:r>
            <w:r w:rsidR="00DF4E5E">
              <w:rPr>
                <w:noProof/>
                <w:webHidden/>
              </w:rPr>
              <w:fldChar w:fldCharType="begin"/>
            </w:r>
            <w:r w:rsidR="00DF4E5E">
              <w:rPr>
                <w:noProof/>
                <w:webHidden/>
              </w:rPr>
              <w:instrText xml:space="preserve"> PAGEREF _Toc391033522 \h </w:instrText>
            </w:r>
            <w:r w:rsidR="00DF4E5E">
              <w:rPr>
                <w:noProof/>
                <w:webHidden/>
              </w:rPr>
            </w:r>
            <w:r w:rsidR="00DF4E5E">
              <w:rPr>
                <w:noProof/>
                <w:webHidden/>
              </w:rPr>
              <w:fldChar w:fldCharType="separate"/>
            </w:r>
            <w:r w:rsidR="00DF4E5E">
              <w:rPr>
                <w:noProof/>
                <w:webHidden/>
              </w:rPr>
              <w:t>18</w:t>
            </w:r>
            <w:r w:rsidR="00DF4E5E">
              <w:rPr>
                <w:noProof/>
                <w:webHidden/>
              </w:rPr>
              <w:fldChar w:fldCharType="end"/>
            </w:r>
          </w:hyperlink>
        </w:p>
        <w:p w14:paraId="41DDB213" w14:textId="77777777" w:rsidR="00DF4E5E" w:rsidRDefault="00DD433E">
          <w:pPr>
            <w:pStyle w:val="TOC3"/>
            <w:tabs>
              <w:tab w:val="left" w:pos="1320"/>
              <w:tab w:val="right" w:leader="dot" w:pos="9350"/>
            </w:tabs>
            <w:rPr>
              <w:rFonts w:asciiTheme="minorHAnsi" w:eastAsiaTheme="minorEastAsia" w:hAnsiTheme="minorHAnsi"/>
              <w:noProof/>
              <w:spacing w:val="0"/>
              <w:sz w:val="22"/>
              <w:szCs w:val="22"/>
            </w:rPr>
          </w:pPr>
          <w:hyperlink w:anchor="_Toc391033523" w:history="1">
            <w:r w:rsidR="00DF4E5E" w:rsidRPr="00811210">
              <w:rPr>
                <w:rStyle w:val="Hyperlink"/>
                <w:noProof/>
                <w:lang w:eastAsia="ja-JP"/>
              </w:rPr>
              <w:t>3.3.1</w:t>
            </w:r>
            <w:r w:rsidR="00DF4E5E">
              <w:rPr>
                <w:rFonts w:asciiTheme="minorHAnsi" w:eastAsiaTheme="minorEastAsia" w:hAnsiTheme="minorHAnsi"/>
                <w:noProof/>
                <w:spacing w:val="0"/>
                <w:sz w:val="22"/>
                <w:szCs w:val="22"/>
              </w:rPr>
              <w:tab/>
            </w:r>
            <w:r w:rsidR="00DF4E5E" w:rsidRPr="00811210">
              <w:rPr>
                <w:rStyle w:val="Hyperlink"/>
                <w:noProof/>
                <w:lang w:eastAsia="ja-JP"/>
              </w:rPr>
              <w:t>User-id Exceptions</w:t>
            </w:r>
            <w:r w:rsidR="00DF4E5E">
              <w:rPr>
                <w:noProof/>
                <w:webHidden/>
              </w:rPr>
              <w:tab/>
            </w:r>
            <w:r w:rsidR="00DF4E5E">
              <w:rPr>
                <w:noProof/>
                <w:webHidden/>
              </w:rPr>
              <w:fldChar w:fldCharType="begin"/>
            </w:r>
            <w:r w:rsidR="00DF4E5E">
              <w:rPr>
                <w:noProof/>
                <w:webHidden/>
              </w:rPr>
              <w:instrText xml:space="preserve"> PAGEREF _Toc391033523 \h </w:instrText>
            </w:r>
            <w:r w:rsidR="00DF4E5E">
              <w:rPr>
                <w:noProof/>
                <w:webHidden/>
              </w:rPr>
            </w:r>
            <w:r w:rsidR="00DF4E5E">
              <w:rPr>
                <w:noProof/>
                <w:webHidden/>
              </w:rPr>
              <w:fldChar w:fldCharType="separate"/>
            </w:r>
            <w:r w:rsidR="00DF4E5E">
              <w:rPr>
                <w:noProof/>
                <w:webHidden/>
              </w:rPr>
              <w:t>20</w:t>
            </w:r>
            <w:r w:rsidR="00DF4E5E">
              <w:rPr>
                <w:noProof/>
                <w:webHidden/>
              </w:rPr>
              <w:fldChar w:fldCharType="end"/>
            </w:r>
          </w:hyperlink>
        </w:p>
        <w:p w14:paraId="710563EF" w14:textId="77777777" w:rsidR="00DF4E5E" w:rsidRDefault="00DD433E">
          <w:pPr>
            <w:pStyle w:val="TOC2"/>
            <w:rPr>
              <w:rFonts w:asciiTheme="minorHAnsi" w:hAnsiTheme="minorHAnsi"/>
              <w:noProof/>
              <w:sz w:val="22"/>
            </w:rPr>
          </w:pPr>
          <w:hyperlink w:anchor="_Toc391033524" w:history="1">
            <w:r w:rsidR="00DF4E5E" w:rsidRPr="00811210">
              <w:rPr>
                <w:rStyle w:val="Hyperlink"/>
                <w:noProof/>
                <w:lang w:eastAsia="ja-JP"/>
              </w:rPr>
              <w:t>3.4</w:t>
            </w:r>
            <w:r w:rsidR="00DF4E5E">
              <w:rPr>
                <w:rFonts w:asciiTheme="minorHAnsi" w:hAnsiTheme="minorHAnsi"/>
                <w:noProof/>
                <w:sz w:val="22"/>
              </w:rPr>
              <w:tab/>
            </w:r>
            <w:r w:rsidR="00DF4E5E" w:rsidRPr="00811210">
              <w:rPr>
                <w:rStyle w:val="Hyperlink"/>
                <w:noProof/>
                <w:lang w:eastAsia="ja-JP"/>
              </w:rPr>
              <w:t>Frequently Used Requests</w:t>
            </w:r>
            <w:r w:rsidR="00DF4E5E">
              <w:rPr>
                <w:noProof/>
                <w:webHidden/>
              </w:rPr>
              <w:tab/>
            </w:r>
            <w:r w:rsidR="00DF4E5E">
              <w:rPr>
                <w:noProof/>
                <w:webHidden/>
              </w:rPr>
              <w:fldChar w:fldCharType="begin"/>
            </w:r>
            <w:r w:rsidR="00DF4E5E">
              <w:rPr>
                <w:noProof/>
                <w:webHidden/>
              </w:rPr>
              <w:instrText xml:space="preserve"> PAGEREF _Toc391033524 \h </w:instrText>
            </w:r>
            <w:r w:rsidR="00DF4E5E">
              <w:rPr>
                <w:noProof/>
                <w:webHidden/>
              </w:rPr>
            </w:r>
            <w:r w:rsidR="00DF4E5E">
              <w:rPr>
                <w:noProof/>
                <w:webHidden/>
              </w:rPr>
              <w:fldChar w:fldCharType="separate"/>
            </w:r>
            <w:r w:rsidR="00DF4E5E">
              <w:rPr>
                <w:noProof/>
                <w:webHidden/>
              </w:rPr>
              <w:t>20</w:t>
            </w:r>
            <w:r w:rsidR="00DF4E5E">
              <w:rPr>
                <w:noProof/>
                <w:webHidden/>
              </w:rPr>
              <w:fldChar w:fldCharType="end"/>
            </w:r>
          </w:hyperlink>
        </w:p>
        <w:p w14:paraId="598E5FB6" w14:textId="1915DF8E" w:rsidR="00306C0B" w:rsidRPr="00BC0A74" w:rsidRDefault="00C340FB" w:rsidP="006278F8">
          <w:pPr>
            <w:pStyle w:val="TOC3"/>
            <w:rPr>
              <w:noProof/>
            </w:rPr>
          </w:pPr>
          <w:r w:rsidRPr="00BC0A74">
            <w:rPr>
              <w:noProof/>
            </w:rPr>
            <w:fldChar w:fldCharType="end"/>
          </w:r>
        </w:p>
        <w:p w14:paraId="598E5FC1" w14:textId="77777777" w:rsidR="00342676" w:rsidRPr="00BC0A74" w:rsidRDefault="00342676" w:rsidP="00306C0B">
          <w:pPr>
            <w:rPr>
              <w:sz w:val="20"/>
            </w:rPr>
            <w:sectPr w:rsidR="00342676" w:rsidRPr="00BC0A74">
              <w:headerReference w:type="default" r:id="rId17"/>
              <w:footerReference w:type="default" r:id="rId18"/>
              <w:headerReference w:type="first" r:id="rId19"/>
              <w:footerReference w:type="first" r:id="rId20"/>
              <w:pgSz w:w="12240" w:h="15840" w:code="1"/>
              <w:pgMar w:top="1440" w:right="1440" w:bottom="1440" w:left="1440" w:header="706" w:footer="288" w:gutter="0"/>
              <w:cols w:space="720"/>
              <w:docGrid w:linePitch="360"/>
            </w:sectPr>
          </w:pPr>
        </w:p>
        <w:p w14:paraId="598E5FC2" w14:textId="77777777" w:rsidR="00342676" w:rsidRPr="00BC0A74" w:rsidRDefault="00DD433E"/>
      </w:sdtContent>
    </w:sdt>
    <w:bookmarkStart w:id="0" w:name="_Toc297286694" w:displacedByCustomXml="prev"/>
    <w:p w14:paraId="2B449777" w14:textId="05FA69CD" w:rsidR="00FA6283" w:rsidRPr="00BC0A74" w:rsidRDefault="00FA6283" w:rsidP="00FA6283">
      <w:pPr>
        <w:pStyle w:val="VisibleGuidance"/>
        <w:rPr>
          <w:sz w:val="20"/>
        </w:rPr>
      </w:pPr>
      <w:r w:rsidRPr="00BC0A74">
        <w:rPr>
          <w:b/>
          <w:sz w:val="20"/>
        </w:rPr>
        <w:t xml:space="preserve">Spell/grammar check is turned ON within all SDM Word templates - </w:t>
      </w:r>
      <w:r w:rsidRPr="00BC0A74">
        <w:rPr>
          <w:sz w:val="20"/>
        </w:rPr>
        <w:t>Remember to turn off spell/grammar check before sending out the document if you want to avoid showing spelling and grammar mark-ups</w:t>
      </w:r>
      <w:r w:rsidR="00D50367">
        <w:rPr>
          <w:sz w:val="20"/>
        </w:rPr>
        <w:t xml:space="preserve"> in</w:t>
      </w:r>
      <w:r w:rsidR="00D50367" w:rsidRPr="00BC0A74">
        <w:rPr>
          <w:sz w:val="20"/>
        </w:rPr>
        <w:t xml:space="preserve"> red</w:t>
      </w:r>
      <w:r w:rsidRPr="00BC0A74">
        <w:rPr>
          <w:sz w:val="20"/>
        </w:rPr>
        <w:t>.</w:t>
      </w:r>
      <w:r w:rsidR="00A27BF5" w:rsidRPr="00BC0A74">
        <w:rPr>
          <w:sz w:val="20"/>
        </w:rPr>
        <w:t xml:space="preserve"> </w:t>
      </w:r>
      <w:r w:rsidRPr="00BC0A74">
        <w:rPr>
          <w:sz w:val="20"/>
        </w:rPr>
        <w:t>To turn this feature off, do the following:</w:t>
      </w:r>
    </w:p>
    <w:p w14:paraId="017386C7" w14:textId="77C76259" w:rsidR="00FA6283" w:rsidRPr="00BC0A74" w:rsidRDefault="00FA6283" w:rsidP="00051DBD">
      <w:pPr>
        <w:pStyle w:val="VisibleGuidance"/>
        <w:numPr>
          <w:ilvl w:val="0"/>
          <w:numId w:val="13"/>
        </w:numPr>
        <w:spacing w:before="0" w:after="0"/>
        <w:rPr>
          <w:sz w:val="20"/>
        </w:rPr>
      </w:pPr>
      <w:r w:rsidRPr="00BC0A74">
        <w:rPr>
          <w:sz w:val="20"/>
        </w:rPr>
        <w:t xml:space="preserve">Click </w:t>
      </w:r>
      <w:r w:rsidRPr="0008429E">
        <w:rPr>
          <w:b/>
          <w:sz w:val="20"/>
        </w:rPr>
        <w:t>File</w:t>
      </w:r>
      <w:r w:rsidR="0008429E">
        <w:rPr>
          <w:sz w:val="20"/>
        </w:rPr>
        <w:t>.</w:t>
      </w:r>
    </w:p>
    <w:p w14:paraId="48062BE7" w14:textId="3714E260" w:rsidR="00FA6283" w:rsidRPr="00BC0A74" w:rsidRDefault="00FA6283" w:rsidP="00051DBD">
      <w:pPr>
        <w:pStyle w:val="VisibleGuidance"/>
        <w:numPr>
          <w:ilvl w:val="0"/>
          <w:numId w:val="13"/>
        </w:numPr>
        <w:spacing w:before="0" w:after="0"/>
        <w:rPr>
          <w:sz w:val="20"/>
        </w:rPr>
      </w:pPr>
      <w:r w:rsidRPr="00BC0A74">
        <w:rPr>
          <w:sz w:val="20"/>
        </w:rPr>
        <w:t xml:space="preserve">Click the </w:t>
      </w:r>
      <w:r w:rsidRPr="0008429E">
        <w:rPr>
          <w:b/>
          <w:sz w:val="20"/>
        </w:rPr>
        <w:t>Options</w:t>
      </w:r>
      <w:r w:rsidRPr="00BC0A74">
        <w:rPr>
          <w:sz w:val="20"/>
        </w:rPr>
        <w:t xml:space="preserve"> on the left</w:t>
      </w:r>
      <w:r w:rsidR="0008429E">
        <w:rPr>
          <w:sz w:val="20"/>
        </w:rPr>
        <w:t>.</w:t>
      </w:r>
    </w:p>
    <w:p w14:paraId="2FCF0BD2" w14:textId="373D4209" w:rsidR="00FA6283" w:rsidRPr="00BC0A74" w:rsidRDefault="00FA6283" w:rsidP="00051DBD">
      <w:pPr>
        <w:pStyle w:val="VisibleGuidance"/>
        <w:numPr>
          <w:ilvl w:val="0"/>
          <w:numId w:val="13"/>
        </w:numPr>
        <w:spacing w:before="0" w:after="0"/>
        <w:rPr>
          <w:sz w:val="20"/>
        </w:rPr>
      </w:pPr>
      <w:r w:rsidRPr="00BC0A74">
        <w:rPr>
          <w:sz w:val="20"/>
        </w:rPr>
        <w:t xml:space="preserve">Click </w:t>
      </w:r>
      <w:r w:rsidRPr="0008429E">
        <w:rPr>
          <w:b/>
          <w:sz w:val="20"/>
        </w:rPr>
        <w:t>Proofing</w:t>
      </w:r>
      <w:r w:rsidR="0008429E">
        <w:rPr>
          <w:sz w:val="20"/>
        </w:rPr>
        <w:t>.</w:t>
      </w:r>
    </w:p>
    <w:p w14:paraId="3505407F" w14:textId="77777777" w:rsidR="00FA6283" w:rsidRPr="00BC0A74" w:rsidRDefault="00FA6283" w:rsidP="00051DBD">
      <w:pPr>
        <w:pStyle w:val="VisibleGuidance"/>
        <w:numPr>
          <w:ilvl w:val="0"/>
          <w:numId w:val="13"/>
        </w:numPr>
        <w:spacing w:before="0" w:after="0"/>
        <w:rPr>
          <w:sz w:val="20"/>
        </w:rPr>
      </w:pPr>
      <w:r w:rsidRPr="00BC0A74">
        <w:rPr>
          <w:sz w:val="20"/>
        </w:rPr>
        <w:t>Scroll to bottom and check the two boxes shown below:</w:t>
      </w:r>
    </w:p>
    <w:p w14:paraId="25880D5F" w14:textId="77777777" w:rsidR="00FA6283" w:rsidRPr="00BC0A74" w:rsidRDefault="00FA6283" w:rsidP="00FA6283">
      <w:pPr>
        <w:pStyle w:val="VisibleGuidance"/>
        <w:ind w:left="360"/>
      </w:pPr>
      <w:r w:rsidRPr="00BC0A74">
        <w:rPr>
          <w:noProof/>
        </w:rPr>
        <w:drawing>
          <wp:inline distT="0" distB="0" distL="0" distR="0" wp14:anchorId="73C12BDE" wp14:editId="54BCCA86">
            <wp:extent cx="2553543" cy="49106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7817" cy="495734"/>
                    </a:xfrm>
                    <a:prstGeom prst="rect">
                      <a:avLst/>
                    </a:prstGeom>
                    <a:noFill/>
                    <a:ln>
                      <a:noFill/>
                    </a:ln>
                  </pic:spPr>
                </pic:pic>
              </a:graphicData>
            </a:graphic>
          </wp:inline>
        </w:drawing>
      </w:r>
    </w:p>
    <w:p w14:paraId="6F75C90E" w14:textId="77777777" w:rsidR="00FA6283" w:rsidRPr="00BC0A74" w:rsidRDefault="00FA6283" w:rsidP="00FA6283">
      <w:pPr>
        <w:pStyle w:val="VisibleGuidance"/>
        <w:rPr>
          <w:rStyle w:val="Strong"/>
        </w:rPr>
      </w:pPr>
    </w:p>
    <w:p w14:paraId="14AF0C3C" w14:textId="77777777" w:rsidR="00FA6283" w:rsidRPr="00BC0A74" w:rsidRDefault="00FA6283" w:rsidP="00FA6283">
      <w:pPr>
        <w:pStyle w:val="VisibleGuidance"/>
        <w:rPr>
          <w:rStyle w:val="Strong"/>
          <w:sz w:val="20"/>
        </w:rPr>
      </w:pPr>
      <w:r w:rsidRPr="00BC0A74">
        <w:rPr>
          <w:rStyle w:val="Strong"/>
          <w:sz w:val="20"/>
        </w:rPr>
        <w:t>To remove all the Visible Guidance (Hot Pink text with Grey Background) all at once:</w:t>
      </w:r>
    </w:p>
    <w:p w14:paraId="1A750DE0" w14:textId="04B96788" w:rsidR="00FA6283" w:rsidRPr="00BC0A74" w:rsidRDefault="00FA6283" w:rsidP="00FA6283">
      <w:pPr>
        <w:pStyle w:val="VisibleGuidance"/>
        <w:numPr>
          <w:ilvl w:val="0"/>
          <w:numId w:val="7"/>
        </w:numPr>
        <w:spacing w:before="0" w:after="0"/>
        <w:rPr>
          <w:sz w:val="20"/>
        </w:rPr>
      </w:pPr>
      <w:r w:rsidRPr="00BC0A74">
        <w:rPr>
          <w:sz w:val="20"/>
        </w:rPr>
        <w:t>Click Ctrl</w:t>
      </w:r>
      <w:r w:rsidR="00395DFB">
        <w:rPr>
          <w:sz w:val="20"/>
        </w:rPr>
        <w:t xml:space="preserve"> +</w:t>
      </w:r>
      <w:r w:rsidRPr="00BC0A74">
        <w:rPr>
          <w:sz w:val="20"/>
        </w:rPr>
        <w:t xml:space="preserve"> H to open the </w:t>
      </w:r>
      <w:r w:rsidRPr="00BF458C">
        <w:rPr>
          <w:b/>
          <w:sz w:val="20"/>
        </w:rPr>
        <w:t>Find and Replace</w:t>
      </w:r>
      <w:r w:rsidRPr="00BC0A74">
        <w:rPr>
          <w:sz w:val="20"/>
        </w:rPr>
        <w:t xml:space="preserve"> box</w:t>
      </w:r>
    </w:p>
    <w:p w14:paraId="17A20712" w14:textId="5FA193BC" w:rsidR="00FA6283" w:rsidRPr="00BC0A74" w:rsidRDefault="00FA6283" w:rsidP="00FA6283">
      <w:pPr>
        <w:pStyle w:val="VisibleGuidance"/>
        <w:numPr>
          <w:ilvl w:val="0"/>
          <w:numId w:val="7"/>
        </w:numPr>
        <w:spacing w:before="0" w:after="0"/>
        <w:rPr>
          <w:sz w:val="20"/>
        </w:rPr>
      </w:pPr>
      <w:r w:rsidRPr="00BC0A74">
        <w:rPr>
          <w:sz w:val="20"/>
        </w:rPr>
        <w:t xml:space="preserve">Make sure your cursor is in the </w:t>
      </w:r>
      <w:r w:rsidRPr="00BF458C">
        <w:rPr>
          <w:b/>
          <w:sz w:val="20"/>
        </w:rPr>
        <w:t>Find what</w:t>
      </w:r>
      <w:r w:rsidRPr="00BC0A74">
        <w:rPr>
          <w:sz w:val="20"/>
        </w:rPr>
        <w:t xml:space="preserve"> box.</w:t>
      </w:r>
    </w:p>
    <w:p w14:paraId="3DF5F5F6" w14:textId="54AD6D36" w:rsidR="00FA6283" w:rsidRPr="00BC0A74" w:rsidRDefault="00FA6283" w:rsidP="00FA6283">
      <w:pPr>
        <w:pStyle w:val="VisibleGuidance"/>
        <w:numPr>
          <w:ilvl w:val="0"/>
          <w:numId w:val="7"/>
        </w:numPr>
        <w:spacing w:before="0" w:after="0"/>
        <w:rPr>
          <w:sz w:val="20"/>
        </w:rPr>
      </w:pPr>
      <w:r w:rsidRPr="00BC0A74">
        <w:rPr>
          <w:sz w:val="20"/>
        </w:rPr>
        <w:t xml:space="preserve">Click the </w:t>
      </w:r>
      <w:r w:rsidRPr="00BF458C">
        <w:rPr>
          <w:b/>
          <w:sz w:val="20"/>
        </w:rPr>
        <w:t>More</w:t>
      </w:r>
      <w:r w:rsidRPr="00BC0A74">
        <w:rPr>
          <w:sz w:val="20"/>
        </w:rPr>
        <w:t xml:space="preserve"> button at the bottom left</w:t>
      </w:r>
      <w:r w:rsidR="00BF458C">
        <w:rPr>
          <w:sz w:val="20"/>
        </w:rPr>
        <w:t>.</w:t>
      </w:r>
    </w:p>
    <w:p w14:paraId="1FE9AF97" w14:textId="65F57E3E" w:rsidR="00FA6283" w:rsidRPr="00BC0A74" w:rsidRDefault="00FA6283" w:rsidP="00FA6283">
      <w:pPr>
        <w:pStyle w:val="VisibleGuidance"/>
        <w:numPr>
          <w:ilvl w:val="0"/>
          <w:numId w:val="7"/>
        </w:numPr>
        <w:spacing w:before="0" w:after="0"/>
        <w:rPr>
          <w:sz w:val="20"/>
        </w:rPr>
      </w:pPr>
      <w:r w:rsidRPr="00BC0A74">
        <w:rPr>
          <w:sz w:val="20"/>
        </w:rPr>
        <w:t xml:space="preserve">Click the </w:t>
      </w:r>
      <w:r w:rsidRPr="00BF458C">
        <w:rPr>
          <w:b/>
          <w:sz w:val="20"/>
        </w:rPr>
        <w:t xml:space="preserve">Format </w:t>
      </w:r>
      <w:r w:rsidR="00395DFB" w:rsidRPr="00395DFB">
        <w:rPr>
          <w:sz w:val="20"/>
        </w:rPr>
        <w:t>button</w:t>
      </w:r>
      <w:r w:rsidR="00395DFB" w:rsidRPr="00BC0A74">
        <w:rPr>
          <w:sz w:val="20"/>
        </w:rPr>
        <w:t xml:space="preserve"> </w:t>
      </w:r>
      <w:r w:rsidRPr="00BC0A74">
        <w:rPr>
          <w:sz w:val="20"/>
        </w:rPr>
        <w:t xml:space="preserve">at the bottom left and select </w:t>
      </w:r>
      <w:r w:rsidRPr="00BF458C">
        <w:rPr>
          <w:b/>
          <w:sz w:val="20"/>
        </w:rPr>
        <w:t>Style</w:t>
      </w:r>
      <w:r w:rsidR="00BF458C">
        <w:rPr>
          <w:sz w:val="20"/>
        </w:rPr>
        <w:t>.</w:t>
      </w:r>
    </w:p>
    <w:p w14:paraId="630209CC" w14:textId="0D5454A5" w:rsidR="00FA6283" w:rsidRPr="00BC0A74" w:rsidRDefault="00FA6283" w:rsidP="00FA6283">
      <w:pPr>
        <w:pStyle w:val="VisibleGuidance"/>
        <w:numPr>
          <w:ilvl w:val="0"/>
          <w:numId w:val="7"/>
        </w:numPr>
        <w:spacing w:before="0" w:after="0"/>
        <w:rPr>
          <w:sz w:val="20"/>
        </w:rPr>
      </w:pPr>
      <w:r w:rsidRPr="00BC0A74">
        <w:rPr>
          <w:sz w:val="20"/>
        </w:rPr>
        <w:t xml:space="preserve">Scroll down, locate select the </w:t>
      </w:r>
      <w:r w:rsidRPr="00BF458C">
        <w:rPr>
          <w:b/>
          <w:sz w:val="20"/>
        </w:rPr>
        <w:t>Visible Guidance</w:t>
      </w:r>
      <w:r w:rsidR="00BF458C">
        <w:rPr>
          <w:sz w:val="20"/>
        </w:rPr>
        <w:t>.</w:t>
      </w:r>
    </w:p>
    <w:p w14:paraId="603EBE0F" w14:textId="48679B5A" w:rsidR="00FA6283" w:rsidRPr="00BC0A74" w:rsidRDefault="00FA6283" w:rsidP="00FA6283">
      <w:pPr>
        <w:pStyle w:val="VisibleGuidance"/>
        <w:numPr>
          <w:ilvl w:val="0"/>
          <w:numId w:val="7"/>
        </w:numPr>
        <w:spacing w:before="0" w:after="0"/>
        <w:rPr>
          <w:sz w:val="20"/>
        </w:rPr>
      </w:pPr>
      <w:r w:rsidRPr="00BC0A74">
        <w:rPr>
          <w:sz w:val="20"/>
        </w:rPr>
        <w:t xml:space="preserve">Make sure the </w:t>
      </w:r>
      <w:r w:rsidRPr="00BF458C">
        <w:rPr>
          <w:b/>
          <w:sz w:val="20"/>
        </w:rPr>
        <w:t>Replace with</w:t>
      </w:r>
      <w:r w:rsidRPr="00BC0A74">
        <w:rPr>
          <w:sz w:val="20"/>
        </w:rPr>
        <w:t xml:space="preserve"> box is empty</w:t>
      </w:r>
      <w:r w:rsidR="00395DFB">
        <w:rPr>
          <w:sz w:val="20"/>
        </w:rPr>
        <w:t>.</w:t>
      </w:r>
    </w:p>
    <w:p w14:paraId="620E3551" w14:textId="55C5E6E4" w:rsidR="00FA6283" w:rsidRPr="00BC0A74" w:rsidRDefault="00FA6283" w:rsidP="00FA6283">
      <w:pPr>
        <w:pStyle w:val="VisibleGuidance"/>
        <w:numPr>
          <w:ilvl w:val="0"/>
          <w:numId w:val="7"/>
        </w:numPr>
        <w:spacing w:before="0" w:after="0"/>
        <w:rPr>
          <w:sz w:val="20"/>
        </w:rPr>
      </w:pPr>
      <w:r w:rsidRPr="00BC0A74">
        <w:rPr>
          <w:sz w:val="20"/>
        </w:rPr>
        <w:t xml:space="preserve">Click </w:t>
      </w:r>
      <w:r w:rsidRPr="00BF458C">
        <w:rPr>
          <w:b/>
          <w:sz w:val="20"/>
        </w:rPr>
        <w:t>Replace All</w:t>
      </w:r>
      <w:r w:rsidR="00BF458C">
        <w:rPr>
          <w:sz w:val="20"/>
        </w:rPr>
        <w:t>.</w:t>
      </w:r>
    </w:p>
    <w:p w14:paraId="56204588" w14:textId="7C6160A4" w:rsidR="00FA6283" w:rsidRPr="00BC0A74" w:rsidRDefault="00FA6283" w:rsidP="00FA6283">
      <w:pPr>
        <w:pStyle w:val="VisibleGuidance"/>
        <w:numPr>
          <w:ilvl w:val="0"/>
          <w:numId w:val="7"/>
        </w:numPr>
        <w:spacing w:before="0" w:after="0"/>
        <w:rPr>
          <w:sz w:val="20"/>
        </w:rPr>
      </w:pPr>
      <w:r w:rsidRPr="00BC0A74">
        <w:rPr>
          <w:sz w:val="20"/>
        </w:rPr>
        <w:t xml:space="preserve">If not empty - click the format button in the </w:t>
      </w:r>
      <w:r w:rsidR="00D15A87" w:rsidRPr="00BC0A74">
        <w:rPr>
          <w:sz w:val="20"/>
        </w:rPr>
        <w:t xml:space="preserve">lower </w:t>
      </w:r>
      <w:r w:rsidR="00395DFB" w:rsidRPr="00BC0A74">
        <w:rPr>
          <w:sz w:val="20"/>
        </w:rPr>
        <w:t>left</w:t>
      </w:r>
      <w:r w:rsidR="00395DFB">
        <w:rPr>
          <w:sz w:val="20"/>
        </w:rPr>
        <w:t>-</w:t>
      </w:r>
      <w:r w:rsidRPr="00BC0A74">
        <w:rPr>
          <w:sz w:val="20"/>
        </w:rPr>
        <w:t>hand corner.</w:t>
      </w:r>
      <w:r w:rsidR="00A27BF5" w:rsidRPr="00BC0A74">
        <w:rPr>
          <w:sz w:val="20"/>
        </w:rPr>
        <w:t xml:space="preserve"> </w:t>
      </w:r>
      <w:r w:rsidRPr="00BC0A74">
        <w:rPr>
          <w:sz w:val="20"/>
        </w:rPr>
        <w:t>Scroll down and cho</w:t>
      </w:r>
      <w:r w:rsidR="00BF458C">
        <w:rPr>
          <w:sz w:val="20"/>
        </w:rPr>
        <w:t>o</w:t>
      </w:r>
      <w:r w:rsidRPr="00BC0A74">
        <w:rPr>
          <w:sz w:val="20"/>
        </w:rPr>
        <w:t xml:space="preserve">se </w:t>
      </w:r>
      <w:r w:rsidRPr="00BF458C">
        <w:rPr>
          <w:b/>
          <w:sz w:val="20"/>
        </w:rPr>
        <w:t>(no style)</w:t>
      </w:r>
      <w:r w:rsidR="00BF458C">
        <w:rPr>
          <w:sz w:val="20"/>
        </w:rPr>
        <w:t xml:space="preserve">, </w:t>
      </w:r>
      <w:r w:rsidR="00BF458C" w:rsidRPr="00BC0A74">
        <w:rPr>
          <w:sz w:val="20"/>
        </w:rPr>
        <w:t xml:space="preserve">then </w:t>
      </w:r>
      <w:r w:rsidRPr="00BC0A74">
        <w:rPr>
          <w:sz w:val="20"/>
        </w:rPr>
        <w:t>replace all.</w:t>
      </w:r>
    </w:p>
    <w:p w14:paraId="2F185BD5" w14:textId="77777777" w:rsidR="00FA6283" w:rsidRPr="00BC0A74" w:rsidRDefault="00FA6283" w:rsidP="00FA6283">
      <w:pPr>
        <w:pStyle w:val="VisibleGuidance"/>
        <w:rPr>
          <w:sz w:val="20"/>
        </w:rPr>
      </w:pPr>
    </w:p>
    <w:p w14:paraId="49E0A4EC" w14:textId="77777777" w:rsidR="00A27BF5" w:rsidRPr="00BC0A74" w:rsidRDefault="00FA6283" w:rsidP="00FA6283">
      <w:pPr>
        <w:pStyle w:val="VisibleGuidance"/>
        <w:rPr>
          <w:rStyle w:val="Strong"/>
          <w:sz w:val="20"/>
        </w:rPr>
      </w:pPr>
      <w:r w:rsidRPr="00BC0A74">
        <w:rPr>
          <w:rStyle w:val="Strong"/>
          <w:sz w:val="20"/>
        </w:rPr>
        <w:t>IMPORTANT – Finalize This Document</w:t>
      </w:r>
    </w:p>
    <w:p w14:paraId="7769F698" w14:textId="52BD793B" w:rsidR="00FA6283" w:rsidRPr="00BC0A74" w:rsidRDefault="00FA6283" w:rsidP="00FA6283">
      <w:pPr>
        <w:pStyle w:val="VisibleGuidance"/>
        <w:rPr>
          <w:sz w:val="20"/>
        </w:rPr>
      </w:pPr>
      <w:r w:rsidRPr="00BC0A74">
        <w:rPr>
          <w:b/>
          <w:bCs/>
          <w:sz w:val="20"/>
        </w:rPr>
        <w:t>REMOVE</w:t>
      </w:r>
      <w:r w:rsidRPr="00BC0A74">
        <w:rPr>
          <w:sz w:val="20"/>
        </w:rPr>
        <w:t xml:space="preserve"> all pink text, guidance, comments, changes, and hidden text in this document before submitting it to the customer. You can do this in two ways:</w:t>
      </w:r>
    </w:p>
    <w:p w14:paraId="58131334" w14:textId="77777777" w:rsidR="00A27BF5" w:rsidRPr="00BC0A74" w:rsidRDefault="00FA6283" w:rsidP="00FA6283">
      <w:pPr>
        <w:pStyle w:val="VisibleGuidance"/>
        <w:numPr>
          <w:ilvl w:val="0"/>
          <w:numId w:val="6"/>
        </w:numPr>
        <w:rPr>
          <w:sz w:val="20"/>
        </w:rPr>
      </w:pPr>
      <w:r w:rsidRPr="00BC0A74">
        <w:rPr>
          <w:b/>
          <w:bCs/>
          <w:sz w:val="20"/>
        </w:rPr>
        <w:t>Save as PDF</w:t>
      </w:r>
      <w:r w:rsidRPr="00BC0A74">
        <w:rPr>
          <w:sz w:val="20"/>
        </w:rPr>
        <w:t xml:space="preserve"> and send the PDF version to the customer. </w:t>
      </w:r>
      <w:r w:rsidRPr="00BC0A74">
        <w:rPr>
          <w:sz w:val="20"/>
        </w:rPr>
        <w:br/>
        <w:t>~ OR ~</w:t>
      </w:r>
    </w:p>
    <w:p w14:paraId="4BE6E3E2" w14:textId="61CB8751" w:rsidR="00FA6283" w:rsidRPr="00BC0A74" w:rsidRDefault="00FA6283" w:rsidP="00FA6283">
      <w:pPr>
        <w:pStyle w:val="VisibleGuidance"/>
        <w:numPr>
          <w:ilvl w:val="0"/>
          <w:numId w:val="6"/>
        </w:numPr>
      </w:pPr>
      <w:r w:rsidRPr="00BC0A74">
        <w:rPr>
          <w:b/>
          <w:bCs/>
          <w:sz w:val="20"/>
        </w:rPr>
        <w:t xml:space="preserve">Inspect document and remove comments, revisions, any document properties you do not want included, personal information, and hidden text. </w:t>
      </w:r>
      <w:r w:rsidRPr="00BC0A74">
        <w:rPr>
          <w:sz w:val="20"/>
        </w:rPr>
        <w:t xml:space="preserve">For guidance on how to do this, see </w:t>
      </w:r>
      <w:hyperlink r:id="rId22" w:anchor="3" w:history="1">
        <w:r w:rsidRPr="00BC0A74">
          <w:rPr>
            <w:rFonts w:cs="Calibri"/>
            <w:color w:val="0000FF" w:themeColor="hyperlink"/>
            <w:sz w:val="20"/>
            <w:u w:val="single"/>
          </w:rPr>
          <w:t>Remove hidden data and personal information from Office documents</w:t>
        </w:r>
      </w:hyperlink>
      <w:r w:rsidRPr="00BC0A74">
        <w:rPr>
          <w:sz w:val="20"/>
        </w:rPr>
        <w:t>.</w:t>
      </w:r>
    </w:p>
    <w:p w14:paraId="62E0433B" w14:textId="77777777" w:rsidR="006020B9" w:rsidRPr="00BC0A74" w:rsidRDefault="006020B9" w:rsidP="00E02385"/>
    <w:p w14:paraId="37B1BF0F" w14:textId="246CABA7" w:rsidR="00CA7319" w:rsidRPr="00174838" w:rsidRDefault="00CA7319" w:rsidP="00DF4E5E">
      <w:pPr>
        <w:pStyle w:val="Heading1Numbered"/>
        <w:numPr>
          <w:ilvl w:val="0"/>
          <w:numId w:val="43"/>
        </w:numPr>
        <w:jc w:val="both"/>
        <w:rPr>
          <w:rFonts w:cs="Segoe UI"/>
        </w:rPr>
      </w:pPr>
      <w:bookmarkStart w:id="1" w:name="_Toc204249888"/>
      <w:bookmarkStart w:id="2" w:name="_Toc290443831"/>
      <w:bookmarkStart w:id="3" w:name="_Toc292746743"/>
      <w:bookmarkStart w:id="4" w:name="_Toc290858038"/>
      <w:bookmarkStart w:id="5" w:name="_Toc253398420"/>
      <w:bookmarkStart w:id="6" w:name="_Toc391033503"/>
      <w:bookmarkStart w:id="7" w:name="_Toc114304448"/>
      <w:bookmarkEnd w:id="0"/>
      <w:r w:rsidRPr="00174838">
        <w:rPr>
          <w:rFonts w:cs="Segoe UI"/>
        </w:rPr>
        <w:lastRenderedPageBreak/>
        <w:t>Introduction</w:t>
      </w:r>
      <w:bookmarkEnd w:id="1"/>
      <w:bookmarkEnd w:id="2"/>
      <w:bookmarkEnd w:id="3"/>
      <w:bookmarkEnd w:id="4"/>
      <w:bookmarkEnd w:id="5"/>
      <w:bookmarkEnd w:id="6"/>
    </w:p>
    <w:p w14:paraId="38FB7938" w14:textId="4AE86EFE" w:rsidR="00CA7319" w:rsidRPr="00174838" w:rsidRDefault="00CA7319" w:rsidP="00DF4E5E">
      <w:pPr>
        <w:jc w:val="both"/>
        <w:rPr>
          <w:rFonts w:cs="Segoe UI"/>
        </w:rPr>
      </w:pPr>
      <w:r w:rsidRPr="00174838">
        <w:rPr>
          <w:rFonts w:cs="Segoe UI"/>
        </w:rPr>
        <w:t xml:space="preserve">This document is designed to give detailed information on how to operate the </w:t>
      </w:r>
      <w:r w:rsidR="00B44651">
        <w:rPr>
          <w:rFonts w:cs="Segoe UI"/>
        </w:rPr>
        <w:t>Azure</w:t>
      </w:r>
      <w:r w:rsidRPr="00174838">
        <w:rPr>
          <w:rFonts w:cs="Segoe UI"/>
        </w:rPr>
        <w:t xml:space="preserve"> Rights Management Services solution in production, including the management and support tasks to keep the solution running correctly. The intended audience is &lt;&lt;Customer Name&gt;&gt;’s IT operations team.</w:t>
      </w:r>
    </w:p>
    <w:p w14:paraId="226619DC" w14:textId="77777777" w:rsidR="00CA7319" w:rsidRPr="00174838" w:rsidRDefault="00CA7319" w:rsidP="00DF4E5E">
      <w:pPr>
        <w:pStyle w:val="Heading1Numbered"/>
        <w:jc w:val="both"/>
        <w:rPr>
          <w:rFonts w:cs="Segoe UI"/>
        </w:rPr>
      </w:pPr>
      <w:bookmarkStart w:id="8" w:name="_Toc292206288"/>
      <w:bookmarkStart w:id="9" w:name="_Toc292206637"/>
      <w:bookmarkStart w:id="10" w:name="_Toc292267628"/>
      <w:bookmarkStart w:id="11" w:name="_Toc292206289"/>
      <w:bookmarkStart w:id="12" w:name="_Toc292206638"/>
      <w:bookmarkStart w:id="13" w:name="_Toc292267629"/>
      <w:bookmarkStart w:id="14" w:name="_Toc204249904"/>
      <w:bookmarkStart w:id="15" w:name="_Toc290443832"/>
      <w:bookmarkStart w:id="16" w:name="_Toc292746744"/>
      <w:bookmarkStart w:id="17" w:name="_Toc290858039"/>
      <w:bookmarkStart w:id="18" w:name="_Toc253398439"/>
      <w:bookmarkStart w:id="19" w:name="_Toc391033504"/>
      <w:bookmarkEnd w:id="7"/>
      <w:bookmarkEnd w:id="8"/>
      <w:bookmarkEnd w:id="9"/>
      <w:bookmarkEnd w:id="10"/>
      <w:bookmarkEnd w:id="11"/>
      <w:bookmarkEnd w:id="12"/>
      <w:bookmarkEnd w:id="13"/>
      <w:r w:rsidRPr="00174838">
        <w:rPr>
          <w:rFonts w:cs="Segoe UI"/>
        </w:rPr>
        <w:t>Operations</w:t>
      </w:r>
      <w:bookmarkEnd w:id="14"/>
      <w:bookmarkEnd w:id="15"/>
      <w:bookmarkEnd w:id="16"/>
      <w:bookmarkEnd w:id="17"/>
      <w:bookmarkEnd w:id="18"/>
      <w:bookmarkEnd w:id="19"/>
    </w:p>
    <w:p w14:paraId="41FACF75" w14:textId="5AB0613D" w:rsidR="00CA7319" w:rsidRPr="00174838" w:rsidRDefault="00CA7319" w:rsidP="00DF4E5E">
      <w:pPr>
        <w:jc w:val="both"/>
        <w:rPr>
          <w:rFonts w:cs="Segoe UI"/>
        </w:rPr>
      </w:pPr>
      <w:r w:rsidRPr="00174838">
        <w:rPr>
          <w:rFonts w:cs="Segoe UI"/>
        </w:rPr>
        <w:t xml:space="preserve">This section covers the operation of the Microsoft Services </w:t>
      </w:r>
      <w:r w:rsidRPr="00174838">
        <w:rPr>
          <w:rFonts w:cs="Segoe UI"/>
        </w:rPr>
        <w:fldChar w:fldCharType="begin"/>
      </w:r>
      <w:r w:rsidRPr="00174838">
        <w:rPr>
          <w:rFonts w:cs="Segoe UI"/>
        </w:rPr>
        <w:instrText xml:space="preserve"> DOCPROPERTY  Subject  \* MERGEFORMAT </w:instrText>
      </w:r>
      <w:r w:rsidRPr="00174838">
        <w:rPr>
          <w:rFonts w:cs="Segoe UI"/>
        </w:rPr>
        <w:fldChar w:fldCharType="separate"/>
      </w:r>
      <w:r w:rsidR="00DF4E5E">
        <w:rPr>
          <w:rFonts w:cs="Segoe UI"/>
        </w:rPr>
        <w:t>Information Protection using Active Directory Rights Management Services</w:t>
      </w:r>
      <w:r w:rsidRPr="00174838">
        <w:rPr>
          <w:rFonts w:cs="Segoe UI"/>
        </w:rPr>
        <w:fldChar w:fldCharType="end"/>
      </w:r>
      <w:r w:rsidRPr="00174838">
        <w:rPr>
          <w:rFonts w:cs="Segoe UI"/>
        </w:rPr>
        <w:t xml:space="preserve"> solution after its initial configuration is complete</w:t>
      </w:r>
      <w:bookmarkStart w:id="20" w:name="_Toc204249905"/>
      <w:bookmarkStart w:id="21" w:name="_Toc290443833"/>
      <w:r w:rsidRPr="00174838">
        <w:rPr>
          <w:rFonts w:cs="Segoe UI"/>
        </w:rPr>
        <w:t>.</w:t>
      </w:r>
    </w:p>
    <w:p w14:paraId="4DF5A0BB" w14:textId="77777777" w:rsidR="00CA7319" w:rsidRPr="00174838" w:rsidRDefault="00CA7319" w:rsidP="00DF4E5E">
      <w:pPr>
        <w:pStyle w:val="Heading2Numbered"/>
        <w:jc w:val="both"/>
        <w:rPr>
          <w:rFonts w:cs="Segoe UI"/>
        </w:rPr>
      </w:pPr>
      <w:bookmarkStart w:id="22" w:name="_Toc292746745"/>
      <w:bookmarkStart w:id="23" w:name="_Toc290858040"/>
      <w:bookmarkStart w:id="24" w:name="_Toc253398440"/>
      <w:bookmarkStart w:id="25" w:name="_Toc391033505"/>
      <w:r w:rsidRPr="00174838">
        <w:rPr>
          <w:rFonts w:cs="Segoe UI"/>
        </w:rPr>
        <w:t>Administrative Roles</w:t>
      </w:r>
      <w:bookmarkEnd w:id="20"/>
      <w:bookmarkEnd w:id="21"/>
      <w:bookmarkEnd w:id="22"/>
      <w:bookmarkEnd w:id="23"/>
      <w:bookmarkEnd w:id="24"/>
      <w:bookmarkEnd w:id="25"/>
    </w:p>
    <w:p w14:paraId="63240EFB" w14:textId="63829561" w:rsidR="00CA7319" w:rsidRPr="00174838" w:rsidRDefault="00CA7319" w:rsidP="00DF4E5E">
      <w:pPr>
        <w:jc w:val="both"/>
        <w:rPr>
          <w:rFonts w:cs="Segoe UI"/>
        </w:rPr>
      </w:pPr>
      <w:r w:rsidRPr="00174838">
        <w:rPr>
          <w:rFonts w:cs="Segoe UI"/>
        </w:rPr>
        <w:t xml:space="preserve">There are several roles in the management of an </w:t>
      </w:r>
      <w:r w:rsidR="00B44651">
        <w:rPr>
          <w:rFonts w:cs="Segoe UI"/>
        </w:rPr>
        <w:t>Azure</w:t>
      </w:r>
      <w:r w:rsidRPr="00174838">
        <w:rPr>
          <w:rFonts w:cs="Segoe UI"/>
        </w:rPr>
        <w:t xml:space="preserve"> Rights Management Services (</w:t>
      </w:r>
      <w:r w:rsidR="00B44651" w:rsidRPr="00174838">
        <w:rPr>
          <w:rFonts w:cs="Segoe UI"/>
        </w:rPr>
        <w:t>A</w:t>
      </w:r>
      <w:r w:rsidR="00B44651">
        <w:rPr>
          <w:rFonts w:cs="Segoe UI"/>
        </w:rPr>
        <w:t>zure</w:t>
      </w:r>
      <w:r w:rsidR="00B44651" w:rsidRPr="00174838">
        <w:rPr>
          <w:rFonts w:cs="Segoe UI"/>
        </w:rPr>
        <w:t xml:space="preserve"> </w:t>
      </w:r>
      <w:r w:rsidRPr="00174838">
        <w:rPr>
          <w:rFonts w:cs="Segoe UI"/>
        </w:rPr>
        <w:t xml:space="preserve">RMS) deployment, each representing a particular set of capabilities with respect to the solution. </w:t>
      </w:r>
      <w:r w:rsidR="002E32C9">
        <w:rPr>
          <w:rFonts w:cs="Segoe UI"/>
        </w:rPr>
        <w:t xml:space="preserve">By default, any user with global administrator permissions within the Office 365 tenant can administer Azure RMS.  Permission to administer Azure RMS can also be delegated to specific users and groups.  </w:t>
      </w:r>
    </w:p>
    <w:p w14:paraId="795FA658" w14:textId="23A9A546" w:rsidR="00CA7319" w:rsidRPr="00174838" w:rsidRDefault="00CA7319" w:rsidP="00DF4E5E">
      <w:pPr>
        <w:jc w:val="both"/>
        <w:rPr>
          <w:rFonts w:cs="Segoe UI"/>
        </w:rPr>
      </w:pPr>
      <w:r w:rsidRPr="00174838">
        <w:rPr>
          <w:rFonts w:cs="Segoe UI"/>
        </w:rPr>
        <w:t xml:space="preserve">The following table describes the capabilities of each administrative role defined for the </w:t>
      </w:r>
      <w:r w:rsidR="002E32C9">
        <w:rPr>
          <w:rFonts w:cs="Segoe UI"/>
        </w:rPr>
        <w:t>Azure</w:t>
      </w:r>
      <w:r w:rsidRPr="00174838">
        <w:rPr>
          <w:rFonts w:cs="Segoe UI"/>
        </w:rPr>
        <w:t xml:space="preserve"> Rights Management Services platform.</w:t>
      </w:r>
    </w:p>
    <w:tbl>
      <w:tblPr>
        <w:tblW w:w="0" w:type="auto"/>
        <w:tblInd w:w="227" w:type="dxa"/>
        <w:tblBorders>
          <w:top w:val="single" w:sz="8" w:space="0" w:color="999999"/>
          <w:bottom w:val="single" w:sz="8" w:space="0" w:color="999999"/>
        </w:tblBorders>
        <w:tblCellMar>
          <w:left w:w="57" w:type="dxa"/>
          <w:right w:w="57" w:type="dxa"/>
        </w:tblCellMar>
        <w:tblLook w:val="04A0" w:firstRow="1" w:lastRow="0" w:firstColumn="1" w:lastColumn="0" w:noHBand="0" w:noVBand="1"/>
      </w:tblPr>
      <w:tblGrid>
        <w:gridCol w:w="2795"/>
        <w:gridCol w:w="6338"/>
      </w:tblGrid>
      <w:tr w:rsidR="00CA7319" w:rsidRPr="00174838" w14:paraId="39EB9141" w14:textId="77777777" w:rsidTr="00D138A5">
        <w:tc>
          <w:tcPr>
            <w:tcW w:w="2795" w:type="dxa"/>
            <w:tcBorders>
              <w:top w:val="single" w:sz="12" w:space="0" w:color="999999"/>
              <w:bottom w:val="single" w:sz="12" w:space="0" w:color="999999"/>
            </w:tcBorders>
            <w:shd w:val="clear" w:color="auto" w:fill="E6E6E6"/>
          </w:tcPr>
          <w:p w14:paraId="657D8523" w14:textId="77777777" w:rsidR="00CA7319" w:rsidRPr="00174838" w:rsidRDefault="00CA7319" w:rsidP="00DF4E5E">
            <w:pPr>
              <w:jc w:val="both"/>
              <w:rPr>
                <w:rFonts w:cs="Segoe UI"/>
                <w:b/>
                <w:bCs/>
                <w:sz w:val="18"/>
                <w:szCs w:val="18"/>
              </w:rPr>
            </w:pPr>
            <w:r w:rsidRPr="00174838">
              <w:rPr>
                <w:rFonts w:cs="Segoe UI"/>
                <w:b/>
                <w:bCs/>
                <w:sz w:val="18"/>
                <w:szCs w:val="18"/>
              </w:rPr>
              <w:t>Role Name</w:t>
            </w:r>
          </w:p>
        </w:tc>
        <w:tc>
          <w:tcPr>
            <w:tcW w:w="6338" w:type="dxa"/>
            <w:tcBorders>
              <w:top w:val="single" w:sz="12" w:space="0" w:color="999999"/>
              <w:bottom w:val="single" w:sz="12" w:space="0" w:color="999999"/>
            </w:tcBorders>
            <w:shd w:val="clear" w:color="auto" w:fill="E6E6E6"/>
          </w:tcPr>
          <w:p w14:paraId="1B6983A2" w14:textId="77777777" w:rsidR="00CA7319" w:rsidRPr="00174838" w:rsidRDefault="00CA7319" w:rsidP="00DF4E5E">
            <w:pPr>
              <w:jc w:val="both"/>
              <w:rPr>
                <w:rFonts w:cs="Segoe UI"/>
                <w:b/>
                <w:bCs/>
                <w:sz w:val="18"/>
                <w:szCs w:val="18"/>
              </w:rPr>
            </w:pPr>
            <w:r w:rsidRPr="00174838">
              <w:rPr>
                <w:rFonts w:cs="Segoe UI"/>
                <w:b/>
                <w:bCs/>
                <w:sz w:val="18"/>
                <w:szCs w:val="18"/>
              </w:rPr>
              <w:t>Description</w:t>
            </w:r>
          </w:p>
        </w:tc>
      </w:tr>
      <w:tr w:rsidR="00CA7319" w:rsidRPr="00174838" w14:paraId="5EFDE8E8" w14:textId="77777777" w:rsidTr="00D138A5">
        <w:tc>
          <w:tcPr>
            <w:tcW w:w="2795" w:type="dxa"/>
            <w:tcBorders>
              <w:top w:val="single" w:sz="8" w:space="0" w:color="999999"/>
              <w:bottom w:val="single" w:sz="8" w:space="0" w:color="999999"/>
            </w:tcBorders>
          </w:tcPr>
          <w:p w14:paraId="1D303552" w14:textId="3F354224" w:rsidR="00CA7319" w:rsidRPr="00174838" w:rsidRDefault="00D138A5" w:rsidP="00DF4E5E">
            <w:pPr>
              <w:pStyle w:val="TableNormal1"/>
              <w:jc w:val="both"/>
              <w:rPr>
                <w:rFonts w:ascii="Segoe UI" w:hAnsi="Segoe UI" w:cs="Segoe UI"/>
                <w:b/>
                <w:bCs/>
                <w:lang w:eastAsia="en-US"/>
              </w:rPr>
            </w:pPr>
            <w:r>
              <w:rPr>
                <w:rFonts w:ascii="Segoe UI" w:eastAsia="Times New Roman" w:hAnsi="Segoe UI" w:cs="Segoe UI"/>
                <w:b/>
                <w:bCs/>
              </w:rPr>
              <w:t>Office 365 Global Administrator</w:t>
            </w:r>
          </w:p>
        </w:tc>
        <w:tc>
          <w:tcPr>
            <w:tcW w:w="6338" w:type="dxa"/>
            <w:tcBorders>
              <w:top w:val="single" w:sz="8" w:space="0" w:color="999999"/>
              <w:bottom w:val="single" w:sz="8" w:space="0" w:color="999999"/>
            </w:tcBorders>
          </w:tcPr>
          <w:p w14:paraId="5D7A41EF" w14:textId="793739D0" w:rsidR="00CA7319" w:rsidRPr="00174838" w:rsidRDefault="00D138A5" w:rsidP="00DF4E5E">
            <w:pPr>
              <w:autoSpaceDE w:val="0"/>
              <w:autoSpaceDN w:val="0"/>
              <w:adjustRightInd w:val="0"/>
              <w:spacing w:before="0" w:after="0"/>
              <w:jc w:val="both"/>
              <w:rPr>
                <w:rFonts w:eastAsia="Times New Roman" w:cs="Segoe UI"/>
                <w:sz w:val="18"/>
                <w:szCs w:val="18"/>
              </w:rPr>
            </w:pPr>
            <w:r>
              <w:rPr>
                <w:rFonts w:eastAsia="Times New Roman" w:cs="Segoe UI"/>
                <w:sz w:val="18"/>
                <w:szCs w:val="18"/>
              </w:rPr>
              <w:t xml:space="preserve">An administrative role within Office 365.  Users with global administrator permissions have </w:t>
            </w:r>
            <w:r w:rsidRPr="00D138A5">
              <w:rPr>
                <w:rFonts w:eastAsia="Times New Roman" w:cs="Segoe UI"/>
                <w:sz w:val="18"/>
                <w:szCs w:val="18"/>
              </w:rPr>
              <w:t>access to all administrative features</w:t>
            </w:r>
            <w:r>
              <w:rPr>
                <w:rFonts w:eastAsia="Times New Roman" w:cs="Segoe UI"/>
                <w:sz w:val="18"/>
                <w:szCs w:val="18"/>
              </w:rPr>
              <w:t>, including those related to Azure RMS</w:t>
            </w:r>
            <w:r w:rsidRPr="00D138A5">
              <w:rPr>
                <w:rFonts w:eastAsia="Times New Roman" w:cs="Segoe UI"/>
                <w:sz w:val="18"/>
                <w:szCs w:val="18"/>
              </w:rPr>
              <w:t>. The person who signs up to purchase Office 365 becomes a global administrator. Only global administrators can assign other administrator roles. There can be more than one global administrator at your company</w:t>
            </w:r>
          </w:p>
          <w:p w14:paraId="3640620A" w14:textId="77777777" w:rsidR="00CA7319" w:rsidRPr="00174838" w:rsidRDefault="00CA7319" w:rsidP="00DF4E5E">
            <w:pPr>
              <w:autoSpaceDE w:val="0"/>
              <w:autoSpaceDN w:val="0"/>
              <w:adjustRightInd w:val="0"/>
              <w:spacing w:before="0" w:after="0"/>
              <w:ind w:left="360"/>
              <w:jc w:val="both"/>
              <w:rPr>
                <w:rFonts w:eastAsia="Times New Roman" w:cs="Segoe UI"/>
                <w:sz w:val="18"/>
                <w:szCs w:val="18"/>
              </w:rPr>
            </w:pPr>
          </w:p>
        </w:tc>
      </w:tr>
      <w:tr w:rsidR="00CA7319" w:rsidRPr="00174838" w14:paraId="1F0C5860" w14:textId="77777777" w:rsidTr="00D138A5">
        <w:tc>
          <w:tcPr>
            <w:tcW w:w="2795" w:type="dxa"/>
            <w:tcBorders>
              <w:top w:val="single" w:sz="8" w:space="0" w:color="999999"/>
              <w:bottom w:val="single" w:sz="8" w:space="0" w:color="999999"/>
            </w:tcBorders>
          </w:tcPr>
          <w:p w14:paraId="4DDCECDD" w14:textId="56B1DF7D" w:rsidR="00CA7319" w:rsidRPr="00174838" w:rsidRDefault="00D138A5" w:rsidP="00DF4E5E">
            <w:pPr>
              <w:pStyle w:val="TableNormal1"/>
              <w:jc w:val="both"/>
              <w:rPr>
                <w:rFonts w:ascii="Segoe UI" w:hAnsi="Segoe UI" w:cs="Segoe UI"/>
                <w:b/>
                <w:bCs/>
                <w:lang w:eastAsia="en-US"/>
              </w:rPr>
            </w:pPr>
            <w:r>
              <w:rPr>
                <w:rFonts w:ascii="Segoe UI" w:hAnsi="Segoe UI" w:cs="Segoe UI"/>
                <w:b/>
                <w:bCs/>
                <w:lang w:eastAsia="en-US"/>
              </w:rPr>
              <w:t>RMS Administrator</w:t>
            </w:r>
          </w:p>
        </w:tc>
        <w:tc>
          <w:tcPr>
            <w:tcW w:w="6338" w:type="dxa"/>
            <w:tcBorders>
              <w:top w:val="single" w:sz="8" w:space="0" w:color="999999"/>
              <w:bottom w:val="single" w:sz="8" w:space="0" w:color="999999"/>
            </w:tcBorders>
          </w:tcPr>
          <w:p w14:paraId="2F77B94C" w14:textId="6E03725D" w:rsidR="00CA7319" w:rsidRPr="00174838" w:rsidRDefault="00CA7319" w:rsidP="00DF4E5E">
            <w:pPr>
              <w:autoSpaceDE w:val="0"/>
              <w:autoSpaceDN w:val="0"/>
              <w:adjustRightInd w:val="0"/>
              <w:spacing w:before="0" w:after="0"/>
              <w:jc w:val="both"/>
              <w:rPr>
                <w:rFonts w:eastAsia="Times New Roman" w:cs="Segoe UI"/>
                <w:sz w:val="18"/>
                <w:szCs w:val="18"/>
              </w:rPr>
            </w:pPr>
            <w:r w:rsidRPr="00174838">
              <w:rPr>
                <w:rFonts w:eastAsia="Times New Roman" w:cs="Segoe UI"/>
                <w:sz w:val="18"/>
                <w:szCs w:val="18"/>
              </w:rPr>
              <w:t xml:space="preserve">A </w:t>
            </w:r>
            <w:r w:rsidR="00D138A5">
              <w:rPr>
                <w:rFonts w:eastAsia="Times New Roman" w:cs="Segoe UI"/>
                <w:sz w:val="18"/>
                <w:szCs w:val="18"/>
              </w:rPr>
              <w:t>user or group that has been delegated permission to administer the Azure RMS service.  This can be any Azure Active Direc</w:t>
            </w:r>
            <w:bookmarkStart w:id="26" w:name="_GoBack"/>
            <w:bookmarkEnd w:id="26"/>
            <w:r w:rsidR="00D138A5">
              <w:rPr>
                <w:rFonts w:eastAsia="Times New Roman" w:cs="Segoe UI"/>
                <w:sz w:val="18"/>
                <w:szCs w:val="18"/>
              </w:rPr>
              <w:t>tory user or group specified by another administrator</w:t>
            </w:r>
            <w:r w:rsidRPr="00174838">
              <w:rPr>
                <w:rFonts w:eastAsia="Times New Roman" w:cs="Segoe UI"/>
                <w:sz w:val="18"/>
                <w:szCs w:val="18"/>
              </w:rPr>
              <w:t>.</w:t>
            </w:r>
          </w:p>
        </w:tc>
      </w:tr>
      <w:tr w:rsidR="00CA7319" w:rsidRPr="00174838" w14:paraId="67E14948" w14:textId="77777777" w:rsidTr="00D138A5">
        <w:tc>
          <w:tcPr>
            <w:tcW w:w="2795" w:type="dxa"/>
          </w:tcPr>
          <w:p w14:paraId="37A72475" w14:textId="77777777" w:rsidR="00CA7319" w:rsidRPr="00174838" w:rsidRDefault="00CA7319" w:rsidP="00DF4E5E">
            <w:pPr>
              <w:pStyle w:val="TableNormal1"/>
              <w:jc w:val="both"/>
              <w:rPr>
                <w:rFonts w:ascii="Segoe UI" w:hAnsi="Segoe UI" w:cs="Segoe UI"/>
                <w:b/>
                <w:bCs/>
                <w:lang w:eastAsia="en-US"/>
              </w:rPr>
            </w:pPr>
            <w:r w:rsidRPr="00174838">
              <w:rPr>
                <w:rFonts w:ascii="Segoe UI" w:hAnsi="Segoe UI" w:cs="Segoe UI"/>
                <w:b/>
                <w:bCs/>
                <w:lang w:eastAsia="en-US"/>
              </w:rPr>
              <w:t>Superuser Group</w:t>
            </w:r>
          </w:p>
        </w:tc>
        <w:tc>
          <w:tcPr>
            <w:tcW w:w="6338" w:type="dxa"/>
          </w:tcPr>
          <w:p w14:paraId="222E5E38" w14:textId="77777777" w:rsidR="00CA7319" w:rsidRPr="00174838" w:rsidRDefault="00CA7319" w:rsidP="00DF4E5E">
            <w:pPr>
              <w:autoSpaceDE w:val="0"/>
              <w:autoSpaceDN w:val="0"/>
              <w:adjustRightInd w:val="0"/>
              <w:spacing w:before="0" w:after="0"/>
              <w:jc w:val="both"/>
              <w:rPr>
                <w:rFonts w:eastAsia="Times New Roman" w:cs="Segoe UI"/>
                <w:sz w:val="18"/>
                <w:szCs w:val="18"/>
              </w:rPr>
            </w:pPr>
            <w:r w:rsidRPr="00174838">
              <w:rPr>
                <w:rFonts w:eastAsia="Times New Roman" w:cs="Segoe UI"/>
                <w:sz w:val="18"/>
                <w:szCs w:val="18"/>
              </w:rPr>
              <w:t>This sensitive group is used to grant access to RMS-protected documents, even though members of this group do not have explicit rights to the documents. This account is normally disabled.</w:t>
            </w:r>
          </w:p>
        </w:tc>
      </w:tr>
      <w:tr w:rsidR="00CA7319" w:rsidRPr="00174838" w14:paraId="4EF2C31E" w14:textId="77777777" w:rsidTr="00D138A5">
        <w:trPr>
          <w:trHeight w:val="60"/>
        </w:trPr>
        <w:tc>
          <w:tcPr>
            <w:tcW w:w="2795" w:type="dxa"/>
          </w:tcPr>
          <w:p w14:paraId="06142DEA" w14:textId="77777777" w:rsidR="00CA7319" w:rsidRPr="00174838" w:rsidRDefault="00CA7319" w:rsidP="00DF4E5E">
            <w:pPr>
              <w:pStyle w:val="TableNormal1"/>
              <w:jc w:val="both"/>
              <w:rPr>
                <w:rFonts w:ascii="Segoe UI" w:eastAsia="Times New Roman" w:hAnsi="Segoe UI" w:cs="Segoe UI"/>
                <w:b/>
                <w:bCs/>
              </w:rPr>
            </w:pPr>
            <w:r w:rsidRPr="00174838">
              <w:rPr>
                <w:rFonts w:ascii="Segoe UI" w:eastAsia="Times New Roman" w:hAnsi="Segoe UI" w:cs="Segoe UI"/>
                <w:b/>
                <w:bCs/>
                <w:shd w:val="clear" w:color="auto" w:fill="FFFFFF" w:themeFill="background1"/>
              </w:rPr>
              <w:t>AD FS</w:t>
            </w:r>
            <w:r w:rsidRPr="00174838">
              <w:rPr>
                <w:rFonts w:ascii="Segoe UI" w:eastAsia="Times New Roman" w:hAnsi="Segoe UI" w:cs="Segoe UI"/>
                <w:b/>
                <w:szCs w:val="20"/>
              </w:rPr>
              <w:t xml:space="preserve"> Admin Account</w:t>
            </w:r>
          </w:p>
        </w:tc>
        <w:tc>
          <w:tcPr>
            <w:tcW w:w="6338" w:type="dxa"/>
          </w:tcPr>
          <w:p w14:paraId="4F32123E" w14:textId="0757A1E2" w:rsidR="00CA7319" w:rsidRPr="00174838" w:rsidRDefault="00CA7319" w:rsidP="00DF4E5E">
            <w:pPr>
              <w:autoSpaceDE w:val="0"/>
              <w:autoSpaceDN w:val="0"/>
              <w:adjustRightInd w:val="0"/>
              <w:spacing w:before="0" w:after="0"/>
              <w:jc w:val="both"/>
              <w:rPr>
                <w:rFonts w:eastAsia="Times New Roman" w:cs="Segoe UI"/>
                <w:sz w:val="18"/>
                <w:szCs w:val="18"/>
              </w:rPr>
            </w:pPr>
            <w:r w:rsidRPr="00174838">
              <w:rPr>
                <w:rFonts w:eastAsia="Times New Roman" w:cs="Segoe UI"/>
                <w:sz w:val="18"/>
                <w:szCs w:val="18"/>
              </w:rPr>
              <w:t>Create a Dedicated User Account to administer Active Directory Federation Services component</w:t>
            </w:r>
            <w:r w:rsidR="002E32C9">
              <w:rPr>
                <w:rFonts w:eastAsia="Times New Roman" w:cs="Segoe UI"/>
                <w:sz w:val="18"/>
                <w:szCs w:val="18"/>
              </w:rPr>
              <w:t>, if using AD FS</w:t>
            </w:r>
            <w:r w:rsidRPr="00174838">
              <w:rPr>
                <w:rFonts w:eastAsia="Times New Roman" w:cs="Segoe UI"/>
                <w:sz w:val="18"/>
                <w:szCs w:val="18"/>
              </w:rPr>
              <w:t>.</w:t>
            </w:r>
          </w:p>
        </w:tc>
      </w:tr>
    </w:tbl>
    <w:p w14:paraId="523433A2" w14:textId="77777777" w:rsidR="00CA7319" w:rsidRPr="00174838" w:rsidRDefault="00CA7319" w:rsidP="00DF4E5E">
      <w:pPr>
        <w:pStyle w:val="Caption"/>
        <w:jc w:val="both"/>
        <w:rPr>
          <w:rFonts w:cs="Segoe UI"/>
        </w:rPr>
      </w:pPr>
      <w:r w:rsidRPr="00174838">
        <w:rPr>
          <w:rFonts w:cs="Segoe UI"/>
        </w:rPr>
        <w:t xml:space="preserve">Table </w:t>
      </w:r>
      <w:r w:rsidRPr="00174838">
        <w:rPr>
          <w:rFonts w:cs="Segoe UI"/>
        </w:rPr>
        <w:fldChar w:fldCharType="begin"/>
      </w:r>
      <w:r w:rsidRPr="00174838">
        <w:rPr>
          <w:rFonts w:cs="Segoe UI"/>
        </w:rPr>
        <w:instrText xml:space="preserve"> SEQ Table \* ARABIC </w:instrText>
      </w:r>
      <w:r w:rsidRPr="00174838">
        <w:rPr>
          <w:rFonts w:cs="Segoe UI"/>
        </w:rPr>
        <w:fldChar w:fldCharType="separate"/>
      </w:r>
      <w:r w:rsidR="00DF4E5E">
        <w:rPr>
          <w:rFonts w:cs="Segoe UI"/>
          <w:noProof/>
        </w:rPr>
        <w:t>1</w:t>
      </w:r>
      <w:r w:rsidRPr="00174838">
        <w:rPr>
          <w:rFonts w:cs="Segoe UI"/>
        </w:rPr>
        <w:fldChar w:fldCharType="end"/>
      </w:r>
      <w:r w:rsidRPr="00174838">
        <w:rPr>
          <w:rFonts w:cs="Segoe UI"/>
        </w:rPr>
        <w:t xml:space="preserve"> Solution Administrative Roles</w:t>
      </w:r>
    </w:p>
    <w:p w14:paraId="37ADB09C" w14:textId="77777777" w:rsidR="00CA7319" w:rsidRPr="00174838" w:rsidRDefault="00CA7319" w:rsidP="00DF4E5E">
      <w:pPr>
        <w:jc w:val="both"/>
        <w:rPr>
          <w:rFonts w:cs="Segoe UI"/>
        </w:rPr>
      </w:pPr>
      <w:r w:rsidRPr="00174838">
        <w:rPr>
          <w:rFonts w:cs="Segoe UI"/>
        </w:rPr>
        <w:lastRenderedPageBreak/>
        <w:t>These security groups are used to describe the security requirements for the tasks listed in this guide. Each task description lists which security groups a person needs to be a member to complete the task.</w:t>
      </w:r>
    </w:p>
    <w:p w14:paraId="1D5D1396" w14:textId="77777777" w:rsidR="00CA7319" w:rsidRPr="00174838" w:rsidRDefault="00CA7319" w:rsidP="00DF4E5E">
      <w:pPr>
        <w:pStyle w:val="Heading2Numbered"/>
        <w:jc w:val="both"/>
      </w:pPr>
      <w:bookmarkStart w:id="27" w:name="_Toc204249906"/>
      <w:bookmarkStart w:id="28" w:name="_Toc290443834"/>
      <w:bookmarkStart w:id="29" w:name="_Toc292746746"/>
      <w:bookmarkStart w:id="30" w:name="_Toc290858041"/>
      <w:bookmarkStart w:id="31" w:name="_Toc253398441"/>
      <w:bookmarkStart w:id="32" w:name="_Toc391033506"/>
      <w:r w:rsidRPr="00174838">
        <w:t>Administrative Tasks</w:t>
      </w:r>
      <w:bookmarkEnd w:id="27"/>
      <w:bookmarkEnd w:id="28"/>
      <w:bookmarkEnd w:id="29"/>
      <w:bookmarkEnd w:id="30"/>
      <w:bookmarkEnd w:id="31"/>
      <w:bookmarkEnd w:id="32"/>
    </w:p>
    <w:p w14:paraId="16C51CD7" w14:textId="05AAC908" w:rsidR="00CA7319" w:rsidRPr="00174838" w:rsidRDefault="00CA7319" w:rsidP="00DF4E5E">
      <w:pPr>
        <w:jc w:val="both"/>
        <w:rPr>
          <w:rFonts w:cs="Segoe UI"/>
        </w:rPr>
      </w:pPr>
      <w:r w:rsidRPr="00174838">
        <w:rPr>
          <w:rFonts w:cs="Segoe UI"/>
        </w:rPr>
        <w:t xml:space="preserve">This section provides step-by-step instructions for performing the common administrative tasks required when operating the </w:t>
      </w:r>
      <w:r w:rsidR="00D138A5">
        <w:rPr>
          <w:rFonts w:cs="Segoe UI"/>
        </w:rPr>
        <w:t>Azure</w:t>
      </w:r>
      <w:r w:rsidR="00D138A5" w:rsidRPr="00174838">
        <w:rPr>
          <w:rFonts w:cs="Segoe UI"/>
        </w:rPr>
        <w:t xml:space="preserve"> </w:t>
      </w:r>
      <w:r w:rsidRPr="00174838">
        <w:rPr>
          <w:rFonts w:cs="Segoe UI"/>
        </w:rPr>
        <w:t>RMS platform.</w:t>
      </w:r>
    </w:p>
    <w:p w14:paraId="22F01230" w14:textId="77777777" w:rsidR="00CA7319" w:rsidRPr="00174838" w:rsidRDefault="00CA7319" w:rsidP="00DF4E5E">
      <w:pPr>
        <w:jc w:val="both"/>
        <w:rPr>
          <w:rFonts w:cs="Segoe UI"/>
        </w:rPr>
      </w:pPr>
      <w:r w:rsidRPr="00174838">
        <w:rPr>
          <w:rFonts w:cs="Segoe UI"/>
        </w:rPr>
        <w:t>The table below lists all administrative tasks covered by the guide, the roles responsible for executing the task, and the frequency it should be executed.</w:t>
      </w:r>
    </w:p>
    <w:tbl>
      <w:tblPr>
        <w:tblW w:w="0" w:type="auto"/>
        <w:tblInd w:w="227" w:type="dxa"/>
        <w:tblBorders>
          <w:top w:val="single" w:sz="8" w:space="0" w:color="999999"/>
          <w:bottom w:val="single" w:sz="8" w:space="0" w:color="999999"/>
        </w:tblBorders>
        <w:tblCellMar>
          <w:left w:w="57" w:type="dxa"/>
          <w:right w:w="57" w:type="dxa"/>
        </w:tblCellMar>
        <w:tblLook w:val="04A0" w:firstRow="1" w:lastRow="0" w:firstColumn="1" w:lastColumn="0" w:noHBand="0" w:noVBand="1"/>
      </w:tblPr>
      <w:tblGrid>
        <w:gridCol w:w="1990"/>
        <w:gridCol w:w="4644"/>
        <w:gridCol w:w="1701"/>
      </w:tblGrid>
      <w:tr w:rsidR="00CA7319" w:rsidRPr="00174838" w14:paraId="17BACFA7" w14:textId="77777777" w:rsidTr="005A2062">
        <w:tc>
          <w:tcPr>
            <w:tcW w:w="1990" w:type="dxa"/>
            <w:tcBorders>
              <w:top w:val="single" w:sz="12" w:space="0" w:color="999999"/>
              <w:bottom w:val="single" w:sz="12" w:space="0" w:color="999999"/>
            </w:tcBorders>
            <w:shd w:val="clear" w:color="auto" w:fill="E6E6E6"/>
          </w:tcPr>
          <w:p w14:paraId="6EF68A1C" w14:textId="77777777" w:rsidR="00CA7319" w:rsidRPr="00174838" w:rsidRDefault="00CA7319" w:rsidP="00DF4E5E">
            <w:pPr>
              <w:jc w:val="both"/>
              <w:rPr>
                <w:rFonts w:cs="Segoe UI"/>
                <w:b/>
                <w:bCs/>
                <w:sz w:val="18"/>
                <w:szCs w:val="18"/>
              </w:rPr>
            </w:pPr>
            <w:r w:rsidRPr="00174838">
              <w:rPr>
                <w:rFonts w:cs="Segoe UI"/>
                <w:b/>
                <w:bCs/>
                <w:sz w:val="18"/>
                <w:szCs w:val="18"/>
              </w:rPr>
              <w:t>Task Name</w:t>
            </w:r>
          </w:p>
        </w:tc>
        <w:tc>
          <w:tcPr>
            <w:tcW w:w="4644" w:type="dxa"/>
            <w:tcBorders>
              <w:top w:val="single" w:sz="12" w:space="0" w:color="999999"/>
              <w:bottom w:val="single" w:sz="12" w:space="0" w:color="999999"/>
            </w:tcBorders>
            <w:shd w:val="clear" w:color="auto" w:fill="E6E6E6"/>
          </w:tcPr>
          <w:p w14:paraId="031D49BD" w14:textId="77777777" w:rsidR="00CA7319" w:rsidRPr="00174838" w:rsidRDefault="00CA7319" w:rsidP="00DF4E5E">
            <w:pPr>
              <w:jc w:val="both"/>
              <w:rPr>
                <w:rFonts w:cs="Segoe UI"/>
                <w:b/>
                <w:bCs/>
                <w:sz w:val="18"/>
                <w:szCs w:val="18"/>
              </w:rPr>
            </w:pPr>
            <w:r w:rsidRPr="00174838">
              <w:rPr>
                <w:rFonts w:cs="Segoe UI"/>
                <w:b/>
                <w:bCs/>
                <w:sz w:val="18"/>
                <w:szCs w:val="18"/>
              </w:rPr>
              <w:t>Executed By</w:t>
            </w:r>
          </w:p>
        </w:tc>
        <w:tc>
          <w:tcPr>
            <w:tcW w:w="1701" w:type="dxa"/>
            <w:tcBorders>
              <w:top w:val="single" w:sz="12" w:space="0" w:color="999999"/>
              <w:bottom w:val="single" w:sz="12" w:space="0" w:color="999999"/>
            </w:tcBorders>
            <w:shd w:val="clear" w:color="auto" w:fill="E6E6E6"/>
          </w:tcPr>
          <w:p w14:paraId="15A28AFD" w14:textId="77777777" w:rsidR="00CA7319" w:rsidRPr="00174838" w:rsidRDefault="00CA7319" w:rsidP="00DF4E5E">
            <w:pPr>
              <w:jc w:val="both"/>
              <w:rPr>
                <w:rFonts w:cs="Segoe UI"/>
                <w:b/>
                <w:bCs/>
                <w:sz w:val="18"/>
                <w:szCs w:val="18"/>
              </w:rPr>
            </w:pPr>
            <w:r w:rsidRPr="00174838">
              <w:rPr>
                <w:rFonts w:cs="Segoe UI"/>
                <w:b/>
                <w:bCs/>
                <w:sz w:val="18"/>
                <w:szCs w:val="18"/>
              </w:rPr>
              <w:t>Frequency</w:t>
            </w:r>
          </w:p>
        </w:tc>
      </w:tr>
      <w:tr w:rsidR="00CA7319" w:rsidRPr="00174838" w14:paraId="358496E9" w14:textId="77777777" w:rsidTr="005A2062">
        <w:trPr>
          <w:trHeight w:val="1113"/>
        </w:trPr>
        <w:tc>
          <w:tcPr>
            <w:tcW w:w="1990" w:type="dxa"/>
          </w:tcPr>
          <w:p w14:paraId="74BCE593" w14:textId="03EEEA7D" w:rsidR="00CA7319" w:rsidRPr="00DF4E5E" w:rsidRDefault="008071F5" w:rsidP="00DF4E5E">
            <w:pPr>
              <w:jc w:val="both"/>
              <w:rPr>
                <w:rFonts w:cs="Segoe UI"/>
                <w:b/>
                <w:sz w:val="16"/>
                <w:szCs w:val="18"/>
              </w:rPr>
            </w:pPr>
            <w:r w:rsidRPr="00DF4E5E">
              <w:rPr>
                <w:rFonts w:cs="Segoe UI"/>
                <w:b/>
                <w:sz w:val="16"/>
                <w:szCs w:val="18"/>
              </w:rPr>
              <w:t>Manage the RMS Key</w:t>
            </w:r>
          </w:p>
        </w:tc>
        <w:tc>
          <w:tcPr>
            <w:tcW w:w="4644" w:type="dxa"/>
          </w:tcPr>
          <w:p w14:paraId="2E5AE4A1" w14:textId="77777777" w:rsidR="008071F5" w:rsidRDefault="008071F5" w:rsidP="00DF4E5E">
            <w:pPr>
              <w:jc w:val="both"/>
              <w:rPr>
                <w:rFonts w:eastAsia="Times New Roman" w:cs="Segoe UI"/>
                <w:sz w:val="16"/>
                <w:szCs w:val="16"/>
              </w:rPr>
            </w:pPr>
            <w:r>
              <w:rPr>
                <w:rFonts w:eastAsia="Times New Roman" w:cs="Segoe UI"/>
                <w:sz w:val="16"/>
                <w:szCs w:val="16"/>
              </w:rPr>
              <w:t>Office 365 Global Administrator</w:t>
            </w:r>
          </w:p>
          <w:p w14:paraId="1B8900B7" w14:textId="0E883441" w:rsidR="00CA7319" w:rsidRPr="00174838" w:rsidRDefault="008071F5" w:rsidP="00DF4E5E">
            <w:pPr>
              <w:jc w:val="both"/>
              <w:rPr>
                <w:rFonts w:cs="Segoe UI"/>
                <w:bCs/>
                <w:sz w:val="16"/>
                <w:szCs w:val="16"/>
              </w:rPr>
            </w:pPr>
            <w:r>
              <w:rPr>
                <w:rFonts w:eastAsia="Times New Roman" w:cs="Segoe UI"/>
                <w:sz w:val="16"/>
                <w:szCs w:val="16"/>
              </w:rPr>
              <w:t xml:space="preserve">RMS Administrator </w:t>
            </w:r>
          </w:p>
        </w:tc>
        <w:tc>
          <w:tcPr>
            <w:tcW w:w="1701" w:type="dxa"/>
          </w:tcPr>
          <w:p w14:paraId="71ED3E86" w14:textId="77777777" w:rsidR="00CA7319" w:rsidRPr="00174838" w:rsidRDefault="00CA7319" w:rsidP="00DF4E5E">
            <w:pPr>
              <w:jc w:val="both"/>
              <w:rPr>
                <w:rFonts w:cs="Segoe UI"/>
                <w:sz w:val="16"/>
                <w:szCs w:val="18"/>
              </w:rPr>
            </w:pPr>
            <w:r w:rsidRPr="00174838">
              <w:rPr>
                <w:rFonts w:cs="Segoe UI"/>
                <w:sz w:val="16"/>
                <w:szCs w:val="18"/>
              </w:rPr>
              <w:t>As required</w:t>
            </w:r>
          </w:p>
        </w:tc>
      </w:tr>
      <w:tr w:rsidR="00CA7319" w:rsidRPr="00174838" w14:paraId="1D766353" w14:textId="77777777" w:rsidTr="005A2062">
        <w:tc>
          <w:tcPr>
            <w:tcW w:w="1990" w:type="dxa"/>
          </w:tcPr>
          <w:p w14:paraId="136C92CD" w14:textId="77777777" w:rsidR="00CA7319" w:rsidRPr="00DF4E5E" w:rsidRDefault="00CA7319" w:rsidP="00DF4E5E">
            <w:pPr>
              <w:jc w:val="both"/>
              <w:rPr>
                <w:rFonts w:cs="Segoe UI"/>
                <w:b/>
                <w:sz w:val="16"/>
                <w:szCs w:val="18"/>
              </w:rPr>
            </w:pPr>
            <w:r w:rsidRPr="00DF4E5E">
              <w:rPr>
                <w:rFonts w:cs="Segoe UI"/>
                <w:b/>
                <w:sz w:val="16"/>
                <w:szCs w:val="18"/>
              </w:rPr>
              <w:t>Working with Rights Policy Templates</w:t>
            </w:r>
          </w:p>
        </w:tc>
        <w:tc>
          <w:tcPr>
            <w:tcW w:w="4644" w:type="dxa"/>
          </w:tcPr>
          <w:p w14:paraId="42F52B27" w14:textId="762EBD39" w:rsidR="00CA7319" w:rsidRDefault="008071F5" w:rsidP="00DF4E5E">
            <w:pPr>
              <w:jc w:val="both"/>
              <w:rPr>
                <w:rFonts w:eastAsia="Times New Roman" w:cs="Segoe UI"/>
                <w:sz w:val="16"/>
                <w:szCs w:val="16"/>
              </w:rPr>
            </w:pPr>
            <w:r>
              <w:rPr>
                <w:rFonts w:eastAsia="Times New Roman" w:cs="Segoe UI"/>
                <w:sz w:val="16"/>
                <w:szCs w:val="16"/>
              </w:rPr>
              <w:t>Office 365 Global Administrator</w:t>
            </w:r>
          </w:p>
          <w:p w14:paraId="0034C2DC" w14:textId="7FBBC3A1" w:rsidR="008071F5" w:rsidRPr="00174838" w:rsidRDefault="008071F5" w:rsidP="00DF4E5E">
            <w:pPr>
              <w:jc w:val="both"/>
              <w:rPr>
                <w:rFonts w:cs="Segoe UI"/>
                <w:bCs/>
                <w:sz w:val="16"/>
                <w:szCs w:val="16"/>
              </w:rPr>
            </w:pPr>
            <w:r>
              <w:rPr>
                <w:rFonts w:eastAsia="Times New Roman" w:cs="Segoe UI"/>
                <w:sz w:val="16"/>
                <w:szCs w:val="16"/>
              </w:rPr>
              <w:t xml:space="preserve">RMS Administrator </w:t>
            </w:r>
          </w:p>
        </w:tc>
        <w:tc>
          <w:tcPr>
            <w:tcW w:w="1701" w:type="dxa"/>
          </w:tcPr>
          <w:p w14:paraId="03242A46" w14:textId="77777777" w:rsidR="00CA7319" w:rsidRPr="00174838" w:rsidRDefault="00CA7319" w:rsidP="00DF4E5E">
            <w:pPr>
              <w:jc w:val="both"/>
              <w:rPr>
                <w:rFonts w:cs="Segoe UI"/>
                <w:sz w:val="16"/>
                <w:szCs w:val="18"/>
              </w:rPr>
            </w:pPr>
            <w:r w:rsidRPr="00174838">
              <w:rPr>
                <w:rFonts w:cs="Segoe UI"/>
                <w:sz w:val="16"/>
                <w:szCs w:val="18"/>
              </w:rPr>
              <w:t>As required</w:t>
            </w:r>
          </w:p>
        </w:tc>
      </w:tr>
      <w:tr w:rsidR="00CA7319" w:rsidRPr="00174838" w14:paraId="2EACE323" w14:textId="77777777" w:rsidTr="005A2062">
        <w:tc>
          <w:tcPr>
            <w:tcW w:w="1990" w:type="dxa"/>
            <w:tcBorders>
              <w:top w:val="single" w:sz="8" w:space="0" w:color="999999"/>
              <w:bottom w:val="single" w:sz="8" w:space="0" w:color="999999"/>
            </w:tcBorders>
          </w:tcPr>
          <w:p w14:paraId="61CD293A" w14:textId="528542C5" w:rsidR="00CA7319" w:rsidRPr="00DF4E5E" w:rsidRDefault="00CA7319" w:rsidP="00DF4E5E">
            <w:pPr>
              <w:jc w:val="both"/>
              <w:rPr>
                <w:rFonts w:cs="Segoe UI"/>
                <w:b/>
                <w:sz w:val="16"/>
                <w:szCs w:val="18"/>
              </w:rPr>
            </w:pPr>
            <w:r w:rsidRPr="00DF4E5E">
              <w:rPr>
                <w:rFonts w:cs="Segoe UI"/>
                <w:b/>
                <w:sz w:val="16"/>
                <w:szCs w:val="18"/>
              </w:rPr>
              <w:t>Creating Rights Policy Templates</w:t>
            </w:r>
          </w:p>
        </w:tc>
        <w:tc>
          <w:tcPr>
            <w:tcW w:w="4644" w:type="dxa"/>
            <w:tcBorders>
              <w:top w:val="single" w:sz="8" w:space="0" w:color="999999"/>
              <w:bottom w:val="single" w:sz="8" w:space="0" w:color="999999"/>
            </w:tcBorders>
          </w:tcPr>
          <w:p w14:paraId="58293270" w14:textId="77777777" w:rsidR="008071F5" w:rsidRDefault="008071F5" w:rsidP="00DF4E5E">
            <w:pPr>
              <w:jc w:val="both"/>
              <w:rPr>
                <w:rFonts w:eastAsia="Times New Roman" w:cs="Segoe UI"/>
                <w:sz w:val="16"/>
                <w:szCs w:val="16"/>
              </w:rPr>
            </w:pPr>
            <w:r>
              <w:rPr>
                <w:rFonts w:eastAsia="Times New Roman" w:cs="Segoe UI"/>
                <w:sz w:val="16"/>
                <w:szCs w:val="16"/>
              </w:rPr>
              <w:t>Office 365 Global Administrator</w:t>
            </w:r>
          </w:p>
          <w:p w14:paraId="7CC056FE" w14:textId="78DF4EE8" w:rsidR="00CA7319" w:rsidRPr="00174838" w:rsidRDefault="008071F5" w:rsidP="00DF4E5E">
            <w:pPr>
              <w:jc w:val="both"/>
              <w:rPr>
                <w:rFonts w:cs="Segoe UI"/>
                <w:bCs/>
                <w:sz w:val="16"/>
                <w:szCs w:val="16"/>
              </w:rPr>
            </w:pPr>
            <w:r>
              <w:rPr>
                <w:rFonts w:eastAsia="Times New Roman" w:cs="Segoe UI"/>
                <w:sz w:val="16"/>
                <w:szCs w:val="16"/>
              </w:rPr>
              <w:t xml:space="preserve">RMS Administrator </w:t>
            </w:r>
          </w:p>
        </w:tc>
        <w:tc>
          <w:tcPr>
            <w:tcW w:w="1701" w:type="dxa"/>
            <w:tcBorders>
              <w:top w:val="single" w:sz="8" w:space="0" w:color="999999"/>
              <w:bottom w:val="single" w:sz="8" w:space="0" w:color="999999"/>
            </w:tcBorders>
          </w:tcPr>
          <w:p w14:paraId="79D655F7" w14:textId="77777777" w:rsidR="00CA7319" w:rsidRPr="00174838" w:rsidRDefault="00CA7319" w:rsidP="00DF4E5E">
            <w:pPr>
              <w:jc w:val="both"/>
              <w:rPr>
                <w:rFonts w:cs="Segoe UI"/>
                <w:sz w:val="16"/>
                <w:szCs w:val="18"/>
              </w:rPr>
            </w:pPr>
            <w:r w:rsidRPr="00174838">
              <w:rPr>
                <w:rFonts w:cs="Segoe UI"/>
                <w:sz w:val="16"/>
                <w:szCs w:val="18"/>
              </w:rPr>
              <w:t>As required</w:t>
            </w:r>
          </w:p>
        </w:tc>
      </w:tr>
      <w:tr w:rsidR="00CA7319" w:rsidRPr="00174838" w14:paraId="1FC2704A" w14:textId="77777777" w:rsidTr="005A2062">
        <w:tc>
          <w:tcPr>
            <w:tcW w:w="1990" w:type="dxa"/>
            <w:tcBorders>
              <w:top w:val="single" w:sz="8" w:space="0" w:color="999999"/>
              <w:bottom w:val="single" w:sz="8" w:space="0" w:color="999999"/>
            </w:tcBorders>
          </w:tcPr>
          <w:p w14:paraId="1207FBE2" w14:textId="4FE8B474" w:rsidR="00CA7319" w:rsidRPr="00DF4E5E" w:rsidRDefault="00CA7319" w:rsidP="00DF4E5E">
            <w:pPr>
              <w:jc w:val="both"/>
              <w:rPr>
                <w:rFonts w:cs="Segoe UI"/>
                <w:b/>
                <w:sz w:val="16"/>
                <w:szCs w:val="18"/>
              </w:rPr>
            </w:pPr>
            <w:r w:rsidRPr="00DF4E5E">
              <w:rPr>
                <w:rFonts w:cs="Segoe UI"/>
                <w:b/>
                <w:sz w:val="16"/>
                <w:szCs w:val="18"/>
              </w:rPr>
              <w:t>Logging Service maintenance</w:t>
            </w:r>
          </w:p>
        </w:tc>
        <w:tc>
          <w:tcPr>
            <w:tcW w:w="4644" w:type="dxa"/>
            <w:tcBorders>
              <w:top w:val="single" w:sz="8" w:space="0" w:color="999999"/>
              <w:bottom w:val="single" w:sz="8" w:space="0" w:color="999999"/>
            </w:tcBorders>
          </w:tcPr>
          <w:p w14:paraId="1CBEBFC4" w14:textId="3B236DD1" w:rsidR="00CA7319" w:rsidRPr="00174838" w:rsidRDefault="008071F5" w:rsidP="00DF4E5E">
            <w:pPr>
              <w:jc w:val="both"/>
              <w:rPr>
                <w:rFonts w:cs="Segoe UI"/>
                <w:sz w:val="16"/>
                <w:szCs w:val="18"/>
              </w:rPr>
            </w:pPr>
            <w:r>
              <w:rPr>
                <w:rFonts w:eastAsia="Times New Roman" w:cs="Segoe UI"/>
                <w:sz w:val="16"/>
              </w:rPr>
              <w:t>Azure storage account name</w:t>
            </w:r>
          </w:p>
        </w:tc>
        <w:tc>
          <w:tcPr>
            <w:tcW w:w="1701" w:type="dxa"/>
            <w:tcBorders>
              <w:top w:val="single" w:sz="8" w:space="0" w:color="999999"/>
              <w:bottom w:val="single" w:sz="8" w:space="0" w:color="999999"/>
            </w:tcBorders>
          </w:tcPr>
          <w:p w14:paraId="5CCF8231" w14:textId="5938AE6F" w:rsidR="00CA7319" w:rsidRPr="00174838" w:rsidRDefault="00074D65" w:rsidP="00DF4E5E">
            <w:pPr>
              <w:jc w:val="both"/>
              <w:rPr>
                <w:rFonts w:cs="Segoe UI"/>
                <w:sz w:val="16"/>
                <w:szCs w:val="18"/>
              </w:rPr>
            </w:pPr>
            <w:r>
              <w:rPr>
                <w:rFonts w:cs="Segoe UI"/>
                <w:sz w:val="16"/>
                <w:szCs w:val="18"/>
              </w:rPr>
              <w:t>As required</w:t>
            </w:r>
          </w:p>
        </w:tc>
      </w:tr>
      <w:tr w:rsidR="00CA7319" w:rsidRPr="00174838" w14:paraId="08D15FF9" w14:textId="77777777" w:rsidTr="005A2062">
        <w:tc>
          <w:tcPr>
            <w:tcW w:w="1990" w:type="dxa"/>
            <w:tcBorders>
              <w:top w:val="single" w:sz="8" w:space="0" w:color="999999"/>
              <w:bottom w:val="single" w:sz="8" w:space="0" w:color="999999"/>
            </w:tcBorders>
          </w:tcPr>
          <w:p w14:paraId="015A7C3C" w14:textId="6E88CB69" w:rsidR="00CA7319" w:rsidRPr="00DF4E5E" w:rsidRDefault="00CA7319" w:rsidP="00DF4E5E">
            <w:pPr>
              <w:jc w:val="both"/>
              <w:rPr>
                <w:rFonts w:cs="Segoe UI"/>
                <w:b/>
                <w:sz w:val="16"/>
                <w:szCs w:val="18"/>
              </w:rPr>
            </w:pPr>
            <w:r w:rsidRPr="00DF4E5E">
              <w:rPr>
                <w:rFonts w:cs="Segoe UI"/>
                <w:b/>
                <w:sz w:val="16"/>
                <w:szCs w:val="18"/>
              </w:rPr>
              <w:t>Recovery and e-Discovery of RMS-protected content</w:t>
            </w:r>
          </w:p>
        </w:tc>
        <w:tc>
          <w:tcPr>
            <w:tcW w:w="4644" w:type="dxa"/>
            <w:tcBorders>
              <w:top w:val="single" w:sz="8" w:space="0" w:color="999999"/>
              <w:bottom w:val="single" w:sz="8" w:space="0" w:color="999999"/>
            </w:tcBorders>
          </w:tcPr>
          <w:p w14:paraId="075CC9DD" w14:textId="10F07B5A" w:rsidR="00CA7319" w:rsidRPr="00174838" w:rsidRDefault="00CA7319" w:rsidP="00DF4E5E">
            <w:pPr>
              <w:jc w:val="both"/>
              <w:rPr>
                <w:rFonts w:eastAsia="Times New Roman" w:cs="Segoe UI"/>
                <w:sz w:val="16"/>
              </w:rPr>
            </w:pPr>
            <w:r w:rsidRPr="00174838">
              <w:rPr>
                <w:rFonts w:eastAsia="Times New Roman" w:cs="Segoe UI"/>
                <w:sz w:val="16"/>
              </w:rPr>
              <w:t>RMS SuperUsers</w:t>
            </w:r>
          </w:p>
        </w:tc>
        <w:tc>
          <w:tcPr>
            <w:tcW w:w="1701" w:type="dxa"/>
            <w:tcBorders>
              <w:top w:val="single" w:sz="8" w:space="0" w:color="999999"/>
              <w:bottom w:val="single" w:sz="8" w:space="0" w:color="999999"/>
            </w:tcBorders>
          </w:tcPr>
          <w:p w14:paraId="0DB8E261" w14:textId="77777777" w:rsidR="00CA7319" w:rsidRPr="00174838" w:rsidRDefault="00CA7319" w:rsidP="00DF4E5E">
            <w:pPr>
              <w:jc w:val="both"/>
              <w:rPr>
                <w:rFonts w:cs="Segoe UI"/>
                <w:sz w:val="16"/>
                <w:szCs w:val="18"/>
              </w:rPr>
            </w:pPr>
            <w:r w:rsidRPr="00174838">
              <w:rPr>
                <w:rFonts w:cs="Segoe UI"/>
                <w:sz w:val="16"/>
                <w:szCs w:val="18"/>
              </w:rPr>
              <w:t>As required</w:t>
            </w:r>
          </w:p>
        </w:tc>
      </w:tr>
      <w:tr w:rsidR="00CA7319" w:rsidRPr="00174838" w14:paraId="1A19111C" w14:textId="77777777" w:rsidTr="005A2062">
        <w:tc>
          <w:tcPr>
            <w:tcW w:w="1990" w:type="dxa"/>
            <w:tcBorders>
              <w:top w:val="single" w:sz="8" w:space="0" w:color="999999"/>
              <w:bottom w:val="single" w:sz="8" w:space="0" w:color="999999"/>
            </w:tcBorders>
          </w:tcPr>
          <w:p w14:paraId="635B7C2E" w14:textId="77777777" w:rsidR="00CA7319" w:rsidRPr="00DF4E5E" w:rsidRDefault="00CA7319" w:rsidP="00DF4E5E">
            <w:pPr>
              <w:jc w:val="both"/>
              <w:rPr>
                <w:rFonts w:cs="Segoe UI"/>
                <w:b/>
                <w:sz w:val="16"/>
                <w:szCs w:val="18"/>
              </w:rPr>
            </w:pPr>
            <w:r w:rsidRPr="00DF4E5E">
              <w:rPr>
                <w:rFonts w:cs="Segoe UI"/>
                <w:b/>
                <w:sz w:val="16"/>
                <w:szCs w:val="18"/>
              </w:rPr>
              <w:t>Contingency tasks</w:t>
            </w:r>
          </w:p>
        </w:tc>
        <w:tc>
          <w:tcPr>
            <w:tcW w:w="4644" w:type="dxa"/>
            <w:tcBorders>
              <w:top w:val="single" w:sz="8" w:space="0" w:color="999999"/>
              <w:bottom w:val="single" w:sz="8" w:space="0" w:color="999999"/>
            </w:tcBorders>
          </w:tcPr>
          <w:p w14:paraId="0F90D0DF" w14:textId="77777777" w:rsidR="008071F5" w:rsidRDefault="008071F5" w:rsidP="00DF4E5E">
            <w:pPr>
              <w:jc w:val="both"/>
              <w:rPr>
                <w:rFonts w:eastAsia="Times New Roman" w:cs="Segoe UI"/>
                <w:sz w:val="16"/>
                <w:szCs w:val="16"/>
              </w:rPr>
            </w:pPr>
            <w:r>
              <w:rPr>
                <w:rFonts w:eastAsia="Times New Roman" w:cs="Segoe UI"/>
                <w:sz w:val="16"/>
                <w:szCs w:val="16"/>
              </w:rPr>
              <w:t>Office 365 Global Administrator</w:t>
            </w:r>
          </w:p>
          <w:p w14:paraId="47B7D30E" w14:textId="229059FC" w:rsidR="00CA7319" w:rsidRPr="00174838" w:rsidRDefault="008071F5" w:rsidP="00DF4E5E">
            <w:pPr>
              <w:jc w:val="both"/>
              <w:rPr>
                <w:rFonts w:eastAsia="Times New Roman" w:cs="Segoe UI"/>
                <w:sz w:val="16"/>
              </w:rPr>
            </w:pPr>
            <w:r>
              <w:rPr>
                <w:rFonts w:eastAsia="Times New Roman" w:cs="Segoe UI"/>
                <w:sz w:val="16"/>
                <w:szCs w:val="16"/>
              </w:rPr>
              <w:t xml:space="preserve">RMS Administrator </w:t>
            </w:r>
          </w:p>
        </w:tc>
        <w:tc>
          <w:tcPr>
            <w:tcW w:w="1701" w:type="dxa"/>
            <w:tcBorders>
              <w:top w:val="single" w:sz="8" w:space="0" w:color="999999"/>
              <w:bottom w:val="single" w:sz="8" w:space="0" w:color="999999"/>
            </w:tcBorders>
          </w:tcPr>
          <w:p w14:paraId="72289640" w14:textId="77777777" w:rsidR="00CA7319" w:rsidRPr="00174838" w:rsidRDefault="00CA7319" w:rsidP="00DF4E5E">
            <w:pPr>
              <w:jc w:val="both"/>
              <w:rPr>
                <w:rFonts w:cs="Segoe UI"/>
                <w:sz w:val="16"/>
                <w:szCs w:val="18"/>
              </w:rPr>
            </w:pPr>
            <w:r w:rsidRPr="00174838">
              <w:rPr>
                <w:rFonts w:cs="Segoe UI"/>
                <w:sz w:val="16"/>
                <w:szCs w:val="18"/>
              </w:rPr>
              <w:t>As required</w:t>
            </w:r>
          </w:p>
        </w:tc>
      </w:tr>
    </w:tbl>
    <w:p w14:paraId="4EB21C63" w14:textId="77777777" w:rsidR="00CA7319" w:rsidRPr="00174838" w:rsidRDefault="00CA7319" w:rsidP="00DF4E5E">
      <w:pPr>
        <w:pStyle w:val="Caption"/>
        <w:jc w:val="both"/>
        <w:rPr>
          <w:rFonts w:cs="Segoe UI"/>
        </w:rPr>
      </w:pPr>
      <w:r w:rsidRPr="00174838">
        <w:rPr>
          <w:rFonts w:cs="Segoe UI"/>
        </w:rPr>
        <w:t xml:space="preserve">Table </w:t>
      </w:r>
      <w:r w:rsidRPr="00174838">
        <w:rPr>
          <w:rFonts w:cs="Segoe UI"/>
        </w:rPr>
        <w:fldChar w:fldCharType="begin"/>
      </w:r>
      <w:r w:rsidRPr="00174838">
        <w:rPr>
          <w:rFonts w:cs="Segoe UI"/>
        </w:rPr>
        <w:instrText xml:space="preserve"> SEQ Table \* ARABIC </w:instrText>
      </w:r>
      <w:r w:rsidRPr="00174838">
        <w:rPr>
          <w:rFonts w:cs="Segoe UI"/>
        </w:rPr>
        <w:fldChar w:fldCharType="separate"/>
      </w:r>
      <w:r w:rsidR="00DF4E5E">
        <w:rPr>
          <w:rFonts w:cs="Segoe UI"/>
          <w:noProof/>
        </w:rPr>
        <w:t>2</w:t>
      </w:r>
      <w:r w:rsidRPr="00174838">
        <w:rPr>
          <w:rFonts w:cs="Segoe UI"/>
        </w:rPr>
        <w:fldChar w:fldCharType="end"/>
      </w:r>
      <w:r w:rsidRPr="00174838">
        <w:rPr>
          <w:rFonts w:cs="Segoe UI"/>
        </w:rPr>
        <w:t xml:space="preserve"> Common Administrative Tasks</w:t>
      </w:r>
    </w:p>
    <w:p w14:paraId="21F7EB2B" w14:textId="18C11534" w:rsidR="00CA7319" w:rsidRPr="00174838" w:rsidRDefault="00CA7319" w:rsidP="00DF4E5E">
      <w:pPr>
        <w:pStyle w:val="Heading3Numbered"/>
        <w:jc w:val="both"/>
        <w:rPr>
          <w:rFonts w:cs="Segoe UI"/>
        </w:rPr>
      </w:pPr>
      <w:bookmarkStart w:id="33" w:name="_Toc204249908"/>
      <w:bookmarkStart w:id="34" w:name="_Toc290443835"/>
      <w:bookmarkStart w:id="35" w:name="_Toc292746747"/>
      <w:bookmarkStart w:id="36" w:name="_Toc290858042"/>
      <w:bookmarkStart w:id="37" w:name="_Toc253398443"/>
      <w:bookmarkStart w:id="38" w:name="_Toc391033507"/>
      <w:r w:rsidRPr="00174838">
        <w:rPr>
          <w:rFonts w:cs="Segoe UI"/>
        </w:rPr>
        <w:t xml:space="preserve">Viewing </w:t>
      </w:r>
      <w:bookmarkEnd w:id="33"/>
      <w:bookmarkEnd w:id="34"/>
      <w:bookmarkEnd w:id="35"/>
      <w:bookmarkEnd w:id="36"/>
      <w:bookmarkEnd w:id="37"/>
      <w:r w:rsidR="006F29EC">
        <w:t>the Azure RMS Configuration</w:t>
      </w:r>
      <w:bookmarkEnd w:id="38"/>
      <w:r w:rsidR="006F29EC">
        <w:t xml:space="preserve"> </w:t>
      </w:r>
    </w:p>
    <w:p w14:paraId="3F0584FF" w14:textId="35559EAB" w:rsidR="00CA7319" w:rsidRPr="00174838" w:rsidRDefault="00CA7319" w:rsidP="00DF4E5E">
      <w:pPr>
        <w:jc w:val="both"/>
        <w:rPr>
          <w:rFonts w:cs="Segoe UI"/>
        </w:rPr>
      </w:pPr>
      <w:r w:rsidRPr="00174838">
        <w:rPr>
          <w:rFonts w:cs="Segoe UI"/>
        </w:rPr>
        <w:t xml:space="preserve">The following </w:t>
      </w:r>
      <w:r w:rsidR="006F29EC">
        <w:rPr>
          <w:rFonts w:cs="Segoe UI"/>
        </w:rPr>
        <w:t>configuration</w:t>
      </w:r>
      <w:r w:rsidR="006F29EC" w:rsidRPr="00174838">
        <w:rPr>
          <w:rFonts w:cs="Segoe UI"/>
        </w:rPr>
        <w:t xml:space="preserve"> </w:t>
      </w:r>
      <w:r w:rsidRPr="00174838">
        <w:rPr>
          <w:rFonts w:cs="Segoe UI"/>
        </w:rPr>
        <w:t xml:space="preserve">of the </w:t>
      </w:r>
      <w:r w:rsidR="006F29EC">
        <w:rPr>
          <w:rFonts w:cs="Segoe UI"/>
        </w:rPr>
        <w:t>Azure RMS subscription</w:t>
      </w:r>
      <w:r w:rsidRPr="00174838">
        <w:rPr>
          <w:rFonts w:cs="Segoe UI"/>
        </w:rPr>
        <w:t xml:space="preserve"> can be inspected </w:t>
      </w:r>
      <w:r w:rsidR="006F29EC">
        <w:rPr>
          <w:rFonts w:cs="Segoe UI"/>
        </w:rPr>
        <w:t>using the Get-AadrmConfiguration command in Windows PowerShell</w:t>
      </w:r>
      <w:r w:rsidRPr="00174838">
        <w:rPr>
          <w:rFonts w:cs="Segoe UI"/>
        </w:rPr>
        <w:t>:</w:t>
      </w:r>
    </w:p>
    <w:p w14:paraId="51CC0334" w14:textId="77777777" w:rsidR="00CA7319" w:rsidRPr="00174838" w:rsidRDefault="00CA7319" w:rsidP="00DF4E5E">
      <w:pPr>
        <w:pStyle w:val="NormalWeb"/>
        <w:numPr>
          <w:ilvl w:val="0"/>
          <w:numId w:val="25"/>
        </w:numPr>
        <w:spacing w:before="0" w:line="336" w:lineRule="auto"/>
        <w:jc w:val="both"/>
        <w:rPr>
          <w:rFonts w:ascii="Segoe UI" w:hAnsi="Segoe UI" w:cs="Segoe UI"/>
          <w:sz w:val="20"/>
        </w:rPr>
      </w:pPr>
      <w:r w:rsidRPr="00174838">
        <w:rPr>
          <w:rFonts w:ascii="Segoe UI" w:hAnsi="Segoe UI" w:cs="Segoe UI"/>
          <w:sz w:val="20"/>
        </w:rPr>
        <w:t>Intranet URL for licensing and publishing requests</w:t>
      </w:r>
    </w:p>
    <w:p w14:paraId="1AA3B031" w14:textId="77777777" w:rsidR="00CA7319" w:rsidRPr="00174838" w:rsidRDefault="00CA7319" w:rsidP="00DF4E5E">
      <w:pPr>
        <w:pStyle w:val="NormalWeb"/>
        <w:numPr>
          <w:ilvl w:val="0"/>
          <w:numId w:val="25"/>
        </w:numPr>
        <w:spacing w:before="0" w:line="336" w:lineRule="auto"/>
        <w:jc w:val="both"/>
        <w:rPr>
          <w:rFonts w:ascii="Segoe UI" w:hAnsi="Segoe UI" w:cs="Segoe UI"/>
          <w:sz w:val="20"/>
        </w:rPr>
      </w:pPr>
      <w:r w:rsidRPr="00174838">
        <w:rPr>
          <w:rFonts w:ascii="Segoe UI" w:hAnsi="Segoe UI" w:cs="Segoe UI"/>
          <w:sz w:val="20"/>
        </w:rPr>
        <w:t>Extranet URL for licensing and publishing requests</w:t>
      </w:r>
    </w:p>
    <w:p w14:paraId="14AB1A86" w14:textId="77777777" w:rsidR="00CA7319" w:rsidRPr="00174838" w:rsidRDefault="00CA7319" w:rsidP="00DF4E5E">
      <w:pPr>
        <w:pStyle w:val="NormalWeb"/>
        <w:numPr>
          <w:ilvl w:val="0"/>
          <w:numId w:val="25"/>
        </w:numPr>
        <w:spacing w:before="0" w:line="336" w:lineRule="auto"/>
        <w:jc w:val="both"/>
        <w:rPr>
          <w:rFonts w:ascii="Segoe UI" w:hAnsi="Segoe UI" w:cs="Segoe UI"/>
          <w:sz w:val="20"/>
        </w:rPr>
      </w:pPr>
      <w:r w:rsidRPr="00174838">
        <w:rPr>
          <w:rFonts w:ascii="Segoe UI" w:hAnsi="Segoe UI" w:cs="Segoe UI"/>
          <w:sz w:val="20"/>
        </w:rPr>
        <w:t>Certification URL for requests to the account certification services</w:t>
      </w:r>
    </w:p>
    <w:p w14:paraId="03254E8A" w14:textId="30B4CF67" w:rsidR="00CA7319" w:rsidRPr="00174838" w:rsidRDefault="006F29EC" w:rsidP="00DF4E5E">
      <w:pPr>
        <w:pStyle w:val="NormalWeb"/>
        <w:numPr>
          <w:ilvl w:val="0"/>
          <w:numId w:val="25"/>
        </w:numPr>
        <w:spacing w:before="0" w:line="336" w:lineRule="auto"/>
        <w:jc w:val="both"/>
        <w:rPr>
          <w:rFonts w:ascii="Segoe UI" w:hAnsi="Segoe UI" w:cs="Segoe UI"/>
          <w:sz w:val="20"/>
        </w:rPr>
      </w:pPr>
      <w:r>
        <w:rPr>
          <w:rFonts w:ascii="Segoe UI" w:hAnsi="Segoe UI" w:cs="Segoe UI"/>
          <w:sz w:val="20"/>
        </w:rPr>
        <w:lastRenderedPageBreak/>
        <w:t>Connection URL for administration</w:t>
      </w:r>
    </w:p>
    <w:p w14:paraId="4B63EC89" w14:textId="3E5E0E87" w:rsidR="00CA7319" w:rsidRDefault="006F29EC" w:rsidP="00DF4E5E">
      <w:pPr>
        <w:pStyle w:val="NormalWeb"/>
        <w:numPr>
          <w:ilvl w:val="0"/>
          <w:numId w:val="25"/>
        </w:numPr>
        <w:spacing w:before="0" w:line="336" w:lineRule="auto"/>
        <w:jc w:val="both"/>
        <w:rPr>
          <w:rFonts w:ascii="Segoe UI" w:hAnsi="Segoe UI" w:cs="Segoe UI"/>
          <w:sz w:val="20"/>
        </w:rPr>
      </w:pPr>
      <w:r>
        <w:rPr>
          <w:rFonts w:ascii="Segoe UI" w:hAnsi="Segoe UI" w:cs="Segoe UI"/>
          <w:sz w:val="20"/>
        </w:rPr>
        <w:t>List of keys</w:t>
      </w:r>
    </w:p>
    <w:p w14:paraId="2D8AA58D" w14:textId="5A465FD8" w:rsidR="006F29EC" w:rsidRDefault="006F29EC" w:rsidP="00DF4E5E">
      <w:pPr>
        <w:pStyle w:val="NormalWeb"/>
        <w:numPr>
          <w:ilvl w:val="0"/>
          <w:numId w:val="25"/>
        </w:numPr>
        <w:spacing w:before="0" w:line="336" w:lineRule="auto"/>
        <w:jc w:val="both"/>
        <w:rPr>
          <w:rFonts w:ascii="Segoe UI" w:hAnsi="Segoe UI" w:cs="Segoe UI"/>
          <w:sz w:val="20"/>
        </w:rPr>
      </w:pPr>
      <w:r>
        <w:rPr>
          <w:rFonts w:ascii="Segoe UI" w:hAnsi="Segoe UI" w:cs="Segoe UI"/>
          <w:sz w:val="20"/>
        </w:rPr>
        <w:t>List of rights policy templates</w:t>
      </w:r>
    </w:p>
    <w:p w14:paraId="34B336B4" w14:textId="06FFD92F" w:rsidR="006F29EC" w:rsidRDefault="006F29EC" w:rsidP="00DF4E5E">
      <w:pPr>
        <w:pStyle w:val="NormalWeb"/>
        <w:numPr>
          <w:ilvl w:val="0"/>
          <w:numId w:val="25"/>
        </w:numPr>
        <w:spacing w:before="0" w:line="336" w:lineRule="auto"/>
        <w:jc w:val="both"/>
        <w:rPr>
          <w:rFonts w:ascii="Segoe UI" w:hAnsi="Segoe UI" w:cs="Segoe UI"/>
          <w:sz w:val="20"/>
        </w:rPr>
      </w:pPr>
      <w:r>
        <w:rPr>
          <w:rFonts w:ascii="Segoe UI" w:hAnsi="Segoe UI" w:cs="Segoe UI"/>
          <w:sz w:val="20"/>
        </w:rPr>
        <w:t>List and statue of the SuperUsers feature</w:t>
      </w:r>
    </w:p>
    <w:p w14:paraId="72D5969C" w14:textId="4883034A" w:rsidR="006F29EC" w:rsidRPr="00174838" w:rsidRDefault="006F29EC" w:rsidP="00DF4E5E">
      <w:pPr>
        <w:pStyle w:val="NormalWeb"/>
        <w:numPr>
          <w:ilvl w:val="0"/>
          <w:numId w:val="25"/>
        </w:numPr>
        <w:spacing w:before="0" w:line="336" w:lineRule="auto"/>
        <w:jc w:val="both"/>
        <w:rPr>
          <w:rFonts w:ascii="Segoe UI" w:hAnsi="Segoe UI" w:cs="Segoe UI"/>
          <w:sz w:val="20"/>
        </w:rPr>
      </w:pPr>
      <w:r>
        <w:rPr>
          <w:rFonts w:ascii="Segoe UI" w:hAnsi="Segoe UI" w:cs="Segoe UI"/>
          <w:sz w:val="20"/>
        </w:rPr>
        <w:t>List of users with administrator permissions in Azure RMS</w:t>
      </w:r>
    </w:p>
    <w:p w14:paraId="0C314A34" w14:textId="60F3A537" w:rsidR="00CA7319" w:rsidRPr="00174838" w:rsidRDefault="00CA7319" w:rsidP="00DF4E5E">
      <w:pPr>
        <w:jc w:val="both"/>
        <w:rPr>
          <w:rFonts w:cs="Segoe UI"/>
        </w:rPr>
      </w:pPr>
    </w:p>
    <w:p w14:paraId="4764C9B2" w14:textId="77777777" w:rsidR="00506645" w:rsidRDefault="00506645" w:rsidP="00DF4E5E">
      <w:pPr>
        <w:pStyle w:val="Heading3Numbered"/>
        <w:jc w:val="both"/>
        <w:rPr>
          <w:rFonts w:cs="Segoe UI"/>
          <w:szCs w:val="17"/>
        </w:rPr>
      </w:pPr>
      <w:bookmarkStart w:id="39" w:name="_Toc390767543"/>
      <w:bookmarkStart w:id="40" w:name="_Toc390850694"/>
      <w:bookmarkStart w:id="41" w:name="_Toc391033215"/>
      <w:bookmarkStart w:id="42" w:name="_Toc390767544"/>
      <w:bookmarkStart w:id="43" w:name="_Toc390850695"/>
      <w:bookmarkStart w:id="44" w:name="_Toc391033216"/>
      <w:bookmarkStart w:id="45" w:name="_Toc390767545"/>
      <w:bookmarkStart w:id="46" w:name="_Toc390850696"/>
      <w:bookmarkStart w:id="47" w:name="_Toc391033217"/>
      <w:bookmarkStart w:id="48" w:name="_Toc390767546"/>
      <w:bookmarkStart w:id="49" w:name="_Toc390850697"/>
      <w:bookmarkStart w:id="50" w:name="_Toc391033218"/>
      <w:bookmarkStart w:id="51" w:name="_Toc390767547"/>
      <w:bookmarkStart w:id="52" w:name="_Toc390850698"/>
      <w:bookmarkStart w:id="53" w:name="_Toc391033219"/>
      <w:bookmarkStart w:id="54" w:name="_Toc390767548"/>
      <w:bookmarkStart w:id="55" w:name="_Toc390850699"/>
      <w:bookmarkStart w:id="56" w:name="_Toc391033220"/>
      <w:bookmarkStart w:id="57" w:name="_Toc390767549"/>
      <w:bookmarkStart w:id="58" w:name="_Toc390850700"/>
      <w:bookmarkStart w:id="59" w:name="_Toc391033221"/>
      <w:bookmarkStart w:id="60" w:name="_Toc390767550"/>
      <w:bookmarkStart w:id="61" w:name="_Toc390850701"/>
      <w:bookmarkStart w:id="62" w:name="_Toc391033222"/>
      <w:bookmarkStart w:id="63" w:name="_Toc390767551"/>
      <w:bookmarkStart w:id="64" w:name="_Toc390850702"/>
      <w:bookmarkStart w:id="65" w:name="_Toc391033223"/>
      <w:bookmarkStart w:id="66" w:name="_Toc390767552"/>
      <w:bookmarkStart w:id="67" w:name="_Toc390850703"/>
      <w:bookmarkStart w:id="68" w:name="_Toc391033224"/>
      <w:bookmarkStart w:id="69" w:name="_Toc390767553"/>
      <w:bookmarkStart w:id="70" w:name="_Toc390850704"/>
      <w:bookmarkStart w:id="71" w:name="_Toc391033225"/>
      <w:bookmarkStart w:id="72" w:name="_Toc390767554"/>
      <w:bookmarkStart w:id="73" w:name="_Toc390850705"/>
      <w:bookmarkStart w:id="74" w:name="_Toc391033226"/>
      <w:bookmarkStart w:id="75" w:name="_Toc390767555"/>
      <w:bookmarkStart w:id="76" w:name="_Toc390850706"/>
      <w:bookmarkStart w:id="77" w:name="_Toc391033227"/>
      <w:bookmarkStart w:id="78" w:name="_Toc390767564"/>
      <w:bookmarkStart w:id="79" w:name="_Toc390850715"/>
      <w:bookmarkStart w:id="80" w:name="_Toc391033236"/>
      <w:bookmarkStart w:id="81" w:name="_Toc390767565"/>
      <w:bookmarkStart w:id="82" w:name="_Toc390850716"/>
      <w:bookmarkStart w:id="83" w:name="_Toc391033237"/>
      <w:bookmarkStart w:id="84" w:name="_Toc390767566"/>
      <w:bookmarkStart w:id="85" w:name="_Toc390850717"/>
      <w:bookmarkStart w:id="86" w:name="_Toc391033238"/>
      <w:bookmarkStart w:id="87" w:name="_Toc390767567"/>
      <w:bookmarkStart w:id="88" w:name="_Toc390850718"/>
      <w:bookmarkStart w:id="89" w:name="_Toc391033239"/>
      <w:bookmarkStart w:id="90" w:name="_Toc390767568"/>
      <w:bookmarkStart w:id="91" w:name="_Toc390850719"/>
      <w:bookmarkStart w:id="92" w:name="_Toc391033240"/>
      <w:bookmarkStart w:id="93" w:name="_Toc390767569"/>
      <w:bookmarkStart w:id="94" w:name="_Toc390850720"/>
      <w:bookmarkStart w:id="95" w:name="_Toc391033241"/>
      <w:bookmarkStart w:id="96" w:name="_Toc390767578"/>
      <w:bookmarkStart w:id="97" w:name="_Toc390850729"/>
      <w:bookmarkStart w:id="98" w:name="_Toc391033250"/>
      <w:bookmarkStart w:id="99" w:name="_Toc390767579"/>
      <w:bookmarkStart w:id="100" w:name="_Toc390850730"/>
      <w:bookmarkStart w:id="101" w:name="_Toc391033251"/>
      <w:bookmarkStart w:id="102" w:name="_Toc390767580"/>
      <w:bookmarkStart w:id="103" w:name="_Toc390850731"/>
      <w:bookmarkStart w:id="104" w:name="_Toc391033252"/>
      <w:bookmarkStart w:id="105" w:name="_Toc390767581"/>
      <w:bookmarkStart w:id="106" w:name="_Toc390850732"/>
      <w:bookmarkStart w:id="107" w:name="_Toc391033253"/>
      <w:bookmarkStart w:id="108" w:name="_Toc390767582"/>
      <w:bookmarkStart w:id="109" w:name="_Toc390850733"/>
      <w:bookmarkStart w:id="110" w:name="_Toc391033254"/>
      <w:bookmarkStart w:id="111" w:name="_Toc390767583"/>
      <w:bookmarkStart w:id="112" w:name="_Toc390850734"/>
      <w:bookmarkStart w:id="113" w:name="_Toc391033255"/>
      <w:bookmarkStart w:id="114" w:name="_Toc390767584"/>
      <w:bookmarkStart w:id="115" w:name="_Toc390850735"/>
      <w:bookmarkStart w:id="116" w:name="_Toc391033256"/>
      <w:bookmarkStart w:id="117" w:name="_Toc390767585"/>
      <w:bookmarkStart w:id="118" w:name="_Toc390850736"/>
      <w:bookmarkStart w:id="119" w:name="_Toc391033257"/>
      <w:bookmarkStart w:id="120" w:name="_Toc390767586"/>
      <w:bookmarkStart w:id="121" w:name="_Toc390850737"/>
      <w:bookmarkStart w:id="122" w:name="_Toc391033258"/>
      <w:bookmarkStart w:id="123" w:name="_Toc390767587"/>
      <w:bookmarkStart w:id="124" w:name="_Toc390850738"/>
      <w:bookmarkStart w:id="125" w:name="_Toc391033259"/>
      <w:bookmarkStart w:id="126" w:name="_Toc390767588"/>
      <w:bookmarkStart w:id="127" w:name="_Toc390850739"/>
      <w:bookmarkStart w:id="128" w:name="_Toc391033260"/>
      <w:bookmarkStart w:id="129" w:name="_Toc390767589"/>
      <w:bookmarkStart w:id="130" w:name="_Toc390850740"/>
      <w:bookmarkStart w:id="131" w:name="_Toc391033261"/>
      <w:bookmarkStart w:id="132" w:name="_Toc390767590"/>
      <w:bookmarkStart w:id="133" w:name="_Toc390850741"/>
      <w:bookmarkStart w:id="134" w:name="_Toc391033262"/>
      <w:bookmarkStart w:id="135" w:name="_Toc390767591"/>
      <w:bookmarkStart w:id="136" w:name="_Toc390850742"/>
      <w:bookmarkStart w:id="137" w:name="_Toc391033263"/>
      <w:bookmarkStart w:id="138" w:name="_Toc390767592"/>
      <w:bookmarkStart w:id="139" w:name="_Toc390850743"/>
      <w:bookmarkStart w:id="140" w:name="_Toc391033264"/>
      <w:bookmarkStart w:id="141" w:name="_Toc390767593"/>
      <w:bookmarkStart w:id="142" w:name="_Toc390850744"/>
      <w:bookmarkStart w:id="143" w:name="_Toc391033265"/>
      <w:bookmarkStart w:id="144" w:name="_Toc390767594"/>
      <w:bookmarkStart w:id="145" w:name="_Toc390850745"/>
      <w:bookmarkStart w:id="146" w:name="_Toc391033266"/>
      <w:bookmarkStart w:id="147" w:name="_Toc390767595"/>
      <w:bookmarkStart w:id="148" w:name="_Toc390850746"/>
      <w:bookmarkStart w:id="149" w:name="_Toc391033267"/>
      <w:bookmarkStart w:id="150" w:name="_Toc390767596"/>
      <w:bookmarkStart w:id="151" w:name="_Toc390850747"/>
      <w:bookmarkStart w:id="152" w:name="_Toc391033268"/>
      <w:bookmarkStart w:id="153" w:name="_Toc390767597"/>
      <w:bookmarkStart w:id="154" w:name="_Toc390850748"/>
      <w:bookmarkStart w:id="155" w:name="_Toc391033269"/>
      <w:bookmarkStart w:id="156" w:name="_Toc390767598"/>
      <w:bookmarkStart w:id="157" w:name="_Toc390850749"/>
      <w:bookmarkStart w:id="158" w:name="_Toc391033270"/>
      <w:bookmarkStart w:id="159" w:name="_Toc390767599"/>
      <w:bookmarkStart w:id="160" w:name="_Toc390850750"/>
      <w:bookmarkStart w:id="161" w:name="_Toc391033271"/>
      <w:bookmarkStart w:id="162" w:name="_Toc390767600"/>
      <w:bookmarkStart w:id="163" w:name="_Toc390850751"/>
      <w:bookmarkStart w:id="164" w:name="_Toc391033272"/>
      <w:bookmarkStart w:id="165" w:name="_Toc390767601"/>
      <w:bookmarkStart w:id="166" w:name="_Toc390850752"/>
      <w:bookmarkStart w:id="167" w:name="_Toc391033273"/>
      <w:bookmarkStart w:id="168" w:name="_Toc390767602"/>
      <w:bookmarkStart w:id="169" w:name="_Toc390850753"/>
      <w:bookmarkStart w:id="170" w:name="_Toc391033274"/>
      <w:bookmarkStart w:id="171" w:name="_Toc390767603"/>
      <w:bookmarkStart w:id="172" w:name="_Toc390850754"/>
      <w:bookmarkStart w:id="173" w:name="_Toc391033275"/>
      <w:bookmarkStart w:id="174" w:name="_Toc390767604"/>
      <w:bookmarkStart w:id="175" w:name="_Toc390850755"/>
      <w:bookmarkStart w:id="176" w:name="_Toc391033276"/>
      <w:bookmarkStart w:id="177" w:name="_Toc390767607"/>
      <w:bookmarkStart w:id="178" w:name="_Toc390850758"/>
      <w:bookmarkStart w:id="179" w:name="_Toc391033279"/>
      <w:bookmarkStart w:id="180" w:name="_Toc390767610"/>
      <w:bookmarkStart w:id="181" w:name="_Toc390850761"/>
      <w:bookmarkStart w:id="182" w:name="_Toc391033282"/>
      <w:bookmarkStart w:id="183" w:name="_Toc390767611"/>
      <w:bookmarkStart w:id="184" w:name="_Toc390850762"/>
      <w:bookmarkStart w:id="185" w:name="_Toc391033283"/>
      <w:bookmarkStart w:id="186" w:name="_Toc390767612"/>
      <w:bookmarkStart w:id="187" w:name="_Toc390850763"/>
      <w:bookmarkStart w:id="188" w:name="_Toc391033284"/>
      <w:bookmarkStart w:id="189" w:name="_Toc390767613"/>
      <w:bookmarkStart w:id="190" w:name="_Toc390850764"/>
      <w:bookmarkStart w:id="191" w:name="_Toc391033285"/>
      <w:bookmarkStart w:id="192" w:name="_Toc390767614"/>
      <w:bookmarkStart w:id="193" w:name="_Toc390850765"/>
      <w:bookmarkStart w:id="194" w:name="_Toc391033286"/>
      <w:bookmarkStart w:id="195" w:name="_Toc390767615"/>
      <w:bookmarkStart w:id="196" w:name="_Toc390850766"/>
      <w:bookmarkStart w:id="197" w:name="_Toc391033287"/>
      <w:bookmarkStart w:id="198" w:name="_Toc390767616"/>
      <w:bookmarkStart w:id="199" w:name="_Toc390850767"/>
      <w:bookmarkStart w:id="200" w:name="_Toc391033288"/>
      <w:bookmarkStart w:id="201" w:name="_Toc390767617"/>
      <w:bookmarkStart w:id="202" w:name="_Toc390850768"/>
      <w:bookmarkStart w:id="203" w:name="_Toc391033289"/>
      <w:bookmarkStart w:id="204" w:name="_Toc390767618"/>
      <w:bookmarkStart w:id="205" w:name="_Toc390850769"/>
      <w:bookmarkStart w:id="206" w:name="_Toc391033290"/>
      <w:bookmarkStart w:id="207" w:name="_Toc390767619"/>
      <w:bookmarkStart w:id="208" w:name="_Toc390850770"/>
      <w:bookmarkStart w:id="209" w:name="_Toc391033291"/>
      <w:bookmarkStart w:id="210" w:name="_Toc390767620"/>
      <w:bookmarkStart w:id="211" w:name="_Toc390850771"/>
      <w:bookmarkStart w:id="212" w:name="_Toc391033292"/>
      <w:bookmarkStart w:id="213" w:name="_Toc390767621"/>
      <w:bookmarkStart w:id="214" w:name="_Toc390850772"/>
      <w:bookmarkStart w:id="215" w:name="_Toc391033293"/>
      <w:bookmarkStart w:id="216" w:name="_Toc390767622"/>
      <w:bookmarkStart w:id="217" w:name="_Toc390850773"/>
      <w:bookmarkStart w:id="218" w:name="_Toc391033294"/>
      <w:bookmarkStart w:id="219" w:name="_Toc390767623"/>
      <w:bookmarkStart w:id="220" w:name="_Toc390850774"/>
      <w:bookmarkStart w:id="221" w:name="_Toc391033295"/>
      <w:bookmarkStart w:id="222" w:name="_Toc390767624"/>
      <w:bookmarkStart w:id="223" w:name="_Toc390850775"/>
      <w:bookmarkStart w:id="224" w:name="_Toc391033296"/>
      <w:bookmarkStart w:id="225" w:name="_Toc390767625"/>
      <w:bookmarkStart w:id="226" w:name="_Toc390850776"/>
      <w:bookmarkStart w:id="227" w:name="_Toc391033297"/>
      <w:bookmarkStart w:id="228" w:name="_Toc390767626"/>
      <w:bookmarkStart w:id="229" w:name="_Toc390850777"/>
      <w:bookmarkStart w:id="230" w:name="_Toc391033298"/>
      <w:bookmarkStart w:id="231" w:name="_Toc390767627"/>
      <w:bookmarkStart w:id="232" w:name="_Toc390850778"/>
      <w:bookmarkStart w:id="233" w:name="_Toc391033299"/>
      <w:bookmarkStart w:id="234" w:name="_Toc390767628"/>
      <w:bookmarkStart w:id="235" w:name="_Toc390850779"/>
      <w:bookmarkStart w:id="236" w:name="_Toc391033300"/>
      <w:bookmarkStart w:id="237" w:name="_Toc390767629"/>
      <w:bookmarkStart w:id="238" w:name="_Toc390850780"/>
      <w:bookmarkStart w:id="239" w:name="_Toc391033301"/>
      <w:bookmarkStart w:id="240" w:name="_Toc390767630"/>
      <w:bookmarkStart w:id="241" w:name="_Toc390850781"/>
      <w:bookmarkStart w:id="242" w:name="_Toc391033302"/>
      <w:bookmarkStart w:id="243" w:name="_Toc390767631"/>
      <w:bookmarkStart w:id="244" w:name="_Toc390850782"/>
      <w:bookmarkStart w:id="245" w:name="_Toc391033303"/>
      <w:bookmarkStart w:id="246" w:name="_Toc390767632"/>
      <w:bookmarkStart w:id="247" w:name="_Toc390850783"/>
      <w:bookmarkStart w:id="248" w:name="_Toc391033304"/>
      <w:bookmarkStart w:id="249" w:name="_Toc390767633"/>
      <w:bookmarkStart w:id="250" w:name="_Toc390850784"/>
      <w:bookmarkStart w:id="251" w:name="_Toc391033305"/>
      <w:bookmarkStart w:id="252" w:name="_Toc390767634"/>
      <w:bookmarkStart w:id="253" w:name="_Toc390850785"/>
      <w:bookmarkStart w:id="254" w:name="_Toc391033306"/>
      <w:bookmarkStart w:id="255" w:name="_Toc390767635"/>
      <w:bookmarkStart w:id="256" w:name="_Toc390850786"/>
      <w:bookmarkStart w:id="257" w:name="_Toc391033307"/>
      <w:bookmarkStart w:id="258" w:name="_Toc390767636"/>
      <w:bookmarkStart w:id="259" w:name="_Toc390850787"/>
      <w:bookmarkStart w:id="260" w:name="_Toc391033308"/>
      <w:bookmarkStart w:id="261" w:name="_Toc390767637"/>
      <w:bookmarkStart w:id="262" w:name="_Toc390850788"/>
      <w:bookmarkStart w:id="263" w:name="_Toc391033309"/>
      <w:bookmarkStart w:id="264" w:name="_Toc390767638"/>
      <w:bookmarkStart w:id="265" w:name="_Toc390850789"/>
      <w:bookmarkStart w:id="266" w:name="_Toc391033310"/>
      <w:bookmarkStart w:id="267" w:name="_Toc390767639"/>
      <w:bookmarkStart w:id="268" w:name="_Toc390850790"/>
      <w:bookmarkStart w:id="269" w:name="_Toc391033311"/>
      <w:bookmarkStart w:id="270" w:name="_Toc390767640"/>
      <w:bookmarkStart w:id="271" w:name="_Toc390850791"/>
      <w:bookmarkStart w:id="272" w:name="_Toc391033312"/>
      <w:bookmarkStart w:id="273" w:name="_Toc390767641"/>
      <w:bookmarkStart w:id="274" w:name="_Toc390850792"/>
      <w:bookmarkStart w:id="275" w:name="_Toc391033313"/>
      <w:bookmarkStart w:id="276" w:name="_Toc390767642"/>
      <w:bookmarkStart w:id="277" w:name="_Toc390850793"/>
      <w:bookmarkStart w:id="278" w:name="_Toc391033314"/>
      <w:bookmarkStart w:id="279" w:name="_Toc390767643"/>
      <w:bookmarkStart w:id="280" w:name="_Toc390850794"/>
      <w:bookmarkStart w:id="281" w:name="_Toc391033315"/>
      <w:bookmarkStart w:id="282" w:name="_Toc390767644"/>
      <w:bookmarkStart w:id="283" w:name="_Toc390850795"/>
      <w:bookmarkStart w:id="284" w:name="_Toc391033316"/>
      <w:bookmarkStart w:id="285" w:name="_Toc390767645"/>
      <w:bookmarkStart w:id="286" w:name="_Toc390850796"/>
      <w:bookmarkStart w:id="287" w:name="_Toc391033317"/>
      <w:bookmarkStart w:id="288" w:name="_Toc390767652"/>
      <w:bookmarkStart w:id="289" w:name="_Toc390850803"/>
      <w:bookmarkStart w:id="290" w:name="_Toc391033324"/>
      <w:bookmarkStart w:id="291" w:name="_Toc39103350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r>
        <w:rPr>
          <w:rFonts w:cs="Segoe UI"/>
          <w:szCs w:val="17"/>
        </w:rPr>
        <w:t>Azure Rights Management Tenant Key</w:t>
      </w:r>
      <w:bookmarkEnd w:id="291"/>
    </w:p>
    <w:p w14:paraId="08C88DD9" w14:textId="2DA5EEE4" w:rsidR="00806452" w:rsidRDefault="00506645" w:rsidP="00DF4E5E">
      <w:pPr>
        <w:jc w:val="both"/>
        <w:rPr>
          <w:lang w:val="en"/>
        </w:rPr>
      </w:pPr>
      <w:r>
        <w:t>The Azure Rights Management Tenant Key is the root key of the information protection architecture.  Depending on whether you choose to have Microsoft create and manage the tenant key or whether you created the tenant key and transferred to Microsoft datacenters using the Bring your own Key</w:t>
      </w:r>
      <w:r w:rsidR="00806452">
        <w:t xml:space="preserve"> (</w:t>
      </w:r>
      <w:r w:rsidR="00D64AAB">
        <w:t>ByoK</w:t>
      </w:r>
      <w:r w:rsidR="00806452">
        <w:t>)</w:t>
      </w:r>
      <w:r>
        <w:t xml:space="preserve"> scenario, you will have different levels of control and responsibility for the tenant key.</w:t>
      </w:r>
      <w:r w:rsidR="00806452">
        <w:t xml:space="preserve">  The following table </w:t>
      </w:r>
      <w:r w:rsidR="00806452">
        <w:rPr>
          <w:lang w:val="en"/>
        </w:rPr>
        <w:t>identifies which operations you can do, depending on the topology that you’ve chosen for your Azure tenant key:</w:t>
      </w:r>
    </w:p>
    <w:tbl>
      <w:tblPr>
        <w:tblStyle w:val="TableGrid"/>
        <w:tblW w:w="0" w:type="auto"/>
        <w:tblLook w:val="04A0" w:firstRow="1" w:lastRow="0" w:firstColumn="1" w:lastColumn="0" w:noHBand="0" w:noVBand="1"/>
      </w:tblPr>
      <w:tblGrid>
        <w:gridCol w:w="3120"/>
        <w:gridCol w:w="3120"/>
        <w:gridCol w:w="3120"/>
      </w:tblGrid>
      <w:tr w:rsidR="00806452" w14:paraId="2C7168E2" w14:textId="77777777" w:rsidTr="00806452">
        <w:trPr>
          <w:cnfStyle w:val="100000000000" w:firstRow="1" w:lastRow="0" w:firstColumn="0" w:lastColumn="0" w:oddVBand="0" w:evenVBand="0" w:oddHBand="0" w:evenHBand="0" w:firstRowFirstColumn="0" w:firstRowLastColumn="0" w:lastRowFirstColumn="0" w:lastRowLastColumn="0"/>
        </w:trPr>
        <w:tc>
          <w:tcPr>
            <w:tcW w:w="3120" w:type="dxa"/>
          </w:tcPr>
          <w:p w14:paraId="6F7B8BB1" w14:textId="6D0C5CC7" w:rsidR="00806452" w:rsidRDefault="00806452" w:rsidP="00DF4E5E">
            <w:pPr>
              <w:jc w:val="both"/>
            </w:pPr>
            <w:r>
              <w:t>Lifecycle operation</w:t>
            </w:r>
          </w:p>
        </w:tc>
        <w:tc>
          <w:tcPr>
            <w:tcW w:w="3120" w:type="dxa"/>
          </w:tcPr>
          <w:p w14:paraId="71AAE55B" w14:textId="0E5042EB" w:rsidR="00806452" w:rsidRDefault="00806452" w:rsidP="00DF4E5E">
            <w:pPr>
              <w:jc w:val="both"/>
            </w:pPr>
            <w:r>
              <w:t>Microsoft-managed (default)</w:t>
            </w:r>
          </w:p>
        </w:tc>
        <w:tc>
          <w:tcPr>
            <w:tcW w:w="3120" w:type="dxa"/>
          </w:tcPr>
          <w:p w14:paraId="442DCF2A" w14:textId="5FBF8491" w:rsidR="00806452" w:rsidRDefault="00806452" w:rsidP="00DF4E5E">
            <w:pPr>
              <w:jc w:val="both"/>
            </w:pPr>
            <w:r>
              <w:t>Customer-managed (</w:t>
            </w:r>
            <w:r w:rsidR="00D64AAB">
              <w:t>ByoK</w:t>
            </w:r>
            <w:r>
              <w:t>)</w:t>
            </w:r>
          </w:p>
        </w:tc>
      </w:tr>
      <w:tr w:rsidR="00806452" w14:paraId="37ABBCC4" w14:textId="77777777" w:rsidTr="00806452">
        <w:tc>
          <w:tcPr>
            <w:tcW w:w="3120" w:type="dxa"/>
          </w:tcPr>
          <w:p w14:paraId="15D16BCA" w14:textId="6461FBD3" w:rsidR="00806452" w:rsidRPr="00DF4E5E" w:rsidRDefault="00806452" w:rsidP="00DF4E5E">
            <w:pPr>
              <w:jc w:val="both"/>
              <w:rPr>
                <w:b/>
              </w:rPr>
            </w:pPr>
            <w:r w:rsidRPr="00DF4E5E">
              <w:rPr>
                <w:b/>
              </w:rPr>
              <w:t>Revoke your tenant key</w:t>
            </w:r>
          </w:p>
        </w:tc>
        <w:tc>
          <w:tcPr>
            <w:tcW w:w="3120" w:type="dxa"/>
          </w:tcPr>
          <w:p w14:paraId="1E20D503" w14:textId="71ECA137" w:rsidR="00806452" w:rsidRDefault="00806452" w:rsidP="00DF4E5E">
            <w:pPr>
              <w:jc w:val="both"/>
            </w:pPr>
            <w:r>
              <w:t>No (automatic)</w:t>
            </w:r>
          </w:p>
        </w:tc>
        <w:tc>
          <w:tcPr>
            <w:tcW w:w="3120" w:type="dxa"/>
          </w:tcPr>
          <w:p w14:paraId="6C98A981" w14:textId="3A1E766E" w:rsidR="00806452" w:rsidRDefault="00806452" w:rsidP="00DF4E5E">
            <w:pPr>
              <w:jc w:val="both"/>
            </w:pPr>
            <w:r>
              <w:t>No (automatic)</w:t>
            </w:r>
          </w:p>
        </w:tc>
      </w:tr>
      <w:tr w:rsidR="00806452" w14:paraId="7FEEA722" w14:textId="77777777" w:rsidTr="00806452">
        <w:tc>
          <w:tcPr>
            <w:tcW w:w="3120" w:type="dxa"/>
          </w:tcPr>
          <w:p w14:paraId="52756B44" w14:textId="1E06B08F" w:rsidR="00806452" w:rsidRPr="00DF4E5E" w:rsidRDefault="00806452" w:rsidP="00DF4E5E">
            <w:pPr>
              <w:jc w:val="both"/>
              <w:rPr>
                <w:b/>
              </w:rPr>
            </w:pPr>
            <w:r w:rsidRPr="00DF4E5E">
              <w:rPr>
                <w:b/>
              </w:rPr>
              <w:t>Re-key your tenant key</w:t>
            </w:r>
          </w:p>
        </w:tc>
        <w:tc>
          <w:tcPr>
            <w:tcW w:w="3120" w:type="dxa"/>
          </w:tcPr>
          <w:p w14:paraId="7DA0F527" w14:textId="3DB22244" w:rsidR="00806452" w:rsidRDefault="00806452" w:rsidP="00DF4E5E">
            <w:pPr>
              <w:jc w:val="both"/>
            </w:pPr>
            <w:r>
              <w:t>Yes</w:t>
            </w:r>
          </w:p>
        </w:tc>
        <w:tc>
          <w:tcPr>
            <w:tcW w:w="3120" w:type="dxa"/>
          </w:tcPr>
          <w:p w14:paraId="22E9D720" w14:textId="75D96F67" w:rsidR="00806452" w:rsidRDefault="00806452" w:rsidP="00DF4E5E">
            <w:pPr>
              <w:jc w:val="both"/>
            </w:pPr>
            <w:r>
              <w:t>Yes</w:t>
            </w:r>
          </w:p>
        </w:tc>
      </w:tr>
      <w:tr w:rsidR="00806452" w14:paraId="53B30198" w14:textId="77777777" w:rsidTr="00806452">
        <w:tc>
          <w:tcPr>
            <w:tcW w:w="3120" w:type="dxa"/>
          </w:tcPr>
          <w:p w14:paraId="018ED29E" w14:textId="01B02ECD" w:rsidR="00806452" w:rsidRPr="00DF4E5E" w:rsidRDefault="00806452" w:rsidP="00DF4E5E">
            <w:pPr>
              <w:jc w:val="both"/>
              <w:rPr>
                <w:b/>
              </w:rPr>
            </w:pPr>
            <w:r w:rsidRPr="00DF4E5E">
              <w:rPr>
                <w:b/>
              </w:rPr>
              <w:t>Backup and recover your tenant key</w:t>
            </w:r>
          </w:p>
        </w:tc>
        <w:tc>
          <w:tcPr>
            <w:tcW w:w="3120" w:type="dxa"/>
          </w:tcPr>
          <w:p w14:paraId="5F32B643" w14:textId="3193C76B" w:rsidR="00806452" w:rsidRDefault="00806452" w:rsidP="00DF4E5E">
            <w:pPr>
              <w:jc w:val="both"/>
            </w:pPr>
            <w:r>
              <w:t>No</w:t>
            </w:r>
          </w:p>
        </w:tc>
        <w:tc>
          <w:tcPr>
            <w:tcW w:w="3120" w:type="dxa"/>
          </w:tcPr>
          <w:p w14:paraId="37871164" w14:textId="0D56173C" w:rsidR="00806452" w:rsidRDefault="00806452" w:rsidP="00DF4E5E">
            <w:pPr>
              <w:jc w:val="both"/>
            </w:pPr>
            <w:r>
              <w:t>Yes</w:t>
            </w:r>
          </w:p>
        </w:tc>
      </w:tr>
      <w:tr w:rsidR="00806452" w14:paraId="736E870D" w14:textId="77777777" w:rsidTr="00806452">
        <w:tc>
          <w:tcPr>
            <w:tcW w:w="3120" w:type="dxa"/>
          </w:tcPr>
          <w:p w14:paraId="1550FD03" w14:textId="5F002192" w:rsidR="00806452" w:rsidRPr="00DF4E5E" w:rsidRDefault="00806452" w:rsidP="00DF4E5E">
            <w:pPr>
              <w:jc w:val="both"/>
              <w:rPr>
                <w:b/>
              </w:rPr>
            </w:pPr>
            <w:r w:rsidRPr="00DF4E5E">
              <w:rPr>
                <w:b/>
              </w:rPr>
              <w:t>Export your tenant key</w:t>
            </w:r>
          </w:p>
        </w:tc>
        <w:tc>
          <w:tcPr>
            <w:tcW w:w="3120" w:type="dxa"/>
          </w:tcPr>
          <w:p w14:paraId="5F0718EE" w14:textId="3AC61796" w:rsidR="00806452" w:rsidRDefault="00806452" w:rsidP="00DF4E5E">
            <w:pPr>
              <w:jc w:val="both"/>
            </w:pPr>
            <w:r>
              <w:t>Yes</w:t>
            </w:r>
          </w:p>
        </w:tc>
        <w:tc>
          <w:tcPr>
            <w:tcW w:w="3120" w:type="dxa"/>
          </w:tcPr>
          <w:p w14:paraId="2E544F2F" w14:textId="5C83B792" w:rsidR="00806452" w:rsidRDefault="00806452" w:rsidP="00DF4E5E">
            <w:pPr>
              <w:jc w:val="both"/>
            </w:pPr>
            <w:r>
              <w:t>No</w:t>
            </w:r>
          </w:p>
        </w:tc>
      </w:tr>
      <w:tr w:rsidR="00806452" w14:paraId="59E97A79" w14:textId="77777777" w:rsidTr="00806452">
        <w:tc>
          <w:tcPr>
            <w:tcW w:w="3120" w:type="dxa"/>
          </w:tcPr>
          <w:p w14:paraId="723FFAC6" w14:textId="2314D99A" w:rsidR="00806452" w:rsidRPr="00DF4E5E" w:rsidRDefault="00806452" w:rsidP="00DF4E5E">
            <w:pPr>
              <w:jc w:val="both"/>
              <w:rPr>
                <w:b/>
              </w:rPr>
            </w:pPr>
            <w:r w:rsidRPr="00DF4E5E">
              <w:rPr>
                <w:b/>
              </w:rPr>
              <w:t>Respond to a breach</w:t>
            </w:r>
          </w:p>
        </w:tc>
        <w:tc>
          <w:tcPr>
            <w:tcW w:w="3120" w:type="dxa"/>
          </w:tcPr>
          <w:p w14:paraId="1B848447" w14:textId="44265353" w:rsidR="00806452" w:rsidRDefault="00806452" w:rsidP="00DF4E5E">
            <w:pPr>
              <w:jc w:val="both"/>
            </w:pPr>
            <w:r>
              <w:t>Yes</w:t>
            </w:r>
          </w:p>
        </w:tc>
        <w:tc>
          <w:tcPr>
            <w:tcW w:w="3120" w:type="dxa"/>
          </w:tcPr>
          <w:p w14:paraId="45D3657E" w14:textId="0D577797" w:rsidR="00806452" w:rsidRDefault="00806452" w:rsidP="00DF4E5E">
            <w:pPr>
              <w:jc w:val="both"/>
            </w:pPr>
            <w:r>
              <w:t>Yes</w:t>
            </w:r>
          </w:p>
        </w:tc>
      </w:tr>
    </w:tbl>
    <w:p w14:paraId="6F938690" w14:textId="77777777" w:rsidR="00806452" w:rsidRDefault="00806452" w:rsidP="00DF4E5E">
      <w:pPr>
        <w:jc w:val="both"/>
      </w:pPr>
      <w:r w:rsidRPr="00174838" w:rsidDel="00074D65">
        <w:t xml:space="preserve"> </w:t>
      </w:r>
    </w:p>
    <w:p w14:paraId="14BE727B" w14:textId="77777777" w:rsidR="00806452" w:rsidRDefault="00806452" w:rsidP="00DF4E5E">
      <w:pPr>
        <w:jc w:val="both"/>
      </w:pPr>
      <w:r>
        <w:t>The following sections outline how to perform the tasks listed above, depending on your key topology.</w:t>
      </w:r>
    </w:p>
    <w:p w14:paraId="0A5B81D0" w14:textId="77777777" w:rsidR="00806452" w:rsidRDefault="00806452" w:rsidP="00DF4E5E">
      <w:pPr>
        <w:pStyle w:val="Heading4Num"/>
        <w:ind w:left="1008" w:hanging="1008"/>
        <w:jc w:val="both"/>
      </w:pPr>
      <w:r>
        <w:t>Microsoft-managed</w:t>
      </w:r>
    </w:p>
    <w:p w14:paraId="3ABBC0CD" w14:textId="4FE05396" w:rsidR="00806452" w:rsidRPr="00806452" w:rsidRDefault="00806452" w:rsidP="00DF4E5E">
      <w:pPr>
        <w:jc w:val="both"/>
        <w:rPr>
          <w:b/>
        </w:rPr>
      </w:pPr>
      <w:r w:rsidRPr="00806452">
        <w:rPr>
          <w:b/>
        </w:rPr>
        <w:t>Revoke your tenant key</w:t>
      </w:r>
    </w:p>
    <w:p w14:paraId="1C107ED5" w14:textId="5E9FFD0D" w:rsidR="00806452" w:rsidRDefault="00806452" w:rsidP="00DF4E5E">
      <w:pPr>
        <w:jc w:val="both"/>
      </w:pPr>
      <w:r>
        <w:t>When you deactivate Azure RMS and unsubscribe, Azure RMS automatically stops using your tenant key and no action is required.</w:t>
      </w:r>
    </w:p>
    <w:p w14:paraId="6BF37689" w14:textId="75DEAAC2" w:rsidR="00806452" w:rsidRPr="00806452" w:rsidRDefault="00806452" w:rsidP="00DF4E5E">
      <w:pPr>
        <w:jc w:val="both"/>
        <w:rPr>
          <w:b/>
        </w:rPr>
      </w:pPr>
      <w:r w:rsidRPr="00806452">
        <w:rPr>
          <w:b/>
        </w:rPr>
        <w:t>Re-key your tenant key</w:t>
      </w:r>
    </w:p>
    <w:p w14:paraId="4F3B1F75" w14:textId="77777777" w:rsidR="00806452" w:rsidRPr="00806452" w:rsidRDefault="00806452" w:rsidP="00DF4E5E">
      <w:pPr>
        <w:jc w:val="both"/>
        <w:rPr>
          <w:lang w:val="en"/>
        </w:rPr>
      </w:pPr>
      <w:r>
        <w:lastRenderedPageBreak/>
        <w:t xml:space="preserve">Re-keying </w:t>
      </w:r>
      <w:r w:rsidRPr="00806452">
        <w:rPr>
          <w:lang w:val="en"/>
        </w:rPr>
        <w:t>is also known as rolling your key. Do not re-key your tenant key unless it’s really necessary. Older clients, such as Office 2010, were not designed to handle key changes gracefully. In this scenario, you must clear the RMS state on computers by using Group Policy or an equivalent mechanism. However, there are some legitimate events that may force you to re-key your tenant key. For example:</w:t>
      </w:r>
    </w:p>
    <w:p w14:paraId="2A329982" w14:textId="77777777" w:rsidR="00806452" w:rsidRPr="00806452" w:rsidRDefault="00806452" w:rsidP="00DF4E5E">
      <w:pPr>
        <w:numPr>
          <w:ilvl w:val="0"/>
          <w:numId w:val="45"/>
        </w:numPr>
        <w:jc w:val="both"/>
        <w:rPr>
          <w:lang w:val="en"/>
        </w:rPr>
      </w:pPr>
      <w:r w:rsidRPr="00806452">
        <w:rPr>
          <w:lang w:val="en"/>
        </w:rPr>
        <w:t>Your company has split into two or more companies. When you re-key your tenant key, the new company will not have access to new content that your employees publish. They can access the old content if they have a copy of the old tenant key.</w:t>
      </w:r>
    </w:p>
    <w:p w14:paraId="7237C712" w14:textId="77777777" w:rsidR="00806452" w:rsidRPr="00806452" w:rsidRDefault="00806452" w:rsidP="00DF4E5E">
      <w:pPr>
        <w:numPr>
          <w:ilvl w:val="0"/>
          <w:numId w:val="45"/>
        </w:numPr>
        <w:jc w:val="both"/>
        <w:rPr>
          <w:lang w:val="en"/>
        </w:rPr>
      </w:pPr>
      <w:r w:rsidRPr="00806452">
        <w:rPr>
          <w:lang w:val="en"/>
        </w:rPr>
        <w:t>You believe the master copy of your tenant key (the copy in your possession) was compromised.</w:t>
      </w:r>
    </w:p>
    <w:p w14:paraId="60DCFC3E" w14:textId="77777777" w:rsidR="00806452" w:rsidRPr="00806452" w:rsidRDefault="00806452" w:rsidP="00DF4E5E">
      <w:pPr>
        <w:jc w:val="both"/>
        <w:rPr>
          <w:lang w:val="en"/>
        </w:rPr>
      </w:pPr>
      <w:r w:rsidRPr="00806452">
        <w:rPr>
          <w:lang w:val="en"/>
        </w:rPr>
        <w:t xml:space="preserve">You can re-key your tenant key by calling CSS and proving that you are the tenant administrator. </w:t>
      </w:r>
    </w:p>
    <w:p w14:paraId="18C5B65C" w14:textId="77777777" w:rsidR="00806452" w:rsidRPr="00806452" w:rsidRDefault="00806452" w:rsidP="00DF4E5E">
      <w:pPr>
        <w:jc w:val="both"/>
        <w:rPr>
          <w:lang w:val="en"/>
        </w:rPr>
      </w:pPr>
      <w:r w:rsidRPr="00806452">
        <w:rPr>
          <w:lang w:val="en"/>
        </w:rPr>
        <w:t>When you re-key your tenant key, new content is protected by using the new tenant key. This happens in a phased manner, so for a period of time, some new content will continue to be protected with the old tenant key. Previously protected content stays protected to your old tenant key. To support this scenario, Azure RMS retains your old tenant key so that it can issue licenses for old content</w:t>
      </w:r>
    </w:p>
    <w:p w14:paraId="761745D3" w14:textId="729B3940" w:rsidR="00806452" w:rsidRPr="00806452" w:rsidRDefault="00806452" w:rsidP="00DF4E5E">
      <w:pPr>
        <w:jc w:val="both"/>
        <w:rPr>
          <w:b/>
        </w:rPr>
      </w:pPr>
      <w:r w:rsidRPr="00806452">
        <w:rPr>
          <w:b/>
        </w:rPr>
        <w:t>Backup and recover your tenant key</w:t>
      </w:r>
    </w:p>
    <w:p w14:paraId="6C862DE2" w14:textId="2ECF5BDE" w:rsidR="00806452" w:rsidRDefault="00806452" w:rsidP="00DF4E5E">
      <w:pPr>
        <w:jc w:val="both"/>
      </w:pPr>
      <w:r>
        <w:t>Microsoft will perform the backup and recovery of your tenant key on your behalf.  No further action is required.</w:t>
      </w:r>
    </w:p>
    <w:p w14:paraId="6404204C" w14:textId="235BA35B" w:rsidR="00806452" w:rsidRDefault="00806452" w:rsidP="00DF4E5E">
      <w:pPr>
        <w:jc w:val="both"/>
        <w:rPr>
          <w:b/>
        </w:rPr>
      </w:pPr>
      <w:r w:rsidRPr="00806452">
        <w:rPr>
          <w:b/>
        </w:rPr>
        <w:t>Export your tenant key</w:t>
      </w:r>
    </w:p>
    <w:p w14:paraId="0A6DDBC4" w14:textId="219A9F5E" w:rsidR="00A346A6" w:rsidRDefault="00A346A6" w:rsidP="00DF4E5E">
      <w:pPr>
        <w:jc w:val="both"/>
      </w:pPr>
      <w:r w:rsidRPr="00A346A6">
        <w:t xml:space="preserve">You can </w:t>
      </w:r>
      <w:r>
        <w:t>export your tenant key and Azure RMS configuration.  You may decide to export the tenant key in the event that you want to migrate from Azure RMS to AD RMS on-premises.</w:t>
      </w:r>
    </w:p>
    <w:p w14:paraId="48B7811A" w14:textId="77777777" w:rsidR="00A346A6" w:rsidRDefault="00A346A6" w:rsidP="00DF4E5E">
      <w:pPr>
        <w:jc w:val="both"/>
      </w:pPr>
      <w:r>
        <w:t xml:space="preserve">To export the tenant key, perform the following steps: </w:t>
      </w:r>
    </w:p>
    <w:p w14:paraId="05CFF462" w14:textId="77777777" w:rsidR="00A346A6" w:rsidRDefault="00A346A6" w:rsidP="00DF4E5E">
      <w:pPr>
        <w:pStyle w:val="ListParagraph"/>
        <w:numPr>
          <w:ilvl w:val="0"/>
          <w:numId w:val="46"/>
        </w:numPr>
        <w:jc w:val="both"/>
      </w:pPr>
      <w:r>
        <w:t>Contact Microsoft Customer Service Support and verify that you are an administrator of the Azure RMS tenant.</w:t>
      </w:r>
    </w:p>
    <w:p w14:paraId="7B4152E0" w14:textId="5DE128A0" w:rsidR="00806452" w:rsidRDefault="00A346A6" w:rsidP="00DF4E5E">
      <w:pPr>
        <w:pStyle w:val="ListParagraph"/>
        <w:numPr>
          <w:ilvl w:val="0"/>
          <w:numId w:val="46"/>
        </w:numPr>
        <w:jc w:val="both"/>
      </w:pPr>
      <w:r>
        <w:t>Microsoft will verify that your request is legitimate. Microsoft will notify your organization by mailing address and all administrators of the Azure RMS tenant via email.  Microsoft will wait a minimum of five business days to receive a dissenting response.</w:t>
      </w:r>
    </w:p>
    <w:p w14:paraId="2DA2E969" w14:textId="3B30E912" w:rsidR="00A346A6" w:rsidRDefault="00A346A6" w:rsidP="00DF4E5E">
      <w:pPr>
        <w:pStyle w:val="ListParagraph"/>
        <w:numPr>
          <w:ilvl w:val="0"/>
          <w:numId w:val="46"/>
        </w:numPr>
        <w:jc w:val="both"/>
      </w:pPr>
      <w:r>
        <w:t>Once the request is verified, Microsoft Customer Support Services will send the Azure RMS configuration and tenant key in a password-protected file.</w:t>
      </w:r>
    </w:p>
    <w:p w14:paraId="5FE02818" w14:textId="77777777" w:rsidR="00A346A6" w:rsidRDefault="00A346A6" w:rsidP="00DF4E5E">
      <w:pPr>
        <w:pStyle w:val="ListParagraph"/>
        <w:numPr>
          <w:ilvl w:val="0"/>
          <w:numId w:val="46"/>
        </w:numPr>
        <w:jc w:val="both"/>
      </w:pPr>
      <w:r>
        <w:t>Microsoft Customer Support Services will also send you a tool via email which is used to decrypt the tenant key.</w:t>
      </w:r>
    </w:p>
    <w:p w14:paraId="55271868" w14:textId="77777777" w:rsidR="00A346A6" w:rsidRDefault="00A346A6" w:rsidP="00DF4E5E">
      <w:pPr>
        <w:pStyle w:val="ListParagraph"/>
        <w:numPr>
          <w:ilvl w:val="0"/>
          <w:numId w:val="46"/>
        </w:numPr>
        <w:jc w:val="both"/>
      </w:pPr>
      <w:r>
        <w:t xml:space="preserve">Run the tool from the command prompt using the </w:t>
      </w:r>
      <w:r w:rsidRPr="00C80570">
        <w:rPr>
          <w:b/>
        </w:rPr>
        <w:t>aadrmtpd.exe –createkey</w:t>
      </w:r>
      <w:r>
        <w:t xml:space="preserve"> command.  This will generate an RSA key pair.  </w:t>
      </w:r>
    </w:p>
    <w:p w14:paraId="26CA5523" w14:textId="74ADA37A" w:rsidR="00A346A6" w:rsidRDefault="00A346A6" w:rsidP="00DF4E5E">
      <w:pPr>
        <w:pStyle w:val="ListParagraph"/>
        <w:numPr>
          <w:ilvl w:val="0"/>
          <w:numId w:val="46"/>
        </w:numPr>
        <w:jc w:val="both"/>
      </w:pPr>
      <w:r>
        <w:lastRenderedPageBreak/>
        <w:t xml:space="preserve">Respond to the email from CSS and attach the file that starts with </w:t>
      </w:r>
      <w:r w:rsidRPr="00C80570">
        <w:rPr>
          <w:b/>
        </w:rPr>
        <w:t>PublicKey</w:t>
      </w:r>
      <w:r>
        <w:t>.  CSS will use this key to encrypt your tenant key.</w:t>
      </w:r>
    </w:p>
    <w:p w14:paraId="2C87E6CA" w14:textId="3CAD2E71" w:rsidR="00A346A6" w:rsidRPr="00A346A6" w:rsidRDefault="00A346A6" w:rsidP="00DF4E5E">
      <w:pPr>
        <w:pStyle w:val="ListParagraph"/>
        <w:numPr>
          <w:ilvl w:val="0"/>
          <w:numId w:val="46"/>
        </w:numPr>
        <w:jc w:val="both"/>
      </w:pPr>
      <w:r>
        <w:t xml:space="preserve">Once you receive the respond from CCS, run the tool from the command prompt using the </w:t>
      </w:r>
      <w:r w:rsidRPr="00C80570">
        <w:rPr>
          <w:b/>
        </w:rPr>
        <w:t xml:space="preserve">aadrmtpd.exe –decrypt </w:t>
      </w:r>
      <w:r w:rsidR="00C80570" w:rsidRPr="00C80570">
        <w:rPr>
          <w:b/>
        </w:rPr>
        <w:t>yourtpdfile</w:t>
      </w:r>
      <w:r w:rsidR="00C80570">
        <w:t xml:space="preserve"> command to decrypt the tenant key.</w:t>
      </w:r>
    </w:p>
    <w:p w14:paraId="038BC044" w14:textId="010A9933" w:rsidR="00806452" w:rsidRPr="00806452" w:rsidRDefault="00806452" w:rsidP="00DF4E5E">
      <w:pPr>
        <w:jc w:val="both"/>
        <w:rPr>
          <w:b/>
        </w:rPr>
      </w:pPr>
      <w:r w:rsidRPr="00806452">
        <w:rPr>
          <w:b/>
        </w:rPr>
        <w:t>Respond to a breach</w:t>
      </w:r>
    </w:p>
    <w:p w14:paraId="74DDEE44" w14:textId="0576AF62" w:rsidR="00806452" w:rsidRDefault="00806452" w:rsidP="00DF4E5E">
      <w:pPr>
        <w:jc w:val="both"/>
        <w:rPr>
          <w:lang w:val="en"/>
        </w:rPr>
      </w:pPr>
      <w:r>
        <w:t xml:space="preserve">Microsoft has a dedicated team </w:t>
      </w:r>
      <w:r>
        <w:rPr>
          <w:lang w:val="en"/>
        </w:rPr>
        <w:t xml:space="preserve">to respond to security incidents in its products and services. As soon as there is a credible report of an incident, this team engages to investigate the scope, root cause, and mitigations. If this incident affects your assets, then Microsoft will notify your Azure RMS tenant administrators by email by using the address that you supplied when you subscribed.  </w:t>
      </w:r>
    </w:p>
    <w:p w14:paraId="24FC7DE6" w14:textId="76461FDD" w:rsidR="00806452" w:rsidRPr="00806452" w:rsidRDefault="00806452" w:rsidP="00DF4E5E">
      <w:pPr>
        <w:jc w:val="both"/>
      </w:pPr>
      <w:r>
        <w:rPr>
          <w:lang w:val="en"/>
        </w:rPr>
        <w:t>The corresponding response to the breach will depend on the scope of the breach.  For example, if your tenant key is leaked, the most appropriate response might be to re-key your tenant key.  Microsoft will work with you through this process to determine the most appropriate action to take.</w:t>
      </w:r>
    </w:p>
    <w:p w14:paraId="5ADB73CD" w14:textId="2A1E57BA" w:rsidR="00C80570" w:rsidRDefault="00806452" w:rsidP="00DF4E5E">
      <w:pPr>
        <w:pStyle w:val="Heading4Num"/>
        <w:ind w:left="1008" w:hanging="1008"/>
        <w:jc w:val="both"/>
      </w:pPr>
      <w:r>
        <w:t>Customer-managed (</w:t>
      </w:r>
      <w:r w:rsidR="00D64AAB">
        <w:t>ByoK</w:t>
      </w:r>
      <w:r>
        <w:t>)</w:t>
      </w:r>
    </w:p>
    <w:p w14:paraId="1F3AF70F" w14:textId="77777777" w:rsidR="00C80570" w:rsidRPr="00806452" w:rsidRDefault="00C80570" w:rsidP="00DF4E5E">
      <w:pPr>
        <w:jc w:val="both"/>
        <w:rPr>
          <w:b/>
        </w:rPr>
      </w:pPr>
      <w:r w:rsidRPr="00806452">
        <w:rPr>
          <w:b/>
        </w:rPr>
        <w:t>Revoke your tenant key</w:t>
      </w:r>
    </w:p>
    <w:p w14:paraId="3424CA8C" w14:textId="77777777" w:rsidR="00C80570" w:rsidRDefault="00C80570" w:rsidP="00DF4E5E">
      <w:pPr>
        <w:jc w:val="both"/>
      </w:pPr>
      <w:r>
        <w:t>When you deactivate Azure RMS and unsubscribe, Azure RMS automatically stops using your tenant key and no action is required.</w:t>
      </w:r>
    </w:p>
    <w:p w14:paraId="027B3D5F" w14:textId="77777777" w:rsidR="00C80570" w:rsidRPr="00806452" w:rsidRDefault="00C80570" w:rsidP="00DF4E5E">
      <w:pPr>
        <w:jc w:val="both"/>
        <w:rPr>
          <w:b/>
        </w:rPr>
      </w:pPr>
      <w:r w:rsidRPr="00806452">
        <w:rPr>
          <w:b/>
        </w:rPr>
        <w:t>Re-key your tenant key</w:t>
      </w:r>
    </w:p>
    <w:p w14:paraId="3BD7C281" w14:textId="77777777" w:rsidR="00C80570" w:rsidRPr="00C80570" w:rsidRDefault="00C80570" w:rsidP="00DF4E5E">
      <w:pPr>
        <w:jc w:val="both"/>
        <w:rPr>
          <w:lang w:val="en"/>
        </w:rPr>
      </w:pPr>
      <w:r w:rsidRPr="00C80570">
        <w:rPr>
          <w:lang w:val="en"/>
        </w:rPr>
        <w:t>Re-keying is also known as rolling your key. Do not re-key your tenant key unless it’s really necessary. Older clients, such as Office 2010, were not designed to handle key changes gracefully. In this scenario, you must clear the RMS state on computers by using Group Policy or an equivalent mechanism. However, there are some legitimate events that may force you to re-key your tenant key. For example:</w:t>
      </w:r>
    </w:p>
    <w:p w14:paraId="5F4DAA59" w14:textId="77777777" w:rsidR="00C80570" w:rsidRPr="00C80570" w:rsidRDefault="00C80570" w:rsidP="00DF4E5E">
      <w:pPr>
        <w:numPr>
          <w:ilvl w:val="0"/>
          <w:numId w:val="47"/>
        </w:numPr>
        <w:jc w:val="both"/>
        <w:rPr>
          <w:lang w:val="en"/>
        </w:rPr>
      </w:pPr>
      <w:r w:rsidRPr="00C80570">
        <w:rPr>
          <w:lang w:val="en"/>
        </w:rPr>
        <w:t>Your company has split into two or more companies. When you re-key your tenant key, the new company will not have access to new content that your employees publish. They can access the old content if they have a copy of the old tenant key.</w:t>
      </w:r>
    </w:p>
    <w:p w14:paraId="418D1038" w14:textId="77777777" w:rsidR="00C80570" w:rsidRPr="00C80570" w:rsidRDefault="00C80570" w:rsidP="00DF4E5E">
      <w:pPr>
        <w:numPr>
          <w:ilvl w:val="0"/>
          <w:numId w:val="47"/>
        </w:numPr>
        <w:jc w:val="both"/>
        <w:rPr>
          <w:lang w:val="en"/>
        </w:rPr>
      </w:pPr>
      <w:r w:rsidRPr="00C80570">
        <w:rPr>
          <w:lang w:val="en"/>
        </w:rPr>
        <w:t>You believe the master copy of your tenant key (the copy in your possession) was compromised.</w:t>
      </w:r>
    </w:p>
    <w:p w14:paraId="30414BD4" w14:textId="6EC97D2D" w:rsidR="00C80570" w:rsidRPr="00806452" w:rsidRDefault="00C80570" w:rsidP="00DF4E5E">
      <w:pPr>
        <w:jc w:val="both"/>
        <w:rPr>
          <w:lang w:val="en"/>
        </w:rPr>
      </w:pPr>
      <w:r w:rsidRPr="00C80570">
        <w:rPr>
          <w:lang w:val="en"/>
        </w:rPr>
        <w:t>When you re-key your tenant key, new content is protected by using the new tenant key. This happens in a phased manner, so for a period of time, some new content will continue to be protected with the old tenant key. Previously protected content stays protected to your old tenant key. To support this scenario, Azure RMS retains your old tenant key so that it can issue licenses for old content</w:t>
      </w:r>
      <w:r>
        <w:rPr>
          <w:lang w:val="en"/>
        </w:rPr>
        <w:t>.</w:t>
      </w:r>
    </w:p>
    <w:p w14:paraId="5406CBB9" w14:textId="77777777" w:rsidR="00C80570" w:rsidRPr="00806452" w:rsidRDefault="00C80570" w:rsidP="00DF4E5E">
      <w:pPr>
        <w:jc w:val="both"/>
        <w:rPr>
          <w:b/>
        </w:rPr>
      </w:pPr>
      <w:r w:rsidRPr="00806452">
        <w:rPr>
          <w:b/>
        </w:rPr>
        <w:lastRenderedPageBreak/>
        <w:t>Backup and recover your tenant key</w:t>
      </w:r>
    </w:p>
    <w:p w14:paraId="23C26288" w14:textId="0E7D318F" w:rsidR="00C80570" w:rsidRDefault="00C80570" w:rsidP="00DF4E5E">
      <w:pPr>
        <w:jc w:val="both"/>
      </w:pPr>
      <w:r>
        <w:t>You are responsible for backing up the tenant key.  To backup the tenant key, perform the procedures as documented by Thales.</w:t>
      </w:r>
    </w:p>
    <w:p w14:paraId="734ACB94" w14:textId="77777777" w:rsidR="00C80570" w:rsidRDefault="00C80570" w:rsidP="00DF4E5E">
      <w:pPr>
        <w:jc w:val="both"/>
        <w:rPr>
          <w:b/>
        </w:rPr>
      </w:pPr>
      <w:r w:rsidRPr="00806452">
        <w:rPr>
          <w:b/>
        </w:rPr>
        <w:t>Export your tenant key</w:t>
      </w:r>
    </w:p>
    <w:p w14:paraId="41888008" w14:textId="6D8A20FC" w:rsidR="00C80570" w:rsidRPr="00A346A6" w:rsidRDefault="00C80570" w:rsidP="00DF4E5E">
      <w:pPr>
        <w:jc w:val="both"/>
      </w:pPr>
      <w:r>
        <w:t>Using the Bring your own Key scenario, the copy of the tenant key in the possession of Microsoft is not able to be exported, even by Microsoft datacenter administrators.  This copy is non-recoverable.</w:t>
      </w:r>
    </w:p>
    <w:p w14:paraId="2CA49AAF" w14:textId="77777777" w:rsidR="00C80570" w:rsidRPr="00806452" w:rsidRDefault="00C80570" w:rsidP="00DF4E5E">
      <w:pPr>
        <w:jc w:val="both"/>
        <w:rPr>
          <w:b/>
        </w:rPr>
      </w:pPr>
      <w:r w:rsidRPr="00806452">
        <w:rPr>
          <w:b/>
        </w:rPr>
        <w:t>Respond to a breach</w:t>
      </w:r>
    </w:p>
    <w:p w14:paraId="41CEF501" w14:textId="77777777" w:rsidR="00C80570" w:rsidRDefault="00C80570" w:rsidP="00DF4E5E">
      <w:pPr>
        <w:jc w:val="both"/>
        <w:rPr>
          <w:lang w:val="en"/>
        </w:rPr>
      </w:pPr>
      <w:r>
        <w:t xml:space="preserve">Microsoft has a dedicated team </w:t>
      </w:r>
      <w:r>
        <w:rPr>
          <w:lang w:val="en"/>
        </w:rPr>
        <w:t xml:space="preserve">to respond to security incidents in its products and services. As soon as there is a credible report of an incident, this team engages to investigate the scope, root cause, and mitigations. If this incident affects your assets, then Microsoft will notify your Azure RMS tenant administrators by email by using the address that you supplied when you subscribed.  </w:t>
      </w:r>
    </w:p>
    <w:p w14:paraId="450DBA00" w14:textId="1F4AD90F" w:rsidR="00506645" w:rsidRPr="00506645" w:rsidRDefault="00C80570" w:rsidP="00DF4E5E">
      <w:pPr>
        <w:jc w:val="both"/>
      </w:pPr>
      <w:r>
        <w:rPr>
          <w:lang w:val="en"/>
        </w:rPr>
        <w:t>The corresponding response to the breach will depend on the scope of the breach.  For example, if your tenant key is leaked, the most appropriate response might be to re-key your tenant key.  Microsoft will work with you through this process to determine the most appropriate action to take.</w:t>
      </w:r>
      <w:bookmarkStart w:id="292" w:name="_Toc390767661"/>
      <w:bookmarkStart w:id="293" w:name="_Toc390767662"/>
      <w:bookmarkStart w:id="294" w:name="_Toc390767663"/>
      <w:bookmarkStart w:id="295" w:name="_Toc390767664"/>
      <w:bookmarkStart w:id="296" w:name="_Toc390767665"/>
      <w:bookmarkStart w:id="297" w:name="_Toc390767666"/>
      <w:bookmarkStart w:id="298" w:name="_Toc390767667"/>
      <w:bookmarkStart w:id="299" w:name="_Toc390767668"/>
      <w:bookmarkStart w:id="300" w:name="_Toc390767669"/>
      <w:bookmarkStart w:id="301" w:name="_Toc390767670"/>
      <w:bookmarkStart w:id="302" w:name="_Toc390767671"/>
      <w:bookmarkStart w:id="303" w:name="_Toc390767672"/>
      <w:bookmarkStart w:id="304" w:name="_Toc390767673"/>
      <w:bookmarkStart w:id="305" w:name="_Toc204249916"/>
      <w:bookmarkStart w:id="306" w:name="_Toc290443843"/>
      <w:bookmarkStart w:id="307" w:name="_Toc292746755"/>
      <w:bookmarkStart w:id="308" w:name="_Toc290858050"/>
      <w:bookmarkStart w:id="309" w:name="_Toc253398451"/>
      <w:bookmarkEnd w:id="292"/>
      <w:bookmarkEnd w:id="293"/>
      <w:bookmarkEnd w:id="294"/>
      <w:bookmarkEnd w:id="295"/>
      <w:bookmarkEnd w:id="296"/>
      <w:bookmarkEnd w:id="297"/>
      <w:bookmarkEnd w:id="298"/>
      <w:bookmarkEnd w:id="299"/>
      <w:bookmarkEnd w:id="300"/>
      <w:bookmarkEnd w:id="301"/>
      <w:bookmarkEnd w:id="302"/>
      <w:bookmarkEnd w:id="303"/>
      <w:bookmarkEnd w:id="304"/>
    </w:p>
    <w:p w14:paraId="196DF752" w14:textId="77777777" w:rsidR="00CA7319" w:rsidRPr="00174838" w:rsidRDefault="00CA7319" w:rsidP="00DF4E5E">
      <w:pPr>
        <w:pStyle w:val="Heading3Numbered"/>
        <w:jc w:val="both"/>
        <w:rPr>
          <w:rFonts w:cs="Segoe UI"/>
        </w:rPr>
      </w:pPr>
      <w:bookmarkStart w:id="310" w:name="_Toc391033509"/>
      <w:r w:rsidRPr="00174838">
        <w:t>Working</w:t>
      </w:r>
      <w:r w:rsidRPr="00174838">
        <w:rPr>
          <w:rFonts w:cs="Segoe UI"/>
        </w:rPr>
        <w:t xml:space="preserve"> with Rights Policy Templates</w:t>
      </w:r>
      <w:bookmarkEnd w:id="305"/>
      <w:bookmarkEnd w:id="306"/>
      <w:bookmarkEnd w:id="307"/>
      <w:bookmarkEnd w:id="308"/>
      <w:bookmarkEnd w:id="309"/>
      <w:bookmarkEnd w:id="310"/>
    </w:p>
    <w:p w14:paraId="1A6A835C" w14:textId="0E11C84B" w:rsidR="00CA7319" w:rsidRPr="00174838" w:rsidRDefault="006F29EC" w:rsidP="00DF4E5E">
      <w:pPr>
        <w:jc w:val="both"/>
        <w:rPr>
          <w:rFonts w:cs="Segoe UI"/>
        </w:rPr>
      </w:pPr>
      <w:r>
        <w:rPr>
          <w:rFonts w:cs="Segoe UI"/>
        </w:rPr>
        <w:t xml:space="preserve">Azure </w:t>
      </w:r>
      <w:r w:rsidR="00CA7319" w:rsidRPr="00174838">
        <w:rPr>
          <w:rFonts w:cs="Segoe UI"/>
        </w:rPr>
        <w:t xml:space="preserve">RMS stores rights policy templates in </w:t>
      </w:r>
      <w:r>
        <w:rPr>
          <w:rFonts w:cs="Segoe UI"/>
        </w:rPr>
        <w:t>Windows Azure</w:t>
      </w:r>
      <w:r w:rsidR="00CA7319" w:rsidRPr="00174838">
        <w:rPr>
          <w:rFonts w:cs="Segoe UI"/>
        </w:rPr>
        <w:t xml:space="preserve">. </w:t>
      </w:r>
      <w:r>
        <w:rPr>
          <w:rFonts w:cs="Segoe UI"/>
        </w:rPr>
        <w:t>These templates are copies down to the local computer upon bootstrapping and are refreshed periodically</w:t>
      </w:r>
      <w:r w:rsidR="00CA7319" w:rsidRPr="00174838">
        <w:rPr>
          <w:rFonts w:cs="Segoe UI"/>
        </w:rPr>
        <w:t>.</w:t>
      </w:r>
    </w:p>
    <w:p w14:paraId="033E0ECE" w14:textId="77777777" w:rsidR="00CA7319" w:rsidRPr="00174838" w:rsidRDefault="00CA7319" w:rsidP="00DF4E5E">
      <w:pPr>
        <w:pStyle w:val="ListParagraph"/>
        <w:numPr>
          <w:ilvl w:val="0"/>
          <w:numId w:val="20"/>
        </w:numPr>
        <w:spacing w:line="240" w:lineRule="auto"/>
        <w:contextualSpacing w:val="0"/>
        <w:jc w:val="both"/>
        <w:rPr>
          <w:rFonts w:cs="Segoe UI"/>
        </w:rPr>
      </w:pPr>
      <w:r w:rsidRPr="00174838">
        <w:rPr>
          <w:rFonts w:cs="Segoe UI"/>
        </w:rPr>
        <w:t>When a user attempts to consume protected content, the RMS-enabled application obtains the latest version of the rights policy template that was used to publish the content from the configuration database. The RMS-enabled application then applies its settings to the content.</w:t>
      </w:r>
    </w:p>
    <w:p w14:paraId="7ECAB904" w14:textId="66815194" w:rsidR="00CA7319" w:rsidRPr="00174838" w:rsidRDefault="00CA7319" w:rsidP="00DF4E5E">
      <w:pPr>
        <w:pStyle w:val="ListParagraph"/>
        <w:numPr>
          <w:ilvl w:val="0"/>
          <w:numId w:val="20"/>
        </w:numPr>
        <w:spacing w:line="240" w:lineRule="auto"/>
        <w:contextualSpacing w:val="0"/>
        <w:jc w:val="both"/>
        <w:rPr>
          <w:rFonts w:cs="Segoe UI"/>
        </w:rPr>
      </w:pPr>
      <w:r w:rsidRPr="00174838">
        <w:rPr>
          <w:rFonts w:cs="Segoe UI"/>
        </w:rPr>
        <w:t>When the rights policy template is modified</w:t>
      </w:r>
      <w:r w:rsidR="006F29EC">
        <w:rPr>
          <w:rFonts w:cs="Segoe UI"/>
        </w:rPr>
        <w:t xml:space="preserve"> via the web interface</w:t>
      </w:r>
      <w:r w:rsidRPr="00174838">
        <w:rPr>
          <w:rFonts w:cs="Segoe UI"/>
        </w:rPr>
        <w:t xml:space="preserve">, RMS updates the template accordingly in </w:t>
      </w:r>
      <w:r w:rsidR="006F29EC">
        <w:rPr>
          <w:rFonts w:cs="Segoe UI"/>
        </w:rPr>
        <w:t>Windows Azure</w:t>
      </w:r>
      <w:r w:rsidRPr="00174838">
        <w:rPr>
          <w:rFonts w:cs="Segoe UI"/>
        </w:rPr>
        <w:t xml:space="preserve">. If the template name or description has changed, </w:t>
      </w:r>
      <w:r w:rsidR="006F29EC">
        <w:rPr>
          <w:rFonts w:cs="Segoe UI"/>
        </w:rPr>
        <w:t>the new information will appear to end users after the refresh interval has passed</w:t>
      </w:r>
      <w:r w:rsidRPr="00174838">
        <w:rPr>
          <w:rFonts w:cs="Segoe UI"/>
        </w:rPr>
        <w:t xml:space="preserve">. </w:t>
      </w:r>
      <w:r w:rsidR="006F29EC">
        <w:rPr>
          <w:rFonts w:cs="Segoe UI"/>
        </w:rPr>
        <w:t>Clients using Office 365 will see the templates automatically refreshed</w:t>
      </w:r>
      <w:r w:rsidR="00074D65">
        <w:rPr>
          <w:rFonts w:cs="Segoe UI"/>
        </w:rPr>
        <w:t>.</w:t>
      </w:r>
      <w:r w:rsidR="006F29EC">
        <w:rPr>
          <w:rFonts w:cs="Segoe UI"/>
        </w:rPr>
        <w:t xml:space="preserve">  Office 2013 users will see the templates refreshed on a schedule.  By default, this interval is every 7 days, although this value can be modified.  Clients using Office 2010 will see the template refreshed </w:t>
      </w:r>
      <w:r w:rsidR="006F5304">
        <w:rPr>
          <w:rFonts w:cs="Segoe UI"/>
        </w:rPr>
        <w:t>upon user log on.</w:t>
      </w:r>
    </w:p>
    <w:p w14:paraId="4228D9E6" w14:textId="60CA32E8" w:rsidR="00CA7319" w:rsidRPr="00174838" w:rsidRDefault="00CA7319" w:rsidP="00DF4E5E">
      <w:pPr>
        <w:pStyle w:val="ListParagraph"/>
        <w:numPr>
          <w:ilvl w:val="0"/>
          <w:numId w:val="20"/>
        </w:numPr>
        <w:spacing w:line="240" w:lineRule="auto"/>
        <w:contextualSpacing w:val="0"/>
        <w:jc w:val="both"/>
        <w:rPr>
          <w:rFonts w:cs="Segoe UI"/>
        </w:rPr>
      </w:pPr>
      <w:r w:rsidRPr="00174838">
        <w:rPr>
          <w:rFonts w:cs="Segoe UI"/>
        </w:rPr>
        <w:t xml:space="preserve">If a rights policy template is deleted, it is removed from the </w:t>
      </w:r>
      <w:r w:rsidR="006F5304">
        <w:rPr>
          <w:rFonts w:cs="Segoe UI"/>
        </w:rPr>
        <w:t>Azure RMS server</w:t>
      </w:r>
      <w:r w:rsidRPr="00174838">
        <w:rPr>
          <w:rFonts w:cs="Segoe UI"/>
        </w:rPr>
        <w:t xml:space="preserve"> </w:t>
      </w:r>
      <w:r w:rsidR="006F5304">
        <w:rPr>
          <w:rFonts w:cs="Segoe UI"/>
        </w:rPr>
        <w:t>and will</w:t>
      </w:r>
      <w:r w:rsidRPr="00174838">
        <w:rPr>
          <w:rFonts w:cs="Segoe UI"/>
        </w:rPr>
        <w:t xml:space="preserve"> removed from user computers</w:t>
      </w:r>
      <w:r w:rsidR="006F5304">
        <w:rPr>
          <w:rFonts w:cs="Segoe UI"/>
        </w:rPr>
        <w:t xml:space="preserve"> after the end of the refresh interval</w:t>
      </w:r>
      <w:r w:rsidRPr="00174838">
        <w:rPr>
          <w:rFonts w:cs="Segoe UI"/>
        </w:rPr>
        <w:t>.</w:t>
      </w:r>
      <w:r w:rsidR="006F5304">
        <w:rPr>
          <w:rFonts w:cs="Segoe UI"/>
        </w:rPr>
        <w:t xml:space="preserve">  Note that if you delete a rights policy template, Azure RMS will no longer be able to issue use licenses for content protected by that template.  We recommend that if you need to prevent users from using a specific rights policy template, you archive it rather than delete it.  This will remove the </w:t>
      </w:r>
      <w:r w:rsidR="006F5304">
        <w:rPr>
          <w:rFonts w:cs="Segoe UI"/>
        </w:rPr>
        <w:lastRenderedPageBreak/>
        <w:t>template from the end user computers; however, it will still be available to Azure RMS to issue use licenses.</w:t>
      </w:r>
    </w:p>
    <w:p w14:paraId="343C184F" w14:textId="77777777" w:rsidR="00CA7319" w:rsidRPr="00174838" w:rsidRDefault="00CA7319" w:rsidP="00DF4E5E">
      <w:pPr>
        <w:jc w:val="both"/>
        <w:rPr>
          <w:rFonts w:cs="Segoe UI"/>
        </w:rPr>
      </w:pPr>
      <w:r w:rsidRPr="00174838">
        <w:rPr>
          <w:rFonts w:cs="Segoe UI"/>
        </w:rPr>
        <w:t>When working with rights policy templates:</w:t>
      </w:r>
    </w:p>
    <w:p w14:paraId="640C7FBA" w14:textId="77777777" w:rsidR="00CA7319" w:rsidRPr="00174838" w:rsidRDefault="00CA7319" w:rsidP="00DF4E5E">
      <w:pPr>
        <w:pStyle w:val="ListParagraph"/>
        <w:numPr>
          <w:ilvl w:val="0"/>
          <w:numId w:val="20"/>
        </w:numPr>
        <w:spacing w:line="240" w:lineRule="auto"/>
        <w:contextualSpacing w:val="0"/>
        <w:jc w:val="both"/>
        <w:rPr>
          <w:rFonts w:cs="Segoe UI"/>
        </w:rPr>
      </w:pPr>
      <w:r w:rsidRPr="00174838">
        <w:rPr>
          <w:rFonts w:cs="Segoe UI"/>
          <w:bCs/>
        </w:rPr>
        <w:t>Create and edit rights policy templates</w:t>
      </w:r>
      <w:r w:rsidRPr="00174838">
        <w:rPr>
          <w:rFonts w:cs="Segoe UI"/>
        </w:rPr>
        <w:t>. When creating a rights policy template, define the users and rights that apply. Also define how the rights policy template is to be applied to content. Edit the rights policy templates when they need to be updated. Create as many rights policy templates as are required to manage rights in the organization, but consider that some applications are limited in the number of templates that can be displayed in the application’s user interface. In addition, displaying more than a few templates in the application’s menus will create user confusion and increases the risk of usage of the wrong templates. If more than a few templates are created in a cluster, you might want to scope the different templates to different groups of users by applying Access Control Lists to the different templates in the export folder.</w:t>
      </w:r>
    </w:p>
    <w:p w14:paraId="4E8CFD74" w14:textId="394F8F2B" w:rsidR="00CA7319" w:rsidRPr="00174838" w:rsidRDefault="006F5304" w:rsidP="00DF4E5E">
      <w:pPr>
        <w:pStyle w:val="ListParagraph"/>
        <w:numPr>
          <w:ilvl w:val="0"/>
          <w:numId w:val="20"/>
        </w:numPr>
        <w:spacing w:line="240" w:lineRule="auto"/>
        <w:contextualSpacing w:val="0"/>
        <w:jc w:val="both"/>
        <w:rPr>
          <w:rFonts w:cs="Segoe UI"/>
        </w:rPr>
      </w:pPr>
      <w:r>
        <w:rPr>
          <w:rFonts w:cs="Segoe UI"/>
          <w:bCs/>
        </w:rPr>
        <w:t>Publish</w:t>
      </w:r>
      <w:r w:rsidRPr="00174838">
        <w:rPr>
          <w:rFonts w:cs="Segoe UI"/>
          <w:bCs/>
        </w:rPr>
        <w:t xml:space="preserve"> </w:t>
      </w:r>
      <w:r w:rsidR="00CA7319" w:rsidRPr="00174838">
        <w:rPr>
          <w:rFonts w:cs="Segoe UI"/>
          <w:bCs/>
        </w:rPr>
        <w:t>rights policy templates</w:t>
      </w:r>
      <w:r w:rsidR="00CA7319" w:rsidRPr="00174838">
        <w:rPr>
          <w:rFonts w:cs="Segoe UI"/>
        </w:rPr>
        <w:t xml:space="preserve">. For an author to apply a given rights policy template to content, a copy of the rights policy template must be visible from the author’s computer. Control which authors can apply which rights policy templates by managing template </w:t>
      </w:r>
      <w:r>
        <w:rPr>
          <w:rFonts w:cs="Segoe UI"/>
        </w:rPr>
        <w:t>publication</w:t>
      </w:r>
      <w:r w:rsidR="00CA7319" w:rsidRPr="00174838">
        <w:rPr>
          <w:rFonts w:cs="Segoe UI"/>
        </w:rPr>
        <w:t>.</w:t>
      </w:r>
    </w:p>
    <w:p w14:paraId="11E42C40" w14:textId="3889E65B" w:rsidR="00CA7319" w:rsidRPr="00174838" w:rsidRDefault="00CA7319" w:rsidP="00DF4E5E">
      <w:pPr>
        <w:pStyle w:val="ListParagraph"/>
        <w:numPr>
          <w:ilvl w:val="0"/>
          <w:numId w:val="20"/>
        </w:numPr>
        <w:spacing w:line="240" w:lineRule="auto"/>
        <w:contextualSpacing w:val="0"/>
        <w:jc w:val="both"/>
        <w:rPr>
          <w:rFonts w:cs="Segoe UI"/>
        </w:rPr>
      </w:pPr>
      <w:r w:rsidRPr="00174838">
        <w:rPr>
          <w:rFonts w:cs="Segoe UI"/>
          <w:bCs/>
        </w:rPr>
        <w:t>Retire rights policy templates</w:t>
      </w:r>
      <w:r w:rsidRPr="00174838">
        <w:rPr>
          <w:rFonts w:cs="Segoe UI"/>
        </w:rPr>
        <w:t>. When a template it is no longer appropriate, archive a rights policy template. Users attempting to consume content protected with the template will still be able to do so as the archived template is still accessible to the RMS servers issuing licenses.</w:t>
      </w:r>
    </w:p>
    <w:p w14:paraId="7982564F" w14:textId="77777777" w:rsidR="00CA7319" w:rsidRPr="00174838" w:rsidRDefault="00CA7319" w:rsidP="00DF4E5E">
      <w:pPr>
        <w:pStyle w:val="ListParagraph"/>
        <w:numPr>
          <w:ilvl w:val="0"/>
          <w:numId w:val="20"/>
        </w:numPr>
        <w:spacing w:line="240" w:lineRule="auto"/>
        <w:contextualSpacing w:val="0"/>
        <w:jc w:val="both"/>
        <w:rPr>
          <w:rFonts w:cs="Segoe UI"/>
        </w:rPr>
      </w:pPr>
      <w:r w:rsidRPr="00174838">
        <w:rPr>
          <w:rFonts w:cs="Segoe UI"/>
        </w:rPr>
        <w:t>If it is desired that all documents protected with a template are no longer accessible to users, you can delete the template instead of archiving it. If users attempt to consume content that was published by using the deleted rights policy template, they will not be issued licenses</w:t>
      </w:r>
      <w:bookmarkStart w:id="311" w:name="_Toc204249917"/>
      <w:bookmarkStart w:id="312" w:name="_Toc290443844"/>
      <w:r w:rsidRPr="00174838">
        <w:rPr>
          <w:rFonts w:cs="Segoe UI"/>
        </w:rPr>
        <w:t>.</w:t>
      </w:r>
    </w:p>
    <w:p w14:paraId="18360458" w14:textId="77777777" w:rsidR="00CA7319" w:rsidRPr="00174838" w:rsidRDefault="00CA7319" w:rsidP="00DF4E5E">
      <w:pPr>
        <w:pStyle w:val="Heading3Numbered"/>
        <w:jc w:val="both"/>
        <w:rPr>
          <w:rFonts w:cs="Segoe UI"/>
        </w:rPr>
      </w:pPr>
      <w:bookmarkStart w:id="313" w:name="_Toc292746756"/>
      <w:bookmarkStart w:id="314" w:name="_Toc290858051"/>
      <w:bookmarkStart w:id="315" w:name="_Toc253398452"/>
      <w:bookmarkStart w:id="316" w:name="_Toc391033510"/>
      <w:r w:rsidRPr="00174838">
        <w:rPr>
          <w:rFonts w:cs="Segoe UI"/>
        </w:rPr>
        <w:t xml:space="preserve">Creating </w:t>
      </w:r>
      <w:r w:rsidRPr="00174838">
        <w:t>Rights</w:t>
      </w:r>
      <w:r w:rsidRPr="00174838">
        <w:rPr>
          <w:rFonts w:cs="Segoe UI"/>
        </w:rPr>
        <w:t xml:space="preserve"> Policy Templates</w:t>
      </w:r>
      <w:bookmarkEnd w:id="311"/>
      <w:bookmarkEnd w:id="312"/>
      <w:bookmarkEnd w:id="313"/>
      <w:bookmarkEnd w:id="314"/>
      <w:bookmarkEnd w:id="315"/>
      <w:bookmarkEnd w:id="316"/>
    </w:p>
    <w:p w14:paraId="22815885" w14:textId="13A274D8" w:rsidR="001C27AC" w:rsidRPr="00174838" w:rsidRDefault="00CA7319" w:rsidP="00DF4E5E">
      <w:pPr>
        <w:jc w:val="both"/>
        <w:rPr>
          <w:rFonts w:cs="Segoe UI"/>
        </w:rPr>
      </w:pPr>
      <w:r w:rsidRPr="00174838">
        <w:rPr>
          <w:rFonts w:cs="Segoe UI"/>
        </w:rPr>
        <w:t xml:space="preserve">To ease administration of the rights policy templates, rights policy </w:t>
      </w:r>
      <w:r w:rsidR="006F5304" w:rsidRPr="00174838">
        <w:rPr>
          <w:rFonts w:cs="Segoe UI"/>
        </w:rPr>
        <w:t>templat</w:t>
      </w:r>
      <w:r w:rsidR="006F5304">
        <w:rPr>
          <w:rFonts w:cs="Segoe UI"/>
        </w:rPr>
        <w:t>e</w:t>
      </w:r>
      <w:r w:rsidR="006F5304" w:rsidRPr="00174838">
        <w:rPr>
          <w:rFonts w:cs="Segoe UI"/>
        </w:rPr>
        <w:t>s</w:t>
      </w:r>
      <w:r w:rsidRPr="00174838">
        <w:rPr>
          <w:rFonts w:cs="Segoe UI"/>
        </w:rPr>
        <w:t xml:space="preserve"> </w:t>
      </w:r>
      <w:r w:rsidR="006F5304">
        <w:rPr>
          <w:rFonts w:cs="Segoe UI"/>
        </w:rPr>
        <w:t xml:space="preserve">can be </w:t>
      </w:r>
      <w:r w:rsidR="006F5304" w:rsidRPr="00174838">
        <w:rPr>
          <w:rFonts w:cs="Segoe UI"/>
        </w:rPr>
        <w:t>creat</w:t>
      </w:r>
      <w:r w:rsidR="006F5304">
        <w:rPr>
          <w:rFonts w:cs="Segoe UI"/>
        </w:rPr>
        <w:t>ed in a web console</w:t>
      </w:r>
      <w:r w:rsidRPr="00174838">
        <w:rPr>
          <w:rFonts w:cs="Segoe UI"/>
        </w:rPr>
        <w:t xml:space="preserve">. To ease distribution of rights policy </w:t>
      </w:r>
      <w:r w:rsidR="006F5304" w:rsidRPr="00174838">
        <w:rPr>
          <w:rFonts w:cs="Segoe UI"/>
        </w:rPr>
        <w:t>templates the</w:t>
      </w:r>
      <w:r w:rsidR="001C27AC">
        <w:rPr>
          <w:rFonts w:cs="Segoe UI"/>
        </w:rPr>
        <w:t xml:space="preserve"> RMS Client 2.x </w:t>
      </w:r>
      <w:r w:rsidR="006F5304">
        <w:rPr>
          <w:rFonts w:cs="Segoe UI"/>
        </w:rPr>
        <w:t>can</w:t>
      </w:r>
      <w:r w:rsidR="001C27AC">
        <w:rPr>
          <w:rFonts w:cs="Segoe UI"/>
        </w:rPr>
        <w:t xml:space="preserve"> automatically retrieve rights policy templates with Microsoft Office 2013 applications and the RMS App.  No user or administrator action is required for these machines.</w:t>
      </w:r>
    </w:p>
    <w:p w14:paraId="31543F06" w14:textId="77777777" w:rsidR="00CA7319" w:rsidRPr="00174838" w:rsidRDefault="00CA7319" w:rsidP="00DF4E5E">
      <w:pPr>
        <w:spacing w:after="0"/>
        <w:jc w:val="both"/>
        <w:rPr>
          <w:rFonts w:eastAsia="Times New Roman" w:cs="Segoe UI"/>
          <w:vanish/>
          <w:lang w:eastAsia="en-GB"/>
        </w:rPr>
      </w:pPr>
    </w:p>
    <w:tbl>
      <w:tblPr>
        <w:tblW w:w="0" w:type="auto"/>
        <w:tblCellSpacing w:w="0" w:type="dxa"/>
        <w:tblCellMar>
          <w:left w:w="0" w:type="dxa"/>
          <w:right w:w="0" w:type="dxa"/>
        </w:tblCellMar>
        <w:tblLook w:val="04A0" w:firstRow="1" w:lastRow="0" w:firstColumn="1" w:lastColumn="0" w:noHBand="0" w:noVBand="1"/>
      </w:tblPr>
      <w:tblGrid>
        <w:gridCol w:w="137"/>
        <w:gridCol w:w="9223"/>
      </w:tblGrid>
      <w:tr w:rsidR="00CA7319" w:rsidRPr="00174838" w14:paraId="4460AC8B" w14:textId="77777777" w:rsidTr="005A2062">
        <w:trPr>
          <w:tblCellSpacing w:w="0" w:type="dxa"/>
        </w:trPr>
        <w:tc>
          <w:tcPr>
            <w:tcW w:w="0" w:type="auto"/>
            <w:noWrap/>
            <w:tcMar>
              <w:top w:w="19" w:type="dxa"/>
              <w:left w:w="0" w:type="dxa"/>
              <w:bottom w:w="131" w:type="dxa"/>
              <w:right w:w="131" w:type="dxa"/>
            </w:tcMar>
            <w:hideMark/>
          </w:tcPr>
          <w:p w14:paraId="0802983C" w14:textId="77777777" w:rsidR="00CA7319" w:rsidRPr="00174838" w:rsidRDefault="00CA7319" w:rsidP="00DF4E5E">
            <w:pPr>
              <w:spacing w:after="131" w:line="360" w:lineRule="auto"/>
              <w:jc w:val="both"/>
              <w:rPr>
                <w:rFonts w:eastAsia="Times New Roman" w:cs="Segoe UI"/>
                <w:b/>
                <w:bCs/>
                <w:color w:val="000000"/>
                <w:lang w:eastAsia="en-GB"/>
              </w:rPr>
            </w:pPr>
          </w:p>
        </w:tc>
        <w:tc>
          <w:tcPr>
            <w:tcW w:w="0" w:type="auto"/>
            <w:tcMar>
              <w:top w:w="0" w:type="dxa"/>
              <w:left w:w="0" w:type="dxa"/>
              <w:bottom w:w="131" w:type="dxa"/>
              <w:right w:w="0" w:type="dxa"/>
            </w:tcMar>
            <w:hideMark/>
          </w:tcPr>
          <w:p w14:paraId="6696DB1C" w14:textId="3FB2687E" w:rsidR="00CA7319" w:rsidRPr="00174838" w:rsidRDefault="00CA7319" w:rsidP="00DF4E5E">
            <w:pPr>
              <w:spacing w:after="0" w:line="336" w:lineRule="auto"/>
              <w:jc w:val="both"/>
              <w:rPr>
                <w:rFonts w:eastAsia="Times New Roman" w:cs="Segoe UI"/>
                <w:lang w:eastAsia="en-GB"/>
              </w:rPr>
            </w:pPr>
            <w:r w:rsidRPr="00174838">
              <w:rPr>
                <w:rFonts w:eastAsia="Times New Roman" w:cs="Segoe UI"/>
                <w:b/>
                <w:bCs/>
                <w:lang w:eastAsia="en-GB"/>
              </w:rPr>
              <w:t xml:space="preserve">To create a new </w:t>
            </w:r>
            <w:r w:rsidR="006F5304">
              <w:rPr>
                <w:rFonts w:eastAsia="Times New Roman" w:cs="Segoe UI"/>
                <w:b/>
                <w:bCs/>
                <w:lang w:eastAsia="en-GB"/>
              </w:rPr>
              <w:t>Azure</w:t>
            </w:r>
            <w:r w:rsidRPr="00174838">
              <w:rPr>
                <w:rFonts w:eastAsia="Times New Roman" w:cs="Segoe UI"/>
                <w:b/>
                <w:bCs/>
                <w:lang w:eastAsia="en-GB"/>
              </w:rPr>
              <w:t xml:space="preserve"> Rights Management Services rights policy template</w:t>
            </w:r>
          </w:p>
        </w:tc>
      </w:tr>
      <w:tr w:rsidR="00CA7319" w:rsidRPr="00174838" w14:paraId="5FDF1806" w14:textId="77777777" w:rsidTr="005A2062">
        <w:trPr>
          <w:tblCellSpacing w:w="0" w:type="dxa"/>
        </w:trPr>
        <w:tc>
          <w:tcPr>
            <w:tcW w:w="0" w:type="auto"/>
            <w:noWrap/>
            <w:tcMar>
              <w:top w:w="19" w:type="dxa"/>
              <w:left w:w="0" w:type="dxa"/>
              <w:bottom w:w="131" w:type="dxa"/>
              <w:right w:w="131" w:type="dxa"/>
            </w:tcMar>
            <w:hideMark/>
          </w:tcPr>
          <w:p w14:paraId="4BC83580" w14:textId="77777777" w:rsidR="00CA7319" w:rsidRPr="00174838" w:rsidRDefault="00CA7319" w:rsidP="00DF4E5E">
            <w:pPr>
              <w:spacing w:after="0" w:line="360" w:lineRule="auto"/>
              <w:jc w:val="both"/>
              <w:rPr>
                <w:rFonts w:eastAsia="Times New Roman" w:cs="Segoe UI"/>
                <w:b/>
                <w:bCs/>
                <w:color w:val="000000"/>
                <w:lang w:eastAsia="en-GB"/>
              </w:rPr>
            </w:pPr>
          </w:p>
        </w:tc>
        <w:tc>
          <w:tcPr>
            <w:tcW w:w="0" w:type="auto"/>
            <w:tcMar>
              <w:top w:w="0" w:type="dxa"/>
              <w:left w:w="0" w:type="dxa"/>
              <w:bottom w:w="131" w:type="dxa"/>
              <w:right w:w="0" w:type="dxa"/>
            </w:tcMar>
            <w:hideMark/>
          </w:tcPr>
          <w:p w14:paraId="5AB943A5" w14:textId="6B57EDA1" w:rsidR="00CA7319" w:rsidRPr="00174838" w:rsidRDefault="00CA7319" w:rsidP="00DF4E5E">
            <w:pPr>
              <w:pStyle w:val="ListParagraph"/>
              <w:numPr>
                <w:ilvl w:val="0"/>
                <w:numId w:val="21"/>
              </w:numPr>
              <w:spacing w:line="240" w:lineRule="auto"/>
              <w:contextualSpacing w:val="0"/>
              <w:jc w:val="both"/>
              <w:rPr>
                <w:rFonts w:cs="Segoe UI"/>
              </w:rPr>
            </w:pPr>
            <w:r w:rsidRPr="00174838">
              <w:rPr>
                <w:rFonts w:cs="Segoe UI"/>
              </w:rPr>
              <w:t xml:space="preserve">Access the </w:t>
            </w:r>
            <w:r w:rsidR="006F5304">
              <w:rPr>
                <w:rFonts w:cs="Segoe UI"/>
                <w:b/>
                <w:i/>
              </w:rPr>
              <w:t>Get started with Rights Management</w:t>
            </w:r>
            <w:r w:rsidRPr="00174838">
              <w:rPr>
                <w:rFonts w:cs="Segoe UI"/>
              </w:rPr>
              <w:t xml:space="preserve"> </w:t>
            </w:r>
            <w:r w:rsidR="006F5304">
              <w:rPr>
                <w:rFonts w:cs="Segoe UI"/>
              </w:rPr>
              <w:t xml:space="preserve">quick start page </w:t>
            </w:r>
            <w:r w:rsidRPr="00174838">
              <w:rPr>
                <w:rFonts w:cs="Segoe UI"/>
              </w:rPr>
              <w:t xml:space="preserve">from the </w:t>
            </w:r>
            <w:r w:rsidR="006F5304">
              <w:rPr>
                <w:rFonts w:cs="Segoe UI"/>
                <w:b/>
              </w:rPr>
              <w:t xml:space="preserve">Office 365 admin center </w:t>
            </w:r>
            <w:r w:rsidR="006F5304">
              <w:rPr>
                <w:rFonts w:cs="Segoe UI"/>
              </w:rPr>
              <w:t xml:space="preserve">or from the </w:t>
            </w:r>
            <w:r w:rsidR="006F5304">
              <w:rPr>
                <w:rFonts w:cs="Segoe UI"/>
                <w:b/>
              </w:rPr>
              <w:t>Azure Management Portal</w:t>
            </w:r>
            <w:r w:rsidRPr="00174838">
              <w:rPr>
                <w:rFonts w:cs="Segoe UI"/>
              </w:rPr>
              <w:t>.</w:t>
            </w:r>
          </w:p>
          <w:p w14:paraId="6924D2E3" w14:textId="3AC9A6C1" w:rsidR="00CA7319" w:rsidRPr="00174838" w:rsidRDefault="006F5304" w:rsidP="00DF4E5E">
            <w:pPr>
              <w:pStyle w:val="ListParagraph"/>
              <w:numPr>
                <w:ilvl w:val="0"/>
                <w:numId w:val="33"/>
              </w:numPr>
              <w:spacing w:line="240" w:lineRule="auto"/>
              <w:contextualSpacing w:val="0"/>
              <w:jc w:val="both"/>
              <w:rPr>
                <w:rFonts w:cs="Segoe UI"/>
              </w:rPr>
            </w:pPr>
            <w:r>
              <w:rPr>
                <w:rFonts w:cs="Segoe UI"/>
              </w:rPr>
              <w:t>C</w:t>
            </w:r>
            <w:r w:rsidR="00CA7319" w:rsidRPr="00174838">
              <w:rPr>
                <w:rFonts w:cs="Segoe UI"/>
              </w:rPr>
              <w:t xml:space="preserve">lick </w:t>
            </w:r>
            <w:r>
              <w:rPr>
                <w:rFonts w:cs="Segoe UI"/>
                <w:b/>
              </w:rPr>
              <w:t>Create a new rights policy template</w:t>
            </w:r>
            <w:r w:rsidR="00CA7319" w:rsidRPr="00174838">
              <w:rPr>
                <w:rFonts w:cs="Segoe UI"/>
              </w:rPr>
              <w:t xml:space="preserve"> to start the </w:t>
            </w:r>
            <w:r w:rsidR="00CA7319" w:rsidRPr="00174838">
              <w:rPr>
                <w:rFonts w:cs="Segoe UI"/>
                <w:b/>
              </w:rPr>
              <w:t>Rights Policy Template wizard</w:t>
            </w:r>
            <w:r w:rsidR="00CA7319" w:rsidRPr="00174838">
              <w:rPr>
                <w:rFonts w:cs="Segoe UI"/>
              </w:rPr>
              <w:t>.</w:t>
            </w:r>
          </w:p>
          <w:p w14:paraId="44BB3FAE" w14:textId="233BC692" w:rsidR="00CA7319" w:rsidRDefault="00CA7319" w:rsidP="00DF4E5E">
            <w:pPr>
              <w:pStyle w:val="ListParagraph"/>
              <w:numPr>
                <w:ilvl w:val="0"/>
                <w:numId w:val="33"/>
              </w:numPr>
              <w:spacing w:line="240" w:lineRule="auto"/>
              <w:contextualSpacing w:val="0"/>
              <w:jc w:val="both"/>
              <w:rPr>
                <w:rFonts w:cs="Segoe UI"/>
              </w:rPr>
            </w:pPr>
            <w:r w:rsidRPr="00174838">
              <w:rPr>
                <w:rFonts w:cs="Segoe UI"/>
              </w:rPr>
              <w:lastRenderedPageBreak/>
              <w:t xml:space="preserve">In the </w:t>
            </w:r>
            <w:r w:rsidR="006F5304">
              <w:rPr>
                <w:rFonts w:cs="Segoe UI"/>
                <w:b/>
                <w:bCs/>
              </w:rPr>
              <w:t xml:space="preserve">Add a new rights policy </w:t>
            </w:r>
            <w:r w:rsidR="003F206D">
              <w:rPr>
                <w:rFonts w:cs="Segoe UI"/>
                <w:b/>
                <w:bCs/>
              </w:rPr>
              <w:t>template</w:t>
            </w:r>
            <w:r w:rsidR="006F5304" w:rsidRPr="00174838">
              <w:rPr>
                <w:rFonts w:cs="Segoe UI"/>
              </w:rPr>
              <w:t xml:space="preserve"> </w:t>
            </w:r>
            <w:r w:rsidR="003F206D">
              <w:rPr>
                <w:rFonts w:cs="Segoe UI"/>
              </w:rPr>
              <w:t>window</w:t>
            </w:r>
            <w:r w:rsidRPr="00174838">
              <w:rPr>
                <w:rFonts w:cs="Segoe UI"/>
              </w:rPr>
              <w:t>, choose the appropriate language for the rights policy template</w:t>
            </w:r>
            <w:r w:rsidR="003F206D">
              <w:rPr>
                <w:rFonts w:cs="Segoe UI"/>
              </w:rPr>
              <w:t xml:space="preserve"> and enter a name and description for the template</w:t>
            </w:r>
            <w:r w:rsidRPr="00174838">
              <w:rPr>
                <w:rFonts w:cs="Segoe UI"/>
              </w:rPr>
              <w:t>. You can assign name and description to a template in different languages, and to assure proper usage and non-deniability, you should do so for all the different languages in use in your organization.</w:t>
            </w:r>
            <w:r w:rsidR="003F206D">
              <w:rPr>
                <w:rFonts w:cs="Segoe UI"/>
              </w:rPr>
              <w:t xml:space="preserve">  Click the Complete icon.</w:t>
            </w:r>
          </w:p>
          <w:p w14:paraId="05456591" w14:textId="2B076441" w:rsidR="003F206D" w:rsidRDefault="003F206D" w:rsidP="00DF4E5E">
            <w:pPr>
              <w:pStyle w:val="ListParagraph"/>
              <w:numPr>
                <w:ilvl w:val="0"/>
                <w:numId w:val="33"/>
              </w:numPr>
              <w:spacing w:line="240" w:lineRule="auto"/>
              <w:contextualSpacing w:val="0"/>
              <w:jc w:val="both"/>
              <w:rPr>
                <w:rFonts w:cs="Segoe UI"/>
              </w:rPr>
            </w:pPr>
            <w:r>
              <w:rPr>
                <w:rFonts w:cs="Segoe UI"/>
              </w:rPr>
              <w:t>Click Manage your rights policy templates and select the newly created template.</w:t>
            </w:r>
          </w:p>
          <w:p w14:paraId="559DD007" w14:textId="1FBCB079" w:rsidR="003F206D" w:rsidRDefault="003F206D" w:rsidP="00DF4E5E">
            <w:pPr>
              <w:pStyle w:val="ListParagraph"/>
              <w:numPr>
                <w:ilvl w:val="0"/>
                <w:numId w:val="33"/>
              </w:numPr>
              <w:spacing w:line="240" w:lineRule="auto"/>
              <w:contextualSpacing w:val="0"/>
              <w:jc w:val="both"/>
              <w:rPr>
                <w:rFonts w:cs="Segoe UI"/>
              </w:rPr>
            </w:pPr>
            <w:r>
              <w:rPr>
                <w:rFonts w:cs="Segoe UI"/>
              </w:rPr>
              <w:t>Under Configure rights for users and groups click Get started.</w:t>
            </w:r>
          </w:p>
          <w:p w14:paraId="24CADD1D" w14:textId="52B58FA0" w:rsidR="003F206D" w:rsidRPr="00174838" w:rsidRDefault="003F206D" w:rsidP="00DF4E5E">
            <w:pPr>
              <w:pStyle w:val="ListParagraph"/>
              <w:numPr>
                <w:ilvl w:val="0"/>
                <w:numId w:val="33"/>
              </w:numPr>
              <w:spacing w:line="240" w:lineRule="auto"/>
              <w:contextualSpacing w:val="0"/>
              <w:jc w:val="both"/>
              <w:rPr>
                <w:rFonts w:cs="Segoe UI"/>
              </w:rPr>
            </w:pPr>
            <w:r>
              <w:rPr>
                <w:rFonts w:cs="Segoe UI"/>
              </w:rPr>
              <w:t>Click Get started now.</w:t>
            </w:r>
          </w:p>
          <w:p w14:paraId="4A9DB463" w14:textId="13AF8F56" w:rsidR="00CA7319" w:rsidRPr="00174838" w:rsidRDefault="003F206D" w:rsidP="00DF4E5E">
            <w:pPr>
              <w:pStyle w:val="ListParagraph"/>
              <w:numPr>
                <w:ilvl w:val="0"/>
                <w:numId w:val="33"/>
              </w:numPr>
              <w:spacing w:line="240" w:lineRule="auto"/>
              <w:contextualSpacing w:val="0"/>
              <w:jc w:val="both"/>
              <w:rPr>
                <w:rFonts w:cs="Segoe UI"/>
              </w:rPr>
            </w:pPr>
            <w:r>
              <w:rPr>
                <w:rFonts w:cs="Segoe UI"/>
              </w:rPr>
              <w:t>In the Select users and groups window, locate and click the appropriate users or groups.  Click the Next icon to continue</w:t>
            </w:r>
            <w:r w:rsidR="00CA7319" w:rsidRPr="00174838">
              <w:rPr>
                <w:rFonts w:cs="Segoe UI"/>
              </w:rPr>
              <w:t>.</w:t>
            </w:r>
          </w:p>
          <w:p w14:paraId="7463C176" w14:textId="77777777" w:rsidR="003F206D" w:rsidRPr="003F206D" w:rsidRDefault="00CA7319" w:rsidP="00DF4E5E">
            <w:pPr>
              <w:pStyle w:val="ListParagraph"/>
              <w:numPr>
                <w:ilvl w:val="0"/>
                <w:numId w:val="33"/>
              </w:numPr>
              <w:spacing w:line="240" w:lineRule="auto"/>
              <w:contextualSpacing w:val="0"/>
              <w:jc w:val="both"/>
              <w:rPr>
                <w:rFonts w:eastAsia="Times New Roman" w:cs="Segoe UI"/>
                <w:lang w:eastAsia="en-GB"/>
              </w:rPr>
            </w:pPr>
            <w:r w:rsidRPr="00174838">
              <w:rPr>
                <w:rFonts w:cs="Segoe UI"/>
              </w:rPr>
              <w:t>Select the</w:t>
            </w:r>
            <w:r w:rsidR="003F206D">
              <w:rPr>
                <w:rFonts w:cs="Segoe UI"/>
              </w:rPr>
              <w:t xml:space="preserve"> appropriate permission level and click the Complete icon.</w:t>
            </w:r>
          </w:p>
          <w:p w14:paraId="781E73FF" w14:textId="77777777" w:rsidR="003F206D" w:rsidRPr="003F206D" w:rsidRDefault="003F206D" w:rsidP="00DF4E5E">
            <w:pPr>
              <w:pStyle w:val="ListParagraph"/>
              <w:numPr>
                <w:ilvl w:val="0"/>
                <w:numId w:val="33"/>
              </w:numPr>
              <w:spacing w:line="240" w:lineRule="auto"/>
              <w:contextualSpacing w:val="0"/>
              <w:jc w:val="both"/>
              <w:rPr>
                <w:rFonts w:eastAsia="Times New Roman" w:cs="Segoe UI"/>
                <w:lang w:eastAsia="en-GB"/>
              </w:rPr>
            </w:pPr>
            <w:r>
              <w:rPr>
                <w:rFonts w:cs="Segoe UI"/>
              </w:rPr>
              <w:t>Click Add and repeat the previous two steps to add additional users and groups with different permissions</w:t>
            </w:r>
          </w:p>
          <w:p w14:paraId="3FAF4625" w14:textId="77777777" w:rsidR="003F206D" w:rsidRPr="003F206D" w:rsidRDefault="003F206D" w:rsidP="00DF4E5E">
            <w:pPr>
              <w:pStyle w:val="ListParagraph"/>
              <w:numPr>
                <w:ilvl w:val="0"/>
                <w:numId w:val="33"/>
              </w:numPr>
              <w:spacing w:line="240" w:lineRule="auto"/>
              <w:contextualSpacing w:val="0"/>
              <w:jc w:val="both"/>
              <w:rPr>
                <w:rFonts w:eastAsia="Times New Roman" w:cs="Segoe UI"/>
                <w:lang w:eastAsia="en-GB"/>
              </w:rPr>
            </w:pPr>
            <w:r>
              <w:rPr>
                <w:rFonts w:cs="Segoe UI"/>
              </w:rPr>
              <w:t>Click the Configure tab.</w:t>
            </w:r>
          </w:p>
          <w:p w14:paraId="764732A6" w14:textId="77777777" w:rsidR="003F206D" w:rsidRPr="003F206D" w:rsidRDefault="003F206D" w:rsidP="00DF4E5E">
            <w:pPr>
              <w:pStyle w:val="ListParagraph"/>
              <w:numPr>
                <w:ilvl w:val="0"/>
                <w:numId w:val="33"/>
              </w:numPr>
              <w:spacing w:line="240" w:lineRule="auto"/>
              <w:contextualSpacing w:val="0"/>
              <w:jc w:val="both"/>
              <w:rPr>
                <w:rFonts w:eastAsia="Times New Roman" w:cs="Segoe UI"/>
                <w:lang w:eastAsia="en-GB"/>
              </w:rPr>
            </w:pPr>
            <w:r>
              <w:rPr>
                <w:rFonts w:cs="Segoe UI"/>
              </w:rPr>
              <w:t>If desired, add the template name and description in additional languages.</w:t>
            </w:r>
          </w:p>
          <w:p w14:paraId="51C7FC6C" w14:textId="6409D207" w:rsidR="003F206D" w:rsidRPr="003F206D" w:rsidRDefault="003F206D" w:rsidP="00DF4E5E">
            <w:pPr>
              <w:pStyle w:val="ListParagraph"/>
              <w:numPr>
                <w:ilvl w:val="0"/>
                <w:numId w:val="33"/>
              </w:numPr>
              <w:spacing w:line="240" w:lineRule="auto"/>
              <w:contextualSpacing w:val="0"/>
              <w:jc w:val="both"/>
              <w:rPr>
                <w:rFonts w:eastAsia="Times New Roman" w:cs="Segoe UI"/>
                <w:lang w:eastAsia="en-GB"/>
              </w:rPr>
            </w:pPr>
            <w:r>
              <w:rPr>
                <w:rFonts w:cs="Segoe UI"/>
              </w:rPr>
              <w:t>If desired, configure content expiration by date or number of days.</w:t>
            </w:r>
          </w:p>
          <w:p w14:paraId="4ADEC8F4" w14:textId="77777777" w:rsidR="003F206D" w:rsidRPr="003F206D" w:rsidRDefault="003F206D" w:rsidP="00DF4E5E">
            <w:pPr>
              <w:pStyle w:val="ListParagraph"/>
              <w:numPr>
                <w:ilvl w:val="0"/>
                <w:numId w:val="33"/>
              </w:numPr>
              <w:spacing w:line="240" w:lineRule="auto"/>
              <w:contextualSpacing w:val="0"/>
              <w:jc w:val="both"/>
              <w:rPr>
                <w:rFonts w:eastAsia="Times New Roman" w:cs="Segoe UI"/>
                <w:lang w:eastAsia="en-GB"/>
              </w:rPr>
            </w:pPr>
            <w:r>
              <w:rPr>
                <w:rFonts w:cs="Segoe UI"/>
              </w:rPr>
              <w:t xml:space="preserve">If desired, configure offline access. </w:t>
            </w:r>
          </w:p>
          <w:p w14:paraId="1F1E1382" w14:textId="089EF0D4" w:rsidR="00CA7319" w:rsidRPr="00174838" w:rsidRDefault="003F206D" w:rsidP="00DF4E5E">
            <w:pPr>
              <w:pStyle w:val="ListParagraph"/>
              <w:numPr>
                <w:ilvl w:val="0"/>
                <w:numId w:val="33"/>
              </w:numPr>
              <w:spacing w:line="240" w:lineRule="auto"/>
              <w:contextualSpacing w:val="0"/>
              <w:jc w:val="both"/>
              <w:rPr>
                <w:rFonts w:eastAsia="Times New Roman" w:cs="Segoe UI"/>
                <w:lang w:eastAsia="en-GB"/>
              </w:rPr>
            </w:pPr>
            <w:r>
              <w:rPr>
                <w:rFonts w:cs="Segoe UI"/>
              </w:rPr>
              <w:t>To make the rights policy template available to end users, click the Publish icon.</w:t>
            </w:r>
          </w:p>
        </w:tc>
      </w:tr>
    </w:tbl>
    <w:p w14:paraId="0CA9880F" w14:textId="002BA231" w:rsidR="00CA7319" w:rsidRPr="00174838" w:rsidRDefault="00CA7319" w:rsidP="00DF4E5E">
      <w:pPr>
        <w:spacing w:after="0"/>
        <w:jc w:val="both"/>
        <w:rPr>
          <w:rFonts w:eastAsia="Times New Roman" w:cs="Segoe UI"/>
          <w:vanish/>
          <w:lang w:eastAsia="en-GB"/>
        </w:rPr>
      </w:pPr>
    </w:p>
    <w:p w14:paraId="5FB56815" w14:textId="041B1914" w:rsidR="00CA7319" w:rsidRPr="00174838" w:rsidRDefault="00CA7319" w:rsidP="00DF4E5E">
      <w:pPr>
        <w:jc w:val="both"/>
        <w:rPr>
          <w:rFonts w:cs="Segoe UI"/>
        </w:rPr>
      </w:pPr>
    </w:p>
    <w:p w14:paraId="4D66CD3D" w14:textId="1E9DCA24" w:rsidR="00CA7319" w:rsidRDefault="005D377B" w:rsidP="00DF4E5E">
      <w:pPr>
        <w:pStyle w:val="Heading2Numbered"/>
        <w:jc w:val="both"/>
      </w:pPr>
      <w:bookmarkStart w:id="317" w:name="_Toc290443847"/>
      <w:bookmarkStart w:id="318" w:name="_Toc292746759"/>
      <w:bookmarkStart w:id="319" w:name="_Toc290858054"/>
      <w:bookmarkStart w:id="320" w:name="_Toc391033511"/>
      <w:r>
        <w:t>Logging</w:t>
      </w:r>
      <w:r w:rsidRPr="00174838">
        <w:t xml:space="preserve"> </w:t>
      </w:r>
      <w:r w:rsidR="00CA7319" w:rsidRPr="00174838">
        <w:t>Maintenance Tasks</w:t>
      </w:r>
      <w:bookmarkEnd w:id="317"/>
      <w:bookmarkEnd w:id="318"/>
      <w:bookmarkEnd w:id="319"/>
      <w:bookmarkEnd w:id="320"/>
    </w:p>
    <w:p w14:paraId="6FF376F7" w14:textId="7CE53BA9" w:rsidR="00434C5F" w:rsidRPr="00434C5F" w:rsidRDefault="00434C5F" w:rsidP="00DF4E5E">
      <w:pPr>
        <w:jc w:val="both"/>
      </w:pPr>
      <w:r>
        <w:t xml:space="preserve">The following sections detail common administrative tasks related to Azure RMS logging.  These tasks assume that Azure RMS logging has previously been </w:t>
      </w:r>
      <w:r w:rsidR="007F6ADA">
        <w:t>enabled</w:t>
      </w:r>
      <w:r>
        <w:t xml:space="preserve">.  For more information about configuring Azure RMS logging, see the corresponding document Azure_RMS_05_Build_DELIVERY_Step-by-Step-Installation-Procedures.  </w:t>
      </w:r>
    </w:p>
    <w:p w14:paraId="7BDC6E4E" w14:textId="012EB1F8" w:rsidR="00CA7319" w:rsidRPr="00174838" w:rsidRDefault="00C34E3E" w:rsidP="00DF4E5E">
      <w:pPr>
        <w:pStyle w:val="Heading3Numbered"/>
        <w:ind w:left="900" w:hanging="936"/>
        <w:jc w:val="both"/>
      </w:pPr>
      <w:bookmarkStart w:id="321" w:name="_Toc391033512"/>
      <w:bookmarkStart w:id="322" w:name="_Toc235294859"/>
      <w:r>
        <w:t>Access RMS Logs</w:t>
      </w:r>
      <w:bookmarkEnd w:id="321"/>
    </w:p>
    <w:p w14:paraId="17C9C1DF" w14:textId="44F2530F" w:rsidR="009B3405" w:rsidRDefault="007F6ADA" w:rsidP="00DF4E5E">
      <w:pPr>
        <w:pStyle w:val="NormalWeb"/>
        <w:jc w:val="both"/>
        <w:rPr>
          <w:rFonts w:ascii="Segoe UI" w:hAnsi="Segoe UI" w:cs="Segoe UI"/>
          <w:sz w:val="20"/>
        </w:rPr>
      </w:pPr>
      <w:bookmarkStart w:id="323" w:name="z60f11633f93e416288e8ac59bed20fd8"/>
      <w:bookmarkEnd w:id="322"/>
      <w:bookmarkEnd w:id="323"/>
      <w:r>
        <w:rPr>
          <w:rFonts w:ascii="Segoe UI" w:hAnsi="Segoe UI" w:cs="Segoe UI"/>
          <w:sz w:val="20"/>
        </w:rPr>
        <w:t>RMS logs are stored and accessed in Azure storage.  It takes approximately 15 minutes for an action to be logged and accessible via Azure storage.</w:t>
      </w:r>
      <w:r w:rsidR="009B3405" w:rsidRPr="009B3405">
        <w:rPr>
          <w:rFonts w:ascii="Segoe UI" w:hAnsi="Segoe UI" w:cs="Segoe UI"/>
          <w:sz w:val="20"/>
        </w:rPr>
        <w:t xml:space="preserve"> </w:t>
      </w:r>
      <w:r w:rsidR="009B3405">
        <w:rPr>
          <w:rFonts w:ascii="Segoe UI" w:hAnsi="Segoe UI" w:cs="Segoe UI"/>
          <w:sz w:val="20"/>
        </w:rPr>
        <w:t xml:space="preserve"> These actions are written to Azure storage as a series of blobs where each blob contains one or more log records.  Log records are stored in W3C extended log format and named in a number format, in the order in which they were created.</w:t>
      </w:r>
    </w:p>
    <w:p w14:paraId="5185E5BC" w14:textId="1F692E3C" w:rsidR="009B3405" w:rsidRDefault="009B3405" w:rsidP="00DF4E5E">
      <w:pPr>
        <w:pStyle w:val="NormalWeb"/>
        <w:jc w:val="both"/>
        <w:rPr>
          <w:rFonts w:ascii="Segoe UI" w:hAnsi="Segoe UI" w:cs="Segoe UI"/>
          <w:sz w:val="20"/>
        </w:rPr>
      </w:pPr>
      <w:r>
        <w:rPr>
          <w:rFonts w:ascii="Segoe UI" w:hAnsi="Segoe UI" w:cs="Segoe UI"/>
          <w:sz w:val="20"/>
        </w:rPr>
        <w:t xml:space="preserve">Logs can be viewed directly from Azure storage; however, to optimize performance and to help lower costs, we recommend that you download the logs from Azure storage to local storage on-premises.  This enables you to retain logs for a longer period of time.  There are two methods you can use to download your logs: </w:t>
      </w:r>
    </w:p>
    <w:p w14:paraId="47788468" w14:textId="77777777" w:rsidR="002B0BD9" w:rsidRDefault="002B0BD9" w:rsidP="00DF4E5E">
      <w:pPr>
        <w:pStyle w:val="NormalWeb"/>
        <w:numPr>
          <w:ilvl w:val="0"/>
          <w:numId w:val="48"/>
        </w:numPr>
        <w:jc w:val="both"/>
        <w:rPr>
          <w:rFonts w:ascii="Segoe UI" w:hAnsi="Segoe UI" w:cs="Segoe UI"/>
          <w:sz w:val="20"/>
        </w:rPr>
      </w:pPr>
      <w:r w:rsidRPr="002B0BD9">
        <w:rPr>
          <w:rFonts w:ascii="Segoe UI" w:hAnsi="Segoe UI" w:cs="Segoe UI"/>
          <w:b/>
          <w:sz w:val="20"/>
        </w:rPr>
        <w:lastRenderedPageBreak/>
        <w:t>Use the Get-AadrmsUsageLog PowerShell cmdlet</w:t>
      </w:r>
      <w:r>
        <w:rPr>
          <w:rFonts w:ascii="Segoe UI" w:hAnsi="Segoe UI" w:cs="Segoe UI"/>
          <w:sz w:val="20"/>
        </w:rPr>
        <w:t>: This cmdlet will download the logs to a file location that you specify.  Each blob will be downloaded as a file</w:t>
      </w:r>
    </w:p>
    <w:p w14:paraId="59FA52CD" w14:textId="77777777" w:rsidR="00CA7319" w:rsidRPr="00174838" w:rsidRDefault="002B0BD9" w:rsidP="00DF4E5E">
      <w:pPr>
        <w:pStyle w:val="NormalWeb"/>
        <w:numPr>
          <w:ilvl w:val="0"/>
          <w:numId w:val="48"/>
        </w:numPr>
        <w:jc w:val="both"/>
        <w:rPr>
          <w:rFonts w:ascii="Segoe UI" w:hAnsi="Segoe UI" w:cs="Segoe UI"/>
          <w:sz w:val="20"/>
        </w:rPr>
      </w:pPr>
      <w:r w:rsidRPr="002B0BD9">
        <w:rPr>
          <w:rFonts w:ascii="Segoe UI" w:hAnsi="Segoe UI" w:cs="Segoe UI"/>
          <w:b/>
          <w:sz w:val="20"/>
        </w:rPr>
        <w:t>Cr</w:t>
      </w:r>
      <w:r>
        <w:rPr>
          <w:rFonts w:ascii="Segoe UI" w:hAnsi="Segoe UI" w:cs="Segoe UI"/>
          <w:b/>
          <w:sz w:val="20"/>
        </w:rPr>
        <w:t>eate a custom</w:t>
      </w:r>
      <w:r w:rsidRPr="002B0BD9">
        <w:rPr>
          <w:rFonts w:ascii="Segoe UI" w:hAnsi="Segoe UI" w:cs="Segoe UI"/>
          <w:b/>
          <w:sz w:val="20"/>
        </w:rPr>
        <w:t xml:space="preserve"> application to download logs using the Azure Storage SDK</w:t>
      </w:r>
      <w:r>
        <w:rPr>
          <w:rFonts w:ascii="Segoe UI" w:hAnsi="Segoe UI" w:cs="Segoe UI"/>
          <w:sz w:val="20"/>
        </w:rPr>
        <w:t xml:space="preserve">: </w:t>
      </w:r>
      <w:r w:rsidR="009B3405">
        <w:rPr>
          <w:rFonts w:ascii="Segoe UI" w:hAnsi="Segoe UI" w:cs="Segoe UI"/>
          <w:sz w:val="20"/>
        </w:rPr>
        <w:t xml:space="preserve"> </w:t>
      </w:r>
      <w:r>
        <w:rPr>
          <w:rFonts w:ascii="Segoe UI" w:hAnsi="Segoe UI" w:cs="Segoe UI"/>
          <w:sz w:val="20"/>
        </w:rPr>
        <w:t xml:space="preserve">You may decide to create a custom application to download the Azure RMS logs if you want increased flexibility.  For example, if you would like to download logs in real time or if you would like to delegate the download of logs to a user who does not have RMS administrative credentials, you can create a custom application that will perform these functions.  </w:t>
      </w:r>
      <w:r w:rsidR="00C7398C">
        <w:rPr>
          <w:rFonts w:ascii="Segoe UI" w:hAnsi="Segoe UI" w:cs="Segoe UI"/>
          <w:sz w:val="20"/>
        </w:rPr>
        <w:t xml:space="preserve">Creating a customer application for Azure storage is beyond the scope of this enagement.  </w:t>
      </w:r>
      <w:r>
        <w:rPr>
          <w:rFonts w:ascii="Segoe UI" w:hAnsi="Segoe UI" w:cs="Segoe UI"/>
          <w:sz w:val="20"/>
        </w:rPr>
        <w:t xml:space="preserve">For more information about the Azure Storage SDK, see the </w:t>
      </w:r>
      <w:hyperlink r:id="rId23" w:history="1">
        <w:r w:rsidRPr="002B0BD9">
          <w:rPr>
            <w:rStyle w:val="Hyperlink"/>
            <w:rFonts w:cs="Segoe UI"/>
            <w:sz w:val="20"/>
          </w:rPr>
          <w:t>Microsoft Azure Storage SDK</w:t>
        </w:r>
      </w:hyperlink>
      <w:r>
        <w:rPr>
          <w:rFonts w:ascii="Segoe UI" w:hAnsi="Segoe UI" w:cs="Segoe UI"/>
          <w:sz w:val="20"/>
        </w:rPr>
        <w:t xml:space="preserve"> article (</w:t>
      </w:r>
      <w:r w:rsidRPr="002B0BD9">
        <w:rPr>
          <w:rFonts w:ascii="Segoe UI" w:hAnsi="Segoe UI" w:cs="Segoe UI"/>
          <w:sz w:val="20"/>
        </w:rPr>
        <w:t>http://azure.microsoft.com/en-us/develop/net/</w:t>
      </w:r>
      <w:r>
        <w:rPr>
          <w:rFonts w:ascii="Segoe UI" w:hAnsi="Segoe UI" w:cs="Segoe UI"/>
          <w:sz w:val="20"/>
        </w:rPr>
        <w:t>).</w:t>
      </w:r>
    </w:p>
    <w:p w14:paraId="69519E37" w14:textId="4E53A507" w:rsidR="00CA7319" w:rsidRPr="00174838" w:rsidRDefault="00C34E3E" w:rsidP="00DF4E5E">
      <w:pPr>
        <w:pStyle w:val="Heading3Numbered"/>
        <w:jc w:val="both"/>
      </w:pPr>
      <w:bookmarkStart w:id="324" w:name="_Toc390850817"/>
      <w:bookmarkStart w:id="325" w:name="_Toc391033338"/>
      <w:bookmarkStart w:id="326" w:name="_Toc390850818"/>
      <w:bookmarkStart w:id="327" w:name="_Toc391033339"/>
      <w:bookmarkStart w:id="328" w:name="_Toc390850819"/>
      <w:bookmarkStart w:id="329" w:name="_Toc391033340"/>
      <w:bookmarkStart w:id="330" w:name="_Toc390850820"/>
      <w:bookmarkStart w:id="331" w:name="_Toc391033341"/>
      <w:bookmarkStart w:id="332" w:name="_Toc391033513"/>
      <w:bookmarkEnd w:id="324"/>
      <w:bookmarkEnd w:id="325"/>
      <w:bookmarkEnd w:id="326"/>
      <w:bookmarkEnd w:id="327"/>
      <w:bookmarkEnd w:id="328"/>
      <w:bookmarkEnd w:id="329"/>
      <w:bookmarkEnd w:id="330"/>
      <w:bookmarkEnd w:id="331"/>
      <w:r>
        <w:t>Download Logs using PowerShell</w:t>
      </w:r>
      <w:bookmarkEnd w:id="332"/>
    </w:p>
    <w:p w14:paraId="09397411" w14:textId="42DB1225" w:rsidR="00C7398C" w:rsidRDefault="00C7398C" w:rsidP="00DF4E5E">
      <w:pPr>
        <w:pStyle w:val="NormalWeb"/>
        <w:jc w:val="both"/>
        <w:rPr>
          <w:rFonts w:ascii="Segoe UI" w:hAnsi="Segoe UI" w:cs="Segoe UI"/>
          <w:sz w:val="20"/>
        </w:rPr>
      </w:pPr>
      <w:r>
        <w:rPr>
          <w:rFonts w:ascii="Segoe UI" w:hAnsi="Segoe UI" w:cs="Segoe UI"/>
          <w:sz w:val="20"/>
        </w:rPr>
        <w:t>The following steps describe how you can download your Azure RMS logs from Azure storage using Windows PowerShell:</w:t>
      </w:r>
    </w:p>
    <w:p w14:paraId="6201B334" w14:textId="02990589" w:rsidR="00C7398C" w:rsidRDefault="00C7398C" w:rsidP="00DF4E5E">
      <w:pPr>
        <w:pStyle w:val="NormalWeb"/>
        <w:numPr>
          <w:ilvl w:val="0"/>
          <w:numId w:val="50"/>
        </w:numPr>
        <w:jc w:val="both"/>
        <w:rPr>
          <w:rFonts w:ascii="Segoe UI" w:hAnsi="Segoe UI" w:cs="Segoe UI"/>
          <w:sz w:val="20"/>
        </w:rPr>
      </w:pPr>
      <w:r>
        <w:rPr>
          <w:rFonts w:ascii="Segoe UI" w:hAnsi="Segoe UI" w:cs="Segoe UI"/>
          <w:sz w:val="20"/>
        </w:rPr>
        <w:t>Log on to the computer on which you wish to download the Azure RMS storage logs.</w:t>
      </w:r>
    </w:p>
    <w:p w14:paraId="44770B5B" w14:textId="437606ED" w:rsidR="00C7398C" w:rsidRDefault="00C7398C" w:rsidP="00DF4E5E">
      <w:pPr>
        <w:pStyle w:val="NormalWeb"/>
        <w:numPr>
          <w:ilvl w:val="0"/>
          <w:numId w:val="49"/>
        </w:numPr>
        <w:jc w:val="both"/>
        <w:rPr>
          <w:rFonts w:ascii="Segoe UI" w:hAnsi="Segoe UI" w:cs="Segoe UI"/>
          <w:sz w:val="20"/>
        </w:rPr>
      </w:pPr>
      <w:r>
        <w:rPr>
          <w:rFonts w:ascii="Segoe UI" w:hAnsi="Segoe UI" w:cs="Segoe UI"/>
          <w:sz w:val="20"/>
        </w:rPr>
        <w:t xml:space="preserve">Start Windows PowerShell with the </w:t>
      </w:r>
      <w:r w:rsidRPr="00C7398C">
        <w:rPr>
          <w:rFonts w:ascii="Segoe UI" w:hAnsi="Segoe UI" w:cs="Segoe UI"/>
          <w:b/>
          <w:sz w:val="20"/>
        </w:rPr>
        <w:t>Run as administrator</w:t>
      </w:r>
      <w:r>
        <w:rPr>
          <w:rFonts w:ascii="Segoe UI" w:hAnsi="Segoe UI" w:cs="Segoe UI"/>
          <w:sz w:val="20"/>
        </w:rPr>
        <w:t xml:space="preserve"> option.</w:t>
      </w:r>
    </w:p>
    <w:p w14:paraId="1AE4E251" w14:textId="3D08661B" w:rsidR="00C7398C" w:rsidRPr="00C7398C" w:rsidRDefault="00C7398C" w:rsidP="00DF4E5E">
      <w:pPr>
        <w:pStyle w:val="NormalWeb"/>
        <w:numPr>
          <w:ilvl w:val="0"/>
          <w:numId w:val="49"/>
        </w:numPr>
        <w:jc w:val="both"/>
        <w:rPr>
          <w:rFonts w:ascii="Segoe UI" w:hAnsi="Segoe UI" w:cs="Segoe UI"/>
          <w:b/>
          <w:sz w:val="20"/>
        </w:rPr>
      </w:pPr>
      <w:r>
        <w:rPr>
          <w:rFonts w:ascii="Segoe UI" w:hAnsi="Segoe UI" w:cs="Segoe UI"/>
          <w:sz w:val="20"/>
        </w:rPr>
        <w:t xml:space="preserve">Enter the following command in Windows PowerShell: </w:t>
      </w:r>
      <w:r w:rsidRPr="00C7398C">
        <w:rPr>
          <w:rFonts w:ascii="Segoe UI" w:hAnsi="Segoe UI" w:cs="Segoe UI"/>
          <w:b/>
          <w:sz w:val="20"/>
        </w:rPr>
        <w:t>Get-AadrmUsageLog –Path &lt;</w:t>
      </w:r>
      <w:r w:rsidRPr="00C7398C">
        <w:rPr>
          <w:rFonts w:ascii="Segoe UI" w:hAnsi="Segoe UI" w:cs="Segoe UI"/>
          <w:i/>
          <w:sz w:val="20"/>
        </w:rPr>
        <w:t>location</w:t>
      </w:r>
      <w:r w:rsidRPr="00C7398C">
        <w:rPr>
          <w:rFonts w:ascii="Segoe UI" w:hAnsi="Segoe UI" w:cs="Segoe UI"/>
          <w:b/>
          <w:sz w:val="20"/>
        </w:rPr>
        <w:t>&gt;</w:t>
      </w:r>
    </w:p>
    <w:p w14:paraId="7EE41289" w14:textId="77777777" w:rsidR="001E270B" w:rsidRDefault="00C7398C" w:rsidP="00DF4E5E">
      <w:pPr>
        <w:pStyle w:val="NormalWeb"/>
        <w:jc w:val="both"/>
        <w:rPr>
          <w:rFonts w:ascii="Segoe UI" w:hAnsi="Segoe UI" w:cs="Segoe UI"/>
          <w:sz w:val="20"/>
          <w:lang w:val="en"/>
        </w:rPr>
      </w:pPr>
      <w:r>
        <w:rPr>
          <w:rFonts w:ascii="Segoe UI" w:hAnsi="Segoe UI" w:cs="Segoe UI"/>
          <w:sz w:val="20"/>
        </w:rPr>
        <w:t xml:space="preserve">You can also </w:t>
      </w:r>
      <w:r w:rsidR="001E270B">
        <w:rPr>
          <w:rFonts w:ascii="Segoe UI" w:hAnsi="Segoe UI" w:cs="Segoe UI"/>
          <w:sz w:val="20"/>
        </w:rPr>
        <w:t xml:space="preserve">specify to only download a specific range of blobs using the </w:t>
      </w:r>
      <w:r w:rsidR="001E270B" w:rsidRPr="001E270B">
        <w:rPr>
          <w:rFonts w:ascii="Segoe UI" w:hAnsi="Segoe UI" w:cs="Segoe UI"/>
          <w:b/>
          <w:sz w:val="20"/>
        </w:rPr>
        <w:t xml:space="preserve">–FromCounter </w:t>
      </w:r>
      <w:r w:rsidR="001E270B">
        <w:rPr>
          <w:rFonts w:ascii="Segoe UI" w:hAnsi="Segoe UI" w:cs="Segoe UI"/>
          <w:sz w:val="20"/>
        </w:rPr>
        <w:t xml:space="preserve">and </w:t>
      </w:r>
      <w:r w:rsidR="001E270B" w:rsidRPr="001E270B">
        <w:rPr>
          <w:rFonts w:ascii="Segoe UI" w:hAnsi="Segoe UI" w:cs="Segoe UI"/>
          <w:b/>
          <w:sz w:val="20"/>
        </w:rPr>
        <w:t>–ToCounter</w:t>
      </w:r>
      <w:r w:rsidR="001E270B">
        <w:rPr>
          <w:rFonts w:ascii="Segoe UI" w:hAnsi="Segoe UI" w:cs="Segoe UI"/>
          <w:sz w:val="20"/>
        </w:rPr>
        <w:t xml:space="preserve"> parameters.  When you </w:t>
      </w:r>
      <w:r w:rsidR="001E270B" w:rsidRPr="001E270B">
        <w:rPr>
          <w:rFonts w:ascii="Segoe UI" w:hAnsi="Segoe UI" w:cs="Segoe UI"/>
          <w:sz w:val="20"/>
          <w:lang w:val="en"/>
        </w:rPr>
        <w:t>run these cmdlets, Windows PowerShell displays the name of the last blob that was downloaded. You can assign this name to a variable, which lets you run Get-AadrmUsageLog in a loop or a schedule job, downloading only the incremental logs each time.</w:t>
      </w:r>
    </w:p>
    <w:p w14:paraId="73444BAE" w14:textId="6953DE1F" w:rsidR="00CA7319" w:rsidRPr="00174838" w:rsidRDefault="001E270B" w:rsidP="00DF4E5E">
      <w:pPr>
        <w:pStyle w:val="NormalWeb"/>
        <w:jc w:val="both"/>
        <w:rPr>
          <w:rFonts w:ascii="Segoe UI" w:hAnsi="Segoe UI" w:cs="Segoe UI"/>
          <w:sz w:val="20"/>
        </w:rPr>
      </w:pPr>
      <w:r>
        <w:rPr>
          <w:rFonts w:ascii="Segoe UI" w:hAnsi="Segoe UI" w:cs="Segoe UI"/>
          <w:sz w:val="20"/>
          <w:lang w:val="en"/>
        </w:rPr>
        <w:t xml:space="preserve">Once the logs have been downloaded to local storage you can aggregate the log files into CSV format using the Microsoft Log Parser Tool.  You can also use this tool to convert the log data to the SYSLOG format or to import it into a database.  You can download the Log Parser tool from the </w:t>
      </w:r>
      <w:hyperlink r:id="rId24" w:history="1">
        <w:r w:rsidRPr="001E270B">
          <w:rPr>
            <w:rStyle w:val="Hyperlink"/>
            <w:rFonts w:cs="Segoe UI"/>
            <w:sz w:val="20"/>
            <w:lang w:val="en"/>
          </w:rPr>
          <w:t>Microsoft Download Center</w:t>
        </w:r>
      </w:hyperlink>
      <w:r>
        <w:rPr>
          <w:rFonts w:ascii="Segoe UI" w:hAnsi="Segoe UI" w:cs="Segoe UI"/>
          <w:sz w:val="20"/>
          <w:lang w:val="en"/>
        </w:rPr>
        <w:t xml:space="preserve"> (</w:t>
      </w:r>
      <w:hyperlink r:id="rId25" w:history="1">
        <w:r w:rsidRPr="00D51743">
          <w:rPr>
            <w:rStyle w:val="Hyperlink"/>
            <w:rFonts w:cs="Segoe UI"/>
            <w:sz w:val="20"/>
            <w:lang w:val="en"/>
          </w:rPr>
          <w:t>http://www.microsoft.com/en-us/download/details.aspx?id=24659</w:t>
        </w:r>
      </w:hyperlink>
      <w:r>
        <w:rPr>
          <w:rFonts w:ascii="Segoe UI" w:hAnsi="Segoe UI" w:cs="Segoe UI"/>
          <w:sz w:val="20"/>
          <w:lang w:val="en"/>
        </w:rPr>
        <w:t xml:space="preserve">). </w:t>
      </w:r>
    </w:p>
    <w:p w14:paraId="1E184AA0" w14:textId="4A1EDB71" w:rsidR="00CA7319" w:rsidRPr="00174838" w:rsidRDefault="00C34E3E" w:rsidP="00DF4E5E">
      <w:pPr>
        <w:pStyle w:val="Heading3Numbered"/>
        <w:jc w:val="both"/>
        <w:rPr>
          <w:rFonts w:cs="Segoe UI"/>
        </w:rPr>
      </w:pPr>
      <w:bookmarkStart w:id="333" w:name="z56501742e9d04997ad9a52a2417bdae1"/>
      <w:bookmarkStart w:id="334" w:name="_Toc391033514"/>
      <w:bookmarkEnd w:id="333"/>
      <w:r>
        <w:t>Suspend and Resume Logging</w:t>
      </w:r>
      <w:bookmarkEnd w:id="334"/>
    </w:p>
    <w:p w14:paraId="135D05AF" w14:textId="139EADF6" w:rsidR="00CA7319" w:rsidRPr="00174838" w:rsidRDefault="00C34E3E" w:rsidP="00DF4E5E">
      <w:pPr>
        <w:pStyle w:val="NormalWeb"/>
        <w:jc w:val="both"/>
        <w:rPr>
          <w:rFonts w:ascii="Segoe UI" w:hAnsi="Segoe UI" w:cs="Segoe UI"/>
          <w:sz w:val="20"/>
        </w:rPr>
      </w:pPr>
      <w:bookmarkStart w:id="335" w:name="_Toc235294862"/>
      <w:bookmarkStart w:id="336" w:name="_Toc290443851"/>
      <w:r>
        <w:rPr>
          <w:rFonts w:ascii="Segoe UI" w:hAnsi="Segoe UI" w:cs="Segoe UI"/>
          <w:sz w:val="20"/>
        </w:rPr>
        <w:t xml:space="preserve">You can choose to suspend logging of Azure RMS activity for a time.  While RMS logging is suspending, RMS retains your storage account information so that you can easily resume logging again.  You can suspend RMS logging using the following PowerShell cmdlet: Disable-AadrmsUsageLogFeature.  You can resume RMS logging using the following PowerShell cmdlet: Enable-AadrmUsageLogFeature.  To check the status of your RMS logging, using the following PowerShell cmdlet: Get-AadrmUsageLogFeature.  A value of True indicates that logging is enabled while a value of False indicates that logging is currently disabled. </w:t>
      </w:r>
    </w:p>
    <w:p w14:paraId="72AFD7AC" w14:textId="790DAAF5" w:rsidR="00CA7319" w:rsidRPr="00174838" w:rsidRDefault="00C34E3E" w:rsidP="00DF4E5E">
      <w:pPr>
        <w:pStyle w:val="Heading3Numbered"/>
        <w:jc w:val="both"/>
        <w:rPr>
          <w:rFonts w:cs="Segoe UI"/>
        </w:rPr>
      </w:pPr>
      <w:bookmarkStart w:id="337" w:name="zbc6f60eb659642d9b5f8b1e5ec7ae057"/>
      <w:bookmarkStart w:id="338" w:name="_Toc391033515"/>
      <w:bookmarkEnd w:id="335"/>
      <w:bookmarkEnd w:id="336"/>
      <w:bookmarkEnd w:id="337"/>
      <w:r>
        <w:rPr>
          <w:rFonts w:cs="Segoe UI"/>
        </w:rPr>
        <w:t>Manage RMS Log Storage</w:t>
      </w:r>
      <w:bookmarkEnd w:id="338"/>
    </w:p>
    <w:p w14:paraId="4EF29F5E" w14:textId="1B6B57A7" w:rsidR="006329AE" w:rsidRDefault="006329AE" w:rsidP="00DF4E5E">
      <w:pPr>
        <w:pStyle w:val="NormalWeb"/>
        <w:jc w:val="both"/>
        <w:rPr>
          <w:rFonts w:ascii="Segoe UI" w:hAnsi="Segoe UI" w:cs="Segoe UI"/>
          <w:sz w:val="20"/>
        </w:rPr>
      </w:pPr>
      <w:r>
        <w:rPr>
          <w:rFonts w:ascii="Segoe UI" w:hAnsi="Segoe UI" w:cs="Segoe UI"/>
          <w:sz w:val="20"/>
        </w:rPr>
        <w:t>Azure RMS provides no mechanism to automatically manage your RMS log files.  By default, log files will remain in Azure storage until you take action to delete them.  Note that you are charged for the storage space used to keep RMS logs.  Therefore, to optimize performance and to reduce associated storage costs, we recommend that you periodically download the log files to local storage for long-term storage and analysis and periodically delete the files stored in Azure storage.  However, when deleting files, take care not to delete the metadata file or its rms-metadata container file.  These files are used to keep track of the last blob number used for your account.</w:t>
      </w:r>
    </w:p>
    <w:p w14:paraId="4C1994C9" w14:textId="000E63D6" w:rsidR="00CA7319" w:rsidRPr="00174838" w:rsidRDefault="006329AE" w:rsidP="00DF4E5E">
      <w:pPr>
        <w:pStyle w:val="NormalWeb"/>
        <w:jc w:val="both"/>
        <w:rPr>
          <w:rFonts w:ascii="Segoe UI" w:hAnsi="Segoe UI" w:cs="Segoe UI"/>
          <w:sz w:val="20"/>
        </w:rPr>
      </w:pPr>
      <w:r>
        <w:rPr>
          <w:rFonts w:ascii="Segoe UI" w:hAnsi="Segoe UI" w:cs="Segoe UI"/>
          <w:sz w:val="20"/>
        </w:rPr>
        <w:lastRenderedPageBreak/>
        <w:t xml:space="preserve">For more information about using Azure storage, see the </w:t>
      </w:r>
      <w:hyperlink r:id="rId26" w:history="1">
        <w:r w:rsidRPr="006329AE">
          <w:rPr>
            <w:rStyle w:val="Hyperlink"/>
            <w:rFonts w:cs="Segoe UI"/>
            <w:sz w:val="20"/>
          </w:rPr>
          <w:t>Windows Azure Storage</w:t>
        </w:r>
      </w:hyperlink>
      <w:r>
        <w:rPr>
          <w:rFonts w:ascii="Segoe UI" w:hAnsi="Segoe UI" w:cs="Segoe UI"/>
          <w:sz w:val="20"/>
        </w:rPr>
        <w:t xml:space="preserve"> documentation (</w:t>
      </w:r>
      <w:hyperlink r:id="rId27" w:history="1">
        <w:r w:rsidRPr="00D51743">
          <w:rPr>
            <w:rStyle w:val="Hyperlink"/>
            <w:rFonts w:cs="Segoe UI"/>
            <w:sz w:val="20"/>
          </w:rPr>
          <w:t>http://azure.microsoft.com/en-us/documentation/services/storage/</w:t>
        </w:r>
      </w:hyperlink>
      <w:r>
        <w:rPr>
          <w:rFonts w:ascii="Segoe UI" w:hAnsi="Segoe UI" w:cs="Segoe UI"/>
          <w:sz w:val="20"/>
        </w:rPr>
        <w:t xml:space="preserve">).    </w:t>
      </w:r>
    </w:p>
    <w:p w14:paraId="0C6DB020" w14:textId="4318BBC5" w:rsidR="00CA7319" w:rsidRPr="00174838" w:rsidRDefault="00CA7319" w:rsidP="00DF4E5E">
      <w:pPr>
        <w:pStyle w:val="Heading2Numbered"/>
        <w:jc w:val="both"/>
      </w:pPr>
      <w:bookmarkStart w:id="339" w:name="_Toc290443852"/>
      <w:bookmarkStart w:id="340" w:name="_Toc292746764"/>
      <w:bookmarkStart w:id="341" w:name="_Toc290858059"/>
      <w:bookmarkStart w:id="342" w:name="_Toc391033516"/>
      <w:r w:rsidRPr="00174838">
        <w:t xml:space="preserve">Recovery and e-Discovery of </w:t>
      </w:r>
      <w:r w:rsidR="001B46EF" w:rsidRPr="001B46EF">
        <w:t xml:space="preserve">Azure </w:t>
      </w:r>
      <w:r w:rsidRPr="00174838">
        <w:t>RMS-protected Content</w:t>
      </w:r>
      <w:bookmarkEnd w:id="339"/>
      <w:bookmarkEnd w:id="340"/>
      <w:bookmarkEnd w:id="341"/>
      <w:bookmarkEnd w:id="342"/>
    </w:p>
    <w:p w14:paraId="670A6B94" w14:textId="77777777" w:rsidR="00CA7319" w:rsidRPr="00174838" w:rsidRDefault="00CA7319" w:rsidP="00DF4E5E">
      <w:pPr>
        <w:pStyle w:val="NormalWeb"/>
        <w:jc w:val="both"/>
        <w:rPr>
          <w:rFonts w:ascii="Segoe UI" w:hAnsi="Segoe UI" w:cs="Segoe UI"/>
          <w:sz w:val="20"/>
        </w:rPr>
      </w:pPr>
      <w:r w:rsidRPr="00174838">
        <w:rPr>
          <w:rFonts w:ascii="Segoe UI" w:hAnsi="Segoe UI" w:cs="Segoe UI"/>
          <w:sz w:val="20"/>
        </w:rPr>
        <w:t>In any organization there’s often a need to identify content (typically in the form of documents or email) related to certain proceedings and grant access to those materials to specialized personnel. Another common situation involves the need for recovering information protected by employees without their cooperation, for example, because they no longer work for the company.</w:t>
      </w:r>
    </w:p>
    <w:p w14:paraId="15CDF033" w14:textId="5438AB78" w:rsidR="00CA7319" w:rsidRPr="00174838" w:rsidRDefault="001B46EF" w:rsidP="00DF4E5E">
      <w:pPr>
        <w:pStyle w:val="NormalWeb"/>
        <w:jc w:val="both"/>
        <w:rPr>
          <w:rFonts w:ascii="Segoe UI" w:hAnsi="Segoe UI" w:cs="Segoe UI"/>
          <w:sz w:val="20"/>
        </w:rPr>
      </w:pPr>
      <w:r>
        <w:rPr>
          <w:rFonts w:ascii="Segoe UI" w:hAnsi="Segoe UI" w:cs="Segoe UI"/>
          <w:sz w:val="20"/>
        </w:rPr>
        <w:t xml:space="preserve">Azure </w:t>
      </w:r>
      <w:r w:rsidR="00CA7319" w:rsidRPr="00174838">
        <w:rPr>
          <w:rFonts w:ascii="Segoe UI" w:hAnsi="Segoe UI" w:cs="Segoe UI"/>
          <w:sz w:val="20"/>
        </w:rPr>
        <w:t>RMS provides tools and capabilities to regain access to protected documents in different situations, in either an automated or systematic manner or as individual recovery or search operations.</w:t>
      </w:r>
    </w:p>
    <w:p w14:paraId="1884896E" w14:textId="1D16EDEB" w:rsidR="00CA7319" w:rsidRPr="00174838" w:rsidRDefault="00CA7319" w:rsidP="00DF4E5E">
      <w:pPr>
        <w:pStyle w:val="NormalWeb"/>
        <w:jc w:val="both"/>
        <w:rPr>
          <w:rFonts w:ascii="Segoe UI" w:hAnsi="Segoe UI" w:cs="Segoe UI"/>
          <w:sz w:val="20"/>
        </w:rPr>
      </w:pPr>
      <w:r w:rsidRPr="00174838">
        <w:rPr>
          <w:rFonts w:ascii="Segoe UI" w:hAnsi="Segoe UI" w:cs="Segoe UI"/>
          <w:sz w:val="20"/>
        </w:rPr>
        <w:t xml:space="preserve"> Documents protected with </w:t>
      </w:r>
      <w:r w:rsidR="001B46EF">
        <w:rPr>
          <w:rFonts w:ascii="Segoe UI" w:hAnsi="Segoe UI" w:cs="Segoe UI"/>
          <w:sz w:val="20"/>
        </w:rPr>
        <w:t xml:space="preserve">Azure </w:t>
      </w:r>
      <w:r w:rsidRPr="00174838">
        <w:rPr>
          <w:rFonts w:ascii="Segoe UI" w:hAnsi="Segoe UI" w:cs="Segoe UI"/>
          <w:sz w:val="20"/>
        </w:rPr>
        <w:t>RMS can be stored in different locations, among them:</w:t>
      </w:r>
    </w:p>
    <w:p w14:paraId="2F98FD94" w14:textId="77777777" w:rsidR="00CA7319" w:rsidRPr="00174838" w:rsidRDefault="00CA7319" w:rsidP="00DF4E5E">
      <w:pPr>
        <w:pStyle w:val="NormalWeb"/>
        <w:numPr>
          <w:ilvl w:val="0"/>
          <w:numId w:val="36"/>
        </w:numPr>
        <w:spacing w:before="100" w:beforeAutospacing="1" w:after="100" w:afterAutospacing="1"/>
        <w:jc w:val="both"/>
        <w:rPr>
          <w:rFonts w:ascii="Segoe UI" w:hAnsi="Segoe UI" w:cs="Segoe UI"/>
          <w:sz w:val="20"/>
        </w:rPr>
      </w:pPr>
      <w:r w:rsidRPr="00174838">
        <w:rPr>
          <w:rFonts w:ascii="Segoe UI" w:hAnsi="Segoe UI" w:cs="Segoe UI"/>
          <w:sz w:val="20"/>
        </w:rPr>
        <w:t>A user’s workstation inside a personal folder</w:t>
      </w:r>
    </w:p>
    <w:p w14:paraId="1B44EE96" w14:textId="77777777" w:rsidR="00CA7319" w:rsidRPr="00174838" w:rsidRDefault="00CA7319" w:rsidP="00DF4E5E">
      <w:pPr>
        <w:pStyle w:val="NormalWeb"/>
        <w:numPr>
          <w:ilvl w:val="0"/>
          <w:numId w:val="36"/>
        </w:numPr>
        <w:spacing w:before="100" w:beforeAutospacing="1" w:after="100" w:afterAutospacing="1"/>
        <w:jc w:val="both"/>
        <w:rPr>
          <w:rFonts w:ascii="Segoe UI" w:hAnsi="Segoe UI" w:cs="Segoe UI"/>
          <w:sz w:val="20"/>
        </w:rPr>
      </w:pPr>
      <w:r w:rsidRPr="00174838">
        <w:rPr>
          <w:rFonts w:ascii="Segoe UI" w:hAnsi="Segoe UI" w:cs="Segoe UI"/>
          <w:sz w:val="20"/>
        </w:rPr>
        <w:t>A user workstation inside a .pst file connected to Outlook</w:t>
      </w:r>
    </w:p>
    <w:p w14:paraId="3E819F79" w14:textId="77777777" w:rsidR="00CA7319" w:rsidRPr="00174838" w:rsidRDefault="00CA7319" w:rsidP="00DF4E5E">
      <w:pPr>
        <w:pStyle w:val="NormalWeb"/>
        <w:numPr>
          <w:ilvl w:val="0"/>
          <w:numId w:val="36"/>
        </w:numPr>
        <w:spacing w:before="100" w:beforeAutospacing="1" w:after="100" w:afterAutospacing="1"/>
        <w:jc w:val="both"/>
        <w:rPr>
          <w:rFonts w:ascii="Segoe UI" w:hAnsi="Segoe UI" w:cs="Segoe UI"/>
          <w:sz w:val="20"/>
        </w:rPr>
      </w:pPr>
      <w:r w:rsidRPr="00174838">
        <w:rPr>
          <w:rFonts w:ascii="Segoe UI" w:hAnsi="Segoe UI" w:cs="Segoe UI"/>
          <w:sz w:val="20"/>
        </w:rPr>
        <w:t>A file share</w:t>
      </w:r>
    </w:p>
    <w:p w14:paraId="0DCFBA87" w14:textId="77777777" w:rsidR="00CA7319" w:rsidRPr="00174838" w:rsidRDefault="00CA7319" w:rsidP="00DF4E5E">
      <w:pPr>
        <w:pStyle w:val="NormalWeb"/>
        <w:numPr>
          <w:ilvl w:val="0"/>
          <w:numId w:val="36"/>
        </w:numPr>
        <w:spacing w:before="100" w:beforeAutospacing="1" w:after="100" w:afterAutospacing="1"/>
        <w:jc w:val="both"/>
        <w:rPr>
          <w:rFonts w:ascii="Segoe UI" w:hAnsi="Segoe UI" w:cs="Segoe UI"/>
          <w:sz w:val="20"/>
        </w:rPr>
      </w:pPr>
      <w:r w:rsidRPr="00174838">
        <w:rPr>
          <w:rFonts w:ascii="Segoe UI" w:hAnsi="Segoe UI" w:cs="Segoe UI"/>
          <w:sz w:val="20"/>
        </w:rPr>
        <w:t>A SharePoint library</w:t>
      </w:r>
    </w:p>
    <w:p w14:paraId="75339126" w14:textId="77777777" w:rsidR="00CA7319" w:rsidRPr="00174838" w:rsidRDefault="00CA7319" w:rsidP="00DF4E5E">
      <w:pPr>
        <w:pStyle w:val="NormalWeb"/>
        <w:numPr>
          <w:ilvl w:val="0"/>
          <w:numId w:val="36"/>
        </w:numPr>
        <w:spacing w:before="100" w:beforeAutospacing="1" w:after="100" w:afterAutospacing="1"/>
        <w:jc w:val="both"/>
        <w:rPr>
          <w:rFonts w:ascii="Segoe UI" w:hAnsi="Segoe UI" w:cs="Segoe UI"/>
          <w:sz w:val="20"/>
        </w:rPr>
      </w:pPr>
      <w:r w:rsidRPr="00174838">
        <w:rPr>
          <w:rFonts w:ascii="Segoe UI" w:hAnsi="Segoe UI" w:cs="Segoe UI"/>
          <w:sz w:val="20"/>
        </w:rPr>
        <w:t>A user’s mailbox or in transit in an Exchange infrastructure</w:t>
      </w:r>
    </w:p>
    <w:p w14:paraId="56546347" w14:textId="77777777" w:rsidR="00CA7319" w:rsidRPr="00174838" w:rsidRDefault="00CA7319" w:rsidP="00DF4E5E">
      <w:pPr>
        <w:pStyle w:val="NormalWeb"/>
        <w:numPr>
          <w:ilvl w:val="0"/>
          <w:numId w:val="36"/>
        </w:numPr>
        <w:spacing w:before="100" w:beforeAutospacing="1" w:after="100" w:afterAutospacing="1"/>
        <w:jc w:val="both"/>
        <w:rPr>
          <w:rFonts w:ascii="Segoe UI" w:hAnsi="Segoe UI" w:cs="Segoe UI"/>
          <w:sz w:val="20"/>
        </w:rPr>
      </w:pPr>
      <w:r w:rsidRPr="00174838">
        <w:rPr>
          <w:rFonts w:ascii="Segoe UI" w:hAnsi="Segoe UI" w:cs="Segoe UI"/>
          <w:sz w:val="20"/>
        </w:rPr>
        <w:t>An archival system</w:t>
      </w:r>
    </w:p>
    <w:p w14:paraId="7E717A06" w14:textId="77777777" w:rsidR="00CA7319" w:rsidRPr="00174838" w:rsidRDefault="00CA7319" w:rsidP="00DF4E5E">
      <w:pPr>
        <w:pStyle w:val="NormalWeb"/>
        <w:jc w:val="both"/>
        <w:rPr>
          <w:rFonts w:ascii="Segoe UI" w:hAnsi="Segoe UI" w:cs="Segoe UI"/>
          <w:sz w:val="20"/>
        </w:rPr>
      </w:pPr>
      <w:r w:rsidRPr="00174838">
        <w:rPr>
          <w:rFonts w:ascii="Segoe UI" w:hAnsi="Segoe UI" w:cs="Segoe UI"/>
          <w:sz w:val="20"/>
        </w:rPr>
        <w:t>There are three common situations where access to protected information is needed:</w:t>
      </w:r>
    </w:p>
    <w:p w14:paraId="62633336" w14:textId="77777777" w:rsidR="00CA7319" w:rsidRPr="00174838" w:rsidRDefault="00CA7319" w:rsidP="00DF4E5E">
      <w:pPr>
        <w:pStyle w:val="NormalWeb"/>
        <w:numPr>
          <w:ilvl w:val="0"/>
          <w:numId w:val="37"/>
        </w:numPr>
        <w:spacing w:before="100" w:beforeAutospacing="1" w:after="100" w:afterAutospacing="1"/>
        <w:jc w:val="both"/>
        <w:rPr>
          <w:rFonts w:ascii="Segoe UI" w:hAnsi="Segoe UI" w:cs="Segoe UI"/>
          <w:sz w:val="20"/>
        </w:rPr>
      </w:pPr>
      <w:r w:rsidRPr="00174838">
        <w:rPr>
          <w:rFonts w:ascii="Segoe UI" w:hAnsi="Segoe UI" w:cs="Segoe UI"/>
          <w:sz w:val="20"/>
        </w:rPr>
        <w:t>The documents containing the information are already in the hands of the persons requiring access.</w:t>
      </w:r>
    </w:p>
    <w:p w14:paraId="12B0825A" w14:textId="77777777" w:rsidR="00CA7319" w:rsidRPr="00174838" w:rsidRDefault="00CA7319" w:rsidP="00DF4E5E">
      <w:pPr>
        <w:pStyle w:val="NormalWeb"/>
        <w:numPr>
          <w:ilvl w:val="0"/>
          <w:numId w:val="37"/>
        </w:numPr>
        <w:spacing w:before="100" w:beforeAutospacing="1" w:after="100" w:afterAutospacing="1"/>
        <w:jc w:val="both"/>
        <w:rPr>
          <w:rFonts w:ascii="Segoe UI" w:hAnsi="Segoe UI" w:cs="Segoe UI"/>
          <w:sz w:val="20"/>
        </w:rPr>
      </w:pPr>
      <w:r w:rsidRPr="00174838">
        <w:rPr>
          <w:rFonts w:ascii="Segoe UI" w:hAnsi="Segoe UI" w:cs="Segoe UI"/>
          <w:sz w:val="20"/>
        </w:rPr>
        <w:t>The documents are known to be located in a certain location but the particular documents containing the information in question are not identified.</w:t>
      </w:r>
    </w:p>
    <w:p w14:paraId="1885611C" w14:textId="77777777" w:rsidR="00CA7319" w:rsidRPr="00174838" w:rsidRDefault="00CA7319" w:rsidP="00DF4E5E">
      <w:pPr>
        <w:pStyle w:val="NormalWeb"/>
        <w:numPr>
          <w:ilvl w:val="0"/>
          <w:numId w:val="37"/>
        </w:numPr>
        <w:spacing w:before="100" w:beforeAutospacing="1" w:after="100" w:afterAutospacing="1"/>
        <w:jc w:val="both"/>
        <w:rPr>
          <w:rFonts w:ascii="Segoe UI" w:hAnsi="Segoe UI" w:cs="Segoe UI"/>
          <w:sz w:val="20"/>
        </w:rPr>
      </w:pPr>
      <w:r w:rsidRPr="00174838">
        <w:rPr>
          <w:rFonts w:ascii="Segoe UI" w:hAnsi="Segoe UI" w:cs="Segoe UI"/>
          <w:sz w:val="20"/>
        </w:rPr>
        <w:t>There’s a need to proactively identify all documents pertaining to a certain matter and archive them in unprotected or accessible form.</w:t>
      </w:r>
    </w:p>
    <w:p w14:paraId="4FEB1B4E" w14:textId="13B21A41" w:rsidR="00CA7319" w:rsidRPr="00174838" w:rsidRDefault="00CA7319" w:rsidP="00DF4E5E">
      <w:pPr>
        <w:pStyle w:val="NormalWeb"/>
        <w:jc w:val="both"/>
        <w:rPr>
          <w:rFonts w:ascii="Segoe UI" w:hAnsi="Segoe UI" w:cs="Segoe UI"/>
          <w:sz w:val="20"/>
        </w:rPr>
      </w:pPr>
      <w:r w:rsidRPr="00174838">
        <w:rPr>
          <w:rFonts w:ascii="Segoe UI" w:hAnsi="Segoe UI" w:cs="Segoe UI"/>
          <w:sz w:val="20"/>
        </w:rPr>
        <w:t xml:space="preserve">In the first case, which is common when auditors have access to a user’s workstation and they want to read or unprotect a particular piece of information found in the user’s machine, access to the documents can be enabled by making that person, either temporarily or permanently, a member of the SuperUser’s group and enabling SuperUser functionality in </w:t>
      </w:r>
      <w:r w:rsidR="001B46EF">
        <w:rPr>
          <w:rFonts w:ascii="Segoe UI" w:hAnsi="Segoe UI" w:cs="Segoe UI"/>
          <w:sz w:val="20"/>
        </w:rPr>
        <w:t xml:space="preserve">Azure </w:t>
      </w:r>
      <w:r w:rsidRPr="00174838">
        <w:rPr>
          <w:rFonts w:ascii="Segoe UI" w:hAnsi="Segoe UI" w:cs="Segoe UI"/>
          <w:sz w:val="20"/>
        </w:rPr>
        <w:t>RMS.</w:t>
      </w:r>
    </w:p>
    <w:p w14:paraId="098358A7" w14:textId="32A5E6D6" w:rsidR="00CA7319" w:rsidRPr="00174838" w:rsidRDefault="00CA7319" w:rsidP="00DF4E5E">
      <w:pPr>
        <w:pStyle w:val="NormalWeb"/>
        <w:jc w:val="both"/>
        <w:rPr>
          <w:rFonts w:ascii="Segoe UI" w:hAnsi="Segoe UI" w:cs="Segoe UI"/>
          <w:sz w:val="20"/>
        </w:rPr>
      </w:pPr>
      <w:r w:rsidRPr="00174838">
        <w:rPr>
          <w:rFonts w:ascii="Segoe UI" w:hAnsi="Segoe UI" w:cs="Segoe UI"/>
          <w:sz w:val="20"/>
        </w:rPr>
        <w:t xml:space="preserve">When a user is a member of the </w:t>
      </w:r>
      <w:r w:rsidR="001B46EF">
        <w:rPr>
          <w:rFonts w:ascii="Segoe UI" w:hAnsi="Segoe UI" w:cs="Segoe UI"/>
          <w:sz w:val="20"/>
        </w:rPr>
        <w:t xml:space="preserve">Azure </w:t>
      </w:r>
      <w:r w:rsidRPr="00174838">
        <w:rPr>
          <w:rFonts w:ascii="Segoe UI" w:hAnsi="Segoe UI" w:cs="Segoe UI"/>
          <w:sz w:val="20"/>
        </w:rPr>
        <w:t>RMS superusers group that user is granted any license it requests, so the user can view, copy or unprotect the content at will. Obviously this functionality has to be managed in a very controlled way.</w:t>
      </w:r>
    </w:p>
    <w:p w14:paraId="0EECC5EE" w14:textId="77777777" w:rsidR="00CA7319" w:rsidRPr="00174838" w:rsidRDefault="00CA7319" w:rsidP="00DF4E5E">
      <w:pPr>
        <w:pStyle w:val="NormalWeb"/>
        <w:jc w:val="both"/>
        <w:rPr>
          <w:rFonts w:ascii="Segoe UI" w:hAnsi="Segoe UI" w:cs="Segoe UI"/>
          <w:sz w:val="20"/>
        </w:rPr>
      </w:pPr>
      <w:r w:rsidRPr="00174838">
        <w:rPr>
          <w:rFonts w:ascii="Segoe UI" w:hAnsi="Segoe UI" w:cs="Segoe UI"/>
          <w:sz w:val="20"/>
        </w:rPr>
        <w:t>Another alternative for dealing with this case is to allow one person that is a member of the SuperUsers group to perform bulk unprotection of all documents in a certain location, and then handling the protected documents to the person requiring access. The information can then be indexed and searched using normal tools for the task.</w:t>
      </w:r>
    </w:p>
    <w:p w14:paraId="2C71E4F9" w14:textId="213C146A" w:rsidR="00CA7319" w:rsidRDefault="00CA7319" w:rsidP="00DF4E5E">
      <w:pPr>
        <w:pStyle w:val="NormalWeb"/>
        <w:jc w:val="both"/>
        <w:rPr>
          <w:rFonts w:ascii="Segoe UI" w:hAnsi="Segoe UI" w:cs="Segoe UI"/>
          <w:sz w:val="20"/>
        </w:rPr>
      </w:pPr>
      <w:r w:rsidRPr="00174838">
        <w:rPr>
          <w:rFonts w:ascii="Segoe UI" w:hAnsi="Segoe UI" w:cs="Segoe UI"/>
          <w:sz w:val="20"/>
        </w:rPr>
        <w:t>Considering that the information is likely sensitive, a formal and secure process for dealing with these proceedings needs to be defined.</w:t>
      </w:r>
      <w:r w:rsidR="002D7019">
        <w:rPr>
          <w:rFonts w:ascii="Segoe UI" w:hAnsi="Segoe UI" w:cs="Segoe UI"/>
          <w:sz w:val="20"/>
        </w:rPr>
        <w:t xml:space="preserve"> The PowerShell and File API tools can be used for this task.</w:t>
      </w:r>
    </w:p>
    <w:tbl>
      <w:tblPr>
        <w:tblStyle w:val="TableGrid"/>
        <w:tblW w:w="9360" w:type="dxa"/>
        <w:tblLook w:val="01E0" w:firstRow="1" w:lastRow="1" w:firstColumn="1" w:lastColumn="1" w:noHBand="0" w:noVBand="0"/>
      </w:tblPr>
      <w:tblGrid>
        <w:gridCol w:w="1663"/>
        <w:gridCol w:w="1757"/>
        <w:gridCol w:w="2880"/>
        <w:gridCol w:w="3060"/>
      </w:tblGrid>
      <w:tr w:rsidR="002D7019" w:rsidRPr="00F13E40" w14:paraId="648AE8DA" w14:textId="77777777" w:rsidTr="00C144EA">
        <w:trPr>
          <w:cnfStyle w:val="100000000000" w:firstRow="1" w:lastRow="0" w:firstColumn="0" w:lastColumn="0" w:oddVBand="0" w:evenVBand="0" w:oddHBand="0" w:evenHBand="0" w:firstRowFirstColumn="0" w:firstRowLastColumn="0" w:lastRowFirstColumn="0" w:lastRowLastColumn="0"/>
        </w:trPr>
        <w:tc>
          <w:tcPr>
            <w:tcW w:w="1663" w:type="dxa"/>
          </w:tcPr>
          <w:p w14:paraId="7E9CE3FE" w14:textId="77777777" w:rsidR="002D7019" w:rsidRPr="00F13E40" w:rsidRDefault="002D7019" w:rsidP="00C144EA">
            <w:pPr>
              <w:keepNext/>
              <w:keepLines/>
              <w:jc w:val="both"/>
              <w:rPr>
                <w:rFonts w:eastAsia="MS Mincho"/>
                <w:b/>
                <w:bCs/>
                <w:sz w:val="18"/>
                <w:szCs w:val="18"/>
              </w:rPr>
            </w:pPr>
            <w:r>
              <w:rPr>
                <w:rFonts w:eastAsia="MS Mincho"/>
                <w:b/>
                <w:bCs/>
                <w:sz w:val="18"/>
                <w:szCs w:val="18"/>
              </w:rPr>
              <w:lastRenderedPageBreak/>
              <w:t>Scenario</w:t>
            </w:r>
          </w:p>
        </w:tc>
        <w:tc>
          <w:tcPr>
            <w:tcW w:w="1757" w:type="dxa"/>
          </w:tcPr>
          <w:p w14:paraId="63E37E8F" w14:textId="77777777" w:rsidR="002D7019" w:rsidRPr="00F13E40" w:rsidRDefault="002D7019" w:rsidP="00C144EA">
            <w:pPr>
              <w:keepNext/>
              <w:keepLines/>
              <w:jc w:val="both"/>
              <w:rPr>
                <w:rFonts w:eastAsia="MS Mincho"/>
                <w:b/>
                <w:bCs/>
                <w:sz w:val="18"/>
                <w:szCs w:val="18"/>
              </w:rPr>
            </w:pPr>
            <w:r>
              <w:rPr>
                <w:rFonts w:eastAsia="MS Mincho"/>
                <w:b/>
                <w:bCs/>
                <w:sz w:val="18"/>
                <w:szCs w:val="18"/>
              </w:rPr>
              <w:t>Details</w:t>
            </w:r>
          </w:p>
        </w:tc>
        <w:tc>
          <w:tcPr>
            <w:tcW w:w="2880" w:type="dxa"/>
          </w:tcPr>
          <w:p w14:paraId="297B1462" w14:textId="77777777" w:rsidR="002D7019" w:rsidRDefault="002D7019" w:rsidP="00C144EA">
            <w:pPr>
              <w:keepNext/>
              <w:keepLines/>
              <w:jc w:val="both"/>
              <w:rPr>
                <w:rFonts w:eastAsia="MS Mincho"/>
                <w:b/>
                <w:bCs/>
                <w:sz w:val="18"/>
                <w:szCs w:val="18"/>
              </w:rPr>
            </w:pPr>
            <w:r>
              <w:rPr>
                <w:rFonts w:eastAsia="MS Mincho"/>
                <w:b/>
                <w:bCs/>
                <w:sz w:val="18"/>
                <w:szCs w:val="18"/>
              </w:rPr>
              <w:t>PowerShell</w:t>
            </w:r>
          </w:p>
        </w:tc>
        <w:tc>
          <w:tcPr>
            <w:tcW w:w="3060" w:type="dxa"/>
          </w:tcPr>
          <w:p w14:paraId="71C9C4AC" w14:textId="77777777" w:rsidR="002D7019" w:rsidRDefault="002D7019" w:rsidP="00C144EA">
            <w:pPr>
              <w:keepNext/>
              <w:keepLines/>
              <w:jc w:val="both"/>
              <w:rPr>
                <w:rFonts w:eastAsia="MS Mincho"/>
                <w:b/>
                <w:bCs/>
                <w:sz w:val="18"/>
                <w:szCs w:val="18"/>
              </w:rPr>
            </w:pPr>
            <w:r>
              <w:rPr>
                <w:rFonts w:eastAsia="MS Mincho"/>
                <w:b/>
                <w:bCs/>
                <w:sz w:val="18"/>
                <w:szCs w:val="18"/>
              </w:rPr>
              <w:t>File API</w:t>
            </w:r>
          </w:p>
        </w:tc>
      </w:tr>
      <w:tr w:rsidR="002D7019" w:rsidRPr="00D0689B" w14:paraId="4D4DED94" w14:textId="77777777" w:rsidTr="00C144EA">
        <w:tc>
          <w:tcPr>
            <w:tcW w:w="1663" w:type="dxa"/>
          </w:tcPr>
          <w:p w14:paraId="4013E277" w14:textId="77777777" w:rsidR="002D7019" w:rsidRPr="00D0689B" w:rsidRDefault="002D7019" w:rsidP="00C144EA">
            <w:pPr>
              <w:keepNext/>
              <w:keepLines/>
              <w:jc w:val="both"/>
              <w:rPr>
                <w:rFonts w:eastAsia="MS Mincho"/>
                <w:sz w:val="18"/>
                <w:szCs w:val="18"/>
              </w:rPr>
            </w:pPr>
            <w:r w:rsidRPr="00D0689B">
              <w:rPr>
                <w:rFonts w:eastAsia="MS Mincho"/>
                <w:sz w:val="18"/>
                <w:szCs w:val="18"/>
              </w:rPr>
              <w:t>Bulk protection</w:t>
            </w:r>
          </w:p>
        </w:tc>
        <w:tc>
          <w:tcPr>
            <w:tcW w:w="1757" w:type="dxa"/>
          </w:tcPr>
          <w:p w14:paraId="55E3BEF4" w14:textId="3885E96D" w:rsidR="002D7019" w:rsidRPr="00D0689B" w:rsidRDefault="002D7019" w:rsidP="002D7019">
            <w:pPr>
              <w:keepNext/>
              <w:keepLines/>
              <w:jc w:val="both"/>
              <w:rPr>
                <w:rFonts w:eastAsia="MS Mincho"/>
                <w:sz w:val="18"/>
                <w:szCs w:val="18"/>
              </w:rPr>
            </w:pPr>
            <w:r w:rsidRPr="00D0689B">
              <w:rPr>
                <w:rFonts w:eastAsia="MS Mincho"/>
                <w:sz w:val="18"/>
                <w:szCs w:val="18"/>
              </w:rPr>
              <w:t>Use RMS to selectively bulk protect items in certain locations</w:t>
            </w:r>
          </w:p>
        </w:tc>
        <w:tc>
          <w:tcPr>
            <w:tcW w:w="2880" w:type="dxa"/>
          </w:tcPr>
          <w:p w14:paraId="1D217AAC" w14:textId="77777777" w:rsidR="002D7019" w:rsidRPr="00D0689B" w:rsidRDefault="002D7019" w:rsidP="00C144EA">
            <w:pPr>
              <w:keepNext/>
              <w:keepLines/>
              <w:jc w:val="both"/>
              <w:rPr>
                <w:rFonts w:eastAsia="MS Mincho"/>
                <w:sz w:val="18"/>
                <w:szCs w:val="18"/>
              </w:rPr>
            </w:pPr>
            <w:r w:rsidRPr="00D0689B">
              <w:rPr>
                <w:rFonts w:eastAsia="MS Mincho"/>
                <w:sz w:val="18"/>
                <w:szCs w:val="18"/>
              </w:rPr>
              <w:t>Can be used to select multiple files and pipeline the request to File API or a personalized application</w:t>
            </w:r>
          </w:p>
        </w:tc>
        <w:tc>
          <w:tcPr>
            <w:tcW w:w="3060" w:type="dxa"/>
          </w:tcPr>
          <w:p w14:paraId="286BDEC5" w14:textId="77777777" w:rsidR="002D7019" w:rsidRPr="00D0689B" w:rsidRDefault="002D7019" w:rsidP="00C144EA">
            <w:pPr>
              <w:keepNext/>
              <w:keepLines/>
              <w:jc w:val="both"/>
              <w:rPr>
                <w:rFonts w:eastAsia="MS Mincho"/>
                <w:sz w:val="18"/>
                <w:szCs w:val="18"/>
              </w:rPr>
            </w:pPr>
            <w:r w:rsidRPr="00D0689B">
              <w:rPr>
                <w:rFonts w:eastAsia="MS Mincho"/>
                <w:sz w:val="18"/>
                <w:szCs w:val="18"/>
              </w:rPr>
              <w:t>Can protect multiple files on a directory or pipelined</w:t>
            </w:r>
          </w:p>
        </w:tc>
      </w:tr>
      <w:tr w:rsidR="002D7019" w:rsidRPr="00D0689B" w14:paraId="60383A09" w14:textId="77777777" w:rsidTr="00C144EA">
        <w:tc>
          <w:tcPr>
            <w:tcW w:w="1663" w:type="dxa"/>
          </w:tcPr>
          <w:p w14:paraId="41A02194" w14:textId="77777777" w:rsidR="002D7019" w:rsidRPr="00D0689B" w:rsidRDefault="002D7019" w:rsidP="00C144EA">
            <w:pPr>
              <w:keepNext/>
              <w:keepLines/>
              <w:jc w:val="both"/>
              <w:rPr>
                <w:rFonts w:eastAsia="MS Mincho"/>
                <w:sz w:val="18"/>
                <w:szCs w:val="18"/>
              </w:rPr>
            </w:pPr>
            <w:r w:rsidRPr="00D0689B">
              <w:rPr>
                <w:rFonts w:eastAsia="MS Mincho"/>
                <w:sz w:val="18"/>
                <w:szCs w:val="18"/>
              </w:rPr>
              <w:t>Bulk un-protection</w:t>
            </w:r>
          </w:p>
        </w:tc>
        <w:tc>
          <w:tcPr>
            <w:tcW w:w="1757" w:type="dxa"/>
          </w:tcPr>
          <w:p w14:paraId="37350A4D" w14:textId="0458DFAE" w:rsidR="002D7019" w:rsidRPr="00D0689B" w:rsidRDefault="002D7019" w:rsidP="002D7019">
            <w:pPr>
              <w:keepNext/>
              <w:keepLines/>
              <w:jc w:val="both"/>
              <w:rPr>
                <w:rFonts w:eastAsia="MS Mincho"/>
                <w:sz w:val="18"/>
                <w:szCs w:val="18"/>
              </w:rPr>
            </w:pPr>
            <w:r w:rsidRPr="00D0689B">
              <w:rPr>
                <w:rFonts w:eastAsia="MS Mincho"/>
                <w:sz w:val="18"/>
                <w:szCs w:val="18"/>
              </w:rPr>
              <w:t>Use RMS to selectively bulk unprotect items in certain locations</w:t>
            </w:r>
          </w:p>
        </w:tc>
        <w:tc>
          <w:tcPr>
            <w:tcW w:w="2880" w:type="dxa"/>
          </w:tcPr>
          <w:p w14:paraId="08D8F628" w14:textId="77777777" w:rsidR="002D7019" w:rsidRPr="00D0689B" w:rsidRDefault="002D7019" w:rsidP="00C144EA">
            <w:pPr>
              <w:keepNext/>
              <w:keepLines/>
              <w:jc w:val="both"/>
              <w:rPr>
                <w:rFonts w:eastAsia="MS Mincho"/>
                <w:sz w:val="18"/>
                <w:szCs w:val="18"/>
              </w:rPr>
            </w:pPr>
            <w:r w:rsidRPr="00D0689B">
              <w:rPr>
                <w:rFonts w:eastAsia="MS Mincho"/>
                <w:sz w:val="18"/>
                <w:szCs w:val="18"/>
              </w:rPr>
              <w:t>Can be used to select multiple files and pipeline the request to File API or a personalized application</w:t>
            </w:r>
          </w:p>
        </w:tc>
        <w:tc>
          <w:tcPr>
            <w:tcW w:w="3060" w:type="dxa"/>
          </w:tcPr>
          <w:p w14:paraId="06680944" w14:textId="77777777" w:rsidR="002D7019" w:rsidRPr="00D0689B" w:rsidRDefault="002D7019" w:rsidP="00C144EA">
            <w:pPr>
              <w:keepNext/>
              <w:keepLines/>
              <w:jc w:val="both"/>
              <w:rPr>
                <w:rFonts w:eastAsia="MS Mincho"/>
                <w:sz w:val="18"/>
                <w:szCs w:val="18"/>
              </w:rPr>
            </w:pPr>
            <w:r w:rsidRPr="00D0689B">
              <w:rPr>
                <w:rFonts w:eastAsia="MS Mincho"/>
                <w:sz w:val="18"/>
                <w:szCs w:val="18"/>
              </w:rPr>
              <w:t>Can un-protect multiple files on a directory or pipelined</w:t>
            </w:r>
          </w:p>
        </w:tc>
      </w:tr>
      <w:tr w:rsidR="002D7019" w:rsidRPr="00F13E40" w14:paraId="6CE7507D" w14:textId="77777777" w:rsidTr="00C144EA">
        <w:trPr>
          <w:trHeight w:val="575"/>
        </w:trPr>
        <w:tc>
          <w:tcPr>
            <w:tcW w:w="1663" w:type="dxa"/>
          </w:tcPr>
          <w:p w14:paraId="68175E48" w14:textId="77777777" w:rsidR="002D7019" w:rsidRPr="00D0689B" w:rsidRDefault="002D7019" w:rsidP="00C144EA">
            <w:pPr>
              <w:keepNext/>
              <w:keepLines/>
              <w:jc w:val="both"/>
              <w:rPr>
                <w:rFonts w:eastAsia="MS Mincho"/>
                <w:sz w:val="18"/>
                <w:szCs w:val="18"/>
              </w:rPr>
            </w:pPr>
            <w:r w:rsidRPr="00D0689B">
              <w:rPr>
                <w:rFonts w:eastAsia="MS Mincho"/>
                <w:sz w:val="18"/>
                <w:szCs w:val="18"/>
              </w:rPr>
              <w:t>Manual protection</w:t>
            </w:r>
          </w:p>
          <w:p w14:paraId="6388E963" w14:textId="77777777" w:rsidR="002D7019" w:rsidRPr="00D0689B" w:rsidRDefault="002D7019" w:rsidP="00C144EA">
            <w:pPr>
              <w:keepNext/>
              <w:keepLines/>
              <w:jc w:val="both"/>
              <w:rPr>
                <w:rFonts w:eastAsia="MS Mincho"/>
                <w:sz w:val="18"/>
                <w:szCs w:val="18"/>
              </w:rPr>
            </w:pPr>
          </w:p>
        </w:tc>
        <w:tc>
          <w:tcPr>
            <w:tcW w:w="1757" w:type="dxa"/>
          </w:tcPr>
          <w:p w14:paraId="166E7720" w14:textId="6089CAF5" w:rsidR="002D7019" w:rsidRPr="00D0689B" w:rsidRDefault="002D7019" w:rsidP="002D7019">
            <w:pPr>
              <w:keepNext/>
              <w:keepLines/>
              <w:jc w:val="both"/>
              <w:rPr>
                <w:rFonts w:eastAsia="MS Mincho"/>
                <w:sz w:val="18"/>
                <w:szCs w:val="18"/>
              </w:rPr>
            </w:pPr>
            <w:r w:rsidRPr="00D0689B">
              <w:rPr>
                <w:rFonts w:eastAsia="MS Mincho"/>
                <w:sz w:val="18"/>
                <w:szCs w:val="18"/>
              </w:rPr>
              <w:t>Use RMS to manually protect files or folders</w:t>
            </w:r>
          </w:p>
        </w:tc>
        <w:tc>
          <w:tcPr>
            <w:tcW w:w="2880" w:type="dxa"/>
          </w:tcPr>
          <w:p w14:paraId="26DCB947" w14:textId="77777777" w:rsidR="002D7019" w:rsidRPr="00D0689B" w:rsidRDefault="002D7019" w:rsidP="00C144EA">
            <w:pPr>
              <w:keepNext/>
              <w:keepLines/>
              <w:jc w:val="both"/>
              <w:rPr>
                <w:rFonts w:eastAsia="MS Mincho"/>
                <w:sz w:val="18"/>
                <w:szCs w:val="18"/>
              </w:rPr>
            </w:pPr>
            <w:r w:rsidRPr="00D0689B">
              <w:rPr>
                <w:rFonts w:eastAsia="MS Mincho"/>
                <w:sz w:val="18"/>
                <w:szCs w:val="18"/>
              </w:rPr>
              <w:t>Can be used to select a single or multiple files or a folder and pipeline the request to File API or a personalized application</w:t>
            </w:r>
          </w:p>
        </w:tc>
        <w:tc>
          <w:tcPr>
            <w:tcW w:w="3060" w:type="dxa"/>
          </w:tcPr>
          <w:p w14:paraId="7CBCAA89" w14:textId="77777777" w:rsidR="002D7019" w:rsidRPr="00D0689B" w:rsidRDefault="002D7019" w:rsidP="00C144EA">
            <w:pPr>
              <w:keepNext/>
              <w:keepLines/>
              <w:jc w:val="both"/>
              <w:rPr>
                <w:rFonts w:eastAsia="MS Mincho"/>
                <w:sz w:val="18"/>
                <w:szCs w:val="18"/>
              </w:rPr>
            </w:pPr>
            <w:r w:rsidRPr="00D0689B">
              <w:rPr>
                <w:rFonts w:eastAsia="MS Mincho"/>
                <w:sz w:val="18"/>
                <w:szCs w:val="18"/>
              </w:rPr>
              <w:t xml:space="preserve">Can protect single or multiple files on a directory </w:t>
            </w:r>
          </w:p>
        </w:tc>
      </w:tr>
    </w:tbl>
    <w:p w14:paraId="599FE5FE" w14:textId="77777777" w:rsidR="002D7019" w:rsidRPr="00174838" w:rsidRDefault="002D7019" w:rsidP="00DF4E5E">
      <w:pPr>
        <w:pStyle w:val="NormalWeb"/>
        <w:jc w:val="both"/>
        <w:rPr>
          <w:rFonts w:ascii="Segoe UI" w:hAnsi="Segoe UI" w:cs="Segoe UI"/>
          <w:sz w:val="20"/>
        </w:rPr>
      </w:pPr>
    </w:p>
    <w:p w14:paraId="2869F010" w14:textId="01735E5B" w:rsidR="00CA7319" w:rsidRPr="00174838" w:rsidRDefault="002D7019" w:rsidP="00DF4E5E">
      <w:pPr>
        <w:pStyle w:val="NormalWeb"/>
        <w:jc w:val="both"/>
        <w:rPr>
          <w:rFonts w:ascii="Segoe UI" w:hAnsi="Segoe UI" w:cs="Segoe UI"/>
          <w:sz w:val="20"/>
        </w:rPr>
      </w:pPr>
      <w:r>
        <w:rPr>
          <w:rFonts w:ascii="Segoe UI" w:hAnsi="Segoe UI" w:cs="Segoe UI"/>
          <w:sz w:val="20"/>
        </w:rPr>
        <w:t>Additionally, f</w:t>
      </w:r>
      <w:r w:rsidR="00CA7319" w:rsidRPr="00174838">
        <w:rPr>
          <w:rFonts w:ascii="Segoe UI" w:hAnsi="Segoe UI" w:cs="Segoe UI"/>
          <w:sz w:val="20"/>
        </w:rPr>
        <w:t>or this task, Microsoft has published a tool called the RMS Bulk Protection Tool which can be used to encrypt files through the command line or, more importantly in this case, unprotect them. The bulk protection tool can be combined with a script to search all protected files in a system and unprotect them, allowing someone performing discovery full access to all the files in the system.</w:t>
      </w:r>
    </w:p>
    <w:p w14:paraId="032B53DB" w14:textId="77777777" w:rsidR="00CA7319" w:rsidRPr="00174838" w:rsidRDefault="00CA7319" w:rsidP="00DF4E5E">
      <w:pPr>
        <w:pStyle w:val="NormalWeb"/>
        <w:jc w:val="both"/>
        <w:rPr>
          <w:rFonts w:ascii="Segoe UI" w:hAnsi="Segoe UI" w:cs="Segoe UI"/>
          <w:sz w:val="20"/>
        </w:rPr>
      </w:pPr>
      <w:r w:rsidRPr="00174838">
        <w:rPr>
          <w:rFonts w:ascii="Segoe UI" w:hAnsi="Segoe UI" w:cs="Segoe UI"/>
          <w:sz w:val="20"/>
        </w:rPr>
        <w:t>The Bulk Protection Tool works not only on file shares, but also on emails and attachments stored in a .pst file. This way emails archived into a .pst file can also be unprotected in bulk, indexed, and searched as needed. Typically, the bulk protection tool will be combined with SuperUser privileges in order to access files or emails in a user’s workstation.</w:t>
      </w:r>
    </w:p>
    <w:p w14:paraId="303CBB52" w14:textId="77777777" w:rsidR="00CA7319" w:rsidRPr="00174838" w:rsidRDefault="00CA7319" w:rsidP="00DF4E5E">
      <w:pPr>
        <w:pStyle w:val="NormalWeb"/>
        <w:jc w:val="both"/>
        <w:rPr>
          <w:rFonts w:ascii="Segoe UI" w:hAnsi="Segoe UI" w:cs="Segoe UI"/>
          <w:sz w:val="20"/>
        </w:rPr>
      </w:pPr>
      <w:r w:rsidRPr="00174838">
        <w:rPr>
          <w:rFonts w:ascii="Segoe UI" w:hAnsi="Segoe UI" w:cs="Segoe UI"/>
          <w:sz w:val="20"/>
        </w:rPr>
        <w:t xml:space="preserve">The Bulk Protection tool can be downloaded from </w:t>
      </w:r>
      <w:hyperlink r:id="rId28" w:history="1">
        <w:r w:rsidRPr="00174838">
          <w:rPr>
            <w:rStyle w:val="Hyperlink"/>
            <w:rFonts w:cs="Segoe UI"/>
            <w:sz w:val="20"/>
          </w:rPr>
          <w:t>http://www.microsoft.com/downloads/details.aspx?displaylang=en&amp;FamilyID=f9fbe58f-c175-41d0-afdc-6f160ab809cd</w:t>
        </w:r>
      </w:hyperlink>
      <w:r w:rsidRPr="00174838">
        <w:rPr>
          <w:rFonts w:ascii="Segoe UI" w:hAnsi="Segoe UI" w:cs="Segoe UI"/>
          <w:sz w:val="20"/>
        </w:rPr>
        <w:t>.</w:t>
      </w:r>
    </w:p>
    <w:p w14:paraId="24EB0C90" w14:textId="77777777" w:rsidR="00CA7319" w:rsidRPr="00174838" w:rsidRDefault="00CA7319" w:rsidP="00DF4E5E">
      <w:pPr>
        <w:pStyle w:val="NormalWeb"/>
        <w:jc w:val="both"/>
        <w:rPr>
          <w:rFonts w:ascii="Segoe UI" w:hAnsi="Segoe UI" w:cs="Segoe UI"/>
          <w:sz w:val="20"/>
        </w:rPr>
      </w:pPr>
      <w:r w:rsidRPr="00174838">
        <w:rPr>
          <w:rFonts w:ascii="Segoe UI" w:hAnsi="Segoe UI" w:cs="Segoe UI"/>
          <w:sz w:val="20"/>
        </w:rPr>
        <w:t>When files are stored in a protected SharePoint library, they are stored in the database in an unprotected format, and they are only protected when downloaded through the SharePoint interfaces. So someone performing e-discovery only needs to be granted access rights over the SharePoint library in order to be able to perform searches or downloads of protected documents. Alternatively, by granting that person direct rights over the SQL Server database acting as the back-end of the SharePoint library the user will be able to extract the unprotected files directly from the database.</w:t>
      </w:r>
    </w:p>
    <w:p w14:paraId="684DBDA3" w14:textId="77777777" w:rsidR="00CA7319" w:rsidRPr="00174838" w:rsidRDefault="00CA7319" w:rsidP="00DF4E5E">
      <w:pPr>
        <w:pStyle w:val="NormalWeb"/>
        <w:jc w:val="both"/>
        <w:rPr>
          <w:rFonts w:ascii="Segoe UI" w:hAnsi="Segoe UI" w:cs="Segoe UI"/>
          <w:sz w:val="20"/>
        </w:rPr>
      </w:pPr>
      <w:r w:rsidRPr="00174838">
        <w:rPr>
          <w:rFonts w:ascii="Segoe UI" w:hAnsi="Segoe UI" w:cs="Segoe UI"/>
          <w:sz w:val="20"/>
        </w:rPr>
        <w:t>When information needs to be automatically and proactively decrypted for performing automated e-discovery or archival, similar solutions typically allow automating the task of unprotecting documents.</w:t>
      </w:r>
    </w:p>
    <w:p w14:paraId="09710171" w14:textId="7DA58376" w:rsidR="00CA7319" w:rsidRPr="00174838" w:rsidRDefault="00CA7319" w:rsidP="00DF4E5E">
      <w:pPr>
        <w:pStyle w:val="NormalWeb"/>
        <w:jc w:val="both"/>
        <w:rPr>
          <w:rFonts w:ascii="Segoe UI" w:hAnsi="Segoe UI" w:cs="Segoe UI"/>
          <w:sz w:val="20"/>
        </w:rPr>
      </w:pPr>
      <w:r w:rsidRPr="00174838">
        <w:rPr>
          <w:rFonts w:ascii="Segoe UI" w:hAnsi="Segoe UI" w:cs="Segoe UI"/>
          <w:sz w:val="20"/>
        </w:rPr>
        <w:t>Since the Bulk Protection tool can also work with files stored in file shares, it can be also used combined with scripts and scheduled tasks, or with the File Server Resource Manager that’s part of Windows Server 20</w:t>
      </w:r>
      <w:r w:rsidR="001B46EF">
        <w:rPr>
          <w:rFonts w:ascii="Segoe UI" w:hAnsi="Segoe UI" w:cs="Segoe UI"/>
          <w:sz w:val="20"/>
        </w:rPr>
        <w:t>12</w:t>
      </w:r>
      <w:r w:rsidR="00E03B81">
        <w:rPr>
          <w:rFonts w:ascii="Segoe UI" w:hAnsi="Segoe UI" w:cs="Segoe UI"/>
          <w:sz w:val="20"/>
        </w:rPr>
        <w:t xml:space="preserve"> and later</w:t>
      </w:r>
      <w:r w:rsidRPr="00174838">
        <w:rPr>
          <w:rFonts w:ascii="Segoe UI" w:hAnsi="Segoe UI" w:cs="Segoe UI"/>
          <w:sz w:val="20"/>
        </w:rPr>
        <w:t>, to automatically create unprotected backups of protected files deposited in the file share. Once unprotected, files can be accessed and indexed as desired.</w:t>
      </w:r>
    </w:p>
    <w:p w14:paraId="4F50FCC1" w14:textId="5A8AB4B7" w:rsidR="00CA7319" w:rsidRPr="00174838" w:rsidRDefault="00CA7319" w:rsidP="00DF4E5E">
      <w:pPr>
        <w:pStyle w:val="NormalWeb"/>
        <w:jc w:val="both"/>
        <w:rPr>
          <w:rFonts w:ascii="Segoe UI" w:hAnsi="Segoe UI" w:cs="Segoe UI"/>
          <w:sz w:val="20"/>
        </w:rPr>
      </w:pPr>
      <w:r w:rsidRPr="00174838">
        <w:rPr>
          <w:rFonts w:ascii="Segoe UI" w:hAnsi="Segoe UI" w:cs="Segoe UI"/>
          <w:sz w:val="20"/>
        </w:rPr>
        <w:t>A common process associated to e-discovery is email journaling. In this situation, all emails with certain characteristics, such as all emails sent by or to a specific user, get archived in a special mailbox. If the message is processed by an Exchange 2010</w:t>
      </w:r>
      <w:r w:rsidR="00E03B81">
        <w:rPr>
          <w:rFonts w:ascii="Segoe UI" w:hAnsi="Segoe UI" w:cs="Segoe UI"/>
          <w:sz w:val="20"/>
        </w:rPr>
        <w:t xml:space="preserve"> or later</w:t>
      </w:r>
      <w:r w:rsidRPr="00174838">
        <w:rPr>
          <w:rFonts w:ascii="Segoe UI" w:hAnsi="Segoe UI" w:cs="Segoe UI"/>
          <w:sz w:val="20"/>
        </w:rPr>
        <w:t xml:space="preserve"> server, the journaling system can be configured to automatically store both protected and unprotected copies of each journaled message, which greatly helps in e-discovery processes. It must be highlighted that while this functionality is only available in Exchange </w:t>
      </w:r>
      <w:r w:rsidRPr="00174838">
        <w:rPr>
          <w:rFonts w:ascii="Segoe UI" w:hAnsi="Segoe UI" w:cs="Segoe UI"/>
          <w:sz w:val="20"/>
        </w:rPr>
        <w:lastRenderedPageBreak/>
        <w:t>2010</w:t>
      </w:r>
      <w:r w:rsidR="00E03B81">
        <w:rPr>
          <w:rFonts w:ascii="Segoe UI" w:hAnsi="Segoe UI" w:cs="Segoe UI"/>
          <w:sz w:val="20"/>
        </w:rPr>
        <w:t xml:space="preserve"> and later</w:t>
      </w:r>
      <w:r w:rsidRPr="00174838">
        <w:rPr>
          <w:rFonts w:ascii="Segoe UI" w:hAnsi="Segoe UI" w:cs="Segoe UI"/>
          <w:sz w:val="20"/>
        </w:rPr>
        <w:t>, only the Hub Transport servers performing the journaling need to be upgraded to this version, while the rest of the infrastructure can remain in previous versions of Exchange.</w:t>
      </w:r>
    </w:p>
    <w:p w14:paraId="70FD547F" w14:textId="40EC0F4B" w:rsidR="00CA7319" w:rsidRPr="00174838" w:rsidRDefault="00CA7319" w:rsidP="00DF4E5E">
      <w:pPr>
        <w:pStyle w:val="NormalWeb"/>
        <w:jc w:val="both"/>
        <w:rPr>
          <w:rFonts w:ascii="Segoe UI" w:hAnsi="Segoe UI" w:cs="Segoe UI"/>
          <w:sz w:val="20"/>
        </w:rPr>
      </w:pPr>
      <w:r w:rsidRPr="00174838">
        <w:rPr>
          <w:rFonts w:ascii="Segoe UI" w:hAnsi="Segoe UI" w:cs="Segoe UI"/>
          <w:sz w:val="20"/>
        </w:rPr>
        <w:t>Exchange Server 2010</w:t>
      </w:r>
      <w:r w:rsidR="00E03B81">
        <w:rPr>
          <w:rFonts w:ascii="Segoe UI" w:hAnsi="Segoe UI" w:cs="Segoe UI"/>
          <w:sz w:val="20"/>
        </w:rPr>
        <w:t xml:space="preserve"> and later</w:t>
      </w:r>
      <w:r w:rsidRPr="00174838">
        <w:rPr>
          <w:rFonts w:ascii="Segoe UI" w:hAnsi="Segoe UI" w:cs="Segoe UI"/>
          <w:sz w:val="20"/>
        </w:rPr>
        <w:t xml:space="preserve"> can also be configured to automatically unprotect certain messages in transit by using the Transport Decryption functionality. Typically this is used in conjunction with anti-malicious software (malware) solutions (so that the message can be scanned for malware even if protected) or for archival solutions that integrate with Exchange Server 2010</w:t>
      </w:r>
      <w:r w:rsidR="00E03B81">
        <w:rPr>
          <w:rFonts w:ascii="Segoe UI" w:hAnsi="Segoe UI" w:cs="Segoe UI"/>
          <w:sz w:val="20"/>
        </w:rPr>
        <w:t xml:space="preserve"> and later</w:t>
      </w:r>
      <w:r w:rsidRPr="00174838">
        <w:rPr>
          <w:rFonts w:ascii="Segoe UI" w:hAnsi="Segoe UI" w:cs="Segoe UI"/>
          <w:sz w:val="20"/>
        </w:rPr>
        <w:t>. Again, only the Hub Transport Server needs to be running this version of Exchange for this functionality to be available.</w:t>
      </w:r>
    </w:p>
    <w:p w14:paraId="419F8AEA" w14:textId="51B14D30" w:rsidR="00CA7319" w:rsidRPr="00174838" w:rsidRDefault="00CA7319" w:rsidP="00DF4E5E">
      <w:pPr>
        <w:pStyle w:val="NormalWeb"/>
        <w:jc w:val="both"/>
        <w:rPr>
          <w:rFonts w:ascii="Segoe UI" w:hAnsi="Segoe UI" w:cs="Segoe UI"/>
          <w:sz w:val="20"/>
        </w:rPr>
      </w:pPr>
      <w:r w:rsidRPr="00174838">
        <w:rPr>
          <w:rFonts w:ascii="Segoe UI" w:hAnsi="Segoe UI" w:cs="Segoe UI"/>
          <w:sz w:val="20"/>
        </w:rPr>
        <w:t xml:space="preserve">Finally, certain archival systems such as Symantec’s Enterprise Vault are commonly used to archive messages for e-discovery purposes. For many of these, either the ISVs providing these products or third parties working with them have developed </w:t>
      </w:r>
      <w:r w:rsidR="001B46EF">
        <w:rPr>
          <w:rFonts w:ascii="Segoe UI" w:hAnsi="Segoe UI" w:cs="Segoe UI"/>
          <w:sz w:val="20"/>
        </w:rPr>
        <w:t xml:space="preserve">Azure </w:t>
      </w:r>
      <w:r w:rsidRPr="00174838">
        <w:rPr>
          <w:rFonts w:ascii="Segoe UI" w:hAnsi="Segoe UI" w:cs="Segoe UI"/>
          <w:sz w:val="20"/>
        </w:rPr>
        <w:t>RMS integration capabilities so they can be configured to store protected or unprotected versions of the messages and index them as required.</w:t>
      </w:r>
    </w:p>
    <w:p w14:paraId="20A119BD" w14:textId="77777777" w:rsidR="00CA7319" w:rsidRPr="00174838" w:rsidRDefault="00CA7319" w:rsidP="00DF4E5E">
      <w:pPr>
        <w:pStyle w:val="NormalWeb"/>
        <w:jc w:val="both"/>
        <w:rPr>
          <w:rFonts w:ascii="Segoe UI" w:hAnsi="Segoe UI" w:cs="Segoe UI"/>
          <w:sz w:val="20"/>
        </w:rPr>
      </w:pPr>
      <w:r w:rsidRPr="00174838">
        <w:rPr>
          <w:rFonts w:ascii="Segoe UI" w:hAnsi="Segoe UI" w:cs="Segoe UI"/>
          <w:sz w:val="20"/>
        </w:rPr>
        <w:t>If additional e-discovery capabilities are required, certain Microsoft partners provide capabilities such as enterprise-wide indexing, client-side action logging, and content tracking to fulfill specialized needs of auditing, legal, and other departments.</w:t>
      </w:r>
    </w:p>
    <w:p w14:paraId="5F651C42" w14:textId="77777777" w:rsidR="00CA7319" w:rsidRPr="00174838" w:rsidRDefault="00CA7319" w:rsidP="00DF4E5E">
      <w:pPr>
        <w:pStyle w:val="Heading2Numbered"/>
        <w:jc w:val="both"/>
      </w:pPr>
      <w:bookmarkStart w:id="343" w:name="_Toc290443853"/>
      <w:bookmarkStart w:id="344" w:name="_Toc292746765"/>
      <w:bookmarkStart w:id="345" w:name="_Toc290858060"/>
      <w:bookmarkStart w:id="346" w:name="_Toc391033517"/>
      <w:r w:rsidRPr="00174838">
        <w:t>Contingency Tasks</w:t>
      </w:r>
      <w:bookmarkEnd w:id="343"/>
      <w:bookmarkEnd w:id="344"/>
      <w:bookmarkEnd w:id="345"/>
      <w:bookmarkEnd w:id="346"/>
    </w:p>
    <w:p w14:paraId="44F9FD72" w14:textId="1CC84DDB" w:rsidR="00CA7319" w:rsidRPr="00174838" w:rsidRDefault="009C0662" w:rsidP="00DF4E5E">
      <w:pPr>
        <w:pStyle w:val="Heading3Numbered"/>
        <w:jc w:val="both"/>
        <w:rPr>
          <w:rFonts w:cs="Segoe UI"/>
        </w:rPr>
      </w:pPr>
      <w:bookmarkStart w:id="347" w:name="_Toc391033518"/>
      <w:bookmarkStart w:id="348" w:name="_Toc204249907"/>
      <w:bookmarkStart w:id="349" w:name="_Toc290443854"/>
      <w:bookmarkStart w:id="350" w:name="_Toc292746766"/>
      <w:bookmarkStart w:id="351" w:name="_Toc290858061"/>
      <w:r>
        <w:t>Deactivate</w:t>
      </w:r>
      <w:r w:rsidR="009548F2">
        <w:t xml:space="preserve"> Azure</w:t>
      </w:r>
      <w:r w:rsidR="00CA7319" w:rsidRPr="00174838">
        <w:rPr>
          <w:rFonts w:cs="Segoe UI"/>
        </w:rPr>
        <w:t xml:space="preserve"> Rights Management Service</w:t>
      </w:r>
      <w:bookmarkEnd w:id="347"/>
      <w:r w:rsidR="00CA7319" w:rsidRPr="00174838">
        <w:rPr>
          <w:rFonts w:cs="Segoe UI"/>
        </w:rPr>
        <w:t xml:space="preserve"> </w:t>
      </w:r>
      <w:bookmarkEnd w:id="348"/>
      <w:bookmarkEnd w:id="349"/>
      <w:bookmarkEnd w:id="350"/>
      <w:bookmarkEnd w:id="351"/>
    </w:p>
    <w:p w14:paraId="457CE6B7" w14:textId="100DDED3" w:rsidR="00CA7319" w:rsidRPr="00174838" w:rsidRDefault="009C0662" w:rsidP="00DF4E5E">
      <w:pPr>
        <w:jc w:val="both"/>
        <w:rPr>
          <w:rFonts w:cs="Segoe UI"/>
        </w:rPr>
      </w:pPr>
      <w:r>
        <w:rPr>
          <w:rFonts w:cs="Segoe UI"/>
        </w:rPr>
        <w:t>Deactivating the Azure Rights Management Service</w:t>
      </w:r>
      <w:r w:rsidRPr="00174838">
        <w:rPr>
          <w:rFonts w:cs="Segoe UI"/>
        </w:rPr>
        <w:t xml:space="preserve"> </w:t>
      </w:r>
      <w:r>
        <w:rPr>
          <w:rFonts w:cs="Segoe UI"/>
        </w:rPr>
        <w:t>turns the feature off for the Microsoft cloud service subscription.  Once the subscription is deactivated, users will no longer be able to acquire use licenses to content, even if they were granted permissions to it.  Therefore, we recommend that you only deactivate rights management if you no longer need access to content that was previously rights-protected using Azure RMS</w:t>
      </w:r>
      <w:r w:rsidR="00CA7319" w:rsidRPr="00174838">
        <w:rPr>
          <w:rFonts w:cs="Segoe UI"/>
        </w:rPr>
        <w:t>.</w:t>
      </w:r>
    </w:p>
    <w:p w14:paraId="63ABCE53" w14:textId="7F29F01B" w:rsidR="00CA7319" w:rsidRPr="00174838" w:rsidRDefault="00CA7319" w:rsidP="00DF4E5E">
      <w:pPr>
        <w:jc w:val="both"/>
        <w:rPr>
          <w:rFonts w:cs="Segoe UI"/>
        </w:rPr>
      </w:pPr>
      <w:r w:rsidRPr="00174838">
        <w:rPr>
          <w:rFonts w:cs="Segoe UI"/>
        </w:rPr>
        <w:t xml:space="preserve">Steps to </w:t>
      </w:r>
      <w:r w:rsidR="009C0662">
        <w:rPr>
          <w:rFonts w:cs="Segoe UI"/>
        </w:rPr>
        <w:t>deactivate the Azure Rights Management Service</w:t>
      </w:r>
      <w:r w:rsidRPr="00174838">
        <w:rPr>
          <w:rFonts w:cs="Segoe UI"/>
        </w:rPr>
        <w:t>:</w:t>
      </w:r>
    </w:p>
    <w:p w14:paraId="511729CE" w14:textId="77777777" w:rsidR="00CA7319" w:rsidRPr="00174838" w:rsidRDefault="00CA7319" w:rsidP="00DF4E5E">
      <w:pPr>
        <w:pStyle w:val="Heading4Num"/>
        <w:jc w:val="both"/>
      </w:pPr>
      <w:r w:rsidRPr="00174838">
        <w:t>Enable the decommissioning service</w:t>
      </w:r>
    </w:p>
    <w:p w14:paraId="5522DFDE" w14:textId="3B9D1FDE" w:rsidR="00CA7319" w:rsidRDefault="009C0662" w:rsidP="00DF4E5E">
      <w:pPr>
        <w:pStyle w:val="ListParagraph"/>
        <w:numPr>
          <w:ilvl w:val="0"/>
          <w:numId w:val="22"/>
        </w:numPr>
        <w:spacing w:line="240" w:lineRule="auto"/>
        <w:contextualSpacing w:val="0"/>
        <w:jc w:val="both"/>
        <w:rPr>
          <w:rFonts w:cs="Segoe UI"/>
        </w:rPr>
      </w:pPr>
      <w:r>
        <w:rPr>
          <w:rFonts w:cs="Segoe UI"/>
        </w:rPr>
        <w:t>Sign in to the Office 365 admin center</w:t>
      </w:r>
      <w:r w:rsidR="00CA7319" w:rsidRPr="00174838">
        <w:rPr>
          <w:rFonts w:cs="Segoe UI"/>
        </w:rPr>
        <w:t>.</w:t>
      </w:r>
    </w:p>
    <w:p w14:paraId="4AB3B291" w14:textId="34FF3BAB" w:rsidR="009C0662" w:rsidRDefault="009C0662" w:rsidP="00DF4E5E">
      <w:pPr>
        <w:pStyle w:val="ListParagraph"/>
        <w:numPr>
          <w:ilvl w:val="0"/>
          <w:numId w:val="22"/>
        </w:numPr>
        <w:spacing w:line="240" w:lineRule="auto"/>
        <w:contextualSpacing w:val="0"/>
        <w:jc w:val="both"/>
        <w:rPr>
          <w:rFonts w:cs="Segoe UI"/>
        </w:rPr>
      </w:pPr>
      <w:r>
        <w:rPr>
          <w:rFonts w:cs="Segoe UI"/>
        </w:rPr>
        <w:t xml:space="preserve">Click </w:t>
      </w:r>
      <w:r w:rsidRPr="009C0662">
        <w:rPr>
          <w:rFonts w:cs="Segoe UI"/>
          <w:b/>
        </w:rPr>
        <w:t>Service settings</w:t>
      </w:r>
      <w:r>
        <w:rPr>
          <w:rFonts w:cs="Segoe UI"/>
        </w:rPr>
        <w:t>.</w:t>
      </w:r>
    </w:p>
    <w:p w14:paraId="1D53EF8C" w14:textId="6EFFD6D6" w:rsidR="009C0662" w:rsidRDefault="009C0662" w:rsidP="00DF4E5E">
      <w:pPr>
        <w:pStyle w:val="ListParagraph"/>
        <w:numPr>
          <w:ilvl w:val="0"/>
          <w:numId w:val="22"/>
        </w:numPr>
        <w:spacing w:line="240" w:lineRule="auto"/>
        <w:contextualSpacing w:val="0"/>
        <w:jc w:val="both"/>
        <w:rPr>
          <w:rFonts w:cs="Segoe UI"/>
        </w:rPr>
      </w:pPr>
      <w:r>
        <w:rPr>
          <w:rFonts w:cs="Segoe UI"/>
        </w:rPr>
        <w:t xml:space="preserve">From the Service settings page, click </w:t>
      </w:r>
      <w:r>
        <w:rPr>
          <w:rFonts w:cs="Segoe UI"/>
          <w:b/>
        </w:rPr>
        <w:t>R</w:t>
      </w:r>
      <w:r w:rsidRPr="009C0662">
        <w:rPr>
          <w:rFonts w:cs="Segoe UI"/>
          <w:b/>
        </w:rPr>
        <w:t>ights management</w:t>
      </w:r>
      <w:r w:rsidRPr="009C0662">
        <w:rPr>
          <w:rFonts w:cs="Segoe UI"/>
        </w:rPr>
        <w:t>.</w:t>
      </w:r>
    </w:p>
    <w:p w14:paraId="3EA0DFF8" w14:textId="27B1E736" w:rsidR="009C0662" w:rsidRDefault="009C0662" w:rsidP="00DF4E5E">
      <w:pPr>
        <w:pStyle w:val="ListParagraph"/>
        <w:numPr>
          <w:ilvl w:val="0"/>
          <w:numId w:val="22"/>
        </w:numPr>
        <w:spacing w:line="240" w:lineRule="auto"/>
        <w:contextualSpacing w:val="0"/>
        <w:jc w:val="both"/>
        <w:rPr>
          <w:rFonts w:cs="Segoe UI"/>
        </w:rPr>
      </w:pPr>
      <w:r>
        <w:rPr>
          <w:rFonts w:cs="Segoe UI"/>
        </w:rPr>
        <w:t xml:space="preserve">In the Protect your information section, click </w:t>
      </w:r>
      <w:r w:rsidRPr="009C0662">
        <w:rPr>
          <w:rFonts w:cs="Segoe UI"/>
          <w:b/>
        </w:rPr>
        <w:t>Manage</w:t>
      </w:r>
      <w:r w:rsidRPr="009C0662">
        <w:rPr>
          <w:rFonts w:cs="Segoe UI"/>
        </w:rPr>
        <w:t>.</w:t>
      </w:r>
    </w:p>
    <w:p w14:paraId="692C102B" w14:textId="66BF2F98" w:rsidR="009C0662" w:rsidRDefault="009C0662" w:rsidP="00DF4E5E">
      <w:pPr>
        <w:pStyle w:val="ListParagraph"/>
        <w:numPr>
          <w:ilvl w:val="0"/>
          <w:numId w:val="22"/>
        </w:numPr>
        <w:spacing w:line="240" w:lineRule="auto"/>
        <w:contextualSpacing w:val="0"/>
        <w:jc w:val="both"/>
        <w:rPr>
          <w:rFonts w:cs="Segoe UI"/>
        </w:rPr>
      </w:pPr>
      <w:r>
        <w:rPr>
          <w:rFonts w:cs="Segoe UI"/>
        </w:rPr>
        <w:t xml:space="preserve">In the Rights management section, click </w:t>
      </w:r>
      <w:r w:rsidRPr="009C0662">
        <w:rPr>
          <w:rFonts w:cs="Segoe UI"/>
          <w:b/>
        </w:rPr>
        <w:t>Deactivate</w:t>
      </w:r>
      <w:r>
        <w:rPr>
          <w:rFonts w:cs="Segoe UI"/>
        </w:rPr>
        <w:t>.</w:t>
      </w:r>
    </w:p>
    <w:p w14:paraId="70E49F48" w14:textId="4F91CEA8" w:rsidR="009C0662" w:rsidRPr="00174838" w:rsidRDefault="009C0662" w:rsidP="00DF4E5E">
      <w:pPr>
        <w:pStyle w:val="ListParagraph"/>
        <w:numPr>
          <w:ilvl w:val="0"/>
          <w:numId w:val="22"/>
        </w:numPr>
        <w:spacing w:line="240" w:lineRule="auto"/>
        <w:contextualSpacing w:val="0"/>
        <w:jc w:val="both"/>
        <w:rPr>
          <w:rFonts w:cs="Segoe UI"/>
        </w:rPr>
      </w:pPr>
      <w:r>
        <w:rPr>
          <w:rFonts w:cs="Segoe UI"/>
        </w:rPr>
        <w:t xml:space="preserve">Click </w:t>
      </w:r>
      <w:r w:rsidRPr="009C0662">
        <w:rPr>
          <w:rFonts w:cs="Segoe UI"/>
          <w:b/>
        </w:rPr>
        <w:t>Deactivate</w:t>
      </w:r>
      <w:r>
        <w:rPr>
          <w:rFonts w:cs="Segoe UI"/>
        </w:rPr>
        <w:t xml:space="preserve"> in the Do you want to deactivate Rights Management popup box.</w:t>
      </w:r>
    </w:p>
    <w:p w14:paraId="6D1D6540" w14:textId="6AFB97B9" w:rsidR="00CA7319" w:rsidRPr="00174838" w:rsidRDefault="00CA7319" w:rsidP="00DF4E5E">
      <w:pPr>
        <w:jc w:val="both"/>
        <w:rPr>
          <w:rFonts w:cs="Segoe UI"/>
        </w:rPr>
      </w:pPr>
    </w:p>
    <w:p w14:paraId="779E5D3B" w14:textId="51FE1CF9" w:rsidR="00DB2EDD" w:rsidRDefault="00DB2EDD" w:rsidP="00DF4E5E">
      <w:pPr>
        <w:pStyle w:val="Heading1Numbered"/>
        <w:jc w:val="both"/>
        <w:rPr>
          <w:lang w:eastAsia="ja-JP"/>
        </w:rPr>
      </w:pPr>
      <w:bookmarkStart w:id="352" w:name="_Toc391033348"/>
      <w:bookmarkStart w:id="353" w:name="_Toc391033519"/>
      <w:bookmarkEnd w:id="352"/>
      <w:r>
        <w:rPr>
          <w:lang w:eastAsia="ja-JP"/>
        </w:rPr>
        <w:lastRenderedPageBreak/>
        <w:t>Appendix A: Interpreting Azure Logs</w:t>
      </w:r>
      <w:bookmarkEnd w:id="353"/>
    </w:p>
    <w:p w14:paraId="1CAA6E33" w14:textId="18033F6B" w:rsidR="00DB2EDD" w:rsidRDefault="005C1C94" w:rsidP="00DF4E5E">
      <w:pPr>
        <w:jc w:val="both"/>
        <w:rPr>
          <w:lang w:eastAsia="ja-JP"/>
        </w:rPr>
      </w:pPr>
      <w:r>
        <w:rPr>
          <w:lang w:eastAsia="ja-JP"/>
        </w:rPr>
        <w:t>The following sections detail the information stored in the Azure RMS logs and how to interpret that data.</w:t>
      </w:r>
    </w:p>
    <w:p w14:paraId="51526A07" w14:textId="3886BCF8" w:rsidR="00DB2EDD" w:rsidRDefault="00DB2EDD" w:rsidP="00DF4E5E">
      <w:pPr>
        <w:pStyle w:val="Heading2Numbered"/>
        <w:jc w:val="both"/>
        <w:rPr>
          <w:lang w:eastAsia="ja-JP"/>
        </w:rPr>
      </w:pPr>
      <w:bookmarkStart w:id="354" w:name="_Toc391033520"/>
      <w:r>
        <w:rPr>
          <w:lang w:eastAsia="ja-JP"/>
        </w:rPr>
        <w:t>Storage Account Format</w:t>
      </w:r>
      <w:bookmarkEnd w:id="354"/>
    </w:p>
    <w:p w14:paraId="59AF6371" w14:textId="08CA23FB" w:rsidR="00DB2EDD" w:rsidRDefault="005C1C94" w:rsidP="00DF4E5E">
      <w:pPr>
        <w:jc w:val="both"/>
        <w:rPr>
          <w:lang w:eastAsia="ja-JP"/>
        </w:rPr>
      </w:pPr>
      <w:r>
        <w:rPr>
          <w:lang w:eastAsia="ja-JP"/>
        </w:rPr>
        <w:t>Two containers are created the first time RMS writes logs ot the storage account:</w:t>
      </w:r>
    </w:p>
    <w:p w14:paraId="75E22E80" w14:textId="04614A2F" w:rsidR="005C1C94" w:rsidRDefault="005C1C94" w:rsidP="00DF4E5E">
      <w:pPr>
        <w:pStyle w:val="ListParagraph"/>
        <w:numPr>
          <w:ilvl w:val="0"/>
          <w:numId w:val="51"/>
        </w:numPr>
        <w:jc w:val="both"/>
        <w:rPr>
          <w:lang w:eastAsia="ja-JP"/>
        </w:rPr>
      </w:pPr>
      <w:r>
        <w:rPr>
          <w:lang w:eastAsia="ja-JP"/>
        </w:rPr>
        <w:t>Rms-metadata: This is a reserved container for RMS that should not be deleted or modified in any way.</w:t>
      </w:r>
    </w:p>
    <w:p w14:paraId="7880E86B" w14:textId="0E869DE4" w:rsidR="005C1C94" w:rsidRDefault="005C1C94" w:rsidP="00DF4E5E">
      <w:pPr>
        <w:pStyle w:val="ListParagraph"/>
        <w:numPr>
          <w:ilvl w:val="0"/>
          <w:numId w:val="51"/>
        </w:numPr>
        <w:jc w:val="both"/>
        <w:rPr>
          <w:lang w:eastAsia="ja-JP"/>
        </w:rPr>
      </w:pPr>
      <w:r>
        <w:rPr>
          <w:lang w:eastAsia="ja-JP"/>
        </w:rPr>
        <w:t>Rms-logs-&lt;guid&gt;: RMS will create and store</w:t>
      </w:r>
      <w:r w:rsidR="00E5052D">
        <w:rPr>
          <w:lang w:eastAsia="ja-JP"/>
        </w:rPr>
        <w:t xml:space="preserve"> the logs in this container. Any files stored in this location can be deleted or moved.</w:t>
      </w:r>
    </w:p>
    <w:p w14:paraId="240C448C" w14:textId="52FDEBAC" w:rsidR="00DB2EDD" w:rsidRDefault="00E5052D" w:rsidP="00DF4E5E">
      <w:pPr>
        <w:jc w:val="both"/>
        <w:rPr>
          <w:lang w:eastAsia="ja-JP"/>
        </w:rPr>
      </w:pPr>
      <w:r>
        <w:rPr>
          <w:lang w:eastAsia="ja-JP"/>
        </w:rPr>
        <w:t>The RMS service has the ability to create additional Rms-logs-&lt;guid&gt; containers. This can occur if the original Rms-metadata container is deleted or becomes corrupted; RMS will reset the Rms-metadata container and create a new Rms-logs-&lt;guid&gt; containe</w:t>
      </w:r>
      <w:r w:rsidR="00827ABA">
        <w:rPr>
          <w:lang w:eastAsia="ja-JP"/>
        </w:rPr>
        <w:t>r. The logs stored in the old container will remain untouched, they will not be deleted.</w:t>
      </w:r>
    </w:p>
    <w:p w14:paraId="706AD9BB" w14:textId="1DB6143F" w:rsidR="00DB2EDD" w:rsidRDefault="00DB2EDD" w:rsidP="00DF4E5E">
      <w:pPr>
        <w:pStyle w:val="Heading2Numbered"/>
        <w:jc w:val="both"/>
        <w:rPr>
          <w:lang w:eastAsia="ja-JP"/>
        </w:rPr>
      </w:pPr>
      <w:bookmarkStart w:id="355" w:name="_Toc391033521"/>
      <w:r>
        <w:rPr>
          <w:lang w:eastAsia="ja-JP"/>
        </w:rPr>
        <w:t>Log Sequence</w:t>
      </w:r>
      <w:bookmarkEnd w:id="355"/>
    </w:p>
    <w:p w14:paraId="47D4E72E" w14:textId="7174D337" w:rsidR="00DB2EDD" w:rsidRDefault="00827ABA" w:rsidP="00DF4E5E">
      <w:pPr>
        <w:jc w:val="both"/>
        <w:rPr>
          <w:lang w:eastAsia="ja-JP"/>
        </w:rPr>
      </w:pPr>
      <w:r>
        <w:rPr>
          <w:lang w:eastAsia="ja-JP"/>
        </w:rPr>
        <w:t>RMS will store the logs as a series of blobs. Each of these blobs will contain one or more log records and will be stored in the extended W3C log format. Each blob will be named as a number; the first blob in each container is named 000000001. Each following blob will be named numbered sequentially in the order they are created. Additionally, each blob will have a UTC time stamp, indicating when each request was served.</w:t>
      </w:r>
    </w:p>
    <w:p w14:paraId="3EFC0718" w14:textId="1439BAEF" w:rsidR="00DB2EDD" w:rsidRDefault="00827ABA" w:rsidP="00DF4E5E">
      <w:pPr>
        <w:jc w:val="both"/>
        <w:rPr>
          <w:lang w:eastAsia="ja-JP"/>
        </w:rPr>
      </w:pPr>
      <w:r>
        <w:rPr>
          <w:lang w:eastAsia="ja-JP"/>
        </w:rPr>
        <w:t>RMS logs are often created within 15 minutes of the RMS request and are not necessarily chronological. Therefore, administrators should add 15 minutes to obtained an accurate timestamp reading. Additionally, it is recommended to download and store the logs in a separate container where you can sort the logs based on the timestamp.</w:t>
      </w:r>
    </w:p>
    <w:p w14:paraId="29C66684" w14:textId="2A599A73" w:rsidR="00DB2EDD" w:rsidRDefault="00DB2EDD" w:rsidP="00DF4E5E">
      <w:pPr>
        <w:pStyle w:val="Heading2Numbered"/>
        <w:jc w:val="both"/>
        <w:rPr>
          <w:lang w:eastAsia="ja-JP"/>
        </w:rPr>
      </w:pPr>
      <w:bookmarkStart w:id="356" w:name="_Toc391033522"/>
      <w:r>
        <w:rPr>
          <w:lang w:eastAsia="ja-JP"/>
        </w:rPr>
        <w:t>Blob Format</w:t>
      </w:r>
      <w:bookmarkEnd w:id="356"/>
    </w:p>
    <w:p w14:paraId="3B579771" w14:textId="443BE20F" w:rsidR="00DB2EDD" w:rsidRDefault="005F6F42" w:rsidP="00DF4E5E">
      <w:pPr>
        <w:jc w:val="both"/>
        <w:rPr>
          <w:lang w:eastAsia="ja-JP"/>
        </w:rPr>
      </w:pPr>
      <w:r>
        <w:rPr>
          <w:lang w:eastAsia="ja-JP"/>
        </w:rPr>
        <w:t>The Azure log blobs are recorded in the W3C extended format. The first two lines will display the following text:</w:t>
      </w:r>
    </w:p>
    <w:p w14:paraId="2E2E6094" w14:textId="162538AB" w:rsidR="005F6F42" w:rsidRPr="00BB4087" w:rsidRDefault="005F6F42" w:rsidP="00DF4E5E">
      <w:pPr>
        <w:jc w:val="both"/>
        <w:rPr>
          <w:b/>
          <w:lang w:eastAsia="ja-JP"/>
        </w:rPr>
      </w:pPr>
      <w:r w:rsidRPr="00BB4087">
        <w:rPr>
          <w:b/>
          <w:lang w:eastAsia="ja-JP"/>
        </w:rPr>
        <w:t>#Software: RMS</w:t>
      </w:r>
    </w:p>
    <w:p w14:paraId="485C408D" w14:textId="4DCD7FEF" w:rsidR="005F6F42" w:rsidRPr="00BB4087" w:rsidRDefault="005F6F42" w:rsidP="00DF4E5E">
      <w:pPr>
        <w:jc w:val="both"/>
        <w:rPr>
          <w:b/>
          <w:lang w:eastAsia="ja-JP"/>
        </w:rPr>
      </w:pPr>
      <w:r w:rsidRPr="00BB4087">
        <w:rPr>
          <w:b/>
          <w:lang w:eastAsia="ja-JP"/>
        </w:rPr>
        <w:t>#Version: 1.0</w:t>
      </w:r>
    </w:p>
    <w:p w14:paraId="2CFBAAA0" w14:textId="45620AF4" w:rsidR="005F6F42" w:rsidRDefault="005F6F42" w:rsidP="00DF4E5E">
      <w:pPr>
        <w:jc w:val="both"/>
        <w:rPr>
          <w:lang w:eastAsia="ja-JP"/>
        </w:rPr>
      </w:pPr>
      <w:r>
        <w:rPr>
          <w:lang w:eastAsia="ja-JP"/>
        </w:rPr>
        <w:lastRenderedPageBreak/>
        <w:t>The first line identifies that this is an RMS log. The second displays the version specification that the blob will follow. It is recommended that any applications parsing the logs, verify these first two lines before parsing the rest of the blob.</w:t>
      </w:r>
    </w:p>
    <w:p w14:paraId="5FB1DC6C" w14:textId="222AC7DE" w:rsidR="005F6F42" w:rsidRDefault="005F6F42" w:rsidP="00DF4E5E">
      <w:pPr>
        <w:jc w:val="both"/>
        <w:rPr>
          <w:lang w:eastAsia="ja-JP"/>
        </w:rPr>
      </w:pPr>
      <w:r>
        <w:rPr>
          <w:lang w:eastAsia="ja-JP"/>
        </w:rPr>
        <w:t>The third line contains a list of field names separated by tabs:</w:t>
      </w:r>
    </w:p>
    <w:p w14:paraId="5D4B05CF" w14:textId="323DAFF5" w:rsidR="005F6F42" w:rsidRPr="00BB4087" w:rsidRDefault="005F6F42" w:rsidP="00DF4E5E">
      <w:pPr>
        <w:jc w:val="both"/>
        <w:rPr>
          <w:b/>
          <w:lang w:eastAsia="ja-JP"/>
        </w:rPr>
      </w:pPr>
      <w:r w:rsidRPr="00BB4087">
        <w:rPr>
          <w:b/>
          <w:lang w:eastAsia="ja-JP"/>
        </w:rPr>
        <w:t>#Fields: date</w:t>
      </w:r>
      <w:r w:rsidRPr="00BB4087">
        <w:rPr>
          <w:b/>
          <w:lang w:eastAsia="ja-JP"/>
        </w:rPr>
        <w:tab/>
        <w:t>time</w:t>
      </w:r>
      <w:r w:rsidRPr="00BB4087">
        <w:rPr>
          <w:b/>
          <w:lang w:eastAsia="ja-JP"/>
        </w:rPr>
        <w:tab/>
        <w:t>row-id</w:t>
      </w:r>
      <w:r w:rsidRPr="00BB4087">
        <w:rPr>
          <w:b/>
          <w:lang w:eastAsia="ja-JP"/>
        </w:rPr>
        <w:tab/>
        <w:t>request-type</w:t>
      </w:r>
      <w:r w:rsidRPr="00BB4087">
        <w:rPr>
          <w:b/>
          <w:lang w:eastAsia="ja-JP"/>
        </w:rPr>
        <w:tab/>
        <w:t>user-id</w:t>
      </w:r>
      <w:r w:rsidRPr="00BB4087">
        <w:rPr>
          <w:b/>
          <w:lang w:eastAsia="ja-JP"/>
        </w:rPr>
        <w:tab/>
        <w:t>result</w:t>
      </w:r>
      <w:r w:rsidRPr="00BB4087">
        <w:rPr>
          <w:b/>
          <w:lang w:eastAsia="ja-JP"/>
        </w:rPr>
        <w:tab/>
        <w:t>correlation-id</w:t>
      </w:r>
      <w:r w:rsidRPr="00BB4087">
        <w:rPr>
          <w:b/>
          <w:lang w:eastAsia="ja-JP"/>
        </w:rPr>
        <w:tab/>
        <w:t>content-id</w:t>
      </w:r>
      <w:r w:rsidRPr="00BB4087">
        <w:rPr>
          <w:b/>
          <w:lang w:eastAsia="ja-JP"/>
        </w:rPr>
        <w:tab/>
        <w:t>c-info</w:t>
      </w:r>
      <w:r w:rsidRPr="00BB4087">
        <w:rPr>
          <w:b/>
          <w:lang w:eastAsia="ja-JP"/>
        </w:rPr>
        <w:tab/>
        <w:t>c-ip</w:t>
      </w:r>
    </w:p>
    <w:p w14:paraId="5E42582D" w14:textId="03941C47" w:rsidR="005F6F42" w:rsidRDefault="005F6F42" w:rsidP="00DF4E5E">
      <w:pPr>
        <w:jc w:val="both"/>
        <w:rPr>
          <w:lang w:eastAsia="ja-JP"/>
        </w:rPr>
      </w:pPr>
      <w:r>
        <w:rPr>
          <w:lang w:eastAsia="ja-JP"/>
        </w:rPr>
        <w:t>The next line contains all the log records and the values follow the above format. The following table describes the fields and provides an example value for each field.</w:t>
      </w:r>
    </w:p>
    <w:tbl>
      <w:tblPr>
        <w:tblStyle w:val="TableGrid"/>
        <w:tblW w:w="9360" w:type="dxa"/>
        <w:tblLayout w:type="fixed"/>
        <w:tblLook w:val="04A0" w:firstRow="1" w:lastRow="0" w:firstColumn="1" w:lastColumn="0" w:noHBand="0" w:noVBand="1"/>
      </w:tblPr>
      <w:tblGrid>
        <w:gridCol w:w="1019"/>
        <w:gridCol w:w="1181"/>
        <w:gridCol w:w="3580"/>
        <w:gridCol w:w="3580"/>
      </w:tblGrid>
      <w:tr w:rsidR="00BC4557" w14:paraId="2C2E7A9B" w14:textId="770C83A3" w:rsidTr="00785420">
        <w:trPr>
          <w:cnfStyle w:val="100000000000" w:firstRow="1" w:lastRow="0" w:firstColumn="0" w:lastColumn="0" w:oddVBand="0" w:evenVBand="0" w:oddHBand="0" w:evenHBand="0" w:firstRowFirstColumn="0" w:firstRowLastColumn="0" w:lastRowFirstColumn="0" w:lastRowLastColumn="0"/>
          <w:tblHeader/>
        </w:trPr>
        <w:tc>
          <w:tcPr>
            <w:tcW w:w="1019" w:type="dxa"/>
          </w:tcPr>
          <w:p w14:paraId="0EC44875" w14:textId="569C012F" w:rsidR="00BC4557" w:rsidRDefault="00BC4557" w:rsidP="00DF4E5E">
            <w:pPr>
              <w:jc w:val="both"/>
            </w:pPr>
            <w:r>
              <w:t>Field Name</w:t>
            </w:r>
          </w:p>
        </w:tc>
        <w:tc>
          <w:tcPr>
            <w:tcW w:w="1181" w:type="dxa"/>
          </w:tcPr>
          <w:p w14:paraId="680861BD" w14:textId="0E065013" w:rsidR="00BC4557" w:rsidRDefault="00BC4557" w:rsidP="00DF4E5E">
            <w:pPr>
              <w:jc w:val="both"/>
            </w:pPr>
            <w:r>
              <w:t>W3C Data Type</w:t>
            </w:r>
          </w:p>
        </w:tc>
        <w:tc>
          <w:tcPr>
            <w:tcW w:w="3580" w:type="dxa"/>
          </w:tcPr>
          <w:p w14:paraId="1B1C6A80" w14:textId="41A813B2" w:rsidR="00BC4557" w:rsidRDefault="00BC4557" w:rsidP="00DF4E5E">
            <w:pPr>
              <w:jc w:val="both"/>
            </w:pPr>
            <w:r>
              <w:t>Description</w:t>
            </w:r>
          </w:p>
        </w:tc>
        <w:tc>
          <w:tcPr>
            <w:tcW w:w="3580" w:type="dxa"/>
          </w:tcPr>
          <w:p w14:paraId="3623034B" w14:textId="3C37A3B2" w:rsidR="00BC4557" w:rsidRDefault="00BC4557" w:rsidP="00DF4E5E">
            <w:pPr>
              <w:jc w:val="both"/>
            </w:pPr>
            <w:r>
              <w:t>Example Value</w:t>
            </w:r>
          </w:p>
        </w:tc>
      </w:tr>
      <w:tr w:rsidR="00BC4557" w14:paraId="74451CB7" w14:textId="7842307B" w:rsidTr="00BC4557">
        <w:tc>
          <w:tcPr>
            <w:tcW w:w="1019" w:type="dxa"/>
          </w:tcPr>
          <w:p w14:paraId="0E225870" w14:textId="5912419D" w:rsidR="00BC4557" w:rsidRDefault="00BC4557" w:rsidP="00DF4E5E">
            <w:pPr>
              <w:jc w:val="both"/>
            </w:pPr>
            <w:r>
              <w:t>date</w:t>
            </w:r>
          </w:p>
        </w:tc>
        <w:tc>
          <w:tcPr>
            <w:tcW w:w="1181" w:type="dxa"/>
          </w:tcPr>
          <w:p w14:paraId="545AD353" w14:textId="4083DE48" w:rsidR="00BC4557" w:rsidRDefault="00BC4557" w:rsidP="00DF4E5E">
            <w:pPr>
              <w:jc w:val="both"/>
            </w:pPr>
            <w:r>
              <w:t>Date</w:t>
            </w:r>
          </w:p>
        </w:tc>
        <w:tc>
          <w:tcPr>
            <w:tcW w:w="3580" w:type="dxa"/>
          </w:tcPr>
          <w:p w14:paraId="697C1FCB" w14:textId="77777777" w:rsidR="00BC4557" w:rsidRDefault="00BC4557" w:rsidP="00DF4E5E">
            <w:pPr>
              <w:jc w:val="both"/>
              <w:rPr>
                <w:rFonts w:cs="Segoe UI"/>
                <w:color w:val="2A2A2A"/>
                <w:szCs w:val="20"/>
              </w:rPr>
            </w:pPr>
            <w:r>
              <w:rPr>
                <w:rFonts w:cs="Segoe UI"/>
                <w:color w:val="2A2A2A"/>
                <w:szCs w:val="20"/>
              </w:rPr>
              <w:t>UTC date when the request was served.</w:t>
            </w:r>
          </w:p>
          <w:p w14:paraId="56A78924" w14:textId="25601880" w:rsidR="00BC4557" w:rsidRDefault="00BC4557" w:rsidP="00DF4E5E">
            <w:pPr>
              <w:jc w:val="both"/>
            </w:pPr>
            <w:r>
              <w:rPr>
                <w:rFonts w:cs="Segoe UI"/>
                <w:color w:val="2A2A2A"/>
                <w:szCs w:val="20"/>
              </w:rPr>
              <w:t>The source is the local clock on the server that served the request.</w:t>
            </w:r>
          </w:p>
        </w:tc>
        <w:tc>
          <w:tcPr>
            <w:tcW w:w="3580" w:type="dxa"/>
          </w:tcPr>
          <w:p w14:paraId="1E4ACF87" w14:textId="69FE85E0" w:rsidR="00BC4557" w:rsidRDefault="00BC4557" w:rsidP="00DF4E5E">
            <w:pPr>
              <w:jc w:val="both"/>
            </w:pPr>
            <w:r>
              <w:t>2014-06-01</w:t>
            </w:r>
          </w:p>
        </w:tc>
      </w:tr>
      <w:tr w:rsidR="00BC4557" w14:paraId="08F57A2E" w14:textId="370836CD" w:rsidTr="00BC4557">
        <w:tc>
          <w:tcPr>
            <w:tcW w:w="1019" w:type="dxa"/>
          </w:tcPr>
          <w:p w14:paraId="1A6B953D" w14:textId="48B78C5D" w:rsidR="00BC4557" w:rsidRDefault="00BC4557" w:rsidP="00DF4E5E">
            <w:pPr>
              <w:jc w:val="both"/>
            </w:pPr>
            <w:r>
              <w:t>time</w:t>
            </w:r>
          </w:p>
        </w:tc>
        <w:tc>
          <w:tcPr>
            <w:tcW w:w="1181" w:type="dxa"/>
          </w:tcPr>
          <w:p w14:paraId="6B408714" w14:textId="1DF3388A" w:rsidR="00BC4557" w:rsidRDefault="00BC4557" w:rsidP="00DF4E5E">
            <w:pPr>
              <w:jc w:val="both"/>
            </w:pPr>
            <w:r>
              <w:t>Time</w:t>
            </w:r>
          </w:p>
        </w:tc>
        <w:tc>
          <w:tcPr>
            <w:tcW w:w="3580" w:type="dxa"/>
          </w:tcPr>
          <w:p w14:paraId="24F6E10E" w14:textId="77777777" w:rsidR="00BC4557" w:rsidRDefault="00BC4557" w:rsidP="00DF4E5E">
            <w:pPr>
              <w:jc w:val="both"/>
              <w:rPr>
                <w:rFonts w:cs="Segoe UI"/>
                <w:color w:val="2A2A2A"/>
                <w:szCs w:val="20"/>
              </w:rPr>
            </w:pPr>
            <w:r>
              <w:rPr>
                <w:rFonts w:cs="Segoe UI"/>
                <w:color w:val="2A2A2A"/>
                <w:szCs w:val="20"/>
              </w:rPr>
              <w:t>UTC time in 24-hour format when the request was served.</w:t>
            </w:r>
          </w:p>
          <w:p w14:paraId="2C490946" w14:textId="6EB2A0B3" w:rsidR="00BC4557" w:rsidRDefault="00BC4557" w:rsidP="00DF4E5E">
            <w:pPr>
              <w:jc w:val="both"/>
            </w:pPr>
            <w:r>
              <w:rPr>
                <w:rFonts w:cs="Segoe UI"/>
                <w:color w:val="2A2A2A"/>
                <w:szCs w:val="20"/>
              </w:rPr>
              <w:t>The source is the local clock on the server that served the request.</w:t>
            </w:r>
          </w:p>
        </w:tc>
        <w:tc>
          <w:tcPr>
            <w:tcW w:w="3580" w:type="dxa"/>
          </w:tcPr>
          <w:p w14:paraId="512B1842" w14:textId="6462D4A4" w:rsidR="00BC4557" w:rsidRDefault="00BC4557" w:rsidP="00DF4E5E">
            <w:pPr>
              <w:jc w:val="both"/>
            </w:pPr>
            <w:r>
              <w:t>21:59:28</w:t>
            </w:r>
          </w:p>
        </w:tc>
      </w:tr>
      <w:tr w:rsidR="00BC4557" w14:paraId="114BA4B1" w14:textId="7D4E883F" w:rsidTr="00BC4557">
        <w:tc>
          <w:tcPr>
            <w:tcW w:w="1019" w:type="dxa"/>
          </w:tcPr>
          <w:p w14:paraId="4C5CEF95" w14:textId="665783FA" w:rsidR="00BC4557" w:rsidRDefault="00BC4557" w:rsidP="00DF4E5E">
            <w:pPr>
              <w:jc w:val="both"/>
            </w:pPr>
            <w:r>
              <w:t>row-id</w:t>
            </w:r>
          </w:p>
        </w:tc>
        <w:tc>
          <w:tcPr>
            <w:tcW w:w="1181" w:type="dxa"/>
          </w:tcPr>
          <w:p w14:paraId="61E9B1AB" w14:textId="16CCCB72" w:rsidR="00BC4557" w:rsidRDefault="00BC4557" w:rsidP="00DF4E5E">
            <w:pPr>
              <w:jc w:val="both"/>
            </w:pPr>
            <w:r>
              <w:t>Text</w:t>
            </w:r>
          </w:p>
        </w:tc>
        <w:tc>
          <w:tcPr>
            <w:tcW w:w="3580" w:type="dxa"/>
          </w:tcPr>
          <w:p w14:paraId="66A2AD03" w14:textId="77777777" w:rsidR="00BC4557" w:rsidRDefault="00BC4557" w:rsidP="00DF4E5E">
            <w:pPr>
              <w:jc w:val="both"/>
              <w:rPr>
                <w:rFonts w:cs="Segoe UI"/>
                <w:color w:val="2A2A2A"/>
                <w:szCs w:val="20"/>
              </w:rPr>
            </w:pPr>
            <w:r>
              <w:rPr>
                <w:rFonts w:cs="Segoe UI"/>
                <w:color w:val="2A2A2A"/>
                <w:szCs w:val="20"/>
              </w:rPr>
              <w:t>Unique GUID for this log record.</w:t>
            </w:r>
          </w:p>
          <w:p w14:paraId="245FFBCD" w14:textId="0F2E5D5E" w:rsidR="00BC4557" w:rsidRPr="00BC4557" w:rsidRDefault="00BC4557" w:rsidP="00DF4E5E">
            <w:pPr>
              <w:jc w:val="both"/>
              <w:rPr>
                <w:rFonts w:cs="Segoe UI"/>
                <w:color w:val="2A2A2A"/>
                <w:szCs w:val="20"/>
              </w:rPr>
            </w:pPr>
            <w:r>
              <w:rPr>
                <w:rFonts w:cs="Segoe UI"/>
                <w:color w:val="2A2A2A"/>
                <w:szCs w:val="20"/>
              </w:rPr>
              <w:t>This value is useful when you aggregate logs or copy logs into another format.</w:t>
            </w:r>
          </w:p>
        </w:tc>
        <w:tc>
          <w:tcPr>
            <w:tcW w:w="3580" w:type="dxa"/>
          </w:tcPr>
          <w:p w14:paraId="48CDC4C9" w14:textId="152D6C42" w:rsidR="00BC4557" w:rsidRDefault="00BC4557" w:rsidP="00DF4E5E">
            <w:pPr>
              <w:jc w:val="both"/>
            </w:pPr>
            <w:r>
              <w:rPr>
                <w:rFonts w:cs="Segoe UI"/>
                <w:color w:val="2A2A2A"/>
                <w:szCs w:val="20"/>
              </w:rPr>
              <w:t>1c3fe7a9-d9e0-4654-97b7-14fafa72ea63</w:t>
            </w:r>
          </w:p>
        </w:tc>
      </w:tr>
      <w:tr w:rsidR="00BC4557" w14:paraId="04BED4B6" w14:textId="19031C14" w:rsidTr="00BC4557">
        <w:tc>
          <w:tcPr>
            <w:tcW w:w="1019" w:type="dxa"/>
          </w:tcPr>
          <w:p w14:paraId="1DF9DD24" w14:textId="6765AC19" w:rsidR="00BC4557" w:rsidRDefault="00BC4557" w:rsidP="00DF4E5E">
            <w:pPr>
              <w:jc w:val="both"/>
            </w:pPr>
            <w:r>
              <w:t>request-type</w:t>
            </w:r>
          </w:p>
        </w:tc>
        <w:tc>
          <w:tcPr>
            <w:tcW w:w="1181" w:type="dxa"/>
          </w:tcPr>
          <w:p w14:paraId="25E2F630" w14:textId="49A58890" w:rsidR="00BC4557" w:rsidRPr="00C01204" w:rsidRDefault="00BC4557" w:rsidP="00DF4E5E">
            <w:pPr>
              <w:jc w:val="both"/>
            </w:pPr>
            <w:r>
              <w:t>Name</w:t>
            </w:r>
          </w:p>
        </w:tc>
        <w:tc>
          <w:tcPr>
            <w:tcW w:w="3580" w:type="dxa"/>
          </w:tcPr>
          <w:p w14:paraId="15A56275" w14:textId="6BD2E4F9" w:rsidR="00BC4557" w:rsidRDefault="00BC4557" w:rsidP="00DF4E5E">
            <w:pPr>
              <w:jc w:val="both"/>
            </w:pPr>
            <w:r>
              <w:rPr>
                <w:rFonts w:cs="Segoe UI"/>
                <w:color w:val="2A2A2A"/>
                <w:szCs w:val="20"/>
              </w:rPr>
              <w:t>Name of the RMS API that was requested.</w:t>
            </w:r>
          </w:p>
        </w:tc>
        <w:tc>
          <w:tcPr>
            <w:tcW w:w="3580" w:type="dxa"/>
          </w:tcPr>
          <w:p w14:paraId="2758E291" w14:textId="657BFFDF" w:rsidR="00BC4557" w:rsidRPr="00C01204" w:rsidRDefault="00BC4557" w:rsidP="00DF4E5E">
            <w:pPr>
              <w:jc w:val="both"/>
            </w:pPr>
            <w:r>
              <w:rPr>
                <w:rFonts w:cs="Segoe UI"/>
                <w:color w:val="2A2A2A"/>
                <w:szCs w:val="20"/>
              </w:rPr>
              <w:t>AcquireLicense</w:t>
            </w:r>
          </w:p>
        </w:tc>
      </w:tr>
      <w:tr w:rsidR="00BC4557" w14:paraId="6EE32E0E" w14:textId="17F88A1A" w:rsidTr="00BC4557">
        <w:tc>
          <w:tcPr>
            <w:tcW w:w="1019" w:type="dxa"/>
          </w:tcPr>
          <w:p w14:paraId="27F2F20E" w14:textId="7C7D1209" w:rsidR="00BC4557" w:rsidRDefault="00BC4557" w:rsidP="00DF4E5E">
            <w:pPr>
              <w:jc w:val="both"/>
            </w:pPr>
            <w:r>
              <w:t>user-id</w:t>
            </w:r>
          </w:p>
        </w:tc>
        <w:tc>
          <w:tcPr>
            <w:tcW w:w="1181" w:type="dxa"/>
          </w:tcPr>
          <w:p w14:paraId="3FC4E927" w14:textId="6E74E655" w:rsidR="00BC4557" w:rsidRPr="00C01204" w:rsidRDefault="00BC4557" w:rsidP="00DF4E5E">
            <w:pPr>
              <w:jc w:val="both"/>
            </w:pPr>
            <w:r>
              <w:t>String</w:t>
            </w:r>
          </w:p>
        </w:tc>
        <w:tc>
          <w:tcPr>
            <w:tcW w:w="3580" w:type="dxa"/>
          </w:tcPr>
          <w:p w14:paraId="1860C2E0" w14:textId="77777777" w:rsidR="00BC4557" w:rsidRDefault="00BC4557" w:rsidP="00DF4E5E">
            <w:pPr>
              <w:jc w:val="both"/>
              <w:rPr>
                <w:rFonts w:cs="Segoe UI"/>
                <w:color w:val="2A2A2A"/>
                <w:szCs w:val="20"/>
              </w:rPr>
            </w:pPr>
            <w:r>
              <w:rPr>
                <w:rFonts w:cs="Segoe UI"/>
                <w:color w:val="2A2A2A"/>
                <w:szCs w:val="20"/>
              </w:rPr>
              <w:t>The user who made the request.</w:t>
            </w:r>
          </w:p>
          <w:p w14:paraId="2E3CD5CF" w14:textId="19B0492A" w:rsidR="00BC4557" w:rsidRDefault="00BC4557" w:rsidP="00DF4E5E">
            <w:pPr>
              <w:jc w:val="both"/>
            </w:pPr>
            <w:r>
              <w:rPr>
                <w:rFonts w:cs="Segoe UI"/>
                <w:color w:val="2A2A2A"/>
                <w:szCs w:val="20"/>
              </w:rPr>
              <w:t>The value is enclosed in single quotation marks. Some request types are anonymous, in which case the value is ”.</w:t>
            </w:r>
          </w:p>
        </w:tc>
        <w:tc>
          <w:tcPr>
            <w:tcW w:w="3580" w:type="dxa"/>
          </w:tcPr>
          <w:p w14:paraId="34D6CE7A" w14:textId="054AB087" w:rsidR="00BC4557" w:rsidRPr="00C01204" w:rsidRDefault="00BC4557" w:rsidP="00DF4E5E">
            <w:pPr>
              <w:jc w:val="both"/>
            </w:pPr>
            <w:r>
              <w:rPr>
                <w:rFonts w:cs="Segoe UI"/>
                <w:color w:val="2A2A2A"/>
                <w:szCs w:val="20"/>
              </w:rPr>
              <w:t>‘joe@contoso.com’</w:t>
            </w:r>
          </w:p>
        </w:tc>
      </w:tr>
      <w:tr w:rsidR="00BC4557" w14:paraId="335DDAE0" w14:textId="2FBBFFA7" w:rsidTr="00BC4557">
        <w:tc>
          <w:tcPr>
            <w:tcW w:w="1019" w:type="dxa"/>
          </w:tcPr>
          <w:p w14:paraId="1C6AB058" w14:textId="149AD89A" w:rsidR="00BC4557" w:rsidRDefault="00BC4557" w:rsidP="00DF4E5E">
            <w:pPr>
              <w:jc w:val="both"/>
            </w:pPr>
            <w:r>
              <w:t>result</w:t>
            </w:r>
          </w:p>
        </w:tc>
        <w:tc>
          <w:tcPr>
            <w:tcW w:w="1181" w:type="dxa"/>
          </w:tcPr>
          <w:p w14:paraId="7E8DA8C9" w14:textId="15B54BE9" w:rsidR="00BC4557" w:rsidRPr="00C01204" w:rsidRDefault="00BC4557" w:rsidP="00DF4E5E">
            <w:pPr>
              <w:jc w:val="both"/>
            </w:pPr>
            <w:r>
              <w:t>String</w:t>
            </w:r>
          </w:p>
        </w:tc>
        <w:tc>
          <w:tcPr>
            <w:tcW w:w="3580" w:type="dxa"/>
          </w:tcPr>
          <w:p w14:paraId="42584739" w14:textId="77777777" w:rsidR="00BC4557" w:rsidRDefault="00BC4557" w:rsidP="00DF4E5E">
            <w:pPr>
              <w:jc w:val="both"/>
              <w:rPr>
                <w:rFonts w:cs="Segoe UI"/>
                <w:color w:val="2A2A2A"/>
                <w:szCs w:val="20"/>
              </w:rPr>
            </w:pPr>
            <w:r>
              <w:rPr>
                <w:rFonts w:cs="Segoe UI"/>
                <w:color w:val="2A2A2A"/>
                <w:szCs w:val="20"/>
              </w:rPr>
              <w:t>‘Success’ if the request was served successful.</w:t>
            </w:r>
          </w:p>
          <w:p w14:paraId="43FBF11E" w14:textId="7CFB6269" w:rsidR="00BC4557" w:rsidRDefault="00BC4557" w:rsidP="00DF4E5E">
            <w:pPr>
              <w:jc w:val="both"/>
            </w:pPr>
            <w:r>
              <w:rPr>
                <w:rFonts w:cs="Segoe UI"/>
                <w:color w:val="2A2A2A"/>
                <w:szCs w:val="20"/>
              </w:rPr>
              <w:t>The error type in single quotation marks if the request failed.</w:t>
            </w:r>
          </w:p>
        </w:tc>
        <w:tc>
          <w:tcPr>
            <w:tcW w:w="3580" w:type="dxa"/>
          </w:tcPr>
          <w:p w14:paraId="5A4B81A2" w14:textId="1A47D696" w:rsidR="00BC4557" w:rsidRPr="00C01204" w:rsidRDefault="00BC4557" w:rsidP="00DF4E5E">
            <w:pPr>
              <w:jc w:val="both"/>
            </w:pPr>
            <w:r>
              <w:rPr>
                <w:rFonts w:cs="Segoe UI"/>
                <w:color w:val="2A2A2A"/>
                <w:szCs w:val="20"/>
              </w:rPr>
              <w:t>‘Success’</w:t>
            </w:r>
          </w:p>
        </w:tc>
      </w:tr>
      <w:tr w:rsidR="00BC4557" w14:paraId="0B0BF2E5" w14:textId="1DB90722" w:rsidTr="00BC4557">
        <w:trPr>
          <w:trHeight w:val="557"/>
        </w:trPr>
        <w:tc>
          <w:tcPr>
            <w:tcW w:w="1019" w:type="dxa"/>
          </w:tcPr>
          <w:p w14:paraId="32A28816" w14:textId="4E1ADD49" w:rsidR="00BC4557" w:rsidRDefault="00BC4557" w:rsidP="00DF4E5E">
            <w:pPr>
              <w:jc w:val="both"/>
            </w:pPr>
            <w:r>
              <w:lastRenderedPageBreak/>
              <w:t>correlation-id</w:t>
            </w:r>
          </w:p>
        </w:tc>
        <w:tc>
          <w:tcPr>
            <w:tcW w:w="1181" w:type="dxa"/>
          </w:tcPr>
          <w:p w14:paraId="294A44E6" w14:textId="672DD507" w:rsidR="00BC4557" w:rsidRPr="00C01204" w:rsidRDefault="00BC4557" w:rsidP="00DF4E5E">
            <w:pPr>
              <w:jc w:val="both"/>
            </w:pPr>
            <w:r>
              <w:t>Text</w:t>
            </w:r>
          </w:p>
        </w:tc>
        <w:tc>
          <w:tcPr>
            <w:tcW w:w="3580" w:type="dxa"/>
          </w:tcPr>
          <w:p w14:paraId="7EF7B7DC" w14:textId="77777777" w:rsidR="00BC4557" w:rsidRDefault="00BC4557" w:rsidP="00DF4E5E">
            <w:pPr>
              <w:jc w:val="both"/>
              <w:rPr>
                <w:rFonts w:cs="Segoe UI"/>
                <w:color w:val="2A2A2A"/>
                <w:szCs w:val="20"/>
              </w:rPr>
            </w:pPr>
            <w:r>
              <w:rPr>
                <w:rFonts w:cs="Segoe UI"/>
                <w:color w:val="2A2A2A"/>
                <w:szCs w:val="20"/>
              </w:rPr>
              <w:t>GUID that is common between the RMS client log and server log for a given request.</w:t>
            </w:r>
          </w:p>
          <w:p w14:paraId="204B7D20" w14:textId="15DF07D9" w:rsidR="00BC4557" w:rsidRDefault="00BC4557" w:rsidP="00DF4E5E">
            <w:pPr>
              <w:jc w:val="both"/>
            </w:pPr>
            <w:r>
              <w:rPr>
                <w:rFonts w:cs="Segoe UI"/>
                <w:color w:val="2A2A2A"/>
                <w:szCs w:val="20"/>
              </w:rPr>
              <w:t>This value can be useful to help troubleshooting client issues.</w:t>
            </w:r>
          </w:p>
        </w:tc>
        <w:tc>
          <w:tcPr>
            <w:tcW w:w="3580" w:type="dxa"/>
          </w:tcPr>
          <w:p w14:paraId="5E5370AD" w14:textId="2DA0EAEC" w:rsidR="00BC4557" w:rsidRPr="00C01204" w:rsidRDefault="00BC4557" w:rsidP="00DF4E5E">
            <w:pPr>
              <w:jc w:val="both"/>
            </w:pPr>
            <w:r>
              <w:rPr>
                <w:rFonts w:cs="Segoe UI"/>
                <w:color w:val="2A2A2A"/>
                <w:szCs w:val="20"/>
              </w:rPr>
              <w:t>cab52088-8925-4371-be34-4b71a3112356</w:t>
            </w:r>
          </w:p>
        </w:tc>
      </w:tr>
      <w:tr w:rsidR="00BC4557" w14:paraId="3B18314F" w14:textId="42168812" w:rsidTr="00BC4557">
        <w:trPr>
          <w:trHeight w:val="557"/>
        </w:trPr>
        <w:tc>
          <w:tcPr>
            <w:tcW w:w="1019" w:type="dxa"/>
          </w:tcPr>
          <w:p w14:paraId="6471EC7E" w14:textId="07996F79" w:rsidR="00BC4557" w:rsidRDefault="00BC4557" w:rsidP="00DF4E5E">
            <w:pPr>
              <w:jc w:val="both"/>
            </w:pPr>
            <w:r>
              <w:t>content-id</w:t>
            </w:r>
          </w:p>
        </w:tc>
        <w:tc>
          <w:tcPr>
            <w:tcW w:w="1181" w:type="dxa"/>
          </w:tcPr>
          <w:p w14:paraId="79914AFE" w14:textId="64524DE6" w:rsidR="00BC4557" w:rsidRDefault="00BC4557" w:rsidP="00DF4E5E">
            <w:pPr>
              <w:jc w:val="both"/>
              <w:rPr>
                <w:rFonts w:cs="Segoe UI"/>
                <w:color w:val="2A2A2A"/>
                <w:szCs w:val="20"/>
              </w:rPr>
            </w:pPr>
            <w:r>
              <w:rPr>
                <w:rFonts w:cs="Segoe UI"/>
                <w:color w:val="2A2A2A"/>
                <w:szCs w:val="20"/>
              </w:rPr>
              <w:t>Text</w:t>
            </w:r>
          </w:p>
        </w:tc>
        <w:tc>
          <w:tcPr>
            <w:tcW w:w="3580" w:type="dxa"/>
          </w:tcPr>
          <w:p w14:paraId="3DB684BE" w14:textId="77777777" w:rsidR="00BC4557" w:rsidRDefault="00BC4557" w:rsidP="00DF4E5E">
            <w:pPr>
              <w:jc w:val="both"/>
              <w:rPr>
                <w:rFonts w:cs="Segoe UI"/>
                <w:color w:val="2A2A2A"/>
                <w:szCs w:val="20"/>
              </w:rPr>
            </w:pPr>
            <w:r>
              <w:rPr>
                <w:rFonts w:cs="Segoe UI"/>
                <w:color w:val="2A2A2A"/>
                <w:szCs w:val="20"/>
              </w:rPr>
              <w:t>GUID, enclosed in curly braces that identifies the protected content (for example, a document).</w:t>
            </w:r>
          </w:p>
          <w:p w14:paraId="018A8B8C" w14:textId="3A4F9556" w:rsidR="00BC4557" w:rsidRDefault="00BC4557" w:rsidP="00DF4E5E">
            <w:pPr>
              <w:jc w:val="both"/>
            </w:pPr>
            <w:r>
              <w:rPr>
                <w:rFonts w:cs="Segoe UI"/>
                <w:color w:val="2A2A2A"/>
                <w:szCs w:val="20"/>
              </w:rPr>
              <w:t>This field has a value only if request-type is AcquireLicense and is blank for all other request types.</w:t>
            </w:r>
          </w:p>
        </w:tc>
        <w:tc>
          <w:tcPr>
            <w:tcW w:w="3580" w:type="dxa"/>
          </w:tcPr>
          <w:p w14:paraId="756EF19A" w14:textId="6051EBBB" w:rsidR="00BC4557" w:rsidRDefault="00BC4557" w:rsidP="00DF4E5E">
            <w:pPr>
              <w:jc w:val="both"/>
              <w:rPr>
                <w:rFonts w:cs="Segoe UI"/>
                <w:color w:val="2A2A2A"/>
                <w:szCs w:val="20"/>
              </w:rPr>
            </w:pPr>
            <w:r>
              <w:rPr>
                <w:rFonts w:cs="Segoe UI"/>
                <w:color w:val="2A2A2A"/>
                <w:szCs w:val="20"/>
              </w:rPr>
              <w:t>{bb4af47b-cfed-4719-831d-71b98191a4f2}</w:t>
            </w:r>
          </w:p>
        </w:tc>
      </w:tr>
      <w:tr w:rsidR="00BC4557" w14:paraId="7B2F6C0C" w14:textId="77777777" w:rsidTr="00BC4557">
        <w:trPr>
          <w:trHeight w:val="557"/>
        </w:trPr>
        <w:tc>
          <w:tcPr>
            <w:tcW w:w="1019" w:type="dxa"/>
          </w:tcPr>
          <w:p w14:paraId="12B17136" w14:textId="0C62E4B6" w:rsidR="00BC4557" w:rsidRDefault="00BC4557" w:rsidP="00DF4E5E">
            <w:pPr>
              <w:jc w:val="both"/>
            </w:pPr>
            <w:r>
              <w:t>c-info</w:t>
            </w:r>
          </w:p>
        </w:tc>
        <w:tc>
          <w:tcPr>
            <w:tcW w:w="1181" w:type="dxa"/>
          </w:tcPr>
          <w:p w14:paraId="3C50F2B1" w14:textId="44836106" w:rsidR="00BC4557" w:rsidRDefault="00BC4557" w:rsidP="00DF4E5E">
            <w:pPr>
              <w:jc w:val="both"/>
              <w:rPr>
                <w:rFonts w:cs="Segoe UI"/>
                <w:color w:val="2A2A2A"/>
                <w:szCs w:val="20"/>
              </w:rPr>
            </w:pPr>
            <w:r>
              <w:rPr>
                <w:rFonts w:cs="Segoe UI"/>
                <w:color w:val="2A2A2A"/>
                <w:szCs w:val="20"/>
              </w:rPr>
              <w:t>String</w:t>
            </w:r>
          </w:p>
        </w:tc>
        <w:tc>
          <w:tcPr>
            <w:tcW w:w="3580" w:type="dxa"/>
          </w:tcPr>
          <w:p w14:paraId="63B298EB" w14:textId="77777777" w:rsidR="00BC4557" w:rsidRDefault="00BC4557" w:rsidP="00DF4E5E">
            <w:pPr>
              <w:jc w:val="both"/>
              <w:rPr>
                <w:rFonts w:cs="Segoe UI"/>
                <w:color w:val="2A2A2A"/>
                <w:szCs w:val="20"/>
              </w:rPr>
            </w:pPr>
            <w:r>
              <w:t>I</w:t>
            </w:r>
            <w:r>
              <w:rPr>
                <w:rFonts w:cs="Segoe UI"/>
                <w:color w:val="2A2A2A"/>
                <w:szCs w:val="20"/>
              </w:rPr>
              <w:t>nformation about the client platform that is making the request.</w:t>
            </w:r>
          </w:p>
          <w:p w14:paraId="087B547C" w14:textId="12BD1F47" w:rsidR="00BC4557" w:rsidRDefault="00BC4557" w:rsidP="00DF4E5E">
            <w:pPr>
              <w:jc w:val="both"/>
            </w:pPr>
            <w:r>
              <w:rPr>
                <w:rFonts w:cs="Segoe UI"/>
                <w:color w:val="2A2A2A"/>
                <w:szCs w:val="20"/>
              </w:rPr>
              <w:t>The specific string varies, depending on the application (for example, the operating system or the browser).</w:t>
            </w:r>
          </w:p>
        </w:tc>
        <w:tc>
          <w:tcPr>
            <w:tcW w:w="3580" w:type="dxa"/>
          </w:tcPr>
          <w:p w14:paraId="7E64C6E6" w14:textId="2B0B6FF3" w:rsidR="00BC4557" w:rsidRDefault="00BC4557" w:rsidP="00DF4E5E">
            <w:pPr>
              <w:jc w:val="both"/>
              <w:rPr>
                <w:rFonts w:cs="Segoe UI"/>
                <w:color w:val="2A2A2A"/>
                <w:szCs w:val="20"/>
              </w:rPr>
            </w:pPr>
            <w:r>
              <w:rPr>
                <w:rFonts w:cs="Segoe UI"/>
                <w:color w:val="2A2A2A"/>
                <w:szCs w:val="20"/>
              </w:rPr>
              <w:t>'MSIPC;version=1.0.622.36;AppName=IPViewer.exe;AppVersion=1.0.1127.0;AppArch=x86;OSName=Windows;OSVersion=6.1.7601;OSArch=</w:t>
            </w:r>
            <w:r w:rsidR="005F6F42">
              <w:rPr>
                <w:rFonts w:cs="Segoe UI"/>
                <w:color w:val="2A2A2A"/>
                <w:szCs w:val="20"/>
              </w:rPr>
              <w:t>amd64’</w:t>
            </w:r>
          </w:p>
        </w:tc>
      </w:tr>
      <w:tr w:rsidR="00BC4557" w14:paraId="0222CEC4" w14:textId="77777777" w:rsidTr="00BC4557">
        <w:trPr>
          <w:trHeight w:val="557"/>
        </w:trPr>
        <w:tc>
          <w:tcPr>
            <w:tcW w:w="1019" w:type="dxa"/>
          </w:tcPr>
          <w:p w14:paraId="6E547D0F" w14:textId="48ECD3BD" w:rsidR="00BC4557" w:rsidRDefault="00BC4557" w:rsidP="00DF4E5E">
            <w:pPr>
              <w:jc w:val="both"/>
            </w:pPr>
            <w:r>
              <w:t>c-ip</w:t>
            </w:r>
          </w:p>
        </w:tc>
        <w:tc>
          <w:tcPr>
            <w:tcW w:w="1181" w:type="dxa"/>
          </w:tcPr>
          <w:p w14:paraId="3A4E9339" w14:textId="7F2DEF4E" w:rsidR="00BC4557" w:rsidRDefault="00BC4557" w:rsidP="00DF4E5E">
            <w:pPr>
              <w:jc w:val="both"/>
              <w:rPr>
                <w:rFonts w:cs="Segoe UI"/>
                <w:color w:val="2A2A2A"/>
                <w:szCs w:val="20"/>
              </w:rPr>
            </w:pPr>
            <w:r>
              <w:rPr>
                <w:rFonts w:cs="Segoe UI"/>
                <w:color w:val="2A2A2A"/>
                <w:szCs w:val="20"/>
              </w:rPr>
              <w:t>Address</w:t>
            </w:r>
          </w:p>
        </w:tc>
        <w:tc>
          <w:tcPr>
            <w:tcW w:w="3580" w:type="dxa"/>
          </w:tcPr>
          <w:p w14:paraId="7372C566" w14:textId="0DFACFB2" w:rsidR="00BC4557" w:rsidRDefault="00BC4557" w:rsidP="00DF4E5E">
            <w:pPr>
              <w:jc w:val="both"/>
            </w:pPr>
            <w:r>
              <w:rPr>
                <w:rFonts w:cs="Segoe UI"/>
                <w:color w:val="2A2A2A"/>
                <w:szCs w:val="20"/>
              </w:rPr>
              <w:t>IP address of the client that makes the request.</w:t>
            </w:r>
          </w:p>
        </w:tc>
        <w:tc>
          <w:tcPr>
            <w:tcW w:w="3580" w:type="dxa"/>
          </w:tcPr>
          <w:p w14:paraId="150BD624" w14:textId="5269891F" w:rsidR="00BC4557" w:rsidRDefault="005F6F42" w:rsidP="00DF4E5E">
            <w:pPr>
              <w:jc w:val="both"/>
              <w:rPr>
                <w:rFonts w:cs="Segoe UI"/>
                <w:color w:val="2A2A2A"/>
                <w:szCs w:val="20"/>
              </w:rPr>
            </w:pPr>
            <w:r>
              <w:rPr>
                <w:rFonts w:cs="Segoe UI"/>
                <w:color w:val="2A2A2A"/>
                <w:szCs w:val="20"/>
              </w:rPr>
              <w:t>64.51.202.144</w:t>
            </w:r>
          </w:p>
        </w:tc>
      </w:tr>
    </w:tbl>
    <w:p w14:paraId="4DA2EE69" w14:textId="037532CD" w:rsidR="00DB2EDD" w:rsidRDefault="00DB2EDD" w:rsidP="00DF4E5E">
      <w:pPr>
        <w:pStyle w:val="Heading3Numbered"/>
        <w:jc w:val="both"/>
        <w:rPr>
          <w:lang w:eastAsia="ja-JP"/>
        </w:rPr>
      </w:pPr>
      <w:bookmarkStart w:id="357" w:name="_Toc391033523"/>
      <w:r>
        <w:rPr>
          <w:lang w:eastAsia="ja-JP"/>
        </w:rPr>
        <w:t>User-id Exceptions</w:t>
      </w:r>
      <w:bookmarkEnd w:id="357"/>
    </w:p>
    <w:p w14:paraId="7EA10CCE" w14:textId="77777777" w:rsidR="00DB2EDD" w:rsidRDefault="00DB2EDD" w:rsidP="00DF4E5E">
      <w:pPr>
        <w:jc w:val="both"/>
        <w:rPr>
          <w:lang w:eastAsia="ja-JP"/>
        </w:rPr>
      </w:pPr>
    </w:p>
    <w:p w14:paraId="422A8E9B" w14:textId="0BA4818B" w:rsidR="00DB2EDD" w:rsidRDefault="00995A56" w:rsidP="00DF4E5E">
      <w:pPr>
        <w:jc w:val="both"/>
        <w:rPr>
          <w:lang w:eastAsia="ja-JP"/>
        </w:rPr>
      </w:pPr>
      <w:r>
        <w:rPr>
          <w:lang w:eastAsia="ja-JP"/>
        </w:rPr>
        <w:t>The user-id field will display the user who made the request, however, two exceptions can occur where the value will not map to a real user:</w:t>
      </w:r>
    </w:p>
    <w:p w14:paraId="541A4423" w14:textId="3CAC5943" w:rsidR="00995A56" w:rsidRDefault="00995A56" w:rsidP="00DF4E5E">
      <w:pPr>
        <w:pStyle w:val="ListParagraph"/>
        <w:numPr>
          <w:ilvl w:val="0"/>
          <w:numId w:val="52"/>
        </w:numPr>
        <w:jc w:val="both"/>
        <w:rPr>
          <w:lang w:eastAsia="ja-JP"/>
        </w:rPr>
      </w:pPr>
      <w:r>
        <w:rPr>
          <w:lang w:eastAsia="ja-JP"/>
        </w:rPr>
        <w:t xml:space="preserve">The value </w:t>
      </w:r>
      <w:r>
        <w:rPr>
          <w:b/>
          <w:lang w:eastAsia="ja-JP"/>
        </w:rPr>
        <w:t>‘microsoftrmsonline@&lt;YourTenantID&gt;.rms.&lt;region&gt;.aadrm.com’</w:t>
      </w:r>
    </w:p>
    <w:p w14:paraId="2DF21F6D" w14:textId="477FFBB1" w:rsidR="00995A56" w:rsidRDefault="00995A56" w:rsidP="00DF4E5E">
      <w:pPr>
        <w:pStyle w:val="ListParagraph"/>
        <w:numPr>
          <w:ilvl w:val="1"/>
          <w:numId w:val="52"/>
        </w:numPr>
        <w:jc w:val="both"/>
        <w:rPr>
          <w:lang w:eastAsia="ja-JP"/>
        </w:rPr>
      </w:pPr>
      <w:r>
        <w:rPr>
          <w:lang w:eastAsia="ja-JP"/>
        </w:rPr>
        <w:t>This value indicates that an Office 365 service, like SharePoint Online or Exchange Online, is requesting the RMS service. The &lt;YourTenantID&gt; is the GUID vfor the tenant and &lt;region&gt; is the region where the tenant is registered: na is North America, eu is Europe, ap is Asia.</w:t>
      </w:r>
    </w:p>
    <w:p w14:paraId="57392CFE" w14:textId="17C74E39" w:rsidR="00995A56" w:rsidRDefault="00995A56" w:rsidP="00DF4E5E">
      <w:pPr>
        <w:pStyle w:val="ListParagraph"/>
        <w:numPr>
          <w:ilvl w:val="0"/>
          <w:numId w:val="52"/>
        </w:numPr>
        <w:jc w:val="both"/>
        <w:rPr>
          <w:lang w:eastAsia="ja-JP"/>
        </w:rPr>
      </w:pPr>
      <w:r>
        <w:rPr>
          <w:lang w:eastAsia="ja-JP"/>
        </w:rPr>
        <w:t>If using the RMS Connector, requests will be logged with the service principal name that RMS has automatically generated upon installation of the RMS Connector.</w:t>
      </w:r>
    </w:p>
    <w:p w14:paraId="1E3A4D8D" w14:textId="77777777" w:rsidR="00DB2EDD" w:rsidRDefault="00DB2EDD" w:rsidP="00DF4E5E">
      <w:pPr>
        <w:jc w:val="both"/>
        <w:rPr>
          <w:lang w:eastAsia="ja-JP"/>
        </w:rPr>
      </w:pPr>
    </w:p>
    <w:p w14:paraId="051219FE" w14:textId="227BD694" w:rsidR="00DB2EDD" w:rsidRDefault="00DB2EDD" w:rsidP="00DF4E5E">
      <w:pPr>
        <w:pStyle w:val="Heading2Numbered"/>
        <w:jc w:val="both"/>
        <w:rPr>
          <w:lang w:eastAsia="ja-JP"/>
        </w:rPr>
      </w:pPr>
      <w:bookmarkStart w:id="358" w:name="_Toc391033524"/>
      <w:r>
        <w:rPr>
          <w:lang w:eastAsia="ja-JP"/>
        </w:rPr>
        <w:lastRenderedPageBreak/>
        <w:t>Frequently Used Requests</w:t>
      </w:r>
      <w:bookmarkEnd w:id="358"/>
    </w:p>
    <w:p w14:paraId="03E3B32D" w14:textId="4675CD21" w:rsidR="00DB2EDD" w:rsidRDefault="00BC4557" w:rsidP="00DF4E5E">
      <w:pPr>
        <w:jc w:val="both"/>
        <w:rPr>
          <w:lang w:eastAsia="ja-JP"/>
        </w:rPr>
      </w:pPr>
      <w:r>
        <w:rPr>
          <w:lang w:eastAsia="ja-JP"/>
        </w:rPr>
        <w:t>The following table describes the commonly used request types in Azure RMS:</w:t>
      </w:r>
    </w:p>
    <w:tbl>
      <w:tblPr>
        <w:tblStyle w:val="TableGrid"/>
        <w:tblW w:w="9360" w:type="dxa"/>
        <w:tblLook w:val="04A0" w:firstRow="1" w:lastRow="0" w:firstColumn="1" w:lastColumn="0" w:noHBand="0" w:noVBand="1"/>
      </w:tblPr>
      <w:tblGrid>
        <w:gridCol w:w="3120"/>
        <w:gridCol w:w="6240"/>
      </w:tblGrid>
      <w:tr w:rsidR="00C01204" w14:paraId="4F6C3EF7" w14:textId="77777777" w:rsidTr="00785420">
        <w:trPr>
          <w:cnfStyle w:val="100000000000" w:firstRow="1" w:lastRow="0" w:firstColumn="0" w:lastColumn="0" w:oddVBand="0" w:evenVBand="0" w:oddHBand="0" w:evenHBand="0" w:firstRowFirstColumn="0" w:firstRowLastColumn="0" w:lastRowFirstColumn="0" w:lastRowLastColumn="0"/>
          <w:tblHeader/>
        </w:trPr>
        <w:tc>
          <w:tcPr>
            <w:tcW w:w="3120" w:type="dxa"/>
          </w:tcPr>
          <w:p w14:paraId="3B09E5DF" w14:textId="54C08B1D" w:rsidR="00C01204" w:rsidRDefault="00C01204" w:rsidP="00DF4E5E">
            <w:pPr>
              <w:jc w:val="both"/>
            </w:pPr>
            <w:r>
              <w:t>Request Type</w:t>
            </w:r>
          </w:p>
        </w:tc>
        <w:tc>
          <w:tcPr>
            <w:tcW w:w="6240" w:type="dxa"/>
          </w:tcPr>
          <w:p w14:paraId="59A2A3A1" w14:textId="6B330D10" w:rsidR="00C01204" w:rsidRDefault="00C01204" w:rsidP="00DF4E5E">
            <w:pPr>
              <w:jc w:val="both"/>
            </w:pPr>
            <w:r>
              <w:t>Description</w:t>
            </w:r>
          </w:p>
        </w:tc>
      </w:tr>
      <w:tr w:rsidR="00C01204" w14:paraId="6A5A7D6E" w14:textId="77777777" w:rsidTr="00C01204">
        <w:tc>
          <w:tcPr>
            <w:tcW w:w="3120" w:type="dxa"/>
          </w:tcPr>
          <w:p w14:paraId="06B85DA7" w14:textId="3D01B9DD" w:rsidR="00C01204" w:rsidRDefault="00C01204" w:rsidP="00DF4E5E">
            <w:pPr>
              <w:jc w:val="both"/>
            </w:pPr>
            <w:r>
              <w:t>AcquireLicense</w:t>
            </w:r>
          </w:p>
        </w:tc>
        <w:tc>
          <w:tcPr>
            <w:tcW w:w="6240" w:type="dxa"/>
          </w:tcPr>
          <w:p w14:paraId="5A50D725" w14:textId="5B80915D" w:rsidR="00C01204" w:rsidRDefault="00C01204" w:rsidP="00DF4E5E">
            <w:pPr>
              <w:jc w:val="both"/>
            </w:pPr>
            <w:r>
              <w:t>The client is requesting a license for a specific piece of content, from a Windows-based computer.</w:t>
            </w:r>
          </w:p>
        </w:tc>
      </w:tr>
      <w:tr w:rsidR="00C01204" w14:paraId="4EF40975" w14:textId="77777777" w:rsidTr="00C01204">
        <w:tc>
          <w:tcPr>
            <w:tcW w:w="3120" w:type="dxa"/>
          </w:tcPr>
          <w:p w14:paraId="2C8AE0BE" w14:textId="32CF3381" w:rsidR="00C01204" w:rsidRDefault="00C01204" w:rsidP="00DF4E5E">
            <w:pPr>
              <w:jc w:val="both"/>
            </w:pPr>
            <w:r>
              <w:t>FECreateEndUserLicenseV1</w:t>
            </w:r>
          </w:p>
        </w:tc>
        <w:tc>
          <w:tcPr>
            <w:tcW w:w="6240" w:type="dxa"/>
          </w:tcPr>
          <w:p w14:paraId="3C2E154D" w14:textId="6E558096" w:rsidR="00C01204" w:rsidRDefault="00C01204" w:rsidP="00DF4E5E">
            <w:pPr>
              <w:jc w:val="both"/>
            </w:pPr>
            <w:r>
              <w:t>Similar to the AcquireLicense request but from mobile devices</w:t>
            </w:r>
          </w:p>
        </w:tc>
      </w:tr>
      <w:tr w:rsidR="00C01204" w14:paraId="60702C64" w14:textId="77777777" w:rsidTr="00C01204">
        <w:tc>
          <w:tcPr>
            <w:tcW w:w="3120" w:type="dxa"/>
          </w:tcPr>
          <w:p w14:paraId="031BA938" w14:textId="01C0A5B0" w:rsidR="00C01204" w:rsidRDefault="00C01204" w:rsidP="00DF4E5E">
            <w:pPr>
              <w:jc w:val="both"/>
            </w:pPr>
            <w:r>
              <w:t>Certify</w:t>
            </w:r>
          </w:p>
        </w:tc>
        <w:tc>
          <w:tcPr>
            <w:tcW w:w="6240" w:type="dxa"/>
          </w:tcPr>
          <w:p w14:paraId="089F403D" w14:textId="6132F898" w:rsidR="00C01204" w:rsidRDefault="00C01204" w:rsidP="00DF4E5E">
            <w:pPr>
              <w:jc w:val="both"/>
            </w:pPr>
            <w:r>
              <w:t>The client is requesting a certificate (that is later used to get a license) from a Windows-based computer</w:t>
            </w:r>
          </w:p>
        </w:tc>
      </w:tr>
      <w:tr w:rsidR="00C01204" w14:paraId="2F43390F" w14:textId="77777777" w:rsidTr="00C01204">
        <w:tc>
          <w:tcPr>
            <w:tcW w:w="3120" w:type="dxa"/>
          </w:tcPr>
          <w:p w14:paraId="4A63D610" w14:textId="02311BFA" w:rsidR="00C01204" w:rsidRDefault="00C01204" w:rsidP="00DF4E5E">
            <w:pPr>
              <w:jc w:val="both"/>
            </w:pPr>
            <w:r>
              <w:t>GetClientLicensorCert</w:t>
            </w:r>
          </w:p>
        </w:tc>
        <w:tc>
          <w:tcPr>
            <w:tcW w:w="6240" w:type="dxa"/>
          </w:tcPr>
          <w:p w14:paraId="7BC0D1F2" w14:textId="26907E12" w:rsidR="00C01204" w:rsidRDefault="00C01204" w:rsidP="00DF4E5E">
            <w:pPr>
              <w:jc w:val="both"/>
            </w:pPr>
            <w:r w:rsidRPr="00C01204">
              <w:t>The client is requesting a publishing certificate (that is later used to protect content) from a Windows-based computer.</w:t>
            </w:r>
          </w:p>
        </w:tc>
      </w:tr>
      <w:tr w:rsidR="00C01204" w14:paraId="0397F796" w14:textId="77777777" w:rsidTr="00C01204">
        <w:tc>
          <w:tcPr>
            <w:tcW w:w="3120" w:type="dxa"/>
          </w:tcPr>
          <w:p w14:paraId="40F0CFF0" w14:textId="37E79D1D" w:rsidR="00C01204" w:rsidRDefault="00C01204" w:rsidP="00DF4E5E">
            <w:pPr>
              <w:jc w:val="both"/>
            </w:pPr>
            <w:r>
              <w:t>FECreatePublishingLicenseV1</w:t>
            </w:r>
          </w:p>
        </w:tc>
        <w:tc>
          <w:tcPr>
            <w:tcW w:w="6240" w:type="dxa"/>
          </w:tcPr>
          <w:p w14:paraId="70764091" w14:textId="554F0C5F" w:rsidR="00C01204" w:rsidRDefault="00C01204" w:rsidP="00DF4E5E">
            <w:pPr>
              <w:jc w:val="both"/>
            </w:pPr>
            <w:r w:rsidRPr="00C01204">
              <w:t>The same as Certify and GetClientLicensorCert combined, from mobile clients</w:t>
            </w:r>
            <w:r>
              <w:t>.</w:t>
            </w:r>
          </w:p>
        </w:tc>
      </w:tr>
      <w:tr w:rsidR="00C01204" w14:paraId="57913FB0" w14:textId="77777777" w:rsidTr="00C01204">
        <w:tc>
          <w:tcPr>
            <w:tcW w:w="3120" w:type="dxa"/>
          </w:tcPr>
          <w:p w14:paraId="40EE8440" w14:textId="7A4526E3" w:rsidR="00C01204" w:rsidRDefault="00C01204" w:rsidP="00DF4E5E">
            <w:pPr>
              <w:jc w:val="both"/>
            </w:pPr>
            <w:r>
              <w:t>FindServiceLocationsForUser</w:t>
            </w:r>
          </w:p>
        </w:tc>
        <w:tc>
          <w:tcPr>
            <w:tcW w:w="6240" w:type="dxa"/>
          </w:tcPr>
          <w:p w14:paraId="19547174" w14:textId="48EB01E0" w:rsidR="00C01204" w:rsidRDefault="00C01204" w:rsidP="00DF4E5E">
            <w:pPr>
              <w:jc w:val="both"/>
            </w:pPr>
            <w:r w:rsidRPr="00C01204">
              <w:t>Sometimes anonymous and sometimes with authentication. This request queries for the URLs to certify and acquire licenses.</w:t>
            </w:r>
          </w:p>
        </w:tc>
      </w:tr>
      <w:tr w:rsidR="00C01204" w14:paraId="17F555D0" w14:textId="77777777" w:rsidTr="00C01204">
        <w:trPr>
          <w:trHeight w:val="557"/>
        </w:trPr>
        <w:tc>
          <w:tcPr>
            <w:tcW w:w="3120" w:type="dxa"/>
          </w:tcPr>
          <w:p w14:paraId="01486EBC" w14:textId="46E11C30" w:rsidR="00C01204" w:rsidRDefault="00C01204" w:rsidP="00DF4E5E">
            <w:pPr>
              <w:jc w:val="both"/>
            </w:pPr>
            <w:r>
              <w:t>Decrypt</w:t>
            </w:r>
          </w:p>
        </w:tc>
        <w:tc>
          <w:tcPr>
            <w:tcW w:w="6240" w:type="dxa"/>
          </w:tcPr>
          <w:p w14:paraId="52CCDADE" w14:textId="60B987DF" w:rsidR="00C01204" w:rsidRDefault="00C01204" w:rsidP="00DF4E5E">
            <w:pPr>
              <w:jc w:val="both"/>
            </w:pPr>
            <w:r w:rsidRPr="00C01204">
              <w:t>Applicable only to bring your own key (</w:t>
            </w:r>
            <w:r w:rsidR="00D64AAB">
              <w:t>ByoK</w:t>
            </w:r>
            <w:r w:rsidRPr="00C01204">
              <w:t>) scenarios. RMS logs when your key is used for decryption and this is typically one time per AcquireLicence (or FECreateEndUserLicenseV1).</w:t>
            </w:r>
          </w:p>
        </w:tc>
      </w:tr>
      <w:tr w:rsidR="00C01204" w14:paraId="38EBBDE7" w14:textId="77777777" w:rsidTr="00C01204">
        <w:trPr>
          <w:trHeight w:val="557"/>
        </w:trPr>
        <w:tc>
          <w:tcPr>
            <w:tcW w:w="3120" w:type="dxa"/>
          </w:tcPr>
          <w:p w14:paraId="176C91BA" w14:textId="45032C0A" w:rsidR="00C01204" w:rsidRDefault="00C01204" w:rsidP="00DF4E5E">
            <w:pPr>
              <w:jc w:val="both"/>
            </w:pPr>
            <w:r>
              <w:t>Sign</w:t>
            </w:r>
          </w:p>
        </w:tc>
        <w:tc>
          <w:tcPr>
            <w:tcW w:w="6240" w:type="dxa"/>
          </w:tcPr>
          <w:p w14:paraId="3B1F401F" w14:textId="0188F4E6" w:rsidR="00C01204" w:rsidRDefault="00C01204" w:rsidP="00DF4E5E">
            <w:pPr>
              <w:jc w:val="both"/>
            </w:pPr>
            <w:r>
              <w:rPr>
                <w:rFonts w:cs="Segoe UI"/>
                <w:color w:val="2A2A2A"/>
                <w:szCs w:val="20"/>
              </w:rPr>
              <w:t>Applicable only to bring your own key (</w:t>
            </w:r>
            <w:r w:rsidR="00D64AAB">
              <w:rPr>
                <w:rFonts w:cs="Segoe UI"/>
                <w:color w:val="2A2A2A"/>
                <w:szCs w:val="20"/>
              </w:rPr>
              <w:t>ByoK</w:t>
            </w:r>
            <w:r>
              <w:rPr>
                <w:rFonts w:cs="Segoe UI"/>
                <w:color w:val="2A2A2A"/>
                <w:szCs w:val="20"/>
              </w:rPr>
              <w:t>) scenarios. RMS logs when your key is used for signing and this is typically one time per AcquireLicence (or FECreateEndUserLicenseV1), Certify, and GetClientLicensorCert (or FECreatePublishingLicenseV1).</w:t>
            </w:r>
          </w:p>
        </w:tc>
      </w:tr>
    </w:tbl>
    <w:p w14:paraId="3F15BBF2" w14:textId="77777777" w:rsidR="00C01204" w:rsidRDefault="00C01204" w:rsidP="00785420">
      <w:pPr>
        <w:jc w:val="both"/>
        <w:rPr>
          <w:lang w:eastAsia="ja-JP"/>
        </w:rPr>
      </w:pPr>
    </w:p>
    <w:p w14:paraId="5F84369F" w14:textId="77777777" w:rsidR="00785420" w:rsidRDefault="00785420" w:rsidP="00785420">
      <w:pPr>
        <w:jc w:val="both"/>
        <w:rPr>
          <w:lang w:eastAsia="ja-JP"/>
        </w:rPr>
      </w:pPr>
    </w:p>
    <w:sectPr w:rsidR="00785420" w:rsidSect="00C1245D">
      <w:footerReference w:type="default" r:id="rId29"/>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DD7C61" w14:textId="77777777" w:rsidR="00DD433E" w:rsidRDefault="00DD433E">
      <w:pPr>
        <w:spacing w:after="0" w:line="240" w:lineRule="auto"/>
      </w:pPr>
      <w:r>
        <w:separator/>
      </w:r>
    </w:p>
  </w:endnote>
  <w:endnote w:type="continuationSeparator" w:id="0">
    <w:p w14:paraId="4457C1B9" w14:textId="77777777" w:rsidR="00DD433E" w:rsidRDefault="00DD433E">
      <w:pPr>
        <w:spacing w:after="0" w:line="240" w:lineRule="auto"/>
      </w:pPr>
      <w:r>
        <w:continuationSeparator/>
      </w:r>
    </w:p>
  </w:endnote>
  <w:endnote w:type="continuationNotice" w:id="1">
    <w:p w14:paraId="6EE21AF6" w14:textId="77777777" w:rsidR="00DD433E" w:rsidRDefault="00DD433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F97B6" w14:textId="77777777" w:rsidR="00DD433E" w:rsidRDefault="00DD433E" w:rsidP="00903C8D">
    <w:pPr>
      <w:pStyle w:val="Footer"/>
      <w:spacing w:after="120"/>
      <w:jc w:val="both"/>
      <w:rPr>
        <w:rFonts w:cstheme="minorHAnsi"/>
        <w:sz w:val="18"/>
        <w:szCs w:val="18"/>
      </w:rPr>
    </w:pPr>
    <w:r>
      <w:rPr>
        <w:rFonts w:cstheme="minorHAnsi"/>
        <w:sz w:val="18"/>
        <w:szCs w:val="18"/>
      </w:rPr>
      <w:t>MICROSOFT MAKES NO WARRANTIES, EXPRESS OR IMPLIED, IN THIS DOCUMENT.</w:t>
    </w:r>
  </w:p>
  <w:p w14:paraId="30ED6B9E" w14:textId="77777777" w:rsidR="00DD433E" w:rsidRDefault="00DD433E" w:rsidP="00903C8D">
    <w:pPr>
      <w:pStyle w:val="Footer"/>
      <w:spacing w:after="120"/>
      <w:jc w:val="both"/>
      <w:rPr>
        <w:rFonts w:cstheme="minorHAnsi"/>
        <w:sz w:val="18"/>
        <w:szCs w:val="18"/>
      </w:rPr>
    </w:pPr>
    <w:r>
      <w:rPr>
        <w:rFonts w:cstheme="minorHAnsi"/>
        <w:sz w:val="18"/>
        <w:szCs w:val="18"/>
      </w:rPr>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5C06CAB1" w14:textId="77777777" w:rsidR="00DD433E" w:rsidRDefault="00DD433E" w:rsidP="00903C8D">
    <w:pPr>
      <w:pStyle w:val="Footer"/>
      <w:spacing w:after="120"/>
      <w:jc w:val="both"/>
      <w:rPr>
        <w:rFonts w:cstheme="minorHAnsi"/>
        <w:sz w:val="18"/>
        <w:szCs w:val="18"/>
      </w:rPr>
    </w:pPr>
    <w:r>
      <w:rPr>
        <w:rFonts w:cstheme="minorHAnsi"/>
        <w:sz w:val="18"/>
        <w:szCs w:val="18"/>
      </w:rPr>
      <w:t>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w:t>
    </w:r>
  </w:p>
  <w:p w14:paraId="598E60CB" w14:textId="6DA7DE44" w:rsidR="00DD433E" w:rsidRDefault="00DD433E" w:rsidP="00903C8D">
    <w:pPr>
      <w:pStyle w:val="Footer"/>
      <w:spacing w:after="120"/>
      <w:jc w:val="both"/>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598E60CC" w14:textId="29D072F4" w:rsidR="00DD433E" w:rsidRDefault="00DD433E" w:rsidP="00903C8D">
    <w:pPr>
      <w:pStyle w:val="Footer"/>
      <w:spacing w:after="120"/>
      <w:jc w:val="both"/>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14:paraId="6F336E1A" w14:textId="77777777" w:rsidR="00DD433E" w:rsidRDefault="00DD433E" w:rsidP="00903C8D">
    <w:pPr>
      <w:pStyle w:val="Footer"/>
      <w:spacing w:after="120"/>
      <w:jc w:val="both"/>
      <w:rPr>
        <w:rFonts w:cstheme="minorHAnsi"/>
        <w:sz w:val="18"/>
        <w:szCs w:val="18"/>
      </w:rPr>
    </w:pPr>
    <w:r w:rsidRPr="003A0D7E">
      <w:rPr>
        <w:rFonts w:cstheme="minorHAnsi"/>
        <w:sz w:val="18"/>
        <w:szCs w:val="18"/>
      </w:rPr>
      <w:t xml:space="preserve">Microsoft, Active Directory Domain Services, Lync communications software, Office 365 hosted productivity software, SharePoint </w:t>
    </w:r>
    <w:r>
      <w:rPr>
        <w:rFonts w:cstheme="minorHAnsi"/>
        <w:sz w:val="18"/>
        <w:szCs w:val="18"/>
      </w:rPr>
      <w:t xml:space="preserve">team </w:t>
    </w:r>
    <w:r w:rsidRPr="003A0D7E">
      <w:rPr>
        <w:rFonts w:cstheme="minorHAnsi"/>
        <w:sz w:val="18"/>
        <w:szCs w:val="18"/>
      </w:rPr>
      <w:t xml:space="preserve">services, SQL Server software, Visio drawing and diagramming software, Windows operating system, </w:t>
    </w:r>
    <w:r>
      <w:rPr>
        <w:rFonts w:cstheme="minorHAnsi"/>
        <w:sz w:val="18"/>
        <w:szCs w:val="18"/>
      </w:rPr>
      <w:t xml:space="preserve">Windows Azure technology platform, </w:t>
    </w:r>
    <w:r w:rsidRPr="003A0D7E">
      <w:rPr>
        <w:rFonts w:cstheme="minorHAnsi"/>
        <w:sz w:val="18"/>
        <w:szCs w:val="18"/>
      </w:rPr>
      <w:t>Windows PowerShell command-line interface, Windows Server operating system</w:t>
    </w:r>
    <w:r>
      <w:rPr>
        <w:rFonts w:cstheme="minorHAnsi"/>
        <w:sz w:val="18"/>
        <w:szCs w:val="18"/>
      </w:rPr>
      <w:t>, and Windows Vista operating system</w:t>
    </w:r>
    <w:r w:rsidRPr="003A0D7E">
      <w:rPr>
        <w:rFonts w:cstheme="minorHAnsi"/>
        <w:sz w:val="18"/>
        <w:szCs w:val="18"/>
      </w:rPr>
      <w:t xml:space="preserve"> are trademarks of the Microsoft group of companies. Other products mentioned that are not trademarks include </w:t>
    </w:r>
    <w:r>
      <w:rPr>
        <w:rFonts w:cstheme="minorHAnsi"/>
        <w:sz w:val="18"/>
        <w:szCs w:val="18"/>
      </w:rPr>
      <w:t xml:space="preserve">Microsoft .NET Framework, Microsoft Exchange, Microsoft Internet Information Services, </w:t>
    </w:r>
    <w:r w:rsidRPr="003A0D7E">
      <w:rPr>
        <w:rFonts w:cstheme="minorHAnsi"/>
        <w:sz w:val="18"/>
        <w:szCs w:val="18"/>
      </w:rPr>
      <w:t>Microsoft Office</w:t>
    </w:r>
    <w:r>
      <w:rPr>
        <w:rFonts w:cstheme="minorHAnsi"/>
        <w:sz w:val="18"/>
        <w:szCs w:val="18"/>
      </w:rPr>
      <w:t>, and Microsoft Word</w:t>
    </w:r>
    <w:r w:rsidRPr="003A0D7E">
      <w:rPr>
        <w:rFonts w:cstheme="minorHAnsi"/>
        <w:sz w:val="18"/>
        <w:szCs w:val="18"/>
      </w:rPr>
      <w:t>.</w:t>
    </w:r>
  </w:p>
  <w:p w14:paraId="598E60CD" w14:textId="77777777" w:rsidR="00DD433E" w:rsidRDefault="00DD433E" w:rsidP="00903C8D">
    <w:pPr>
      <w:pStyle w:val="Footer"/>
      <w:spacing w:after="120"/>
      <w:jc w:val="both"/>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598E60CE" w14:textId="77777777" w:rsidR="00DD433E" w:rsidRDefault="00DD433E" w:rsidP="00903C8D">
    <w:pPr>
      <w:pStyle w:val="Footer"/>
      <w:spacing w:after="120"/>
      <w:jc w:val="both"/>
      <w:rPr>
        <w:rFonts w:cstheme="minorHAnsi"/>
        <w:sz w:val="18"/>
        <w:szCs w:val="18"/>
      </w:rPr>
    </w:pPr>
    <w:r>
      <w:rPr>
        <w:rFonts w:cstheme="minorHAnsi"/>
        <w:sz w:val="18"/>
        <w:szCs w:val="18"/>
      </w:rPr>
      <w:t>The names of actual companies and products mentioned herein may be the trademarks of their respective owners.</w:t>
    </w:r>
  </w:p>
  <w:p w14:paraId="598E60CF" w14:textId="77777777" w:rsidR="00DD433E" w:rsidRDefault="00DD433E" w:rsidP="00903C8D">
    <w:pPr>
      <w:pStyle w:val="Footer"/>
      <w:pBdr>
        <w:top w:val="single" w:sz="4" w:space="1" w:color="auto"/>
      </w:pBdr>
      <w:jc w:val="both"/>
    </w:pPr>
    <w:r>
      <w:fldChar w:fldCharType="begin"/>
    </w:r>
    <w:r>
      <w:instrText xml:space="preserve"> PAGE  \* roman  \* MERGEFORMAT </w:instrText>
    </w:r>
    <w:r>
      <w:fldChar w:fldCharType="separate"/>
    </w:r>
    <w:r w:rsidR="002D7019">
      <w:rPr>
        <w:noProof/>
      </w:rPr>
      <w:t>ii</w:t>
    </w:r>
    <w:r>
      <w:fldChar w:fldCharType="end"/>
    </w:r>
  </w:p>
  <w:tbl>
    <w:tblPr>
      <w:tblW w:w="9997" w:type="dxa"/>
      <w:tblInd w:w="-227" w:type="dxa"/>
      <w:tblLayout w:type="fixed"/>
      <w:tblLook w:val="01E0" w:firstRow="1" w:lastRow="1" w:firstColumn="1" w:lastColumn="1" w:noHBand="0" w:noVBand="0"/>
    </w:tblPr>
    <w:tblGrid>
      <w:gridCol w:w="9997"/>
    </w:tblGrid>
    <w:tr w:rsidR="00DD433E" w14:paraId="598E60D3" w14:textId="77777777" w:rsidTr="00903C8D">
      <w:trPr>
        <w:trHeight w:val="816"/>
      </w:trPr>
      <w:tc>
        <w:tcPr>
          <w:tcW w:w="9997" w:type="dxa"/>
        </w:tcPr>
        <w:p w14:paraId="598E60D0" w14:textId="12197313" w:rsidR="00DD433E" w:rsidRDefault="00DD433E" w:rsidP="00903C8D">
          <w:pPr>
            <w:pStyle w:val="Footer"/>
            <w:ind w:firstLine="119"/>
            <w:jc w:val="both"/>
          </w:pPr>
          <w:r>
            <w:t>Operations Guide, Information Protection using Azure Rights Management Services, Version Draft</w:t>
          </w:r>
          <w:fldSimple w:instr=" DOCPROPERTY  Version  \* MERGEFORMAT ">
            <w:r>
              <w:t>.1</w:t>
            </w:r>
          </w:fldSimple>
          <w:r>
            <w:t xml:space="preserve"> </w:t>
          </w:r>
          <w:sdt>
            <w:sdtPr>
              <w:alias w:val="Document Status"/>
              <w:id w:val="625199184"/>
              <w:dataBinding w:prefixMappings="" w:xpath="/root[1]/Status[1]" w:storeItemID="{7DE374A5-E216-4000-ACD6-42798D20C6D1}"/>
              <w:dropDownList w:lastValue="raf">
                <w:listItem w:value="[Document Status]"/>
              </w:dropDownList>
            </w:sdtPr>
            <w:sdtContent>
              <w:r>
                <w:t>raf</w:t>
              </w:r>
            </w:sdtContent>
          </w:sdt>
        </w:p>
        <w:p w14:paraId="598E60D1" w14:textId="364566AA" w:rsidR="00DD433E" w:rsidRDefault="00DD433E" w:rsidP="00903C8D">
          <w:pPr>
            <w:pStyle w:val="Footer"/>
            <w:ind w:firstLine="119"/>
            <w:jc w:val="both"/>
          </w:pPr>
          <w:r>
            <w:t>Prepared by Author</w:t>
          </w:r>
        </w:p>
        <w:p w14:paraId="598E60D2" w14:textId="299D9C1B" w:rsidR="00DD433E" w:rsidRDefault="00DD433E" w:rsidP="00DF4E5E">
          <w:pPr>
            <w:pStyle w:val="Footer"/>
            <w:ind w:firstLine="119"/>
            <w:jc w:val="both"/>
          </w:pPr>
          <w:r>
            <w:t xml:space="preserve">“Operations Guide" last modified on </w:t>
          </w:r>
          <w:r>
            <w:fldChar w:fldCharType="begin"/>
          </w:r>
          <w:r>
            <w:instrText xml:space="preserve"> SAVEDATE  \@ "MMMM d, yyyy"  \* MERGEFORMAT </w:instrText>
          </w:r>
          <w:r>
            <w:fldChar w:fldCharType="separate"/>
          </w:r>
          <w:r>
            <w:rPr>
              <w:noProof/>
            </w:rPr>
            <w:t>June 20, 2014</w:t>
          </w:r>
          <w:r>
            <w:fldChar w:fldCharType="end"/>
          </w:r>
          <w:r>
            <w:t>, Rev 3</w:t>
          </w:r>
        </w:p>
      </w:tc>
    </w:tr>
  </w:tbl>
  <w:p w14:paraId="598E60D4" w14:textId="77777777" w:rsidR="00DD433E" w:rsidRDefault="00DD433E" w:rsidP="00903C8D">
    <w:pP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D7" w14:textId="77777777" w:rsidR="00DD433E" w:rsidRDefault="00DD433E">
    <w:pPr>
      <w:pStyle w:val="Footer"/>
      <w:pBdr>
        <w:top w:val="single" w:sz="4" w:space="1" w:color="auto"/>
      </w:pBdr>
      <w:jc w:val="right"/>
    </w:pPr>
    <w:r>
      <w:fldChar w:fldCharType="begin"/>
    </w:r>
    <w:r>
      <w:instrText xml:space="preserve"> PAGE  \* roman  \* MERGEFORMAT </w:instrText>
    </w:r>
    <w:r>
      <w:fldChar w:fldCharType="separate"/>
    </w:r>
    <w:r w:rsidR="002D7019">
      <w:rPr>
        <w:noProof/>
      </w:rPr>
      <w:t>iv</w:t>
    </w:r>
    <w:r>
      <w:fldChar w:fldCharType="end"/>
    </w:r>
  </w:p>
  <w:tbl>
    <w:tblPr>
      <w:tblW w:w="9577" w:type="dxa"/>
      <w:tblInd w:w="-227" w:type="dxa"/>
      <w:tblLayout w:type="fixed"/>
      <w:tblLook w:val="01E0" w:firstRow="1" w:lastRow="1" w:firstColumn="1" w:lastColumn="1" w:noHBand="0" w:noVBand="0"/>
    </w:tblPr>
    <w:tblGrid>
      <w:gridCol w:w="9577"/>
    </w:tblGrid>
    <w:tr w:rsidR="00DD433E" w14:paraId="598E60DB" w14:textId="77777777" w:rsidTr="00DF4E5E">
      <w:trPr>
        <w:trHeight w:val="707"/>
      </w:trPr>
      <w:tc>
        <w:tcPr>
          <w:tcW w:w="9577" w:type="dxa"/>
        </w:tcPr>
        <w:p w14:paraId="598E60D8" w14:textId="7F82D6D7" w:rsidR="00DD433E" w:rsidRDefault="00DD433E">
          <w:pPr>
            <w:pStyle w:val="Footer"/>
            <w:ind w:firstLine="119"/>
          </w:pPr>
          <w:sdt>
            <w:sdtPr>
              <w:alias w:val="Title"/>
              <w:tag w:val=""/>
              <w:id w:val="-648904625"/>
              <w:dataBinding w:prefixMappings="xmlns:ns0='http://purl.org/dc/elements/1.1/' xmlns:ns1='http://schemas.openxmlformats.org/package/2006/metadata/core-properties' " w:xpath="/ns1:coreProperties[1]/ns0:title[1]" w:storeItemID="{6C3C8BC8-F283-45AE-878A-BAB7291924A1}"/>
              <w:text/>
            </w:sdtPr>
            <w:sdtContent>
              <w:r>
                <w:t>Information Protection using Active Directory Rights Management Services</w:t>
              </w:r>
            </w:sdtContent>
          </w:sdt>
          <w:r>
            <w:t xml:space="preserve"> Version </w:t>
          </w:r>
          <w:fldSimple w:instr=" DOCPROPERTY  Version  \* MERGEFORMAT ">
            <w:r>
              <w:t>.1</w:t>
            </w:r>
          </w:fldSimple>
          <w:r>
            <w:t xml:space="preserve"> </w:t>
          </w:r>
          <w:sdt>
            <w:sdtPr>
              <w:alias w:val="Document Status"/>
              <w:id w:val="-1113207693"/>
              <w:dataBinding w:prefixMappings="" w:xpath="/root[1]/Status[1]" w:storeItemID="{7DE374A5-E216-4000-ACD6-42798D20C6D1}"/>
              <w:dropDownList w:lastValue="raf">
                <w:listItem w:value="[Document Status]"/>
              </w:dropDownList>
            </w:sdtPr>
            <w:sdtContent>
              <w:r>
                <w:t>raf</w:t>
              </w:r>
            </w:sdtContent>
          </w:sdt>
        </w:p>
        <w:p w14:paraId="598E60D9" w14:textId="1D4C22E8" w:rsidR="00DD433E" w:rsidRDefault="00DD433E">
          <w:pPr>
            <w:pStyle w:val="Footer"/>
            <w:ind w:firstLine="119"/>
          </w:pPr>
          <w:r>
            <w:t>Prepared by Author</w:t>
          </w:r>
        </w:p>
        <w:p w14:paraId="598E60DA" w14:textId="7860444C" w:rsidR="00DD433E" w:rsidRDefault="00DD433E" w:rsidP="004A2F7A">
          <w:pPr>
            <w:pStyle w:val="Footer"/>
            <w:ind w:firstLine="119"/>
          </w:pPr>
          <w:r>
            <w:t>“</w:t>
          </w:r>
          <w:fldSimple w:instr=" FILENAME   \* MERGEFORMAT ">
            <w:r>
              <w:rPr>
                <w:noProof/>
              </w:rPr>
              <w:t>Azure_RMS_06_Stabilize_DELIVERY_Operations-Guide_June-2014_NT.docx</w:t>
            </w:r>
          </w:fldSimple>
          <w:r>
            <w:t xml:space="preserve">" last modified on </w:t>
          </w:r>
          <w:r>
            <w:fldChar w:fldCharType="begin"/>
          </w:r>
          <w:r>
            <w:instrText xml:space="preserve"> SAVEDATE  \@ "MMMM d, yyyy"  \* MERGEFORMAT </w:instrText>
          </w:r>
          <w:r>
            <w:fldChar w:fldCharType="separate"/>
          </w:r>
          <w:r>
            <w:rPr>
              <w:noProof/>
            </w:rPr>
            <w:t>June 20, 2014</w:t>
          </w:r>
          <w:r>
            <w:fldChar w:fldCharType="end"/>
          </w:r>
          <w:r>
            <w:t>, Rev 3</w:t>
          </w:r>
        </w:p>
      </w:tc>
    </w:tr>
  </w:tbl>
  <w:p w14:paraId="598E60DC" w14:textId="77777777" w:rsidR="00DD433E" w:rsidRDefault="00DD433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E0" w14:textId="77777777" w:rsidR="00DD433E" w:rsidRDefault="00DD433E"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2D7019">
      <w:rPr>
        <w:noProof/>
      </w:rPr>
      <w:t>5</w:t>
    </w:r>
    <w:r>
      <w:fldChar w:fldCharType="end"/>
    </w:r>
  </w:p>
  <w:tbl>
    <w:tblPr>
      <w:tblW w:w="10385" w:type="dxa"/>
      <w:tblInd w:w="-108" w:type="dxa"/>
      <w:tblLayout w:type="fixed"/>
      <w:tblLook w:val="01E0" w:firstRow="1" w:lastRow="1" w:firstColumn="1" w:lastColumn="1" w:noHBand="0" w:noVBand="0"/>
    </w:tblPr>
    <w:tblGrid>
      <w:gridCol w:w="10385"/>
    </w:tblGrid>
    <w:tr w:rsidR="00DD433E" w14:paraId="598E60E4" w14:textId="77777777" w:rsidTr="00DF4E5E">
      <w:trPr>
        <w:trHeight w:val="686"/>
      </w:trPr>
      <w:tc>
        <w:tcPr>
          <w:tcW w:w="10385" w:type="dxa"/>
        </w:tcPr>
        <w:p w14:paraId="598E60E1" w14:textId="3C106878" w:rsidR="00DD433E" w:rsidRDefault="00DD433E" w:rsidP="005A68B0">
          <w:pPr>
            <w:pStyle w:val="Footer"/>
            <w:ind w:firstLine="119"/>
          </w:pPr>
          <w:r>
            <w:t xml:space="preserve">Operations Guide, Information Protection using Azure Rights Management Services, Version </w:t>
          </w:r>
          <w:fldSimple w:instr=" DOCPROPERTY  Version  \* MERGEFORMAT ">
            <w:r>
              <w:t>.1</w:t>
            </w:r>
          </w:fldSimple>
          <w:r>
            <w:t xml:space="preserve"> </w:t>
          </w:r>
          <w:sdt>
            <w:sdtPr>
              <w:alias w:val="Document Status"/>
              <w:id w:val="-291914226"/>
              <w:dataBinding w:prefixMappings="" w:xpath="/root[1]/Status[1]" w:storeItemID="{7DE374A5-E216-4000-ACD6-42798D20C6D1}"/>
              <w:dropDownList w:lastValue="raf">
                <w:listItem w:value="[Document Status]"/>
              </w:dropDownList>
            </w:sdtPr>
            <w:sdtContent>
              <w:r>
                <w:t>raf</w:t>
              </w:r>
            </w:sdtContent>
          </w:sdt>
        </w:p>
        <w:p w14:paraId="598E60E2" w14:textId="68C06E29" w:rsidR="00DD433E" w:rsidRDefault="00DD433E" w:rsidP="005A68B0">
          <w:pPr>
            <w:pStyle w:val="Footer"/>
            <w:ind w:firstLine="119"/>
          </w:pPr>
          <w:r>
            <w:t>Prepared by Author</w:t>
          </w:r>
        </w:p>
        <w:p w14:paraId="598E60E3" w14:textId="47F8ECC1" w:rsidR="00DD433E" w:rsidRDefault="00DD433E" w:rsidP="007E2935">
          <w:pPr>
            <w:pStyle w:val="Footer"/>
            <w:ind w:firstLine="119"/>
          </w:pPr>
          <w:r>
            <w:t>"</w:t>
          </w:r>
          <w:fldSimple w:instr=" FILENAME   \* MERGEFORMAT ">
            <w:r>
              <w:rPr>
                <w:noProof/>
              </w:rPr>
              <w:t>Azure_RMS_06_Stabilize_DELIVERY_Operations-Guide_June-2014_NT.docx</w:t>
            </w:r>
          </w:fldSimple>
          <w:r>
            <w:t xml:space="preserve">" last modified on </w:t>
          </w:r>
          <w:r>
            <w:fldChar w:fldCharType="begin"/>
          </w:r>
          <w:r>
            <w:instrText xml:space="preserve"> SAVEDATE  \@ "MMMM d, yyyy"  \* MERGEFORMAT </w:instrText>
          </w:r>
          <w:r>
            <w:fldChar w:fldCharType="separate"/>
          </w:r>
          <w:r>
            <w:rPr>
              <w:noProof/>
            </w:rPr>
            <w:t>June 20, 2014</w:t>
          </w:r>
          <w:r>
            <w:fldChar w:fldCharType="end"/>
          </w:r>
          <w:r>
            <w:t>, Rev 3</w:t>
          </w:r>
        </w:p>
      </w:tc>
    </w:tr>
  </w:tbl>
  <w:p w14:paraId="598E60E5" w14:textId="77777777" w:rsidR="00DD433E" w:rsidRDefault="00DD433E" w:rsidP="005A68B0"/>
  <w:p w14:paraId="598E60E6" w14:textId="77777777" w:rsidR="00DD433E" w:rsidRPr="005A68B0" w:rsidRDefault="00DD433E" w:rsidP="005A68B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E7" w14:textId="77777777" w:rsidR="00DD433E" w:rsidRDefault="00DD433E">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2D7019">
      <w:rPr>
        <w:noProof/>
      </w:rPr>
      <w:t>17</w:t>
    </w:r>
    <w:r>
      <w:fldChar w:fldCharType="end"/>
    </w:r>
  </w:p>
  <w:tbl>
    <w:tblPr>
      <w:tblW w:w="10072" w:type="dxa"/>
      <w:tblInd w:w="-227" w:type="dxa"/>
      <w:tblLayout w:type="fixed"/>
      <w:tblLook w:val="01E0" w:firstRow="1" w:lastRow="1" w:firstColumn="1" w:lastColumn="1" w:noHBand="0" w:noVBand="0"/>
    </w:tblPr>
    <w:tblGrid>
      <w:gridCol w:w="10072"/>
    </w:tblGrid>
    <w:tr w:rsidR="00DD433E" w14:paraId="598E60EB" w14:textId="77777777" w:rsidTr="00DF4E5E">
      <w:trPr>
        <w:trHeight w:val="761"/>
      </w:trPr>
      <w:tc>
        <w:tcPr>
          <w:tcW w:w="10072" w:type="dxa"/>
        </w:tcPr>
        <w:p w14:paraId="598E60E8" w14:textId="2762FADA" w:rsidR="00DD433E" w:rsidRDefault="00DD433E">
          <w:pPr>
            <w:pStyle w:val="Footer"/>
            <w:ind w:firstLine="119"/>
          </w:pPr>
          <w:r>
            <w:t xml:space="preserve">Information Protection using Azure Rights Management Services, Version </w:t>
          </w:r>
          <w:fldSimple w:instr=" DOCPROPERTY  Version  \* MERGEFORMAT ">
            <w:r>
              <w:t>.1</w:t>
            </w:r>
          </w:fldSimple>
          <w:r>
            <w:t xml:space="preserve"> </w:t>
          </w:r>
          <w:sdt>
            <w:sdtPr>
              <w:alias w:val="Document Status"/>
              <w:id w:val="1771657714"/>
              <w:dataBinding w:prefixMappings="" w:xpath="/root[1]/Status[1]" w:storeItemID="{7DE374A5-E216-4000-ACD6-42798D20C6D1}"/>
              <w:dropDownList w:lastValue="raf">
                <w:listItem w:value="[Document Status]"/>
              </w:dropDownList>
            </w:sdtPr>
            <w:sdtContent>
              <w:r>
                <w:t>raf</w:t>
              </w:r>
            </w:sdtContent>
          </w:sdt>
        </w:p>
        <w:p w14:paraId="598E60E9" w14:textId="03BDD5BE" w:rsidR="00DD433E" w:rsidRDefault="00DD433E" w:rsidP="00D15A87">
          <w:pPr>
            <w:pStyle w:val="Footer"/>
            <w:tabs>
              <w:tab w:val="clear" w:pos="4680"/>
              <w:tab w:val="clear" w:pos="9360"/>
              <w:tab w:val="center" w:pos="3551"/>
            </w:tabs>
            <w:ind w:firstLine="119"/>
          </w:pPr>
          <w:r>
            <w:t>Prepared by Author</w:t>
          </w:r>
        </w:p>
        <w:p w14:paraId="598E60EA" w14:textId="542E0D1D" w:rsidR="00DD433E" w:rsidRDefault="00DD433E" w:rsidP="00FB723A">
          <w:pPr>
            <w:pStyle w:val="Footer"/>
            <w:ind w:firstLine="119"/>
          </w:pPr>
          <w:r>
            <w:t>“</w:t>
          </w:r>
          <w:fldSimple w:instr=" FILENAME   \* MERGEFORMAT ">
            <w:r>
              <w:rPr>
                <w:noProof/>
              </w:rPr>
              <w:t>Azure_RMS_06_Stabilize_DELIVERY_Operations-Guide_June-2014_NT.docx</w:t>
            </w:r>
          </w:fldSimple>
          <w:r>
            <w:t xml:space="preserve">" last modified on </w:t>
          </w:r>
          <w:r>
            <w:fldChar w:fldCharType="begin"/>
          </w:r>
          <w:r>
            <w:instrText xml:space="preserve"> SAVEDATE  \@ "MMMM d, yyyy"  \* MERGEFORMAT </w:instrText>
          </w:r>
          <w:r>
            <w:fldChar w:fldCharType="separate"/>
          </w:r>
          <w:r>
            <w:rPr>
              <w:noProof/>
            </w:rPr>
            <w:t>June 20, 2014</w:t>
          </w:r>
          <w:r>
            <w:fldChar w:fldCharType="end"/>
          </w:r>
          <w:bookmarkStart w:id="359" w:name="_Toc227064252"/>
          <w:r>
            <w:t>, Rev 3</w:t>
          </w:r>
        </w:p>
      </w:tc>
    </w:tr>
    <w:bookmarkEnd w:id="359"/>
  </w:tbl>
  <w:p w14:paraId="598E60EC" w14:textId="77777777" w:rsidR="00DD433E" w:rsidRDefault="00DD433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5C7D53" w14:textId="77777777" w:rsidR="00DD433E" w:rsidRDefault="00DD433E">
      <w:pPr>
        <w:spacing w:after="0" w:line="240" w:lineRule="auto"/>
      </w:pPr>
      <w:r>
        <w:separator/>
      </w:r>
    </w:p>
  </w:footnote>
  <w:footnote w:type="continuationSeparator" w:id="0">
    <w:p w14:paraId="46804290" w14:textId="77777777" w:rsidR="00DD433E" w:rsidRDefault="00DD433E">
      <w:pPr>
        <w:spacing w:after="0" w:line="240" w:lineRule="auto"/>
      </w:pPr>
      <w:r>
        <w:continuationSeparator/>
      </w:r>
    </w:p>
  </w:footnote>
  <w:footnote w:type="continuationNotice" w:id="1">
    <w:p w14:paraId="5D39879F" w14:textId="77777777" w:rsidR="00DD433E" w:rsidRDefault="00DD433E">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C6" w14:textId="77777777" w:rsidR="00DD433E" w:rsidRDefault="00DD433E">
    <w:pPr>
      <w:pStyle w:val="Header"/>
    </w:pPr>
    <w:r>
      <w:rPr>
        <w:noProof/>
      </w:rPr>
      <w:drawing>
        <wp:inline distT="0" distB="0" distL="0" distR="0" wp14:anchorId="598E60ED" wp14:editId="598E60EE">
          <wp:extent cx="914400" cy="194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fldSimple w:instr=" DOCPROPERTY  Customer ">
      <w:r>
        <w:t>Update [Customer Name] in Doc Properties</w:t>
      </w:r>
    </w:fldSimple>
  </w:p>
  <w:p w14:paraId="598E60C7" w14:textId="77777777" w:rsidR="00DD433E" w:rsidRDefault="00DD43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D5" w14:textId="77777777" w:rsidR="00DD433E" w:rsidRDefault="00DD433E">
    <w:pPr>
      <w:pStyle w:val="Header"/>
    </w:pPr>
    <w:r>
      <w:rPr>
        <w:noProof/>
      </w:rPr>
      <w:drawing>
        <wp:inline distT="0" distB="0" distL="0" distR="0" wp14:anchorId="598E60EF" wp14:editId="598E60F0">
          <wp:extent cx="914400" cy="19494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fldSimple w:instr=" DOCPROPERTY  Customer ">
      <w:r>
        <w:t>Update [Customer Name] in Doc Properties</w:t>
      </w:r>
    </w:fldSimple>
  </w:p>
  <w:p w14:paraId="598E60D6" w14:textId="77777777" w:rsidR="00DD433E" w:rsidRDefault="00DD433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DD" w14:textId="77777777" w:rsidR="00DD433E" w:rsidRDefault="00DD433E">
    <w:pPr>
      <w:pStyle w:val="Header"/>
    </w:pPr>
    <w:r>
      <w:rPr>
        <w:noProof/>
      </w:rPr>
      <w:drawing>
        <wp:inline distT="0" distB="0" distL="0" distR="0" wp14:anchorId="598E60F1" wp14:editId="598E60F2">
          <wp:extent cx="914400" cy="19494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fldSimple w:instr=" DOCPROPERTY  Customer ">
      <w:r>
        <w:t>Update [Customer Name] in Doc Properties</w:t>
      </w:r>
    </w:fldSimple>
  </w:p>
  <w:p w14:paraId="598E60DE" w14:textId="77777777" w:rsidR="00DD433E" w:rsidRDefault="00DD433E">
    <w:pPr>
      <w:pStyle w:val="Header"/>
    </w:pPr>
  </w:p>
  <w:p w14:paraId="598E60DF" w14:textId="77777777" w:rsidR="00DD433E" w:rsidRDefault="00DD43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21AC44CA"/>
    <w:lvl w:ilvl="0">
      <w:start w:val="1"/>
      <w:numFmt w:val="bullet"/>
      <w:pStyle w:val="ListBullet2"/>
      <w:lvlText w:val="o"/>
      <w:lvlJc w:val="left"/>
      <w:pPr>
        <w:ind w:left="1800" w:hanging="360"/>
      </w:pPr>
      <w:rPr>
        <w:rFonts w:ascii="Courier New" w:hAnsi="Courier New" w:cs="Courier New" w:hint="default"/>
      </w:rPr>
    </w:lvl>
  </w:abstractNum>
  <w:abstractNum w:abstractNumId="1">
    <w:nsid w:val="082F30A2"/>
    <w:multiLevelType w:val="hybridMultilevel"/>
    <w:tmpl w:val="09A6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367D10"/>
    <w:multiLevelType w:val="hybridMultilevel"/>
    <w:tmpl w:val="50146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C920BE"/>
    <w:multiLevelType w:val="hybridMultilevel"/>
    <w:tmpl w:val="9954D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5645D8"/>
    <w:multiLevelType w:val="hybridMultilevel"/>
    <w:tmpl w:val="23C20D62"/>
    <w:lvl w:ilvl="0" w:tplc="340C3FB2">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5">
    <w:nsid w:val="1043027A"/>
    <w:multiLevelType w:val="hybridMultilevel"/>
    <w:tmpl w:val="ADAAE68A"/>
    <w:lvl w:ilvl="0" w:tplc="88C69BA2">
      <w:start w:val="1"/>
      <w:numFmt w:val="decimal"/>
      <w:lvlText w:val="%1)"/>
      <w:lvlJc w:val="left"/>
      <w:pPr>
        <w:ind w:left="590" w:hanging="360"/>
      </w:pPr>
      <w:rPr>
        <w:rFonts w:hint="default"/>
      </w:rPr>
    </w:lvl>
    <w:lvl w:ilvl="1" w:tplc="04090019">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6">
    <w:nsid w:val="11424047"/>
    <w:multiLevelType w:val="multilevel"/>
    <w:tmpl w:val="5728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8371D4"/>
    <w:multiLevelType w:val="hybridMultilevel"/>
    <w:tmpl w:val="5AD61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3460842"/>
    <w:multiLevelType w:val="hybridMultilevel"/>
    <w:tmpl w:val="1C204684"/>
    <w:styleLink w:val="Bullets1"/>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5451C6B"/>
    <w:multiLevelType w:val="multilevel"/>
    <w:tmpl w:val="34A624D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7815DA6"/>
    <w:multiLevelType w:val="hybridMultilevel"/>
    <w:tmpl w:val="DF08EC4E"/>
    <w:lvl w:ilvl="0" w:tplc="88C69BA2">
      <w:start w:val="1"/>
      <w:numFmt w:val="decimal"/>
      <w:lvlText w:val="%1)"/>
      <w:lvlJc w:val="left"/>
      <w:pPr>
        <w:ind w:left="5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501EAA"/>
    <w:multiLevelType w:val="hybridMultilevel"/>
    <w:tmpl w:val="08D6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5F4BED"/>
    <w:multiLevelType w:val="hybridMultilevel"/>
    <w:tmpl w:val="25769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5">
    <w:nsid w:val="26F362EF"/>
    <w:multiLevelType w:val="hybridMultilevel"/>
    <w:tmpl w:val="5EEE4A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273B454A"/>
    <w:multiLevelType w:val="multilevel"/>
    <w:tmpl w:val="1A0EF026"/>
    <w:lvl w:ilvl="0">
      <w:start w:val="1"/>
      <w:numFmt w:val="lowerLetter"/>
      <w:lvlRestart w:val="0"/>
      <w:pStyle w:val="Lab2Tpl"/>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7">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ADA1A62"/>
    <w:multiLevelType w:val="hybridMultilevel"/>
    <w:tmpl w:val="4162BDE4"/>
    <w:lvl w:ilvl="0" w:tplc="88C69BA2">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19">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2E6196"/>
    <w:multiLevelType w:val="hybridMultilevel"/>
    <w:tmpl w:val="A4DC0A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E844E7"/>
    <w:multiLevelType w:val="hybridMultilevel"/>
    <w:tmpl w:val="13589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2911759"/>
    <w:multiLevelType w:val="hybridMultilevel"/>
    <w:tmpl w:val="CCC08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29E1717"/>
    <w:multiLevelType w:val="hybridMultilevel"/>
    <w:tmpl w:val="F1CC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FA5F08"/>
    <w:multiLevelType w:val="multilevel"/>
    <w:tmpl w:val="10A4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7809B7"/>
    <w:multiLevelType w:val="hybridMultilevel"/>
    <w:tmpl w:val="C74432DE"/>
    <w:lvl w:ilvl="0" w:tplc="93ACD6E6">
      <w:start w:val="1"/>
      <w:numFmt w:val="bullet"/>
      <w:pStyle w:val="Control"/>
      <w:lvlText w:val=""/>
      <w:lvlJc w:val="left"/>
      <w:pPr>
        <w:tabs>
          <w:tab w:val="num" w:pos="947"/>
        </w:tabs>
        <w:ind w:left="947" w:hanging="360"/>
      </w:pPr>
      <w:rPr>
        <w:rFonts w:ascii="Wingdings" w:hAnsi="Wingdings" w:hint="default"/>
      </w:rPr>
    </w:lvl>
    <w:lvl w:ilvl="1" w:tplc="04090003">
      <w:start w:val="1"/>
      <w:numFmt w:val="bullet"/>
      <w:lvlText w:val="o"/>
      <w:lvlJc w:val="left"/>
      <w:pPr>
        <w:tabs>
          <w:tab w:val="num" w:pos="1667"/>
        </w:tabs>
        <w:ind w:left="1667" w:hanging="360"/>
      </w:pPr>
      <w:rPr>
        <w:rFonts w:ascii="Courier New" w:hAnsi="Courier New" w:cs="Courier New" w:hint="default"/>
      </w:rPr>
    </w:lvl>
    <w:lvl w:ilvl="2" w:tplc="04090005">
      <w:start w:val="1"/>
      <w:numFmt w:val="bullet"/>
      <w:lvlText w:val=""/>
      <w:lvlJc w:val="left"/>
      <w:pPr>
        <w:tabs>
          <w:tab w:val="num" w:pos="2387"/>
        </w:tabs>
        <w:ind w:left="2387" w:hanging="360"/>
      </w:pPr>
      <w:rPr>
        <w:rFonts w:ascii="Wingdings" w:hAnsi="Wingdings" w:hint="default"/>
      </w:rPr>
    </w:lvl>
    <w:lvl w:ilvl="3" w:tplc="04090001" w:tentative="1">
      <w:start w:val="1"/>
      <w:numFmt w:val="bullet"/>
      <w:lvlText w:val=""/>
      <w:lvlJc w:val="left"/>
      <w:pPr>
        <w:tabs>
          <w:tab w:val="num" w:pos="3107"/>
        </w:tabs>
        <w:ind w:left="3107" w:hanging="360"/>
      </w:pPr>
      <w:rPr>
        <w:rFonts w:ascii="Symbol" w:hAnsi="Symbol" w:hint="default"/>
      </w:rPr>
    </w:lvl>
    <w:lvl w:ilvl="4" w:tplc="04090003" w:tentative="1">
      <w:start w:val="1"/>
      <w:numFmt w:val="bullet"/>
      <w:lvlText w:val="o"/>
      <w:lvlJc w:val="left"/>
      <w:pPr>
        <w:tabs>
          <w:tab w:val="num" w:pos="3827"/>
        </w:tabs>
        <w:ind w:left="3827" w:hanging="360"/>
      </w:pPr>
      <w:rPr>
        <w:rFonts w:ascii="Courier New" w:hAnsi="Courier New" w:cs="Courier New" w:hint="default"/>
      </w:rPr>
    </w:lvl>
    <w:lvl w:ilvl="5" w:tplc="04090005" w:tentative="1">
      <w:start w:val="1"/>
      <w:numFmt w:val="bullet"/>
      <w:lvlText w:val=""/>
      <w:lvlJc w:val="left"/>
      <w:pPr>
        <w:tabs>
          <w:tab w:val="num" w:pos="4547"/>
        </w:tabs>
        <w:ind w:left="4547" w:hanging="360"/>
      </w:pPr>
      <w:rPr>
        <w:rFonts w:ascii="Wingdings" w:hAnsi="Wingdings" w:hint="default"/>
      </w:rPr>
    </w:lvl>
    <w:lvl w:ilvl="6" w:tplc="04090001" w:tentative="1">
      <w:start w:val="1"/>
      <w:numFmt w:val="bullet"/>
      <w:lvlText w:val=""/>
      <w:lvlJc w:val="left"/>
      <w:pPr>
        <w:tabs>
          <w:tab w:val="num" w:pos="5267"/>
        </w:tabs>
        <w:ind w:left="5267" w:hanging="360"/>
      </w:pPr>
      <w:rPr>
        <w:rFonts w:ascii="Symbol" w:hAnsi="Symbol" w:hint="default"/>
      </w:rPr>
    </w:lvl>
    <w:lvl w:ilvl="7" w:tplc="04090003" w:tentative="1">
      <w:start w:val="1"/>
      <w:numFmt w:val="bullet"/>
      <w:lvlText w:val="o"/>
      <w:lvlJc w:val="left"/>
      <w:pPr>
        <w:tabs>
          <w:tab w:val="num" w:pos="5987"/>
        </w:tabs>
        <w:ind w:left="5987" w:hanging="360"/>
      </w:pPr>
      <w:rPr>
        <w:rFonts w:ascii="Courier New" w:hAnsi="Courier New" w:cs="Courier New" w:hint="default"/>
      </w:rPr>
    </w:lvl>
    <w:lvl w:ilvl="8" w:tplc="04090005" w:tentative="1">
      <w:start w:val="1"/>
      <w:numFmt w:val="bullet"/>
      <w:lvlText w:val=""/>
      <w:lvlJc w:val="left"/>
      <w:pPr>
        <w:tabs>
          <w:tab w:val="num" w:pos="6707"/>
        </w:tabs>
        <w:ind w:left="6707" w:hanging="360"/>
      </w:pPr>
      <w:rPr>
        <w:rFonts w:ascii="Wingdings" w:hAnsi="Wingdings" w:hint="default"/>
      </w:rPr>
    </w:lvl>
  </w:abstractNum>
  <w:abstractNum w:abstractNumId="27">
    <w:nsid w:val="3C9F5404"/>
    <w:multiLevelType w:val="hybridMultilevel"/>
    <w:tmpl w:val="CA3A9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F7A5FFD"/>
    <w:multiLevelType w:val="hybridMultilevel"/>
    <w:tmpl w:val="346EE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30">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31">
    <w:nsid w:val="46697F6D"/>
    <w:multiLevelType w:val="hybridMultilevel"/>
    <w:tmpl w:val="9F04C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33">
    <w:nsid w:val="55124C53"/>
    <w:multiLevelType w:val="hybridMultilevel"/>
    <w:tmpl w:val="9CE8D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6AE19F3"/>
    <w:multiLevelType w:val="hybridMultilevel"/>
    <w:tmpl w:val="71B6C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8573FAF"/>
    <w:multiLevelType w:val="hybridMultilevel"/>
    <w:tmpl w:val="C64AB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416C6D"/>
    <w:multiLevelType w:val="hybridMultilevel"/>
    <w:tmpl w:val="0E6CA9F0"/>
    <w:lvl w:ilvl="0" w:tplc="C74A09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7823BFC"/>
    <w:multiLevelType w:val="hybridMultilevel"/>
    <w:tmpl w:val="C038B44C"/>
    <w:lvl w:ilvl="0" w:tplc="7D2A2E90">
      <w:start w:val="1"/>
      <w:numFmt w:val="bullet"/>
      <w:pStyle w:val="ListBullet3"/>
      <w:lvlText w:val=""/>
      <w:lvlJc w:val="left"/>
      <w:pPr>
        <w:tabs>
          <w:tab w:val="num" w:pos="1160"/>
        </w:tabs>
        <w:ind w:left="1160" w:hanging="360"/>
      </w:pPr>
      <w:rPr>
        <w:rFonts w:ascii="Wingdings" w:hAnsi="Wingdings" w:hint="default"/>
      </w:rPr>
    </w:lvl>
    <w:lvl w:ilvl="1" w:tplc="04090003" w:tentative="1">
      <w:start w:val="1"/>
      <w:numFmt w:val="bullet"/>
      <w:lvlText w:val="o"/>
      <w:lvlJc w:val="left"/>
      <w:pPr>
        <w:tabs>
          <w:tab w:val="num" w:pos="1880"/>
        </w:tabs>
        <w:ind w:left="1880" w:hanging="360"/>
      </w:pPr>
      <w:rPr>
        <w:rFonts w:ascii="Courier New" w:hAnsi="Courier New" w:cs="Courier New" w:hint="default"/>
      </w:rPr>
    </w:lvl>
    <w:lvl w:ilvl="2" w:tplc="04090005" w:tentative="1">
      <w:start w:val="1"/>
      <w:numFmt w:val="bullet"/>
      <w:lvlText w:val=""/>
      <w:lvlJc w:val="left"/>
      <w:pPr>
        <w:tabs>
          <w:tab w:val="num" w:pos="2600"/>
        </w:tabs>
        <w:ind w:left="2600" w:hanging="360"/>
      </w:pPr>
      <w:rPr>
        <w:rFonts w:ascii="Wingdings" w:hAnsi="Wingdings" w:hint="default"/>
      </w:rPr>
    </w:lvl>
    <w:lvl w:ilvl="3" w:tplc="04090001" w:tentative="1">
      <w:start w:val="1"/>
      <w:numFmt w:val="bullet"/>
      <w:lvlText w:val=""/>
      <w:lvlJc w:val="left"/>
      <w:pPr>
        <w:tabs>
          <w:tab w:val="num" w:pos="3320"/>
        </w:tabs>
        <w:ind w:left="3320" w:hanging="360"/>
      </w:pPr>
      <w:rPr>
        <w:rFonts w:ascii="Symbol" w:hAnsi="Symbol" w:hint="default"/>
      </w:rPr>
    </w:lvl>
    <w:lvl w:ilvl="4" w:tplc="04090003" w:tentative="1">
      <w:start w:val="1"/>
      <w:numFmt w:val="bullet"/>
      <w:lvlText w:val="o"/>
      <w:lvlJc w:val="left"/>
      <w:pPr>
        <w:tabs>
          <w:tab w:val="num" w:pos="4040"/>
        </w:tabs>
        <w:ind w:left="4040" w:hanging="360"/>
      </w:pPr>
      <w:rPr>
        <w:rFonts w:ascii="Courier New" w:hAnsi="Courier New" w:cs="Courier New" w:hint="default"/>
      </w:rPr>
    </w:lvl>
    <w:lvl w:ilvl="5" w:tplc="04090005" w:tentative="1">
      <w:start w:val="1"/>
      <w:numFmt w:val="bullet"/>
      <w:lvlText w:val=""/>
      <w:lvlJc w:val="left"/>
      <w:pPr>
        <w:tabs>
          <w:tab w:val="num" w:pos="4760"/>
        </w:tabs>
        <w:ind w:left="4760" w:hanging="360"/>
      </w:pPr>
      <w:rPr>
        <w:rFonts w:ascii="Wingdings" w:hAnsi="Wingdings" w:hint="default"/>
      </w:rPr>
    </w:lvl>
    <w:lvl w:ilvl="6" w:tplc="04090001" w:tentative="1">
      <w:start w:val="1"/>
      <w:numFmt w:val="bullet"/>
      <w:lvlText w:val=""/>
      <w:lvlJc w:val="left"/>
      <w:pPr>
        <w:tabs>
          <w:tab w:val="num" w:pos="5480"/>
        </w:tabs>
        <w:ind w:left="5480" w:hanging="360"/>
      </w:pPr>
      <w:rPr>
        <w:rFonts w:ascii="Symbol" w:hAnsi="Symbol" w:hint="default"/>
      </w:rPr>
    </w:lvl>
    <w:lvl w:ilvl="7" w:tplc="04090003" w:tentative="1">
      <w:start w:val="1"/>
      <w:numFmt w:val="bullet"/>
      <w:lvlText w:val="o"/>
      <w:lvlJc w:val="left"/>
      <w:pPr>
        <w:tabs>
          <w:tab w:val="num" w:pos="6200"/>
        </w:tabs>
        <w:ind w:left="6200" w:hanging="360"/>
      </w:pPr>
      <w:rPr>
        <w:rFonts w:ascii="Courier New" w:hAnsi="Courier New" w:cs="Courier New" w:hint="default"/>
      </w:rPr>
    </w:lvl>
    <w:lvl w:ilvl="8" w:tplc="04090005" w:tentative="1">
      <w:start w:val="1"/>
      <w:numFmt w:val="bullet"/>
      <w:lvlText w:val=""/>
      <w:lvlJc w:val="left"/>
      <w:pPr>
        <w:tabs>
          <w:tab w:val="num" w:pos="6920"/>
        </w:tabs>
        <w:ind w:left="6920" w:hanging="360"/>
      </w:pPr>
      <w:rPr>
        <w:rFonts w:ascii="Wingdings" w:hAnsi="Wingdings" w:hint="default"/>
      </w:rPr>
    </w:lvl>
  </w:abstractNum>
  <w:abstractNum w:abstractNumId="38">
    <w:nsid w:val="681D7D7A"/>
    <w:multiLevelType w:val="multilevel"/>
    <w:tmpl w:val="5C5479AE"/>
    <w:lvl w:ilvl="0">
      <w:start w:val="1"/>
      <w:numFmt w:val="none"/>
      <w:pStyle w:val="Lb1"/>
      <w:suff w:val="nothing"/>
      <w:lvlText w:val=""/>
      <w:lvlJc w:val="left"/>
      <w:pPr>
        <w:ind w:left="0" w:firstLine="0"/>
      </w:pPr>
    </w:lvl>
    <w:lvl w:ilvl="1">
      <w:start w:val="1"/>
      <w:numFmt w:val="none"/>
      <w:suff w:val="nothing"/>
      <w:lvlText w:val=""/>
      <w:lvlJc w:val="left"/>
      <w:pPr>
        <w:ind w:left="0" w:firstLine="0"/>
      </w:pPr>
    </w:lvl>
    <w:lvl w:ilvl="2">
      <w:start w:val="1"/>
      <w:numFmt w:val="decimal"/>
      <w:pStyle w:val="ArtL"/>
      <w:lvlText w:val="%3."/>
      <w:lvlJc w:val="left"/>
      <w:pPr>
        <w:tabs>
          <w:tab w:val="num" w:pos="720"/>
        </w:tabs>
        <w:ind w:left="300" w:hanging="300"/>
      </w:pPr>
    </w:lvl>
    <w:lvl w:ilvl="3">
      <w:start w:val="1"/>
      <w:numFmt w:val="lowerLetter"/>
      <w:pStyle w:val="ArtSd"/>
      <w:lvlText w:val="%4."/>
      <w:lvlJc w:val="left"/>
      <w:pPr>
        <w:tabs>
          <w:tab w:val="num" w:pos="1020"/>
        </w:tabs>
        <w:ind w:left="600" w:hanging="300"/>
      </w:pPr>
    </w:lvl>
    <w:lvl w:ilvl="4">
      <w:start w:val="1"/>
      <w:numFmt w:val="lowerRoman"/>
      <w:pStyle w:val="Ln3"/>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39">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40">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41">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nsid w:val="6FAA2793"/>
    <w:multiLevelType w:val="hybridMultilevel"/>
    <w:tmpl w:val="D8D88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1BB74F4"/>
    <w:multiLevelType w:val="singleLevel"/>
    <w:tmpl w:val="C5B8982A"/>
    <w:lvl w:ilvl="0">
      <w:start w:val="1"/>
      <w:numFmt w:val="decimal"/>
      <w:pStyle w:val="NumberedList1"/>
      <w:lvlText w:val="%1."/>
      <w:lvlJc w:val="left"/>
      <w:pPr>
        <w:tabs>
          <w:tab w:val="num" w:pos="360"/>
        </w:tabs>
        <w:ind w:left="360" w:hanging="360"/>
      </w:pPr>
    </w:lvl>
  </w:abstractNum>
  <w:abstractNum w:abstractNumId="44">
    <w:nsid w:val="745B135F"/>
    <w:multiLevelType w:val="hybridMultilevel"/>
    <w:tmpl w:val="91B42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D17E0D"/>
    <w:multiLevelType w:val="hybridMultilevel"/>
    <w:tmpl w:val="F510F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B302E30"/>
    <w:multiLevelType w:val="hybridMultilevel"/>
    <w:tmpl w:val="5DB2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465AE6"/>
    <w:multiLevelType w:val="hybridMultilevel"/>
    <w:tmpl w:val="2FE82EBA"/>
    <w:lvl w:ilvl="0" w:tplc="88C69BA2">
      <w:start w:val="1"/>
      <w:numFmt w:val="decimal"/>
      <w:lvlText w:val="%1)"/>
      <w:lvlJc w:val="left"/>
      <w:pPr>
        <w:ind w:left="590" w:hanging="360"/>
      </w:pPr>
      <w:rPr>
        <w:rFonts w:hint="default"/>
      </w:rPr>
    </w:lvl>
    <w:lvl w:ilvl="1" w:tplc="04090019">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48">
    <w:nsid w:val="7E9F6472"/>
    <w:multiLevelType w:val="hybridMultilevel"/>
    <w:tmpl w:val="4750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29"/>
  </w:num>
  <w:num w:numId="4">
    <w:abstractNumId w:val="14"/>
  </w:num>
  <w:num w:numId="5">
    <w:abstractNumId w:val="32"/>
  </w:num>
  <w:num w:numId="6">
    <w:abstractNumId w:val="19"/>
  </w:num>
  <w:num w:numId="7">
    <w:abstractNumId w:val="24"/>
  </w:num>
  <w:num w:numId="8">
    <w:abstractNumId w:val="41"/>
  </w:num>
  <w:num w:numId="9">
    <w:abstractNumId w:val="13"/>
  </w:num>
  <w:num w:numId="10">
    <w:abstractNumId w:val="9"/>
  </w:num>
  <w:num w:numId="11">
    <w:abstractNumId w:val="41"/>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2">
    <w:abstractNumId w:val="39"/>
  </w:num>
  <w:num w:numId="13">
    <w:abstractNumId w:val="35"/>
  </w:num>
  <w:num w:numId="14">
    <w:abstractNumId w:val="38"/>
  </w:num>
  <w:num w:numId="15">
    <w:abstractNumId w:val="43"/>
  </w:num>
  <w:num w:numId="16">
    <w:abstractNumId w:val="26"/>
  </w:num>
  <w:num w:numId="17">
    <w:abstractNumId w:val="16"/>
  </w:num>
  <w:num w:numId="18">
    <w:abstractNumId w:val="0"/>
  </w:num>
  <w:num w:numId="19">
    <w:abstractNumId w:val="37"/>
  </w:num>
  <w:num w:numId="20">
    <w:abstractNumId w:val="36"/>
  </w:num>
  <w:num w:numId="21">
    <w:abstractNumId w:val="22"/>
  </w:num>
  <w:num w:numId="22">
    <w:abstractNumId w:val="45"/>
  </w:num>
  <w:num w:numId="23">
    <w:abstractNumId w:val="42"/>
  </w:num>
  <w:num w:numId="24">
    <w:abstractNumId w:val="3"/>
  </w:num>
  <w:num w:numId="25">
    <w:abstractNumId w:val="15"/>
  </w:num>
  <w:num w:numId="26">
    <w:abstractNumId w:val="34"/>
  </w:num>
  <w:num w:numId="27">
    <w:abstractNumId w:val="2"/>
  </w:num>
  <w:num w:numId="28">
    <w:abstractNumId w:val="33"/>
  </w:num>
  <w:num w:numId="29">
    <w:abstractNumId w:val="7"/>
  </w:num>
  <w:num w:numId="30">
    <w:abstractNumId w:val="27"/>
  </w:num>
  <w:num w:numId="31">
    <w:abstractNumId w:val="28"/>
  </w:num>
  <w:num w:numId="32">
    <w:abstractNumId w:val="21"/>
  </w:num>
  <w:num w:numId="33">
    <w:abstractNumId w:val="12"/>
  </w:num>
  <w:num w:numId="34">
    <w:abstractNumId w:val="30"/>
  </w:num>
  <w:num w:numId="35">
    <w:abstractNumId w:val="40"/>
  </w:num>
  <w:num w:numId="36">
    <w:abstractNumId w:val="23"/>
  </w:num>
  <w:num w:numId="37">
    <w:abstractNumId w:val="20"/>
  </w:num>
  <w:num w:numId="38">
    <w:abstractNumId w:val="4"/>
  </w:num>
  <w:num w:numId="39">
    <w:abstractNumId w:val="10"/>
  </w:num>
  <w:num w:numId="40">
    <w:abstractNumId w:val="18"/>
  </w:num>
  <w:num w:numId="41">
    <w:abstractNumId w:val="47"/>
  </w:num>
  <w:num w:numId="42">
    <w:abstractNumId w:val="5"/>
  </w:num>
  <w:num w:numId="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num>
  <w:num w:numId="45">
    <w:abstractNumId w:val="25"/>
  </w:num>
  <w:num w:numId="46">
    <w:abstractNumId w:val="46"/>
  </w:num>
  <w:num w:numId="47">
    <w:abstractNumId w:val="6"/>
  </w:num>
  <w:num w:numId="48">
    <w:abstractNumId w:val="31"/>
  </w:num>
  <w:num w:numId="49">
    <w:abstractNumId w:val="1"/>
  </w:num>
  <w:num w:numId="50">
    <w:abstractNumId w:val="48"/>
  </w:num>
  <w:num w:numId="51">
    <w:abstractNumId w:val="11"/>
  </w:num>
  <w:num w:numId="52">
    <w:abstractNumId w:val="4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removePersonalInformation/>
  <w:removeDateAndTime/>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DD"/>
    <w:rsid w:val="00000D2A"/>
    <w:rsid w:val="00001DB3"/>
    <w:rsid w:val="00002F32"/>
    <w:rsid w:val="00004BA8"/>
    <w:rsid w:val="0002246C"/>
    <w:rsid w:val="00032171"/>
    <w:rsid w:val="00051DBD"/>
    <w:rsid w:val="00052DEB"/>
    <w:rsid w:val="00074D65"/>
    <w:rsid w:val="000767F8"/>
    <w:rsid w:val="0008429E"/>
    <w:rsid w:val="000922B3"/>
    <w:rsid w:val="000A2503"/>
    <w:rsid w:val="000A5259"/>
    <w:rsid w:val="000A6EAE"/>
    <w:rsid w:val="000B2290"/>
    <w:rsid w:val="000B2F7C"/>
    <w:rsid w:val="000B51C9"/>
    <w:rsid w:val="000C69D9"/>
    <w:rsid w:val="000F1470"/>
    <w:rsid w:val="001057EF"/>
    <w:rsid w:val="00107C4B"/>
    <w:rsid w:val="00137CDD"/>
    <w:rsid w:val="00145A0C"/>
    <w:rsid w:val="001B46EF"/>
    <w:rsid w:val="001B6F3A"/>
    <w:rsid w:val="001C27AC"/>
    <w:rsid w:val="001C2F3E"/>
    <w:rsid w:val="001D2270"/>
    <w:rsid w:val="001D25D1"/>
    <w:rsid w:val="001E270B"/>
    <w:rsid w:val="001E5CDD"/>
    <w:rsid w:val="001F033B"/>
    <w:rsid w:val="00220BD6"/>
    <w:rsid w:val="0022736A"/>
    <w:rsid w:val="00240EFC"/>
    <w:rsid w:val="00243C3F"/>
    <w:rsid w:val="002634BD"/>
    <w:rsid w:val="002B0BD9"/>
    <w:rsid w:val="002C268E"/>
    <w:rsid w:val="002D7019"/>
    <w:rsid w:val="002E32C9"/>
    <w:rsid w:val="002F242E"/>
    <w:rsid w:val="00306C0B"/>
    <w:rsid w:val="00342676"/>
    <w:rsid w:val="00346C57"/>
    <w:rsid w:val="00350D90"/>
    <w:rsid w:val="00355E9C"/>
    <w:rsid w:val="00365131"/>
    <w:rsid w:val="00386329"/>
    <w:rsid w:val="003901A9"/>
    <w:rsid w:val="00394D4D"/>
    <w:rsid w:val="00395DFB"/>
    <w:rsid w:val="0039700C"/>
    <w:rsid w:val="003A0D7E"/>
    <w:rsid w:val="003A40CD"/>
    <w:rsid w:val="003C0397"/>
    <w:rsid w:val="003C5D31"/>
    <w:rsid w:val="003C781F"/>
    <w:rsid w:val="003D2261"/>
    <w:rsid w:val="003D2BB8"/>
    <w:rsid w:val="003E010E"/>
    <w:rsid w:val="003E0157"/>
    <w:rsid w:val="003F206D"/>
    <w:rsid w:val="004167BE"/>
    <w:rsid w:val="00426976"/>
    <w:rsid w:val="00434C5F"/>
    <w:rsid w:val="00442734"/>
    <w:rsid w:val="00444C9F"/>
    <w:rsid w:val="00453B00"/>
    <w:rsid w:val="00492371"/>
    <w:rsid w:val="004A2F7A"/>
    <w:rsid w:val="004B345D"/>
    <w:rsid w:val="004D02C6"/>
    <w:rsid w:val="004E1698"/>
    <w:rsid w:val="00505C06"/>
    <w:rsid w:val="00506645"/>
    <w:rsid w:val="005204BA"/>
    <w:rsid w:val="0053044E"/>
    <w:rsid w:val="00544A2A"/>
    <w:rsid w:val="00552898"/>
    <w:rsid w:val="005650FC"/>
    <w:rsid w:val="00566B78"/>
    <w:rsid w:val="00570500"/>
    <w:rsid w:val="00582A38"/>
    <w:rsid w:val="0058444B"/>
    <w:rsid w:val="00586ED5"/>
    <w:rsid w:val="005A2062"/>
    <w:rsid w:val="005A68B0"/>
    <w:rsid w:val="005B1D44"/>
    <w:rsid w:val="005C1C94"/>
    <w:rsid w:val="005D377B"/>
    <w:rsid w:val="005E35B0"/>
    <w:rsid w:val="005F291D"/>
    <w:rsid w:val="005F6F42"/>
    <w:rsid w:val="006020B9"/>
    <w:rsid w:val="00623312"/>
    <w:rsid w:val="00626C47"/>
    <w:rsid w:val="006278F8"/>
    <w:rsid w:val="00630927"/>
    <w:rsid w:val="006313CD"/>
    <w:rsid w:val="006329AE"/>
    <w:rsid w:val="00655916"/>
    <w:rsid w:val="0066347B"/>
    <w:rsid w:val="00663B1E"/>
    <w:rsid w:val="006677E6"/>
    <w:rsid w:val="00670B75"/>
    <w:rsid w:val="00674D92"/>
    <w:rsid w:val="0067570F"/>
    <w:rsid w:val="006A6483"/>
    <w:rsid w:val="006B3D7C"/>
    <w:rsid w:val="006C3645"/>
    <w:rsid w:val="006E3DAB"/>
    <w:rsid w:val="006F29EC"/>
    <w:rsid w:val="006F5304"/>
    <w:rsid w:val="00715431"/>
    <w:rsid w:val="00721C70"/>
    <w:rsid w:val="0072332B"/>
    <w:rsid w:val="00732B26"/>
    <w:rsid w:val="00753D70"/>
    <w:rsid w:val="00785420"/>
    <w:rsid w:val="0079153A"/>
    <w:rsid w:val="007A5BE7"/>
    <w:rsid w:val="007A661F"/>
    <w:rsid w:val="007B0D9C"/>
    <w:rsid w:val="007C4D62"/>
    <w:rsid w:val="007D4256"/>
    <w:rsid w:val="007D5332"/>
    <w:rsid w:val="007E2935"/>
    <w:rsid w:val="007E4A07"/>
    <w:rsid w:val="007F2B59"/>
    <w:rsid w:val="007F6ADA"/>
    <w:rsid w:val="008026CD"/>
    <w:rsid w:val="008059CD"/>
    <w:rsid w:val="00806452"/>
    <w:rsid w:val="008071F5"/>
    <w:rsid w:val="00813C7C"/>
    <w:rsid w:val="00824A29"/>
    <w:rsid w:val="00827ABA"/>
    <w:rsid w:val="00835DCE"/>
    <w:rsid w:val="008551EA"/>
    <w:rsid w:val="00863D3E"/>
    <w:rsid w:val="00871C39"/>
    <w:rsid w:val="008A7558"/>
    <w:rsid w:val="008D288D"/>
    <w:rsid w:val="008D6203"/>
    <w:rsid w:val="008E517A"/>
    <w:rsid w:val="00903C8D"/>
    <w:rsid w:val="009045AD"/>
    <w:rsid w:val="00906851"/>
    <w:rsid w:val="00907691"/>
    <w:rsid w:val="00917A70"/>
    <w:rsid w:val="00924EC3"/>
    <w:rsid w:val="009548F2"/>
    <w:rsid w:val="0098070A"/>
    <w:rsid w:val="009876AB"/>
    <w:rsid w:val="00993A73"/>
    <w:rsid w:val="00995A56"/>
    <w:rsid w:val="009A5E08"/>
    <w:rsid w:val="009B3405"/>
    <w:rsid w:val="009B6521"/>
    <w:rsid w:val="009C0662"/>
    <w:rsid w:val="009C11D6"/>
    <w:rsid w:val="009D18C2"/>
    <w:rsid w:val="009E1F91"/>
    <w:rsid w:val="009E2C58"/>
    <w:rsid w:val="009E7265"/>
    <w:rsid w:val="00A01A9B"/>
    <w:rsid w:val="00A04CA3"/>
    <w:rsid w:val="00A12B96"/>
    <w:rsid w:val="00A1314E"/>
    <w:rsid w:val="00A177EE"/>
    <w:rsid w:val="00A212D7"/>
    <w:rsid w:val="00A26DCD"/>
    <w:rsid w:val="00A274FE"/>
    <w:rsid w:val="00A27BF5"/>
    <w:rsid w:val="00A33095"/>
    <w:rsid w:val="00A346A6"/>
    <w:rsid w:val="00A458A6"/>
    <w:rsid w:val="00A606A3"/>
    <w:rsid w:val="00A73D3A"/>
    <w:rsid w:val="00A938EF"/>
    <w:rsid w:val="00A95DFF"/>
    <w:rsid w:val="00AA3011"/>
    <w:rsid w:val="00AB13F4"/>
    <w:rsid w:val="00AD20D6"/>
    <w:rsid w:val="00AD2C3C"/>
    <w:rsid w:val="00AD4A43"/>
    <w:rsid w:val="00AD5767"/>
    <w:rsid w:val="00AD5E06"/>
    <w:rsid w:val="00AF0C31"/>
    <w:rsid w:val="00B0060E"/>
    <w:rsid w:val="00B02AE2"/>
    <w:rsid w:val="00B05D44"/>
    <w:rsid w:val="00B07B45"/>
    <w:rsid w:val="00B124CD"/>
    <w:rsid w:val="00B23879"/>
    <w:rsid w:val="00B3786E"/>
    <w:rsid w:val="00B44651"/>
    <w:rsid w:val="00B5167E"/>
    <w:rsid w:val="00B60FCA"/>
    <w:rsid w:val="00B657E2"/>
    <w:rsid w:val="00B80388"/>
    <w:rsid w:val="00B92421"/>
    <w:rsid w:val="00B97E5F"/>
    <w:rsid w:val="00BA6F61"/>
    <w:rsid w:val="00BB4087"/>
    <w:rsid w:val="00BC0A74"/>
    <w:rsid w:val="00BC4557"/>
    <w:rsid w:val="00BC5618"/>
    <w:rsid w:val="00BC75EE"/>
    <w:rsid w:val="00BF19CF"/>
    <w:rsid w:val="00BF458C"/>
    <w:rsid w:val="00BF67A5"/>
    <w:rsid w:val="00BF7186"/>
    <w:rsid w:val="00C01204"/>
    <w:rsid w:val="00C06F3E"/>
    <w:rsid w:val="00C073D7"/>
    <w:rsid w:val="00C07C79"/>
    <w:rsid w:val="00C1245D"/>
    <w:rsid w:val="00C340FB"/>
    <w:rsid w:val="00C34E3E"/>
    <w:rsid w:val="00C43506"/>
    <w:rsid w:val="00C57750"/>
    <w:rsid w:val="00C7398C"/>
    <w:rsid w:val="00C80570"/>
    <w:rsid w:val="00CA4C0A"/>
    <w:rsid w:val="00CA7319"/>
    <w:rsid w:val="00CB73DB"/>
    <w:rsid w:val="00CB79D1"/>
    <w:rsid w:val="00CD6E4E"/>
    <w:rsid w:val="00CE78A2"/>
    <w:rsid w:val="00D07E2E"/>
    <w:rsid w:val="00D138A5"/>
    <w:rsid w:val="00D15A87"/>
    <w:rsid w:val="00D3088E"/>
    <w:rsid w:val="00D31487"/>
    <w:rsid w:val="00D4023C"/>
    <w:rsid w:val="00D4436A"/>
    <w:rsid w:val="00D50367"/>
    <w:rsid w:val="00D62920"/>
    <w:rsid w:val="00D64AAB"/>
    <w:rsid w:val="00D70B71"/>
    <w:rsid w:val="00D73FDB"/>
    <w:rsid w:val="00D7669B"/>
    <w:rsid w:val="00DB2EDD"/>
    <w:rsid w:val="00DB6DB2"/>
    <w:rsid w:val="00DD0DCF"/>
    <w:rsid w:val="00DD433E"/>
    <w:rsid w:val="00DE5766"/>
    <w:rsid w:val="00DF4E5E"/>
    <w:rsid w:val="00E02264"/>
    <w:rsid w:val="00E02385"/>
    <w:rsid w:val="00E03B81"/>
    <w:rsid w:val="00E123B2"/>
    <w:rsid w:val="00E2293D"/>
    <w:rsid w:val="00E32460"/>
    <w:rsid w:val="00E35602"/>
    <w:rsid w:val="00E47150"/>
    <w:rsid w:val="00E5052D"/>
    <w:rsid w:val="00E54593"/>
    <w:rsid w:val="00E6147C"/>
    <w:rsid w:val="00E63A83"/>
    <w:rsid w:val="00E702A5"/>
    <w:rsid w:val="00E71F1C"/>
    <w:rsid w:val="00E827A8"/>
    <w:rsid w:val="00E946E0"/>
    <w:rsid w:val="00EA000B"/>
    <w:rsid w:val="00EA7D5C"/>
    <w:rsid w:val="00EC1AFB"/>
    <w:rsid w:val="00EC1BBC"/>
    <w:rsid w:val="00ED187D"/>
    <w:rsid w:val="00ED659D"/>
    <w:rsid w:val="00EE404A"/>
    <w:rsid w:val="00EE4485"/>
    <w:rsid w:val="00EE7068"/>
    <w:rsid w:val="00EE75F3"/>
    <w:rsid w:val="00EE771C"/>
    <w:rsid w:val="00EF3DF4"/>
    <w:rsid w:val="00EF60A0"/>
    <w:rsid w:val="00EF664B"/>
    <w:rsid w:val="00F242CE"/>
    <w:rsid w:val="00F253EF"/>
    <w:rsid w:val="00F2727C"/>
    <w:rsid w:val="00F3684F"/>
    <w:rsid w:val="00F52C20"/>
    <w:rsid w:val="00F669D5"/>
    <w:rsid w:val="00F70465"/>
    <w:rsid w:val="00F8273E"/>
    <w:rsid w:val="00FA6283"/>
    <w:rsid w:val="00FA7E7D"/>
    <w:rsid w:val="00FB245A"/>
    <w:rsid w:val="00FB2F3F"/>
    <w:rsid w:val="00FB723A"/>
    <w:rsid w:val="00FD282E"/>
    <w:rsid w:val="00FD78FA"/>
    <w:rsid w:val="00FF36B0"/>
    <w:rsid w:val="00FF6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98E5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qFormat="1"/>
    <w:lsdException w:name="toc 6" w:semiHidden="1" w:uiPriority="39" w:unhideWhenUsed="1"/>
    <w:lsdException w:name="toc 7" w:semiHidden="1" w:uiPriority="39" w:unhideWhenUsed="1"/>
    <w:lsdException w:name="toc 8" w:semiHidden="1" w:uiPriority="0" w:unhideWhenUsed="1" w:qFormat="1"/>
    <w:lsdException w:name="toc 9" w:semiHidden="1" w:uiPriority="0" w:unhideWhenUsed="1" w:qFormat="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371"/>
    <w:pPr>
      <w:spacing w:before="120" w:after="120"/>
    </w:pPr>
    <w:rPr>
      <w:rFonts w:ascii="Segoe UI" w:hAnsi="Segoe UI"/>
    </w:rPr>
  </w:style>
  <w:style w:type="paragraph" w:styleId="Heading1">
    <w:name w:val="heading 1"/>
    <w:basedOn w:val="Normal"/>
    <w:next w:val="Normal"/>
    <w:link w:val="Heading1Char"/>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nhideWhenUsed/>
    <w:qFormat/>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nhideWhenUsed/>
    <w:qFormat/>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nhideWhenUsed/>
    <w:qFormat/>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qFormat/>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qFormat/>
    <w:rsid w:val="00C340FB"/>
    <w:pPr>
      <w:tabs>
        <w:tab w:val="left" w:pos="440"/>
        <w:tab w:val="right" w:leader="dot" w:pos="9346"/>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paragraph" w:styleId="TOC2">
    <w:name w:val="toc 2"/>
    <w:basedOn w:val="Normal"/>
    <w:next w:val="Normal"/>
    <w:autoRedefine/>
    <w:uiPriority w:val="39"/>
    <w:unhideWhenUsed/>
    <w:qFormat/>
    <w:rsid w:val="00F2727C"/>
    <w:pPr>
      <w:tabs>
        <w:tab w:val="left" w:pos="880"/>
        <w:tab w:val="right" w:leader="dot" w:pos="9350"/>
      </w:tabs>
      <w:spacing w:after="100"/>
      <w:ind w:left="216"/>
    </w:pPr>
    <w:rPr>
      <w:rFonts w:ascii="Segoe" w:hAnsi="Segoe"/>
      <w:sz w:val="20"/>
    </w:rPr>
  </w:style>
  <w:style w:type="paragraph" w:styleId="ListParagraph">
    <w:name w:val="List Paragraph"/>
    <w:aliases w:val="Bullet Number"/>
    <w:basedOn w:val="Normal"/>
    <w:link w:val="ListParagraphChar"/>
    <w:uiPriority w:val="34"/>
    <w:qFormat/>
    <w:pPr>
      <w:numPr>
        <w:numId w:val="9"/>
      </w:numPr>
      <w:contextualSpacing/>
    </w:pPr>
  </w:style>
  <w:style w:type="paragraph" w:styleId="NoSpacing">
    <w:name w:val="No Spacing"/>
    <w:uiPriority w:val="1"/>
    <w:pPr>
      <w:spacing w:after="0" w:line="240" w:lineRule="auto"/>
    </w:p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nhideWhenUsed/>
    <w:rPr>
      <w:b/>
      <w:bCs/>
    </w:rPr>
  </w:style>
  <w:style w:type="character" w:customStyle="1" w:styleId="CommentSubjectChar">
    <w:name w:val="Comment Subject Char"/>
    <w:basedOn w:val="CommentTextChar"/>
    <w:link w:val="CommentSubject"/>
    <w:rPr>
      <w:b/>
      <w:bCs/>
      <w:sz w:val="20"/>
      <w:szCs w:val="20"/>
    </w:rPr>
  </w:style>
  <w:style w:type="paragraph" w:styleId="NormalWeb">
    <w:name w:val="Normal (Web)"/>
    <w:basedOn w:val="Normal"/>
    <w:link w:val="NormalWebChar"/>
    <w:uiPriority w:val="99"/>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10"/>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rPr>
      <w:rFonts w:ascii="Segoe UI" w:hAnsi="Segoe UI"/>
      <w:sz w:val="16"/>
    </w:rPr>
  </w:style>
  <w:style w:type="paragraph" w:styleId="Footer">
    <w:name w:val="footer"/>
    <w:basedOn w:val="Normal"/>
    <w:link w:val="FooterChar"/>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qFormat/>
    <w:rsid w:val="006278F8"/>
    <w:pPr>
      <w:spacing w:after="100"/>
      <w:ind w:left="446"/>
    </w:pPr>
    <w:rPr>
      <w:rFonts w:ascii="Segoe" w:hAnsi="Segoe"/>
      <w:color w:val="auto"/>
      <w:sz w:val="20"/>
    </w:rPr>
  </w:style>
  <w:style w:type="character" w:styleId="FollowedHyperlink">
    <w:name w:val="FollowedHyperlink"/>
    <w:basedOn w:val="DefaultParagraphFont"/>
    <w:unhideWhenUsed/>
    <w:rPr>
      <w:color w:val="800080" w:themeColor="followedHyperlink"/>
      <w:u w:val="single"/>
    </w:rPr>
  </w:style>
  <w:style w:type="character" w:styleId="BookTitle">
    <w:name w:val="Book Title"/>
    <w:basedOn w:val="DefaultParagraphFont"/>
    <w:uiPriority w:val="33"/>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rsid w:val="009D18C2"/>
    <w:pPr>
      <w:spacing w:after="0" w:line="240" w:lineRule="auto"/>
    </w:pPr>
    <w:rPr>
      <w:rFonts w:ascii="Segoe UI" w:hAnsi="Segoe UI"/>
      <w:sz w:val="20"/>
    </w:rPr>
    <w:tblPr>
      <w:tblStyleRowBandSize w:val="1"/>
      <w:tblStyleColBandSize w:val="1"/>
      <w:tblInd w:w="0" w:type="dxa"/>
      <w:tblBorders>
        <w:top w:val="single" w:sz="4" w:space="0" w:color="008AC8"/>
        <w:bottom w:val="single" w:sz="4" w:space="0" w:color="008AC8"/>
        <w:insideH w:val="single" w:sz="4" w:space="0" w:color="008AC8"/>
      </w:tblBorders>
      <w:tblCellMar>
        <w:top w:w="0" w:type="dxa"/>
        <w:left w:w="108" w:type="dxa"/>
        <w:bottom w:w="0" w:type="dxa"/>
        <w:right w:w="108" w:type="dxa"/>
      </w:tblCellMar>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rsid w:val="003D2BB8"/>
    <w:rPr>
      <w:rFonts w:ascii="Segoe UI" w:eastAsiaTheme="majorEastAsia" w:hAnsi="Segoe UI" w:cstheme="majorBidi"/>
      <w:bCs/>
      <w:color w:val="008AC8"/>
      <w:sz w:val="28"/>
    </w:rPr>
  </w:style>
  <w:style w:type="paragraph" w:styleId="ListBullet">
    <w:name w:val="List Bullet"/>
    <w:basedOn w:val="Normal"/>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10"/>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6020B9"/>
    <w:pPr>
      <w:keepNext/>
      <w:keepLines/>
      <w:numPr>
        <w:ilvl w:val="2"/>
        <w:numId w:val="10"/>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6020B9"/>
    <w:pPr>
      <w:keepNext/>
      <w:keepLines/>
      <w:numPr>
        <w:ilvl w:val="3"/>
        <w:numId w:val="10"/>
      </w:numPr>
      <w:spacing w:before="240" w:after="240" w:line="240" w:lineRule="auto"/>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10"/>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11"/>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rPr>
      <w:rFonts w:ascii="Segoe UI" w:eastAsiaTheme="majorEastAsia" w:hAnsi="Segoe UI" w:cstheme="majorBidi"/>
      <w:i/>
      <w:iCs/>
      <w:szCs w:val="20"/>
    </w:rPr>
  </w:style>
  <w:style w:type="paragraph" w:styleId="Caption">
    <w:name w:val="caption"/>
    <w:basedOn w:val="Normal"/>
    <w:next w:val="Normal"/>
    <w:link w:val="CaptionChar"/>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rPr>
      <w:b/>
      <w:bCs/>
      <w:i/>
      <w:iCs/>
      <w:color w:val="4F81BD" w:themeColor="accent1"/>
    </w:rPr>
  </w:style>
  <w:style w:type="paragraph" w:customStyle="1" w:styleId="Note">
    <w:name w:val="Note"/>
    <w:basedOn w:val="Normal"/>
    <w:qFormat/>
    <w:pPr>
      <w:pBdr>
        <w:left w:val="single" w:sz="18" w:space="6" w:color="008AC8"/>
      </w:pBdr>
      <w:spacing w:before="0" w:after="200"/>
      <w:ind w:left="720"/>
    </w:pPr>
    <w:rPr>
      <w:szCs w:val="18"/>
    </w:rPr>
  </w:style>
  <w:style w:type="paragraph" w:customStyle="1" w:styleId="NoteTitle">
    <w:name w:val="Note Title"/>
    <w:basedOn w:val="Note"/>
    <w:next w:val="Note"/>
    <w:qFormat/>
    <w:pPr>
      <w:keepNext/>
      <w:spacing w:before="240" w:after="240" w:line="240" w:lineRule="auto"/>
    </w:pPr>
    <w:rPr>
      <w:bCs/>
      <w:color w:val="008AC8"/>
      <w:sz w:val="24"/>
    </w:rPr>
  </w:style>
  <w:style w:type="character" w:customStyle="1" w:styleId="Heading4Char">
    <w:name w:val="Heading 4 Char"/>
    <w:basedOn w:val="DefaultParagraphFont"/>
    <w:link w:val="Heading4"/>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rPr>
      <w:rFonts w:ascii="Segoe UI" w:eastAsiaTheme="majorEastAsia" w:hAnsi="Segoe UI" w:cstheme="majorBidi"/>
      <w:color w:val="008AC8"/>
      <w:sz w:val="24"/>
    </w:rPr>
  </w:style>
  <w:style w:type="character" w:customStyle="1" w:styleId="Heading6Char">
    <w:name w:val="Heading 6 Char"/>
    <w:basedOn w:val="DefaultParagraphFont"/>
    <w:link w:val="Heading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Pr>
      <w:rFonts w:ascii="Segoe UI" w:eastAsiaTheme="majorEastAsia" w:hAnsi="Segoe UI" w:cstheme="majorBidi"/>
      <w:i/>
      <w:iCs/>
      <w:color w:val="008AC8"/>
      <w:sz w:val="24"/>
    </w:rPr>
  </w:style>
  <w:style w:type="character" w:customStyle="1" w:styleId="Heading8Char">
    <w:name w:val="Heading 8 Char"/>
    <w:basedOn w:val="DefaultParagraphFont"/>
    <w:link w:val="Heading8"/>
    <w:rPr>
      <w:rFonts w:ascii="Segoe UI" w:eastAsiaTheme="majorEastAsia" w:hAnsi="Segoe UI" w:cstheme="majorBidi"/>
      <w:color w:val="008AC8"/>
      <w:sz w:val="24"/>
      <w:szCs w:val="21"/>
    </w:rPr>
  </w:style>
  <w:style w:type="numbering" w:customStyle="1" w:styleId="Checklist">
    <w:name w:val="Checklist"/>
    <w:basedOn w:val="NoList"/>
    <w:pPr>
      <w:numPr>
        <w:numId w:val="8"/>
      </w:numPr>
    </w:pPr>
  </w:style>
  <w:style w:type="paragraph" w:customStyle="1" w:styleId="TableText">
    <w:name w:val="Table Text"/>
    <w:basedOn w:val="Normal"/>
    <w:pPr>
      <w:spacing w:before="0" w:after="0" w:line="240" w:lineRule="auto"/>
    </w:pPr>
    <w:rPr>
      <w:sz w:val="20"/>
      <w:szCs w:val="20"/>
    </w:rPr>
  </w:style>
  <w:style w:type="numbering" w:customStyle="1" w:styleId="NumberedList">
    <w:name w:val="Numbered List"/>
    <w:basedOn w:val="NoList"/>
    <w:rsid w:val="00E02385"/>
    <w:pPr>
      <w:numPr>
        <w:numId w:val="12"/>
      </w:numPr>
    </w:pPr>
  </w:style>
  <w:style w:type="paragraph" w:styleId="TableofFigures">
    <w:name w:val="table of figures"/>
    <w:basedOn w:val="Normal"/>
    <w:next w:val="Normal"/>
    <w:uiPriority w:val="99"/>
    <w:rsid w:val="007A661F"/>
    <w:pPr>
      <w:spacing w:after="0"/>
    </w:pPr>
  </w:style>
  <w:style w:type="paragraph" w:styleId="Index1">
    <w:name w:val="index 1"/>
    <w:basedOn w:val="Normal"/>
    <w:next w:val="Normal"/>
    <w:autoRedefine/>
    <w:uiPriority w:val="99"/>
    <w:semiHidden/>
    <w:unhideWhenUsed/>
    <w:rsid w:val="00492371"/>
    <w:pPr>
      <w:spacing w:before="0" w:after="0" w:line="240" w:lineRule="auto"/>
      <w:ind w:left="220" w:hanging="220"/>
    </w:pPr>
  </w:style>
  <w:style w:type="paragraph" w:styleId="TOAHeading">
    <w:name w:val="toa heading"/>
    <w:basedOn w:val="Normal"/>
    <w:next w:val="Normal"/>
    <w:uiPriority w:val="99"/>
    <w:semiHidden/>
    <w:unhideWhenUsed/>
    <w:rsid w:val="00ED659D"/>
    <w:rPr>
      <w:rFonts w:asciiTheme="majorHAnsi" w:eastAsiaTheme="majorEastAsia" w:hAnsiTheme="majorHAnsi" w:cstheme="majorBidi"/>
      <w:b/>
      <w:bCs/>
      <w:sz w:val="24"/>
      <w:szCs w:val="24"/>
    </w:rPr>
  </w:style>
  <w:style w:type="paragraph" w:customStyle="1" w:styleId="Hidden">
    <w:name w:val="Hidden"/>
    <w:basedOn w:val="Normal"/>
    <w:link w:val="HiddenChar"/>
    <w:rsid w:val="00ED187D"/>
    <w:pPr>
      <w:shd w:val="clear" w:color="auto" w:fill="FFFF99"/>
      <w:spacing w:after="60" w:line="264" w:lineRule="auto"/>
      <w:ind w:left="227"/>
    </w:pPr>
    <w:rPr>
      <w:rFonts w:ascii="Arial" w:eastAsia="Arial" w:hAnsi="Arial" w:cs="Arial"/>
      <w:vanish/>
      <w:color w:val="0000FF"/>
      <w:sz w:val="20"/>
      <w:szCs w:val="20"/>
      <w:lang w:eastAsia="ja-JP"/>
    </w:rPr>
  </w:style>
  <w:style w:type="paragraph" w:customStyle="1" w:styleId="NumHeading1">
    <w:name w:val="Num Heading 1"/>
    <w:basedOn w:val="Heading1"/>
    <w:next w:val="Normal"/>
    <w:rsid w:val="00ED187D"/>
    <w:pPr>
      <w:keepLines w:val="0"/>
      <w:pageBreakBefore/>
      <w:tabs>
        <w:tab w:val="left" w:pos="720"/>
        <w:tab w:val="num" w:pos="794"/>
        <w:tab w:val="left" w:pos="1440"/>
      </w:tabs>
      <w:spacing w:before="120" w:after="120" w:line="264" w:lineRule="auto"/>
      <w:ind w:left="794" w:hanging="794"/>
    </w:pPr>
    <w:rPr>
      <w:rFonts w:ascii="Arial" w:eastAsia="Arial Black" w:hAnsi="Arial" w:cs="Arial"/>
      <w:smallCaps/>
      <w:color w:val="808080"/>
      <w:kern w:val="32"/>
      <w:sz w:val="32"/>
      <w:szCs w:val="32"/>
      <w:lang w:eastAsia="ja-JP"/>
    </w:rPr>
  </w:style>
  <w:style w:type="paragraph" w:customStyle="1" w:styleId="NumHeading2">
    <w:name w:val="Num Heading 2"/>
    <w:basedOn w:val="Heading2"/>
    <w:next w:val="Normal"/>
    <w:rsid w:val="00ED187D"/>
    <w:pPr>
      <w:keepNext/>
      <w:numPr>
        <w:ilvl w:val="1"/>
      </w:numPr>
      <w:tabs>
        <w:tab w:val="num" w:pos="794"/>
      </w:tabs>
      <w:spacing w:before="240" w:after="120" w:line="264" w:lineRule="auto"/>
      <w:ind w:left="794" w:hanging="794"/>
    </w:pPr>
    <w:rPr>
      <w:rFonts w:ascii="Arial" w:eastAsia="Arial" w:hAnsi="Arial" w:cs="Arial"/>
      <w:bCs/>
      <w:color w:val="808080"/>
      <w:sz w:val="28"/>
      <w:szCs w:val="28"/>
      <w:lang w:eastAsia="ja-JP"/>
    </w:rPr>
  </w:style>
  <w:style w:type="paragraph" w:customStyle="1" w:styleId="NumHeading3">
    <w:name w:val="Num Heading 3"/>
    <w:basedOn w:val="Heading3"/>
    <w:next w:val="Normal"/>
    <w:link w:val="NumHeading3Char"/>
    <w:rsid w:val="00ED187D"/>
    <w:pPr>
      <w:keepLines w:val="0"/>
      <w:numPr>
        <w:ilvl w:val="2"/>
      </w:numPr>
      <w:tabs>
        <w:tab w:val="num" w:pos="1021"/>
      </w:tabs>
      <w:spacing w:before="180" w:after="60" w:line="264" w:lineRule="auto"/>
      <w:ind w:hanging="1021"/>
    </w:pPr>
    <w:rPr>
      <w:rFonts w:ascii="Arial" w:eastAsia="Arial" w:hAnsi="Arial" w:cs="Arial"/>
      <w:bCs w:val="0"/>
      <w:color w:val="808080" w:themeColor="background1" w:themeShade="80"/>
      <w:sz w:val="26"/>
      <w:szCs w:val="26"/>
      <w:lang w:eastAsia="ja-JP"/>
    </w:rPr>
  </w:style>
  <w:style w:type="paragraph" w:customStyle="1" w:styleId="NumHeading4">
    <w:name w:val="Num Heading 4"/>
    <w:basedOn w:val="Heading4"/>
    <w:next w:val="Normal"/>
    <w:rsid w:val="00ED187D"/>
    <w:pPr>
      <w:keepLines w:val="0"/>
      <w:spacing w:before="180" w:after="60" w:line="264" w:lineRule="auto"/>
    </w:pPr>
    <w:rPr>
      <w:rFonts w:ascii="Arial" w:eastAsia="Arial" w:hAnsi="Arial" w:cs="Arial"/>
      <w:b/>
      <w:i/>
      <w:color w:val="333333"/>
      <w:szCs w:val="24"/>
      <w:lang w:eastAsia="ja-JP"/>
    </w:rPr>
  </w:style>
  <w:style w:type="paragraph" w:styleId="FootnoteText">
    <w:name w:val="footnote text"/>
    <w:aliases w:val="ft,Used by Word for text of Help footnotes"/>
    <w:basedOn w:val="Normal"/>
    <w:link w:val="FootnoteTextChar"/>
    <w:semiHidden/>
    <w:rsid w:val="00ED187D"/>
    <w:pPr>
      <w:spacing w:after="60" w:line="264" w:lineRule="auto"/>
      <w:ind w:left="227"/>
    </w:pPr>
    <w:rPr>
      <w:rFonts w:ascii="Arial" w:eastAsia="Arial" w:hAnsi="Arial" w:cs="Arial"/>
      <w:sz w:val="16"/>
      <w:szCs w:val="16"/>
      <w:lang w:eastAsia="ja-JP"/>
    </w:rPr>
  </w:style>
  <w:style w:type="character" w:customStyle="1" w:styleId="FootnoteTextChar">
    <w:name w:val="Footnote Text Char"/>
    <w:aliases w:val="ft Char,Used by Word for text of Help footnotes Char"/>
    <w:basedOn w:val="DefaultParagraphFont"/>
    <w:link w:val="FootnoteText"/>
    <w:semiHidden/>
    <w:rsid w:val="00ED187D"/>
    <w:rPr>
      <w:rFonts w:ascii="Arial" w:eastAsia="Arial" w:hAnsi="Arial" w:cs="Arial"/>
      <w:sz w:val="16"/>
      <w:szCs w:val="16"/>
      <w:lang w:eastAsia="ja-JP"/>
    </w:rPr>
  </w:style>
  <w:style w:type="table" w:customStyle="1" w:styleId="TableGridComplex">
    <w:name w:val="Table Grid Complex"/>
    <w:basedOn w:val="TableGrid"/>
    <w:rsid w:val="00ED187D"/>
    <w:pPr>
      <w:spacing w:before="60" w:after="60"/>
    </w:pPr>
    <w:rPr>
      <w:rFonts w:ascii="Arial Narrow" w:eastAsia="Arial Narrow" w:hAnsi="Arial Narrow" w:cs="Arial Narrow"/>
      <w:sz w:val="18"/>
      <w:szCs w:val="18"/>
    </w:rPr>
    <w:tblPr>
      <w:tblStyleRowBandSize w:val="1"/>
      <w:tblStyleCol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rPr>
        <w:rFonts w:ascii="MS PGothic" w:eastAsia="Segoe" w:hAnsi="MS PGothic" w:cs="Segoe"/>
        <w:b/>
        <w:bCs/>
        <w:color w:val="FFFFFF" w:themeColor="background1"/>
        <w:sz w:val="18"/>
      </w:rPr>
      <w:tblPr/>
      <w:tcPr>
        <w:tcBorders>
          <w:top w:val="single" w:sz="12" w:space="0" w:color="999999"/>
          <w:bottom w:val="single" w:sz="12" w:space="0" w:color="999999"/>
        </w:tcBorders>
        <w:shd w:val="clear" w:color="auto" w:fill="E6E6E6"/>
      </w:tcPr>
    </w:tblStylePr>
    <w:tblStylePr w:type="lastRow">
      <w:rPr>
        <w:rFonts w:ascii="MS PGothic" w:eastAsia="MS PGothic" w:hAnsi="MS PGothic" w:cs="MS PGothic"/>
        <w:sz w:val="18"/>
        <w:szCs w:val="18"/>
      </w:rPr>
      <w:tblPr/>
      <w:tcPr>
        <w:shd w:val="clear" w:color="auto" w:fill="E6E6E6"/>
      </w:tcPr>
    </w:tblStylePr>
    <w:tblStylePr w:type="firstCol">
      <w:rPr>
        <w:rFonts w:ascii="MS PGothic" w:eastAsia="MS PGothic" w:hAnsi="MS PGothic" w:cs="MS PGothic"/>
        <w:sz w:val="18"/>
        <w:szCs w:val="18"/>
      </w:rPr>
      <w:tblPr/>
      <w:tcPr>
        <w:shd w:val="clear" w:color="auto" w:fill="E6E6E6"/>
      </w:tcPr>
    </w:tblStylePr>
    <w:tblStylePr w:type="lastCol">
      <w:rPr>
        <w:rFonts w:ascii="MS PGothic" w:eastAsia="MS PGothic" w:hAnsi="MS PGothic" w:cs="MS PGothic"/>
        <w:sz w:val="18"/>
        <w:szCs w:val="18"/>
      </w:rPr>
      <w:tblPr/>
      <w:tcPr>
        <w:shd w:val="clear" w:color="auto" w:fill="E6E6E6"/>
      </w:tcPr>
    </w:tblStylePr>
    <w:tblStylePr w:type="band1Horz">
      <w:rPr>
        <w:rFonts w:ascii="MS PGothic" w:hAnsi="MS PGothic" w:cs="MS PGothic"/>
        <w:sz w:val="18"/>
        <w:szCs w:val="18"/>
      </w:rPr>
      <w:tblPr/>
      <w:tcPr>
        <w:tcBorders>
          <w:top w:val="single" w:sz="8" w:space="0" w:color="999999"/>
          <w:bottom w:val="single" w:sz="8" w:space="0" w:color="999999"/>
          <w:insideH w:val="single" w:sz="8" w:space="0" w:color="999999"/>
        </w:tcBorders>
      </w:tcPr>
    </w:tblStylePr>
    <w:tblStylePr w:type="band2Horz">
      <w:rPr>
        <w:rFonts w:ascii="MS PGothic" w:eastAsia="MS PGothic" w:hAnsi="MS PGothic" w:cs="MS PGothic"/>
        <w:sz w:val="18"/>
        <w:szCs w:val="18"/>
      </w:rPr>
    </w:tblStylePr>
  </w:style>
  <w:style w:type="paragraph" w:customStyle="1" w:styleId="HeadingAppendixOld">
    <w:name w:val="Heading Appendix Old"/>
    <w:basedOn w:val="Normal"/>
    <w:next w:val="Normal"/>
    <w:rsid w:val="00ED187D"/>
    <w:pPr>
      <w:keepNext/>
      <w:pageBreakBefore/>
      <w:spacing w:after="60" w:line="264" w:lineRule="auto"/>
    </w:pPr>
    <w:rPr>
      <w:rFonts w:ascii="Arial Black" w:eastAsia="Arial Black" w:hAnsi="Arial Black" w:cs="Arial Black"/>
      <w:smallCaps/>
      <w:color w:val="333333"/>
      <w:sz w:val="32"/>
      <w:szCs w:val="32"/>
      <w:lang w:eastAsia="ja-JP"/>
    </w:rPr>
  </w:style>
  <w:style w:type="character" w:styleId="FootnoteReference">
    <w:name w:val="footnote reference"/>
    <w:aliases w:val="fr,Used by Word for Help footnote symbols"/>
    <w:basedOn w:val="DefaultParagraphFont"/>
    <w:rsid w:val="00ED187D"/>
    <w:rPr>
      <w:sz w:val="20"/>
      <w:vertAlign w:val="superscript"/>
    </w:rPr>
  </w:style>
  <w:style w:type="paragraph" w:customStyle="1" w:styleId="Lb1">
    <w:name w:val="Lb1"/>
    <w:basedOn w:val="Normal"/>
    <w:rsid w:val="00ED187D"/>
    <w:pPr>
      <w:numPr>
        <w:numId w:val="14"/>
      </w:numPr>
      <w:tabs>
        <w:tab w:val="left" w:pos="302"/>
        <w:tab w:val="num" w:pos="360"/>
        <w:tab w:val="left" w:pos="605"/>
      </w:tabs>
      <w:spacing w:after="100" w:line="264" w:lineRule="auto"/>
      <w:ind w:left="300" w:hanging="300"/>
    </w:pPr>
    <w:rPr>
      <w:rFonts w:ascii="Arial" w:eastAsia="Arial" w:hAnsi="Arial" w:cs="Arial"/>
      <w:sz w:val="20"/>
      <w:szCs w:val="20"/>
      <w:lang w:val="en-AU" w:eastAsia="ja-JP"/>
    </w:rPr>
  </w:style>
  <w:style w:type="paragraph" w:styleId="TOC4">
    <w:name w:val="toc 4"/>
    <w:basedOn w:val="Normal"/>
    <w:next w:val="Normal"/>
    <w:qFormat/>
    <w:rsid w:val="00ED187D"/>
    <w:pPr>
      <w:spacing w:before="60" w:after="60" w:line="264" w:lineRule="auto"/>
      <w:ind w:left="601"/>
    </w:pPr>
    <w:rPr>
      <w:rFonts w:ascii="Arial" w:eastAsia="Arial" w:hAnsi="Arial" w:cs="Arial"/>
      <w:sz w:val="20"/>
      <w:szCs w:val="20"/>
      <w:lang w:eastAsia="ja-JP"/>
    </w:rPr>
  </w:style>
  <w:style w:type="paragraph" w:customStyle="1" w:styleId="TableNormal1">
    <w:name w:val="Table Normal1"/>
    <w:basedOn w:val="Normal"/>
    <w:rsid w:val="00ED187D"/>
    <w:pPr>
      <w:spacing w:before="60" w:after="60" w:line="264" w:lineRule="auto"/>
    </w:pPr>
    <w:rPr>
      <w:rFonts w:ascii="Arial Narrow" w:eastAsia="Arial Narrow" w:hAnsi="Arial Narrow" w:cs="Arial Narrow"/>
      <w:sz w:val="18"/>
      <w:szCs w:val="18"/>
      <w:lang w:eastAsia="ja-JP"/>
    </w:rPr>
  </w:style>
  <w:style w:type="paragraph" w:customStyle="1" w:styleId="HeadingPart">
    <w:name w:val="Heading Part"/>
    <w:basedOn w:val="Normal"/>
    <w:next w:val="Normal"/>
    <w:rsid w:val="00ED187D"/>
    <w:pPr>
      <w:pageBreakBefore/>
      <w:spacing w:before="480" w:after="60" w:line="264" w:lineRule="auto"/>
      <w:outlineLvl w:val="8"/>
    </w:pPr>
    <w:rPr>
      <w:rFonts w:ascii="Arial Black" w:eastAsia="Arial Black" w:hAnsi="Arial Black" w:cs="Arial Black"/>
      <w:b/>
      <w:smallCaps/>
      <w:color w:val="333333"/>
      <w:sz w:val="32"/>
      <w:szCs w:val="32"/>
      <w:lang w:eastAsia="ja-JP"/>
    </w:rPr>
  </w:style>
  <w:style w:type="paragraph" w:customStyle="1" w:styleId="NumHeading5">
    <w:name w:val="Num Heading 5"/>
    <w:basedOn w:val="Heading5"/>
    <w:next w:val="Normal"/>
    <w:rsid w:val="00ED187D"/>
    <w:pPr>
      <w:keepLines w:val="0"/>
      <w:spacing w:before="180" w:after="60" w:line="264" w:lineRule="auto"/>
    </w:pPr>
    <w:rPr>
      <w:rFonts w:ascii="Arial" w:eastAsia="Arial" w:hAnsi="Arial" w:cs="Arial"/>
      <w:b/>
      <w:bCs/>
      <w:i/>
      <w:iCs/>
      <w:color w:val="333333"/>
      <w:sz w:val="22"/>
      <w:lang w:eastAsia="ja-JP"/>
    </w:rPr>
  </w:style>
  <w:style w:type="paragraph" w:styleId="TOC5">
    <w:name w:val="toc 5"/>
    <w:basedOn w:val="Normal"/>
    <w:next w:val="Normal"/>
    <w:qFormat/>
    <w:rsid w:val="00ED187D"/>
    <w:pPr>
      <w:spacing w:before="60" w:after="60" w:line="264" w:lineRule="auto"/>
      <w:ind w:left="799"/>
    </w:pPr>
    <w:rPr>
      <w:rFonts w:ascii="Arial" w:eastAsia="Arial" w:hAnsi="Arial" w:cs="Arial"/>
      <w:sz w:val="20"/>
      <w:szCs w:val="20"/>
      <w:lang w:eastAsia="ja-JP"/>
    </w:rPr>
  </w:style>
  <w:style w:type="paragraph" w:styleId="TOC8">
    <w:name w:val="toc 8"/>
    <w:basedOn w:val="Normal"/>
    <w:next w:val="Normal"/>
    <w:qFormat/>
    <w:rsid w:val="00ED187D"/>
    <w:pPr>
      <w:spacing w:before="240" w:after="60" w:line="264" w:lineRule="auto"/>
    </w:pPr>
    <w:rPr>
      <w:rFonts w:ascii="Arial" w:eastAsia="Arial" w:hAnsi="Arial" w:cs="Arial"/>
      <w:b/>
      <w:bCs/>
      <w:i/>
      <w:iCs/>
      <w:sz w:val="20"/>
      <w:szCs w:val="20"/>
      <w:lang w:eastAsia="ja-JP"/>
    </w:rPr>
  </w:style>
  <w:style w:type="paragraph" w:styleId="TOC9">
    <w:name w:val="toc 9"/>
    <w:basedOn w:val="Normal"/>
    <w:next w:val="Normal"/>
    <w:qFormat/>
    <w:rsid w:val="00ED187D"/>
    <w:pPr>
      <w:spacing w:before="240" w:after="60" w:line="264" w:lineRule="auto"/>
    </w:pPr>
    <w:rPr>
      <w:rFonts w:ascii="Arial" w:eastAsia="Arial" w:hAnsi="Arial" w:cs="Arial"/>
      <w:b/>
      <w:bCs/>
      <w:sz w:val="24"/>
      <w:szCs w:val="24"/>
      <w:lang w:eastAsia="ja-JP"/>
    </w:rPr>
  </w:style>
  <w:style w:type="paragraph" w:customStyle="1" w:styleId="HeadingAppendix">
    <w:name w:val="Heading Appendix"/>
    <w:basedOn w:val="Heading1"/>
    <w:next w:val="Normal"/>
    <w:rsid w:val="00ED187D"/>
    <w:pPr>
      <w:keepLines w:val="0"/>
      <w:pageBreakBefore/>
      <w:tabs>
        <w:tab w:val="left" w:pos="720"/>
        <w:tab w:val="num" w:pos="794"/>
        <w:tab w:val="left" w:pos="1440"/>
      </w:tabs>
      <w:spacing w:before="120" w:after="120" w:line="264" w:lineRule="auto"/>
      <w:ind w:left="794" w:hanging="794"/>
    </w:pPr>
    <w:rPr>
      <w:rFonts w:ascii="Arial" w:eastAsia="Arial Black" w:hAnsi="Arial" w:cs="Arial"/>
      <w:smallCaps/>
      <w:color w:val="808080"/>
      <w:kern w:val="32"/>
      <w:sz w:val="32"/>
      <w:szCs w:val="32"/>
      <w:lang w:eastAsia="ja-JP"/>
    </w:rPr>
  </w:style>
  <w:style w:type="paragraph" w:customStyle="1" w:styleId="FooterSmall">
    <w:name w:val="Footer Small"/>
    <w:basedOn w:val="Footer"/>
    <w:rsid w:val="00ED187D"/>
    <w:pPr>
      <w:tabs>
        <w:tab w:val="clear" w:pos="4680"/>
        <w:tab w:val="clear" w:pos="9360"/>
        <w:tab w:val="center" w:pos="4153"/>
        <w:tab w:val="right" w:pos="8306"/>
      </w:tabs>
      <w:spacing w:line="264" w:lineRule="auto"/>
    </w:pPr>
    <w:rPr>
      <w:rFonts w:ascii="Arial Narrow" w:eastAsia="Arial Narrow" w:hAnsi="Arial Narrow" w:cs="Arial Narrow"/>
      <w:color w:val="auto"/>
      <w:sz w:val="12"/>
      <w:szCs w:val="12"/>
      <w:lang w:eastAsia="ja-JP"/>
    </w:rPr>
  </w:style>
  <w:style w:type="paragraph" w:styleId="DocumentMap">
    <w:name w:val="Document Map"/>
    <w:basedOn w:val="Normal"/>
    <w:link w:val="DocumentMapChar"/>
    <w:semiHidden/>
    <w:rsid w:val="00ED187D"/>
    <w:pPr>
      <w:shd w:val="clear" w:color="auto" w:fill="000080"/>
      <w:spacing w:after="60" w:line="264" w:lineRule="auto"/>
      <w:ind w:left="227"/>
    </w:pPr>
    <w:rPr>
      <w:rFonts w:ascii="Tahoma" w:eastAsia="Arial" w:hAnsi="Tahoma" w:cs="Tahoma"/>
      <w:sz w:val="20"/>
      <w:szCs w:val="20"/>
      <w:lang w:eastAsia="ja-JP"/>
    </w:rPr>
  </w:style>
  <w:style w:type="character" w:customStyle="1" w:styleId="DocumentMapChar">
    <w:name w:val="Document Map Char"/>
    <w:basedOn w:val="DefaultParagraphFont"/>
    <w:link w:val="DocumentMap"/>
    <w:semiHidden/>
    <w:rsid w:val="00ED187D"/>
    <w:rPr>
      <w:rFonts w:ascii="Tahoma" w:eastAsia="Arial" w:hAnsi="Tahoma" w:cs="Tahoma"/>
      <w:sz w:val="20"/>
      <w:szCs w:val="20"/>
      <w:shd w:val="clear" w:color="auto" w:fill="000080"/>
      <w:lang w:eastAsia="ja-JP"/>
    </w:rPr>
  </w:style>
  <w:style w:type="paragraph" w:customStyle="1" w:styleId="HorizontalNote">
    <w:name w:val="Horizontal Note"/>
    <w:basedOn w:val="Normal"/>
    <w:rsid w:val="00ED187D"/>
    <w:pPr>
      <w:pBdr>
        <w:top w:val="single" w:sz="18" w:space="1" w:color="999999"/>
        <w:bottom w:val="single" w:sz="18" w:space="1" w:color="999999"/>
      </w:pBdr>
      <w:spacing w:after="60" w:line="264" w:lineRule="auto"/>
      <w:ind w:left="227"/>
    </w:pPr>
    <w:rPr>
      <w:rFonts w:ascii="Arial" w:eastAsia="Arial" w:hAnsi="Arial" w:cs="Arial"/>
      <w:sz w:val="20"/>
      <w:szCs w:val="20"/>
      <w:lang w:eastAsia="ja-JP"/>
    </w:rPr>
  </w:style>
  <w:style w:type="paragraph" w:customStyle="1" w:styleId="ArtL">
    <w:name w:val="ArtL"/>
    <w:basedOn w:val="Normal"/>
    <w:rsid w:val="00ED187D"/>
    <w:pPr>
      <w:numPr>
        <w:ilvl w:val="2"/>
        <w:numId w:val="14"/>
      </w:numPr>
      <w:tabs>
        <w:tab w:val="clear" w:pos="720"/>
        <w:tab w:val="left" w:pos="0"/>
        <w:tab w:val="left" w:pos="280"/>
      </w:tabs>
      <w:spacing w:before="80" w:after="240" w:line="264" w:lineRule="auto"/>
      <w:ind w:left="274" w:firstLine="0"/>
      <w:jc w:val="right"/>
    </w:pPr>
    <w:rPr>
      <w:rFonts w:ascii="Arial" w:eastAsia="Arial" w:hAnsi="Arial" w:cs="Arial"/>
      <w:b/>
      <w:sz w:val="21"/>
      <w:szCs w:val="20"/>
      <w:lang w:val="en-AU" w:eastAsia="ja-JP"/>
    </w:rPr>
  </w:style>
  <w:style w:type="paragraph" w:customStyle="1" w:styleId="ArtSd">
    <w:name w:val="ArtSd"/>
    <w:basedOn w:val="Normal"/>
    <w:next w:val="Normal"/>
    <w:rsid w:val="00ED187D"/>
    <w:pPr>
      <w:keepNext/>
      <w:keepLines/>
      <w:framePr w:w="1560" w:hSpace="240" w:wrap="around" w:vAnchor="text" w:hAnchor="page" w:y="1"/>
      <w:numPr>
        <w:ilvl w:val="3"/>
        <w:numId w:val="14"/>
      </w:numPr>
      <w:tabs>
        <w:tab w:val="clear" w:pos="1020"/>
        <w:tab w:val="right" w:pos="1560"/>
      </w:tabs>
      <w:spacing w:before="40" w:after="240" w:line="240" w:lineRule="auto"/>
      <w:ind w:left="432" w:firstLine="0"/>
      <w:jc w:val="right"/>
    </w:pPr>
    <w:rPr>
      <w:rFonts w:ascii="Times New Roman" w:eastAsia="Times New Roman" w:hAnsi="Times New Roman" w:cs="Times New Roman"/>
      <w:sz w:val="28"/>
      <w:szCs w:val="20"/>
    </w:rPr>
  </w:style>
  <w:style w:type="paragraph" w:customStyle="1" w:styleId="Leh">
    <w:name w:val="Leh"/>
    <w:basedOn w:val="Normal"/>
    <w:next w:val="Normal"/>
    <w:rsid w:val="00ED187D"/>
    <w:pPr>
      <w:tabs>
        <w:tab w:val="num" w:pos="360"/>
      </w:tabs>
      <w:spacing w:after="60" w:line="80" w:lineRule="exact"/>
      <w:ind w:left="227"/>
      <w:jc w:val="right"/>
    </w:pPr>
    <w:rPr>
      <w:rFonts w:ascii="Arial" w:eastAsia="Arial" w:hAnsi="Arial" w:cs="Arial"/>
      <w:sz w:val="12"/>
      <w:szCs w:val="20"/>
      <w:lang w:val="en-AU" w:eastAsia="ja-JP"/>
    </w:rPr>
  </w:style>
  <w:style w:type="paragraph" w:customStyle="1" w:styleId="Ln3">
    <w:name w:val="Ln3"/>
    <w:basedOn w:val="Normal"/>
    <w:rsid w:val="00ED187D"/>
    <w:pPr>
      <w:keepLines/>
      <w:numPr>
        <w:ilvl w:val="4"/>
        <w:numId w:val="14"/>
      </w:numPr>
      <w:tabs>
        <w:tab w:val="clear" w:pos="1680"/>
        <w:tab w:val="left" w:pos="317"/>
        <w:tab w:val="left" w:pos="900"/>
        <w:tab w:val="left" w:pos="1280"/>
      </w:tabs>
      <w:spacing w:after="100" w:line="264" w:lineRule="auto"/>
      <w:ind w:left="245" w:firstLine="0"/>
    </w:pPr>
    <w:rPr>
      <w:rFonts w:ascii="Arial" w:eastAsia="Arial" w:hAnsi="Arial" w:cs="Arial"/>
      <w:sz w:val="20"/>
      <w:szCs w:val="20"/>
      <w:lang w:val="en-AU" w:eastAsia="ja-JP"/>
    </w:rPr>
  </w:style>
  <w:style w:type="paragraph" w:customStyle="1" w:styleId="Tr">
    <w:name w:val="Tr"/>
    <w:basedOn w:val="Normal"/>
    <w:rsid w:val="00ED187D"/>
    <w:pPr>
      <w:pBdr>
        <w:top w:val="single" w:sz="6" w:space="1" w:color="auto"/>
      </w:pBdr>
      <w:spacing w:after="60" w:line="40" w:lineRule="exact"/>
      <w:ind w:left="227"/>
    </w:pPr>
    <w:rPr>
      <w:rFonts w:ascii="Arial" w:eastAsia="Arial" w:hAnsi="Arial" w:cs="Arial"/>
      <w:sz w:val="20"/>
      <w:szCs w:val="20"/>
      <w:lang w:val="en-AU" w:eastAsia="ja-JP"/>
    </w:rPr>
  </w:style>
  <w:style w:type="paragraph" w:customStyle="1" w:styleId="TableHeading">
    <w:name w:val="Table Heading"/>
    <w:basedOn w:val="Normal"/>
    <w:rsid w:val="00ED187D"/>
    <w:pPr>
      <w:keepNext/>
      <w:keepLines/>
      <w:widowControl w:val="0"/>
      <w:suppressLineNumbers/>
      <w:suppressAutoHyphens/>
      <w:spacing w:before="60" w:after="60" w:line="264" w:lineRule="auto"/>
      <w:ind w:left="227"/>
    </w:pPr>
    <w:rPr>
      <w:rFonts w:ascii="Arial" w:eastAsia="Arial" w:hAnsi="Arial" w:cs="Arial"/>
      <w:b/>
      <w:szCs w:val="20"/>
      <w:lang w:val="en-GB" w:eastAsia="ja-JP"/>
    </w:rPr>
  </w:style>
  <w:style w:type="paragraph" w:customStyle="1" w:styleId="Char1">
    <w:name w:val="Char1"/>
    <w:basedOn w:val="Normal"/>
    <w:rsid w:val="00ED187D"/>
    <w:pPr>
      <w:widowControl w:val="0"/>
      <w:adjustRightInd w:val="0"/>
      <w:spacing w:before="0" w:after="160" w:line="240" w:lineRule="exact"/>
      <w:jc w:val="both"/>
      <w:textAlignment w:val="baseline"/>
    </w:pPr>
    <w:rPr>
      <w:rFonts w:ascii="Verdana" w:eastAsia="Times New Roman" w:hAnsi="Verdana" w:cs="Times New Roman"/>
      <w:sz w:val="20"/>
      <w:szCs w:val="20"/>
    </w:rPr>
  </w:style>
  <w:style w:type="character" w:customStyle="1" w:styleId="CaptionChar">
    <w:name w:val="Caption Char"/>
    <w:basedOn w:val="DefaultParagraphFont"/>
    <w:link w:val="Caption"/>
    <w:rsid w:val="00ED187D"/>
    <w:rPr>
      <w:rFonts w:ascii="Segoe UI" w:hAnsi="Segoe UI"/>
      <w:bCs/>
      <w:color w:val="008AC8"/>
      <w:sz w:val="18"/>
      <w:szCs w:val="18"/>
    </w:rPr>
  </w:style>
  <w:style w:type="paragraph" w:customStyle="1" w:styleId="CharChar1">
    <w:name w:val="Char Char1"/>
    <w:basedOn w:val="Normal"/>
    <w:rsid w:val="00ED187D"/>
    <w:pPr>
      <w:spacing w:before="0" w:after="160" w:line="240" w:lineRule="exact"/>
    </w:pPr>
    <w:rPr>
      <w:rFonts w:ascii="Verdana" w:eastAsia="Times New Roman" w:hAnsi="Verdana" w:cs="Times New Roman"/>
      <w:sz w:val="20"/>
      <w:szCs w:val="20"/>
    </w:rPr>
  </w:style>
  <w:style w:type="character" w:customStyle="1" w:styleId="printonly">
    <w:name w:val="printonly"/>
    <w:basedOn w:val="DefaultParagraphFont"/>
    <w:rsid w:val="00ED187D"/>
  </w:style>
  <w:style w:type="paragraph" w:customStyle="1" w:styleId="a">
    <w:name w:val="表_本文"/>
    <w:basedOn w:val="Normal"/>
    <w:rsid w:val="00ED187D"/>
    <w:pPr>
      <w:tabs>
        <w:tab w:val="left" w:pos="360"/>
        <w:tab w:val="left" w:pos="720"/>
        <w:tab w:val="left" w:pos="1080"/>
      </w:tabs>
      <w:overflowPunct w:val="0"/>
      <w:autoSpaceDE w:val="0"/>
      <w:autoSpaceDN w:val="0"/>
      <w:adjustRightInd w:val="0"/>
      <w:snapToGrid w:val="0"/>
      <w:spacing w:before="0" w:after="0" w:line="240" w:lineRule="auto"/>
      <w:textAlignment w:val="baseline"/>
    </w:pPr>
    <w:rPr>
      <w:rFonts w:ascii="Arial" w:eastAsia="MS PGothic" w:hAnsi="Arial" w:cs="Times New Roman"/>
      <w:sz w:val="16"/>
      <w:szCs w:val="16"/>
      <w:lang w:eastAsia="ja-JP" w:bidi="he-IL"/>
    </w:rPr>
  </w:style>
  <w:style w:type="table" w:styleId="Table3Deffects3">
    <w:name w:val="Table 3D effects 3"/>
    <w:basedOn w:val="TableNormal"/>
    <w:rsid w:val="00ED187D"/>
    <w:pPr>
      <w:spacing w:before="120" w:after="60" w:line="264" w:lineRule="auto"/>
      <w:ind w:left="227"/>
    </w:pPr>
    <w:rPr>
      <w:rFonts w:ascii="Times New Roman" w:eastAsia="MS Mincho"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lurb">
    <w:name w:val="blurb"/>
    <w:basedOn w:val="Normal"/>
    <w:rsid w:val="00ED187D"/>
    <w:pPr>
      <w:spacing w:before="0" w:after="336" w:line="336" w:lineRule="auto"/>
      <w:ind w:left="200"/>
    </w:pPr>
    <w:rPr>
      <w:rFonts w:ascii="Times New Roman" w:eastAsia="Times New Roman" w:hAnsi="Times New Roman" w:cs="Times New Roman"/>
      <w:sz w:val="17"/>
      <w:szCs w:val="17"/>
    </w:rPr>
  </w:style>
  <w:style w:type="paragraph" w:customStyle="1" w:styleId="Text">
    <w:name w:val="Text"/>
    <w:aliases w:val="t"/>
    <w:rsid w:val="00ED187D"/>
    <w:pPr>
      <w:spacing w:before="20" w:after="100" w:line="240" w:lineRule="exact"/>
    </w:pPr>
    <w:rPr>
      <w:rFonts w:ascii="Times New Roman" w:eastAsia="Times New Roman" w:hAnsi="Times New Roman" w:cs="Times New Roman"/>
      <w:color w:val="000000"/>
      <w:sz w:val="20"/>
      <w:szCs w:val="20"/>
    </w:rPr>
  </w:style>
  <w:style w:type="paragraph" w:customStyle="1" w:styleId="NumberedList1">
    <w:name w:val="Numbered List 1"/>
    <w:aliases w:val="nl1"/>
    <w:rsid w:val="00ED187D"/>
    <w:pPr>
      <w:numPr>
        <w:numId w:val="15"/>
      </w:numPr>
      <w:spacing w:before="60" w:after="60" w:line="240" w:lineRule="exact"/>
    </w:pPr>
    <w:rPr>
      <w:rFonts w:ascii="Times New Roman" w:eastAsia="Times New Roman" w:hAnsi="Times New Roman" w:cs="Times New Roman"/>
      <w:color w:val="000000"/>
      <w:sz w:val="20"/>
      <w:szCs w:val="20"/>
    </w:rPr>
  </w:style>
  <w:style w:type="paragraph" w:customStyle="1" w:styleId="lastincell">
    <w:name w:val="lastincell"/>
    <w:basedOn w:val="Normal"/>
    <w:rsid w:val="00ED187D"/>
    <w:pPr>
      <w:spacing w:before="0" w:after="0" w:line="336" w:lineRule="auto"/>
    </w:pPr>
    <w:rPr>
      <w:rFonts w:ascii="Verdana" w:eastAsia="Times New Roman" w:hAnsi="Verdana" w:cs="Times New Roman"/>
      <w:sz w:val="17"/>
      <w:szCs w:val="17"/>
    </w:rPr>
  </w:style>
  <w:style w:type="paragraph" w:customStyle="1" w:styleId="MyBullet">
    <w:name w:val="My Bullet"/>
    <w:basedOn w:val="Normal"/>
    <w:link w:val="MyBulletChar"/>
    <w:qFormat/>
    <w:rsid w:val="00ED187D"/>
    <w:pPr>
      <w:tabs>
        <w:tab w:val="num" w:pos="907"/>
      </w:tabs>
      <w:spacing w:after="60" w:line="264" w:lineRule="auto"/>
      <w:ind w:left="907" w:hanging="340"/>
    </w:pPr>
    <w:rPr>
      <w:rFonts w:ascii="Arial" w:hAnsi="Arial" w:cs="Arial"/>
      <w:sz w:val="20"/>
      <w:szCs w:val="20"/>
      <w:lang w:val="en-GB" w:eastAsia="ja-JP"/>
    </w:rPr>
  </w:style>
  <w:style w:type="character" w:customStyle="1" w:styleId="MyBulletChar">
    <w:name w:val="My Bullet Char"/>
    <w:basedOn w:val="DefaultParagraphFont"/>
    <w:link w:val="MyBullet"/>
    <w:rsid w:val="00ED187D"/>
    <w:rPr>
      <w:rFonts w:ascii="Arial" w:hAnsi="Arial" w:cs="Arial"/>
      <w:sz w:val="20"/>
      <w:szCs w:val="20"/>
      <w:lang w:val="en-GB" w:eastAsia="ja-JP"/>
    </w:rPr>
  </w:style>
  <w:style w:type="character" w:customStyle="1" w:styleId="HiddenChar">
    <w:name w:val="Hidden Char"/>
    <w:basedOn w:val="DefaultParagraphFont"/>
    <w:link w:val="Hidden"/>
    <w:rsid w:val="00ED187D"/>
    <w:rPr>
      <w:rFonts w:ascii="Arial" w:eastAsia="Arial" w:hAnsi="Arial" w:cs="Arial"/>
      <w:vanish/>
      <w:color w:val="0000FF"/>
      <w:sz w:val="20"/>
      <w:szCs w:val="20"/>
      <w:shd w:val="clear" w:color="auto" w:fill="FFFF99"/>
      <w:lang w:eastAsia="ja-JP"/>
    </w:rPr>
  </w:style>
  <w:style w:type="paragraph" w:customStyle="1" w:styleId="1">
    <w:name w:val="標準の表1"/>
    <w:basedOn w:val="Normal"/>
    <w:rsid w:val="00ED187D"/>
    <w:pPr>
      <w:spacing w:before="60" w:after="60" w:line="264" w:lineRule="auto"/>
    </w:pPr>
    <w:rPr>
      <w:rFonts w:ascii="Arial Narrow" w:eastAsia="Arial Narrow" w:hAnsi="Arial Narrow" w:cs="Arial Narrow"/>
      <w:sz w:val="18"/>
      <w:szCs w:val="18"/>
      <w:lang w:eastAsia="ja-JP"/>
    </w:rPr>
  </w:style>
  <w:style w:type="paragraph" w:customStyle="1" w:styleId="HeaderUnderline">
    <w:name w:val="Header Underline"/>
    <w:basedOn w:val="Header"/>
    <w:uiPriority w:val="99"/>
    <w:rsid w:val="00ED187D"/>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paragraph" w:customStyle="1" w:styleId="CoverHeading1">
    <w:name w:val="Cover Heading 1"/>
    <w:basedOn w:val="Normal"/>
    <w:next w:val="Normal"/>
    <w:uiPriority w:val="99"/>
    <w:rsid w:val="00ED187D"/>
    <w:pPr>
      <w:spacing w:before="0"/>
      <w:ind w:left="-357"/>
    </w:pPr>
    <w:rPr>
      <w:rFonts w:ascii="Calibri" w:eastAsia="Calibri" w:hAnsi="Calibri" w:cs="Calibri"/>
      <w:b/>
      <w:bCs/>
      <w:color w:val="4F81BD"/>
      <w:sz w:val="32"/>
      <w:szCs w:val="32"/>
      <w:lang w:val="en-AU" w:eastAsia="ja-JP"/>
    </w:rPr>
  </w:style>
  <w:style w:type="paragraph" w:styleId="Subtitle">
    <w:name w:val="Subtitle"/>
    <w:basedOn w:val="Normal"/>
    <w:next w:val="Normal"/>
    <w:link w:val="SubtitleChar"/>
    <w:qFormat/>
    <w:rsid w:val="00ED187D"/>
    <w:pPr>
      <w:numPr>
        <w:ilvl w:val="1"/>
      </w:numPr>
      <w:spacing w:after="60" w:line="264" w:lineRule="auto"/>
      <w:ind w:left="227"/>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rsid w:val="00ED187D"/>
    <w:rPr>
      <w:rFonts w:asciiTheme="majorHAnsi" w:eastAsiaTheme="majorEastAsia" w:hAnsiTheme="majorHAnsi" w:cstheme="majorBidi"/>
      <w:i/>
      <w:iCs/>
      <w:color w:val="4F81BD" w:themeColor="accent1"/>
      <w:spacing w:val="15"/>
      <w:sz w:val="24"/>
      <w:szCs w:val="24"/>
      <w:lang w:eastAsia="ja-JP"/>
    </w:rPr>
  </w:style>
  <w:style w:type="table" w:customStyle="1" w:styleId="TableGrid1">
    <w:name w:val="Table Grid1"/>
    <w:basedOn w:val="TableNormal"/>
    <w:next w:val="TableGrid"/>
    <w:rsid w:val="00ED187D"/>
    <w:pPr>
      <w:spacing w:before="60" w:after="60" w:line="240" w:lineRule="auto"/>
    </w:pPr>
    <w:rPr>
      <w:rFonts w:ascii="Arial Narrow" w:eastAsia="Arial Narrow" w:hAnsi="Arial Narrow" w:cs="Arial Narrow"/>
      <w:sz w:val="18"/>
      <w:szCs w:val="18"/>
      <w:lang w:val="en-GB" w:eastAsia="en-GB"/>
    </w:rPr>
    <w:tblPr>
      <w:tblStyleRow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rPr>
        <w:rFonts w:ascii="Times New Roman Bold" w:eastAsia="Times New Roman Bold" w:hAnsi="Times New Roman Bold" w:cs="Times New Roman Bold"/>
        <w:b/>
        <w:bCs/>
        <w:sz w:val="18"/>
      </w:rPr>
      <w:tblPr/>
      <w:tcPr>
        <w:tcBorders>
          <w:top w:val="single" w:sz="12" w:space="0" w:color="999999"/>
          <w:bottom w:val="single" w:sz="12" w:space="0" w:color="999999"/>
        </w:tcBorders>
        <w:shd w:val="clear" w:color="auto" w:fill="E6E6E6"/>
      </w:tcPr>
    </w:tblStylePr>
    <w:tblStylePr w:type="band1Horz">
      <w:rPr>
        <w:rFonts w:ascii="Segoe" w:hAnsi="Segoe" w:cs="Segoe"/>
        <w:sz w:val="18"/>
        <w:szCs w:val="18"/>
      </w:rPr>
      <w:tblPr/>
      <w:tcPr>
        <w:tcBorders>
          <w:top w:val="single" w:sz="8" w:space="0" w:color="999999"/>
          <w:bottom w:val="single" w:sz="8" w:space="0" w:color="999999"/>
          <w:insideH w:val="single" w:sz="8" w:space="0" w:color="999999"/>
        </w:tcBorders>
      </w:tcPr>
    </w:tblStylePr>
    <w:tblStylePr w:type="band2Horz">
      <w:rPr>
        <w:rFonts w:ascii="Segoe" w:eastAsia="Segoe" w:hAnsi="Segoe" w:cs="Segoe"/>
        <w:sz w:val="18"/>
        <w:szCs w:val="18"/>
      </w:rPr>
    </w:tblStylePr>
  </w:style>
  <w:style w:type="paragraph" w:customStyle="1" w:styleId="CharCharCharChar1CharCharCharCharCharCharCharChar">
    <w:name w:val="Char Char Char Char1 Char Char Char Char Char Char Char Char"/>
    <w:aliases w:val=" Char Char Char Char1 Char Char Char Char1 Char Char"/>
    <w:basedOn w:val="Normal"/>
    <w:rsid w:val="00CA7319"/>
    <w:pPr>
      <w:spacing w:before="0" w:after="160" w:line="240" w:lineRule="exact"/>
    </w:pPr>
    <w:rPr>
      <w:rFonts w:ascii="Verdana" w:eastAsia="Times New Roman" w:hAnsi="Verdana" w:cs="Times New Roman"/>
      <w:sz w:val="20"/>
      <w:szCs w:val="20"/>
      <w:lang w:val="en-AU"/>
    </w:rPr>
  </w:style>
  <w:style w:type="paragraph" w:customStyle="1" w:styleId="DefaultParagraphFontParaCharCharCharCharCharCharCharCharCharChar">
    <w:name w:val="Default Paragraph Font Para Char Char Char Char Char Char Char Char Char Char"/>
    <w:basedOn w:val="Normal"/>
    <w:semiHidden/>
    <w:rsid w:val="00CA7319"/>
    <w:pPr>
      <w:widowControl w:val="0"/>
      <w:adjustRightInd w:val="0"/>
      <w:spacing w:before="0" w:after="160" w:line="240" w:lineRule="exact"/>
      <w:jc w:val="both"/>
    </w:pPr>
    <w:rPr>
      <w:rFonts w:ascii="Verdana" w:eastAsia="Times New Roman" w:hAnsi="Verdana" w:cs="Times New Roman"/>
      <w:sz w:val="20"/>
      <w:szCs w:val="20"/>
      <w:lang w:val="en-GB"/>
    </w:rPr>
  </w:style>
  <w:style w:type="character" w:customStyle="1" w:styleId="NumHeading3Char">
    <w:name w:val="Num Heading 3 Char"/>
    <w:basedOn w:val="DefaultParagraphFont"/>
    <w:link w:val="NumHeading3"/>
    <w:rsid w:val="00CA7319"/>
    <w:rPr>
      <w:rFonts w:ascii="Arial" w:eastAsia="Arial" w:hAnsi="Arial" w:cs="Arial"/>
      <w:color w:val="808080" w:themeColor="background1" w:themeShade="80"/>
      <w:sz w:val="26"/>
      <w:szCs w:val="26"/>
      <w:lang w:eastAsia="ja-JP"/>
    </w:rPr>
  </w:style>
  <w:style w:type="paragraph" w:customStyle="1" w:styleId="CharCharCharChar">
    <w:name w:val="Char Char Char Char"/>
    <w:basedOn w:val="Normal"/>
    <w:rsid w:val="00CA7319"/>
    <w:pPr>
      <w:spacing w:before="0" w:after="160" w:line="240" w:lineRule="exact"/>
    </w:pPr>
    <w:rPr>
      <w:rFonts w:ascii="Verdana" w:eastAsia="Times New Roman" w:hAnsi="Verdana" w:cs="Times New Roman"/>
      <w:sz w:val="24"/>
      <w:szCs w:val="24"/>
    </w:rPr>
  </w:style>
  <w:style w:type="numbering" w:customStyle="1" w:styleId="Bullets1">
    <w:name w:val="Bullets1"/>
    <w:rsid w:val="00CA7319"/>
    <w:pPr>
      <w:numPr>
        <w:numId w:val="1"/>
      </w:numPr>
    </w:pPr>
  </w:style>
  <w:style w:type="table" w:customStyle="1" w:styleId="TablewithHeader">
    <w:name w:val="Table with Header"/>
    <w:aliases w:val="twh"/>
    <w:basedOn w:val="TableNormal"/>
    <w:semiHidden/>
    <w:rsid w:val="00CA7319"/>
    <w:pPr>
      <w:spacing w:before="60" w:after="60" w:line="240" w:lineRule="exact"/>
    </w:pPr>
    <w:rPr>
      <w:rFonts w:ascii="Arial" w:eastAsia="Times New Roman" w:hAnsi="Arial" w:cs="Times New Roman"/>
      <w:sz w:val="20"/>
      <w:szCs w:val="20"/>
      <w:lang w:val="en-GB" w:eastAsia="en-GB"/>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MainBodyText">
    <w:name w:val="Main Body Text"/>
    <w:basedOn w:val="Normal"/>
    <w:link w:val="MainBodyTextChar"/>
    <w:rsid w:val="00CA7319"/>
    <w:pPr>
      <w:spacing w:before="0" w:after="0" w:line="240" w:lineRule="auto"/>
      <w:ind w:left="360"/>
    </w:pPr>
    <w:rPr>
      <w:rFonts w:ascii="Arial" w:eastAsia="Times New Roman" w:hAnsi="Arial" w:cs="Times New Roman"/>
      <w:szCs w:val="20"/>
    </w:rPr>
  </w:style>
  <w:style w:type="character" w:customStyle="1" w:styleId="MainBodyTextChar">
    <w:name w:val="Main Body Text Char"/>
    <w:basedOn w:val="DefaultParagraphFont"/>
    <w:link w:val="MainBodyText"/>
    <w:rsid w:val="00CA7319"/>
    <w:rPr>
      <w:rFonts w:ascii="Arial" w:eastAsia="Times New Roman" w:hAnsi="Arial" w:cs="Times New Roman"/>
      <w:szCs w:val="20"/>
    </w:rPr>
  </w:style>
  <w:style w:type="paragraph" w:customStyle="1" w:styleId="TableNormal2">
    <w:name w:val="Table Normal2"/>
    <w:basedOn w:val="Normal"/>
    <w:rsid w:val="00CA7319"/>
    <w:pPr>
      <w:spacing w:before="60" w:after="60" w:line="264" w:lineRule="auto"/>
    </w:pPr>
    <w:rPr>
      <w:rFonts w:ascii="Arial Narrow" w:eastAsia="Arial Narrow" w:hAnsi="Arial Narrow" w:cs="Arial Narrow"/>
      <w:sz w:val="18"/>
      <w:szCs w:val="18"/>
      <w:lang w:eastAsia="ja-JP"/>
    </w:rPr>
  </w:style>
  <w:style w:type="paragraph" w:customStyle="1" w:styleId="Control">
    <w:name w:val="Control"/>
    <w:basedOn w:val="Normal"/>
    <w:rsid w:val="00CA7319"/>
    <w:pPr>
      <w:numPr>
        <w:numId w:val="16"/>
      </w:numPr>
      <w:spacing w:after="60" w:line="264" w:lineRule="auto"/>
      <w:jc w:val="both"/>
    </w:pPr>
    <w:rPr>
      <w:rFonts w:ascii="Arial" w:eastAsia="Arial" w:hAnsi="Arial" w:cs="Arial"/>
      <w:sz w:val="20"/>
      <w:szCs w:val="20"/>
    </w:rPr>
  </w:style>
  <w:style w:type="paragraph" w:customStyle="1" w:styleId="space">
    <w:name w:val="space"/>
    <w:basedOn w:val="Normal"/>
    <w:rsid w:val="00CA7319"/>
    <w:pPr>
      <w:spacing w:before="0" w:after="0" w:line="240" w:lineRule="auto"/>
      <w:ind w:left="230"/>
      <w:jc w:val="both"/>
    </w:pPr>
    <w:rPr>
      <w:rFonts w:ascii="Arial" w:eastAsia="Arial" w:hAnsi="Arial" w:cs="Arial"/>
      <w:sz w:val="8"/>
      <w:szCs w:val="8"/>
      <w:lang w:eastAsia="ja-JP"/>
    </w:rPr>
  </w:style>
  <w:style w:type="paragraph" w:customStyle="1" w:styleId="CharCharCharCharCharChar">
    <w:name w:val="Char Char Char Char Char Char"/>
    <w:basedOn w:val="Normal"/>
    <w:rsid w:val="00CA7319"/>
    <w:pPr>
      <w:spacing w:before="0" w:after="160" w:line="240" w:lineRule="exact"/>
    </w:pPr>
    <w:rPr>
      <w:rFonts w:ascii="Verdana" w:eastAsia="Times New Roman" w:hAnsi="Verdana" w:cs="Times New Roman"/>
      <w:sz w:val="20"/>
      <w:szCs w:val="20"/>
    </w:rPr>
  </w:style>
  <w:style w:type="paragraph" w:customStyle="1" w:styleId="Label">
    <w:name w:val="Label"/>
    <w:aliases w:val="l"/>
    <w:basedOn w:val="Text"/>
    <w:next w:val="Text"/>
    <w:rsid w:val="00CA7319"/>
    <w:pPr>
      <w:spacing w:before="60" w:after="60"/>
    </w:pPr>
    <w:rPr>
      <w:rFonts w:ascii="Franklin Gothic Demi" w:hAnsi="Franklin Gothic Demi"/>
    </w:rPr>
  </w:style>
  <w:style w:type="paragraph" w:customStyle="1" w:styleId="TableSpacing">
    <w:name w:val="Table Spacing"/>
    <w:aliases w:val="ts"/>
    <w:basedOn w:val="Text"/>
    <w:next w:val="Text"/>
    <w:rsid w:val="00CA7319"/>
    <w:pPr>
      <w:spacing w:before="0" w:after="0" w:line="140" w:lineRule="exact"/>
    </w:pPr>
    <w:rPr>
      <w:color w:val="FF00FF"/>
      <w:sz w:val="12"/>
    </w:rPr>
  </w:style>
  <w:style w:type="paragraph" w:customStyle="1" w:styleId="Lab2Tpl">
    <w:name w:val="Lab2_Tpl"/>
    <w:basedOn w:val="Normal"/>
    <w:link w:val="Lab2TplCharChar"/>
    <w:rsid w:val="00CA7319"/>
    <w:pPr>
      <w:numPr>
        <w:numId w:val="17"/>
      </w:numPr>
      <w:spacing w:before="20" w:after="60" w:line="240" w:lineRule="exact"/>
      <w:ind w:right="144"/>
    </w:pPr>
    <w:rPr>
      <w:rFonts w:ascii="Times New Roman" w:eastAsia="Times New Roman" w:hAnsi="Times New Roman" w:cs="Times New Roman"/>
      <w:sz w:val="19"/>
      <w:szCs w:val="20"/>
    </w:rPr>
  </w:style>
  <w:style w:type="character" w:customStyle="1" w:styleId="Lab2TplCharChar">
    <w:name w:val="Lab2_Tpl Char Char"/>
    <w:basedOn w:val="DefaultParagraphFont"/>
    <w:link w:val="Lab2Tpl"/>
    <w:rsid w:val="00CA7319"/>
    <w:rPr>
      <w:rFonts w:ascii="Times New Roman" w:eastAsia="Times New Roman" w:hAnsi="Times New Roman" w:cs="Times New Roman"/>
      <w:sz w:val="19"/>
      <w:szCs w:val="20"/>
    </w:rPr>
  </w:style>
  <w:style w:type="table" w:styleId="TableClassic2">
    <w:name w:val="Table Classic 2"/>
    <w:basedOn w:val="TableNormal"/>
    <w:rsid w:val="00CA7319"/>
    <w:pPr>
      <w:spacing w:before="120" w:after="60" w:line="264" w:lineRule="auto"/>
      <w:ind w:left="227"/>
    </w:pPr>
    <w:rPr>
      <w:rFonts w:ascii="Times New Roman" w:eastAsia="MS Mincho" w:hAnsi="Times New Roman" w:cs="Times New Roman"/>
      <w:sz w:val="20"/>
      <w:szCs w:val="20"/>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TOC6">
    <w:name w:val="toc 6"/>
    <w:basedOn w:val="Normal"/>
    <w:next w:val="Normal"/>
    <w:autoRedefine/>
    <w:uiPriority w:val="39"/>
    <w:unhideWhenUsed/>
    <w:rsid w:val="00CA7319"/>
    <w:pPr>
      <w:spacing w:before="0" w:after="100"/>
      <w:ind w:left="1100"/>
    </w:pPr>
    <w:rPr>
      <w:rFonts w:asciiTheme="minorHAnsi" w:hAnsiTheme="minorHAnsi"/>
      <w:lang w:val="en-GB" w:eastAsia="en-GB"/>
    </w:rPr>
  </w:style>
  <w:style w:type="paragraph" w:styleId="TOC7">
    <w:name w:val="toc 7"/>
    <w:basedOn w:val="Normal"/>
    <w:next w:val="Normal"/>
    <w:autoRedefine/>
    <w:uiPriority w:val="39"/>
    <w:unhideWhenUsed/>
    <w:rsid w:val="00CA7319"/>
    <w:pPr>
      <w:spacing w:before="0" w:after="100"/>
      <w:ind w:left="1320"/>
    </w:pPr>
    <w:rPr>
      <w:rFonts w:asciiTheme="minorHAnsi" w:hAnsiTheme="minorHAnsi"/>
      <w:lang w:val="en-GB" w:eastAsia="en-GB"/>
    </w:rPr>
  </w:style>
  <w:style w:type="paragraph" w:customStyle="1" w:styleId="Bodynoindent">
    <w:name w:val="Body no indent"/>
    <w:basedOn w:val="BodyText"/>
    <w:next w:val="BodyText"/>
    <w:rsid w:val="00CA7319"/>
    <w:pPr>
      <w:tabs>
        <w:tab w:val="clear" w:pos="360"/>
      </w:tabs>
      <w:spacing w:before="0" w:after="60"/>
      <w:ind w:left="0" w:firstLine="0"/>
    </w:pPr>
    <w:rPr>
      <w:rFonts w:ascii="Arial" w:eastAsia="Times New Roman" w:hAnsi="Arial" w:cs="Times New Roman"/>
      <w:color w:val="000000"/>
      <w:sz w:val="18"/>
      <w:szCs w:val="20"/>
    </w:rPr>
  </w:style>
  <w:style w:type="paragraph" w:customStyle="1" w:styleId="Body-normalChar">
    <w:name w:val="Body-normal Char"/>
    <w:rsid w:val="00CA7319"/>
    <w:pPr>
      <w:widowControl w:val="0"/>
      <w:tabs>
        <w:tab w:val="left" w:pos="851"/>
        <w:tab w:val="left" w:pos="1701"/>
        <w:tab w:val="left" w:pos="2552"/>
        <w:tab w:val="left" w:pos="3402"/>
        <w:tab w:val="left" w:pos="4253"/>
        <w:tab w:val="left" w:pos="5103"/>
      </w:tabs>
      <w:spacing w:before="80" w:after="80" w:line="288" w:lineRule="auto"/>
    </w:pPr>
    <w:rPr>
      <w:rFonts w:ascii="Arial" w:eastAsia="Times New Roman" w:hAnsi="Arial" w:cs="Times New Roman"/>
      <w:lang w:val="en-AU"/>
    </w:rPr>
  </w:style>
  <w:style w:type="paragraph" w:customStyle="1" w:styleId="Arial">
    <w:name w:val="Arial"/>
    <w:basedOn w:val="Normal"/>
    <w:rsid w:val="00CA7319"/>
    <w:pPr>
      <w:tabs>
        <w:tab w:val="num" w:pos="1080"/>
      </w:tabs>
      <w:spacing w:before="0" w:after="0" w:line="240" w:lineRule="auto"/>
      <w:ind w:left="1080" w:hanging="360"/>
    </w:pPr>
    <w:rPr>
      <w:rFonts w:ascii="Arial" w:eastAsia="Times New Roman" w:hAnsi="Arial" w:cs="Times New Roman"/>
      <w:sz w:val="20"/>
      <w:szCs w:val="20"/>
      <w:lang w:val="en-GB"/>
    </w:rPr>
  </w:style>
  <w:style w:type="character" w:customStyle="1" w:styleId="HelpText">
    <w:name w:val="Help Text"/>
    <w:rsid w:val="00CA7319"/>
    <w:rPr>
      <w:i/>
      <w:iCs w:val="0"/>
      <w:vanish/>
      <w:webHidden w:val="0"/>
      <w:color w:val="FF0000"/>
      <w:specVanish w:val="0"/>
    </w:rPr>
  </w:style>
  <w:style w:type="paragraph" w:customStyle="1" w:styleId="Body-indent">
    <w:name w:val="Body-indent"/>
    <w:basedOn w:val="Normal"/>
    <w:rsid w:val="00CA7319"/>
    <w:pPr>
      <w:widowControl w:val="0"/>
      <w:spacing w:before="0" w:after="0" w:line="280" w:lineRule="exact"/>
      <w:ind w:right="-19" w:firstLine="240"/>
    </w:pPr>
    <w:rPr>
      <w:rFonts w:ascii="Arial" w:eastAsia="Times New Roman" w:hAnsi="Arial" w:cs="Times New Roman"/>
      <w:sz w:val="19"/>
      <w:szCs w:val="20"/>
    </w:rPr>
  </w:style>
  <w:style w:type="paragraph" w:styleId="ListBullet2">
    <w:name w:val="List Bullet 2"/>
    <w:basedOn w:val="Normal"/>
    <w:rsid w:val="00CA7319"/>
    <w:pPr>
      <w:numPr>
        <w:numId w:val="18"/>
      </w:numPr>
      <w:spacing w:line="240" w:lineRule="auto"/>
      <w:contextualSpacing/>
    </w:pPr>
    <w:rPr>
      <w:rFonts w:ascii="Arial" w:eastAsia="Arial" w:hAnsi="Arial" w:cs="Arial"/>
      <w:sz w:val="20"/>
      <w:szCs w:val="20"/>
      <w:lang w:val="en-AU" w:eastAsia="ja-JP"/>
    </w:rPr>
  </w:style>
  <w:style w:type="paragraph" w:styleId="ListBullet3">
    <w:name w:val="List Bullet 3"/>
    <w:basedOn w:val="ListBullet2"/>
    <w:autoRedefine/>
    <w:rsid w:val="00CA7319"/>
    <w:pPr>
      <w:numPr>
        <w:numId w:val="19"/>
      </w:numPr>
      <w:spacing w:before="0" w:line="240" w:lineRule="atLeast"/>
      <w:ind w:left="1440"/>
      <w:contextualSpacing w:val="0"/>
      <w:jc w:val="both"/>
    </w:pPr>
    <w:rPr>
      <w:rFonts w:ascii="Tahoma" w:eastAsia="Times New Roman" w:hAnsi="Tahoma" w:cs="Times New Roman"/>
      <w:szCs w:val="24"/>
      <w:lang w:val="en-US" w:eastAsia="en-US"/>
    </w:rPr>
  </w:style>
  <w:style w:type="paragraph" w:styleId="HTMLPreformatted">
    <w:name w:val="HTML Preformatted"/>
    <w:basedOn w:val="Normal"/>
    <w:link w:val="HTMLPreformattedChar"/>
    <w:uiPriority w:val="99"/>
    <w:unhideWhenUsed/>
    <w:rsid w:val="00CA7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pt-BR" w:eastAsia="pt-BR"/>
    </w:rPr>
  </w:style>
  <w:style w:type="character" w:customStyle="1" w:styleId="HTMLPreformattedChar">
    <w:name w:val="HTML Preformatted Char"/>
    <w:basedOn w:val="DefaultParagraphFont"/>
    <w:link w:val="HTMLPreformatted"/>
    <w:uiPriority w:val="99"/>
    <w:rsid w:val="00CA7319"/>
    <w:rPr>
      <w:rFonts w:ascii="Courier New" w:eastAsia="Times New Roman" w:hAnsi="Courier New" w:cs="Courier New"/>
      <w:sz w:val="20"/>
      <w:szCs w:val="20"/>
      <w:lang w:val="pt-BR" w:eastAsia="pt-BR"/>
    </w:rPr>
  </w:style>
  <w:style w:type="character" w:customStyle="1" w:styleId="NumHeading30">
    <w:name w:val="Num Heading 3 (文字)"/>
    <w:locked/>
    <w:rsid w:val="00CA7319"/>
    <w:rPr>
      <w:rFonts w:ascii="Arial" w:eastAsia="Arial" w:hAnsi="Arial" w:cs="Arial"/>
      <w:b/>
      <w:color w:val="333333"/>
      <w:sz w:val="26"/>
      <w:szCs w:val="26"/>
      <w:lang w:eastAsia="ja-JP"/>
    </w:rPr>
  </w:style>
  <w:style w:type="paragraph" w:customStyle="1" w:styleId="BulletedList1">
    <w:name w:val="Bulleted List 1"/>
    <w:aliases w:val="bl1"/>
    <w:basedOn w:val="ListBullet"/>
    <w:rsid w:val="00CA7319"/>
    <w:pPr>
      <w:numPr>
        <w:numId w:val="34"/>
      </w:numPr>
      <w:spacing w:before="0" w:after="200"/>
      <w:contextualSpacing w:val="0"/>
    </w:pPr>
    <w:rPr>
      <w:rFonts w:asciiTheme="minorHAnsi" w:hAnsiTheme="minorHAnsi"/>
      <w:sz w:val="24"/>
    </w:rPr>
  </w:style>
  <w:style w:type="paragraph" w:customStyle="1" w:styleId="Code">
    <w:name w:val="Code"/>
    <w:aliases w:val="c"/>
    <w:basedOn w:val="Normal"/>
    <w:link w:val="CodeChar"/>
    <w:locked/>
    <w:rsid w:val="00CA7319"/>
    <w:pPr>
      <w:shd w:val="clear" w:color="auto" w:fill="BFBFBF" w:themeFill="background1" w:themeFillShade="BF"/>
      <w:spacing w:before="0" w:after="200"/>
    </w:pPr>
    <w:rPr>
      <w:rFonts w:ascii="Courier New" w:hAnsi="Courier New" w:cs="Courier New"/>
      <w:sz w:val="16"/>
    </w:rPr>
  </w:style>
  <w:style w:type="paragraph" w:customStyle="1" w:styleId="NumberedList2">
    <w:name w:val="Numbered List 2"/>
    <w:aliases w:val="nl2"/>
    <w:basedOn w:val="ListNumber"/>
    <w:rsid w:val="00CA7319"/>
    <w:pPr>
      <w:numPr>
        <w:numId w:val="35"/>
      </w:numPr>
      <w:tabs>
        <w:tab w:val="num" w:pos="360"/>
      </w:tabs>
      <w:spacing w:before="0" w:after="200" w:line="276" w:lineRule="auto"/>
      <w:ind w:left="360"/>
      <w:contextualSpacing w:val="0"/>
    </w:pPr>
    <w:rPr>
      <w:rFonts w:asciiTheme="minorHAnsi" w:eastAsiaTheme="minorEastAsia" w:hAnsiTheme="minorHAnsi" w:cstheme="minorBidi"/>
      <w:sz w:val="24"/>
      <w:szCs w:val="22"/>
      <w:lang w:val="en-US" w:eastAsia="en-US"/>
    </w:rPr>
  </w:style>
  <w:style w:type="character" w:customStyle="1" w:styleId="CodeChar">
    <w:name w:val="Code Char"/>
    <w:aliases w:val="c Char"/>
    <w:basedOn w:val="DefaultParagraphFont"/>
    <w:link w:val="Code"/>
    <w:rsid w:val="00CA7319"/>
    <w:rPr>
      <w:rFonts w:ascii="Courier New" w:hAnsi="Courier New" w:cs="Courier New"/>
      <w:sz w:val="16"/>
      <w:shd w:val="clear" w:color="auto" w:fill="BFBFBF" w:themeFill="background1" w:themeFillShade="BF"/>
    </w:rPr>
  </w:style>
  <w:style w:type="paragraph" w:styleId="ListNumber">
    <w:name w:val="List Number"/>
    <w:basedOn w:val="Normal"/>
    <w:rsid w:val="00CA7319"/>
    <w:pPr>
      <w:tabs>
        <w:tab w:val="num" w:pos="360"/>
      </w:tabs>
      <w:spacing w:line="240" w:lineRule="auto"/>
      <w:ind w:left="360" w:hanging="360"/>
      <w:contextualSpacing/>
    </w:pPr>
    <w:rPr>
      <w:rFonts w:ascii="Arial" w:eastAsia="Arial" w:hAnsi="Arial" w:cs="Arial"/>
      <w:sz w:val="20"/>
      <w:szCs w:val="20"/>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99450310">
      <w:bodyDiv w:val="1"/>
      <w:marLeft w:val="0"/>
      <w:marRight w:val="0"/>
      <w:marTop w:val="0"/>
      <w:marBottom w:val="0"/>
      <w:divBdr>
        <w:top w:val="none" w:sz="0" w:space="0" w:color="auto"/>
        <w:left w:val="none" w:sz="0" w:space="0" w:color="auto"/>
        <w:bottom w:val="none" w:sz="0" w:space="0" w:color="auto"/>
        <w:right w:val="none" w:sz="0" w:space="0" w:color="auto"/>
      </w:divBdr>
      <w:divsChild>
        <w:div w:id="1838300248">
          <w:marLeft w:val="0"/>
          <w:marRight w:val="0"/>
          <w:marTop w:val="0"/>
          <w:marBottom w:val="0"/>
          <w:divBdr>
            <w:top w:val="none" w:sz="0" w:space="0" w:color="auto"/>
            <w:left w:val="none" w:sz="0" w:space="0" w:color="auto"/>
            <w:bottom w:val="none" w:sz="0" w:space="0" w:color="auto"/>
            <w:right w:val="none" w:sz="0" w:space="0" w:color="auto"/>
          </w:divBdr>
          <w:divsChild>
            <w:div w:id="1213158502">
              <w:marLeft w:val="0"/>
              <w:marRight w:val="0"/>
              <w:marTop w:val="0"/>
              <w:marBottom w:val="0"/>
              <w:divBdr>
                <w:top w:val="none" w:sz="0" w:space="0" w:color="auto"/>
                <w:left w:val="none" w:sz="0" w:space="0" w:color="auto"/>
                <w:bottom w:val="none" w:sz="0" w:space="0" w:color="auto"/>
                <w:right w:val="none" w:sz="0" w:space="0" w:color="auto"/>
              </w:divBdr>
              <w:divsChild>
                <w:div w:id="1443305689">
                  <w:marLeft w:val="4575"/>
                  <w:marRight w:val="0"/>
                  <w:marTop w:val="0"/>
                  <w:marBottom w:val="0"/>
                  <w:divBdr>
                    <w:top w:val="none" w:sz="0" w:space="0" w:color="auto"/>
                    <w:left w:val="none" w:sz="0" w:space="0" w:color="auto"/>
                    <w:bottom w:val="none" w:sz="0" w:space="0" w:color="auto"/>
                    <w:right w:val="none" w:sz="0" w:space="0" w:color="auto"/>
                  </w:divBdr>
                  <w:divsChild>
                    <w:div w:id="1757902355">
                      <w:marLeft w:val="0"/>
                      <w:marRight w:val="0"/>
                      <w:marTop w:val="0"/>
                      <w:marBottom w:val="0"/>
                      <w:divBdr>
                        <w:top w:val="none" w:sz="0" w:space="0" w:color="auto"/>
                        <w:left w:val="none" w:sz="0" w:space="0" w:color="auto"/>
                        <w:bottom w:val="none" w:sz="0" w:space="0" w:color="auto"/>
                        <w:right w:val="none" w:sz="0" w:space="0" w:color="auto"/>
                      </w:divBdr>
                      <w:divsChild>
                        <w:div w:id="946545662">
                          <w:marLeft w:val="0"/>
                          <w:marRight w:val="0"/>
                          <w:marTop w:val="0"/>
                          <w:marBottom w:val="0"/>
                          <w:divBdr>
                            <w:top w:val="none" w:sz="0" w:space="0" w:color="auto"/>
                            <w:left w:val="none" w:sz="0" w:space="0" w:color="auto"/>
                            <w:bottom w:val="none" w:sz="0" w:space="0" w:color="auto"/>
                            <w:right w:val="none" w:sz="0" w:space="0" w:color="auto"/>
                          </w:divBdr>
                          <w:divsChild>
                            <w:div w:id="2074153877">
                              <w:marLeft w:val="0"/>
                              <w:marRight w:val="0"/>
                              <w:marTop w:val="0"/>
                              <w:marBottom w:val="0"/>
                              <w:divBdr>
                                <w:top w:val="none" w:sz="0" w:space="0" w:color="auto"/>
                                <w:left w:val="none" w:sz="0" w:space="0" w:color="auto"/>
                                <w:bottom w:val="none" w:sz="0" w:space="0" w:color="auto"/>
                                <w:right w:val="none" w:sz="0" w:space="0" w:color="auto"/>
                              </w:divBdr>
                              <w:divsChild>
                                <w:div w:id="1944920500">
                                  <w:marLeft w:val="0"/>
                                  <w:marRight w:val="0"/>
                                  <w:marTop w:val="0"/>
                                  <w:marBottom w:val="0"/>
                                  <w:divBdr>
                                    <w:top w:val="none" w:sz="0" w:space="0" w:color="auto"/>
                                    <w:left w:val="none" w:sz="0" w:space="0" w:color="auto"/>
                                    <w:bottom w:val="none" w:sz="0" w:space="0" w:color="auto"/>
                                    <w:right w:val="none" w:sz="0" w:space="0" w:color="auto"/>
                                  </w:divBdr>
                                  <w:divsChild>
                                    <w:div w:id="2075622405">
                                      <w:marLeft w:val="0"/>
                                      <w:marRight w:val="0"/>
                                      <w:marTop w:val="0"/>
                                      <w:marBottom w:val="0"/>
                                      <w:divBdr>
                                        <w:top w:val="none" w:sz="0" w:space="0" w:color="auto"/>
                                        <w:left w:val="none" w:sz="0" w:space="0" w:color="auto"/>
                                        <w:bottom w:val="none" w:sz="0" w:space="0" w:color="auto"/>
                                        <w:right w:val="none" w:sz="0" w:space="0" w:color="auto"/>
                                      </w:divBdr>
                                      <w:divsChild>
                                        <w:div w:id="13239243">
                                          <w:marLeft w:val="0"/>
                                          <w:marRight w:val="0"/>
                                          <w:marTop w:val="0"/>
                                          <w:marBottom w:val="0"/>
                                          <w:divBdr>
                                            <w:top w:val="none" w:sz="0" w:space="0" w:color="auto"/>
                                            <w:left w:val="none" w:sz="0" w:space="0" w:color="auto"/>
                                            <w:bottom w:val="none" w:sz="0" w:space="0" w:color="auto"/>
                                            <w:right w:val="none" w:sz="0" w:space="0" w:color="auto"/>
                                          </w:divBdr>
                                          <w:divsChild>
                                            <w:div w:id="490953965">
                                              <w:marLeft w:val="0"/>
                                              <w:marRight w:val="0"/>
                                              <w:marTop w:val="0"/>
                                              <w:marBottom w:val="0"/>
                                              <w:divBdr>
                                                <w:top w:val="none" w:sz="0" w:space="0" w:color="auto"/>
                                                <w:left w:val="none" w:sz="0" w:space="0" w:color="auto"/>
                                                <w:bottom w:val="none" w:sz="0" w:space="0" w:color="auto"/>
                                                <w:right w:val="none" w:sz="0" w:space="0" w:color="auto"/>
                                              </w:divBdr>
                                              <w:divsChild>
                                                <w:div w:id="9063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60000564">
      <w:bodyDiv w:val="1"/>
      <w:marLeft w:val="0"/>
      <w:marRight w:val="0"/>
      <w:marTop w:val="0"/>
      <w:marBottom w:val="0"/>
      <w:divBdr>
        <w:top w:val="none" w:sz="0" w:space="0" w:color="auto"/>
        <w:left w:val="none" w:sz="0" w:space="0" w:color="auto"/>
        <w:bottom w:val="none" w:sz="0" w:space="0" w:color="auto"/>
        <w:right w:val="none" w:sz="0" w:space="0" w:color="auto"/>
      </w:divBdr>
      <w:divsChild>
        <w:div w:id="116802479">
          <w:marLeft w:val="0"/>
          <w:marRight w:val="0"/>
          <w:marTop w:val="0"/>
          <w:marBottom w:val="0"/>
          <w:divBdr>
            <w:top w:val="none" w:sz="0" w:space="0" w:color="auto"/>
            <w:left w:val="none" w:sz="0" w:space="0" w:color="auto"/>
            <w:bottom w:val="none" w:sz="0" w:space="0" w:color="auto"/>
            <w:right w:val="none" w:sz="0" w:space="0" w:color="auto"/>
          </w:divBdr>
          <w:divsChild>
            <w:div w:id="121968628">
              <w:marLeft w:val="0"/>
              <w:marRight w:val="0"/>
              <w:marTop w:val="0"/>
              <w:marBottom w:val="0"/>
              <w:divBdr>
                <w:top w:val="none" w:sz="0" w:space="0" w:color="auto"/>
                <w:left w:val="none" w:sz="0" w:space="0" w:color="auto"/>
                <w:bottom w:val="none" w:sz="0" w:space="0" w:color="auto"/>
                <w:right w:val="none" w:sz="0" w:space="0" w:color="auto"/>
              </w:divBdr>
              <w:divsChild>
                <w:div w:id="507520036">
                  <w:marLeft w:val="4575"/>
                  <w:marRight w:val="0"/>
                  <w:marTop w:val="0"/>
                  <w:marBottom w:val="0"/>
                  <w:divBdr>
                    <w:top w:val="none" w:sz="0" w:space="0" w:color="auto"/>
                    <w:left w:val="none" w:sz="0" w:space="0" w:color="auto"/>
                    <w:bottom w:val="none" w:sz="0" w:space="0" w:color="auto"/>
                    <w:right w:val="none" w:sz="0" w:space="0" w:color="auto"/>
                  </w:divBdr>
                  <w:divsChild>
                    <w:div w:id="762801751">
                      <w:marLeft w:val="0"/>
                      <w:marRight w:val="0"/>
                      <w:marTop w:val="0"/>
                      <w:marBottom w:val="0"/>
                      <w:divBdr>
                        <w:top w:val="none" w:sz="0" w:space="0" w:color="auto"/>
                        <w:left w:val="none" w:sz="0" w:space="0" w:color="auto"/>
                        <w:bottom w:val="none" w:sz="0" w:space="0" w:color="auto"/>
                        <w:right w:val="none" w:sz="0" w:space="0" w:color="auto"/>
                      </w:divBdr>
                      <w:divsChild>
                        <w:div w:id="894318747">
                          <w:marLeft w:val="0"/>
                          <w:marRight w:val="0"/>
                          <w:marTop w:val="0"/>
                          <w:marBottom w:val="0"/>
                          <w:divBdr>
                            <w:top w:val="none" w:sz="0" w:space="0" w:color="auto"/>
                            <w:left w:val="none" w:sz="0" w:space="0" w:color="auto"/>
                            <w:bottom w:val="none" w:sz="0" w:space="0" w:color="auto"/>
                            <w:right w:val="none" w:sz="0" w:space="0" w:color="auto"/>
                          </w:divBdr>
                          <w:divsChild>
                            <w:div w:id="925454907">
                              <w:marLeft w:val="0"/>
                              <w:marRight w:val="0"/>
                              <w:marTop w:val="0"/>
                              <w:marBottom w:val="0"/>
                              <w:divBdr>
                                <w:top w:val="none" w:sz="0" w:space="0" w:color="auto"/>
                                <w:left w:val="none" w:sz="0" w:space="0" w:color="auto"/>
                                <w:bottom w:val="none" w:sz="0" w:space="0" w:color="auto"/>
                                <w:right w:val="none" w:sz="0" w:space="0" w:color="auto"/>
                              </w:divBdr>
                              <w:divsChild>
                                <w:div w:id="2142838898">
                                  <w:marLeft w:val="0"/>
                                  <w:marRight w:val="0"/>
                                  <w:marTop w:val="0"/>
                                  <w:marBottom w:val="0"/>
                                  <w:divBdr>
                                    <w:top w:val="none" w:sz="0" w:space="0" w:color="auto"/>
                                    <w:left w:val="none" w:sz="0" w:space="0" w:color="auto"/>
                                    <w:bottom w:val="none" w:sz="0" w:space="0" w:color="auto"/>
                                    <w:right w:val="none" w:sz="0" w:space="0" w:color="auto"/>
                                  </w:divBdr>
                                  <w:divsChild>
                                    <w:div w:id="1348099442">
                                      <w:marLeft w:val="0"/>
                                      <w:marRight w:val="0"/>
                                      <w:marTop w:val="0"/>
                                      <w:marBottom w:val="0"/>
                                      <w:divBdr>
                                        <w:top w:val="none" w:sz="0" w:space="0" w:color="auto"/>
                                        <w:left w:val="none" w:sz="0" w:space="0" w:color="auto"/>
                                        <w:bottom w:val="none" w:sz="0" w:space="0" w:color="auto"/>
                                        <w:right w:val="none" w:sz="0" w:space="0" w:color="auto"/>
                                      </w:divBdr>
                                      <w:divsChild>
                                        <w:div w:id="564031708">
                                          <w:marLeft w:val="0"/>
                                          <w:marRight w:val="0"/>
                                          <w:marTop w:val="0"/>
                                          <w:marBottom w:val="0"/>
                                          <w:divBdr>
                                            <w:top w:val="none" w:sz="0" w:space="0" w:color="auto"/>
                                            <w:left w:val="none" w:sz="0" w:space="0" w:color="auto"/>
                                            <w:bottom w:val="none" w:sz="0" w:space="0" w:color="auto"/>
                                            <w:right w:val="none" w:sz="0" w:space="0" w:color="auto"/>
                                          </w:divBdr>
                                          <w:divsChild>
                                            <w:div w:id="1836146208">
                                              <w:marLeft w:val="0"/>
                                              <w:marRight w:val="0"/>
                                              <w:marTop w:val="0"/>
                                              <w:marBottom w:val="0"/>
                                              <w:divBdr>
                                                <w:top w:val="none" w:sz="0" w:space="0" w:color="auto"/>
                                                <w:left w:val="none" w:sz="0" w:space="0" w:color="auto"/>
                                                <w:bottom w:val="none" w:sz="0" w:space="0" w:color="auto"/>
                                                <w:right w:val="none" w:sz="0" w:space="0" w:color="auto"/>
                                              </w:divBdr>
                                              <w:divsChild>
                                                <w:div w:id="8118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2367661">
      <w:bodyDiv w:val="1"/>
      <w:marLeft w:val="0"/>
      <w:marRight w:val="0"/>
      <w:marTop w:val="0"/>
      <w:marBottom w:val="0"/>
      <w:divBdr>
        <w:top w:val="none" w:sz="0" w:space="0" w:color="auto"/>
        <w:left w:val="none" w:sz="0" w:space="0" w:color="auto"/>
        <w:bottom w:val="none" w:sz="0" w:space="0" w:color="auto"/>
        <w:right w:val="none" w:sz="0" w:space="0" w:color="auto"/>
      </w:divBdr>
      <w:divsChild>
        <w:div w:id="1744715402">
          <w:marLeft w:val="0"/>
          <w:marRight w:val="0"/>
          <w:marTop w:val="0"/>
          <w:marBottom w:val="0"/>
          <w:divBdr>
            <w:top w:val="none" w:sz="0" w:space="0" w:color="auto"/>
            <w:left w:val="none" w:sz="0" w:space="0" w:color="auto"/>
            <w:bottom w:val="none" w:sz="0" w:space="0" w:color="auto"/>
            <w:right w:val="none" w:sz="0" w:space="0" w:color="auto"/>
          </w:divBdr>
          <w:divsChild>
            <w:div w:id="1218859500">
              <w:marLeft w:val="0"/>
              <w:marRight w:val="0"/>
              <w:marTop w:val="0"/>
              <w:marBottom w:val="0"/>
              <w:divBdr>
                <w:top w:val="none" w:sz="0" w:space="0" w:color="auto"/>
                <w:left w:val="none" w:sz="0" w:space="0" w:color="auto"/>
                <w:bottom w:val="none" w:sz="0" w:space="0" w:color="auto"/>
                <w:right w:val="none" w:sz="0" w:space="0" w:color="auto"/>
              </w:divBdr>
              <w:divsChild>
                <w:div w:id="10958367">
                  <w:marLeft w:val="4575"/>
                  <w:marRight w:val="0"/>
                  <w:marTop w:val="0"/>
                  <w:marBottom w:val="0"/>
                  <w:divBdr>
                    <w:top w:val="none" w:sz="0" w:space="0" w:color="auto"/>
                    <w:left w:val="none" w:sz="0" w:space="0" w:color="auto"/>
                    <w:bottom w:val="none" w:sz="0" w:space="0" w:color="auto"/>
                    <w:right w:val="none" w:sz="0" w:space="0" w:color="auto"/>
                  </w:divBdr>
                  <w:divsChild>
                    <w:div w:id="1657029069">
                      <w:marLeft w:val="0"/>
                      <w:marRight w:val="0"/>
                      <w:marTop w:val="0"/>
                      <w:marBottom w:val="0"/>
                      <w:divBdr>
                        <w:top w:val="none" w:sz="0" w:space="0" w:color="auto"/>
                        <w:left w:val="none" w:sz="0" w:space="0" w:color="auto"/>
                        <w:bottom w:val="none" w:sz="0" w:space="0" w:color="auto"/>
                        <w:right w:val="none" w:sz="0" w:space="0" w:color="auto"/>
                      </w:divBdr>
                      <w:divsChild>
                        <w:div w:id="668214300">
                          <w:marLeft w:val="0"/>
                          <w:marRight w:val="0"/>
                          <w:marTop w:val="0"/>
                          <w:marBottom w:val="0"/>
                          <w:divBdr>
                            <w:top w:val="none" w:sz="0" w:space="0" w:color="auto"/>
                            <w:left w:val="none" w:sz="0" w:space="0" w:color="auto"/>
                            <w:bottom w:val="none" w:sz="0" w:space="0" w:color="auto"/>
                            <w:right w:val="none" w:sz="0" w:space="0" w:color="auto"/>
                          </w:divBdr>
                          <w:divsChild>
                            <w:div w:id="742486215">
                              <w:marLeft w:val="0"/>
                              <w:marRight w:val="0"/>
                              <w:marTop w:val="0"/>
                              <w:marBottom w:val="0"/>
                              <w:divBdr>
                                <w:top w:val="none" w:sz="0" w:space="0" w:color="auto"/>
                                <w:left w:val="none" w:sz="0" w:space="0" w:color="auto"/>
                                <w:bottom w:val="none" w:sz="0" w:space="0" w:color="auto"/>
                                <w:right w:val="none" w:sz="0" w:space="0" w:color="auto"/>
                              </w:divBdr>
                              <w:divsChild>
                                <w:div w:id="1540626118">
                                  <w:marLeft w:val="0"/>
                                  <w:marRight w:val="0"/>
                                  <w:marTop w:val="0"/>
                                  <w:marBottom w:val="0"/>
                                  <w:divBdr>
                                    <w:top w:val="none" w:sz="0" w:space="0" w:color="auto"/>
                                    <w:left w:val="none" w:sz="0" w:space="0" w:color="auto"/>
                                    <w:bottom w:val="none" w:sz="0" w:space="0" w:color="auto"/>
                                    <w:right w:val="none" w:sz="0" w:space="0" w:color="auto"/>
                                  </w:divBdr>
                                  <w:divsChild>
                                    <w:div w:id="255869255">
                                      <w:marLeft w:val="0"/>
                                      <w:marRight w:val="0"/>
                                      <w:marTop w:val="0"/>
                                      <w:marBottom w:val="0"/>
                                      <w:divBdr>
                                        <w:top w:val="none" w:sz="0" w:space="0" w:color="auto"/>
                                        <w:left w:val="none" w:sz="0" w:space="0" w:color="auto"/>
                                        <w:bottom w:val="none" w:sz="0" w:space="0" w:color="auto"/>
                                        <w:right w:val="none" w:sz="0" w:space="0" w:color="auto"/>
                                      </w:divBdr>
                                      <w:divsChild>
                                        <w:div w:id="1215040350">
                                          <w:marLeft w:val="0"/>
                                          <w:marRight w:val="0"/>
                                          <w:marTop w:val="0"/>
                                          <w:marBottom w:val="0"/>
                                          <w:divBdr>
                                            <w:top w:val="none" w:sz="0" w:space="0" w:color="auto"/>
                                            <w:left w:val="none" w:sz="0" w:space="0" w:color="auto"/>
                                            <w:bottom w:val="none" w:sz="0" w:space="0" w:color="auto"/>
                                            <w:right w:val="none" w:sz="0" w:space="0" w:color="auto"/>
                                          </w:divBdr>
                                          <w:divsChild>
                                            <w:div w:id="815802569">
                                              <w:marLeft w:val="0"/>
                                              <w:marRight w:val="0"/>
                                              <w:marTop w:val="0"/>
                                              <w:marBottom w:val="0"/>
                                              <w:divBdr>
                                                <w:top w:val="none" w:sz="0" w:space="0" w:color="auto"/>
                                                <w:left w:val="none" w:sz="0" w:space="0" w:color="auto"/>
                                                <w:bottom w:val="none" w:sz="0" w:space="0" w:color="auto"/>
                                                <w:right w:val="none" w:sz="0" w:space="0" w:color="auto"/>
                                              </w:divBdr>
                                              <w:divsChild>
                                                <w:div w:id="12489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15485320">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8500742">
      <w:bodyDiv w:val="1"/>
      <w:marLeft w:val="0"/>
      <w:marRight w:val="0"/>
      <w:marTop w:val="0"/>
      <w:marBottom w:val="0"/>
      <w:divBdr>
        <w:top w:val="none" w:sz="0" w:space="0" w:color="auto"/>
        <w:left w:val="none" w:sz="0" w:space="0" w:color="auto"/>
        <w:bottom w:val="none" w:sz="0" w:space="0" w:color="auto"/>
        <w:right w:val="none" w:sz="0" w:space="0" w:color="auto"/>
      </w:divBdr>
      <w:divsChild>
        <w:div w:id="1613704338">
          <w:marLeft w:val="0"/>
          <w:marRight w:val="0"/>
          <w:marTop w:val="0"/>
          <w:marBottom w:val="0"/>
          <w:divBdr>
            <w:top w:val="none" w:sz="0" w:space="0" w:color="auto"/>
            <w:left w:val="none" w:sz="0" w:space="0" w:color="auto"/>
            <w:bottom w:val="none" w:sz="0" w:space="0" w:color="auto"/>
            <w:right w:val="none" w:sz="0" w:space="0" w:color="auto"/>
          </w:divBdr>
          <w:divsChild>
            <w:div w:id="121703334">
              <w:marLeft w:val="0"/>
              <w:marRight w:val="0"/>
              <w:marTop w:val="0"/>
              <w:marBottom w:val="0"/>
              <w:divBdr>
                <w:top w:val="none" w:sz="0" w:space="0" w:color="auto"/>
                <w:left w:val="none" w:sz="0" w:space="0" w:color="auto"/>
                <w:bottom w:val="none" w:sz="0" w:space="0" w:color="auto"/>
                <w:right w:val="none" w:sz="0" w:space="0" w:color="auto"/>
              </w:divBdr>
              <w:divsChild>
                <w:div w:id="219220175">
                  <w:marLeft w:val="4575"/>
                  <w:marRight w:val="0"/>
                  <w:marTop w:val="0"/>
                  <w:marBottom w:val="0"/>
                  <w:divBdr>
                    <w:top w:val="none" w:sz="0" w:space="0" w:color="auto"/>
                    <w:left w:val="none" w:sz="0" w:space="0" w:color="auto"/>
                    <w:bottom w:val="none" w:sz="0" w:space="0" w:color="auto"/>
                    <w:right w:val="none" w:sz="0" w:space="0" w:color="auto"/>
                  </w:divBdr>
                  <w:divsChild>
                    <w:div w:id="368378890">
                      <w:marLeft w:val="0"/>
                      <w:marRight w:val="0"/>
                      <w:marTop w:val="0"/>
                      <w:marBottom w:val="0"/>
                      <w:divBdr>
                        <w:top w:val="none" w:sz="0" w:space="0" w:color="auto"/>
                        <w:left w:val="none" w:sz="0" w:space="0" w:color="auto"/>
                        <w:bottom w:val="none" w:sz="0" w:space="0" w:color="auto"/>
                        <w:right w:val="none" w:sz="0" w:space="0" w:color="auto"/>
                      </w:divBdr>
                      <w:divsChild>
                        <w:div w:id="879318586">
                          <w:marLeft w:val="0"/>
                          <w:marRight w:val="0"/>
                          <w:marTop w:val="0"/>
                          <w:marBottom w:val="0"/>
                          <w:divBdr>
                            <w:top w:val="none" w:sz="0" w:space="0" w:color="auto"/>
                            <w:left w:val="none" w:sz="0" w:space="0" w:color="auto"/>
                            <w:bottom w:val="none" w:sz="0" w:space="0" w:color="auto"/>
                            <w:right w:val="none" w:sz="0" w:space="0" w:color="auto"/>
                          </w:divBdr>
                          <w:divsChild>
                            <w:div w:id="347562973">
                              <w:marLeft w:val="0"/>
                              <w:marRight w:val="0"/>
                              <w:marTop w:val="0"/>
                              <w:marBottom w:val="0"/>
                              <w:divBdr>
                                <w:top w:val="none" w:sz="0" w:space="0" w:color="auto"/>
                                <w:left w:val="none" w:sz="0" w:space="0" w:color="auto"/>
                                <w:bottom w:val="none" w:sz="0" w:space="0" w:color="auto"/>
                                <w:right w:val="none" w:sz="0" w:space="0" w:color="auto"/>
                              </w:divBdr>
                              <w:divsChild>
                                <w:div w:id="1002586537">
                                  <w:marLeft w:val="0"/>
                                  <w:marRight w:val="0"/>
                                  <w:marTop w:val="0"/>
                                  <w:marBottom w:val="0"/>
                                  <w:divBdr>
                                    <w:top w:val="none" w:sz="0" w:space="0" w:color="auto"/>
                                    <w:left w:val="none" w:sz="0" w:space="0" w:color="auto"/>
                                    <w:bottom w:val="none" w:sz="0" w:space="0" w:color="auto"/>
                                    <w:right w:val="none" w:sz="0" w:space="0" w:color="auto"/>
                                  </w:divBdr>
                                  <w:divsChild>
                                    <w:div w:id="863980154">
                                      <w:marLeft w:val="0"/>
                                      <w:marRight w:val="0"/>
                                      <w:marTop w:val="0"/>
                                      <w:marBottom w:val="0"/>
                                      <w:divBdr>
                                        <w:top w:val="none" w:sz="0" w:space="0" w:color="auto"/>
                                        <w:left w:val="none" w:sz="0" w:space="0" w:color="auto"/>
                                        <w:bottom w:val="none" w:sz="0" w:space="0" w:color="auto"/>
                                        <w:right w:val="none" w:sz="0" w:space="0" w:color="auto"/>
                                      </w:divBdr>
                                      <w:divsChild>
                                        <w:div w:id="1101756639">
                                          <w:marLeft w:val="0"/>
                                          <w:marRight w:val="0"/>
                                          <w:marTop w:val="0"/>
                                          <w:marBottom w:val="0"/>
                                          <w:divBdr>
                                            <w:top w:val="none" w:sz="0" w:space="0" w:color="auto"/>
                                            <w:left w:val="none" w:sz="0" w:space="0" w:color="auto"/>
                                            <w:bottom w:val="none" w:sz="0" w:space="0" w:color="auto"/>
                                            <w:right w:val="none" w:sz="0" w:space="0" w:color="auto"/>
                                          </w:divBdr>
                                          <w:divsChild>
                                            <w:div w:id="2146463473">
                                              <w:marLeft w:val="0"/>
                                              <w:marRight w:val="0"/>
                                              <w:marTop w:val="0"/>
                                              <w:marBottom w:val="0"/>
                                              <w:divBdr>
                                                <w:top w:val="none" w:sz="0" w:space="0" w:color="auto"/>
                                                <w:left w:val="none" w:sz="0" w:space="0" w:color="auto"/>
                                                <w:bottom w:val="none" w:sz="0" w:space="0" w:color="auto"/>
                                                <w:right w:val="none" w:sz="0" w:space="0" w:color="auto"/>
                                              </w:divBdr>
                                              <w:divsChild>
                                                <w:div w:id="15049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hyperlink" Target="http://azure.microsoft.com/en-us/documentation/services/storage/"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hyperlink" Target="http://www.microsoft.com/en-us/download/details.aspx?id=24659" TargetMode="External"/><Relationship Id="rId33" Type="http://schemas.openxmlformats.org/officeDocument/2006/relationships/customXml" Target="../customXml/item8.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microsoft.com/en-us/download/details.aspx?id=24659" TargetMode="External"/><Relationship Id="rId32" Type="http://schemas.openxmlformats.org/officeDocument/2006/relationships/customXml" Target="../customXml/item7.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azure.microsoft.com/en-us/develop/net/" TargetMode="External"/><Relationship Id="rId28" Type="http://schemas.openxmlformats.org/officeDocument/2006/relationships/hyperlink" Target="http://www.microsoft.com/downloads/details.aspx?displaylang=en&amp;FamilyID=f9fbe58f-c175-41d0-afdc-6f160ab809cd" TargetMode="Externa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office.microsoft.com/client/helppreview.aspx?AssetID=HA100375931033&amp;QueryID=ALdFua2no0&amp;respos=6&amp;rt=2&amp;ns=WINWORD&amp;lcid=1033&amp;pid=CH100487501033" TargetMode="External"/><Relationship Id="rId27" Type="http://schemas.openxmlformats.org/officeDocument/2006/relationships/hyperlink" Target="http://azure.microsoft.com/en-us/documentation/services/storage/" TargetMode="External"/><Relationship Id="rId30" Type="http://schemas.openxmlformats.org/officeDocument/2006/relationships/fontTable" Target="fontTable.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This document details the step-by-step processes that are required to operate and maintain the Information Protection using Azure Rights Management Services Offering.</DocumentDescription>
    <oad7af80ad0f4ba99bb03b3894ab533c xmlns="230e9df3-be65-4c73-a93b-d1236ebd677e">
      <Terms xmlns="http://schemas.microsoft.com/office/infopath/2007/PartnerControls">
        <TermInfo xmlns="http://schemas.microsoft.com/office/infopath/2007/PartnerControls">
          <TermName xmlns="http://schemas.microsoft.com/office/infopath/2007/PartnerControls">Operations Guides</TermName>
          <TermId xmlns="http://schemas.microsoft.com/office/infopath/2007/PartnerControls">c08e2962-248c-4b71-b828-4c14f0855717</TermId>
        </TermInfo>
      </Terms>
    </oad7af80ad0f4ba99bb03b3894ab533c>
    <TaxCatchAll xmlns="230e9df3-be65-4c73-a93b-d1236ebd677e">
      <Value>166</Value>
      <Value>165</Value>
      <Value>1248</Value>
      <Value>1402</Value>
    </TaxCatchAll>
    <_dlc_DocId xmlns="230e9df3-be65-4c73-a93b-d1236ebd677e">CAMPUSIPKIT-896972719-20</_dlc_DocId>
    <_dlc_DocIdUrl xmlns="230e9df3-be65-4c73-a93b-d1236ebd677e">
      <Url>https://microsoft.sharepoint.com/teams/campusipkits/informationprotectionusingazurerms/_layouts/15/DocIdRedir.aspx?ID=CAMPUSIPKIT-896972719-20</Url>
      <Description>CAMPUSIPKIT-896972719-20</Description>
    </_dlc_DocIdUrl>
    <IconOverlay xmlns="http://schemas.microsoft.com/sharepoint/v4" xsi:nil="true"/>
    <QuickStartOrder xmlns="a03db2c4-cfa1-47cf-b926-9ba3cc5eb230">1</QuickStartOrder>
    <QuickStartVisible xmlns="a03db2c4-cfa1-47cf-b926-9ba3cc5eb230">false</QuickStartVisible>
    <m30021b8fec0475c8e6348a3d0c06a07 xmlns="a03db2c4-cfa1-47cf-b926-9ba3cc5eb230">
      <Terms xmlns="http://schemas.microsoft.com/office/infopath/2007/PartnerControls"/>
    </m30021b8fec0475c8e6348a3d0c06a07>
    <SMEReviewCount xmlns="a03db2c4-cfa1-47cf-b926-9ba3cc5eb230" xsi:nil="true"/>
    <Peer_x0020_Review_x0020_Indicator xmlns="230e9df3-be65-4c73-a93b-d1236ebd677e" xsi:nil="true"/>
    <Peer_x0020_Review_x0020_Count xmlns="230e9df3-be65-4c73-a93b-d1236ebd677e" xsi:nil="true"/>
    <SMEReviewIndicator xmlns="a03db2c4-cfa1-47cf-b926-9ba3cc5eb230" xsi:nil="true"/>
    <DerivedFromID xmlns="230e9df3-be65-4c73-a93b-d1236ebd677e">Original</DerivedFromID>
    <af1f5bfae61e4243aac9966cb19580e1 xmlns="230e9df3-be65-4c73-a93b-d1236ebd677e">
      <Terms xmlns="http://schemas.microsoft.com/office/infopath/2007/PartnerControls"/>
    </af1f5bfae61e4243aac9966cb19580e1>
  </documentManagement>
</p:properties>
</file>

<file path=customXml/item4.xml><?xml version="1.0" encoding="utf-8"?>
<?mso-contentType ?>
<SharedContentType xmlns="Microsoft.SharePoint.Taxonomy.ContentTypeSync" SourceId="e385fb40-52d4-4fae-9c5b-3e8ff8a5878e" ContentTypeId="0x010100B0EA49C7551391488DA3DE2530955E8B" PreviousValue="false"/>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6.xml><?xml version="1.0" encoding="utf-8"?>
<root>
  <Status>raf</Status>
</root>
</file>

<file path=customXml/item7.xml><?xml version="1.0" encoding="utf-8"?>
<ct:contentTypeSchema xmlns:ct="http://schemas.microsoft.com/office/2006/metadata/contentType" xmlns:ma="http://schemas.microsoft.com/office/2006/metadata/properties/metaAttributes" ct:_="" ma:_="" ma:contentTypeName="IPKit Document" ma:contentTypeID="0x010100B0EA49C7551391488DA3DE2530955E8B002B4B19A23F728B4F93B1C8E0F11DCA340003EC19EB594D8442AF83B98AB179F2A0" ma:contentTypeVersion="1172" ma:contentTypeDescription="" ma:contentTypeScope="" ma:versionID="e10b49522d1374e9d021f48ea0ad8b05">
  <xsd:schema xmlns:xsd="http://www.w3.org/2001/XMLSchema" xmlns:xs="http://www.w3.org/2001/XMLSchema" xmlns:p="http://schemas.microsoft.com/office/2006/metadata/properties" xmlns:ns2="230e9df3-be65-4c73-a93b-d1236ebd677e" xmlns:ns3="a03db2c4-cfa1-47cf-b926-9ba3cc5eb230" xmlns:ns4="http://schemas.microsoft.com/sharepoint/v4" targetNamespace="http://schemas.microsoft.com/office/2006/metadata/properties" ma:root="true" ma:fieldsID="17fb115c51915b68ee8ca48020b34a7c" ns2:_="" ns3:_="" ns4:_="">
    <xsd:import namespace="230e9df3-be65-4c73-a93b-d1236ebd677e"/>
    <xsd:import namespace="a03db2c4-cfa1-47cf-b926-9ba3cc5eb230"/>
    <xsd:import namespace="http://schemas.microsoft.com/sharepoint/v4"/>
    <xsd:element name="properties">
      <xsd:complexType>
        <xsd:sequence>
          <xsd:element name="documentManagement">
            <xsd:complexType>
              <xsd:all>
                <xsd:element ref="ns2:DocumentDescription" minOccurs="0"/>
                <xsd:element ref="ns2:_dlc_DocId" minOccurs="0"/>
                <xsd:element ref="ns2:_dlc_DocIdUrl" minOccurs="0"/>
                <xsd:element ref="ns2:_dlc_DocIdPersistId" minOccurs="0"/>
                <xsd:element ref="ns2:oad7af80ad0f4ba99bb03b3894ab533c" minOccurs="0"/>
                <xsd:element ref="ns2:TaxCatchAll" minOccurs="0"/>
                <xsd:element ref="ns2:TaxCatchAllLabel" minOccurs="0"/>
                <xsd:element ref="ns3:QuickStartOrder" minOccurs="0"/>
                <xsd:element ref="ns3:m30021b8fec0475c8e6348a3d0c06a07" minOccurs="0"/>
                <xsd:element ref="ns3:QuickStartVisible" minOccurs="0"/>
                <xsd:element ref="ns4:IconOverlay" minOccurs="0"/>
                <xsd:element ref="ns3:SharedWithUsers" minOccurs="0"/>
                <xsd:element ref="ns3:SharedWithDetails" minOccurs="0"/>
                <xsd:element ref="ns3:LastSharedByUser" minOccurs="0"/>
                <xsd:element ref="ns3:LastSharedByTime" minOccurs="0"/>
                <xsd:element ref="ns2:Peer_x0020_Review_x0020_Count" minOccurs="0"/>
                <xsd:element ref="ns2:Peer_x0020_Review_x0020_Indicator" minOccurs="0"/>
                <xsd:element ref="ns3:SMEReviewCount" minOccurs="0"/>
                <xsd:element ref="ns3:SMEReviewIndicator" minOccurs="0"/>
                <xsd:element ref="ns2:DerivedFromID" minOccurs="0"/>
                <xsd:element ref="ns2:af1f5bfae61e4243aac9966cb19580e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2" nillable="true" ma:displayName="Document Description" ma:description="Alternate description for documents that can be used for display." ma:internalName="DocumentDescription" ma:readOnly="false">
      <xsd:simpleType>
        <xsd:restriction base="dms:Note">
          <xsd:maxLength value="255"/>
        </xsd:restriction>
      </xsd:simpleType>
    </xsd:element>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oad7af80ad0f4ba99bb03b3894ab533c" ma:index="7"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8"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Peer_x0020_Review_x0020_Count" ma:index="25"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26" nillable="true" ma:displayName="Peer Review Indicator" ma:description="The rating applied to the document by a peer." ma:internalName="Peer_x0020_Review_x0020_Indicator">
      <xsd:simpleType>
        <xsd:restriction base="dms:Number"/>
      </xsd:simpleType>
    </xsd:element>
    <xsd:element name="DerivedFromID" ma:index="3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af1f5bfae61e4243aac9966cb19580e1" ma:index="33" nillable="true" ma:taxonomy="true" ma:internalName="af1f5bfae61e4243aac9966cb19580e1" ma:taxonomyFieldName="ServicesCommunities" ma:displayName="WW Communities" ma:default="708;#WW Identity Community|209c3dd1-5f1b-4536-83c1-28532002462c;#709;#WW Information Protection Community|4fb338d9-b514-4ce1-b04b-fc32438083ac"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Order" ma:index="17"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QuickStartVisible" ma:index="19" nillable="true" ma:displayName="Quick Start Visible" ma:default="0" ma:internalName="QuickStartVisible" ma:readOnly="fals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LastSharedByUser" ma:index="23" nillable="true" ma:displayName="Last Shared By User" ma:description="" ma:internalName="LastSharedByUser" ma:readOnly="true">
      <xsd:simpleType>
        <xsd:restriction base="dms:Note">
          <xsd:maxLength value="255"/>
        </xsd:restriction>
      </xsd:simpleType>
    </xsd:element>
    <xsd:element name="LastSharedByTime" ma:index="24" nillable="true" ma:displayName="Last Shared By Time" ma:description="" ma:internalName="LastSharedByTime" ma:readOnly="true">
      <xsd:simpleType>
        <xsd:restriction base="dms:DateTime"/>
      </xsd:simpleType>
    </xsd:element>
    <xsd:element name="SMEReviewCount" ma:index="29" nillable="true" ma:displayName="SME Review Count" ma:internalName="SMEReviewCount">
      <xsd:simpleType>
        <xsd:restriction base="dms:Number"/>
      </xsd:simpleType>
    </xsd:element>
    <xsd:element name="SMEReviewIndicator" ma:index="30" nillable="true" ma:displayName="SME Review Indicator" ma:internalName="SMEReviewIndicato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68A57A-4FC8-4938-8EF2-2C04217BD3E9}"/>
</file>

<file path=customXml/itemProps2.xml><?xml version="1.0" encoding="utf-8"?>
<ds:datastoreItem xmlns:ds="http://schemas.openxmlformats.org/officeDocument/2006/customXml" ds:itemID="{55AF091B-3C7A-41E3-B477-F2FDAA23CFDA}"/>
</file>

<file path=customXml/itemProps3.xml><?xml version="1.0" encoding="utf-8"?>
<ds:datastoreItem xmlns:ds="http://schemas.openxmlformats.org/officeDocument/2006/customXml" ds:itemID="{B215514C-E254-43A5-95A2-C4FE23AD3E8E}"/>
</file>

<file path=customXml/itemProps4.xml><?xml version="1.0" encoding="utf-8"?>
<ds:datastoreItem xmlns:ds="http://schemas.openxmlformats.org/officeDocument/2006/customXml" ds:itemID="{D024F8EC-40E5-49B3-8283-D672CA0118F3}"/>
</file>

<file path=customXml/itemProps5.xml><?xml version="1.0" encoding="utf-8"?>
<ds:datastoreItem xmlns:ds="http://schemas.openxmlformats.org/officeDocument/2006/customXml" ds:itemID="{4E9900C9-1E01-4E5C-BBD9-1231DE42BC64}"/>
</file>

<file path=customXml/itemProps6.xml><?xml version="1.0" encoding="utf-8"?>
<ds:datastoreItem xmlns:ds="http://schemas.openxmlformats.org/officeDocument/2006/customXml" ds:itemID="{7DE374A5-E216-4000-ACD6-42798D20C6D1}"/>
</file>

<file path=customXml/itemProps7.xml><?xml version="1.0" encoding="utf-8"?>
<ds:datastoreItem xmlns:ds="http://schemas.openxmlformats.org/officeDocument/2006/customXml" ds:itemID="{4FF770D3-3481-4D32-A45A-B98602E9479C}"/>
</file>

<file path=customXml/itemProps8.xml><?xml version="1.0" encoding="utf-8"?>
<ds:datastoreItem xmlns:ds="http://schemas.openxmlformats.org/officeDocument/2006/customXml" ds:itemID="{8134E079-3884-4B56-B966-E2C7F0875F2F}"/>
</file>

<file path=docProps/app.xml><?xml version="1.0" encoding="utf-8"?>
<Properties xmlns="http://schemas.openxmlformats.org/officeDocument/2006/extended-properties" xmlns:vt="http://schemas.openxmlformats.org/officeDocument/2006/docPropsVTypes">
  <Template>Normal.dotm</Template>
  <TotalTime>0</TotalTime>
  <Pages>21</Pages>
  <Words>5897</Words>
  <Characters>33618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Information Protection using Active Directory Rights Management Services</vt:lpstr>
    </vt:vector>
  </TitlesOfParts>
  <Manager/>
  <Company/>
  <LinksUpToDate>false</LinksUpToDate>
  <CharactersWithSpaces>39437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RMS - 06 - Operations Guide</dc:title>
  <dc:subject>Information Protection using Active Directory Rights Management Services</dc:subject>
  <dc:creator/>
  <cp:keywords/>
  <cp:lastModifiedBy/>
  <cp:revision>1</cp:revision>
  <dcterms:created xsi:type="dcterms:W3CDTF">2014-03-20T23:55:00Z</dcterms:created>
  <dcterms:modified xsi:type="dcterms:W3CDTF">2014-06-20T22:28:00Z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SSolution">
    <vt:lpwstr/>
  </property>
  <property fmtid="{D5CDD505-2E9C-101B-9397-08002B2CF9AE}" pid="3" name="TaxKeyword">
    <vt:lpwstr/>
  </property>
  <property fmtid="{D5CDD505-2E9C-101B-9397-08002B2CF9AE}" pid="4" name="Geography">
    <vt:lpwstr/>
  </property>
  <property fmtid="{D5CDD505-2E9C-101B-9397-08002B2CF9AE}" pid="5" name="p6d4823b754e4624bca75a6cedd55f50">
    <vt:lpwstr/>
  </property>
  <property fmtid="{D5CDD505-2E9C-101B-9397-08002B2CF9AE}" pid="6" name="Version">
    <vt:lpwstr>.1</vt:lpwstr>
  </property>
  <property fmtid="{D5CDD505-2E9C-101B-9397-08002B2CF9AE}" pid="7" name="lb91ae11a4ed470ea56efd0b7d3cc13e">
    <vt:lpwstr/>
  </property>
  <property fmtid="{D5CDD505-2E9C-101B-9397-08002B2CF9AE}" pid="8" name="Size">
    <vt:lpwstr>1mb</vt:lpwstr>
  </property>
  <property fmtid="{D5CDD505-2E9C-101B-9397-08002B2CF9AE}" pid="9" name="Business Scenarios">
    <vt:lpwstr>1;#Identity ＆ Security Services|fc41d925-3421-41b6-835a-15686448b551</vt:lpwstr>
  </property>
  <property fmtid="{D5CDD505-2E9C-101B-9397-08002B2CF9AE}" pid="10" name="ContentTypeId">
    <vt:lpwstr>0x010100B0EA49C7551391488DA3DE2530955E8B002B4B19A23F728B4F93B1C8E0F11DCA340003EC19EB594D8442AF83B98AB179F2A0</vt:lpwstr>
  </property>
  <property fmtid="{D5CDD505-2E9C-101B-9397-08002B2CF9AE}" pid="11" name="Engagement Phase">
    <vt:lpwstr>10;#MSF-Delivery Management|ea90f86b-9e67-489b-b17b-c646c6495d87</vt:lpwstr>
  </property>
  <property fmtid="{D5CDD505-2E9C-101B-9397-08002B2CF9AE}" pid="12" name="Industry">
    <vt:lpwstr/>
  </property>
  <property fmtid="{D5CDD505-2E9C-101B-9397-08002B2CF9AE}" pid="13" name="Primary Products">
    <vt:lpwstr>2;#Windows Server|840b7bb3-ef59-4396-a98d-5d2540fc76ac</vt:lpwstr>
  </property>
  <property fmtid="{D5CDD505-2E9C-101B-9397-08002B2CF9AE}" pid="14" name="Communities">
    <vt:lpwstr/>
  </property>
  <property fmtid="{D5CDD505-2E9C-101B-9397-08002B2CF9AE}" pid="15" name="MSEPhase">
    <vt:lpwstr>5;#Develop 20%|959bda17-182a-43cb-a2a0-1d513ee10f7e</vt:lpwstr>
  </property>
  <property fmtid="{D5CDD505-2E9C-101B-9397-08002B2CF9AE}" pid="16" name="MCSIPType">
    <vt:lpwstr/>
  </property>
  <property fmtid="{D5CDD505-2E9C-101B-9397-08002B2CF9AE}" pid="17" name="Account">
    <vt:lpwstr>15;#Microsoft|d841e977-0b57-4f5c-bd13-db9e556048b6</vt:lpwstr>
  </property>
  <property fmtid="{D5CDD505-2E9C-101B-9397-08002B2CF9AE}" pid="18" name="PublishedDate">
    <vt:lpwstr>01/01/01</vt:lpwstr>
  </property>
  <property fmtid="{D5CDD505-2E9C-101B-9397-08002B2CF9AE}" pid="19" name="Service Line">
    <vt:lpwstr/>
  </property>
  <property fmtid="{D5CDD505-2E9C-101B-9397-08002B2CF9AE}" pid="20" name="Offering">
    <vt:lpwstr/>
  </property>
  <property fmtid="{D5CDD505-2E9C-101B-9397-08002B2CF9AE}" pid="21" name="Priority Areas">
    <vt:lpwstr>3;#Security and Identity|8862671a-73c4-4e1a-beff-4a57a60186cd</vt:lpwstr>
  </property>
  <property fmtid="{D5CDD505-2E9C-101B-9397-08002B2CF9AE}" pid="22" name="Contributors">
    <vt:lpwstr>Add Contributors to Doc Properties</vt:lpwstr>
  </property>
  <property fmtid="{D5CDD505-2E9C-101B-9397-08002B2CF9AE}" pid="23" name="Products">
    <vt:lpwstr/>
  </property>
  <property fmtid="{D5CDD505-2E9C-101B-9397-08002B2CF9AE}" pid="24" name="mf8936f16a024340979f3b1cf8471eb4">
    <vt:lpwstr>Windows Server 2008 R2|840b7bb3-ef59-4396-a98d-5d2540fc76ac</vt:lpwstr>
  </property>
  <property fmtid="{D5CDD505-2E9C-101B-9397-08002B2CF9AE}" pid="25" name="MCSOffering">
    <vt:lpwstr/>
  </property>
  <property fmtid="{D5CDD505-2E9C-101B-9397-08002B2CF9AE}" pid="26" name="_dlc_DocIdItemGuid">
    <vt:lpwstr>871bf265-da1c-4e45-b4ad-65a7486fd596</vt:lpwstr>
  </property>
  <property fmtid="{D5CDD505-2E9C-101B-9397-08002B2CF9AE}" pid="27" name="Author Position">
    <vt:lpwstr>Add Author Position to Doc Properties</vt:lpwstr>
  </property>
  <property fmtid="{D5CDD505-2E9C-101B-9397-08002B2CF9AE}" pid="28" name="DocCategory">
    <vt:lpwstr>  </vt:lpwstr>
  </property>
  <property fmtid="{D5CDD505-2E9C-101B-9397-08002B2CF9AE}" pid="29" name="Customer">
    <vt:lpwstr>[Customer Name]</vt:lpwstr>
  </property>
  <property fmtid="{D5CDD505-2E9C-101B-9397-08002B2CF9AE}" pid="30" name="Division">
    <vt:lpwstr/>
  </property>
  <property fmtid="{D5CDD505-2E9C-101B-9397-08002B2CF9AE}" pid="31" name="Document Status">
    <vt:lpwstr>Draft</vt:lpwstr>
  </property>
  <property fmtid="{D5CDD505-2E9C-101B-9397-08002B2CF9AE}" pid="32" name="TemplateId">
    <vt:lpwstr>0</vt:lpwstr>
  </property>
  <property fmtid="{D5CDD505-2E9C-101B-9397-08002B2CF9AE}" pid="33" name="DocType">
    <vt:lpwstr> </vt:lpwstr>
  </property>
  <property fmtid="{D5CDD505-2E9C-101B-9397-08002B2CF9AE}" pid="34" name="Date completed">
    <vt:lpwstr>12/1/2012</vt:lpwstr>
  </property>
  <property fmtid="{D5CDD505-2E9C-101B-9397-08002B2CF9AE}" pid="35" name="Deliverable Type">
    <vt:lpwstr>Vision Scope</vt:lpwstr>
  </property>
  <property fmtid="{D5CDD505-2E9C-101B-9397-08002B2CF9AE}" pid="36" name="Downloads">
    <vt:lpwstr>0</vt:lpwstr>
  </property>
  <property fmtid="{D5CDD505-2E9C-101B-9397-08002B2CF9AE}" pid="37" name="o00d69455e3044e88b3872cbabb22fcc">
    <vt:lpwstr>Security and Identity|8862671a-73c4-4e1a-beff-4a57a60186cd</vt:lpwstr>
  </property>
  <property fmtid="{D5CDD505-2E9C-101B-9397-08002B2CF9AE}" pid="38" name="TemplateName">
    <vt:lpwstr>xx</vt:lpwstr>
  </property>
  <property fmtid="{D5CDD505-2E9C-101B-9397-08002B2CF9AE}" pid="39" name="ItemTypeTag">
    <vt:lpwstr/>
  </property>
  <property fmtid="{D5CDD505-2E9C-101B-9397-08002B2CF9AE}" pid="40" name="Author Email">
    <vt:lpwstr>Add Author Email to Doc Properties</vt:lpwstr>
  </property>
  <property fmtid="{D5CDD505-2E9C-101B-9397-08002B2CF9AE}" pid="41" name="AssetType">
    <vt:lpwstr>7;#Document|bd483d13-9815-4c18-9aac-d6617bef9838</vt:lpwstr>
  </property>
  <property fmtid="{D5CDD505-2E9C-101B-9397-08002B2CF9AE}" pid="42" name="Audience1">
    <vt:lpwstr/>
  </property>
  <property fmtid="{D5CDD505-2E9C-101B-9397-08002B2CF9AE}" pid="43" name="Description0">
    <vt:lpwstr>Template</vt:lpwstr>
  </property>
  <property fmtid="{D5CDD505-2E9C-101B-9397-08002B2CF9AE}" pid="44" name="c9e8a1109b0f4353a3673f3d348eeff0">
    <vt:lpwstr>Identity ＆ Security Services|fc41d925-3421-41b6-835a-15686448b551</vt:lpwstr>
  </property>
  <property fmtid="{D5CDD505-2E9C-101B-9397-08002B2CF9AE}" pid="45" name="Language">
    <vt:lpwstr/>
  </property>
  <property fmtid="{D5CDD505-2E9C-101B-9397-08002B2CF9AE}" pid="46" name="ContentType1">
    <vt:lpwstr>14;#Document|64c15061-4ecf-4866-9082-c78643db035d</vt:lpwstr>
  </property>
  <property fmtid="{D5CDD505-2E9C-101B-9397-08002B2CF9AE}" pid="47" name="MSEBOMType">
    <vt:lpwstr>19;#Sales|4dc20b04-5e22-42f2-bb55-e55c5a3bd078</vt:lpwstr>
  </property>
  <property fmtid="{D5CDD505-2E9C-101B-9397-08002B2CF9AE}" pid="48" name="Priority_x0020_Areas">
    <vt:lpwstr>3;#Security and Identity|8862671a-73c4-4e1a-beff-4a57a60186cd</vt:lpwstr>
  </property>
  <property fmtid="{D5CDD505-2E9C-101B-9397-08002B2CF9AE}" pid="49" name="cb45ad3133b44fe8bc2597ff03d3d6e2">
    <vt:lpwstr/>
  </property>
  <property fmtid="{D5CDD505-2E9C-101B-9397-08002B2CF9AE}" pid="50" name="Business_x0020_Scenarios">
    <vt:lpwstr>1;#Identity ＆ Security Services|fc41d925-3421-41b6-835a-15686448b551</vt:lpwstr>
  </property>
  <property fmtid="{D5CDD505-2E9C-101B-9397-08002B2CF9AE}" pid="51" name="gddfb4fb02fb47abaed14caf751e94fd">
    <vt:lpwstr/>
  </property>
  <property fmtid="{D5CDD505-2E9C-101B-9397-08002B2CF9AE}" pid="52" name="Primary_x0020_Products">
    <vt:lpwstr>2;#Windows Server|840b7bb3-ef59-4396-a98d-5d2540fc76ac</vt:lpwstr>
  </property>
  <property fmtid="{D5CDD505-2E9C-101B-9397-08002B2CF9AE}" pid="53" name="hfc09fc549cf4fc1b49211b98e22f8cd">
    <vt:lpwstr/>
  </property>
  <property fmtid="{D5CDD505-2E9C-101B-9397-08002B2CF9AE}" pid="54" name="k15192538b4b4b1e9014f6804f8334c0">
    <vt:lpwstr>Sales|4dc20b04-5e22-42f2-bb55-e55c5a3bd078</vt:lpwstr>
  </property>
  <property fmtid="{D5CDD505-2E9C-101B-9397-08002B2CF9AE}" pid="55" name="g34319e51ae4453095ce12c353ed0b98">
    <vt:lpwstr>Develop 20%|959bda17-182a-43cb-a2a0-1d513ee10f7e</vt:lpwstr>
  </property>
  <property fmtid="{D5CDD505-2E9C-101B-9397-08002B2CF9AE}" pid="56" name="k57eabacf57f4bf8a1b8e28b40037e1b">
    <vt:lpwstr/>
  </property>
  <property fmtid="{D5CDD505-2E9C-101B-9397-08002B2CF9AE}" pid="57" name="k6941d57f78d455f8ff337c7b8f1aea5">
    <vt:lpwstr>Microsoft|d841e977-0b57-4f5c-bd13-db9e556048b6</vt:lpwstr>
  </property>
  <property fmtid="{D5CDD505-2E9C-101B-9397-08002B2CF9AE}" pid="58" name="_dlc_DocId">
    <vt:lpwstr>KEYNCH3HC7X7-65-22114</vt:lpwstr>
  </property>
  <property fmtid="{D5CDD505-2E9C-101B-9397-08002B2CF9AE}" pid="59" name="od05fc1945b74625b019de7bf4070df8">
    <vt:lpwstr>Document|64c15061-4ecf-4866-9082-c78643db035d</vt:lpwstr>
  </property>
  <property fmtid="{D5CDD505-2E9C-101B-9397-08002B2CF9AE}" pid="60" name="_dlc_DocIdUrl">
    <vt:lpwstr>https://logic20201.sharepoint.com/Accounts/Microsoft/_layouts/15/DocIdRedir.aspx?ID=KEYNCH3HC7X7-65-22114, KEYNCH3HC7X7-65-22114</vt:lpwstr>
  </property>
  <property fmtid="{D5CDD505-2E9C-101B-9397-08002B2CF9AE}" pid="61" name="IsMyDocuments">
    <vt:bool>true</vt:bool>
  </property>
  <property fmtid="{D5CDD505-2E9C-101B-9397-08002B2CF9AE}" pid="62" name="Order">
    <vt:r8>1035600</vt:r8>
  </property>
  <property fmtid="{D5CDD505-2E9C-101B-9397-08002B2CF9AE}" pid="63" name="DocVizPreviewMetadata_Count">
    <vt:i4>1</vt:i4>
  </property>
  <property fmtid="{D5CDD505-2E9C-101B-9397-08002B2CF9AE}" pid="64" name="VerticalIndustries">
    <vt:lpwstr/>
  </property>
  <property fmtid="{D5CDD505-2E9C-101B-9397-08002B2CF9AE}" pid="65" name="RatedBy">
    <vt:lpwstr/>
  </property>
  <property fmtid="{D5CDD505-2E9C-101B-9397-08002B2CF9AE}" pid="66" name="MSProducts">
    <vt:lpwstr>1402;#Windows Server|ca5543fc-6710-4f1f-bdee-81c42361029e</vt:lpwstr>
  </property>
  <property fmtid="{D5CDD505-2E9C-101B-9397-08002B2CF9AE}" pid="67" name="EnterpriseServices">
    <vt:lpwstr/>
  </property>
  <property fmtid="{D5CDD505-2E9C-101B-9397-08002B2CF9AE}" pid="68" name="ServicesIPTypes">
    <vt:lpwstr>166;#Operations Guides|c08e2962-248c-4b71-b828-4c14f0855717</vt:lpwstr>
  </property>
  <property fmtid="{D5CDD505-2E9C-101B-9397-08002B2CF9AE}" pid="69" name="LikedBy">
    <vt:lpwstr/>
  </property>
  <property fmtid="{D5CDD505-2E9C-101B-9397-08002B2CF9AE}" pid="70" name="ServicesLifecycleStage">
    <vt:lpwstr>165;#Stabilize (Microsoft Solutions Framework)|46663817-b763-4eb9-803f-5de4f7364a3e</vt:lpwstr>
  </property>
  <property fmtid="{D5CDD505-2E9C-101B-9397-08002B2CF9AE}" pid="71" name="ServicesCommunities">
    <vt:lpwstr/>
  </property>
  <property fmtid="{D5CDD505-2E9C-101B-9397-08002B2CF9AE}" pid="72" name="SalesGeography">
    <vt:lpwstr/>
  </property>
  <property fmtid="{D5CDD505-2E9C-101B-9397-08002B2CF9AE}" pid="73" name="DocVizPreviewMetadata_0">
    <vt:lpwstr>300x388x2</vt:lpwstr>
  </property>
  <property fmtid="{D5CDD505-2E9C-101B-9397-08002B2CF9AE}" pid="74" name="Services Marketing Audience">
    <vt:lpwstr/>
  </property>
  <property fmtid="{D5CDD505-2E9C-101B-9397-08002B2CF9AE}" pid="75" name="Services Megatrends">
    <vt:lpwstr/>
  </property>
  <property fmtid="{D5CDD505-2E9C-101B-9397-08002B2CF9AE}" pid="77" name="ie6d2fd56e2d423f9ae5744f65e04598">
    <vt:lpwstr>Stabilize (Microsoft Solutions Framework)|46663817-b763-4eb9-803f-5de4f7364a3e</vt:lpwstr>
  </property>
  <property fmtid="{D5CDD505-2E9C-101B-9397-08002B2CF9AE}" pid="78" name="Published">
    <vt:bool>true</vt:bool>
  </property>
  <property fmtid="{D5CDD505-2E9C-101B-9397-08002B2CF9AE}" pid="79" name="OfferingID">
    <vt:lpwstr>3940;#</vt:lpwstr>
  </property>
  <property fmtid="{D5CDD505-2E9C-101B-9397-08002B2CF9AE}" pid="80" name="Sales">
    <vt:bool>false</vt:bool>
  </property>
  <property fmtid="{D5CDD505-2E9C-101B-9397-08002B2CF9AE}" pid="81" name="ggpu">
    <vt:lpwstr/>
  </property>
  <property fmtid="{D5CDD505-2E9C-101B-9397-08002B2CF9AE}" pid="83" name="campusconf">
    <vt:lpwstr>FTE only</vt:lpwstr>
  </property>
  <property fmtid="{D5CDD505-2E9C-101B-9397-08002B2CF9AE}" pid="85" name="campusartifactstatus">
    <vt:lpwstr>Final</vt:lpwstr>
  </property>
  <property fmtid="{D5CDD505-2E9C-101B-9397-08002B2CF9AE}" pid="86" name="ServicesOfferingID">
    <vt:r8>763</vt:r8>
  </property>
  <property fmtid="{D5CDD505-2E9C-101B-9397-08002B2CF9AE}" pid="87" name="MS Language">
    <vt:lpwstr>1248;#English|cb91f272-ce4d-4a7e-9bbf-78b58e3d188d</vt:lpwstr>
  </property>
  <property fmtid="{D5CDD505-2E9C-101B-9397-08002B2CF9AE}" pid="88" name="campuslv">
    <vt:lpwstr>English</vt:lpwstr>
  </property>
  <property fmtid="{D5CDD505-2E9C-101B-9397-08002B2CF9AE}" pid="89" name="ServicesDomain">
    <vt:lpwstr/>
  </property>
  <property fmtid="{D5CDD505-2E9C-101B-9397-08002B2CF9AE}" pid="90" name="bc28b5f076654a3b96073bbbebfeb8c9">
    <vt:lpwstr>English|cb91f272-ce4d-4a7e-9bbf-78b58e3d188d</vt:lpwstr>
  </property>
  <property fmtid="{D5CDD505-2E9C-101B-9397-08002B2CF9AE}" pid="91" name="servicespriorityarea">
    <vt:lpwstr>;#Security;#</vt:lpwstr>
  </property>
  <property fmtid="{D5CDD505-2E9C-101B-9397-08002B2CF9AE}" pid="92" name="CampusGUID">
    <vt:lpwstr>2a706231-6acf-4563-a6a4-529d5bff6505</vt:lpwstr>
  </property>
  <property fmtid="{D5CDD505-2E9C-101B-9397-08002B2CF9AE}" pid="93" name="campusactivity">
    <vt:lpwstr>;#Delivery;#</vt:lpwstr>
  </property>
  <property fmtid="{D5CDD505-2E9C-101B-9397-08002B2CF9AE}" pid="96" name="MSProductsTaxHTField0">
    <vt:lpwstr>Windows Server|ca5543fc-6710-4f1f-bdee-81c42361029e</vt:lpwstr>
  </property>
  <property fmtid="{D5CDD505-2E9C-101B-9397-08002B2CF9AE}" pid="99" name="Authors">
    <vt:lpwstr/>
  </property>
  <property fmtid="{D5CDD505-2E9C-101B-9397-08002B2CF9AE}" pid="100" name="IPKitNavigation">
    <vt:lpwstr/>
  </property>
  <property fmtid="{D5CDD505-2E9C-101B-9397-08002B2CF9AE}" pid="105" name="MSLanguage">
    <vt:lpwstr>1248;#English|cb91f272-ce4d-4a7e-9bbf-78b58e3d188d</vt:lpwstr>
  </property>
  <property fmtid="{D5CDD505-2E9C-101B-9397-08002B2CF9AE}" pid="107" name="p2cc2700055643d8b7538b146d9b1b61">
    <vt:lpwstr>English|cb91f272-ce4d-4a7e-9bbf-78b58e3d188d</vt:lpwstr>
  </property>
  <property fmtid="{D5CDD505-2E9C-101B-9397-08002B2CF9AE}" pid="108" name="m74a2925250f485f9486ed3f97e2a6b3">
    <vt:lpwstr/>
  </property>
  <property fmtid="{D5CDD505-2E9C-101B-9397-08002B2CF9AE}" pid="109" name="g6775e77a6d84637a29014d883a4378a">
    <vt:lpwstr/>
  </property>
  <property fmtid="{D5CDD505-2E9C-101B-9397-08002B2CF9AE}" pid="110" name="af1f5bfae61e4243aac9966cb19580e1">
    <vt:lpwstr/>
  </property>
  <property fmtid="{D5CDD505-2E9C-101B-9397-08002B2CF9AE}" pid="111" name="cb7870d3641f4a52807a63577a9c1b08">
    <vt:lpwstr/>
  </property>
</Properties>
</file>