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D125" w14:textId="77777777" w:rsidR="00C24E60" w:rsidRPr="004F4D0F" w:rsidRDefault="00C24E60" w:rsidP="00C24E60">
      <w:pPr>
        <w:spacing w:before="5160"/>
      </w:pPr>
      <w:r w:rsidRPr="004F4D0F">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5BED29A" wp14:editId="67270E5D">
                <wp:simplePos x="0" y="0"/>
                <wp:positionH relativeFrom="page">
                  <wp:posOffset>-122830</wp:posOffset>
                </wp:positionH>
                <wp:positionV relativeFrom="paragraph">
                  <wp:posOffset>-921224</wp:posOffset>
                </wp:positionV>
                <wp:extent cx="9048750" cy="3901279"/>
                <wp:effectExtent l="0" t="0" r="0" b="4445"/>
                <wp:wrapNone/>
                <wp:docPr id="22" name="Group 22"/>
                <wp:cNvGraphicFramePr/>
                <a:graphic xmlns:a="http://schemas.openxmlformats.org/drawingml/2006/main">
                  <a:graphicData uri="http://schemas.microsoft.com/office/word/2010/wordprocessingGroup">
                    <wpg:wgp>
                      <wpg:cNvGrpSpPr/>
                      <wpg:grpSpPr>
                        <a:xfrm>
                          <a:off x="0" y="0"/>
                          <a:ext cx="9048750" cy="3901279"/>
                          <a:chOff x="0" y="-6824"/>
                          <a:chExt cx="9048750" cy="3901279"/>
                        </a:xfrm>
                      </wpg:grpSpPr>
                      <wps:wsp>
                        <wps:cNvPr id="23" name="Rectangle 23"/>
                        <wps:cNvSpPr/>
                        <wps:spPr>
                          <a:xfrm>
                            <a:off x="0" y="-6824"/>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ED2D2" w14:textId="6D2DB87F" w:rsidR="00897C21" w:rsidRDefault="00897C21" w:rsidP="00C24E60">
                              <w:pPr>
                                <w:pStyle w:val="CoverTitle"/>
                              </w:pPr>
                              <w:r>
                                <w:t>Technical Guide</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BED29A" id="Group 22" o:spid="_x0000_s1026" style="position:absolute;margin-left:-9.65pt;margin-top:-72.55pt;width:712.5pt;height:307.2pt;z-index:251658240;mso-position-horizontal-relative:page;mso-height-relative:margin" coordorigin=",-68" coordsize="90487,39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">
                <v:rect id="Rectangle 23" o:spid="_x0000_s1027" style="position:absolute;top:-68;width:90487;height:3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65BED2D2" w14:textId="6D2DB87F" w:rsidR="00897C21" w:rsidRDefault="00897C21" w:rsidP="00C24E60">
                        <w:pPr>
                          <w:pStyle w:val="CoverTitle"/>
                        </w:pPr>
                        <w:r>
                          <w:t>Technical Guide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65BED126" w14:textId="198C7037" w:rsidR="00C24E60" w:rsidRPr="004F4D0F" w:rsidRDefault="001E6D18" w:rsidP="001D66E5">
      <w:pPr>
        <w:pStyle w:val="CoverSubject"/>
        <w:tabs>
          <w:tab w:val="left" w:pos="3465"/>
          <w:tab w:val="center" w:pos="4320"/>
        </w:tabs>
      </w:pPr>
      <w:r>
        <w:t>Core Infrastructure</w:t>
      </w:r>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65BED127" w14:textId="77777777" w:rsidR="00C24E60" w:rsidRPr="004F4D0F" w:rsidRDefault="00C24E60" w:rsidP="00C24E60">
          <w:pPr>
            <w:rPr>
              <w:rStyle w:val="Emphasis"/>
              <w:rFonts w:eastAsiaTheme="minorHAnsi"/>
              <w:i w:val="0"/>
              <w:iCs w:val="0"/>
              <w:noProof/>
              <w:szCs w:val="20"/>
              <w:lang w:eastAsia="en-AU"/>
            </w:rPr>
          </w:pPr>
          <w:r w:rsidRPr="004F4D0F">
            <w:rPr>
              <w:rStyle w:val="Emphasis"/>
            </w:rPr>
            <w:t>Prepared for</w:t>
          </w:r>
        </w:p>
        <w:sdt>
          <w:sdtPr>
            <w:rPr>
              <w:lang w:eastAsia="en-AU"/>
            </w:rPr>
            <w:id w:val="-1727218567"/>
            <w:placeholder>
              <w:docPart w:val="9ACBF6684BC1450CB7D38A4CEF75E624"/>
            </w:placeholder>
            <w15:dataBinding w:xpath="/root[1]/customer[1]" w:storeItemID="{00000000-0000-0000-0000-000000000000}"/>
          </w:sdtPr>
          <w:sdtEndPr/>
          <w:sdtContent>
            <w:p w14:paraId="65BED128" w14:textId="7E5D7C2D" w:rsidR="001B02EF" w:rsidRPr="004F4D0F" w:rsidRDefault="006E3147" w:rsidP="00C24E60">
              <w:pPr>
                <w:rPr>
                  <w:lang w:eastAsia="en-AU"/>
                </w:rPr>
              </w:pPr>
              <w:sdt>
                <w:sdtPr>
                  <w:rPr>
                    <w:lang w:eastAsia="en-AU"/>
                  </w:rPr>
                  <w:alias w:val="Customer"/>
                  <w:tag w:val="Customer"/>
                  <w:id w:val="-1983002465"/>
                </w:sdtPr>
                <w:sdtEndPr/>
                <w:sdtContent>
                  <w:r w:rsidR="00425497" w:rsidRPr="00EB48D6">
                    <w:rPr>
                      <w:lang w:eastAsia="en-AU"/>
                    </w:rPr>
                    <w:fldChar w:fldCharType="begin"/>
                  </w:r>
                  <w:r w:rsidR="00425497" w:rsidRPr="00EB48D6">
                    <w:rPr>
                      <w:lang w:eastAsia="en-AU"/>
                    </w:rPr>
                    <w:instrText xml:space="preserve"> DOCPROPERTY  Customer  \* MERGEFORMAT </w:instrText>
                  </w:r>
                  <w:r w:rsidR="00425497" w:rsidRPr="00EB48D6">
                    <w:rPr>
                      <w:lang w:eastAsia="en-AU"/>
                    </w:rPr>
                    <w:fldChar w:fldCharType="separate"/>
                  </w:r>
                  <w:r w:rsidR="008954FA">
                    <w:rPr>
                      <w:lang w:eastAsia="en-AU"/>
                    </w:rPr>
                    <w:t>[Type Customer Name Here]</w:t>
                  </w:r>
                  <w:r w:rsidR="00425497" w:rsidRPr="00EB48D6">
                    <w:rPr>
                      <w:lang w:eastAsia="en-AU"/>
                    </w:rPr>
                    <w:fldChar w:fldCharType="end"/>
                  </w:r>
                </w:sdtContent>
              </w:sdt>
            </w:p>
          </w:sdtContent>
        </w:sdt>
        <w:p w14:paraId="65BED129" w14:textId="6EA709B8" w:rsidR="00D725E9" w:rsidRPr="004F4D0F" w:rsidRDefault="00D725E9" w:rsidP="00C24E60">
          <w:r w:rsidRPr="004F4D0F">
            <w:fldChar w:fldCharType="begin"/>
          </w:r>
          <w:r w:rsidRPr="004F4D0F">
            <w:instrText xml:space="preserve"> DATE \@ "M/d/yyyy" </w:instrText>
          </w:r>
          <w:r w:rsidRPr="004F4D0F">
            <w:fldChar w:fldCharType="separate"/>
          </w:r>
          <w:r w:rsidR="006E3147">
            <w:rPr>
              <w:noProof/>
            </w:rPr>
            <w:t>9/22/2017</w:t>
          </w:r>
          <w:r w:rsidRPr="004F4D0F">
            <w:fldChar w:fldCharType="end"/>
          </w:r>
        </w:p>
        <w:p w14:paraId="65BED12A" w14:textId="58F653BC" w:rsidR="00C24E60" w:rsidRPr="004F4D0F" w:rsidRDefault="00C24E60" w:rsidP="00C24E60">
          <w:r w:rsidRPr="004F4D0F">
            <w:t xml:space="preserve">Version </w:t>
          </w:r>
          <w:sdt>
            <w:sdtPr>
              <w:alias w:val="Version"/>
              <w:tag w:val="Version"/>
              <w:id w:val="249159951"/>
              <w:placeholder>
                <w:docPart w:val="9ACBF6684BC1450CB7D38A4CEF75E624"/>
              </w:placeholder>
              <w15:dataBinding w:xpath="/root[1]/version[1]" w:storeItemID="{00000000-0000-0000-0000-000000000000}"/>
            </w:sdtPr>
            <w:sdtEndPr/>
            <w:sdtContent>
              <w:r w:rsidR="006E3147">
                <w:fldChar w:fldCharType="begin"/>
              </w:r>
              <w:r w:rsidR="006E3147">
                <w:instrText xml:space="preserve"> DOCPROPERTY  Version  \* MERGEFORMAT </w:instrText>
              </w:r>
              <w:r w:rsidR="006E3147">
                <w:fldChar w:fldCharType="separate"/>
              </w:r>
              <w:r w:rsidR="008954FA">
                <w:t>1</w:t>
              </w:r>
              <w:r w:rsidR="006E3147">
                <w:fldChar w:fldCharType="end"/>
              </w:r>
            </w:sdtContent>
          </w:sdt>
          <w:r w:rsidR="00FA30BF" w:rsidRPr="004F4D0F">
            <w:t xml:space="preserve"> </w:t>
          </w:r>
          <w:sdt>
            <w:sdtPr>
              <w:alias w:val="Document Status"/>
              <w:tag w:val="Document Status"/>
              <w:id w:val="2011862660"/>
              <w:placeholder>
                <w:docPart w:val="42695247B3534663960BA4EAA144DF1D"/>
              </w:placeholder>
              <w:dataBinding w:xpath="/root[1]/status[1]" w:storeItemID="{00000000-0000-0000-0000-000000000000}"/>
              <w:dropDownList>
                <w:listItem w:displayText="Draft" w:value="Draft"/>
                <w:listItem w:displayText="Final" w:value="Final"/>
              </w:dropDownList>
            </w:sdtPr>
            <w:sdtEndPr/>
            <w:sdtContent>
              <w:r w:rsidR="003E2F0B">
                <w:t>Draft</w:t>
              </w:r>
            </w:sdtContent>
          </w:sdt>
        </w:p>
        <w:p w14:paraId="65BED12B" w14:textId="77777777" w:rsidR="00C24E60" w:rsidRPr="004F4D0F" w:rsidRDefault="00C24E60" w:rsidP="00C24E60"/>
        <w:p w14:paraId="65BED12C" w14:textId="77777777" w:rsidR="00C24E60" w:rsidRPr="004F4D0F" w:rsidRDefault="00C24E60" w:rsidP="00C24E60">
          <w:pPr>
            <w:rPr>
              <w:rStyle w:val="Emphasis"/>
            </w:rPr>
          </w:pPr>
          <w:r w:rsidRPr="004F4D0F">
            <w:rPr>
              <w:rStyle w:val="Emphasis"/>
            </w:rPr>
            <w:t>Prepared by</w:t>
          </w:r>
        </w:p>
        <w:p w14:paraId="65BED12D" w14:textId="71F1A90C" w:rsidR="00C24E60" w:rsidRPr="004F4D0F" w:rsidRDefault="003E2F0B" w:rsidP="00D87D77">
          <w:pPr>
            <w:tabs>
              <w:tab w:val="left" w:pos="5340"/>
            </w:tabs>
            <w:rPr>
              <w:rStyle w:val="Strong"/>
            </w:rPr>
          </w:pPr>
          <w:r>
            <w:rPr>
              <w:rStyle w:val="Strong"/>
            </w:rPr>
            <w:t>[Type Author Here]</w:t>
          </w:r>
        </w:p>
        <w:sdt>
          <w:sdtPr>
            <w:alias w:val="Author Position"/>
            <w:tag w:val="Author Position"/>
            <w:id w:val="1063681955"/>
            <w:placeholder>
              <w:docPart w:val="92D74F69F6FE4BC7BC19973032A41F76"/>
            </w:placeholder>
            <w15:dataBinding w:xpath="/root[1]/authorposition[1]" w:storeItemID="{00000000-0000-0000-0000-000000000000}"/>
          </w:sdtPr>
          <w:sdtEndPr/>
          <w:sdtContent>
            <w:p w14:paraId="65BED12E" w14:textId="35FAD64E" w:rsidR="00C24E60" w:rsidRPr="004F4D0F" w:rsidRDefault="006E3147" w:rsidP="00C24E60">
              <w:r>
                <w:fldChar w:fldCharType="begin"/>
              </w:r>
              <w:r>
                <w:instrText xml:space="preserve"> DOCPROPERTY  "Author Position"  \* MERGEFORMAT </w:instrText>
              </w:r>
              <w:r>
                <w:fldChar w:fldCharType="separate"/>
              </w:r>
              <w:r w:rsidR="008954FA">
                <w:t>[Type Author Position Here]</w:t>
              </w:r>
              <w:r>
                <w:fldChar w:fldCharType="end"/>
              </w:r>
            </w:p>
          </w:sdtContent>
        </w:sdt>
        <w:sdt>
          <w:sdtPr>
            <w:alias w:val="Author Emails"/>
            <w:tag w:val="Author Emails"/>
            <w:id w:val="-530571258"/>
            <w:placeholder>
              <w:docPart w:val="92D74F69F6FE4BC7BC19973032A41F76"/>
            </w:placeholder>
            <w15:dataBinding w:xpath="/root[1]/authoremail[1]" w:storeItemID="{00000000-0000-0000-0000-000000000000}"/>
          </w:sdtPr>
          <w:sdtEndPr/>
          <w:sdtContent>
            <w:p w14:paraId="65BED12F" w14:textId="50E0153F" w:rsidR="00C24E60" w:rsidRPr="004F4D0F" w:rsidRDefault="006E3147" w:rsidP="00C24E60">
              <w:r>
                <w:fldChar w:fldCharType="begin"/>
              </w:r>
              <w:r>
                <w:instrText xml:space="preserve"> DOCPROPERTY  "Author Email"  \* MERGEFORMAT </w:instrText>
              </w:r>
              <w:r>
                <w:fldChar w:fldCharType="separate"/>
              </w:r>
              <w:r w:rsidR="008954FA">
                <w:t>[Type Author Email Here]</w:t>
              </w:r>
              <w:r>
                <w:fldChar w:fldCharType="end"/>
              </w:r>
            </w:p>
          </w:sdtContent>
        </w:sdt>
        <w:p w14:paraId="65BED130" w14:textId="77777777" w:rsidR="00C24E60" w:rsidRPr="004F4D0F" w:rsidRDefault="00C24E60" w:rsidP="00C24E60"/>
        <w:p w14:paraId="65BED131" w14:textId="77777777" w:rsidR="00C24E60" w:rsidRPr="004F4D0F" w:rsidRDefault="00C24E60" w:rsidP="00C24E60">
          <w:r w:rsidRPr="004F4D0F">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EndPr>
            <w:rPr>
              <w:rStyle w:val="Strong"/>
            </w:rPr>
          </w:sdtEndPr>
          <w:sdtContent>
            <w:p w14:paraId="65BED132" w14:textId="5D35FEA7" w:rsidR="00C24E60" w:rsidRPr="004F4D0F" w:rsidRDefault="007743B1" w:rsidP="00C24E60">
              <w:pPr>
                <w:rPr>
                  <w:rStyle w:val="Strong"/>
                </w:rPr>
              </w:pPr>
              <w:r w:rsidRPr="004F4D0F">
                <w:rPr>
                  <w:rStyle w:val="Strong"/>
                </w:rPr>
                <w:fldChar w:fldCharType="begin"/>
              </w:r>
              <w:r w:rsidRPr="004F4D0F">
                <w:rPr>
                  <w:rStyle w:val="Strong"/>
                </w:rPr>
                <w:instrText xml:space="preserve"> DOCPROPERTY  Contributors  \* MERGEFORMAT </w:instrText>
              </w:r>
              <w:r w:rsidRPr="004F4D0F">
                <w:rPr>
                  <w:rStyle w:val="Strong"/>
                </w:rPr>
                <w:fldChar w:fldCharType="separate"/>
              </w:r>
              <w:r w:rsidR="008954FA">
                <w:rPr>
                  <w:rStyle w:val="Strong"/>
                </w:rPr>
                <w:t>[Type Contributors Here]</w:t>
              </w:r>
              <w:r w:rsidRPr="004F4D0F">
                <w:rPr>
                  <w:rStyle w:val="Strong"/>
                </w:rPr>
                <w:fldChar w:fldCharType="end"/>
              </w:r>
            </w:p>
          </w:sdtContent>
        </w:sdt>
        <w:p w14:paraId="65BED133" w14:textId="77777777" w:rsidR="00457F2C" w:rsidRPr="004F4D0F" w:rsidRDefault="00457F2C" w:rsidP="00457F2C">
          <w:pPr>
            <w:rPr>
              <w:rStyle w:val="Strong"/>
            </w:rPr>
          </w:pPr>
        </w:p>
        <w:p w14:paraId="65BED134" w14:textId="77777777" w:rsidR="00DC364D" w:rsidRPr="004F4D0F" w:rsidRDefault="00DC364D" w:rsidP="00457F2C">
          <w:pPr>
            <w:rPr>
              <w:rStyle w:val="Strong"/>
            </w:rPr>
          </w:pPr>
        </w:p>
        <w:p w14:paraId="65BED135" w14:textId="77777777" w:rsidR="00E82B9A" w:rsidRPr="004F4D0F" w:rsidRDefault="00E82B9A" w:rsidP="00C24E60">
          <w:pPr>
            <w:spacing w:before="0" w:after="200"/>
            <w:rPr>
              <w:rFonts w:cstheme="minorHAnsi"/>
            </w:rPr>
          </w:pPr>
        </w:p>
        <w:p w14:paraId="65BED136" w14:textId="77777777" w:rsidR="00E82B9A" w:rsidRPr="004F4D0F" w:rsidRDefault="00E82B9A" w:rsidP="00E82B9A">
          <w:pPr>
            <w:rPr>
              <w:rFonts w:cstheme="minorHAnsi"/>
            </w:rPr>
          </w:pPr>
        </w:p>
        <w:p w14:paraId="65BED137" w14:textId="77777777" w:rsidR="00E82B9A" w:rsidRPr="004F4D0F" w:rsidRDefault="00E82B9A" w:rsidP="00E82B9A">
          <w:pPr>
            <w:tabs>
              <w:tab w:val="left" w:pos="6555"/>
            </w:tabs>
            <w:rPr>
              <w:rFonts w:cstheme="minorHAnsi"/>
            </w:rPr>
          </w:pPr>
        </w:p>
        <w:p w14:paraId="65BED138" w14:textId="77777777" w:rsidR="00E82B9A" w:rsidRPr="004F4D0F" w:rsidRDefault="00E82B9A" w:rsidP="00E82B9A">
          <w:pPr>
            <w:rPr>
              <w:rFonts w:cstheme="minorHAnsi"/>
            </w:rPr>
          </w:pPr>
        </w:p>
        <w:p w14:paraId="65BED139" w14:textId="77777777" w:rsidR="000610CB" w:rsidRPr="004F4D0F" w:rsidRDefault="000610CB" w:rsidP="00E82B9A">
          <w:pPr>
            <w:rPr>
              <w:rFonts w:cstheme="minorHAnsi"/>
            </w:rPr>
            <w:sectPr w:rsidR="000610CB" w:rsidRPr="004F4D0F" w:rsidSect="000610C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144" w:gutter="0"/>
              <w:pgNumType w:fmt="lowerRoman" w:start="1"/>
              <w:cols w:space="708"/>
              <w:titlePg/>
              <w:docGrid w:linePitch="360"/>
            </w:sectPr>
          </w:pPr>
        </w:p>
        <w:p w14:paraId="65BED13A" w14:textId="77777777" w:rsidR="00C24E60" w:rsidRPr="004F4D0F" w:rsidRDefault="00C24E60" w:rsidP="00C24E60">
          <w:pPr>
            <w:pStyle w:val="CoverSubject"/>
          </w:pPr>
          <w:r w:rsidRPr="004F4D0F">
            <w:lastRenderedPageBreak/>
            <w:t>Revision and Signoff Sheet</w:t>
          </w:r>
        </w:p>
        <w:p w14:paraId="65BED13B" w14:textId="77777777" w:rsidR="00C24E60" w:rsidRPr="004F4D0F" w:rsidRDefault="00C24E60" w:rsidP="00C24E60">
          <w:pPr>
            <w:pStyle w:val="CoverHeading2"/>
          </w:pPr>
          <w:r w:rsidRPr="004F4D0F">
            <w:t>Change Record</w:t>
          </w:r>
        </w:p>
        <w:tbl>
          <w:tblPr>
            <w:tblStyle w:val="SDMTemplateTable"/>
            <w:tblW w:w="9450" w:type="dxa"/>
            <w:tblLook w:val="0620" w:firstRow="1" w:lastRow="0" w:firstColumn="0" w:lastColumn="0" w:noHBand="1" w:noVBand="1"/>
          </w:tblPr>
          <w:tblGrid>
            <w:gridCol w:w="1170"/>
            <w:gridCol w:w="2430"/>
            <w:gridCol w:w="1170"/>
            <w:gridCol w:w="4680"/>
          </w:tblGrid>
          <w:tr w:rsidR="00C24E60" w:rsidRPr="004F4D0F" w14:paraId="65BED140" w14:textId="77777777" w:rsidTr="006C0AF1">
            <w:trPr>
              <w:cnfStyle w:val="100000000000" w:firstRow="1" w:lastRow="0" w:firstColumn="0" w:lastColumn="0" w:oddVBand="0" w:evenVBand="0" w:oddHBand="0" w:evenHBand="0" w:firstRowFirstColumn="0" w:firstRowLastColumn="0" w:lastRowFirstColumn="0" w:lastRowLastColumn="0"/>
            </w:trPr>
            <w:tc>
              <w:tcPr>
                <w:tcW w:w="1170" w:type="dxa"/>
              </w:tcPr>
              <w:p w14:paraId="65BED13C" w14:textId="77777777" w:rsidR="00C24E60" w:rsidRPr="004F4D0F" w:rsidRDefault="00C24E60" w:rsidP="00E85706">
                <w:pPr>
                  <w:pStyle w:val="TableText"/>
                  <w:rPr>
                    <w:szCs w:val="16"/>
                  </w:rPr>
                </w:pPr>
                <w:r w:rsidRPr="004F4D0F">
                  <w:rPr>
                    <w:szCs w:val="16"/>
                  </w:rPr>
                  <w:t>Date</w:t>
                </w:r>
              </w:p>
            </w:tc>
            <w:tc>
              <w:tcPr>
                <w:tcW w:w="2430" w:type="dxa"/>
              </w:tcPr>
              <w:p w14:paraId="65BED13D" w14:textId="77777777" w:rsidR="00C24E60" w:rsidRPr="004F4D0F" w:rsidRDefault="00C24E60" w:rsidP="00E85706">
                <w:pPr>
                  <w:pStyle w:val="TableText"/>
                  <w:rPr>
                    <w:szCs w:val="16"/>
                  </w:rPr>
                </w:pPr>
                <w:r w:rsidRPr="004F4D0F">
                  <w:rPr>
                    <w:szCs w:val="16"/>
                  </w:rPr>
                  <w:t>Author</w:t>
                </w:r>
              </w:p>
            </w:tc>
            <w:tc>
              <w:tcPr>
                <w:tcW w:w="1170" w:type="dxa"/>
              </w:tcPr>
              <w:p w14:paraId="65BED13E" w14:textId="77777777" w:rsidR="00C24E60" w:rsidRPr="004F4D0F" w:rsidRDefault="00C24E60" w:rsidP="00E85706">
                <w:pPr>
                  <w:pStyle w:val="TableText"/>
                  <w:rPr>
                    <w:szCs w:val="16"/>
                  </w:rPr>
                </w:pPr>
                <w:r w:rsidRPr="004F4D0F">
                  <w:rPr>
                    <w:szCs w:val="16"/>
                  </w:rPr>
                  <w:t>Version</w:t>
                </w:r>
              </w:p>
            </w:tc>
            <w:tc>
              <w:tcPr>
                <w:tcW w:w="4680" w:type="dxa"/>
              </w:tcPr>
              <w:p w14:paraId="65BED13F" w14:textId="77777777" w:rsidR="00C24E60" w:rsidRPr="004F4D0F" w:rsidRDefault="00C24E60" w:rsidP="00E85706">
                <w:pPr>
                  <w:pStyle w:val="TableText"/>
                  <w:rPr>
                    <w:szCs w:val="16"/>
                  </w:rPr>
                </w:pPr>
                <w:r w:rsidRPr="004F4D0F">
                  <w:rPr>
                    <w:szCs w:val="16"/>
                  </w:rPr>
                  <w:t>Change Reference</w:t>
                </w:r>
              </w:p>
            </w:tc>
          </w:tr>
          <w:tr w:rsidR="00C24E60" w:rsidRPr="004F4D0F" w14:paraId="65BED145" w14:textId="77777777" w:rsidTr="006C0AF1">
            <w:tc>
              <w:tcPr>
                <w:tcW w:w="1170" w:type="dxa"/>
              </w:tcPr>
              <w:p w14:paraId="65BED141" w14:textId="77777777" w:rsidR="00C24E60" w:rsidRPr="004F4D0F" w:rsidRDefault="00C24E60" w:rsidP="00E85706">
                <w:pPr>
                  <w:pStyle w:val="TableText"/>
                  <w:rPr>
                    <w:rStyle w:val="StyleLatinSegoeUI10pt"/>
                    <w:sz w:val="16"/>
                    <w:szCs w:val="16"/>
                  </w:rPr>
                </w:pPr>
              </w:p>
            </w:tc>
            <w:tc>
              <w:tcPr>
                <w:tcW w:w="2430" w:type="dxa"/>
              </w:tcPr>
              <w:p w14:paraId="65BED142" w14:textId="77777777" w:rsidR="00C24E60" w:rsidRPr="004F4D0F" w:rsidRDefault="00C24E60" w:rsidP="00E85706">
                <w:pPr>
                  <w:pStyle w:val="TableText"/>
                  <w:rPr>
                    <w:rStyle w:val="StyleLatinSegoeUI10pt"/>
                    <w:sz w:val="16"/>
                    <w:szCs w:val="16"/>
                  </w:rPr>
                </w:pPr>
              </w:p>
            </w:tc>
            <w:tc>
              <w:tcPr>
                <w:tcW w:w="1170" w:type="dxa"/>
              </w:tcPr>
              <w:p w14:paraId="65BED143" w14:textId="77777777" w:rsidR="00C24E60" w:rsidRPr="004F4D0F" w:rsidRDefault="00C24E60" w:rsidP="00E85706">
                <w:pPr>
                  <w:pStyle w:val="TableText"/>
                  <w:rPr>
                    <w:rStyle w:val="StyleLatinSegoeUI10pt"/>
                    <w:sz w:val="16"/>
                    <w:szCs w:val="16"/>
                  </w:rPr>
                </w:pPr>
                <w:r w:rsidRPr="004F4D0F">
                  <w:rPr>
                    <w:szCs w:val="16"/>
                  </w:rPr>
                  <w:t>1</w:t>
                </w:r>
              </w:p>
            </w:tc>
            <w:tc>
              <w:tcPr>
                <w:tcW w:w="4680" w:type="dxa"/>
              </w:tcPr>
              <w:p w14:paraId="65BED144" w14:textId="77777777" w:rsidR="00C24E60" w:rsidRPr="004F4D0F" w:rsidRDefault="00C24E60" w:rsidP="00E85706">
                <w:pPr>
                  <w:pStyle w:val="TableText"/>
                  <w:rPr>
                    <w:rStyle w:val="StyleLatinSegoeUI10pt"/>
                    <w:sz w:val="16"/>
                    <w:szCs w:val="16"/>
                  </w:rPr>
                </w:pPr>
                <w:r w:rsidRPr="004F4D0F">
                  <w:rPr>
                    <w:szCs w:val="16"/>
                  </w:rPr>
                  <w:t>Initial draft for review/discussion</w:t>
                </w:r>
              </w:p>
            </w:tc>
          </w:tr>
          <w:tr w:rsidR="00C24E60" w:rsidRPr="004F4D0F" w14:paraId="65BED14A" w14:textId="77777777" w:rsidTr="006C0AF1">
            <w:tc>
              <w:tcPr>
                <w:tcW w:w="1170" w:type="dxa"/>
              </w:tcPr>
              <w:p w14:paraId="65BED146" w14:textId="77777777" w:rsidR="00C24E60" w:rsidRPr="004F4D0F" w:rsidRDefault="00C24E60" w:rsidP="00E85706">
                <w:pPr>
                  <w:pStyle w:val="TableText"/>
                  <w:rPr>
                    <w:rStyle w:val="StyleLatinSegoeUI10pt"/>
                    <w:sz w:val="16"/>
                    <w:szCs w:val="16"/>
                  </w:rPr>
                </w:pPr>
              </w:p>
            </w:tc>
            <w:tc>
              <w:tcPr>
                <w:tcW w:w="2430" w:type="dxa"/>
              </w:tcPr>
              <w:p w14:paraId="65BED147" w14:textId="77777777" w:rsidR="00C24E60" w:rsidRPr="004F4D0F" w:rsidRDefault="00C24E60" w:rsidP="00E85706">
                <w:pPr>
                  <w:pStyle w:val="TableText"/>
                  <w:rPr>
                    <w:rStyle w:val="StyleLatinSegoeUI10pt"/>
                    <w:sz w:val="16"/>
                    <w:szCs w:val="16"/>
                  </w:rPr>
                </w:pPr>
              </w:p>
            </w:tc>
            <w:tc>
              <w:tcPr>
                <w:tcW w:w="1170" w:type="dxa"/>
              </w:tcPr>
              <w:p w14:paraId="65BED148" w14:textId="77777777" w:rsidR="00C24E60" w:rsidRPr="004F4D0F" w:rsidRDefault="00C24E60" w:rsidP="00E85706">
                <w:pPr>
                  <w:pStyle w:val="TableText"/>
                  <w:rPr>
                    <w:rStyle w:val="StyleLatinSegoeUI10pt"/>
                    <w:sz w:val="16"/>
                    <w:szCs w:val="16"/>
                  </w:rPr>
                </w:pPr>
              </w:p>
            </w:tc>
            <w:tc>
              <w:tcPr>
                <w:tcW w:w="4680" w:type="dxa"/>
              </w:tcPr>
              <w:p w14:paraId="65BED149" w14:textId="77777777" w:rsidR="00C24E60" w:rsidRPr="004F4D0F" w:rsidRDefault="00C24E60" w:rsidP="00E85706">
                <w:pPr>
                  <w:pStyle w:val="TableText"/>
                  <w:rPr>
                    <w:rStyle w:val="StyleLatinSegoeUI10pt"/>
                    <w:sz w:val="16"/>
                    <w:szCs w:val="16"/>
                  </w:rPr>
                </w:pPr>
              </w:p>
            </w:tc>
          </w:tr>
          <w:tr w:rsidR="00C24E60" w:rsidRPr="004F4D0F" w14:paraId="65BED14F" w14:textId="77777777" w:rsidTr="006C0AF1">
            <w:tc>
              <w:tcPr>
                <w:tcW w:w="1170" w:type="dxa"/>
              </w:tcPr>
              <w:p w14:paraId="65BED14B" w14:textId="77777777" w:rsidR="00C24E60" w:rsidRPr="004F4D0F" w:rsidRDefault="00C24E60" w:rsidP="00E85706">
                <w:pPr>
                  <w:pStyle w:val="TableText"/>
                  <w:rPr>
                    <w:rStyle w:val="StyleLatinSegoeUI10pt"/>
                    <w:sz w:val="16"/>
                    <w:szCs w:val="16"/>
                  </w:rPr>
                </w:pPr>
              </w:p>
            </w:tc>
            <w:tc>
              <w:tcPr>
                <w:tcW w:w="2430" w:type="dxa"/>
              </w:tcPr>
              <w:p w14:paraId="65BED14C" w14:textId="77777777" w:rsidR="00C24E60" w:rsidRPr="004F4D0F" w:rsidRDefault="00C24E60" w:rsidP="00E85706">
                <w:pPr>
                  <w:pStyle w:val="TableText"/>
                  <w:rPr>
                    <w:rStyle w:val="StyleLatinSegoeUI10pt"/>
                    <w:sz w:val="16"/>
                    <w:szCs w:val="16"/>
                  </w:rPr>
                </w:pPr>
              </w:p>
            </w:tc>
            <w:tc>
              <w:tcPr>
                <w:tcW w:w="1170" w:type="dxa"/>
              </w:tcPr>
              <w:p w14:paraId="65BED14D" w14:textId="77777777" w:rsidR="00C24E60" w:rsidRPr="004F4D0F" w:rsidRDefault="00C24E60" w:rsidP="00E85706">
                <w:pPr>
                  <w:pStyle w:val="TableText"/>
                  <w:rPr>
                    <w:rStyle w:val="StyleLatinSegoeUI10pt"/>
                    <w:sz w:val="16"/>
                    <w:szCs w:val="16"/>
                  </w:rPr>
                </w:pPr>
              </w:p>
            </w:tc>
            <w:tc>
              <w:tcPr>
                <w:tcW w:w="4680" w:type="dxa"/>
              </w:tcPr>
              <w:p w14:paraId="65BED14E" w14:textId="77777777" w:rsidR="00C24E60" w:rsidRPr="004F4D0F" w:rsidRDefault="00C24E60" w:rsidP="00E85706">
                <w:pPr>
                  <w:pStyle w:val="TableText"/>
                  <w:rPr>
                    <w:rStyle w:val="StyleLatinSegoeUI10pt"/>
                    <w:sz w:val="16"/>
                    <w:szCs w:val="16"/>
                  </w:rPr>
                </w:pPr>
              </w:p>
            </w:tc>
          </w:tr>
        </w:tbl>
        <w:p w14:paraId="65BED150" w14:textId="77777777" w:rsidR="00C24E60" w:rsidRPr="004F4D0F" w:rsidRDefault="00C24E60" w:rsidP="00C24E60"/>
        <w:p w14:paraId="65BED151" w14:textId="77777777" w:rsidR="00C24E60" w:rsidRPr="004F4D0F" w:rsidRDefault="00C24E60" w:rsidP="00C24E60">
          <w:pPr>
            <w:pStyle w:val="CoverHeading2"/>
          </w:pPr>
          <w:r w:rsidRPr="004F4D0F">
            <w:t>Reviewers</w:t>
          </w:r>
        </w:p>
        <w:tbl>
          <w:tblPr>
            <w:tblStyle w:val="SDMTemplateTable"/>
            <w:tblW w:w="9450" w:type="dxa"/>
            <w:tblLook w:val="0620" w:firstRow="1" w:lastRow="0" w:firstColumn="0" w:lastColumn="0" w:noHBand="1" w:noVBand="1"/>
          </w:tblPr>
          <w:tblGrid>
            <w:gridCol w:w="2160"/>
            <w:gridCol w:w="2268"/>
            <w:gridCol w:w="2862"/>
            <w:gridCol w:w="2160"/>
          </w:tblGrid>
          <w:tr w:rsidR="00C24E60" w:rsidRPr="004F4D0F" w14:paraId="65BED156" w14:textId="77777777" w:rsidTr="006C0AF1">
            <w:trPr>
              <w:cnfStyle w:val="100000000000" w:firstRow="1" w:lastRow="0" w:firstColumn="0" w:lastColumn="0" w:oddVBand="0" w:evenVBand="0" w:oddHBand="0" w:evenHBand="0" w:firstRowFirstColumn="0" w:firstRowLastColumn="0" w:lastRowFirstColumn="0" w:lastRowLastColumn="0"/>
            </w:trPr>
            <w:tc>
              <w:tcPr>
                <w:tcW w:w="2160" w:type="dxa"/>
              </w:tcPr>
              <w:p w14:paraId="65BED152" w14:textId="77777777" w:rsidR="00C24E60" w:rsidRPr="004F4D0F" w:rsidRDefault="00C24E60" w:rsidP="00E85706">
                <w:pPr>
                  <w:pStyle w:val="TableText"/>
                  <w:rPr>
                    <w:szCs w:val="16"/>
                  </w:rPr>
                </w:pPr>
                <w:r w:rsidRPr="004F4D0F">
                  <w:rPr>
                    <w:szCs w:val="16"/>
                  </w:rPr>
                  <w:t>Name</w:t>
                </w:r>
              </w:p>
            </w:tc>
            <w:tc>
              <w:tcPr>
                <w:tcW w:w="2268" w:type="dxa"/>
              </w:tcPr>
              <w:p w14:paraId="65BED153" w14:textId="77777777" w:rsidR="00C24E60" w:rsidRPr="004F4D0F" w:rsidRDefault="00C24E60" w:rsidP="00E85706">
                <w:pPr>
                  <w:pStyle w:val="TableText"/>
                  <w:rPr>
                    <w:szCs w:val="16"/>
                  </w:rPr>
                </w:pPr>
                <w:r w:rsidRPr="004F4D0F">
                  <w:rPr>
                    <w:szCs w:val="16"/>
                  </w:rPr>
                  <w:t>Version Approved</w:t>
                </w:r>
              </w:p>
            </w:tc>
            <w:tc>
              <w:tcPr>
                <w:tcW w:w="2862" w:type="dxa"/>
              </w:tcPr>
              <w:p w14:paraId="65BED154" w14:textId="77777777" w:rsidR="00C24E60" w:rsidRPr="004F4D0F" w:rsidRDefault="00C24E60" w:rsidP="00E85706">
                <w:pPr>
                  <w:pStyle w:val="TableText"/>
                  <w:rPr>
                    <w:szCs w:val="16"/>
                  </w:rPr>
                </w:pPr>
                <w:r w:rsidRPr="004F4D0F">
                  <w:rPr>
                    <w:szCs w:val="16"/>
                  </w:rPr>
                  <w:t>Position</w:t>
                </w:r>
              </w:p>
            </w:tc>
            <w:tc>
              <w:tcPr>
                <w:tcW w:w="2160" w:type="dxa"/>
              </w:tcPr>
              <w:p w14:paraId="65BED155" w14:textId="77777777" w:rsidR="00C24E60" w:rsidRPr="004F4D0F" w:rsidRDefault="00C24E60" w:rsidP="00E85706">
                <w:pPr>
                  <w:pStyle w:val="TableText"/>
                  <w:rPr>
                    <w:szCs w:val="16"/>
                  </w:rPr>
                </w:pPr>
                <w:r w:rsidRPr="004F4D0F">
                  <w:rPr>
                    <w:szCs w:val="16"/>
                  </w:rPr>
                  <w:t>Date</w:t>
                </w:r>
              </w:p>
            </w:tc>
          </w:tr>
          <w:tr w:rsidR="00C24E60" w:rsidRPr="004F4D0F" w14:paraId="65BED15B" w14:textId="77777777" w:rsidTr="006C0AF1">
            <w:tc>
              <w:tcPr>
                <w:tcW w:w="2160" w:type="dxa"/>
              </w:tcPr>
              <w:p w14:paraId="65BED157" w14:textId="77777777" w:rsidR="00C24E60" w:rsidRPr="004F4D0F" w:rsidRDefault="00C24E60" w:rsidP="00E85706">
                <w:pPr>
                  <w:pStyle w:val="TableText"/>
                  <w:rPr>
                    <w:rStyle w:val="StyleLatinSegoeUI10pt"/>
                    <w:sz w:val="16"/>
                    <w:szCs w:val="16"/>
                  </w:rPr>
                </w:pPr>
              </w:p>
            </w:tc>
            <w:tc>
              <w:tcPr>
                <w:tcW w:w="2268" w:type="dxa"/>
              </w:tcPr>
              <w:p w14:paraId="65BED158" w14:textId="77777777" w:rsidR="00C24E60" w:rsidRPr="004F4D0F" w:rsidRDefault="00C24E60" w:rsidP="00E85706">
                <w:pPr>
                  <w:pStyle w:val="TableText"/>
                  <w:rPr>
                    <w:rStyle w:val="StyleLatinSegoeUI10pt"/>
                    <w:sz w:val="16"/>
                    <w:szCs w:val="16"/>
                  </w:rPr>
                </w:pPr>
              </w:p>
            </w:tc>
            <w:tc>
              <w:tcPr>
                <w:tcW w:w="2862" w:type="dxa"/>
              </w:tcPr>
              <w:p w14:paraId="65BED159" w14:textId="77777777" w:rsidR="00C24E60" w:rsidRPr="004F4D0F" w:rsidRDefault="00C24E60" w:rsidP="00E85706">
                <w:pPr>
                  <w:pStyle w:val="TableText"/>
                  <w:rPr>
                    <w:rStyle w:val="StyleLatinSegoeUI10pt"/>
                    <w:sz w:val="16"/>
                    <w:szCs w:val="16"/>
                  </w:rPr>
                </w:pPr>
              </w:p>
            </w:tc>
            <w:tc>
              <w:tcPr>
                <w:tcW w:w="2160" w:type="dxa"/>
              </w:tcPr>
              <w:p w14:paraId="65BED15A" w14:textId="77777777" w:rsidR="00C24E60" w:rsidRPr="004F4D0F" w:rsidRDefault="00C24E60" w:rsidP="00E85706">
                <w:pPr>
                  <w:pStyle w:val="TableText"/>
                  <w:rPr>
                    <w:rStyle w:val="StyleLatinSegoeUI10pt"/>
                    <w:sz w:val="16"/>
                    <w:szCs w:val="16"/>
                  </w:rPr>
                </w:pPr>
              </w:p>
            </w:tc>
          </w:tr>
          <w:tr w:rsidR="00C24E60" w:rsidRPr="004F4D0F" w14:paraId="65BED160" w14:textId="77777777" w:rsidTr="006C0AF1">
            <w:tc>
              <w:tcPr>
                <w:tcW w:w="2160" w:type="dxa"/>
              </w:tcPr>
              <w:p w14:paraId="65BED15C" w14:textId="77777777" w:rsidR="00C24E60" w:rsidRPr="004F4D0F" w:rsidRDefault="00C24E60" w:rsidP="00E85706">
                <w:pPr>
                  <w:pStyle w:val="TableText"/>
                  <w:rPr>
                    <w:rStyle w:val="StyleLatinSegoeUI10pt"/>
                    <w:sz w:val="16"/>
                    <w:szCs w:val="16"/>
                  </w:rPr>
                </w:pPr>
              </w:p>
            </w:tc>
            <w:tc>
              <w:tcPr>
                <w:tcW w:w="2268" w:type="dxa"/>
              </w:tcPr>
              <w:p w14:paraId="65BED15D" w14:textId="77777777" w:rsidR="00C24E60" w:rsidRPr="004F4D0F" w:rsidRDefault="00C24E60" w:rsidP="00E85706">
                <w:pPr>
                  <w:pStyle w:val="TableText"/>
                  <w:rPr>
                    <w:rStyle w:val="StyleLatinSegoeUI10pt"/>
                    <w:sz w:val="16"/>
                    <w:szCs w:val="16"/>
                  </w:rPr>
                </w:pPr>
              </w:p>
            </w:tc>
            <w:tc>
              <w:tcPr>
                <w:tcW w:w="2862" w:type="dxa"/>
              </w:tcPr>
              <w:p w14:paraId="65BED15E" w14:textId="77777777" w:rsidR="00C24E60" w:rsidRPr="004F4D0F" w:rsidRDefault="00C24E60" w:rsidP="00E85706">
                <w:pPr>
                  <w:pStyle w:val="TableText"/>
                  <w:rPr>
                    <w:rStyle w:val="StyleLatinSegoeUI10pt"/>
                    <w:sz w:val="16"/>
                    <w:szCs w:val="16"/>
                  </w:rPr>
                </w:pPr>
              </w:p>
            </w:tc>
            <w:tc>
              <w:tcPr>
                <w:tcW w:w="2160" w:type="dxa"/>
              </w:tcPr>
              <w:p w14:paraId="65BED15F" w14:textId="77777777" w:rsidR="00C24E60" w:rsidRPr="004F4D0F" w:rsidRDefault="00C24E60" w:rsidP="00E85706">
                <w:pPr>
                  <w:pStyle w:val="TableText"/>
                  <w:rPr>
                    <w:rStyle w:val="StyleLatinSegoeUI10pt"/>
                    <w:sz w:val="16"/>
                    <w:szCs w:val="16"/>
                  </w:rPr>
                </w:pPr>
              </w:p>
            </w:tc>
          </w:tr>
          <w:tr w:rsidR="00C24E60" w:rsidRPr="004F4D0F" w14:paraId="65BED165" w14:textId="77777777" w:rsidTr="006C0AF1">
            <w:tc>
              <w:tcPr>
                <w:tcW w:w="2160" w:type="dxa"/>
              </w:tcPr>
              <w:p w14:paraId="65BED161" w14:textId="77777777" w:rsidR="00C24E60" w:rsidRPr="004F4D0F" w:rsidRDefault="00C24E60" w:rsidP="00E85706">
                <w:pPr>
                  <w:pStyle w:val="TableText"/>
                  <w:rPr>
                    <w:rStyle w:val="StyleLatinSegoeUI10pt"/>
                    <w:sz w:val="16"/>
                    <w:szCs w:val="16"/>
                  </w:rPr>
                </w:pPr>
              </w:p>
            </w:tc>
            <w:tc>
              <w:tcPr>
                <w:tcW w:w="2268" w:type="dxa"/>
              </w:tcPr>
              <w:p w14:paraId="65BED162" w14:textId="77777777" w:rsidR="00C24E60" w:rsidRPr="004F4D0F" w:rsidRDefault="00C24E60" w:rsidP="00E85706">
                <w:pPr>
                  <w:pStyle w:val="TableText"/>
                  <w:rPr>
                    <w:rStyle w:val="StyleLatinSegoeUI10pt"/>
                    <w:sz w:val="16"/>
                    <w:szCs w:val="16"/>
                  </w:rPr>
                </w:pPr>
              </w:p>
            </w:tc>
            <w:tc>
              <w:tcPr>
                <w:tcW w:w="2862" w:type="dxa"/>
              </w:tcPr>
              <w:p w14:paraId="65BED163" w14:textId="77777777" w:rsidR="00C24E60" w:rsidRPr="004F4D0F" w:rsidRDefault="00C24E60" w:rsidP="00E85706">
                <w:pPr>
                  <w:pStyle w:val="TableText"/>
                  <w:rPr>
                    <w:rStyle w:val="StyleLatinSegoeUI10pt"/>
                    <w:sz w:val="16"/>
                    <w:szCs w:val="16"/>
                  </w:rPr>
                </w:pPr>
              </w:p>
            </w:tc>
            <w:tc>
              <w:tcPr>
                <w:tcW w:w="2160" w:type="dxa"/>
              </w:tcPr>
              <w:p w14:paraId="65BED164" w14:textId="77777777" w:rsidR="00C24E60" w:rsidRPr="004F4D0F" w:rsidRDefault="00C24E60" w:rsidP="00E85706">
                <w:pPr>
                  <w:pStyle w:val="TableText"/>
                  <w:rPr>
                    <w:rStyle w:val="StyleLatinSegoeUI10pt"/>
                    <w:sz w:val="16"/>
                    <w:szCs w:val="16"/>
                  </w:rPr>
                </w:pPr>
              </w:p>
            </w:tc>
          </w:tr>
        </w:tbl>
        <w:p w14:paraId="65BED166" w14:textId="77777777" w:rsidR="00C24E60" w:rsidRPr="004F4D0F" w:rsidRDefault="00C24E60" w:rsidP="00C24E60"/>
        <w:p w14:paraId="65BED167" w14:textId="77777777" w:rsidR="00C24E60" w:rsidRPr="004F4D0F" w:rsidRDefault="00C24E60" w:rsidP="004A1130">
          <w:pPr>
            <w:pStyle w:val="TOCHeading"/>
          </w:pPr>
          <w:r w:rsidRPr="004F4D0F">
            <w:lastRenderedPageBreak/>
            <w:t>Table of Contents</w:t>
          </w:r>
        </w:p>
        <w:p w14:paraId="12103ABB" w14:textId="056F216D" w:rsidR="008954FA" w:rsidRDefault="00354B7A">
          <w:pPr>
            <w:pStyle w:val="TOC1"/>
            <w:tabs>
              <w:tab w:val="left" w:pos="432"/>
            </w:tabs>
            <w:rPr>
              <w:rFonts w:asciiTheme="minorHAnsi" w:hAnsiTheme="minorHAnsi"/>
              <w:sz w:val="22"/>
            </w:rPr>
          </w:pPr>
          <w:r w:rsidRPr="004F4D0F">
            <w:fldChar w:fldCharType="begin"/>
          </w:r>
          <w:r w:rsidRPr="004F4D0F">
            <w:instrText xml:space="preserve"> TOC \o "1-3" \h \z \u </w:instrText>
          </w:r>
          <w:r w:rsidRPr="004F4D0F">
            <w:fldChar w:fldCharType="separate"/>
          </w:r>
          <w:hyperlink w:anchor="_Toc474760235" w:history="1">
            <w:r w:rsidR="008954FA" w:rsidRPr="00AF7430">
              <w:rPr>
                <w:rStyle w:val="Hyperlink"/>
              </w:rPr>
              <w:t>1</w:t>
            </w:r>
            <w:r w:rsidR="008954FA">
              <w:rPr>
                <w:rFonts w:asciiTheme="minorHAnsi" w:hAnsiTheme="minorHAnsi"/>
                <w:sz w:val="22"/>
              </w:rPr>
              <w:tab/>
            </w:r>
            <w:r w:rsidR="008954FA" w:rsidRPr="00AF7430">
              <w:rPr>
                <w:rStyle w:val="Hyperlink"/>
              </w:rPr>
              <w:t>Overview</w:t>
            </w:r>
            <w:r w:rsidR="008954FA">
              <w:rPr>
                <w:webHidden/>
              </w:rPr>
              <w:tab/>
            </w:r>
            <w:r w:rsidR="008954FA">
              <w:rPr>
                <w:webHidden/>
              </w:rPr>
              <w:fldChar w:fldCharType="begin"/>
            </w:r>
            <w:r w:rsidR="008954FA">
              <w:rPr>
                <w:webHidden/>
              </w:rPr>
              <w:instrText xml:space="preserve"> PAGEREF _Toc474760235 \h </w:instrText>
            </w:r>
            <w:r w:rsidR="008954FA">
              <w:rPr>
                <w:webHidden/>
              </w:rPr>
            </w:r>
            <w:r w:rsidR="008954FA">
              <w:rPr>
                <w:webHidden/>
              </w:rPr>
              <w:fldChar w:fldCharType="separate"/>
            </w:r>
            <w:r w:rsidR="008954FA">
              <w:rPr>
                <w:webHidden/>
              </w:rPr>
              <w:t>7</w:t>
            </w:r>
            <w:r w:rsidR="008954FA">
              <w:rPr>
                <w:webHidden/>
              </w:rPr>
              <w:fldChar w:fldCharType="end"/>
            </w:r>
          </w:hyperlink>
        </w:p>
        <w:p w14:paraId="13A9E3C4" w14:textId="693CCD49" w:rsidR="008954FA" w:rsidRDefault="006E3147">
          <w:pPr>
            <w:pStyle w:val="TOC1"/>
            <w:tabs>
              <w:tab w:val="left" w:pos="432"/>
            </w:tabs>
            <w:rPr>
              <w:rFonts w:asciiTheme="minorHAnsi" w:hAnsiTheme="minorHAnsi"/>
              <w:sz w:val="22"/>
            </w:rPr>
          </w:pPr>
          <w:hyperlink w:anchor="_Toc474760236" w:history="1">
            <w:r w:rsidR="008954FA" w:rsidRPr="00AF7430">
              <w:rPr>
                <w:rStyle w:val="Hyperlink"/>
              </w:rPr>
              <w:t>2</w:t>
            </w:r>
            <w:r w:rsidR="008954FA">
              <w:rPr>
                <w:rFonts w:asciiTheme="minorHAnsi" w:hAnsiTheme="minorHAnsi"/>
                <w:sz w:val="22"/>
              </w:rPr>
              <w:tab/>
            </w:r>
            <w:r w:rsidR="008954FA" w:rsidRPr="00AF7430">
              <w:rPr>
                <w:rStyle w:val="Hyperlink"/>
                <w:rFonts w:eastAsia="Times New Roman"/>
              </w:rPr>
              <w:t xml:space="preserve">Technical </w:t>
            </w:r>
            <w:r w:rsidR="008954FA" w:rsidRPr="00AF7430">
              <w:rPr>
                <w:rStyle w:val="Hyperlink"/>
              </w:rPr>
              <w:t>Design</w:t>
            </w:r>
            <w:r w:rsidR="008954FA">
              <w:rPr>
                <w:webHidden/>
              </w:rPr>
              <w:tab/>
            </w:r>
            <w:r w:rsidR="008954FA">
              <w:rPr>
                <w:webHidden/>
              </w:rPr>
              <w:fldChar w:fldCharType="begin"/>
            </w:r>
            <w:r w:rsidR="008954FA">
              <w:rPr>
                <w:webHidden/>
              </w:rPr>
              <w:instrText xml:space="preserve"> PAGEREF _Toc474760236 \h </w:instrText>
            </w:r>
            <w:r w:rsidR="008954FA">
              <w:rPr>
                <w:webHidden/>
              </w:rPr>
            </w:r>
            <w:r w:rsidR="008954FA">
              <w:rPr>
                <w:webHidden/>
              </w:rPr>
              <w:fldChar w:fldCharType="separate"/>
            </w:r>
            <w:r w:rsidR="008954FA">
              <w:rPr>
                <w:webHidden/>
              </w:rPr>
              <w:t>8</w:t>
            </w:r>
            <w:r w:rsidR="008954FA">
              <w:rPr>
                <w:webHidden/>
              </w:rPr>
              <w:fldChar w:fldCharType="end"/>
            </w:r>
          </w:hyperlink>
        </w:p>
        <w:p w14:paraId="779382C8" w14:textId="05DBAF0F" w:rsidR="008954FA" w:rsidRDefault="006E3147">
          <w:pPr>
            <w:pStyle w:val="TOC2"/>
            <w:rPr>
              <w:rFonts w:asciiTheme="minorHAnsi" w:hAnsiTheme="minorHAnsi"/>
              <w:noProof/>
            </w:rPr>
          </w:pPr>
          <w:hyperlink w:anchor="_Toc474760237" w:history="1">
            <w:r w:rsidR="008954FA" w:rsidRPr="00AF7430">
              <w:rPr>
                <w:rStyle w:val="Hyperlink"/>
                <w:noProof/>
              </w:rPr>
              <w:t>2.1</w:t>
            </w:r>
            <w:r w:rsidR="008954FA">
              <w:rPr>
                <w:rFonts w:asciiTheme="minorHAnsi" w:hAnsiTheme="minorHAnsi"/>
                <w:noProof/>
              </w:rPr>
              <w:tab/>
            </w:r>
            <w:r w:rsidR="008954FA" w:rsidRPr="00AF7430">
              <w:rPr>
                <w:rStyle w:val="Hyperlink"/>
                <w:noProof/>
              </w:rPr>
              <w:t>Core Infrastructure Dependencies</w:t>
            </w:r>
            <w:r w:rsidR="008954FA">
              <w:rPr>
                <w:noProof/>
                <w:webHidden/>
              </w:rPr>
              <w:tab/>
            </w:r>
            <w:r w:rsidR="008954FA">
              <w:rPr>
                <w:noProof/>
                <w:webHidden/>
              </w:rPr>
              <w:fldChar w:fldCharType="begin"/>
            </w:r>
            <w:r w:rsidR="008954FA">
              <w:rPr>
                <w:noProof/>
                <w:webHidden/>
              </w:rPr>
              <w:instrText xml:space="preserve"> PAGEREF _Toc474760237 \h </w:instrText>
            </w:r>
            <w:r w:rsidR="008954FA">
              <w:rPr>
                <w:noProof/>
                <w:webHidden/>
              </w:rPr>
            </w:r>
            <w:r w:rsidR="008954FA">
              <w:rPr>
                <w:noProof/>
                <w:webHidden/>
              </w:rPr>
              <w:fldChar w:fldCharType="separate"/>
            </w:r>
            <w:r w:rsidR="008954FA">
              <w:rPr>
                <w:noProof/>
                <w:webHidden/>
              </w:rPr>
              <w:t>11</w:t>
            </w:r>
            <w:r w:rsidR="008954FA">
              <w:rPr>
                <w:noProof/>
                <w:webHidden/>
              </w:rPr>
              <w:fldChar w:fldCharType="end"/>
            </w:r>
          </w:hyperlink>
        </w:p>
        <w:p w14:paraId="710D35C7" w14:textId="20BDB891" w:rsidR="008954FA" w:rsidRDefault="006E3147">
          <w:pPr>
            <w:pStyle w:val="TOC2"/>
            <w:rPr>
              <w:rFonts w:asciiTheme="minorHAnsi" w:hAnsiTheme="minorHAnsi"/>
              <w:noProof/>
            </w:rPr>
          </w:pPr>
          <w:hyperlink w:anchor="_Toc474760238" w:history="1">
            <w:r w:rsidR="008954FA" w:rsidRPr="00AF7430">
              <w:rPr>
                <w:rStyle w:val="Hyperlink"/>
                <w:noProof/>
              </w:rPr>
              <w:t>2.2</w:t>
            </w:r>
            <w:r w:rsidR="008954FA">
              <w:rPr>
                <w:rFonts w:asciiTheme="minorHAnsi" w:hAnsiTheme="minorHAnsi"/>
                <w:noProof/>
              </w:rPr>
              <w:tab/>
            </w:r>
            <w:r w:rsidR="008954FA" w:rsidRPr="00AF7430">
              <w:rPr>
                <w:rStyle w:val="Hyperlink"/>
                <w:noProof/>
              </w:rPr>
              <w:t>Azure IaaS Prerequisites</w:t>
            </w:r>
            <w:r w:rsidR="008954FA">
              <w:rPr>
                <w:noProof/>
                <w:webHidden/>
              </w:rPr>
              <w:tab/>
            </w:r>
            <w:r w:rsidR="008954FA">
              <w:rPr>
                <w:noProof/>
                <w:webHidden/>
              </w:rPr>
              <w:fldChar w:fldCharType="begin"/>
            </w:r>
            <w:r w:rsidR="008954FA">
              <w:rPr>
                <w:noProof/>
                <w:webHidden/>
              </w:rPr>
              <w:instrText xml:space="preserve"> PAGEREF _Toc474760238 \h </w:instrText>
            </w:r>
            <w:r w:rsidR="008954FA">
              <w:rPr>
                <w:noProof/>
                <w:webHidden/>
              </w:rPr>
            </w:r>
            <w:r w:rsidR="008954FA">
              <w:rPr>
                <w:noProof/>
                <w:webHidden/>
              </w:rPr>
              <w:fldChar w:fldCharType="separate"/>
            </w:r>
            <w:r w:rsidR="008954FA">
              <w:rPr>
                <w:noProof/>
                <w:webHidden/>
              </w:rPr>
              <w:t>15</w:t>
            </w:r>
            <w:r w:rsidR="008954FA">
              <w:rPr>
                <w:noProof/>
                <w:webHidden/>
              </w:rPr>
              <w:fldChar w:fldCharType="end"/>
            </w:r>
          </w:hyperlink>
        </w:p>
        <w:p w14:paraId="22D50EB4" w14:textId="35D114AF" w:rsidR="008954FA" w:rsidRDefault="006E3147">
          <w:pPr>
            <w:pStyle w:val="TOC2"/>
            <w:rPr>
              <w:rFonts w:asciiTheme="minorHAnsi" w:hAnsiTheme="minorHAnsi"/>
              <w:noProof/>
            </w:rPr>
          </w:pPr>
          <w:hyperlink w:anchor="_Toc474760239" w:history="1">
            <w:r w:rsidR="008954FA" w:rsidRPr="00AF7430">
              <w:rPr>
                <w:rStyle w:val="Hyperlink"/>
                <w:noProof/>
              </w:rPr>
              <w:t>2.3</w:t>
            </w:r>
            <w:r w:rsidR="008954FA">
              <w:rPr>
                <w:rFonts w:asciiTheme="minorHAnsi" w:hAnsiTheme="minorHAnsi"/>
                <w:noProof/>
              </w:rPr>
              <w:tab/>
            </w:r>
            <w:r w:rsidR="008954FA" w:rsidRPr="00AF7430">
              <w:rPr>
                <w:rStyle w:val="Hyperlink"/>
                <w:noProof/>
              </w:rPr>
              <w:t>Environment Prerequisites</w:t>
            </w:r>
            <w:r w:rsidR="008954FA">
              <w:rPr>
                <w:noProof/>
                <w:webHidden/>
              </w:rPr>
              <w:tab/>
            </w:r>
            <w:r w:rsidR="008954FA">
              <w:rPr>
                <w:noProof/>
                <w:webHidden/>
              </w:rPr>
              <w:fldChar w:fldCharType="begin"/>
            </w:r>
            <w:r w:rsidR="008954FA">
              <w:rPr>
                <w:noProof/>
                <w:webHidden/>
              </w:rPr>
              <w:instrText xml:space="preserve"> PAGEREF _Toc474760239 \h </w:instrText>
            </w:r>
            <w:r w:rsidR="008954FA">
              <w:rPr>
                <w:noProof/>
                <w:webHidden/>
              </w:rPr>
            </w:r>
            <w:r w:rsidR="008954FA">
              <w:rPr>
                <w:noProof/>
                <w:webHidden/>
              </w:rPr>
              <w:fldChar w:fldCharType="separate"/>
            </w:r>
            <w:r w:rsidR="008954FA">
              <w:rPr>
                <w:noProof/>
                <w:webHidden/>
              </w:rPr>
              <w:t>15</w:t>
            </w:r>
            <w:r w:rsidR="008954FA">
              <w:rPr>
                <w:noProof/>
                <w:webHidden/>
              </w:rPr>
              <w:fldChar w:fldCharType="end"/>
            </w:r>
          </w:hyperlink>
        </w:p>
        <w:p w14:paraId="62A1C929" w14:textId="4E1F924F" w:rsidR="008954FA" w:rsidRDefault="006E3147">
          <w:pPr>
            <w:pStyle w:val="TOC2"/>
            <w:rPr>
              <w:rFonts w:asciiTheme="minorHAnsi" w:hAnsiTheme="minorHAnsi"/>
              <w:noProof/>
            </w:rPr>
          </w:pPr>
          <w:hyperlink w:anchor="_Toc474760240" w:history="1">
            <w:r w:rsidR="008954FA" w:rsidRPr="00AF7430">
              <w:rPr>
                <w:rStyle w:val="Hyperlink"/>
                <w:noProof/>
              </w:rPr>
              <w:t>2.4</w:t>
            </w:r>
            <w:r w:rsidR="008954FA">
              <w:rPr>
                <w:rFonts w:asciiTheme="minorHAnsi" w:hAnsiTheme="minorHAnsi"/>
                <w:noProof/>
              </w:rPr>
              <w:tab/>
            </w:r>
            <w:r w:rsidR="008954FA" w:rsidRPr="00AF7430">
              <w:rPr>
                <w:rStyle w:val="Hyperlink"/>
                <w:noProof/>
              </w:rPr>
              <w:t>Configuration</w:t>
            </w:r>
            <w:r w:rsidR="008954FA">
              <w:rPr>
                <w:noProof/>
                <w:webHidden/>
              </w:rPr>
              <w:tab/>
            </w:r>
            <w:r w:rsidR="008954FA">
              <w:rPr>
                <w:noProof/>
                <w:webHidden/>
              </w:rPr>
              <w:fldChar w:fldCharType="begin"/>
            </w:r>
            <w:r w:rsidR="008954FA">
              <w:rPr>
                <w:noProof/>
                <w:webHidden/>
              </w:rPr>
              <w:instrText xml:space="preserve"> PAGEREF _Toc474760240 \h </w:instrText>
            </w:r>
            <w:r w:rsidR="008954FA">
              <w:rPr>
                <w:noProof/>
                <w:webHidden/>
              </w:rPr>
            </w:r>
            <w:r w:rsidR="008954FA">
              <w:rPr>
                <w:noProof/>
                <w:webHidden/>
              </w:rPr>
              <w:fldChar w:fldCharType="separate"/>
            </w:r>
            <w:r w:rsidR="008954FA">
              <w:rPr>
                <w:noProof/>
                <w:webHidden/>
              </w:rPr>
              <w:t>19</w:t>
            </w:r>
            <w:r w:rsidR="008954FA">
              <w:rPr>
                <w:noProof/>
                <w:webHidden/>
              </w:rPr>
              <w:fldChar w:fldCharType="end"/>
            </w:r>
          </w:hyperlink>
        </w:p>
        <w:p w14:paraId="73AF0574" w14:textId="499974DC" w:rsidR="008954FA" w:rsidRDefault="006E3147">
          <w:pPr>
            <w:pStyle w:val="TOC2"/>
            <w:rPr>
              <w:rFonts w:asciiTheme="minorHAnsi" w:hAnsiTheme="minorHAnsi"/>
              <w:noProof/>
            </w:rPr>
          </w:pPr>
          <w:hyperlink w:anchor="_Toc474760241" w:history="1">
            <w:r w:rsidR="008954FA" w:rsidRPr="00AF7430">
              <w:rPr>
                <w:rStyle w:val="Hyperlink"/>
                <w:noProof/>
              </w:rPr>
              <w:t>2.5</w:t>
            </w:r>
            <w:r w:rsidR="008954FA">
              <w:rPr>
                <w:rFonts w:asciiTheme="minorHAnsi" w:hAnsiTheme="minorHAnsi"/>
                <w:noProof/>
              </w:rPr>
              <w:tab/>
            </w:r>
            <w:r w:rsidR="008954FA" w:rsidRPr="00AF7430">
              <w:rPr>
                <w:rStyle w:val="Hyperlink"/>
                <w:noProof/>
              </w:rPr>
              <w:t>Environment</w:t>
            </w:r>
            <w:r w:rsidR="008954FA">
              <w:rPr>
                <w:noProof/>
                <w:webHidden/>
              </w:rPr>
              <w:tab/>
            </w:r>
            <w:r w:rsidR="008954FA">
              <w:rPr>
                <w:noProof/>
                <w:webHidden/>
              </w:rPr>
              <w:fldChar w:fldCharType="begin"/>
            </w:r>
            <w:r w:rsidR="008954FA">
              <w:rPr>
                <w:noProof/>
                <w:webHidden/>
              </w:rPr>
              <w:instrText xml:space="preserve"> PAGEREF _Toc474760241 \h </w:instrText>
            </w:r>
            <w:r w:rsidR="008954FA">
              <w:rPr>
                <w:noProof/>
                <w:webHidden/>
              </w:rPr>
            </w:r>
            <w:r w:rsidR="008954FA">
              <w:rPr>
                <w:noProof/>
                <w:webHidden/>
              </w:rPr>
              <w:fldChar w:fldCharType="separate"/>
            </w:r>
            <w:r w:rsidR="008954FA">
              <w:rPr>
                <w:noProof/>
                <w:webHidden/>
              </w:rPr>
              <w:t>23</w:t>
            </w:r>
            <w:r w:rsidR="008954FA">
              <w:rPr>
                <w:noProof/>
                <w:webHidden/>
              </w:rPr>
              <w:fldChar w:fldCharType="end"/>
            </w:r>
          </w:hyperlink>
        </w:p>
        <w:p w14:paraId="1C7131FF" w14:textId="5E04E606" w:rsidR="008954FA" w:rsidRDefault="006E3147">
          <w:pPr>
            <w:pStyle w:val="TOC2"/>
            <w:rPr>
              <w:rFonts w:asciiTheme="minorHAnsi" w:hAnsiTheme="minorHAnsi"/>
              <w:noProof/>
            </w:rPr>
          </w:pPr>
          <w:hyperlink w:anchor="_Toc474760242" w:history="1">
            <w:r w:rsidR="008954FA" w:rsidRPr="00AF7430">
              <w:rPr>
                <w:rStyle w:val="Hyperlink"/>
                <w:noProof/>
              </w:rPr>
              <w:t>2.6</w:t>
            </w:r>
            <w:r w:rsidR="008954FA">
              <w:rPr>
                <w:rFonts w:asciiTheme="minorHAnsi" w:hAnsiTheme="minorHAnsi"/>
                <w:noProof/>
              </w:rPr>
              <w:tab/>
            </w:r>
            <w:r w:rsidR="008954FA" w:rsidRPr="00AF7430">
              <w:rPr>
                <w:rStyle w:val="Hyperlink"/>
                <w:noProof/>
              </w:rPr>
              <w:t>Platform</w:t>
            </w:r>
            <w:r w:rsidR="008954FA">
              <w:rPr>
                <w:noProof/>
                <w:webHidden/>
              </w:rPr>
              <w:tab/>
            </w:r>
            <w:r w:rsidR="008954FA">
              <w:rPr>
                <w:noProof/>
                <w:webHidden/>
              </w:rPr>
              <w:fldChar w:fldCharType="begin"/>
            </w:r>
            <w:r w:rsidR="008954FA">
              <w:rPr>
                <w:noProof/>
                <w:webHidden/>
              </w:rPr>
              <w:instrText xml:space="preserve"> PAGEREF _Toc474760242 \h </w:instrText>
            </w:r>
            <w:r w:rsidR="008954FA">
              <w:rPr>
                <w:noProof/>
                <w:webHidden/>
              </w:rPr>
            </w:r>
            <w:r w:rsidR="008954FA">
              <w:rPr>
                <w:noProof/>
                <w:webHidden/>
              </w:rPr>
              <w:fldChar w:fldCharType="separate"/>
            </w:r>
            <w:r w:rsidR="008954FA">
              <w:rPr>
                <w:noProof/>
                <w:webHidden/>
              </w:rPr>
              <w:t>26</w:t>
            </w:r>
            <w:r w:rsidR="008954FA">
              <w:rPr>
                <w:noProof/>
                <w:webHidden/>
              </w:rPr>
              <w:fldChar w:fldCharType="end"/>
            </w:r>
          </w:hyperlink>
        </w:p>
        <w:p w14:paraId="3D97CB0B" w14:textId="3C77B050" w:rsidR="008954FA" w:rsidRDefault="006E3147">
          <w:pPr>
            <w:pStyle w:val="TOC1"/>
            <w:tabs>
              <w:tab w:val="left" w:pos="432"/>
            </w:tabs>
            <w:rPr>
              <w:rFonts w:asciiTheme="minorHAnsi" w:hAnsiTheme="minorHAnsi"/>
              <w:sz w:val="22"/>
            </w:rPr>
          </w:pPr>
          <w:hyperlink w:anchor="_Toc474760243" w:history="1">
            <w:r w:rsidR="008954FA" w:rsidRPr="00AF7430">
              <w:rPr>
                <w:rStyle w:val="Hyperlink"/>
              </w:rPr>
              <w:t>3</w:t>
            </w:r>
            <w:r w:rsidR="008954FA">
              <w:rPr>
                <w:rFonts w:asciiTheme="minorHAnsi" w:hAnsiTheme="minorHAnsi"/>
                <w:sz w:val="22"/>
              </w:rPr>
              <w:tab/>
            </w:r>
            <w:r w:rsidR="008954FA" w:rsidRPr="00AF7430">
              <w:rPr>
                <w:rStyle w:val="Hyperlink"/>
              </w:rPr>
              <w:t>Technical Implementation</w:t>
            </w:r>
            <w:r w:rsidR="008954FA">
              <w:rPr>
                <w:webHidden/>
              </w:rPr>
              <w:tab/>
            </w:r>
            <w:r w:rsidR="008954FA">
              <w:rPr>
                <w:webHidden/>
              </w:rPr>
              <w:fldChar w:fldCharType="begin"/>
            </w:r>
            <w:r w:rsidR="008954FA">
              <w:rPr>
                <w:webHidden/>
              </w:rPr>
              <w:instrText xml:space="preserve"> PAGEREF _Toc474760243 \h </w:instrText>
            </w:r>
            <w:r w:rsidR="008954FA">
              <w:rPr>
                <w:webHidden/>
              </w:rPr>
            </w:r>
            <w:r w:rsidR="008954FA">
              <w:rPr>
                <w:webHidden/>
              </w:rPr>
              <w:fldChar w:fldCharType="separate"/>
            </w:r>
            <w:r w:rsidR="008954FA">
              <w:rPr>
                <w:webHidden/>
              </w:rPr>
              <w:t>33</w:t>
            </w:r>
            <w:r w:rsidR="008954FA">
              <w:rPr>
                <w:webHidden/>
              </w:rPr>
              <w:fldChar w:fldCharType="end"/>
            </w:r>
          </w:hyperlink>
        </w:p>
        <w:p w14:paraId="035542CF" w14:textId="1F5FAB02" w:rsidR="008954FA" w:rsidRDefault="006E3147">
          <w:pPr>
            <w:pStyle w:val="TOC2"/>
            <w:rPr>
              <w:rFonts w:asciiTheme="minorHAnsi" w:hAnsiTheme="minorHAnsi"/>
              <w:noProof/>
            </w:rPr>
          </w:pPr>
          <w:hyperlink w:anchor="_Toc474760244" w:history="1">
            <w:r w:rsidR="008954FA" w:rsidRPr="00AF7430">
              <w:rPr>
                <w:rStyle w:val="Hyperlink"/>
                <w:noProof/>
              </w:rPr>
              <w:t>3.1</w:t>
            </w:r>
            <w:r w:rsidR="008954FA">
              <w:rPr>
                <w:rFonts w:asciiTheme="minorHAnsi" w:hAnsiTheme="minorHAnsi"/>
                <w:noProof/>
              </w:rPr>
              <w:tab/>
            </w:r>
            <w:r w:rsidR="008954FA" w:rsidRPr="00AF7430">
              <w:rPr>
                <w:rStyle w:val="Hyperlink"/>
                <w:noProof/>
              </w:rPr>
              <w:t>Power BI Dashboard</w:t>
            </w:r>
            <w:r w:rsidR="008954FA">
              <w:rPr>
                <w:noProof/>
                <w:webHidden/>
              </w:rPr>
              <w:tab/>
            </w:r>
            <w:r w:rsidR="008954FA">
              <w:rPr>
                <w:noProof/>
                <w:webHidden/>
              </w:rPr>
              <w:fldChar w:fldCharType="begin"/>
            </w:r>
            <w:r w:rsidR="008954FA">
              <w:rPr>
                <w:noProof/>
                <w:webHidden/>
              </w:rPr>
              <w:instrText xml:space="preserve"> PAGEREF _Toc474760244 \h </w:instrText>
            </w:r>
            <w:r w:rsidR="008954FA">
              <w:rPr>
                <w:noProof/>
                <w:webHidden/>
              </w:rPr>
            </w:r>
            <w:r w:rsidR="008954FA">
              <w:rPr>
                <w:noProof/>
                <w:webHidden/>
              </w:rPr>
              <w:fldChar w:fldCharType="separate"/>
            </w:r>
            <w:r w:rsidR="008954FA">
              <w:rPr>
                <w:noProof/>
                <w:webHidden/>
              </w:rPr>
              <w:t>34</w:t>
            </w:r>
            <w:r w:rsidR="008954FA">
              <w:rPr>
                <w:noProof/>
                <w:webHidden/>
              </w:rPr>
              <w:fldChar w:fldCharType="end"/>
            </w:r>
          </w:hyperlink>
        </w:p>
        <w:p w14:paraId="78F0C28E" w14:textId="10D23742" w:rsidR="008954FA" w:rsidRDefault="006E3147">
          <w:pPr>
            <w:pStyle w:val="TOC2"/>
            <w:rPr>
              <w:rFonts w:asciiTheme="minorHAnsi" w:hAnsiTheme="minorHAnsi"/>
              <w:noProof/>
            </w:rPr>
          </w:pPr>
          <w:hyperlink w:anchor="_Toc474760245" w:history="1">
            <w:r w:rsidR="008954FA" w:rsidRPr="00AF7430">
              <w:rPr>
                <w:rStyle w:val="Hyperlink"/>
                <w:noProof/>
              </w:rPr>
              <w:t>3.2</w:t>
            </w:r>
            <w:r w:rsidR="008954FA">
              <w:rPr>
                <w:rFonts w:asciiTheme="minorHAnsi" w:hAnsiTheme="minorHAnsi"/>
                <w:noProof/>
              </w:rPr>
              <w:tab/>
            </w:r>
            <w:r w:rsidR="008954FA" w:rsidRPr="00AF7430">
              <w:rPr>
                <w:rStyle w:val="Hyperlink"/>
                <w:noProof/>
              </w:rPr>
              <w:t>Implementation Activities and Tasks</w:t>
            </w:r>
            <w:r w:rsidR="008954FA">
              <w:rPr>
                <w:noProof/>
                <w:webHidden/>
              </w:rPr>
              <w:tab/>
            </w:r>
            <w:r w:rsidR="008954FA">
              <w:rPr>
                <w:noProof/>
                <w:webHidden/>
              </w:rPr>
              <w:fldChar w:fldCharType="begin"/>
            </w:r>
            <w:r w:rsidR="008954FA">
              <w:rPr>
                <w:noProof/>
                <w:webHidden/>
              </w:rPr>
              <w:instrText xml:space="preserve"> PAGEREF _Toc474760245 \h </w:instrText>
            </w:r>
            <w:r w:rsidR="008954FA">
              <w:rPr>
                <w:noProof/>
                <w:webHidden/>
              </w:rPr>
            </w:r>
            <w:r w:rsidR="008954FA">
              <w:rPr>
                <w:noProof/>
                <w:webHidden/>
              </w:rPr>
              <w:fldChar w:fldCharType="separate"/>
            </w:r>
            <w:r w:rsidR="008954FA">
              <w:rPr>
                <w:noProof/>
                <w:webHidden/>
              </w:rPr>
              <w:t>35</w:t>
            </w:r>
            <w:r w:rsidR="008954FA">
              <w:rPr>
                <w:noProof/>
                <w:webHidden/>
              </w:rPr>
              <w:fldChar w:fldCharType="end"/>
            </w:r>
          </w:hyperlink>
        </w:p>
        <w:p w14:paraId="4764CD1B" w14:textId="5DE7B538" w:rsidR="008954FA" w:rsidRDefault="006E3147">
          <w:pPr>
            <w:pStyle w:val="TOC2"/>
            <w:rPr>
              <w:rFonts w:asciiTheme="minorHAnsi" w:hAnsiTheme="minorHAnsi"/>
              <w:noProof/>
            </w:rPr>
          </w:pPr>
          <w:hyperlink w:anchor="_Toc474760246" w:history="1">
            <w:r w:rsidR="008954FA" w:rsidRPr="00AF7430">
              <w:rPr>
                <w:rStyle w:val="Hyperlink"/>
                <w:noProof/>
              </w:rPr>
              <w:t>3.3</w:t>
            </w:r>
            <w:r w:rsidR="008954FA">
              <w:rPr>
                <w:rFonts w:asciiTheme="minorHAnsi" w:hAnsiTheme="minorHAnsi"/>
                <w:noProof/>
              </w:rPr>
              <w:tab/>
            </w:r>
            <w:r w:rsidR="008954FA" w:rsidRPr="00AF7430">
              <w:rPr>
                <w:rStyle w:val="Hyperlink"/>
                <w:noProof/>
              </w:rPr>
              <w:t>Active Directory</w:t>
            </w:r>
            <w:r w:rsidR="008954FA">
              <w:rPr>
                <w:noProof/>
                <w:webHidden/>
              </w:rPr>
              <w:tab/>
            </w:r>
            <w:r w:rsidR="008954FA">
              <w:rPr>
                <w:noProof/>
                <w:webHidden/>
              </w:rPr>
              <w:fldChar w:fldCharType="begin"/>
            </w:r>
            <w:r w:rsidR="008954FA">
              <w:rPr>
                <w:noProof/>
                <w:webHidden/>
              </w:rPr>
              <w:instrText xml:space="preserve"> PAGEREF _Toc474760246 \h </w:instrText>
            </w:r>
            <w:r w:rsidR="008954FA">
              <w:rPr>
                <w:noProof/>
                <w:webHidden/>
              </w:rPr>
            </w:r>
            <w:r w:rsidR="008954FA">
              <w:rPr>
                <w:noProof/>
                <w:webHidden/>
              </w:rPr>
              <w:fldChar w:fldCharType="separate"/>
            </w:r>
            <w:r w:rsidR="008954FA">
              <w:rPr>
                <w:noProof/>
                <w:webHidden/>
              </w:rPr>
              <w:t>37</w:t>
            </w:r>
            <w:r w:rsidR="008954FA">
              <w:rPr>
                <w:noProof/>
                <w:webHidden/>
              </w:rPr>
              <w:fldChar w:fldCharType="end"/>
            </w:r>
          </w:hyperlink>
        </w:p>
        <w:p w14:paraId="011D579C" w14:textId="647DA28E" w:rsidR="008954FA" w:rsidRDefault="006E3147">
          <w:pPr>
            <w:pStyle w:val="TOC2"/>
            <w:rPr>
              <w:rFonts w:asciiTheme="minorHAnsi" w:hAnsiTheme="minorHAnsi"/>
              <w:noProof/>
            </w:rPr>
          </w:pPr>
          <w:hyperlink w:anchor="_Toc474760247" w:history="1">
            <w:r w:rsidR="008954FA" w:rsidRPr="00AF7430">
              <w:rPr>
                <w:rStyle w:val="Hyperlink"/>
                <w:noProof/>
              </w:rPr>
              <w:t>3.4</w:t>
            </w:r>
            <w:r w:rsidR="008954FA">
              <w:rPr>
                <w:rFonts w:asciiTheme="minorHAnsi" w:hAnsiTheme="minorHAnsi"/>
                <w:noProof/>
              </w:rPr>
              <w:tab/>
            </w:r>
            <w:r w:rsidR="008954FA" w:rsidRPr="00AF7430">
              <w:rPr>
                <w:rStyle w:val="Hyperlink"/>
                <w:noProof/>
              </w:rPr>
              <w:t>Database</w:t>
            </w:r>
            <w:r w:rsidR="008954FA">
              <w:rPr>
                <w:noProof/>
                <w:webHidden/>
              </w:rPr>
              <w:tab/>
            </w:r>
            <w:r w:rsidR="008954FA">
              <w:rPr>
                <w:noProof/>
                <w:webHidden/>
              </w:rPr>
              <w:fldChar w:fldCharType="begin"/>
            </w:r>
            <w:r w:rsidR="008954FA">
              <w:rPr>
                <w:noProof/>
                <w:webHidden/>
              </w:rPr>
              <w:instrText xml:space="preserve"> PAGEREF _Toc474760247 \h </w:instrText>
            </w:r>
            <w:r w:rsidR="008954FA">
              <w:rPr>
                <w:noProof/>
                <w:webHidden/>
              </w:rPr>
            </w:r>
            <w:r w:rsidR="008954FA">
              <w:rPr>
                <w:noProof/>
                <w:webHidden/>
              </w:rPr>
              <w:fldChar w:fldCharType="separate"/>
            </w:r>
            <w:r w:rsidR="008954FA">
              <w:rPr>
                <w:noProof/>
                <w:webHidden/>
              </w:rPr>
              <w:t>39</w:t>
            </w:r>
            <w:r w:rsidR="008954FA">
              <w:rPr>
                <w:noProof/>
                <w:webHidden/>
              </w:rPr>
              <w:fldChar w:fldCharType="end"/>
            </w:r>
          </w:hyperlink>
        </w:p>
        <w:p w14:paraId="5DB6A422" w14:textId="62D734DA" w:rsidR="008954FA" w:rsidRDefault="006E3147">
          <w:pPr>
            <w:pStyle w:val="TOC2"/>
            <w:rPr>
              <w:rFonts w:asciiTheme="minorHAnsi" w:hAnsiTheme="minorHAnsi"/>
              <w:noProof/>
            </w:rPr>
          </w:pPr>
          <w:hyperlink w:anchor="_Toc474760248" w:history="1">
            <w:r w:rsidR="008954FA" w:rsidRPr="00AF7430">
              <w:rPr>
                <w:rStyle w:val="Hyperlink"/>
                <w:noProof/>
              </w:rPr>
              <w:t>3.5</w:t>
            </w:r>
            <w:r w:rsidR="008954FA">
              <w:rPr>
                <w:rFonts w:asciiTheme="minorHAnsi" w:hAnsiTheme="minorHAnsi"/>
                <w:noProof/>
              </w:rPr>
              <w:tab/>
            </w:r>
            <w:r w:rsidR="008954FA" w:rsidRPr="00AF7430">
              <w:rPr>
                <w:rStyle w:val="Hyperlink"/>
                <w:noProof/>
              </w:rPr>
              <w:t>Hierarchy</w:t>
            </w:r>
            <w:r w:rsidR="008954FA">
              <w:rPr>
                <w:noProof/>
                <w:webHidden/>
              </w:rPr>
              <w:tab/>
            </w:r>
            <w:r w:rsidR="008954FA">
              <w:rPr>
                <w:noProof/>
                <w:webHidden/>
              </w:rPr>
              <w:fldChar w:fldCharType="begin"/>
            </w:r>
            <w:r w:rsidR="008954FA">
              <w:rPr>
                <w:noProof/>
                <w:webHidden/>
              </w:rPr>
              <w:instrText xml:space="preserve"> PAGEREF _Toc474760248 \h </w:instrText>
            </w:r>
            <w:r w:rsidR="008954FA">
              <w:rPr>
                <w:noProof/>
                <w:webHidden/>
              </w:rPr>
            </w:r>
            <w:r w:rsidR="008954FA">
              <w:rPr>
                <w:noProof/>
                <w:webHidden/>
              </w:rPr>
              <w:fldChar w:fldCharType="separate"/>
            </w:r>
            <w:r w:rsidR="008954FA">
              <w:rPr>
                <w:noProof/>
                <w:webHidden/>
              </w:rPr>
              <w:t>40</w:t>
            </w:r>
            <w:r w:rsidR="008954FA">
              <w:rPr>
                <w:noProof/>
                <w:webHidden/>
              </w:rPr>
              <w:fldChar w:fldCharType="end"/>
            </w:r>
          </w:hyperlink>
        </w:p>
        <w:p w14:paraId="42C3897D" w14:textId="04A96973" w:rsidR="008954FA" w:rsidRDefault="006E3147">
          <w:pPr>
            <w:pStyle w:val="TOC2"/>
            <w:rPr>
              <w:rFonts w:asciiTheme="minorHAnsi" w:hAnsiTheme="minorHAnsi"/>
              <w:noProof/>
            </w:rPr>
          </w:pPr>
          <w:hyperlink w:anchor="_Toc474760249" w:history="1">
            <w:r w:rsidR="008954FA" w:rsidRPr="00AF7430">
              <w:rPr>
                <w:rStyle w:val="Hyperlink"/>
                <w:noProof/>
              </w:rPr>
              <w:t>3.6</w:t>
            </w:r>
            <w:r w:rsidR="008954FA">
              <w:rPr>
                <w:rFonts w:asciiTheme="minorHAnsi" w:hAnsiTheme="minorHAnsi"/>
                <w:noProof/>
              </w:rPr>
              <w:tab/>
            </w:r>
            <w:r w:rsidR="008954FA" w:rsidRPr="00AF7430">
              <w:rPr>
                <w:rStyle w:val="Hyperlink"/>
                <w:noProof/>
              </w:rPr>
              <w:t>Platform Configuration</w:t>
            </w:r>
            <w:r w:rsidR="008954FA">
              <w:rPr>
                <w:noProof/>
                <w:webHidden/>
              </w:rPr>
              <w:tab/>
            </w:r>
            <w:r w:rsidR="008954FA">
              <w:rPr>
                <w:noProof/>
                <w:webHidden/>
              </w:rPr>
              <w:fldChar w:fldCharType="begin"/>
            </w:r>
            <w:r w:rsidR="008954FA">
              <w:rPr>
                <w:noProof/>
                <w:webHidden/>
              </w:rPr>
              <w:instrText xml:space="preserve"> PAGEREF _Toc474760249 \h </w:instrText>
            </w:r>
            <w:r w:rsidR="008954FA">
              <w:rPr>
                <w:noProof/>
                <w:webHidden/>
              </w:rPr>
            </w:r>
            <w:r w:rsidR="008954FA">
              <w:rPr>
                <w:noProof/>
                <w:webHidden/>
              </w:rPr>
              <w:fldChar w:fldCharType="separate"/>
            </w:r>
            <w:r w:rsidR="008954FA">
              <w:rPr>
                <w:noProof/>
                <w:webHidden/>
              </w:rPr>
              <w:t>42</w:t>
            </w:r>
            <w:r w:rsidR="008954FA">
              <w:rPr>
                <w:noProof/>
                <w:webHidden/>
              </w:rPr>
              <w:fldChar w:fldCharType="end"/>
            </w:r>
          </w:hyperlink>
        </w:p>
        <w:p w14:paraId="627E5D3F" w14:textId="6ED1A5C1" w:rsidR="008954FA" w:rsidRDefault="006E3147">
          <w:pPr>
            <w:pStyle w:val="TOC2"/>
            <w:rPr>
              <w:rFonts w:asciiTheme="minorHAnsi" w:hAnsiTheme="minorHAnsi"/>
              <w:noProof/>
            </w:rPr>
          </w:pPr>
          <w:hyperlink w:anchor="_Toc474760250" w:history="1">
            <w:r w:rsidR="008954FA" w:rsidRPr="00AF7430">
              <w:rPr>
                <w:rStyle w:val="Hyperlink"/>
                <w:noProof/>
              </w:rPr>
              <w:t>3.7</w:t>
            </w:r>
            <w:r w:rsidR="008954FA">
              <w:rPr>
                <w:rFonts w:asciiTheme="minorHAnsi" w:hAnsiTheme="minorHAnsi"/>
                <w:noProof/>
              </w:rPr>
              <w:tab/>
            </w:r>
            <w:r w:rsidR="008954FA" w:rsidRPr="00AF7430">
              <w:rPr>
                <w:rStyle w:val="Hyperlink"/>
                <w:noProof/>
              </w:rPr>
              <w:t>Client Agent</w:t>
            </w:r>
            <w:r w:rsidR="008954FA">
              <w:rPr>
                <w:noProof/>
                <w:webHidden/>
              </w:rPr>
              <w:tab/>
            </w:r>
            <w:r w:rsidR="008954FA">
              <w:rPr>
                <w:noProof/>
                <w:webHidden/>
              </w:rPr>
              <w:fldChar w:fldCharType="begin"/>
            </w:r>
            <w:r w:rsidR="008954FA">
              <w:rPr>
                <w:noProof/>
                <w:webHidden/>
              </w:rPr>
              <w:instrText xml:space="preserve"> PAGEREF _Toc474760250 \h </w:instrText>
            </w:r>
            <w:r w:rsidR="008954FA">
              <w:rPr>
                <w:noProof/>
                <w:webHidden/>
              </w:rPr>
            </w:r>
            <w:r w:rsidR="008954FA">
              <w:rPr>
                <w:noProof/>
                <w:webHidden/>
              </w:rPr>
              <w:fldChar w:fldCharType="separate"/>
            </w:r>
            <w:r w:rsidR="008954FA">
              <w:rPr>
                <w:noProof/>
                <w:webHidden/>
              </w:rPr>
              <w:t>44</w:t>
            </w:r>
            <w:r w:rsidR="008954FA">
              <w:rPr>
                <w:noProof/>
                <w:webHidden/>
              </w:rPr>
              <w:fldChar w:fldCharType="end"/>
            </w:r>
          </w:hyperlink>
        </w:p>
        <w:p w14:paraId="24CC15C0" w14:textId="678BD789" w:rsidR="008954FA" w:rsidRDefault="006E3147">
          <w:pPr>
            <w:pStyle w:val="TOC2"/>
            <w:rPr>
              <w:rFonts w:asciiTheme="minorHAnsi" w:hAnsiTheme="minorHAnsi"/>
              <w:noProof/>
            </w:rPr>
          </w:pPr>
          <w:hyperlink w:anchor="_Toc474760251" w:history="1">
            <w:r w:rsidR="008954FA" w:rsidRPr="00AF7430">
              <w:rPr>
                <w:rStyle w:val="Hyperlink"/>
                <w:noProof/>
              </w:rPr>
              <w:t>3.8</w:t>
            </w:r>
            <w:r w:rsidR="008954FA">
              <w:rPr>
                <w:rFonts w:asciiTheme="minorHAnsi" w:hAnsiTheme="minorHAnsi"/>
                <w:noProof/>
              </w:rPr>
              <w:tab/>
            </w:r>
            <w:r w:rsidR="008954FA" w:rsidRPr="00AF7430">
              <w:rPr>
                <w:rStyle w:val="Hyperlink"/>
                <w:noProof/>
              </w:rPr>
              <w:t>Capabilities</w:t>
            </w:r>
            <w:r w:rsidR="008954FA">
              <w:rPr>
                <w:noProof/>
                <w:webHidden/>
              </w:rPr>
              <w:tab/>
            </w:r>
            <w:r w:rsidR="008954FA">
              <w:rPr>
                <w:noProof/>
                <w:webHidden/>
              </w:rPr>
              <w:fldChar w:fldCharType="begin"/>
            </w:r>
            <w:r w:rsidR="008954FA">
              <w:rPr>
                <w:noProof/>
                <w:webHidden/>
              </w:rPr>
              <w:instrText xml:space="preserve"> PAGEREF _Toc474760251 \h </w:instrText>
            </w:r>
            <w:r w:rsidR="008954FA">
              <w:rPr>
                <w:noProof/>
                <w:webHidden/>
              </w:rPr>
            </w:r>
            <w:r w:rsidR="008954FA">
              <w:rPr>
                <w:noProof/>
                <w:webHidden/>
              </w:rPr>
              <w:fldChar w:fldCharType="separate"/>
            </w:r>
            <w:r w:rsidR="008954FA">
              <w:rPr>
                <w:noProof/>
                <w:webHidden/>
              </w:rPr>
              <w:t>46</w:t>
            </w:r>
            <w:r w:rsidR="008954FA">
              <w:rPr>
                <w:noProof/>
                <w:webHidden/>
              </w:rPr>
              <w:fldChar w:fldCharType="end"/>
            </w:r>
          </w:hyperlink>
        </w:p>
        <w:p w14:paraId="446B34C0" w14:textId="450F07C9" w:rsidR="008954FA" w:rsidRDefault="006E3147">
          <w:pPr>
            <w:pStyle w:val="TOC2"/>
            <w:rPr>
              <w:rFonts w:asciiTheme="minorHAnsi" w:hAnsiTheme="minorHAnsi"/>
              <w:noProof/>
            </w:rPr>
          </w:pPr>
          <w:hyperlink w:anchor="_Toc474760252" w:history="1">
            <w:r w:rsidR="008954FA" w:rsidRPr="00AF7430">
              <w:rPr>
                <w:rStyle w:val="Hyperlink"/>
                <w:noProof/>
              </w:rPr>
              <w:t>3.9</w:t>
            </w:r>
            <w:r w:rsidR="008954FA">
              <w:rPr>
                <w:rFonts w:asciiTheme="minorHAnsi" w:hAnsiTheme="minorHAnsi"/>
                <w:noProof/>
              </w:rPr>
              <w:tab/>
            </w:r>
            <w:r w:rsidR="008954FA" w:rsidRPr="00AF7430">
              <w:rPr>
                <w:rStyle w:val="Hyperlink"/>
                <w:noProof/>
              </w:rPr>
              <w:t>Content</w:t>
            </w:r>
            <w:r w:rsidR="008954FA">
              <w:rPr>
                <w:noProof/>
                <w:webHidden/>
              </w:rPr>
              <w:tab/>
            </w:r>
            <w:r w:rsidR="008954FA">
              <w:rPr>
                <w:noProof/>
                <w:webHidden/>
              </w:rPr>
              <w:fldChar w:fldCharType="begin"/>
            </w:r>
            <w:r w:rsidR="008954FA">
              <w:rPr>
                <w:noProof/>
                <w:webHidden/>
              </w:rPr>
              <w:instrText xml:space="preserve"> PAGEREF _Toc474760252 \h </w:instrText>
            </w:r>
            <w:r w:rsidR="008954FA">
              <w:rPr>
                <w:noProof/>
                <w:webHidden/>
              </w:rPr>
            </w:r>
            <w:r w:rsidR="008954FA">
              <w:rPr>
                <w:noProof/>
                <w:webHidden/>
              </w:rPr>
              <w:fldChar w:fldCharType="separate"/>
            </w:r>
            <w:r w:rsidR="008954FA">
              <w:rPr>
                <w:noProof/>
                <w:webHidden/>
              </w:rPr>
              <w:t>49</w:t>
            </w:r>
            <w:r w:rsidR="008954FA">
              <w:rPr>
                <w:noProof/>
                <w:webHidden/>
              </w:rPr>
              <w:fldChar w:fldCharType="end"/>
            </w:r>
          </w:hyperlink>
        </w:p>
        <w:p w14:paraId="5FD386F6" w14:textId="26E70C53" w:rsidR="008954FA" w:rsidRDefault="006E3147">
          <w:pPr>
            <w:pStyle w:val="TOC2"/>
            <w:rPr>
              <w:rFonts w:asciiTheme="minorHAnsi" w:hAnsiTheme="minorHAnsi"/>
              <w:noProof/>
            </w:rPr>
          </w:pPr>
          <w:hyperlink w:anchor="_Toc474760253" w:history="1">
            <w:r w:rsidR="008954FA" w:rsidRPr="00AF7430">
              <w:rPr>
                <w:rStyle w:val="Hyperlink"/>
                <w:noProof/>
              </w:rPr>
              <w:t>3.10</w:t>
            </w:r>
            <w:r w:rsidR="008954FA">
              <w:rPr>
                <w:rFonts w:asciiTheme="minorHAnsi" w:hAnsiTheme="minorHAnsi"/>
                <w:noProof/>
              </w:rPr>
              <w:tab/>
            </w:r>
            <w:r w:rsidR="008954FA" w:rsidRPr="00AF7430">
              <w:rPr>
                <w:rStyle w:val="Hyperlink"/>
                <w:noProof/>
              </w:rPr>
              <w:t>Software Inventory</w:t>
            </w:r>
            <w:r w:rsidR="008954FA">
              <w:rPr>
                <w:noProof/>
                <w:webHidden/>
              </w:rPr>
              <w:tab/>
            </w:r>
            <w:r w:rsidR="008954FA">
              <w:rPr>
                <w:noProof/>
                <w:webHidden/>
              </w:rPr>
              <w:fldChar w:fldCharType="begin"/>
            </w:r>
            <w:r w:rsidR="008954FA">
              <w:rPr>
                <w:noProof/>
                <w:webHidden/>
              </w:rPr>
              <w:instrText xml:space="preserve"> PAGEREF _Toc474760253 \h </w:instrText>
            </w:r>
            <w:r w:rsidR="008954FA">
              <w:rPr>
                <w:noProof/>
                <w:webHidden/>
              </w:rPr>
            </w:r>
            <w:r w:rsidR="008954FA">
              <w:rPr>
                <w:noProof/>
                <w:webHidden/>
              </w:rPr>
              <w:fldChar w:fldCharType="separate"/>
            </w:r>
            <w:r w:rsidR="008954FA">
              <w:rPr>
                <w:noProof/>
                <w:webHidden/>
              </w:rPr>
              <w:t>50</w:t>
            </w:r>
            <w:r w:rsidR="008954FA">
              <w:rPr>
                <w:noProof/>
                <w:webHidden/>
              </w:rPr>
              <w:fldChar w:fldCharType="end"/>
            </w:r>
          </w:hyperlink>
        </w:p>
        <w:p w14:paraId="50ED63B5" w14:textId="5481DB85" w:rsidR="008954FA" w:rsidRDefault="006E3147">
          <w:pPr>
            <w:pStyle w:val="TOC2"/>
            <w:rPr>
              <w:rFonts w:asciiTheme="minorHAnsi" w:hAnsiTheme="minorHAnsi"/>
              <w:noProof/>
            </w:rPr>
          </w:pPr>
          <w:hyperlink w:anchor="_Toc474760254" w:history="1">
            <w:r w:rsidR="008954FA" w:rsidRPr="00AF7430">
              <w:rPr>
                <w:rStyle w:val="Hyperlink"/>
                <w:noProof/>
              </w:rPr>
              <w:t>3.11</w:t>
            </w:r>
            <w:r w:rsidR="008954FA">
              <w:rPr>
                <w:rFonts w:asciiTheme="minorHAnsi" w:hAnsiTheme="minorHAnsi"/>
                <w:noProof/>
              </w:rPr>
              <w:tab/>
            </w:r>
            <w:r w:rsidR="008954FA" w:rsidRPr="00AF7430">
              <w:rPr>
                <w:rStyle w:val="Hyperlink"/>
                <w:noProof/>
              </w:rPr>
              <w:t>Software Metering</w:t>
            </w:r>
            <w:r w:rsidR="008954FA">
              <w:rPr>
                <w:noProof/>
                <w:webHidden/>
              </w:rPr>
              <w:tab/>
            </w:r>
            <w:r w:rsidR="008954FA">
              <w:rPr>
                <w:noProof/>
                <w:webHidden/>
              </w:rPr>
              <w:fldChar w:fldCharType="begin"/>
            </w:r>
            <w:r w:rsidR="008954FA">
              <w:rPr>
                <w:noProof/>
                <w:webHidden/>
              </w:rPr>
              <w:instrText xml:space="preserve"> PAGEREF _Toc474760254 \h </w:instrText>
            </w:r>
            <w:r w:rsidR="008954FA">
              <w:rPr>
                <w:noProof/>
                <w:webHidden/>
              </w:rPr>
            </w:r>
            <w:r w:rsidR="008954FA">
              <w:rPr>
                <w:noProof/>
                <w:webHidden/>
              </w:rPr>
              <w:fldChar w:fldCharType="separate"/>
            </w:r>
            <w:r w:rsidR="008954FA">
              <w:rPr>
                <w:noProof/>
                <w:webHidden/>
              </w:rPr>
              <w:t>51</w:t>
            </w:r>
            <w:r w:rsidR="008954FA">
              <w:rPr>
                <w:noProof/>
                <w:webHidden/>
              </w:rPr>
              <w:fldChar w:fldCharType="end"/>
            </w:r>
          </w:hyperlink>
        </w:p>
        <w:p w14:paraId="3E16F683" w14:textId="257BC82C" w:rsidR="008954FA" w:rsidRDefault="006E3147">
          <w:pPr>
            <w:pStyle w:val="TOC2"/>
            <w:rPr>
              <w:rFonts w:asciiTheme="minorHAnsi" w:hAnsiTheme="minorHAnsi"/>
              <w:noProof/>
            </w:rPr>
          </w:pPr>
          <w:hyperlink w:anchor="_Toc474760255" w:history="1">
            <w:r w:rsidR="008954FA" w:rsidRPr="00AF7430">
              <w:rPr>
                <w:rStyle w:val="Hyperlink"/>
                <w:noProof/>
              </w:rPr>
              <w:t>3.12</w:t>
            </w:r>
            <w:r w:rsidR="008954FA">
              <w:rPr>
                <w:rFonts w:asciiTheme="minorHAnsi" w:hAnsiTheme="minorHAnsi"/>
                <w:noProof/>
              </w:rPr>
              <w:tab/>
            </w:r>
            <w:r w:rsidR="008954FA" w:rsidRPr="00AF7430">
              <w:rPr>
                <w:rStyle w:val="Hyperlink"/>
                <w:noProof/>
              </w:rPr>
              <w:t>Asset Intelligence</w:t>
            </w:r>
            <w:r w:rsidR="008954FA">
              <w:rPr>
                <w:noProof/>
                <w:webHidden/>
              </w:rPr>
              <w:tab/>
            </w:r>
            <w:r w:rsidR="008954FA">
              <w:rPr>
                <w:noProof/>
                <w:webHidden/>
              </w:rPr>
              <w:fldChar w:fldCharType="begin"/>
            </w:r>
            <w:r w:rsidR="008954FA">
              <w:rPr>
                <w:noProof/>
                <w:webHidden/>
              </w:rPr>
              <w:instrText xml:space="preserve"> PAGEREF _Toc474760255 \h </w:instrText>
            </w:r>
            <w:r w:rsidR="008954FA">
              <w:rPr>
                <w:noProof/>
                <w:webHidden/>
              </w:rPr>
            </w:r>
            <w:r w:rsidR="008954FA">
              <w:rPr>
                <w:noProof/>
                <w:webHidden/>
              </w:rPr>
              <w:fldChar w:fldCharType="separate"/>
            </w:r>
            <w:r w:rsidR="008954FA">
              <w:rPr>
                <w:noProof/>
                <w:webHidden/>
              </w:rPr>
              <w:t>52</w:t>
            </w:r>
            <w:r w:rsidR="008954FA">
              <w:rPr>
                <w:noProof/>
                <w:webHidden/>
              </w:rPr>
              <w:fldChar w:fldCharType="end"/>
            </w:r>
          </w:hyperlink>
        </w:p>
        <w:p w14:paraId="11FBDEAD" w14:textId="087850F1" w:rsidR="008954FA" w:rsidRDefault="006E3147">
          <w:pPr>
            <w:pStyle w:val="TOC2"/>
            <w:rPr>
              <w:rFonts w:asciiTheme="minorHAnsi" w:hAnsiTheme="minorHAnsi"/>
              <w:noProof/>
            </w:rPr>
          </w:pPr>
          <w:hyperlink w:anchor="_Toc474760256" w:history="1">
            <w:r w:rsidR="008954FA" w:rsidRPr="00AF7430">
              <w:rPr>
                <w:rStyle w:val="Hyperlink"/>
                <w:noProof/>
              </w:rPr>
              <w:t>3.13</w:t>
            </w:r>
            <w:r w:rsidR="008954FA">
              <w:rPr>
                <w:rFonts w:asciiTheme="minorHAnsi" w:hAnsiTheme="minorHAnsi"/>
                <w:noProof/>
              </w:rPr>
              <w:tab/>
            </w:r>
            <w:r w:rsidR="008954FA" w:rsidRPr="00AF7430">
              <w:rPr>
                <w:rStyle w:val="Hyperlink"/>
                <w:noProof/>
              </w:rPr>
              <w:t>Hardware Inventory</w:t>
            </w:r>
            <w:r w:rsidR="008954FA">
              <w:rPr>
                <w:noProof/>
                <w:webHidden/>
              </w:rPr>
              <w:tab/>
            </w:r>
            <w:r w:rsidR="008954FA">
              <w:rPr>
                <w:noProof/>
                <w:webHidden/>
              </w:rPr>
              <w:fldChar w:fldCharType="begin"/>
            </w:r>
            <w:r w:rsidR="008954FA">
              <w:rPr>
                <w:noProof/>
                <w:webHidden/>
              </w:rPr>
              <w:instrText xml:space="preserve"> PAGEREF _Toc474760256 \h </w:instrText>
            </w:r>
            <w:r w:rsidR="008954FA">
              <w:rPr>
                <w:noProof/>
                <w:webHidden/>
              </w:rPr>
            </w:r>
            <w:r w:rsidR="008954FA">
              <w:rPr>
                <w:noProof/>
                <w:webHidden/>
              </w:rPr>
              <w:fldChar w:fldCharType="separate"/>
            </w:r>
            <w:r w:rsidR="008954FA">
              <w:rPr>
                <w:noProof/>
                <w:webHidden/>
              </w:rPr>
              <w:t>53</w:t>
            </w:r>
            <w:r w:rsidR="008954FA">
              <w:rPr>
                <w:noProof/>
                <w:webHidden/>
              </w:rPr>
              <w:fldChar w:fldCharType="end"/>
            </w:r>
          </w:hyperlink>
        </w:p>
        <w:p w14:paraId="069A5995" w14:textId="7B7FDEA2" w:rsidR="008954FA" w:rsidRDefault="006E3147">
          <w:pPr>
            <w:pStyle w:val="TOC2"/>
            <w:rPr>
              <w:rFonts w:asciiTheme="minorHAnsi" w:hAnsiTheme="minorHAnsi"/>
              <w:noProof/>
            </w:rPr>
          </w:pPr>
          <w:hyperlink w:anchor="_Toc474760257" w:history="1">
            <w:r w:rsidR="008954FA" w:rsidRPr="00AF7430">
              <w:rPr>
                <w:rStyle w:val="Hyperlink"/>
                <w:noProof/>
              </w:rPr>
              <w:t>3.14</w:t>
            </w:r>
            <w:r w:rsidR="008954FA">
              <w:rPr>
                <w:rFonts w:asciiTheme="minorHAnsi" w:hAnsiTheme="minorHAnsi"/>
                <w:noProof/>
              </w:rPr>
              <w:tab/>
            </w:r>
            <w:r w:rsidR="008954FA" w:rsidRPr="00AF7430">
              <w:rPr>
                <w:rStyle w:val="Hyperlink"/>
                <w:noProof/>
              </w:rPr>
              <w:t>Power BI Dashboard</w:t>
            </w:r>
            <w:r w:rsidR="008954FA">
              <w:rPr>
                <w:noProof/>
                <w:webHidden/>
              </w:rPr>
              <w:tab/>
            </w:r>
            <w:r w:rsidR="008954FA">
              <w:rPr>
                <w:noProof/>
                <w:webHidden/>
              </w:rPr>
              <w:fldChar w:fldCharType="begin"/>
            </w:r>
            <w:r w:rsidR="008954FA">
              <w:rPr>
                <w:noProof/>
                <w:webHidden/>
              </w:rPr>
              <w:instrText xml:space="preserve"> PAGEREF _Toc474760257 \h </w:instrText>
            </w:r>
            <w:r w:rsidR="008954FA">
              <w:rPr>
                <w:noProof/>
                <w:webHidden/>
              </w:rPr>
            </w:r>
            <w:r w:rsidR="008954FA">
              <w:rPr>
                <w:noProof/>
                <w:webHidden/>
              </w:rPr>
              <w:fldChar w:fldCharType="separate"/>
            </w:r>
            <w:r w:rsidR="008954FA">
              <w:rPr>
                <w:noProof/>
                <w:webHidden/>
              </w:rPr>
              <w:t>55</w:t>
            </w:r>
            <w:r w:rsidR="008954FA">
              <w:rPr>
                <w:noProof/>
                <w:webHidden/>
              </w:rPr>
              <w:fldChar w:fldCharType="end"/>
            </w:r>
          </w:hyperlink>
        </w:p>
        <w:p w14:paraId="6A6B6E96" w14:textId="5FF01A89" w:rsidR="008954FA" w:rsidRDefault="006E3147">
          <w:pPr>
            <w:pStyle w:val="TOC2"/>
            <w:rPr>
              <w:rFonts w:asciiTheme="minorHAnsi" w:hAnsiTheme="minorHAnsi"/>
              <w:noProof/>
            </w:rPr>
          </w:pPr>
          <w:hyperlink w:anchor="_Toc474760258" w:history="1">
            <w:r w:rsidR="008954FA" w:rsidRPr="00AF7430">
              <w:rPr>
                <w:rStyle w:val="Hyperlink"/>
                <w:noProof/>
              </w:rPr>
              <w:t>3.15</w:t>
            </w:r>
            <w:r w:rsidR="008954FA">
              <w:rPr>
                <w:rFonts w:asciiTheme="minorHAnsi" w:hAnsiTheme="minorHAnsi"/>
                <w:noProof/>
              </w:rPr>
              <w:tab/>
            </w:r>
            <w:r w:rsidR="008954FA" w:rsidRPr="00AF7430">
              <w:rPr>
                <w:rStyle w:val="Hyperlink"/>
                <w:noProof/>
              </w:rPr>
              <w:t>Remote Administration</w:t>
            </w:r>
            <w:r w:rsidR="008954FA">
              <w:rPr>
                <w:noProof/>
                <w:webHidden/>
              </w:rPr>
              <w:tab/>
            </w:r>
            <w:r w:rsidR="008954FA">
              <w:rPr>
                <w:noProof/>
                <w:webHidden/>
              </w:rPr>
              <w:fldChar w:fldCharType="begin"/>
            </w:r>
            <w:r w:rsidR="008954FA">
              <w:rPr>
                <w:noProof/>
                <w:webHidden/>
              </w:rPr>
              <w:instrText xml:space="preserve"> PAGEREF _Toc474760258 \h </w:instrText>
            </w:r>
            <w:r w:rsidR="008954FA">
              <w:rPr>
                <w:noProof/>
                <w:webHidden/>
              </w:rPr>
            </w:r>
            <w:r w:rsidR="008954FA">
              <w:rPr>
                <w:noProof/>
                <w:webHidden/>
              </w:rPr>
              <w:fldChar w:fldCharType="separate"/>
            </w:r>
            <w:r w:rsidR="008954FA">
              <w:rPr>
                <w:noProof/>
                <w:webHidden/>
              </w:rPr>
              <w:t>56</w:t>
            </w:r>
            <w:r w:rsidR="008954FA">
              <w:rPr>
                <w:noProof/>
                <w:webHidden/>
              </w:rPr>
              <w:fldChar w:fldCharType="end"/>
            </w:r>
          </w:hyperlink>
        </w:p>
        <w:p w14:paraId="367E58F1" w14:textId="280D376A" w:rsidR="008954FA" w:rsidRDefault="006E3147">
          <w:pPr>
            <w:pStyle w:val="TOC1"/>
            <w:tabs>
              <w:tab w:val="left" w:pos="432"/>
            </w:tabs>
            <w:rPr>
              <w:rFonts w:asciiTheme="minorHAnsi" w:hAnsiTheme="minorHAnsi"/>
              <w:sz w:val="22"/>
            </w:rPr>
          </w:pPr>
          <w:hyperlink w:anchor="_Toc474760259" w:history="1">
            <w:r w:rsidR="008954FA" w:rsidRPr="00AF7430">
              <w:rPr>
                <w:rStyle w:val="Hyperlink"/>
              </w:rPr>
              <w:t>4</w:t>
            </w:r>
            <w:r w:rsidR="008954FA">
              <w:rPr>
                <w:rFonts w:asciiTheme="minorHAnsi" w:hAnsiTheme="minorHAnsi"/>
                <w:sz w:val="22"/>
              </w:rPr>
              <w:tab/>
            </w:r>
            <w:r w:rsidR="008954FA" w:rsidRPr="00AF7430">
              <w:rPr>
                <w:rStyle w:val="Hyperlink"/>
              </w:rPr>
              <w:t>Test Plan</w:t>
            </w:r>
            <w:r w:rsidR="008954FA">
              <w:rPr>
                <w:webHidden/>
              </w:rPr>
              <w:tab/>
            </w:r>
            <w:r w:rsidR="008954FA">
              <w:rPr>
                <w:webHidden/>
              </w:rPr>
              <w:fldChar w:fldCharType="begin"/>
            </w:r>
            <w:r w:rsidR="008954FA">
              <w:rPr>
                <w:webHidden/>
              </w:rPr>
              <w:instrText xml:space="preserve"> PAGEREF _Toc474760259 \h </w:instrText>
            </w:r>
            <w:r w:rsidR="008954FA">
              <w:rPr>
                <w:webHidden/>
              </w:rPr>
            </w:r>
            <w:r w:rsidR="008954FA">
              <w:rPr>
                <w:webHidden/>
              </w:rPr>
              <w:fldChar w:fldCharType="separate"/>
            </w:r>
            <w:r w:rsidR="008954FA">
              <w:rPr>
                <w:webHidden/>
              </w:rPr>
              <w:t>57</w:t>
            </w:r>
            <w:r w:rsidR="008954FA">
              <w:rPr>
                <w:webHidden/>
              </w:rPr>
              <w:fldChar w:fldCharType="end"/>
            </w:r>
          </w:hyperlink>
        </w:p>
        <w:p w14:paraId="2826F755" w14:textId="046DC863" w:rsidR="008954FA" w:rsidRDefault="006E3147">
          <w:pPr>
            <w:pStyle w:val="TOC2"/>
            <w:rPr>
              <w:rFonts w:asciiTheme="minorHAnsi" w:hAnsiTheme="minorHAnsi"/>
              <w:noProof/>
            </w:rPr>
          </w:pPr>
          <w:hyperlink w:anchor="_Toc474760260" w:history="1">
            <w:r w:rsidR="008954FA" w:rsidRPr="00AF7430">
              <w:rPr>
                <w:rStyle w:val="Hyperlink"/>
                <w:noProof/>
              </w:rPr>
              <w:t>4.1</w:t>
            </w:r>
            <w:r w:rsidR="008954FA">
              <w:rPr>
                <w:rFonts w:asciiTheme="minorHAnsi" w:hAnsiTheme="minorHAnsi"/>
                <w:noProof/>
              </w:rPr>
              <w:tab/>
            </w:r>
            <w:r w:rsidR="008954FA" w:rsidRPr="00AF7430">
              <w:rPr>
                <w:rStyle w:val="Hyperlink"/>
                <w:noProof/>
              </w:rPr>
              <w:t>Infrastructure Validation</w:t>
            </w:r>
            <w:r w:rsidR="008954FA">
              <w:rPr>
                <w:noProof/>
                <w:webHidden/>
              </w:rPr>
              <w:tab/>
            </w:r>
            <w:r w:rsidR="008954FA">
              <w:rPr>
                <w:noProof/>
                <w:webHidden/>
              </w:rPr>
              <w:fldChar w:fldCharType="begin"/>
            </w:r>
            <w:r w:rsidR="008954FA">
              <w:rPr>
                <w:noProof/>
                <w:webHidden/>
              </w:rPr>
              <w:instrText xml:space="preserve"> PAGEREF _Toc474760260 \h </w:instrText>
            </w:r>
            <w:r w:rsidR="008954FA">
              <w:rPr>
                <w:noProof/>
                <w:webHidden/>
              </w:rPr>
            </w:r>
            <w:r w:rsidR="008954FA">
              <w:rPr>
                <w:noProof/>
                <w:webHidden/>
              </w:rPr>
              <w:fldChar w:fldCharType="separate"/>
            </w:r>
            <w:r w:rsidR="008954FA">
              <w:rPr>
                <w:noProof/>
                <w:webHidden/>
              </w:rPr>
              <w:t>58</w:t>
            </w:r>
            <w:r w:rsidR="008954FA">
              <w:rPr>
                <w:noProof/>
                <w:webHidden/>
              </w:rPr>
              <w:fldChar w:fldCharType="end"/>
            </w:r>
          </w:hyperlink>
        </w:p>
        <w:p w14:paraId="79EB534A" w14:textId="279410A9" w:rsidR="008954FA" w:rsidRDefault="006E3147">
          <w:pPr>
            <w:pStyle w:val="TOC2"/>
            <w:rPr>
              <w:rFonts w:asciiTheme="minorHAnsi" w:hAnsiTheme="minorHAnsi"/>
              <w:noProof/>
            </w:rPr>
          </w:pPr>
          <w:hyperlink w:anchor="_Toc474760261" w:history="1">
            <w:r w:rsidR="008954FA" w:rsidRPr="00AF7430">
              <w:rPr>
                <w:rStyle w:val="Hyperlink"/>
                <w:noProof/>
              </w:rPr>
              <w:t>4.2</w:t>
            </w:r>
            <w:r w:rsidR="008954FA">
              <w:rPr>
                <w:rFonts w:asciiTheme="minorHAnsi" w:hAnsiTheme="minorHAnsi"/>
                <w:noProof/>
              </w:rPr>
              <w:tab/>
            </w:r>
            <w:r w:rsidR="008954FA" w:rsidRPr="00AF7430">
              <w:rPr>
                <w:rStyle w:val="Hyperlink"/>
                <w:noProof/>
              </w:rPr>
              <w:t>Site Communication</w:t>
            </w:r>
            <w:r w:rsidR="008954FA">
              <w:rPr>
                <w:noProof/>
                <w:webHidden/>
              </w:rPr>
              <w:tab/>
            </w:r>
            <w:r w:rsidR="008954FA">
              <w:rPr>
                <w:noProof/>
                <w:webHidden/>
              </w:rPr>
              <w:fldChar w:fldCharType="begin"/>
            </w:r>
            <w:r w:rsidR="008954FA">
              <w:rPr>
                <w:noProof/>
                <w:webHidden/>
              </w:rPr>
              <w:instrText xml:space="preserve"> PAGEREF _Toc474760261 \h </w:instrText>
            </w:r>
            <w:r w:rsidR="008954FA">
              <w:rPr>
                <w:noProof/>
                <w:webHidden/>
              </w:rPr>
            </w:r>
            <w:r w:rsidR="008954FA">
              <w:rPr>
                <w:noProof/>
                <w:webHidden/>
              </w:rPr>
              <w:fldChar w:fldCharType="separate"/>
            </w:r>
            <w:r w:rsidR="008954FA">
              <w:rPr>
                <w:noProof/>
                <w:webHidden/>
              </w:rPr>
              <w:t>60</w:t>
            </w:r>
            <w:r w:rsidR="008954FA">
              <w:rPr>
                <w:noProof/>
                <w:webHidden/>
              </w:rPr>
              <w:fldChar w:fldCharType="end"/>
            </w:r>
          </w:hyperlink>
        </w:p>
        <w:p w14:paraId="53E72ECD" w14:textId="3DA5D7A1" w:rsidR="008954FA" w:rsidRDefault="006E3147">
          <w:pPr>
            <w:pStyle w:val="TOC2"/>
            <w:rPr>
              <w:rFonts w:asciiTheme="minorHAnsi" w:hAnsiTheme="minorHAnsi"/>
              <w:noProof/>
            </w:rPr>
          </w:pPr>
          <w:hyperlink w:anchor="_Toc474760262" w:history="1">
            <w:r w:rsidR="008954FA" w:rsidRPr="00AF7430">
              <w:rPr>
                <w:rStyle w:val="Hyperlink"/>
                <w:noProof/>
              </w:rPr>
              <w:t>4.3</w:t>
            </w:r>
            <w:r w:rsidR="008954FA">
              <w:rPr>
                <w:rFonts w:asciiTheme="minorHAnsi" w:hAnsiTheme="minorHAnsi"/>
                <w:noProof/>
              </w:rPr>
              <w:tab/>
            </w:r>
            <w:r w:rsidR="008954FA" w:rsidRPr="00AF7430">
              <w:rPr>
                <w:rStyle w:val="Hyperlink"/>
                <w:noProof/>
              </w:rPr>
              <w:t>Policy Configuration</w:t>
            </w:r>
            <w:r w:rsidR="008954FA">
              <w:rPr>
                <w:noProof/>
                <w:webHidden/>
              </w:rPr>
              <w:tab/>
            </w:r>
            <w:r w:rsidR="008954FA">
              <w:rPr>
                <w:noProof/>
                <w:webHidden/>
              </w:rPr>
              <w:fldChar w:fldCharType="begin"/>
            </w:r>
            <w:r w:rsidR="008954FA">
              <w:rPr>
                <w:noProof/>
                <w:webHidden/>
              </w:rPr>
              <w:instrText xml:space="preserve"> PAGEREF _Toc474760262 \h </w:instrText>
            </w:r>
            <w:r w:rsidR="008954FA">
              <w:rPr>
                <w:noProof/>
                <w:webHidden/>
              </w:rPr>
            </w:r>
            <w:r w:rsidR="008954FA">
              <w:rPr>
                <w:noProof/>
                <w:webHidden/>
              </w:rPr>
              <w:fldChar w:fldCharType="separate"/>
            </w:r>
            <w:r w:rsidR="008954FA">
              <w:rPr>
                <w:noProof/>
                <w:webHidden/>
              </w:rPr>
              <w:t>62</w:t>
            </w:r>
            <w:r w:rsidR="008954FA">
              <w:rPr>
                <w:noProof/>
                <w:webHidden/>
              </w:rPr>
              <w:fldChar w:fldCharType="end"/>
            </w:r>
          </w:hyperlink>
        </w:p>
        <w:p w14:paraId="66FB3E1F" w14:textId="3D3CF4F5" w:rsidR="008954FA" w:rsidRDefault="006E3147">
          <w:pPr>
            <w:pStyle w:val="TOC2"/>
            <w:rPr>
              <w:rFonts w:asciiTheme="minorHAnsi" w:hAnsiTheme="minorHAnsi"/>
              <w:noProof/>
            </w:rPr>
          </w:pPr>
          <w:hyperlink w:anchor="_Toc474760263" w:history="1">
            <w:r w:rsidR="008954FA" w:rsidRPr="00AF7430">
              <w:rPr>
                <w:rStyle w:val="Hyperlink"/>
                <w:noProof/>
              </w:rPr>
              <w:t>4.4</w:t>
            </w:r>
            <w:r w:rsidR="008954FA">
              <w:rPr>
                <w:rFonts w:asciiTheme="minorHAnsi" w:hAnsiTheme="minorHAnsi"/>
                <w:noProof/>
              </w:rPr>
              <w:tab/>
            </w:r>
            <w:r w:rsidR="008954FA" w:rsidRPr="00AF7430">
              <w:rPr>
                <w:rStyle w:val="Hyperlink"/>
                <w:noProof/>
              </w:rPr>
              <w:t>Reporting</w:t>
            </w:r>
            <w:r w:rsidR="008954FA">
              <w:rPr>
                <w:noProof/>
                <w:webHidden/>
              </w:rPr>
              <w:tab/>
            </w:r>
            <w:r w:rsidR="008954FA">
              <w:rPr>
                <w:noProof/>
                <w:webHidden/>
              </w:rPr>
              <w:fldChar w:fldCharType="begin"/>
            </w:r>
            <w:r w:rsidR="008954FA">
              <w:rPr>
                <w:noProof/>
                <w:webHidden/>
              </w:rPr>
              <w:instrText xml:space="preserve"> PAGEREF _Toc474760263 \h </w:instrText>
            </w:r>
            <w:r w:rsidR="008954FA">
              <w:rPr>
                <w:noProof/>
                <w:webHidden/>
              </w:rPr>
            </w:r>
            <w:r w:rsidR="008954FA">
              <w:rPr>
                <w:noProof/>
                <w:webHidden/>
              </w:rPr>
              <w:fldChar w:fldCharType="separate"/>
            </w:r>
            <w:r w:rsidR="008954FA">
              <w:rPr>
                <w:noProof/>
                <w:webHidden/>
              </w:rPr>
              <w:t>64</w:t>
            </w:r>
            <w:r w:rsidR="008954FA">
              <w:rPr>
                <w:noProof/>
                <w:webHidden/>
              </w:rPr>
              <w:fldChar w:fldCharType="end"/>
            </w:r>
          </w:hyperlink>
        </w:p>
        <w:p w14:paraId="4F8B0852" w14:textId="3C1CF9A7" w:rsidR="008954FA" w:rsidRDefault="006E3147">
          <w:pPr>
            <w:pStyle w:val="TOC2"/>
            <w:rPr>
              <w:rFonts w:asciiTheme="minorHAnsi" w:hAnsiTheme="minorHAnsi"/>
              <w:noProof/>
            </w:rPr>
          </w:pPr>
          <w:hyperlink w:anchor="_Toc474760264" w:history="1">
            <w:r w:rsidR="008954FA" w:rsidRPr="00AF7430">
              <w:rPr>
                <w:rStyle w:val="Hyperlink"/>
                <w:noProof/>
              </w:rPr>
              <w:t>4.5</w:t>
            </w:r>
            <w:r w:rsidR="008954FA">
              <w:rPr>
                <w:rFonts w:asciiTheme="minorHAnsi" w:hAnsiTheme="minorHAnsi"/>
                <w:noProof/>
              </w:rPr>
              <w:tab/>
            </w:r>
            <w:r w:rsidR="008954FA" w:rsidRPr="00AF7430">
              <w:rPr>
                <w:rStyle w:val="Hyperlink"/>
                <w:noProof/>
              </w:rPr>
              <w:t>Access Control</w:t>
            </w:r>
            <w:r w:rsidR="008954FA">
              <w:rPr>
                <w:noProof/>
                <w:webHidden/>
              </w:rPr>
              <w:tab/>
            </w:r>
            <w:r w:rsidR="008954FA">
              <w:rPr>
                <w:noProof/>
                <w:webHidden/>
              </w:rPr>
              <w:fldChar w:fldCharType="begin"/>
            </w:r>
            <w:r w:rsidR="008954FA">
              <w:rPr>
                <w:noProof/>
                <w:webHidden/>
              </w:rPr>
              <w:instrText xml:space="preserve"> PAGEREF _Toc474760264 \h </w:instrText>
            </w:r>
            <w:r w:rsidR="008954FA">
              <w:rPr>
                <w:noProof/>
                <w:webHidden/>
              </w:rPr>
            </w:r>
            <w:r w:rsidR="008954FA">
              <w:rPr>
                <w:noProof/>
                <w:webHidden/>
              </w:rPr>
              <w:fldChar w:fldCharType="separate"/>
            </w:r>
            <w:r w:rsidR="008954FA">
              <w:rPr>
                <w:noProof/>
                <w:webHidden/>
              </w:rPr>
              <w:t>65</w:t>
            </w:r>
            <w:r w:rsidR="008954FA">
              <w:rPr>
                <w:noProof/>
                <w:webHidden/>
              </w:rPr>
              <w:fldChar w:fldCharType="end"/>
            </w:r>
          </w:hyperlink>
        </w:p>
        <w:p w14:paraId="23CB228F" w14:textId="127DA02F" w:rsidR="008954FA" w:rsidRDefault="006E3147">
          <w:pPr>
            <w:pStyle w:val="TOC2"/>
            <w:rPr>
              <w:rFonts w:asciiTheme="minorHAnsi" w:hAnsiTheme="minorHAnsi"/>
              <w:noProof/>
            </w:rPr>
          </w:pPr>
          <w:hyperlink w:anchor="_Toc474760265" w:history="1">
            <w:r w:rsidR="008954FA" w:rsidRPr="00AF7430">
              <w:rPr>
                <w:rStyle w:val="Hyperlink"/>
                <w:noProof/>
              </w:rPr>
              <w:t>4.6</w:t>
            </w:r>
            <w:r w:rsidR="008954FA">
              <w:rPr>
                <w:rFonts w:asciiTheme="minorHAnsi" w:hAnsiTheme="minorHAnsi"/>
                <w:noProof/>
              </w:rPr>
              <w:tab/>
            </w:r>
            <w:r w:rsidR="008954FA" w:rsidRPr="00AF7430">
              <w:rPr>
                <w:rStyle w:val="Hyperlink"/>
                <w:noProof/>
              </w:rPr>
              <w:t>Hardware Inventory</w:t>
            </w:r>
            <w:r w:rsidR="008954FA">
              <w:rPr>
                <w:noProof/>
                <w:webHidden/>
              </w:rPr>
              <w:tab/>
            </w:r>
            <w:r w:rsidR="008954FA">
              <w:rPr>
                <w:noProof/>
                <w:webHidden/>
              </w:rPr>
              <w:fldChar w:fldCharType="begin"/>
            </w:r>
            <w:r w:rsidR="008954FA">
              <w:rPr>
                <w:noProof/>
                <w:webHidden/>
              </w:rPr>
              <w:instrText xml:space="preserve"> PAGEREF _Toc474760265 \h </w:instrText>
            </w:r>
            <w:r w:rsidR="008954FA">
              <w:rPr>
                <w:noProof/>
                <w:webHidden/>
              </w:rPr>
            </w:r>
            <w:r w:rsidR="008954FA">
              <w:rPr>
                <w:noProof/>
                <w:webHidden/>
              </w:rPr>
              <w:fldChar w:fldCharType="separate"/>
            </w:r>
            <w:r w:rsidR="008954FA">
              <w:rPr>
                <w:noProof/>
                <w:webHidden/>
              </w:rPr>
              <w:t>65</w:t>
            </w:r>
            <w:r w:rsidR="008954FA">
              <w:rPr>
                <w:noProof/>
                <w:webHidden/>
              </w:rPr>
              <w:fldChar w:fldCharType="end"/>
            </w:r>
          </w:hyperlink>
        </w:p>
        <w:p w14:paraId="42F98996" w14:textId="73599FA0" w:rsidR="008954FA" w:rsidRDefault="006E3147">
          <w:pPr>
            <w:pStyle w:val="TOC2"/>
            <w:rPr>
              <w:rFonts w:asciiTheme="minorHAnsi" w:hAnsiTheme="minorHAnsi"/>
              <w:noProof/>
            </w:rPr>
          </w:pPr>
          <w:hyperlink w:anchor="_Toc474760266" w:history="1">
            <w:r w:rsidR="008954FA" w:rsidRPr="00AF7430">
              <w:rPr>
                <w:rStyle w:val="Hyperlink"/>
                <w:noProof/>
              </w:rPr>
              <w:t>4.7</w:t>
            </w:r>
            <w:r w:rsidR="008954FA">
              <w:rPr>
                <w:rFonts w:asciiTheme="minorHAnsi" w:hAnsiTheme="minorHAnsi"/>
                <w:noProof/>
              </w:rPr>
              <w:tab/>
            </w:r>
            <w:r w:rsidR="008954FA" w:rsidRPr="00AF7430">
              <w:rPr>
                <w:rStyle w:val="Hyperlink"/>
                <w:noProof/>
              </w:rPr>
              <w:t>Software Inventory</w:t>
            </w:r>
            <w:r w:rsidR="008954FA">
              <w:rPr>
                <w:noProof/>
                <w:webHidden/>
              </w:rPr>
              <w:tab/>
            </w:r>
            <w:r w:rsidR="008954FA">
              <w:rPr>
                <w:noProof/>
                <w:webHidden/>
              </w:rPr>
              <w:fldChar w:fldCharType="begin"/>
            </w:r>
            <w:r w:rsidR="008954FA">
              <w:rPr>
                <w:noProof/>
                <w:webHidden/>
              </w:rPr>
              <w:instrText xml:space="preserve"> PAGEREF _Toc474760266 \h </w:instrText>
            </w:r>
            <w:r w:rsidR="008954FA">
              <w:rPr>
                <w:noProof/>
                <w:webHidden/>
              </w:rPr>
            </w:r>
            <w:r w:rsidR="008954FA">
              <w:rPr>
                <w:noProof/>
                <w:webHidden/>
              </w:rPr>
              <w:fldChar w:fldCharType="separate"/>
            </w:r>
            <w:r w:rsidR="008954FA">
              <w:rPr>
                <w:noProof/>
                <w:webHidden/>
              </w:rPr>
              <w:t>66</w:t>
            </w:r>
            <w:r w:rsidR="008954FA">
              <w:rPr>
                <w:noProof/>
                <w:webHidden/>
              </w:rPr>
              <w:fldChar w:fldCharType="end"/>
            </w:r>
          </w:hyperlink>
        </w:p>
        <w:p w14:paraId="7A201DD3" w14:textId="0D92E89C" w:rsidR="008954FA" w:rsidRDefault="006E3147">
          <w:pPr>
            <w:pStyle w:val="TOC2"/>
            <w:rPr>
              <w:rFonts w:asciiTheme="minorHAnsi" w:hAnsiTheme="minorHAnsi"/>
              <w:noProof/>
            </w:rPr>
          </w:pPr>
          <w:hyperlink w:anchor="_Toc474760267" w:history="1">
            <w:r w:rsidR="008954FA" w:rsidRPr="00AF7430">
              <w:rPr>
                <w:rStyle w:val="Hyperlink"/>
                <w:noProof/>
              </w:rPr>
              <w:t>4.8</w:t>
            </w:r>
            <w:r w:rsidR="008954FA">
              <w:rPr>
                <w:rFonts w:asciiTheme="minorHAnsi" w:hAnsiTheme="minorHAnsi"/>
                <w:noProof/>
              </w:rPr>
              <w:tab/>
            </w:r>
            <w:r w:rsidR="008954FA" w:rsidRPr="00AF7430">
              <w:rPr>
                <w:rStyle w:val="Hyperlink"/>
                <w:noProof/>
              </w:rPr>
              <w:t>Remote Administration</w:t>
            </w:r>
            <w:r w:rsidR="008954FA">
              <w:rPr>
                <w:noProof/>
                <w:webHidden/>
              </w:rPr>
              <w:tab/>
            </w:r>
            <w:r w:rsidR="008954FA">
              <w:rPr>
                <w:noProof/>
                <w:webHidden/>
              </w:rPr>
              <w:fldChar w:fldCharType="begin"/>
            </w:r>
            <w:r w:rsidR="008954FA">
              <w:rPr>
                <w:noProof/>
                <w:webHidden/>
              </w:rPr>
              <w:instrText xml:space="preserve"> PAGEREF _Toc474760267 \h </w:instrText>
            </w:r>
            <w:r w:rsidR="008954FA">
              <w:rPr>
                <w:noProof/>
                <w:webHidden/>
              </w:rPr>
            </w:r>
            <w:r w:rsidR="008954FA">
              <w:rPr>
                <w:noProof/>
                <w:webHidden/>
              </w:rPr>
              <w:fldChar w:fldCharType="separate"/>
            </w:r>
            <w:r w:rsidR="008954FA">
              <w:rPr>
                <w:noProof/>
                <w:webHidden/>
              </w:rPr>
              <w:t>67</w:t>
            </w:r>
            <w:r w:rsidR="008954FA">
              <w:rPr>
                <w:noProof/>
                <w:webHidden/>
              </w:rPr>
              <w:fldChar w:fldCharType="end"/>
            </w:r>
          </w:hyperlink>
        </w:p>
        <w:p w14:paraId="3D251BCB" w14:textId="1C95A71B" w:rsidR="008954FA" w:rsidRDefault="006E3147">
          <w:pPr>
            <w:pStyle w:val="TOC1"/>
            <w:tabs>
              <w:tab w:val="left" w:pos="432"/>
            </w:tabs>
            <w:rPr>
              <w:rFonts w:asciiTheme="minorHAnsi" w:hAnsiTheme="minorHAnsi"/>
              <w:sz w:val="22"/>
            </w:rPr>
          </w:pPr>
          <w:hyperlink w:anchor="_Toc474760268" w:history="1">
            <w:r w:rsidR="008954FA" w:rsidRPr="00AF7430">
              <w:rPr>
                <w:rStyle w:val="Hyperlink"/>
              </w:rPr>
              <w:t>5</w:t>
            </w:r>
            <w:r w:rsidR="008954FA">
              <w:rPr>
                <w:rFonts w:asciiTheme="minorHAnsi" w:hAnsiTheme="minorHAnsi"/>
                <w:sz w:val="22"/>
              </w:rPr>
              <w:tab/>
            </w:r>
            <w:r w:rsidR="008954FA" w:rsidRPr="00AF7430">
              <w:rPr>
                <w:rStyle w:val="Hyperlink"/>
              </w:rPr>
              <w:t>Component Operation</w:t>
            </w:r>
            <w:r w:rsidR="008954FA">
              <w:rPr>
                <w:webHidden/>
              </w:rPr>
              <w:tab/>
            </w:r>
            <w:r w:rsidR="008954FA">
              <w:rPr>
                <w:webHidden/>
              </w:rPr>
              <w:fldChar w:fldCharType="begin"/>
            </w:r>
            <w:r w:rsidR="008954FA">
              <w:rPr>
                <w:webHidden/>
              </w:rPr>
              <w:instrText xml:space="preserve"> PAGEREF _Toc474760268 \h </w:instrText>
            </w:r>
            <w:r w:rsidR="008954FA">
              <w:rPr>
                <w:webHidden/>
              </w:rPr>
            </w:r>
            <w:r w:rsidR="008954FA">
              <w:rPr>
                <w:webHidden/>
              </w:rPr>
              <w:fldChar w:fldCharType="separate"/>
            </w:r>
            <w:r w:rsidR="008954FA">
              <w:rPr>
                <w:webHidden/>
              </w:rPr>
              <w:t>68</w:t>
            </w:r>
            <w:r w:rsidR="008954FA">
              <w:rPr>
                <w:webHidden/>
              </w:rPr>
              <w:fldChar w:fldCharType="end"/>
            </w:r>
          </w:hyperlink>
        </w:p>
        <w:p w14:paraId="65BED184" w14:textId="40121DDB" w:rsidR="00C24E60" w:rsidRPr="004F4D0F" w:rsidRDefault="00354B7A" w:rsidP="00A77E60">
          <w:pPr>
            <w:pStyle w:val="TOC2"/>
            <w:rPr>
              <w:rStyle w:val="StyleLatinSegoeUI10pt"/>
            </w:rPr>
            <w:sectPr w:rsidR="00C24E60" w:rsidRPr="004F4D0F" w:rsidSect="00696CC7">
              <w:footerReference w:type="default" r:id="rId21"/>
              <w:headerReference w:type="first" r:id="rId22"/>
              <w:footerReference w:type="first" r:id="rId23"/>
              <w:pgSz w:w="12240" w:h="15840" w:code="1"/>
              <w:pgMar w:top="1440" w:right="1440" w:bottom="1440" w:left="1440" w:header="576" w:footer="288" w:gutter="0"/>
              <w:pgNumType w:fmt="lowerRoman"/>
              <w:cols w:space="720"/>
              <w:docGrid w:linePitch="360"/>
            </w:sectPr>
          </w:pPr>
          <w:r w:rsidRPr="004F4D0F">
            <w:rPr>
              <w:noProof/>
            </w:rPr>
            <w:fldChar w:fldCharType="end"/>
          </w:r>
        </w:p>
        <w:p w14:paraId="65BED186" w14:textId="63BEC74C" w:rsidR="005D3874" w:rsidRPr="004F4D0F" w:rsidRDefault="005D3874" w:rsidP="005D3874">
          <w:pPr>
            <w:pStyle w:val="VisibleGuidance"/>
            <w:rPr>
              <w:sz w:val="20"/>
            </w:rPr>
          </w:pPr>
          <w:r w:rsidRPr="004F4D0F">
            <w:rPr>
              <w:sz w:val="20"/>
            </w:rPr>
            <w:lastRenderedPageBreak/>
            <w:t xml:space="preserve">We are very interested in your input!  If you have comments or would like to request an update to this document, please provide your feedback to the </w:t>
          </w:r>
          <w:hyperlink r:id="rId24" w:history="1">
            <w:r w:rsidRPr="004F4D0F">
              <w:rPr>
                <w:rStyle w:val="Hyperlink"/>
                <w:sz w:val="20"/>
              </w:rPr>
              <w:t>SDM Suggestions alias</w:t>
            </w:r>
          </w:hyperlink>
          <w:r w:rsidRPr="004F4D0F">
            <w:rPr>
              <w:sz w:val="20"/>
            </w:rPr>
            <w:t xml:space="preserve">.   Attach the document and clearly describe the changes you would like and explain why the changes are needed.  </w:t>
          </w:r>
        </w:p>
        <w:p w14:paraId="65BED187" w14:textId="77777777" w:rsidR="005D3874" w:rsidRPr="004F4D0F" w:rsidRDefault="005D3874" w:rsidP="005D3874">
          <w:pPr>
            <w:pStyle w:val="VisibleGuidance"/>
            <w:rPr>
              <w:b/>
              <w:sz w:val="20"/>
            </w:rPr>
          </w:pPr>
        </w:p>
        <w:p w14:paraId="65BED188" w14:textId="77777777" w:rsidR="005D3874" w:rsidRPr="004F4D0F" w:rsidRDefault="005D3874" w:rsidP="005D3874">
          <w:pPr>
            <w:pStyle w:val="VisibleGuidance"/>
            <w:rPr>
              <w:sz w:val="20"/>
            </w:rPr>
          </w:pPr>
          <w:r w:rsidRPr="004F4D0F">
            <w:rPr>
              <w:b/>
              <w:sz w:val="20"/>
            </w:rPr>
            <w:t xml:space="preserve">Spell/grammar check is turned ON within all SDM Word templates - </w:t>
          </w:r>
          <w:r w:rsidRPr="004F4D0F">
            <w:rPr>
              <w:sz w:val="20"/>
            </w:rPr>
            <w:t>Remember to turn off spell/grammar check before sending out the document if you want to avoid showing spelling and grammar red mark-ups.  To turn this feature off, do the following:</w:t>
          </w:r>
        </w:p>
        <w:p w14:paraId="65BED189" w14:textId="77777777" w:rsidR="005D3874" w:rsidRPr="004F4D0F" w:rsidRDefault="005D3874" w:rsidP="00EB7EDD">
          <w:pPr>
            <w:pStyle w:val="VisibleGuidance"/>
            <w:numPr>
              <w:ilvl w:val="0"/>
              <w:numId w:val="12"/>
            </w:numPr>
            <w:spacing w:before="0" w:after="0"/>
            <w:rPr>
              <w:sz w:val="20"/>
            </w:rPr>
          </w:pPr>
          <w:r w:rsidRPr="004F4D0F">
            <w:rPr>
              <w:sz w:val="20"/>
            </w:rPr>
            <w:t>Click on File</w:t>
          </w:r>
        </w:p>
        <w:p w14:paraId="65BED18A" w14:textId="77777777" w:rsidR="005D3874" w:rsidRPr="004F4D0F" w:rsidRDefault="005D3874" w:rsidP="00EB7EDD">
          <w:pPr>
            <w:pStyle w:val="VisibleGuidance"/>
            <w:numPr>
              <w:ilvl w:val="0"/>
              <w:numId w:val="12"/>
            </w:numPr>
            <w:spacing w:before="0" w:after="0"/>
            <w:rPr>
              <w:sz w:val="20"/>
            </w:rPr>
          </w:pPr>
          <w:r w:rsidRPr="004F4D0F">
            <w:rPr>
              <w:sz w:val="20"/>
            </w:rPr>
            <w:t>Click on the Options on the left</w:t>
          </w:r>
        </w:p>
        <w:p w14:paraId="65BED18B" w14:textId="77777777" w:rsidR="005D3874" w:rsidRPr="004F4D0F" w:rsidRDefault="005D3874" w:rsidP="00EB7EDD">
          <w:pPr>
            <w:pStyle w:val="VisibleGuidance"/>
            <w:numPr>
              <w:ilvl w:val="0"/>
              <w:numId w:val="12"/>
            </w:numPr>
            <w:spacing w:before="0" w:after="0"/>
            <w:rPr>
              <w:sz w:val="20"/>
            </w:rPr>
          </w:pPr>
          <w:r w:rsidRPr="004F4D0F">
            <w:rPr>
              <w:sz w:val="20"/>
            </w:rPr>
            <w:t>Click on Proofing</w:t>
          </w:r>
        </w:p>
        <w:p w14:paraId="65BED18C" w14:textId="77777777" w:rsidR="005D3874" w:rsidRPr="004F4D0F" w:rsidRDefault="005D3874" w:rsidP="00EB7EDD">
          <w:pPr>
            <w:pStyle w:val="VisibleGuidance"/>
            <w:numPr>
              <w:ilvl w:val="0"/>
              <w:numId w:val="12"/>
            </w:numPr>
            <w:spacing w:before="0" w:after="0"/>
            <w:rPr>
              <w:sz w:val="20"/>
            </w:rPr>
          </w:pPr>
          <w:r w:rsidRPr="004F4D0F">
            <w:rPr>
              <w:sz w:val="20"/>
            </w:rPr>
            <w:t>Scroll to bottom and check the two boxes shown below:</w:t>
          </w:r>
        </w:p>
        <w:p w14:paraId="65BED18D" w14:textId="77777777" w:rsidR="005D3874" w:rsidRPr="004F4D0F" w:rsidRDefault="005D3874" w:rsidP="005D3874">
          <w:pPr>
            <w:pStyle w:val="VisibleGuidance"/>
            <w:ind w:left="360"/>
          </w:pPr>
          <w:r w:rsidRPr="004F4D0F">
            <w:rPr>
              <w:noProof/>
            </w:rPr>
            <w:drawing>
              <wp:anchor distT="0" distB="0" distL="114300" distR="114300" simplePos="0" relativeHeight="251658241" behindDoc="0" locked="0" layoutInCell="1" allowOverlap="1" wp14:anchorId="65BED29C" wp14:editId="65BED29D">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4F4D0F">
            <w:br w:type="textWrapping" w:clear="all"/>
          </w:r>
        </w:p>
        <w:p w14:paraId="65BED18E" w14:textId="77777777" w:rsidR="005D3874" w:rsidRPr="004F4D0F" w:rsidRDefault="005D3874" w:rsidP="005D3874">
          <w:pPr>
            <w:pStyle w:val="VisibleGuidance"/>
            <w:rPr>
              <w:rStyle w:val="Strong"/>
            </w:rPr>
          </w:pPr>
        </w:p>
        <w:p w14:paraId="65BED18F" w14:textId="77777777" w:rsidR="005D3874" w:rsidRPr="004F4D0F" w:rsidRDefault="005D3874" w:rsidP="005D3874">
          <w:pPr>
            <w:pStyle w:val="VisibleGuidance"/>
            <w:rPr>
              <w:rStyle w:val="Strong"/>
              <w:sz w:val="20"/>
            </w:rPr>
          </w:pPr>
          <w:r w:rsidRPr="004F4D0F">
            <w:rPr>
              <w:rStyle w:val="Strong"/>
              <w:sz w:val="20"/>
            </w:rPr>
            <w:t>To remove all the Visible Guidance (Hot Pink text with Grey Background) all at once:</w:t>
          </w:r>
        </w:p>
        <w:p w14:paraId="65BED190" w14:textId="77777777" w:rsidR="005D3874" w:rsidRPr="004F4D0F" w:rsidRDefault="005D3874" w:rsidP="00EB7EDD">
          <w:pPr>
            <w:pStyle w:val="VisibleGuidance"/>
            <w:numPr>
              <w:ilvl w:val="0"/>
              <w:numId w:val="2"/>
            </w:numPr>
            <w:spacing w:before="0" w:after="0"/>
            <w:rPr>
              <w:sz w:val="20"/>
            </w:rPr>
          </w:pPr>
          <w:r w:rsidRPr="004F4D0F">
            <w:rPr>
              <w:sz w:val="20"/>
            </w:rPr>
            <w:t>Click Ctrl H to open the Find and Replace box</w:t>
          </w:r>
        </w:p>
        <w:p w14:paraId="65BED191" w14:textId="77777777" w:rsidR="005D3874" w:rsidRPr="004F4D0F" w:rsidRDefault="005D3874" w:rsidP="00EB7EDD">
          <w:pPr>
            <w:pStyle w:val="VisibleGuidance"/>
            <w:numPr>
              <w:ilvl w:val="0"/>
              <w:numId w:val="2"/>
            </w:numPr>
            <w:spacing w:before="0" w:after="0"/>
            <w:rPr>
              <w:sz w:val="20"/>
            </w:rPr>
          </w:pPr>
          <w:r w:rsidRPr="004F4D0F">
            <w:rPr>
              <w:sz w:val="20"/>
            </w:rPr>
            <w:t>Make sure your cursor is in the ‘Find what’ box.</w:t>
          </w:r>
        </w:p>
        <w:p w14:paraId="65BED192" w14:textId="77777777" w:rsidR="005D3874" w:rsidRPr="004F4D0F" w:rsidRDefault="005D3874" w:rsidP="00EB7EDD">
          <w:pPr>
            <w:pStyle w:val="VisibleGuidance"/>
            <w:numPr>
              <w:ilvl w:val="0"/>
              <w:numId w:val="2"/>
            </w:numPr>
            <w:spacing w:before="0" w:after="0"/>
            <w:rPr>
              <w:sz w:val="20"/>
            </w:rPr>
          </w:pPr>
          <w:r w:rsidRPr="004F4D0F">
            <w:rPr>
              <w:sz w:val="20"/>
            </w:rPr>
            <w:t>Click on the More button at the bottom left</w:t>
          </w:r>
        </w:p>
        <w:p w14:paraId="65BED193" w14:textId="77777777" w:rsidR="005D3874" w:rsidRPr="004F4D0F" w:rsidRDefault="005D3874" w:rsidP="00EB7EDD">
          <w:pPr>
            <w:pStyle w:val="VisibleGuidance"/>
            <w:numPr>
              <w:ilvl w:val="0"/>
              <w:numId w:val="2"/>
            </w:numPr>
            <w:spacing w:before="0" w:after="0"/>
            <w:rPr>
              <w:sz w:val="20"/>
            </w:rPr>
          </w:pPr>
          <w:r w:rsidRPr="004F4D0F">
            <w:rPr>
              <w:sz w:val="20"/>
            </w:rPr>
            <w:t>Click on the Format Button at the bottom left and select Style</w:t>
          </w:r>
        </w:p>
        <w:p w14:paraId="65BED194" w14:textId="77777777" w:rsidR="005D3874" w:rsidRPr="004F4D0F" w:rsidRDefault="005D3874" w:rsidP="00EB7EDD">
          <w:pPr>
            <w:pStyle w:val="VisibleGuidance"/>
            <w:numPr>
              <w:ilvl w:val="0"/>
              <w:numId w:val="2"/>
            </w:numPr>
            <w:spacing w:before="0" w:after="0"/>
            <w:rPr>
              <w:sz w:val="20"/>
            </w:rPr>
          </w:pPr>
          <w:r w:rsidRPr="004F4D0F">
            <w:rPr>
              <w:sz w:val="20"/>
            </w:rPr>
            <w:t>Scroll down, locate select the “Visible Guidance”</w:t>
          </w:r>
        </w:p>
        <w:p w14:paraId="65BED195" w14:textId="77777777" w:rsidR="005D3874" w:rsidRPr="004F4D0F" w:rsidRDefault="005D3874" w:rsidP="00EB7EDD">
          <w:pPr>
            <w:pStyle w:val="VisibleGuidance"/>
            <w:numPr>
              <w:ilvl w:val="0"/>
              <w:numId w:val="2"/>
            </w:numPr>
            <w:spacing w:before="0" w:after="0"/>
            <w:rPr>
              <w:sz w:val="20"/>
            </w:rPr>
          </w:pPr>
          <w:r w:rsidRPr="004F4D0F">
            <w:rPr>
              <w:sz w:val="20"/>
            </w:rPr>
            <w:t>Make sure the ‘Replace with’ box is empty:</w:t>
          </w:r>
        </w:p>
        <w:p w14:paraId="65BED196" w14:textId="77777777" w:rsidR="005D3874" w:rsidRPr="004F4D0F" w:rsidRDefault="005D3874" w:rsidP="00EB7EDD">
          <w:pPr>
            <w:pStyle w:val="VisibleGuidance"/>
            <w:numPr>
              <w:ilvl w:val="0"/>
              <w:numId w:val="2"/>
            </w:numPr>
            <w:spacing w:before="0" w:after="0"/>
            <w:rPr>
              <w:sz w:val="20"/>
            </w:rPr>
          </w:pPr>
          <w:r w:rsidRPr="004F4D0F">
            <w:rPr>
              <w:sz w:val="20"/>
            </w:rPr>
            <w:t>Click ‘Replace All”</w:t>
          </w:r>
        </w:p>
        <w:p w14:paraId="65BED197" w14:textId="77777777" w:rsidR="005D3874" w:rsidRPr="004F4D0F" w:rsidRDefault="005D3874" w:rsidP="00EB7EDD">
          <w:pPr>
            <w:pStyle w:val="VisibleGuidance"/>
            <w:numPr>
              <w:ilvl w:val="0"/>
              <w:numId w:val="2"/>
            </w:numPr>
            <w:spacing w:before="0" w:after="0"/>
            <w:rPr>
              <w:sz w:val="20"/>
            </w:rPr>
          </w:pPr>
          <w:r w:rsidRPr="004F4D0F">
            <w:rPr>
              <w:sz w:val="20"/>
            </w:rPr>
            <w:t>If not empty - click on the format button in the lower left hand corner.  Scroll down and chose ‘(no style)’then replace all.</w:t>
          </w:r>
        </w:p>
        <w:p w14:paraId="65BED198" w14:textId="77777777" w:rsidR="005D3874" w:rsidRPr="004F4D0F" w:rsidRDefault="005D3874" w:rsidP="005D3874">
          <w:pPr>
            <w:pStyle w:val="VisibleGuidance"/>
            <w:rPr>
              <w:sz w:val="20"/>
            </w:rPr>
          </w:pPr>
        </w:p>
        <w:p w14:paraId="65BED199" w14:textId="77777777" w:rsidR="005D3874" w:rsidRPr="004F4D0F" w:rsidRDefault="005D3874" w:rsidP="005D3874">
          <w:pPr>
            <w:pStyle w:val="VisibleGuidance"/>
            <w:rPr>
              <w:rStyle w:val="Strong"/>
              <w:sz w:val="20"/>
            </w:rPr>
          </w:pPr>
          <w:r w:rsidRPr="004F4D0F">
            <w:rPr>
              <w:rStyle w:val="Strong"/>
              <w:sz w:val="20"/>
            </w:rPr>
            <w:t xml:space="preserve">IMPORTANT – Finalize This Document </w:t>
          </w:r>
        </w:p>
        <w:p w14:paraId="65BED19A" w14:textId="77777777" w:rsidR="005D3874" w:rsidRPr="004F4D0F" w:rsidRDefault="005D3874" w:rsidP="005D3874">
          <w:pPr>
            <w:pStyle w:val="VisibleGuidance"/>
            <w:rPr>
              <w:sz w:val="20"/>
            </w:rPr>
          </w:pPr>
          <w:r w:rsidRPr="004F4D0F">
            <w:rPr>
              <w:b/>
              <w:bCs/>
              <w:sz w:val="20"/>
            </w:rPr>
            <w:t>REMOVE</w:t>
          </w:r>
          <w:r w:rsidRPr="004F4D0F">
            <w:rPr>
              <w:sz w:val="20"/>
            </w:rPr>
            <w:t xml:space="preserve"> all pink text, guidance, comments, changes, and hidden text in this document before submitting it to the customer. You can do this in two ways:</w:t>
          </w:r>
        </w:p>
        <w:p w14:paraId="65BED19B" w14:textId="77777777" w:rsidR="005D3874" w:rsidRPr="004F4D0F" w:rsidRDefault="005D3874" w:rsidP="00EB7EDD">
          <w:pPr>
            <w:pStyle w:val="VisibleGuidance"/>
            <w:numPr>
              <w:ilvl w:val="0"/>
              <w:numId w:val="1"/>
            </w:numPr>
            <w:rPr>
              <w:sz w:val="20"/>
            </w:rPr>
          </w:pPr>
          <w:r w:rsidRPr="004F4D0F">
            <w:rPr>
              <w:b/>
              <w:bCs/>
              <w:sz w:val="20"/>
            </w:rPr>
            <w:t>Save as PDF</w:t>
          </w:r>
          <w:r w:rsidRPr="004F4D0F">
            <w:rPr>
              <w:sz w:val="20"/>
            </w:rPr>
            <w:t xml:space="preserve"> and send the PDF version to the customer. </w:t>
          </w:r>
          <w:r w:rsidRPr="004F4D0F">
            <w:rPr>
              <w:sz w:val="20"/>
            </w:rPr>
            <w:br/>
            <w:t xml:space="preserve">~ OR ~ </w:t>
          </w:r>
        </w:p>
        <w:p w14:paraId="65BED19C" w14:textId="28F09C88" w:rsidR="00C24E60" w:rsidRPr="004F4D0F" w:rsidRDefault="005D3874" w:rsidP="00EB7EDD">
          <w:pPr>
            <w:pStyle w:val="VisibleGuidance"/>
            <w:numPr>
              <w:ilvl w:val="0"/>
              <w:numId w:val="1"/>
            </w:numPr>
          </w:pPr>
          <w:r w:rsidRPr="004F4D0F">
            <w:rPr>
              <w:b/>
              <w:bCs/>
              <w:sz w:val="20"/>
            </w:rPr>
            <w:t xml:space="preserve">Inspect document and remove comments, revisions, any document properties you do not want included, personal information, and hidden text. </w:t>
          </w:r>
          <w:r w:rsidRPr="004F4D0F">
            <w:rPr>
              <w:sz w:val="20"/>
            </w:rPr>
            <w:t xml:space="preserve">For guidance on how to do this, see </w:t>
          </w:r>
          <w:hyperlink r:id="rId26" w:anchor="3" w:history="1">
            <w:r w:rsidRPr="004F4D0F">
              <w:rPr>
                <w:rFonts w:cs="Calibri"/>
                <w:color w:val="0563C1" w:themeColor="hyperlink"/>
                <w:sz w:val="20"/>
                <w:u w:val="single"/>
              </w:rPr>
              <w:t>Remove hidden data and personal information from Office documents</w:t>
            </w:r>
          </w:hyperlink>
          <w:r w:rsidRPr="004F4D0F">
            <w:rPr>
              <w:sz w:val="20"/>
            </w:rPr>
            <w:t>.</w:t>
          </w:r>
          <w:r w:rsidRPr="004F4D0F">
            <w:rPr>
              <w:sz w:val="20"/>
            </w:rPr>
            <w:br w:type="page"/>
          </w:r>
        </w:p>
      </w:sdtContent>
    </w:sdt>
    <w:bookmarkStart w:id="0" w:name="_Toc297286694" w:displacedByCustomXml="prev"/>
    <w:p w14:paraId="65BED1AD" w14:textId="25D06B8A" w:rsidR="001F1552" w:rsidRDefault="009255B4" w:rsidP="00E306FB">
      <w:pPr>
        <w:pStyle w:val="Heading1Numbered"/>
      </w:pPr>
      <w:bookmarkStart w:id="1" w:name="_Toc415107988"/>
      <w:bookmarkStart w:id="2" w:name="_Toc430003190"/>
      <w:bookmarkStart w:id="3" w:name="_Toc474760235"/>
      <w:bookmarkStart w:id="4" w:name="_Toc374524967"/>
      <w:bookmarkStart w:id="5" w:name="_Toc374530415"/>
      <w:bookmarkStart w:id="6" w:name="_Toc374530420"/>
      <w:bookmarkStart w:id="7" w:name="Head1Num"/>
      <w:bookmarkEnd w:id="0"/>
      <w:r>
        <w:lastRenderedPageBreak/>
        <w:t>Overview</w:t>
      </w:r>
      <w:bookmarkStart w:id="8" w:name="_GoBack"/>
      <w:bookmarkEnd w:id="1"/>
      <w:bookmarkEnd w:id="2"/>
      <w:bookmarkEnd w:id="3"/>
      <w:bookmarkEnd w:id="8"/>
    </w:p>
    <w:p w14:paraId="7C7D9588" w14:textId="3B71C63A" w:rsidR="009E765B" w:rsidRPr="00576ACD" w:rsidRDefault="009E765B" w:rsidP="009E765B">
      <w:pPr>
        <w:jc w:val="both"/>
        <w:rPr>
          <w:rFonts w:eastAsiaTheme="minorHAnsi"/>
        </w:rPr>
      </w:pPr>
      <w:r>
        <w:t xml:space="preserve">The purpose of this document is to detail all aspects of the </w:t>
      </w:r>
      <w:r w:rsidR="00985B21">
        <w:t>Core Infrastructure</w:t>
      </w:r>
      <w:r>
        <w:t xml:space="preserve"> design and implementation as it relates to the </w:t>
      </w:r>
      <w:r w:rsidRPr="00644F2D">
        <w:rPr>
          <w:rFonts w:eastAsiaTheme="minorHAnsi"/>
          <w:color w:val="FF0000"/>
        </w:rPr>
        <w:t xml:space="preserve">&lt;CUSTOMERNAME&gt; </w:t>
      </w:r>
      <w:r w:rsidRPr="00576ACD">
        <w:rPr>
          <w:rFonts w:eastAsiaTheme="minorHAnsi"/>
        </w:rPr>
        <w:t xml:space="preserve">- </w:t>
      </w:r>
      <w:r w:rsidRPr="00644F2D">
        <w:rPr>
          <w:rFonts w:eastAsiaTheme="minorHAnsi"/>
          <w:color w:val="FF0000"/>
        </w:rPr>
        <w:t xml:space="preserve">&lt;PROJECTNAME&gt; </w:t>
      </w:r>
      <w:r w:rsidRPr="00576ACD">
        <w:rPr>
          <w:rFonts w:eastAsiaTheme="minorHAnsi"/>
        </w:rPr>
        <w:t xml:space="preserve">project.  This document is for use by the </w:t>
      </w:r>
      <w:r w:rsidRPr="00644F2D">
        <w:rPr>
          <w:rFonts w:eastAsiaTheme="minorHAnsi"/>
          <w:color w:val="FF0000"/>
        </w:rPr>
        <w:t xml:space="preserve">&lt;PROJECTNAME&gt; </w:t>
      </w:r>
      <w:r w:rsidRPr="00576ACD">
        <w:rPr>
          <w:rFonts w:eastAsiaTheme="minorHAnsi"/>
        </w:rPr>
        <w:t xml:space="preserve">project manager, </w:t>
      </w:r>
      <w:r w:rsidRPr="00644F2D">
        <w:rPr>
          <w:rFonts w:eastAsiaTheme="minorHAnsi"/>
          <w:color w:val="FF0000"/>
        </w:rPr>
        <w:t xml:space="preserve">&lt;DELIVERYORG&gt; </w:t>
      </w:r>
      <w:r w:rsidRPr="00576ACD">
        <w:rPr>
          <w:rFonts w:eastAsiaTheme="minorHAnsi"/>
        </w:rPr>
        <w:t xml:space="preserve">technical specialists and </w:t>
      </w:r>
      <w:r w:rsidRPr="00644F2D">
        <w:rPr>
          <w:rFonts w:eastAsiaTheme="minorHAnsi"/>
          <w:color w:val="FF0000"/>
        </w:rPr>
        <w:t xml:space="preserve">&lt;CUSTOMERNAME&gt; </w:t>
      </w:r>
      <w:r w:rsidRPr="00576ACD">
        <w:rPr>
          <w:rFonts w:eastAsiaTheme="minorHAnsi"/>
        </w:rPr>
        <w:t>IS and IT teams.</w:t>
      </w:r>
    </w:p>
    <w:p w14:paraId="72EDCAB4" w14:textId="62A82084" w:rsidR="009E765B" w:rsidRDefault="009E765B" w:rsidP="009E765B">
      <w:pPr>
        <w:spacing w:before="0"/>
        <w:rPr>
          <w:rFonts w:eastAsiaTheme="minorHAnsi" w:cs="Segoe UI"/>
        </w:rPr>
      </w:pPr>
      <w:r w:rsidRPr="00576ACD">
        <w:rPr>
          <w:rFonts w:eastAsiaTheme="minorHAnsi" w:cs="Segoe UI"/>
        </w:rPr>
        <w:t xml:space="preserve">This document </w:t>
      </w:r>
      <w:r w:rsidRPr="00290060">
        <w:rPr>
          <w:rFonts w:eastAsiaTheme="minorHAnsi" w:cs="Segoe UI"/>
        </w:rPr>
        <w:t xml:space="preserve">includes the design of features to support the </w:t>
      </w:r>
      <w:r w:rsidR="00985B21">
        <w:t>Core Infrastructure</w:t>
      </w:r>
      <w:r w:rsidR="00EF6DEE">
        <w:rPr>
          <w:rFonts w:eastAsiaTheme="minorHAnsi" w:cs="Segoe UI"/>
        </w:rPr>
        <w:t xml:space="preserve"> d</w:t>
      </w:r>
      <w:r>
        <w:rPr>
          <w:rFonts w:eastAsiaTheme="minorHAnsi" w:cs="Segoe UI"/>
        </w:rPr>
        <w:t xml:space="preserve">esign </w:t>
      </w:r>
      <w:r w:rsidRPr="00290060">
        <w:rPr>
          <w:rFonts w:eastAsiaTheme="minorHAnsi" w:cs="Segoe UI"/>
        </w:rPr>
        <w:t>including:</w:t>
      </w:r>
    </w:p>
    <w:p w14:paraId="548F3D0A" w14:textId="04191F3C" w:rsidR="00EF6DEE" w:rsidRDefault="00985B21" w:rsidP="00A03806">
      <w:pPr>
        <w:pStyle w:val="ListBullet"/>
      </w:pPr>
      <w:r>
        <w:t>Configuration of core infrastructure elements</w:t>
      </w:r>
    </w:p>
    <w:p w14:paraId="0B4A2CA7" w14:textId="1F7F5E7C" w:rsidR="00EF6DEE" w:rsidRDefault="00985B21" w:rsidP="00A03806">
      <w:pPr>
        <w:pStyle w:val="ListBullet"/>
      </w:pPr>
      <w:r>
        <w:t>Accommodation of environment requirements and constraints into the design</w:t>
      </w:r>
    </w:p>
    <w:p w14:paraId="58D54320" w14:textId="56A61EA0" w:rsidR="0096157E" w:rsidRPr="00290060" w:rsidRDefault="00121C11" w:rsidP="00FF2EF9">
      <w:pPr>
        <w:pStyle w:val="ListBullet"/>
      </w:pPr>
      <w:r>
        <w:t xml:space="preserve">Platform design to support the pilot implementation and </w:t>
      </w:r>
      <w:r w:rsidRPr="004C1D65">
        <w:rPr>
          <w:color w:val="FF0000"/>
        </w:rPr>
        <w:t xml:space="preserve">&lt;CUSTOMERNAME&gt; </w:t>
      </w:r>
      <w:r>
        <w:t>production environment</w:t>
      </w:r>
    </w:p>
    <w:p w14:paraId="54D21844" w14:textId="77777777" w:rsidR="009E765B" w:rsidRPr="009E765B" w:rsidRDefault="009E765B" w:rsidP="009E765B"/>
    <w:p w14:paraId="1BCB51EF" w14:textId="6D65EB3B" w:rsidR="00D266C1" w:rsidRPr="004F4D0F" w:rsidRDefault="002A60A5" w:rsidP="00D266C1">
      <w:pPr>
        <w:pStyle w:val="Heading1Numbered"/>
      </w:pPr>
      <w:bookmarkStart w:id="9" w:name="_Toc415107989"/>
      <w:bookmarkStart w:id="10" w:name="_Toc430003191"/>
      <w:bookmarkStart w:id="11" w:name="_Toc474760236"/>
      <w:r>
        <w:rPr>
          <w:rFonts w:eastAsia="Times New Roman"/>
        </w:rPr>
        <w:lastRenderedPageBreak/>
        <w:t xml:space="preserve">Technical </w:t>
      </w:r>
      <w:r w:rsidR="00D266C1" w:rsidRPr="004F4D0F">
        <w:t>Design</w:t>
      </w:r>
      <w:bookmarkEnd w:id="9"/>
      <w:bookmarkEnd w:id="10"/>
      <w:bookmarkEnd w:id="11"/>
    </w:p>
    <w:p w14:paraId="5BE01317" w14:textId="129C1DEA" w:rsidR="002F3265" w:rsidRPr="004F4D0F" w:rsidRDefault="002F3265" w:rsidP="002F3265">
      <w:pPr>
        <w:rPr>
          <w:rFonts w:eastAsiaTheme="minorHAnsi"/>
        </w:rPr>
      </w:pPr>
      <w:r w:rsidRPr="004F4D0F">
        <w:rPr>
          <w:rFonts w:eastAsiaTheme="minorHAnsi"/>
        </w:rPr>
        <w:t xml:space="preserve">This section outlines the design options, </w:t>
      </w:r>
      <w:r w:rsidR="001A3FAA">
        <w:rPr>
          <w:rFonts w:eastAsiaTheme="minorHAnsi"/>
        </w:rPr>
        <w:t>customer</w:t>
      </w:r>
      <w:r w:rsidRPr="004F4D0F">
        <w:rPr>
          <w:rFonts w:eastAsiaTheme="minorHAnsi"/>
        </w:rPr>
        <w:t xml:space="preserve"> decisions and configuration for </w:t>
      </w:r>
      <w:r w:rsidR="00C01D97">
        <w:rPr>
          <w:rFonts w:eastAsiaTheme="minorHAnsi"/>
        </w:rPr>
        <w:t>the</w:t>
      </w:r>
      <w:r w:rsidRPr="004F4D0F">
        <w:rPr>
          <w:rFonts w:eastAsiaTheme="minorHAnsi"/>
        </w:rPr>
        <w:t xml:space="preserve"> </w:t>
      </w:r>
      <w:r w:rsidR="001A3FAA">
        <w:rPr>
          <w:rFonts w:eastAsiaTheme="minorHAnsi"/>
        </w:rPr>
        <w:t>capability</w:t>
      </w:r>
      <w:r w:rsidRPr="004F4D0F">
        <w:rPr>
          <w:rFonts w:eastAsiaTheme="minorHAnsi"/>
        </w:rPr>
        <w:t>.</w:t>
      </w:r>
    </w:p>
    <w:p w14:paraId="18AE1D4E" w14:textId="6B32577D" w:rsidR="002F3265" w:rsidRDefault="002F3265" w:rsidP="002F3265">
      <w:pPr>
        <w:rPr>
          <w:rFonts w:eastAsiaTheme="minorHAnsi"/>
        </w:rPr>
      </w:pPr>
      <w:r w:rsidRPr="004F4D0F">
        <w:rPr>
          <w:rFonts w:eastAsiaTheme="minorHAnsi"/>
        </w:rPr>
        <w:t xml:space="preserve">The design </w:t>
      </w:r>
      <w:r w:rsidR="001A3FAA">
        <w:rPr>
          <w:rFonts w:eastAsiaTheme="minorHAnsi"/>
        </w:rPr>
        <w:t>will</w:t>
      </w:r>
      <w:r w:rsidRPr="004F4D0F">
        <w:rPr>
          <w:rFonts w:eastAsiaTheme="minorHAnsi"/>
        </w:rPr>
        <w:t xml:space="preserve"> identif</w:t>
      </w:r>
      <w:r w:rsidR="001A3FAA">
        <w:rPr>
          <w:rFonts w:eastAsiaTheme="minorHAnsi"/>
        </w:rPr>
        <w:t>y</w:t>
      </w:r>
      <w:r w:rsidRPr="004F4D0F">
        <w:rPr>
          <w:rFonts w:eastAsiaTheme="minorHAnsi"/>
        </w:rPr>
        <w:t xml:space="preserve"> the appropriate hardware, software, configurations, </w:t>
      </w:r>
      <w:r w:rsidR="00425497" w:rsidRPr="004F4D0F">
        <w:rPr>
          <w:rFonts w:eastAsiaTheme="minorHAnsi"/>
        </w:rPr>
        <w:t>customers,</w:t>
      </w:r>
      <w:r w:rsidRPr="004F4D0F">
        <w:rPr>
          <w:rFonts w:eastAsiaTheme="minorHAnsi"/>
        </w:rPr>
        <w:t xml:space="preserve"> and external services that are required to successfully implement and operate </w:t>
      </w:r>
      <w:r w:rsidR="0022301A">
        <w:rPr>
          <w:rFonts w:eastAsiaTheme="minorHAnsi"/>
        </w:rPr>
        <w:t>the</w:t>
      </w:r>
      <w:r w:rsidR="001A3FAA">
        <w:rPr>
          <w:rFonts w:eastAsiaTheme="minorHAnsi"/>
        </w:rPr>
        <w:t xml:space="preserve"> capability</w:t>
      </w:r>
      <w:r w:rsidRPr="004F4D0F">
        <w:rPr>
          <w:rFonts w:eastAsiaTheme="minorHAnsi"/>
        </w:rPr>
        <w:t>.</w:t>
      </w:r>
    </w:p>
    <w:p w14:paraId="1CF19523" w14:textId="625BBF10" w:rsidR="00C01D97" w:rsidRPr="004F4D0F" w:rsidRDefault="00C01D97" w:rsidP="00C01D97">
      <w:pPr>
        <w:rPr>
          <w:rFonts w:eastAsiaTheme="minorHAnsi"/>
        </w:rPr>
      </w:pPr>
      <w:r w:rsidRPr="004F4D0F">
        <w:rPr>
          <w:rFonts w:eastAsiaTheme="minorHAnsi"/>
        </w:rPr>
        <w:t xml:space="preserve">The design </w:t>
      </w:r>
      <w:r w:rsidR="001A3FAA">
        <w:rPr>
          <w:rFonts w:eastAsiaTheme="minorHAnsi"/>
        </w:rPr>
        <w:t xml:space="preserve">comprises of </w:t>
      </w:r>
      <w:r w:rsidRPr="004F4D0F">
        <w:rPr>
          <w:rFonts w:eastAsiaTheme="minorHAnsi"/>
        </w:rPr>
        <w:t xml:space="preserve">three </w:t>
      </w:r>
      <w:r w:rsidR="001A3FAA">
        <w:rPr>
          <w:rFonts w:eastAsiaTheme="minorHAnsi"/>
        </w:rPr>
        <w:t xml:space="preserve">key </w:t>
      </w:r>
      <w:r w:rsidRPr="004F4D0F">
        <w:rPr>
          <w:rFonts w:eastAsiaTheme="minorHAnsi"/>
        </w:rPr>
        <w:t>areas:</w:t>
      </w:r>
    </w:p>
    <w:p w14:paraId="7AF32EC3" w14:textId="6C7BAD3B" w:rsidR="00C01D97" w:rsidRDefault="00C01D97" w:rsidP="00A03806">
      <w:pPr>
        <w:pStyle w:val="ListBullet"/>
      </w:pPr>
      <w:r w:rsidRPr="004F4D0F">
        <w:t xml:space="preserve">Core </w:t>
      </w:r>
      <w:r w:rsidR="001A3FAA">
        <w:t>infrastructure d</w:t>
      </w:r>
      <w:r w:rsidRPr="004F4D0F">
        <w:t xml:space="preserve">ependencies – all dependent services required for </w:t>
      </w:r>
      <w:r w:rsidR="001A3FAA">
        <w:t>capability to operate.</w:t>
      </w:r>
    </w:p>
    <w:p w14:paraId="5E55E0E1" w14:textId="7C36B230" w:rsidR="00C01D97" w:rsidRDefault="001A3FAA" w:rsidP="00A03806">
      <w:pPr>
        <w:pStyle w:val="ListBullet"/>
        <w:rPr>
          <w:rFonts w:eastAsiaTheme="minorHAnsi"/>
        </w:rPr>
      </w:pPr>
      <w:r>
        <w:rPr>
          <w:rFonts w:eastAsiaTheme="minorHAnsi"/>
        </w:rPr>
        <w:t>External p</w:t>
      </w:r>
      <w:r w:rsidR="00C01D97" w:rsidRPr="00DF36A6">
        <w:rPr>
          <w:rFonts w:eastAsiaTheme="minorHAnsi"/>
        </w:rPr>
        <w:t xml:space="preserve">rerequisites – </w:t>
      </w:r>
      <w:r w:rsidR="00C01D97">
        <w:rPr>
          <w:lang w:eastAsia="ja-JP"/>
        </w:rPr>
        <w:t>all</w:t>
      </w:r>
      <w:r w:rsidR="00C01D97" w:rsidRPr="004F4D0F">
        <w:rPr>
          <w:lang w:eastAsia="ja-JP"/>
        </w:rPr>
        <w:t xml:space="preserve"> external prerequisites </w:t>
      </w:r>
      <w:r w:rsidR="00A411E5">
        <w:rPr>
          <w:lang w:eastAsia="ja-JP"/>
        </w:rPr>
        <w:t>for System Center Configuration Manager</w:t>
      </w:r>
      <w:r w:rsidR="00C01D97">
        <w:t>.</w:t>
      </w:r>
      <w:r w:rsidR="00C01D97" w:rsidRPr="00DF36A6">
        <w:rPr>
          <w:rFonts w:eastAsiaTheme="minorHAnsi"/>
        </w:rPr>
        <w:t xml:space="preserve"> </w:t>
      </w:r>
    </w:p>
    <w:p w14:paraId="755DFA49" w14:textId="77777777" w:rsidR="001A3FAA" w:rsidRDefault="00C01D97" w:rsidP="00A03806">
      <w:pPr>
        <w:pStyle w:val="ListBullet"/>
      </w:pPr>
      <w:r w:rsidRPr="00C01D97">
        <w:t xml:space="preserve">Design – details each of the features of the </w:t>
      </w:r>
      <w:r w:rsidR="001A3FAA">
        <w:t>capability,</w:t>
      </w:r>
      <w:r w:rsidRPr="00C01D97">
        <w:t xml:space="preserve"> including decisions and configuration parameters</w:t>
      </w:r>
      <w:r w:rsidR="001A3FAA" w:rsidRPr="001A3FAA">
        <w:t xml:space="preserve"> as discussed and captured through the design workshop for this capability.</w:t>
      </w:r>
      <w:r w:rsidRPr="00C01D97">
        <w:t xml:space="preserve"> </w:t>
      </w:r>
    </w:p>
    <w:p w14:paraId="7F06EDEA" w14:textId="562CA81D" w:rsidR="00C01D97" w:rsidRPr="00C01D97" w:rsidRDefault="00C01D97" w:rsidP="001A3FAA">
      <w:pPr>
        <w:rPr>
          <w:rFonts w:eastAsiaTheme="minorHAnsi"/>
        </w:rPr>
      </w:pPr>
      <w:r w:rsidRPr="00C01D97">
        <w:t xml:space="preserve">The table below identifies </w:t>
      </w:r>
      <w:r w:rsidR="001A3FAA" w:rsidRPr="001A3FAA">
        <w:t xml:space="preserve">key decisions that impact the overall implementation </w:t>
      </w:r>
      <w:r w:rsidR="001A3FAA">
        <w:t>and ownership of the capability</w:t>
      </w:r>
      <w:r w:rsidRPr="00C01D97">
        <w:t>:</w:t>
      </w:r>
    </w:p>
    <w:tbl>
      <w:tblPr>
        <w:tblStyle w:val="SDMTemplateTable"/>
        <w:tblW w:w="0" w:type="auto"/>
        <w:tblLook w:val="04A0" w:firstRow="1" w:lastRow="0" w:firstColumn="1" w:lastColumn="0" w:noHBand="0" w:noVBand="1"/>
      </w:tblPr>
      <w:tblGrid>
        <w:gridCol w:w="3087"/>
        <w:gridCol w:w="3047"/>
        <w:gridCol w:w="2999"/>
      </w:tblGrid>
      <w:tr w:rsidR="00C01D97" w:rsidRPr="004F4D0F" w14:paraId="49E862D5" w14:textId="77777777" w:rsidTr="009E765B">
        <w:trPr>
          <w:cnfStyle w:val="100000000000" w:firstRow="1" w:lastRow="0" w:firstColumn="0" w:lastColumn="0" w:oddVBand="0" w:evenVBand="0" w:oddHBand="0" w:evenHBand="0" w:firstRowFirstColumn="0" w:firstRowLastColumn="0" w:lastRowFirstColumn="0" w:lastRowLastColumn="0"/>
        </w:trPr>
        <w:tc>
          <w:tcPr>
            <w:tcW w:w="3087" w:type="dxa"/>
            <w:vAlign w:val="center"/>
          </w:tcPr>
          <w:p w14:paraId="47E21C46" w14:textId="77777777" w:rsidR="00C01D97" w:rsidRPr="004F4D0F" w:rsidRDefault="00C01D97" w:rsidP="009E765B">
            <w:r w:rsidRPr="004F4D0F">
              <w:t>Decision</w:t>
            </w:r>
          </w:p>
        </w:tc>
        <w:tc>
          <w:tcPr>
            <w:tcW w:w="3047" w:type="dxa"/>
            <w:vAlign w:val="center"/>
          </w:tcPr>
          <w:p w14:paraId="4863836B" w14:textId="77777777" w:rsidR="00C01D97" w:rsidRPr="004F4D0F" w:rsidRDefault="00C01D97" w:rsidP="009E765B">
            <w:r w:rsidRPr="004F4D0F">
              <w:t>Justification</w:t>
            </w:r>
          </w:p>
        </w:tc>
        <w:tc>
          <w:tcPr>
            <w:tcW w:w="2999" w:type="dxa"/>
            <w:vAlign w:val="center"/>
          </w:tcPr>
          <w:p w14:paraId="2CB57F7B" w14:textId="77777777" w:rsidR="00C01D97" w:rsidRPr="004F4D0F" w:rsidRDefault="00C01D97" w:rsidP="009E765B">
            <w:r w:rsidRPr="004F4D0F">
              <w:t>Impact</w:t>
            </w:r>
          </w:p>
        </w:tc>
      </w:tr>
      <w:tr w:rsidR="00C01D97" w:rsidRPr="004F4D0F" w14:paraId="3D384A2A"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7324545A" w14:textId="1117194E" w:rsidR="00C01D97" w:rsidRPr="00AB2333" w:rsidRDefault="00FF2EF9" w:rsidP="00FF2EF9">
            <w:pPr>
              <w:pStyle w:val="ListBullet"/>
              <w:numPr>
                <w:ilvl w:val="0"/>
                <w:numId w:val="0"/>
              </w:numPr>
              <w:rPr>
                <w:rFonts w:cs="Segoe UI"/>
                <w:szCs w:val="18"/>
              </w:rPr>
            </w:pPr>
            <w:r>
              <w:rPr>
                <w:rFonts w:cs="Segoe UI"/>
                <w:szCs w:val="18"/>
              </w:rPr>
              <w:t xml:space="preserve">A Standalone Primary site will be configured as the </w:t>
            </w:r>
            <w:r w:rsidR="00425497">
              <w:rPr>
                <w:rFonts w:cs="Segoe UI"/>
                <w:szCs w:val="18"/>
              </w:rPr>
              <w:t>top-level</w:t>
            </w:r>
            <w:r>
              <w:rPr>
                <w:rFonts w:cs="Segoe UI"/>
                <w:szCs w:val="18"/>
              </w:rPr>
              <w:t xml:space="preserve"> site in the hierarchy</w:t>
            </w:r>
          </w:p>
        </w:tc>
        <w:tc>
          <w:tcPr>
            <w:tcW w:w="3047" w:type="dxa"/>
          </w:tcPr>
          <w:p w14:paraId="53C4EBC4" w14:textId="068C51E6" w:rsidR="00C01D97" w:rsidRPr="00AB2333" w:rsidRDefault="00FF2EF9" w:rsidP="00BD05C3">
            <w:pPr>
              <w:pStyle w:val="CellBody"/>
              <w:rPr>
                <w:rFonts w:cs="Segoe UI"/>
                <w:szCs w:val="18"/>
              </w:rPr>
            </w:pPr>
            <w:r>
              <w:t xml:space="preserve">The size and configuration of the customer environment do not require the use of a CAS in the environment, and this configuration will support up to </w:t>
            </w:r>
            <w:r w:rsidR="0020297E">
              <w:t>175</w:t>
            </w:r>
            <w:r>
              <w:t xml:space="preserve">,000 </w:t>
            </w:r>
            <w:r w:rsidR="0020297E">
              <w:t xml:space="preserve">client and </w:t>
            </w:r>
            <w:r>
              <w:t>devices, in line with current and future capacity requirements</w:t>
            </w:r>
          </w:p>
        </w:tc>
        <w:tc>
          <w:tcPr>
            <w:tcW w:w="2999" w:type="dxa"/>
          </w:tcPr>
          <w:p w14:paraId="4495ADC5" w14:textId="24C2799D" w:rsidR="00C01D97" w:rsidRPr="00AB2333" w:rsidRDefault="00FF2EF9" w:rsidP="000A107B">
            <w:pPr>
              <w:pStyle w:val="CellBody"/>
              <w:rPr>
                <w:rFonts w:cs="Segoe UI"/>
                <w:szCs w:val="18"/>
              </w:rPr>
            </w:pPr>
            <w:r>
              <w:rPr>
                <w:rFonts w:cs="Segoe UI"/>
                <w:szCs w:val="18"/>
              </w:rPr>
              <w:t>Minimal – should the environment require a Central Administration Site in the future, it can be added to expand the hierarchy.</w:t>
            </w:r>
          </w:p>
        </w:tc>
      </w:tr>
      <w:tr w:rsidR="00BD05C3" w:rsidRPr="004F4D0F" w14:paraId="2054B29D"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28B8F891" w14:textId="77777777" w:rsidR="00FF2EF9" w:rsidRDefault="00FF2EF9" w:rsidP="00BD05C3">
            <w:pPr>
              <w:pStyle w:val="ListParagraph"/>
              <w:numPr>
                <w:ilvl w:val="0"/>
                <w:numId w:val="0"/>
              </w:numPr>
              <w:rPr>
                <w:rFonts w:cs="Segoe UI"/>
                <w:szCs w:val="18"/>
              </w:rPr>
            </w:pPr>
            <w:r>
              <w:rPr>
                <w:rFonts w:cs="Segoe UI"/>
                <w:szCs w:val="18"/>
              </w:rPr>
              <w:t>The design will support the following capabilities:</w:t>
            </w:r>
          </w:p>
          <w:p w14:paraId="1E7ABC00" w14:textId="77777777" w:rsidR="005A67F6" w:rsidRDefault="005A67F6" w:rsidP="005A67F6">
            <w:pPr>
              <w:pStyle w:val="ListBullet"/>
              <w:ind w:left="360"/>
            </w:pPr>
            <w:r>
              <w:t>Device Management</w:t>
            </w:r>
          </w:p>
          <w:p w14:paraId="122FDAE3" w14:textId="721804BD" w:rsidR="00FF2EF9" w:rsidRDefault="00FF2EF9" w:rsidP="005A67F6">
            <w:pPr>
              <w:pStyle w:val="ListBullet"/>
              <w:ind w:left="360"/>
            </w:pPr>
            <w:r>
              <w:t>Application Management</w:t>
            </w:r>
          </w:p>
          <w:p w14:paraId="2C43DCFA" w14:textId="77777777" w:rsidR="00FF2EF9" w:rsidRDefault="00FF2EF9" w:rsidP="005A67F6">
            <w:pPr>
              <w:pStyle w:val="ListBullet"/>
              <w:ind w:left="360"/>
            </w:pPr>
            <w:r>
              <w:t>Platform Delivery</w:t>
            </w:r>
          </w:p>
          <w:p w14:paraId="5282D3B3" w14:textId="1936E58E" w:rsidR="00BD05C3" w:rsidRPr="00AB2333" w:rsidRDefault="004C1D65" w:rsidP="005A67F6">
            <w:pPr>
              <w:pStyle w:val="ListBullet"/>
              <w:ind w:left="360"/>
            </w:pPr>
            <w:r>
              <w:t>Servicing</w:t>
            </w:r>
          </w:p>
        </w:tc>
        <w:tc>
          <w:tcPr>
            <w:tcW w:w="3047" w:type="dxa"/>
          </w:tcPr>
          <w:p w14:paraId="000049FB" w14:textId="0D454000" w:rsidR="00BD05C3" w:rsidRPr="00AB2333" w:rsidRDefault="00C13446" w:rsidP="00BD05C3">
            <w:pPr>
              <w:pStyle w:val="CellBody"/>
              <w:rPr>
                <w:rFonts w:cs="Segoe UI"/>
                <w:szCs w:val="18"/>
              </w:rPr>
            </w:pPr>
            <w:r>
              <w:t xml:space="preserve">The selected features have been identified as requirements as part of the assessment phase of the System </w:t>
            </w:r>
            <w:r w:rsidRPr="00425497">
              <w:rPr>
                <w:lang w:val="en-US"/>
              </w:rPr>
              <w:t>Center</w:t>
            </w:r>
            <w:r>
              <w:t xml:space="preserve"> Configuration Manager project.</w:t>
            </w:r>
          </w:p>
        </w:tc>
        <w:tc>
          <w:tcPr>
            <w:tcW w:w="2999" w:type="dxa"/>
          </w:tcPr>
          <w:p w14:paraId="2622CE65" w14:textId="1E3B6C4F" w:rsidR="00BD05C3" w:rsidRPr="00AB2333" w:rsidRDefault="00F4377A" w:rsidP="00C87BE0">
            <w:pPr>
              <w:pStyle w:val="CellBody"/>
              <w:rPr>
                <w:rFonts w:cs="Segoe UI"/>
                <w:szCs w:val="18"/>
              </w:rPr>
            </w:pPr>
            <w:r>
              <w:rPr>
                <w:rFonts w:cs="Segoe UI"/>
                <w:szCs w:val="18"/>
              </w:rPr>
              <w:t>Each capability has specific infrastructure requirement that may impact budget to provide the capability at scale in th</w:t>
            </w:r>
            <w:r w:rsidR="004C1D65">
              <w:rPr>
                <w:rFonts w:cs="Segoe UI"/>
                <w:szCs w:val="18"/>
              </w:rPr>
              <w:t>e</w:t>
            </w:r>
            <w:r>
              <w:rPr>
                <w:rFonts w:cs="Segoe UI"/>
                <w:szCs w:val="18"/>
              </w:rPr>
              <w:t xml:space="preserve"> production environment. Refer to the Technical Planning Spreadsheet for further information.</w:t>
            </w:r>
          </w:p>
        </w:tc>
      </w:tr>
      <w:tr w:rsidR="005A67F6" w:rsidRPr="004F4D0F" w14:paraId="48750508"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1687EF74" w14:textId="77777777" w:rsidR="005A67F6" w:rsidRDefault="005A67F6" w:rsidP="00227B63">
            <w:pPr>
              <w:pStyle w:val="ListParagraph"/>
              <w:numPr>
                <w:ilvl w:val="0"/>
                <w:numId w:val="0"/>
              </w:numPr>
              <w:rPr>
                <w:rFonts w:cs="Segoe UI"/>
                <w:szCs w:val="18"/>
              </w:rPr>
            </w:pPr>
            <w:r>
              <w:rPr>
                <w:rFonts w:cs="Segoe UI"/>
                <w:szCs w:val="18"/>
              </w:rPr>
              <w:lastRenderedPageBreak/>
              <w:t>The design will install the Site Server roles to support the required capabilities:</w:t>
            </w:r>
          </w:p>
          <w:p w14:paraId="1DDA6B1C" w14:textId="77777777" w:rsidR="005A67F6" w:rsidRDefault="005A67F6" w:rsidP="005A67F6">
            <w:pPr>
              <w:pStyle w:val="ListBullet"/>
            </w:pPr>
            <w:r>
              <w:t>Reporting Point</w:t>
            </w:r>
          </w:p>
          <w:p w14:paraId="5F4BC240" w14:textId="77777777" w:rsidR="005A67F6" w:rsidRDefault="005A67F6" w:rsidP="005A67F6">
            <w:pPr>
              <w:pStyle w:val="ListBullet"/>
            </w:pPr>
            <w:r>
              <w:t>Application Catalog Web Service Point</w:t>
            </w:r>
          </w:p>
          <w:p w14:paraId="7867EA1D" w14:textId="77777777" w:rsidR="005A67F6" w:rsidRDefault="005A67F6" w:rsidP="005A67F6">
            <w:pPr>
              <w:pStyle w:val="ListBullet"/>
            </w:pPr>
            <w:r>
              <w:t>Application Catalog Website Point</w:t>
            </w:r>
          </w:p>
          <w:p w14:paraId="458D44B5" w14:textId="77777777" w:rsidR="005A67F6" w:rsidRDefault="005A67F6" w:rsidP="005A67F6">
            <w:pPr>
              <w:pStyle w:val="ListBullet"/>
            </w:pPr>
            <w:r>
              <w:t>Software Update Point</w:t>
            </w:r>
          </w:p>
          <w:p w14:paraId="53E1E504" w14:textId="77777777" w:rsidR="005A67F6" w:rsidRDefault="005A67F6" w:rsidP="005A67F6">
            <w:pPr>
              <w:pStyle w:val="ListBullet"/>
            </w:pPr>
            <w:r>
              <w:t>Endpoint Protection Point</w:t>
            </w:r>
          </w:p>
          <w:p w14:paraId="2C4EEEDA" w14:textId="48395C37" w:rsidR="004C1D65" w:rsidRDefault="004C1D65" w:rsidP="005A67F6">
            <w:pPr>
              <w:pStyle w:val="ListBullet"/>
            </w:pPr>
            <w:r>
              <w:t>Service Connection Point</w:t>
            </w:r>
          </w:p>
        </w:tc>
        <w:tc>
          <w:tcPr>
            <w:tcW w:w="3047" w:type="dxa"/>
          </w:tcPr>
          <w:p w14:paraId="6B2DFBB5" w14:textId="4F34A443" w:rsidR="005A67F6" w:rsidRPr="00AB2333" w:rsidRDefault="00C13446" w:rsidP="0084218B">
            <w:pPr>
              <w:pStyle w:val="CellBody"/>
              <w:rPr>
                <w:rFonts w:cs="Segoe UI"/>
                <w:szCs w:val="18"/>
              </w:rPr>
            </w:pPr>
            <w:r>
              <w:t xml:space="preserve">The selected features have been identified as requirements as part of the assessment phase of the System </w:t>
            </w:r>
            <w:r w:rsidRPr="00425497">
              <w:rPr>
                <w:lang w:val="en-US"/>
              </w:rPr>
              <w:t>Center</w:t>
            </w:r>
            <w:r>
              <w:t xml:space="preserve"> Configuration Manager project.</w:t>
            </w:r>
          </w:p>
        </w:tc>
        <w:tc>
          <w:tcPr>
            <w:tcW w:w="2999" w:type="dxa"/>
          </w:tcPr>
          <w:p w14:paraId="5E1E38C7" w14:textId="38E1CC2D" w:rsidR="005A67F6" w:rsidRPr="00425497" w:rsidRDefault="00C13446" w:rsidP="00B10128">
            <w:pPr>
              <w:pStyle w:val="CellBody"/>
              <w:rPr>
                <w:rFonts w:cs="Segoe UI"/>
                <w:szCs w:val="18"/>
                <w:lang w:val="en-US"/>
              </w:rPr>
            </w:pPr>
            <w:r w:rsidRPr="00425497">
              <w:rPr>
                <w:rFonts w:cs="Segoe UI"/>
                <w:szCs w:val="18"/>
                <w:lang w:val="en-US"/>
              </w:rPr>
              <w:t xml:space="preserve">The Application Catalog Web Service Point, Application Catalog Website </w:t>
            </w:r>
            <w:r w:rsidR="00425497" w:rsidRPr="00425497">
              <w:rPr>
                <w:rFonts w:cs="Segoe UI"/>
                <w:szCs w:val="18"/>
                <w:lang w:val="en-US"/>
              </w:rPr>
              <w:t>Point,</w:t>
            </w:r>
            <w:r w:rsidRPr="00425497">
              <w:rPr>
                <w:rFonts w:cs="Segoe UI"/>
                <w:szCs w:val="18"/>
                <w:lang w:val="en-US"/>
              </w:rPr>
              <w:t xml:space="preserve"> and Software Update Point all require additional infrastructure to provide services to client devices in the estate</w:t>
            </w:r>
          </w:p>
        </w:tc>
      </w:tr>
      <w:tr w:rsidR="005A67F6" w:rsidRPr="004F4D0F" w14:paraId="2E5317B4"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27893828" w14:textId="77777777" w:rsidR="005A67F6" w:rsidRDefault="005A67F6" w:rsidP="00227B63">
            <w:pPr>
              <w:pStyle w:val="ListParagraph"/>
              <w:numPr>
                <w:ilvl w:val="0"/>
                <w:numId w:val="0"/>
              </w:numPr>
              <w:rPr>
                <w:rFonts w:cs="Segoe UI"/>
                <w:szCs w:val="18"/>
              </w:rPr>
            </w:pPr>
            <w:r>
              <w:rPr>
                <w:rFonts w:cs="Segoe UI"/>
                <w:szCs w:val="18"/>
              </w:rPr>
              <w:t>The following roles will be designed for resilience:</w:t>
            </w:r>
          </w:p>
          <w:p w14:paraId="2BB377C2" w14:textId="77777777" w:rsidR="005A67F6" w:rsidRPr="005A67F6" w:rsidRDefault="005A67F6" w:rsidP="005A67F6">
            <w:pPr>
              <w:pStyle w:val="ListBullet"/>
            </w:pPr>
            <w:r w:rsidRPr="005A67F6">
              <w:t>Management Point</w:t>
            </w:r>
          </w:p>
          <w:p w14:paraId="1F061197" w14:textId="77777777" w:rsidR="005A67F6" w:rsidRPr="005A67F6" w:rsidRDefault="005A67F6" w:rsidP="005A67F6">
            <w:pPr>
              <w:pStyle w:val="ListBullet"/>
            </w:pPr>
            <w:r w:rsidRPr="005A67F6">
              <w:t>Software Update Point</w:t>
            </w:r>
          </w:p>
          <w:p w14:paraId="1A587145" w14:textId="46DD859A" w:rsidR="005A67F6" w:rsidRDefault="005A67F6" w:rsidP="005A67F6">
            <w:pPr>
              <w:pStyle w:val="ListBullet"/>
            </w:pPr>
            <w:r w:rsidRPr="005A67F6">
              <w:t>Distribution Point</w:t>
            </w:r>
          </w:p>
        </w:tc>
        <w:tc>
          <w:tcPr>
            <w:tcW w:w="3047" w:type="dxa"/>
          </w:tcPr>
          <w:p w14:paraId="4DFE1D3C" w14:textId="49B62E4A" w:rsidR="005A67F6" w:rsidRPr="00AB2333" w:rsidRDefault="00C13446" w:rsidP="0084218B">
            <w:pPr>
              <w:pStyle w:val="CellBody"/>
              <w:rPr>
                <w:rFonts w:cs="Segoe UI"/>
                <w:szCs w:val="18"/>
              </w:rPr>
            </w:pPr>
            <w:r>
              <w:rPr>
                <w:rFonts w:cs="Segoe UI"/>
                <w:szCs w:val="18"/>
              </w:rPr>
              <w:t xml:space="preserve">If the features described were to go offline for a period it would impact the ability of the company to respond to a sudden change in configuration or the ability to address security threats </w:t>
            </w:r>
            <w:r w:rsidR="00425497">
              <w:rPr>
                <w:rFonts w:cs="Segoe UI"/>
                <w:szCs w:val="18"/>
              </w:rPr>
              <w:t>quickly</w:t>
            </w:r>
            <w:r>
              <w:rPr>
                <w:rFonts w:cs="Segoe UI"/>
                <w:szCs w:val="18"/>
              </w:rPr>
              <w:t>, as such these roles must be made resilient.</w:t>
            </w:r>
          </w:p>
        </w:tc>
        <w:tc>
          <w:tcPr>
            <w:tcW w:w="2999" w:type="dxa"/>
          </w:tcPr>
          <w:p w14:paraId="28B47757" w14:textId="16380F71" w:rsidR="005A67F6" w:rsidRDefault="00C13446" w:rsidP="00C13446">
            <w:pPr>
              <w:pStyle w:val="CellBody"/>
              <w:rPr>
                <w:rFonts w:cs="Segoe UI"/>
                <w:szCs w:val="18"/>
              </w:rPr>
            </w:pPr>
            <w:r>
              <w:rPr>
                <w:rFonts w:cs="Segoe UI"/>
                <w:szCs w:val="18"/>
              </w:rPr>
              <w:t>Additional infrastructure is required for distribution point and management point roles to support resiliency. The software update role will be co-located with existing infrastructure in the production environment that has extra capacity to support client requests</w:t>
            </w:r>
          </w:p>
        </w:tc>
      </w:tr>
      <w:tr w:rsidR="00C01D97" w:rsidRPr="004F4D0F" w14:paraId="5DD3960E"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338200CE" w14:textId="109598DF" w:rsidR="00C01D97" w:rsidRPr="00AB2333" w:rsidRDefault="005A67F6" w:rsidP="00227B63">
            <w:pPr>
              <w:pStyle w:val="ListParagraph"/>
              <w:numPr>
                <w:ilvl w:val="0"/>
                <w:numId w:val="0"/>
              </w:numPr>
              <w:rPr>
                <w:rFonts w:cs="Segoe UI"/>
                <w:szCs w:val="18"/>
              </w:rPr>
            </w:pPr>
            <w:r>
              <w:rPr>
                <w:rFonts w:cs="Segoe UI"/>
                <w:szCs w:val="18"/>
              </w:rPr>
              <w:t>The database will be located on the Primary Site Server</w:t>
            </w:r>
          </w:p>
        </w:tc>
        <w:tc>
          <w:tcPr>
            <w:tcW w:w="3047" w:type="dxa"/>
          </w:tcPr>
          <w:p w14:paraId="1D65A69F" w14:textId="677791D6" w:rsidR="00C01D97" w:rsidRPr="00AB2333" w:rsidRDefault="00C13446" w:rsidP="0084218B">
            <w:pPr>
              <w:pStyle w:val="CellBody"/>
              <w:rPr>
                <w:rFonts w:cs="Segoe UI"/>
                <w:szCs w:val="18"/>
              </w:rPr>
            </w:pPr>
            <w:r w:rsidRPr="00C13446">
              <w:rPr>
                <w:rFonts w:cs="Segoe UI"/>
                <w:szCs w:val="18"/>
              </w:rPr>
              <w:t>The number of supported devices in the estate is within supported limits to locate the database on the site server, to reduce infrastructure requirements and ensure there is no latency between the site server and the database.</w:t>
            </w:r>
          </w:p>
        </w:tc>
        <w:tc>
          <w:tcPr>
            <w:tcW w:w="2999" w:type="dxa"/>
          </w:tcPr>
          <w:p w14:paraId="5FB5D5AF" w14:textId="5C7B453D" w:rsidR="00C01D97" w:rsidRPr="00AB2333" w:rsidRDefault="00C13446" w:rsidP="00B10128">
            <w:pPr>
              <w:pStyle w:val="CellBody"/>
              <w:rPr>
                <w:rFonts w:cs="Segoe UI"/>
                <w:szCs w:val="18"/>
              </w:rPr>
            </w:pPr>
            <w:r>
              <w:rPr>
                <w:rFonts w:cs="Segoe UI"/>
                <w:szCs w:val="18"/>
              </w:rPr>
              <w:t xml:space="preserve">The Database management team will need to be involved with the setup and configuration of the database to ensure it can be supported </w:t>
            </w:r>
            <w:r w:rsidR="00425497">
              <w:rPr>
                <w:rFonts w:cs="Segoe UI"/>
                <w:szCs w:val="18"/>
              </w:rPr>
              <w:t>per</w:t>
            </w:r>
            <w:r>
              <w:rPr>
                <w:rFonts w:cs="Segoe UI"/>
                <w:szCs w:val="18"/>
              </w:rPr>
              <w:t xml:space="preserve"> production environment requirements.</w:t>
            </w:r>
          </w:p>
        </w:tc>
      </w:tr>
      <w:tr w:rsidR="004C1D65" w:rsidRPr="004F4D0F" w14:paraId="4FCE9E59"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5AA035EF" w14:textId="01642FAC" w:rsidR="004C1D65" w:rsidRPr="00425497" w:rsidRDefault="004C1D65" w:rsidP="0022301A">
            <w:pPr>
              <w:pStyle w:val="ListParagraph"/>
              <w:numPr>
                <w:ilvl w:val="0"/>
                <w:numId w:val="0"/>
              </w:numPr>
              <w:rPr>
                <w:rFonts w:cs="Segoe UI"/>
                <w:szCs w:val="18"/>
              </w:rPr>
            </w:pPr>
            <w:r w:rsidRPr="00425497">
              <w:rPr>
                <w:rFonts w:cs="Segoe UI"/>
                <w:szCs w:val="18"/>
              </w:rPr>
              <w:lastRenderedPageBreak/>
              <w:t xml:space="preserve">Software Inventory </w:t>
            </w:r>
            <w:r w:rsidRPr="00425497">
              <w:rPr>
                <w:rFonts w:cs="Segoe UI"/>
                <w:color w:val="FF0000"/>
                <w:szCs w:val="18"/>
              </w:rPr>
              <w:t>will / won’t</w:t>
            </w:r>
            <w:r w:rsidRPr="00425497">
              <w:rPr>
                <w:rFonts w:cs="Segoe UI"/>
                <w:szCs w:val="18"/>
              </w:rPr>
              <w:t xml:space="preserve"> be supported in the environment.</w:t>
            </w:r>
          </w:p>
        </w:tc>
        <w:tc>
          <w:tcPr>
            <w:tcW w:w="3047" w:type="dxa"/>
          </w:tcPr>
          <w:p w14:paraId="4F41E6DE" w14:textId="0592664F" w:rsidR="004C1D65" w:rsidRPr="00425497" w:rsidRDefault="004C1D65" w:rsidP="004C1D65">
            <w:pPr>
              <w:pStyle w:val="CellBody"/>
              <w:rPr>
                <w:rFonts w:cs="Segoe UI"/>
                <w:szCs w:val="18"/>
                <w:lang w:val="en-US"/>
              </w:rPr>
            </w:pPr>
            <w:r w:rsidRPr="00425497">
              <w:rPr>
                <w:rFonts w:cs="Segoe UI"/>
                <w:szCs w:val="18"/>
                <w:lang w:val="en-US"/>
              </w:rPr>
              <w:t xml:space="preserve">A core feature of </w:t>
            </w:r>
            <w:r w:rsidR="0022301A" w:rsidRPr="00425497">
              <w:rPr>
                <w:rFonts w:cs="Segoe UI"/>
                <w:szCs w:val="18"/>
                <w:lang w:val="en-US"/>
              </w:rPr>
              <w:t>System Center Configuration Manager</w:t>
            </w:r>
            <w:r w:rsidRPr="00425497">
              <w:rPr>
                <w:rFonts w:cs="Segoe UI"/>
                <w:szCs w:val="18"/>
                <w:lang w:val="en-US"/>
              </w:rPr>
              <w:t xml:space="preserve"> is to provide </w:t>
            </w:r>
            <w:r w:rsidR="00425497" w:rsidRPr="00425497">
              <w:rPr>
                <w:rFonts w:cs="Segoe UI"/>
                <w:szCs w:val="18"/>
                <w:lang w:val="en-US"/>
              </w:rPr>
              <w:t>several</w:t>
            </w:r>
            <w:r w:rsidRPr="00425497">
              <w:rPr>
                <w:rFonts w:cs="Segoe UI"/>
                <w:szCs w:val="18"/>
                <w:lang w:val="en-US"/>
              </w:rPr>
              <w:t xml:space="preserve"> asset management features such as software inventory.</w:t>
            </w:r>
          </w:p>
        </w:tc>
        <w:tc>
          <w:tcPr>
            <w:tcW w:w="2999" w:type="dxa"/>
          </w:tcPr>
          <w:p w14:paraId="2E42B2B5" w14:textId="22139127" w:rsidR="004C1D65" w:rsidRPr="00425497" w:rsidRDefault="004C1D65" w:rsidP="004C1D65">
            <w:pPr>
              <w:pStyle w:val="CellBody"/>
              <w:rPr>
                <w:rFonts w:cs="Segoe UI"/>
                <w:szCs w:val="18"/>
                <w:lang w:val="en-US"/>
              </w:rPr>
            </w:pPr>
            <w:r w:rsidRPr="00425497">
              <w:rPr>
                <w:rFonts w:cs="Segoe UI"/>
                <w:szCs w:val="18"/>
                <w:lang w:val="en-US"/>
              </w:rPr>
              <w:t>Software inventory feature will provide information about the software that exists on company computers and retrieve data about its usage and licensing.</w:t>
            </w:r>
          </w:p>
        </w:tc>
      </w:tr>
      <w:tr w:rsidR="004C1D65" w:rsidRPr="004F4D0F" w14:paraId="3E83D5B7"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59E37A3E" w14:textId="54B32FDB" w:rsidR="004C1D65" w:rsidRPr="00425497" w:rsidRDefault="004C1D65" w:rsidP="004C1D65">
            <w:pPr>
              <w:pStyle w:val="ListParagraph"/>
              <w:numPr>
                <w:ilvl w:val="0"/>
                <w:numId w:val="0"/>
              </w:numPr>
              <w:rPr>
                <w:rFonts w:cs="Segoe UI"/>
                <w:szCs w:val="18"/>
              </w:rPr>
            </w:pPr>
            <w:r w:rsidRPr="00425497">
              <w:rPr>
                <w:rFonts w:cs="Segoe UI"/>
                <w:szCs w:val="18"/>
              </w:rPr>
              <w:t xml:space="preserve">Software Metering </w:t>
            </w:r>
            <w:r w:rsidRPr="00425497">
              <w:rPr>
                <w:rFonts w:cs="Segoe UI"/>
                <w:color w:val="FF0000"/>
                <w:szCs w:val="18"/>
              </w:rPr>
              <w:t>will / won’t</w:t>
            </w:r>
            <w:r w:rsidRPr="00425497">
              <w:rPr>
                <w:rFonts w:cs="Segoe UI"/>
                <w:szCs w:val="18"/>
              </w:rPr>
              <w:t xml:space="preserve"> be supported </w:t>
            </w:r>
            <w:r w:rsidR="0022301A" w:rsidRPr="00425497">
              <w:rPr>
                <w:rFonts w:cs="Segoe UI"/>
                <w:szCs w:val="18"/>
              </w:rPr>
              <w:t>in the environment.</w:t>
            </w:r>
          </w:p>
        </w:tc>
        <w:tc>
          <w:tcPr>
            <w:tcW w:w="3047" w:type="dxa"/>
          </w:tcPr>
          <w:p w14:paraId="06D58640" w14:textId="6ED81B25" w:rsidR="004C1D65" w:rsidRPr="00425497" w:rsidRDefault="004C1D65" w:rsidP="004C1D65">
            <w:pPr>
              <w:pStyle w:val="CellBody"/>
              <w:rPr>
                <w:rFonts w:cs="Segoe UI"/>
                <w:szCs w:val="18"/>
                <w:lang w:val="en-US"/>
              </w:rPr>
            </w:pPr>
            <w:r w:rsidRPr="00425497">
              <w:rPr>
                <w:rFonts w:cs="Segoe UI"/>
                <w:szCs w:val="18"/>
                <w:lang w:val="en-US"/>
              </w:rPr>
              <w:t xml:space="preserve">A core feature of </w:t>
            </w:r>
            <w:r w:rsidR="0022301A" w:rsidRPr="00425497">
              <w:rPr>
                <w:rFonts w:cs="Segoe UI"/>
                <w:szCs w:val="18"/>
                <w:lang w:val="en-US"/>
              </w:rPr>
              <w:t>System Center Configuration Manager</w:t>
            </w:r>
            <w:r w:rsidRPr="00425497">
              <w:rPr>
                <w:rFonts w:cs="Segoe UI"/>
                <w:szCs w:val="18"/>
                <w:lang w:val="en-US"/>
              </w:rPr>
              <w:t xml:space="preserve"> is to provide </w:t>
            </w:r>
            <w:r w:rsidR="00425497" w:rsidRPr="00425497">
              <w:rPr>
                <w:rFonts w:cs="Segoe UI"/>
                <w:szCs w:val="18"/>
                <w:lang w:val="en-US"/>
              </w:rPr>
              <w:t>several</w:t>
            </w:r>
            <w:r w:rsidRPr="00425497">
              <w:rPr>
                <w:rFonts w:cs="Segoe UI"/>
                <w:szCs w:val="18"/>
                <w:lang w:val="en-US"/>
              </w:rPr>
              <w:t xml:space="preserve"> asset management features such as software metering.</w:t>
            </w:r>
          </w:p>
        </w:tc>
        <w:tc>
          <w:tcPr>
            <w:tcW w:w="2999" w:type="dxa"/>
          </w:tcPr>
          <w:p w14:paraId="488C040A" w14:textId="089C1176" w:rsidR="004C1D65" w:rsidRPr="00425497" w:rsidRDefault="004C1D65" w:rsidP="004C1D65">
            <w:pPr>
              <w:pStyle w:val="CellBody"/>
              <w:rPr>
                <w:rFonts w:cs="Segoe UI"/>
                <w:szCs w:val="18"/>
                <w:lang w:val="en-US"/>
              </w:rPr>
            </w:pPr>
            <w:r w:rsidRPr="00425497">
              <w:rPr>
                <w:rFonts w:cs="Segoe UI"/>
                <w:szCs w:val="18"/>
                <w:lang w:val="en-US"/>
              </w:rPr>
              <w:t>Software metering feature will provide information about the usage of software on company computers.</w:t>
            </w:r>
          </w:p>
        </w:tc>
      </w:tr>
      <w:tr w:rsidR="004C1D65" w:rsidRPr="004F4D0F" w14:paraId="1EB2B23F"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3FE82500" w14:textId="2AC42172" w:rsidR="004C1D65" w:rsidRPr="00425497" w:rsidRDefault="004C1D65" w:rsidP="0022301A">
            <w:pPr>
              <w:pStyle w:val="ListParagraph"/>
              <w:numPr>
                <w:ilvl w:val="0"/>
                <w:numId w:val="0"/>
              </w:numPr>
              <w:rPr>
                <w:rFonts w:cs="Segoe UI"/>
                <w:szCs w:val="18"/>
              </w:rPr>
            </w:pPr>
            <w:r w:rsidRPr="00425497">
              <w:rPr>
                <w:rFonts w:cs="Segoe UI"/>
                <w:szCs w:val="18"/>
              </w:rPr>
              <w:t xml:space="preserve">Asset Intelligence </w:t>
            </w:r>
            <w:r w:rsidRPr="00425497">
              <w:rPr>
                <w:rFonts w:cs="Segoe UI"/>
                <w:color w:val="FF0000"/>
                <w:szCs w:val="18"/>
              </w:rPr>
              <w:t>will / won’t</w:t>
            </w:r>
            <w:r w:rsidRPr="00425497">
              <w:rPr>
                <w:rFonts w:cs="Segoe UI"/>
                <w:szCs w:val="18"/>
              </w:rPr>
              <w:t xml:space="preserve"> be supported in the environment.</w:t>
            </w:r>
          </w:p>
        </w:tc>
        <w:tc>
          <w:tcPr>
            <w:tcW w:w="3047" w:type="dxa"/>
          </w:tcPr>
          <w:p w14:paraId="47E04B23" w14:textId="6E16A622" w:rsidR="004C1D65" w:rsidRPr="00425497" w:rsidRDefault="004C1D65" w:rsidP="004C1D65">
            <w:pPr>
              <w:pStyle w:val="CellBody"/>
              <w:rPr>
                <w:rFonts w:cs="Segoe UI"/>
                <w:szCs w:val="18"/>
                <w:lang w:val="en-US"/>
              </w:rPr>
            </w:pPr>
            <w:r w:rsidRPr="00425497">
              <w:rPr>
                <w:rFonts w:cs="Segoe UI"/>
                <w:szCs w:val="18"/>
                <w:lang w:val="en-US"/>
              </w:rPr>
              <w:t xml:space="preserve">A core feature of </w:t>
            </w:r>
            <w:r w:rsidR="0022301A" w:rsidRPr="00425497">
              <w:rPr>
                <w:rFonts w:cs="Segoe UI"/>
                <w:szCs w:val="18"/>
                <w:lang w:val="en-US"/>
              </w:rPr>
              <w:t>System Center Configuration Manager</w:t>
            </w:r>
            <w:r w:rsidRPr="00425497">
              <w:rPr>
                <w:rFonts w:cs="Segoe UI"/>
                <w:szCs w:val="18"/>
                <w:lang w:val="en-US"/>
              </w:rPr>
              <w:t xml:space="preserve"> is to provides intelligence into asset management.</w:t>
            </w:r>
          </w:p>
        </w:tc>
        <w:tc>
          <w:tcPr>
            <w:tcW w:w="2999" w:type="dxa"/>
          </w:tcPr>
          <w:p w14:paraId="02AF6B44" w14:textId="6C45A78C" w:rsidR="004C1D65" w:rsidRPr="00425497" w:rsidRDefault="004C1D65" w:rsidP="004C1D65">
            <w:pPr>
              <w:pStyle w:val="CellBody"/>
              <w:rPr>
                <w:rFonts w:cs="Segoe UI"/>
                <w:szCs w:val="18"/>
                <w:lang w:val="en-US"/>
              </w:rPr>
            </w:pPr>
            <w:r w:rsidRPr="00425497">
              <w:rPr>
                <w:rFonts w:cs="Segoe UI"/>
                <w:szCs w:val="18"/>
                <w:lang w:val="en-US"/>
              </w:rPr>
              <w:t>Asset intelligence feature will provide information about the licensing of software that exists on company computers.</w:t>
            </w:r>
          </w:p>
        </w:tc>
      </w:tr>
      <w:tr w:rsidR="004C1D65" w:rsidRPr="004F4D0F" w14:paraId="4E00044B"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486CEA9D" w14:textId="2E475DFB" w:rsidR="004C1D65" w:rsidRPr="00425497" w:rsidRDefault="004C1D65" w:rsidP="0022301A">
            <w:pPr>
              <w:pStyle w:val="ListParagraph"/>
              <w:numPr>
                <w:ilvl w:val="0"/>
                <w:numId w:val="0"/>
              </w:numPr>
              <w:rPr>
                <w:rFonts w:cs="Segoe UI"/>
                <w:szCs w:val="18"/>
              </w:rPr>
            </w:pPr>
            <w:r w:rsidRPr="00425497">
              <w:rPr>
                <w:rFonts w:cs="Segoe UI"/>
                <w:szCs w:val="18"/>
              </w:rPr>
              <w:t xml:space="preserve">Hardware Inventory feature </w:t>
            </w:r>
            <w:r w:rsidRPr="00425497">
              <w:rPr>
                <w:rFonts w:cs="Segoe UI"/>
                <w:color w:val="FF0000"/>
                <w:szCs w:val="18"/>
              </w:rPr>
              <w:t xml:space="preserve">will / won’t </w:t>
            </w:r>
            <w:r w:rsidRPr="00425497">
              <w:rPr>
                <w:rFonts w:cs="Segoe UI"/>
                <w:szCs w:val="18"/>
              </w:rPr>
              <w:t>be supported in the</w:t>
            </w:r>
            <w:r w:rsidR="0022301A" w:rsidRPr="00425497">
              <w:rPr>
                <w:rFonts w:cs="Segoe UI"/>
                <w:szCs w:val="18"/>
              </w:rPr>
              <w:t xml:space="preserve"> </w:t>
            </w:r>
            <w:r w:rsidRPr="00425497">
              <w:rPr>
                <w:rFonts w:cs="Segoe UI"/>
                <w:szCs w:val="18"/>
              </w:rPr>
              <w:t>environment.</w:t>
            </w:r>
          </w:p>
        </w:tc>
        <w:tc>
          <w:tcPr>
            <w:tcW w:w="3047" w:type="dxa"/>
          </w:tcPr>
          <w:p w14:paraId="15715DB5" w14:textId="4E9B59A4" w:rsidR="004C1D65" w:rsidRPr="00425497" w:rsidRDefault="004C1D65" w:rsidP="004C1D65">
            <w:pPr>
              <w:pStyle w:val="CellBody"/>
              <w:rPr>
                <w:rFonts w:cs="Segoe UI"/>
                <w:szCs w:val="18"/>
                <w:lang w:val="en-US"/>
              </w:rPr>
            </w:pPr>
            <w:r w:rsidRPr="00425497">
              <w:rPr>
                <w:rFonts w:cs="Segoe UI"/>
                <w:szCs w:val="18"/>
                <w:lang w:val="en-US"/>
              </w:rPr>
              <w:t xml:space="preserve">A core feature of </w:t>
            </w:r>
            <w:r w:rsidR="0022301A" w:rsidRPr="00425497">
              <w:rPr>
                <w:rFonts w:cs="Segoe UI"/>
                <w:szCs w:val="18"/>
                <w:lang w:val="en-US"/>
              </w:rPr>
              <w:t>System Center Configuration Manager</w:t>
            </w:r>
            <w:r w:rsidRPr="00425497">
              <w:rPr>
                <w:rFonts w:cs="Segoe UI"/>
                <w:szCs w:val="18"/>
                <w:lang w:val="en-US"/>
              </w:rPr>
              <w:t xml:space="preserve"> is to collect information about the hardware configuration of client devices in organization.</w:t>
            </w:r>
          </w:p>
        </w:tc>
        <w:tc>
          <w:tcPr>
            <w:tcW w:w="2999" w:type="dxa"/>
          </w:tcPr>
          <w:p w14:paraId="3924A5F9" w14:textId="111EE7DE" w:rsidR="004C1D65" w:rsidRPr="00425497" w:rsidRDefault="004C1D65" w:rsidP="004C1D65">
            <w:pPr>
              <w:pStyle w:val="CellBody"/>
              <w:rPr>
                <w:rFonts w:cs="Segoe UI"/>
                <w:szCs w:val="18"/>
                <w:lang w:val="en-US"/>
              </w:rPr>
            </w:pPr>
            <w:r w:rsidRPr="00425497">
              <w:rPr>
                <w:rFonts w:cs="Segoe UI"/>
                <w:szCs w:val="18"/>
                <w:lang w:val="en-US"/>
              </w:rPr>
              <w:t>Hardware inventory feature will provide information about the hardware of client computers and mobile devices that are enrolled by Configuration Manager.</w:t>
            </w:r>
          </w:p>
        </w:tc>
      </w:tr>
      <w:tr w:rsidR="004C1D65" w:rsidRPr="004F4D0F" w14:paraId="0EDE38E0"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2A3DEDE5" w14:textId="3C373484" w:rsidR="004C1D65" w:rsidRDefault="004C1D65" w:rsidP="0022301A">
            <w:pPr>
              <w:pStyle w:val="ListParagraph"/>
              <w:numPr>
                <w:ilvl w:val="0"/>
                <w:numId w:val="0"/>
              </w:numPr>
              <w:rPr>
                <w:rFonts w:cs="Segoe UI"/>
                <w:szCs w:val="18"/>
              </w:rPr>
            </w:pPr>
            <w:r>
              <w:rPr>
                <w:rFonts w:cs="Segoe UI"/>
                <w:szCs w:val="18"/>
              </w:rPr>
              <w:t xml:space="preserve">The </w:t>
            </w:r>
            <w:r w:rsidRPr="00F2558F">
              <w:rPr>
                <w:rFonts w:cs="Segoe UI"/>
                <w:szCs w:val="18"/>
              </w:rPr>
              <w:t xml:space="preserve">Remote Administration feature </w:t>
            </w:r>
            <w:r w:rsidRPr="00F2558F">
              <w:rPr>
                <w:rFonts w:cs="Segoe UI"/>
                <w:color w:val="FF0000"/>
                <w:szCs w:val="18"/>
              </w:rPr>
              <w:t xml:space="preserve">will / won’t </w:t>
            </w:r>
            <w:r w:rsidRPr="00F2558F">
              <w:rPr>
                <w:rFonts w:cs="Segoe UI"/>
                <w:szCs w:val="18"/>
              </w:rPr>
              <w:t>be supported in the environment.</w:t>
            </w:r>
          </w:p>
        </w:tc>
        <w:tc>
          <w:tcPr>
            <w:tcW w:w="3047" w:type="dxa"/>
          </w:tcPr>
          <w:p w14:paraId="24DC2097" w14:textId="01527B47" w:rsidR="004C1D65" w:rsidRPr="00425497" w:rsidRDefault="004C1D65" w:rsidP="004C1D65">
            <w:pPr>
              <w:pStyle w:val="CellBody"/>
              <w:rPr>
                <w:rFonts w:cs="Segoe UI"/>
                <w:szCs w:val="18"/>
                <w:lang w:val="en-US"/>
              </w:rPr>
            </w:pPr>
            <w:r w:rsidRPr="00425497">
              <w:rPr>
                <w:rFonts w:cs="Segoe UI"/>
                <w:szCs w:val="18"/>
                <w:lang w:val="en-US"/>
              </w:rPr>
              <w:t xml:space="preserve">A core feature of </w:t>
            </w:r>
            <w:r w:rsidR="0022301A" w:rsidRPr="00425497">
              <w:rPr>
                <w:rFonts w:cs="Segoe UI"/>
                <w:szCs w:val="18"/>
                <w:lang w:val="en-US"/>
              </w:rPr>
              <w:t>System Center Configuration Manager</w:t>
            </w:r>
            <w:r w:rsidRPr="00425497">
              <w:rPr>
                <w:rFonts w:cs="Segoe UI"/>
                <w:szCs w:val="18"/>
                <w:lang w:val="en-US"/>
              </w:rPr>
              <w:t xml:space="preserve"> is to remotely administer, </w:t>
            </w:r>
            <w:r w:rsidR="00425497" w:rsidRPr="00425497">
              <w:rPr>
                <w:rFonts w:cs="Segoe UI"/>
                <w:szCs w:val="18"/>
                <w:lang w:val="en-US"/>
              </w:rPr>
              <w:t>aid</w:t>
            </w:r>
            <w:r w:rsidRPr="00425497">
              <w:rPr>
                <w:rFonts w:cs="Segoe UI"/>
                <w:szCs w:val="18"/>
                <w:lang w:val="en-US"/>
              </w:rPr>
              <w:t>, or view any client computer in the hierarchy.</w:t>
            </w:r>
          </w:p>
        </w:tc>
        <w:tc>
          <w:tcPr>
            <w:tcW w:w="2999" w:type="dxa"/>
          </w:tcPr>
          <w:p w14:paraId="2BDB15C0" w14:textId="358C15F9" w:rsidR="004C1D65" w:rsidRPr="00425497" w:rsidRDefault="004C1D65" w:rsidP="004C1D65">
            <w:pPr>
              <w:pStyle w:val="CellBody"/>
              <w:rPr>
                <w:rFonts w:cs="Segoe UI"/>
                <w:szCs w:val="18"/>
                <w:lang w:val="en-US"/>
              </w:rPr>
            </w:pPr>
            <w:r w:rsidRPr="00425497">
              <w:rPr>
                <w:rFonts w:cs="Segoe UI"/>
                <w:szCs w:val="18"/>
                <w:lang w:val="en-US"/>
              </w:rPr>
              <w:t>Remote Administration feature will provide help desk support when access to the user’s computer is required using remote control, remote assistance or remote desktop from Configuration Manager console.</w:t>
            </w:r>
          </w:p>
        </w:tc>
      </w:tr>
    </w:tbl>
    <w:p w14:paraId="64CCF5D6" w14:textId="45AEBC47" w:rsidR="00C01D97" w:rsidRPr="004F4D0F" w:rsidRDefault="00C01D97" w:rsidP="00C01D97">
      <w:pPr>
        <w:pStyle w:val="Caption"/>
        <w:rPr>
          <w:rFonts w:eastAsia="Times New Roman"/>
        </w:rPr>
      </w:pPr>
      <w:r w:rsidRPr="004F4D0F">
        <w:rPr>
          <w:rFonts w:eastAsia="Times New Roman"/>
        </w:rPr>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w:t>
      </w:r>
      <w:r w:rsidRPr="004F4D0F">
        <w:rPr>
          <w:rFonts w:eastAsia="Times New Roman"/>
        </w:rPr>
        <w:fldChar w:fldCharType="end"/>
      </w:r>
      <w:r w:rsidRPr="004F4D0F">
        <w:rPr>
          <w:rFonts w:eastAsia="Times New Roman"/>
        </w:rPr>
        <w:t xml:space="preserve">: </w:t>
      </w:r>
      <w:r w:rsidR="0022301A">
        <w:rPr>
          <w:rFonts w:eastAsia="Times New Roman"/>
        </w:rPr>
        <w:t>Core Infrastructure</w:t>
      </w:r>
      <w:r>
        <w:rPr>
          <w:rFonts w:eastAsia="Times New Roman"/>
        </w:rPr>
        <w:t xml:space="preserve"> </w:t>
      </w:r>
      <w:r w:rsidRPr="004F4D0F">
        <w:rPr>
          <w:rFonts w:eastAsia="Times New Roman"/>
        </w:rPr>
        <w:t>Design Decisions</w:t>
      </w:r>
    </w:p>
    <w:p w14:paraId="26000AC7" w14:textId="77777777" w:rsidR="00C01D97" w:rsidRPr="00EB48D6" w:rsidRDefault="00C01D97" w:rsidP="00A03806">
      <w:pPr>
        <w:pStyle w:val="ListBullet"/>
        <w:numPr>
          <w:ilvl w:val="0"/>
          <w:numId w:val="0"/>
        </w:numPr>
      </w:pPr>
    </w:p>
    <w:p w14:paraId="6AAA4DAE" w14:textId="3668C9E1" w:rsidR="00C01D97" w:rsidRDefault="00C01D97" w:rsidP="00C01D97">
      <w:pPr>
        <w:rPr>
          <w:rFonts w:eastAsiaTheme="minorHAnsi"/>
        </w:rPr>
      </w:pPr>
      <w:r w:rsidRPr="004F4D0F">
        <w:rPr>
          <w:rFonts w:eastAsiaTheme="minorHAnsi"/>
        </w:rPr>
        <w:t xml:space="preserve">When considering the </w:t>
      </w:r>
      <w:r w:rsidR="004C1D65">
        <w:t>core a</w:t>
      </w:r>
      <w:r w:rsidR="00A411E5">
        <w:t>rchitecture</w:t>
      </w:r>
      <w:r>
        <w:rPr>
          <w:rFonts w:eastAsiaTheme="minorHAnsi"/>
        </w:rPr>
        <w:t xml:space="preserve"> </w:t>
      </w:r>
      <w:r w:rsidRPr="004F4D0F">
        <w:rPr>
          <w:rFonts w:eastAsiaTheme="minorHAnsi"/>
        </w:rPr>
        <w:t xml:space="preserve">design, the process is separated into </w:t>
      </w:r>
      <w:r w:rsidR="00425497" w:rsidRPr="004F4D0F">
        <w:rPr>
          <w:rFonts w:eastAsiaTheme="minorHAnsi"/>
        </w:rPr>
        <w:t>several</w:t>
      </w:r>
      <w:r w:rsidRPr="004F4D0F">
        <w:rPr>
          <w:rFonts w:eastAsiaTheme="minorHAnsi"/>
        </w:rPr>
        <w:t xml:space="preserve"> key areas:</w:t>
      </w:r>
    </w:p>
    <w:p w14:paraId="227300CD" w14:textId="32510971" w:rsidR="00C01D97" w:rsidRDefault="00C01D97" w:rsidP="00F4377A">
      <w:pPr>
        <w:pStyle w:val="VisibleGuidance"/>
        <w:ind w:left="432"/>
        <w:rPr>
          <w:rFonts w:eastAsiaTheme="minorHAnsi"/>
        </w:rPr>
      </w:pPr>
      <w:r>
        <w:t xml:space="preserve">Delete any features from the list below if </w:t>
      </w:r>
      <w:r w:rsidR="00A411E5">
        <w:t xml:space="preserve">Core Architecture </w:t>
      </w:r>
      <w:r>
        <w:t>&lt;FEATURE&gt; is not being implemented in the customer environment.</w:t>
      </w:r>
    </w:p>
    <w:p w14:paraId="2F7CED72" w14:textId="1F57FCBB" w:rsidR="006B5DD8" w:rsidRPr="004C1D65" w:rsidRDefault="00A411E5" w:rsidP="00A03806">
      <w:pPr>
        <w:pStyle w:val="ListBullet"/>
        <w:rPr>
          <w:b/>
        </w:rPr>
      </w:pPr>
      <w:r w:rsidRPr="004C1D65">
        <w:rPr>
          <w:b/>
        </w:rPr>
        <w:lastRenderedPageBreak/>
        <w:t>Configuration</w:t>
      </w:r>
      <w:r w:rsidR="006B5DD8" w:rsidRPr="004C1D65">
        <w:rPr>
          <w:b/>
        </w:rPr>
        <w:t xml:space="preserve"> </w:t>
      </w:r>
    </w:p>
    <w:p w14:paraId="4CB67E04" w14:textId="77777777" w:rsidR="00FF2EF9" w:rsidRPr="00F4377A" w:rsidRDefault="00FF2EF9" w:rsidP="00F4377A">
      <w:pPr>
        <w:pStyle w:val="ListBullet"/>
        <w:ind w:left="1080"/>
      </w:pPr>
      <w:r w:rsidRPr="00F4377A">
        <w:t>Resource Discovery</w:t>
      </w:r>
    </w:p>
    <w:p w14:paraId="100D4536" w14:textId="77777777" w:rsidR="00FF2EF9" w:rsidRPr="00F4377A" w:rsidRDefault="00FF2EF9" w:rsidP="00F4377A">
      <w:pPr>
        <w:pStyle w:val="ListBullet"/>
        <w:ind w:left="1080"/>
      </w:pPr>
      <w:r w:rsidRPr="00F4377A">
        <w:t>Collection Structure</w:t>
      </w:r>
    </w:p>
    <w:p w14:paraId="6824CF5A" w14:textId="3526F8F0" w:rsidR="00FF2EF9" w:rsidRPr="00F4377A" w:rsidRDefault="00FF2EF9" w:rsidP="00F4377A">
      <w:pPr>
        <w:pStyle w:val="ListBullet"/>
        <w:ind w:left="1080"/>
      </w:pPr>
      <w:r w:rsidRPr="00F4377A">
        <w:t>Content Management - Distribution Point Placement</w:t>
      </w:r>
      <w:r w:rsidR="004C1D65">
        <w:t>, Configuration, Content Replication</w:t>
      </w:r>
    </w:p>
    <w:p w14:paraId="01F3059A" w14:textId="77777777" w:rsidR="00FF2EF9" w:rsidRPr="00F4377A" w:rsidRDefault="00FF2EF9" w:rsidP="00F4377A">
      <w:pPr>
        <w:pStyle w:val="ListBullet"/>
        <w:ind w:left="1080"/>
      </w:pPr>
      <w:r w:rsidRPr="00F4377A">
        <w:t>Client Installation</w:t>
      </w:r>
    </w:p>
    <w:p w14:paraId="632AA18F" w14:textId="0494E83A" w:rsidR="00FF2EF9" w:rsidRPr="00F4377A" w:rsidRDefault="00FF2EF9" w:rsidP="00F4377A">
      <w:pPr>
        <w:pStyle w:val="ListBullet"/>
        <w:ind w:left="1080"/>
      </w:pPr>
      <w:r w:rsidRPr="00F4377A">
        <w:t>Client Policy Configuration - Target Devices</w:t>
      </w:r>
      <w:r w:rsidR="004C1D65">
        <w:t>, Client Policy, Computer Agent, Restart</w:t>
      </w:r>
    </w:p>
    <w:p w14:paraId="040B9211" w14:textId="65F6FE42" w:rsidR="00FF2EF9" w:rsidRDefault="004C1D65" w:rsidP="00F4377A">
      <w:pPr>
        <w:pStyle w:val="ListBullet"/>
        <w:ind w:left="1080"/>
      </w:pPr>
      <w:r>
        <w:t>Software Asset Management – Software Inventory, Software Metering, Asset Intelligence</w:t>
      </w:r>
    </w:p>
    <w:p w14:paraId="4F8527B5" w14:textId="598534ED" w:rsidR="004C1D65" w:rsidRDefault="004C1D65" w:rsidP="00F4377A">
      <w:pPr>
        <w:pStyle w:val="ListBullet"/>
        <w:ind w:left="1080"/>
      </w:pPr>
      <w:r>
        <w:t>Hardware Inventory – Client computers, mobile devices</w:t>
      </w:r>
    </w:p>
    <w:p w14:paraId="069EF902" w14:textId="64A7E851" w:rsidR="004C1D65" w:rsidRDefault="004C1D65" w:rsidP="00F4377A">
      <w:pPr>
        <w:pStyle w:val="ListBullet"/>
        <w:ind w:left="1080"/>
      </w:pPr>
      <w:r>
        <w:t>Remote Administration – Remote Control, Remote Assistance, Remote Desktop</w:t>
      </w:r>
    </w:p>
    <w:p w14:paraId="2D8B8713" w14:textId="247E152A" w:rsidR="004C1D65" w:rsidRPr="00F4377A" w:rsidRDefault="004C1D65" w:rsidP="00F4377A">
      <w:pPr>
        <w:pStyle w:val="ListBullet"/>
        <w:ind w:left="1080"/>
      </w:pPr>
      <w:r>
        <w:rPr>
          <w:color w:val="auto"/>
        </w:rPr>
        <w:t>Core Configuration – Management Point</w:t>
      </w:r>
    </w:p>
    <w:p w14:paraId="291032A2" w14:textId="4AEF459B" w:rsidR="006B5DD8" w:rsidRPr="00F4377A" w:rsidRDefault="00FF2EF9" w:rsidP="00F4377A">
      <w:pPr>
        <w:pStyle w:val="ListBullet"/>
        <w:ind w:left="1080"/>
      </w:pPr>
      <w:r w:rsidRPr="00F4377A">
        <w:t>Role Based Access Control</w:t>
      </w:r>
    </w:p>
    <w:p w14:paraId="2F55AC3B" w14:textId="64E0EF97" w:rsidR="001305CC" w:rsidRPr="004C1D65" w:rsidRDefault="00C022B3" w:rsidP="00A03806">
      <w:pPr>
        <w:pStyle w:val="ListBullet"/>
        <w:rPr>
          <w:b/>
        </w:rPr>
      </w:pPr>
      <w:r w:rsidRPr="004C1D65">
        <w:rPr>
          <w:b/>
        </w:rPr>
        <w:t>Environment</w:t>
      </w:r>
    </w:p>
    <w:p w14:paraId="0B6A2E30" w14:textId="1A698095" w:rsidR="00C022B3" w:rsidRPr="00FF2EF9" w:rsidRDefault="00C022B3" w:rsidP="009A56A9">
      <w:pPr>
        <w:pStyle w:val="ListBullet"/>
        <w:ind w:left="1080"/>
      </w:pPr>
      <w:r w:rsidRPr="00FF2EF9">
        <w:t>Environment Size</w:t>
      </w:r>
      <w:r w:rsidR="004C1D65">
        <w:t xml:space="preserve">, </w:t>
      </w:r>
      <w:r w:rsidRPr="00FF2EF9">
        <w:t>Locations</w:t>
      </w:r>
    </w:p>
    <w:p w14:paraId="592FDF17" w14:textId="0DA646A4" w:rsidR="00C022B3" w:rsidRPr="00FF2EF9" w:rsidRDefault="00C022B3" w:rsidP="009A56A9">
      <w:pPr>
        <w:pStyle w:val="ListBullet"/>
        <w:ind w:left="1080"/>
      </w:pPr>
      <w:r w:rsidRPr="00FF2EF9">
        <w:t>Supported Users</w:t>
      </w:r>
      <w:r w:rsidR="004C1D65">
        <w:t xml:space="preserve">, </w:t>
      </w:r>
      <w:r w:rsidRPr="00FF2EF9">
        <w:t>Devices</w:t>
      </w:r>
      <w:r w:rsidR="004C1D65">
        <w:t xml:space="preserve">, </w:t>
      </w:r>
      <w:r w:rsidRPr="00FF2EF9">
        <w:t>Operating System</w:t>
      </w:r>
      <w:r w:rsidR="004C1D65">
        <w:t>s</w:t>
      </w:r>
    </w:p>
    <w:p w14:paraId="1C8E6DC5" w14:textId="77777777" w:rsidR="00C022B3" w:rsidRPr="00FF2EF9" w:rsidRDefault="00C022B3" w:rsidP="00FF2EF9">
      <w:pPr>
        <w:pStyle w:val="ListBullet"/>
        <w:ind w:left="1080"/>
      </w:pPr>
      <w:r w:rsidRPr="00FF2EF9">
        <w:t>Capacity Planning</w:t>
      </w:r>
    </w:p>
    <w:p w14:paraId="1F15CE13" w14:textId="06CF7FEA" w:rsidR="00C022B3" w:rsidRDefault="00C022B3" w:rsidP="00FF2EF9">
      <w:pPr>
        <w:pStyle w:val="ListBullet"/>
        <w:ind w:left="1080"/>
      </w:pPr>
      <w:r w:rsidRPr="00FF2EF9">
        <w:t>Design Constraints</w:t>
      </w:r>
    </w:p>
    <w:p w14:paraId="616AE3A9" w14:textId="54BAAA0F" w:rsidR="004C1D65" w:rsidRPr="00FF2EF9" w:rsidRDefault="004C1D65" w:rsidP="00FF2EF9">
      <w:pPr>
        <w:pStyle w:val="ListBullet"/>
        <w:ind w:left="1080"/>
      </w:pPr>
      <w:r>
        <w:t>Diagnostics &amp; Usage Data</w:t>
      </w:r>
    </w:p>
    <w:p w14:paraId="228F6886" w14:textId="77777777" w:rsidR="00C022B3" w:rsidRPr="00FF2EF9" w:rsidRDefault="00C022B3" w:rsidP="00FF2EF9">
      <w:pPr>
        <w:pStyle w:val="ListBullet"/>
        <w:ind w:left="1080"/>
      </w:pPr>
      <w:r w:rsidRPr="00FF2EF9">
        <w:t>Naming Convention</w:t>
      </w:r>
    </w:p>
    <w:p w14:paraId="72A9AA4D" w14:textId="77777777" w:rsidR="00C022B3" w:rsidRDefault="00C022B3" w:rsidP="00C022B3">
      <w:pPr>
        <w:pStyle w:val="ListBullet"/>
        <w:ind w:left="1080"/>
      </w:pPr>
      <w:r>
        <w:t>Standards &amp; Compliance</w:t>
      </w:r>
    </w:p>
    <w:p w14:paraId="2334C6CD" w14:textId="5D90532F" w:rsidR="006B5DD8" w:rsidRDefault="00C022B3" w:rsidP="00C022B3">
      <w:pPr>
        <w:pStyle w:val="ListBullet"/>
        <w:ind w:left="1080"/>
      </w:pPr>
      <w:r>
        <w:t>Active Directory</w:t>
      </w:r>
    </w:p>
    <w:p w14:paraId="04D41210" w14:textId="483CF56C" w:rsidR="00C022B3" w:rsidRPr="004C1D65" w:rsidRDefault="00C022B3" w:rsidP="00C022B3">
      <w:pPr>
        <w:pStyle w:val="ListBullet"/>
        <w:rPr>
          <w:b/>
        </w:rPr>
      </w:pPr>
      <w:r w:rsidRPr="004C1D65">
        <w:rPr>
          <w:b/>
        </w:rPr>
        <w:t>Platform</w:t>
      </w:r>
    </w:p>
    <w:p w14:paraId="335C59CF" w14:textId="0F6F2EFA" w:rsidR="00C022B3" w:rsidRPr="00FF2EF9" w:rsidRDefault="00C022B3" w:rsidP="009A56A9">
      <w:pPr>
        <w:pStyle w:val="ListBullet"/>
        <w:ind w:left="1080"/>
      </w:pPr>
      <w:r w:rsidRPr="00FF2EF9">
        <w:t>Hierarchy - Central Administration Site</w:t>
      </w:r>
      <w:r w:rsidR="004C1D65">
        <w:t xml:space="preserve">, </w:t>
      </w:r>
      <w:r w:rsidRPr="00FF2EF9">
        <w:t>Central Administration Site Capabilities</w:t>
      </w:r>
    </w:p>
    <w:p w14:paraId="60D728C6" w14:textId="4F45F56E" w:rsidR="00C022B3" w:rsidRPr="00FF2EF9" w:rsidRDefault="00C022B3" w:rsidP="009A56A9">
      <w:pPr>
        <w:pStyle w:val="ListBullet"/>
        <w:ind w:left="1080"/>
      </w:pPr>
      <w:r w:rsidRPr="00FF2EF9">
        <w:t xml:space="preserve">Hierarchy </w:t>
      </w:r>
      <w:r w:rsidR="004C1D65">
        <w:t>–</w:t>
      </w:r>
      <w:r w:rsidRPr="00FF2EF9">
        <w:t xml:space="preserve"> Primary</w:t>
      </w:r>
      <w:r w:rsidR="004C1D65">
        <w:t xml:space="preserve"> Site, </w:t>
      </w:r>
      <w:r w:rsidRPr="00FF2EF9">
        <w:t>Primary Site Capabilities</w:t>
      </w:r>
    </w:p>
    <w:p w14:paraId="07155F19" w14:textId="0EC5807B" w:rsidR="00C022B3" w:rsidRPr="00FF2EF9" w:rsidRDefault="00C022B3" w:rsidP="009A56A9">
      <w:pPr>
        <w:pStyle w:val="ListBullet"/>
        <w:ind w:left="1080"/>
      </w:pPr>
      <w:r w:rsidRPr="00FF2EF9">
        <w:t>Hierarchy - Secondary Site</w:t>
      </w:r>
      <w:r w:rsidR="004C1D65">
        <w:t xml:space="preserve">, </w:t>
      </w:r>
      <w:r w:rsidRPr="00FF2EF9">
        <w:t>Secondary Site Capabilities</w:t>
      </w:r>
    </w:p>
    <w:p w14:paraId="59EDFC00" w14:textId="77777777" w:rsidR="00C022B3" w:rsidRPr="00FF2EF9" w:rsidRDefault="00C022B3" w:rsidP="00FF2EF9">
      <w:pPr>
        <w:pStyle w:val="ListBullet"/>
        <w:ind w:left="1080"/>
      </w:pPr>
      <w:r w:rsidRPr="00FF2EF9">
        <w:t>Hierarchy - Resilience</w:t>
      </w:r>
    </w:p>
    <w:p w14:paraId="19E97580" w14:textId="77777777" w:rsidR="00C022B3" w:rsidRPr="00FF2EF9" w:rsidRDefault="00C022B3" w:rsidP="00FF2EF9">
      <w:pPr>
        <w:pStyle w:val="ListBullet"/>
        <w:ind w:left="1080"/>
      </w:pPr>
      <w:r w:rsidRPr="00FF2EF9">
        <w:t>Communication</w:t>
      </w:r>
    </w:p>
    <w:p w14:paraId="2C4D7FC0" w14:textId="77777777" w:rsidR="00C022B3" w:rsidRPr="00FF2EF9" w:rsidRDefault="00C022B3" w:rsidP="00FF2EF9">
      <w:pPr>
        <w:pStyle w:val="ListBullet"/>
        <w:ind w:left="1080"/>
      </w:pPr>
      <w:r w:rsidRPr="00FF2EF9">
        <w:t>Site Server - Operating System</w:t>
      </w:r>
    </w:p>
    <w:p w14:paraId="342AB0D5" w14:textId="77777777" w:rsidR="00C022B3" w:rsidRPr="00FF2EF9" w:rsidRDefault="00C022B3" w:rsidP="00FF2EF9">
      <w:pPr>
        <w:pStyle w:val="ListBullet"/>
        <w:ind w:left="1080"/>
      </w:pPr>
      <w:r w:rsidRPr="00FF2EF9">
        <w:t>Database</w:t>
      </w:r>
    </w:p>
    <w:p w14:paraId="64CEAB2D" w14:textId="77777777" w:rsidR="00C022B3" w:rsidRPr="00FF2EF9" w:rsidRDefault="00C022B3" w:rsidP="00FF2EF9">
      <w:pPr>
        <w:pStyle w:val="ListBullet"/>
        <w:ind w:left="1080"/>
      </w:pPr>
      <w:r w:rsidRPr="00FF2EF9">
        <w:t>Boundaries</w:t>
      </w:r>
    </w:p>
    <w:p w14:paraId="6789C858" w14:textId="77777777" w:rsidR="00C022B3" w:rsidRDefault="00C022B3" w:rsidP="00C022B3">
      <w:pPr>
        <w:pStyle w:val="ListBullet"/>
        <w:ind w:left="1080"/>
      </w:pPr>
      <w:r>
        <w:t>Language</w:t>
      </w:r>
    </w:p>
    <w:p w14:paraId="659FFFBB" w14:textId="2BD7C07F" w:rsidR="00C022B3" w:rsidRDefault="00C022B3" w:rsidP="00C022B3">
      <w:pPr>
        <w:pStyle w:val="ListBullet"/>
        <w:ind w:left="1080"/>
      </w:pPr>
      <w:r>
        <w:t>Administrative Access</w:t>
      </w:r>
    </w:p>
    <w:p w14:paraId="36841660" w14:textId="70DB306E" w:rsidR="002E66F5" w:rsidRDefault="002E66F5" w:rsidP="002E66F5">
      <w:pPr>
        <w:pStyle w:val="ListBullet"/>
        <w:numPr>
          <w:ilvl w:val="0"/>
          <w:numId w:val="0"/>
        </w:numPr>
        <w:ind w:left="720" w:hanging="360"/>
      </w:pPr>
    </w:p>
    <w:p w14:paraId="29C1D798" w14:textId="5D810A54" w:rsidR="00E3527F" w:rsidRPr="004F4D0F" w:rsidRDefault="008C0AD9" w:rsidP="00C01D97">
      <w:pPr>
        <w:pStyle w:val="Heading2Numbered"/>
      </w:pPr>
      <w:bookmarkStart w:id="12" w:name="_Toc415107990"/>
      <w:bookmarkStart w:id="13" w:name="_Toc430003192"/>
      <w:bookmarkStart w:id="14" w:name="_Toc474760237"/>
      <w:r w:rsidRPr="004F4D0F">
        <w:lastRenderedPageBreak/>
        <w:t xml:space="preserve">Core </w:t>
      </w:r>
      <w:r w:rsidR="00E3527F" w:rsidRPr="004F4D0F">
        <w:t>Infrastructure Dependencies</w:t>
      </w:r>
      <w:bookmarkEnd w:id="12"/>
      <w:bookmarkEnd w:id="13"/>
      <w:bookmarkEnd w:id="14"/>
    </w:p>
    <w:p w14:paraId="7CF8F71F" w14:textId="7CCA1AAD" w:rsidR="00D817FA" w:rsidRPr="00BE2D30" w:rsidRDefault="004616FD" w:rsidP="00D831FA">
      <w:r w:rsidRPr="004616FD">
        <w:t>This section identifies services required for the capability to operate. This includes the following mandatory services:</w:t>
      </w:r>
    </w:p>
    <w:tbl>
      <w:tblPr>
        <w:tblStyle w:val="SDMTemplateTable"/>
        <w:tblW w:w="0" w:type="auto"/>
        <w:tblLook w:val="0420" w:firstRow="1" w:lastRow="0" w:firstColumn="0" w:lastColumn="0" w:noHBand="0" w:noVBand="1"/>
      </w:tblPr>
      <w:tblGrid>
        <w:gridCol w:w="2340"/>
        <w:gridCol w:w="6793"/>
      </w:tblGrid>
      <w:tr w:rsidR="00932759" w:rsidRPr="004F4D0F" w14:paraId="158F50E7" w14:textId="77777777" w:rsidTr="003968F3">
        <w:trPr>
          <w:cnfStyle w:val="100000000000" w:firstRow="1" w:lastRow="0" w:firstColumn="0" w:lastColumn="0" w:oddVBand="0" w:evenVBand="0" w:oddHBand="0" w:evenHBand="0" w:firstRowFirstColumn="0" w:firstRowLastColumn="0" w:lastRowFirstColumn="0" w:lastRowLastColumn="0"/>
        </w:trPr>
        <w:tc>
          <w:tcPr>
            <w:tcW w:w="2340" w:type="dxa"/>
          </w:tcPr>
          <w:p w14:paraId="09FB77DE" w14:textId="77777777" w:rsidR="00932759" w:rsidRPr="004F4D0F" w:rsidRDefault="00932759" w:rsidP="00932759">
            <w:pPr>
              <w:pStyle w:val="CellBody"/>
              <w:rPr>
                <w:lang w:val="en-US"/>
              </w:rPr>
            </w:pPr>
            <w:r w:rsidRPr="004F4D0F">
              <w:rPr>
                <w:color w:val="FFFFFF" w:themeColor="background1"/>
                <w:lang w:val="en-US"/>
              </w:rPr>
              <w:t>Component</w:t>
            </w:r>
          </w:p>
        </w:tc>
        <w:tc>
          <w:tcPr>
            <w:tcW w:w="6793" w:type="dxa"/>
          </w:tcPr>
          <w:p w14:paraId="0F323E5E" w14:textId="77777777" w:rsidR="00932759" w:rsidRPr="004F4D0F" w:rsidRDefault="00932759" w:rsidP="00932759">
            <w:pPr>
              <w:pStyle w:val="CellBody"/>
              <w:rPr>
                <w:lang w:val="en-US"/>
              </w:rPr>
            </w:pPr>
            <w:r w:rsidRPr="004F4D0F">
              <w:rPr>
                <w:color w:val="FFFFFF" w:themeColor="background1"/>
                <w:lang w:val="en-US"/>
              </w:rPr>
              <w:t>Description</w:t>
            </w:r>
          </w:p>
        </w:tc>
      </w:tr>
      <w:tr w:rsidR="009F516D" w:rsidRPr="004F4D0F" w14:paraId="1F0F7D6A"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vAlign w:val="center"/>
          </w:tcPr>
          <w:p w14:paraId="361F5C99" w14:textId="222D8726" w:rsidR="009F516D" w:rsidRPr="004F4D0F" w:rsidRDefault="009F516D" w:rsidP="003968F3">
            <w:pPr>
              <w:pStyle w:val="CellBody"/>
              <w:spacing w:before="0"/>
              <w:rPr>
                <w:lang w:val="en-US"/>
              </w:rPr>
            </w:pPr>
            <w:r>
              <w:rPr>
                <w:lang w:val="en-US"/>
              </w:rPr>
              <w:t>Environment</w:t>
            </w:r>
          </w:p>
        </w:tc>
        <w:tc>
          <w:tcPr>
            <w:tcW w:w="6793" w:type="dxa"/>
            <w:vAlign w:val="center"/>
          </w:tcPr>
          <w:p w14:paraId="180BFDAC" w14:textId="0D69A723" w:rsidR="009F516D" w:rsidRPr="004F4D0F" w:rsidRDefault="009F516D" w:rsidP="00D831FA">
            <w:pPr>
              <w:pStyle w:val="CellBody"/>
              <w:spacing w:before="0"/>
              <w:rPr>
                <w:lang w:val="en-US"/>
              </w:rPr>
            </w:pPr>
            <w:r>
              <w:rPr>
                <w:lang w:val="en-US"/>
              </w:rPr>
              <w:t xml:space="preserve">The refers to the computing environment in which the </w:t>
            </w:r>
            <w:r w:rsidR="00D831FA">
              <w:rPr>
                <w:lang w:val="en-US"/>
              </w:rPr>
              <w:t>devices will be managed</w:t>
            </w:r>
            <w:r>
              <w:rPr>
                <w:lang w:val="en-US"/>
              </w:rPr>
              <w:t xml:space="preserve">. This environment consists of the infrastructure, software, tools, </w:t>
            </w:r>
            <w:r w:rsidR="00425497">
              <w:rPr>
                <w:lang w:val="en-US"/>
              </w:rPr>
              <w:t>applications,</w:t>
            </w:r>
            <w:r>
              <w:rPr>
                <w:lang w:val="en-US"/>
              </w:rPr>
              <w:t xml:space="preserve"> and source files that will be used to successfully </w:t>
            </w:r>
            <w:r w:rsidR="00D831FA">
              <w:rPr>
                <w:lang w:val="en-US"/>
              </w:rPr>
              <w:t xml:space="preserve">manage in-scope </w:t>
            </w:r>
            <w:r w:rsidR="00D817FA">
              <w:rPr>
                <w:lang w:val="en-US"/>
              </w:rPr>
              <w:t>devices</w:t>
            </w:r>
          </w:p>
        </w:tc>
      </w:tr>
      <w:tr w:rsidR="00FA68F0" w:rsidRPr="004F4D0F" w14:paraId="2C401DD1" w14:textId="77777777" w:rsidTr="003968F3">
        <w:trPr>
          <w:cnfStyle w:val="000000010000" w:firstRow="0" w:lastRow="0" w:firstColumn="0" w:lastColumn="0" w:oddVBand="0" w:evenVBand="0" w:oddHBand="0" w:evenHBand="1" w:firstRowFirstColumn="0" w:firstRowLastColumn="0" w:lastRowFirstColumn="0" w:lastRowLastColumn="0"/>
        </w:trPr>
        <w:tc>
          <w:tcPr>
            <w:tcW w:w="2340" w:type="dxa"/>
          </w:tcPr>
          <w:p w14:paraId="61532DAF" w14:textId="6385A398" w:rsidR="00FA68F0" w:rsidRPr="00FA68F0" w:rsidRDefault="00FA68F0" w:rsidP="003968F3">
            <w:pPr>
              <w:pStyle w:val="CellBody"/>
              <w:spacing w:before="0"/>
              <w:rPr>
                <w:color w:val="auto"/>
                <w:lang w:val="en-US"/>
              </w:rPr>
            </w:pPr>
            <w:r w:rsidRPr="00FA68F0">
              <w:rPr>
                <w:color w:val="auto"/>
                <w:lang w:val="en-US"/>
              </w:rPr>
              <w:t>Networking</w:t>
            </w:r>
          </w:p>
        </w:tc>
        <w:tc>
          <w:tcPr>
            <w:tcW w:w="6793" w:type="dxa"/>
          </w:tcPr>
          <w:p w14:paraId="4F0C770D" w14:textId="6DBDAFAA" w:rsidR="00FA68F0" w:rsidRPr="00FA68F0" w:rsidRDefault="00FA68F0" w:rsidP="00D831FA">
            <w:pPr>
              <w:pStyle w:val="CellBody"/>
              <w:spacing w:before="0"/>
              <w:rPr>
                <w:color w:val="auto"/>
                <w:lang w:val="en-US"/>
              </w:rPr>
            </w:pPr>
            <w:r w:rsidRPr="00FA68F0">
              <w:rPr>
                <w:color w:val="auto"/>
                <w:lang w:val="en-US"/>
              </w:rPr>
              <w:t xml:space="preserve">DNS, DHCP </w:t>
            </w:r>
            <w:r w:rsidR="00D831FA">
              <w:rPr>
                <w:color w:val="auto"/>
                <w:lang w:val="en-US"/>
              </w:rPr>
              <w:t>are required for communication with managed devices</w:t>
            </w:r>
          </w:p>
        </w:tc>
      </w:tr>
      <w:tr w:rsidR="00D831FA" w:rsidRPr="004F4D0F" w14:paraId="3816EA40"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tcPr>
          <w:p w14:paraId="79EC1CAF" w14:textId="682F8072" w:rsidR="00D831FA" w:rsidRPr="00121C11" w:rsidRDefault="00D831FA" w:rsidP="003968F3">
            <w:pPr>
              <w:pStyle w:val="CellBody"/>
              <w:spacing w:before="0"/>
              <w:rPr>
                <w:color w:val="auto"/>
                <w:lang w:val="en-US"/>
              </w:rPr>
            </w:pPr>
            <w:r w:rsidRPr="00121C11">
              <w:rPr>
                <w:color w:val="auto"/>
                <w:lang w:val="en-US"/>
              </w:rPr>
              <w:t>Operating System</w:t>
            </w:r>
          </w:p>
        </w:tc>
        <w:tc>
          <w:tcPr>
            <w:tcW w:w="6793" w:type="dxa"/>
          </w:tcPr>
          <w:p w14:paraId="7215597C" w14:textId="55F9A174" w:rsidR="00D831FA" w:rsidRPr="00121C11" w:rsidRDefault="00121C11" w:rsidP="00644F2D">
            <w:pPr>
              <w:pStyle w:val="CellBody"/>
              <w:spacing w:before="0"/>
              <w:rPr>
                <w:color w:val="auto"/>
                <w:lang w:val="en-US"/>
              </w:rPr>
            </w:pPr>
            <w:r w:rsidRPr="00121C11">
              <w:rPr>
                <w:color w:val="auto"/>
                <w:lang w:val="en-US"/>
              </w:rPr>
              <w:t xml:space="preserve">A supported Operating System is required to install System Center </w:t>
            </w:r>
            <w:r w:rsidR="00644F2D">
              <w:rPr>
                <w:color w:val="auto"/>
                <w:lang w:val="en-US"/>
              </w:rPr>
              <w:t>Configuration Manager</w:t>
            </w:r>
            <w:r w:rsidRPr="00121C11">
              <w:rPr>
                <w:color w:val="auto"/>
                <w:lang w:val="en-US"/>
              </w:rPr>
              <w:t xml:space="preserve">. It is recommended that Windows Server 2012 R2 Standard is used to support site system roles.  </w:t>
            </w:r>
          </w:p>
        </w:tc>
      </w:tr>
      <w:tr w:rsidR="00935621" w:rsidRPr="004F4D0F" w14:paraId="671F4C83" w14:textId="77777777" w:rsidTr="003968F3">
        <w:trPr>
          <w:cnfStyle w:val="000000010000" w:firstRow="0" w:lastRow="0" w:firstColumn="0" w:lastColumn="0" w:oddVBand="0" w:evenVBand="0" w:oddHBand="0" w:evenHBand="1" w:firstRowFirstColumn="0" w:firstRowLastColumn="0" w:lastRowFirstColumn="0" w:lastRowLastColumn="0"/>
        </w:trPr>
        <w:tc>
          <w:tcPr>
            <w:tcW w:w="2340" w:type="dxa"/>
          </w:tcPr>
          <w:p w14:paraId="55E10965" w14:textId="7C6E9AD1" w:rsidR="00935621" w:rsidRPr="00FA68F0" w:rsidRDefault="00935621" w:rsidP="003968F3">
            <w:pPr>
              <w:pStyle w:val="CellBody"/>
              <w:spacing w:before="0"/>
              <w:rPr>
                <w:color w:val="auto"/>
                <w:lang w:val="en-US"/>
              </w:rPr>
            </w:pPr>
            <w:r>
              <w:rPr>
                <w:color w:val="auto"/>
                <w:lang w:val="en-US"/>
              </w:rPr>
              <w:t>Active Directory Domain Services</w:t>
            </w:r>
          </w:p>
        </w:tc>
        <w:tc>
          <w:tcPr>
            <w:tcW w:w="6793" w:type="dxa"/>
          </w:tcPr>
          <w:p w14:paraId="35325623" w14:textId="097FB21A" w:rsidR="00935621" w:rsidRPr="00FA68F0" w:rsidRDefault="00935621" w:rsidP="00D831FA">
            <w:pPr>
              <w:pStyle w:val="CellBody"/>
              <w:spacing w:before="0"/>
              <w:rPr>
                <w:color w:val="auto"/>
                <w:lang w:val="en-US"/>
              </w:rPr>
            </w:pPr>
            <w:r>
              <w:rPr>
                <w:color w:val="auto"/>
                <w:lang w:val="en-US"/>
              </w:rPr>
              <w:t xml:space="preserve">Active Directory Domain Services is required </w:t>
            </w:r>
            <w:r w:rsidR="00D831FA">
              <w:rPr>
                <w:color w:val="auto"/>
                <w:lang w:val="en-US"/>
              </w:rPr>
              <w:t xml:space="preserve">for </w:t>
            </w:r>
            <w:r w:rsidR="00666EFC">
              <w:rPr>
                <w:color w:val="auto"/>
                <w:lang w:val="en-US"/>
              </w:rPr>
              <w:t>authentication and aut</w:t>
            </w:r>
            <w:r w:rsidR="00D831FA">
              <w:rPr>
                <w:color w:val="auto"/>
                <w:lang w:val="en-US"/>
              </w:rPr>
              <w:t>horization of the device to connect to the core infrastructure</w:t>
            </w:r>
            <w:r w:rsidR="00BD05C3">
              <w:rPr>
                <w:color w:val="auto"/>
                <w:lang w:val="en-US"/>
              </w:rPr>
              <w:t>.</w:t>
            </w:r>
          </w:p>
        </w:tc>
      </w:tr>
      <w:tr w:rsidR="004C1D65" w:rsidRPr="004F4D0F" w14:paraId="554E319A"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tcPr>
          <w:p w14:paraId="31AF27B6" w14:textId="010BA62C" w:rsidR="004C1D65" w:rsidRDefault="004C1D65" w:rsidP="004C1D65">
            <w:pPr>
              <w:pStyle w:val="CellBody"/>
              <w:spacing w:before="0"/>
              <w:rPr>
                <w:color w:val="auto"/>
                <w:lang w:val="en-US"/>
              </w:rPr>
            </w:pPr>
            <w:r>
              <w:t>Reporting services point</w:t>
            </w:r>
          </w:p>
        </w:tc>
        <w:tc>
          <w:tcPr>
            <w:tcW w:w="6793" w:type="dxa"/>
          </w:tcPr>
          <w:p w14:paraId="27933468" w14:textId="52E6F32B" w:rsidR="004C1D65" w:rsidRDefault="004C1D65" w:rsidP="004C1D65">
            <w:pPr>
              <w:pStyle w:val="CellBody"/>
              <w:spacing w:before="0"/>
              <w:rPr>
                <w:color w:val="auto"/>
                <w:lang w:val="en-US"/>
              </w:rPr>
            </w:pPr>
            <w:r>
              <w:t>To be able to use the reports in Configuration Manager for asset management &amp; support, you must first install and configure a reporting services point.</w:t>
            </w:r>
          </w:p>
        </w:tc>
      </w:tr>
    </w:tbl>
    <w:p w14:paraId="737321DF" w14:textId="569E9F78" w:rsidR="00932759" w:rsidRPr="004F4D0F" w:rsidRDefault="00932759" w:rsidP="00932759">
      <w:pPr>
        <w:pStyle w:val="Caption"/>
      </w:pPr>
      <w:r w:rsidRPr="004F4D0F">
        <w:t xml:space="preserve">Table </w:t>
      </w:r>
      <w:r w:rsidR="00C44B1C" w:rsidRPr="004F4D0F">
        <w:rPr>
          <w:rFonts w:eastAsia="Times New Roman"/>
        </w:rPr>
        <w:fldChar w:fldCharType="begin"/>
      </w:r>
      <w:r w:rsidR="00C44B1C" w:rsidRPr="004F4D0F">
        <w:rPr>
          <w:rFonts w:eastAsia="Times New Roman"/>
        </w:rPr>
        <w:instrText xml:space="preserve"> </w:instrText>
      </w:r>
      <w:r w:rsidR="000D2BAF" w:rsidRPr="004F4D0F">
        <w:rPr>
          <w:rFonts w:eastAsia="Times New Roman"/>
        </w:rPr>
        <w:instrText>SEQ Table</w:instrText>
      </w:r>
      <w:r w:rsidR="00C44B1C" w:rsidRPr="004F4D0F">
        <w:rPr>
          <w:rFonts w:eastAsia="Times New Roman"/>
        </w:rPr>
        <w:instrText xml:space="preserve"> \* ARABIC </w:instrText>
      </w:r>
      <w:r w:rsidR="00C44B1C" w:rsidRPr="004F4D0F">
        <w:rPr>
          <w:rFonts w:eastAsia="Times New Roman"/>
        </w:rPr>
        <w:fldChar w:fldCharType="separate"/>
      </w:r>
      <w:r w:rsidR="008954FA">
        <w:rPr>
          <w:rFonts w:eastAsia="Times New Roman"/>
          <w:noProof/>
        </w:rPr>
        <w:t>2</w:t>
      </w:r>
      <w:r w:rsidR="00C44B1C" w:rsidRPr="004F4D0F">
        <w:rPr>
          <w:rFonts w:eastAsia="Times New Roman"/>
        </w:rPr>
        <w:fldChar w:fldCharType="end"/>
      </w:r>
      <w:r w:rsidR="00484621" w:rsidRPr="004F4D0F">
        <w:t>:</w:t>
      </w:r>
      <w:r w:rsidRPr="004F4D0F">
        <w:t xml:space="preserve"> Infrastructure Dependencies</w:t>
      </w:r>
    </w:p>
    <w:p w14:paraId="46117A9F" w14:textId="77777777" w:rsidR="00E3527F" w:rsidRPr="004F4D0F" w:rsidRDefault="00E3527F" w:rsidP="00E3527F"/>
    <w:p w14:paraId="05C559CE" w14:textId="0E38E315" w:rsidR="00BD6568" w:rsidRPr="004F4D0F" w:rsidRDefault="00BD6568" w:rsidP="00BD6568">
      <w:pPr>
        <w:rPr>
          <w:rFonts w:eastAsiaTheme="minorHAnsi"/>
        </w:rPr>
      </w:pPr>
      <w:r w:rsidRPr="004F4D0F">
        <w:rPr>
          <w:rFonts w:eastAsiaTheme="minorHAnsi"/>
        </w:rPr>
        <w:t xml:space="preserve">The following </w:t>
      </w:r>
      <w:r w:rsidR="00AF5BC4">
        <w:rPr>
          <w:rFonts w:eastAsiaTheme="minorHAnsi"/>
        </w:rPr>
        <w:t>diagram shows the design of the core infrastructure in the production environment:</w:t>
      </w:r>
    </w:p>
    <w:p w14:paraId="3CA1681A" w14:textId="77777777" w:rsidR="00C1033C" w:rsidRPr="004F4D0F" w:rsidRDefault="00C1033C" w:rsidP="00E3527F"/>
    <w:p w14:paraId="209D0D37" w14:textId="77777777" w:rsidR="006A5BF6" w:rsidRPr="004F4D0F" w:rsidRDefault="006A5BF6" w:rsidP="00E3527F">
      <w:pPr>
        <w:sectPr w:rsidR="006A5BF6" w:rsidRPr="004F4D0F" w:rsidSect="002E66F5">
          <w:footerReference w:type="default" r:id="rId27"/>
          <w:pgSz w:w="12240" w:h="15840" w:code="1"/>
          <w:pgMar w:top="1440" w:right="1440" w:bottom="1440" w:left="1440" w:header="432" w:footer="0" w:gutter="0"/>
          <w:cols w:space="720"/>
          <w:titlePg/>
          <w:docGrid w:linePitch="360"/>
        </w:sectPr>
      </w:pPr>
    </w:p>
    <w:p w14:paraId="4254BB77" w14:textId="532EF5CE" w:rsidR="004A0D03" w:rsidRPr="004A0D03" w:rsidRDefault="004A0D03" w:rsidP="004A0D03">
      <w:pPr>
        <w:rPr>
          <w:b/>
          <w:noProof/>
          <w:sz w:val="16"/>
          <w:szCs w:val="16"/>
        </w:rPr>
      </w:pPr>
      <w:r w:rsidRPr="004A0D03">
        <w:rPr>
          <w:b/>
        </w:rPr>
        <w:lastRenderedPageBreak/>
        <w:t>Design Diagram – Pilot Implementation</w:t>
      </w:r>
    </w:p>
    <w:p w14:paraId="37F89149" w14:textId="1921BADF" w:rsidR="006A5BF6" w:rsidRPr="004F4D0F" w:rsidRDefault="0022301A" w:rsidP="00AB2333">
      <w:pPr>
        <w:jc w:val="center"/>
      </w:pPr>
      <w:r>
        <w:rPr>
          <w:noProof/>
        </w:rPr>
        <w:drawing>
          <wp:inline distT="0" distB="0" distL="0" distR="0" wp14:anchorId="3E0AAE51" wp14:editId="6E26ACA0">
            <wp:extent cx="8229600" cy="4244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e-PilotDesign.png"/>
                    <pic:cNvPicPr/>
                  </pic:nvPicPr>
                  <pic:blipFill>
                    <a:blip r:embed="rId28">
                      <a:extLst>
                        <a:ext uri="{28A0092B-C50C-407E-A947-70E740481C1C}">
                          <a14:useLocalDpi xmlns:a14="http://schemas.microsoft.com/office/drawing/2010/main" val="0"/>
                        </a:ext>
                      </a:extLst>
                    </a:blip>
                    <a:stretch>
                      <a:fillRect/>
                    </a:stretch>
                  </pic:blipFill>
                  <pic:spPr>
                    <a:xfrm>
                      <a:off x="0" y="0"/>
                      <a:ext cx="8229600" cy="4244340"/>
                    </a:xfrm>
                    <a:prstGeom prst="rect">
                      <a:avLst/>
                    </a:prstGeom>
                  </pic:spPr>
                </pic:pic>
              </a:graphicData>
            </a:graphic>
          </wp:inline>
        </w:drawing>
      </w:r>
    </w:p>
    <w:p w14:paraId="4FDDCB5D" w14:textId="77C3F515" w:rsidR="006A5BF6" w:rsidRDefault="006A5BF6" w:rsidP="00DA63BB">
      <w:pPr>
        <w:pStyle w:val="Caption"/>
      </w:pPr>
      <w:r w:rsidRPr="004F4D0F">
        <w:t xml:space="preserve">Figure </w:t>
      </w:r>
      <w:r w:rsidR="00C44B1C" w:rsidRPr="004F4D0F">
        <w:rPr>
          <w:rFonts w:eastAsia="Times New Roman"/>
        </w:rPr>
        <w:fldChar w:fldCharType="begin"/>
      </w:r>
      <w:r w:rsidR="00C44B1C" w:rsidRPr="004F4D0F">
        <w:rPr>
          <w:rFonts w:eastAsia="Times New Roman"/>
        </w:rPr>
        <w:instrText xml:space="preserve"> </w:instrText>
      </w:r>
      <w:r w:rsidR="000D2BAF" w:rsidRPr="004F4D0F">
        <w:rPr>
          <w:rFonts w:eastAsia="Times New Roman"/>
        </w:rPr>
        <w:instrText>SEQ Figure</w:instrText>
      </w:r>
      <w:r w:rsidR="00C44B1C" w:rsidRPr="004F4D0F">
        <w:rPr>
          <w:rFonts w:eastAsia="Times New Roman"/>
        </w:rPr>
        <w:instrText xml:space="preserve"> \* ARABIC </w:instrText>
      </w:r>
      <w:r w:rsidR="00C44B1C" w:rsidRPr="004F4D0F">
        <w:rPr>
          <w:rFonts w:eastAsia="Times New Roman"/>
        </w:rPr>
        <w:fldChar w:fldCharType="separate"/>
      </w:r>
      <w:r w:rsidR="008954FA">
        <w:rPr>
          <w:rFonts w:eastAsia="Times New Roman"/>
          <w:noProof/>
        </w:rPr>
        <w:t>1</w:t>
      </w:r>
      <w:r w:rsidR="00C44B1C" w:rsidRPr="004F4D0F">
        <w:rPr>
          <w:rFonts w:eastAsia="Times New Roman"/>
        </w:rPr>
        <w:fldChar w:fldCharType="end"/>
      </w:r>
      <w:r w:rsidR="00484621" w:rsidRPr="004F4D0F">
        <w:rPr>
          <w:noProof/>
        </w:rPr>
        <w:t>:</w:t>
      </w:r>
      <w:r w:rsidRPr="004F4D0F">
        <w:t xml:space="preserve"> </w:t>
      </w:r>
      <w:r w:rsidR="00595492">
        <w:t>Pilot implementation</w:t>
      </w:r>
      <w:r w:rsidRPr="004F4D0F">
        <w:t xml:space="preserve"> for </w:t>
      </w:r>
      <w:r w:rsidR="002E66F5">
        <w:t>Core Infrastructure</w:t>
      </w:r>
      <w:r w:rsidRPr="004F4D0F">
        <w:t>.</w:t>
      </w:r>
    </w:p>
    <w:p w14:paraId="190092A6" w14:textId="356BF6BB" w:rsidR="00595492" w:rsidRDefault="00595492" w:rsidP="00595492"/>
    <w:p w14:paraId="09E53C6D" w14:textId="6D6DCF1B" w:rsidR="004A0D03" w:rsidRDefault="004A0D03" w:rsidP="00595492"/>
    <w:p w14:paraId="28AF28D5" w14:textId="7C3485A8" w:rsidR="004A0D03" w:rsidRDefault="004A0D03" w:rsidP="00595492"/>
    <w:p w14:paraId="05F878B1" w14:textId="18029D9F" w:rsidR="004A0D03" w:rsidRDefault="004A0D03" w:rsidP="00595492"/>
    <w:p w14:paraId="3A848609" w14:textId="7E8F4BA3" w:rsidR="004A0D03" w:rsidRPr="004A0D03" w:rsidRDefault="004A0D03" w:rsidP="004A0D03">
      <w:pPr>
        <w:rPr>
          <w:b/>
          <w:noProof/>
          <w:sz w:val="16"/>
          <w:szCs w:val="16"/>
        </w:rPr>
      </w:pPr>
      <w:r w:rsidRPr="004A0D03">
        <w:rPr>
          <w:b/>
        </w:rPr>
        <w:t xml:space="preserve">Design Diagram </w:t>
      </w:r>
      <w:r>
        <w:rPr>
          <w:b/>
        </w:rPr>
        <w:t xml:space="preserve">for </w:t>
      </w:r>
      <w:r w:rsidRPr="004A0D03">
        <w:rPr>
          <w:b/>
          <w:color w:val="FF0000"/>
        </w:rPr>
        <w:t>&lt;CUSTOMERNAME&gt;</w:t>
      </w:r>
      <w:r>
        <w:rPr>
          <w:b/>
        </w:rPr>
        <w:t xml:space="preserve"> Complete Production</w:t>
      </w:r>
      <w:r w:rsidRPr="004A0D03">
        <w:rPr>
          <w:b/>
        </w:rPr>
        <w:t xml:space="preserve"> Implementation</w:t>
      </w:r>
    </w:p>
    <w:p w14:paraId="330FE82B" w14:textId="3BBAADDD" w:rsidR="00595492" w:rsidRDefault="0022301A" w:rsidP="00595492">
      <w:r>
        <w:rPr>
          <w:noProof/>
        </w:rPr>
        <w:drawing>
          <wp:inline distT="0" distB="0" distL="0" distR="0" wp14:anchorId="03ACCC1C" wp14:editId="1DCC9A7D">
            <wp:extent cx="8229600" cy="4860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e-FullDesign.png"/>
                    <pic:cNvPicPr/>
                  </pic:nvPicPr>
                  <pic:blipFill>
                    <a:blip r:embed="rId29">
                      <a:extLst>
                        <a:ext uri="{28A0092B-C50C-407E-A947-70E740481C1C}">
                          <a14:useLocalDpi xmlns:a14="http://schemas.microsoft.com/office/drawing/2010/main" val="0"/>
                        </a:ext>
                      </a:extLst>
                    </a:blip>
                    <a:stretch>
                      <a:fillRect/>
                    </a:stretch>
                  </pic:blipFill>
                  <pic:spPr>
                    <a:xfrm>
                      <a:off x="0" y="0"/>
                      <a:ext cx="8229600" cy="4860925"/>
                    </a:xfrm>
                    <a:prstGeom prst="rect">
                      <a:avLst/>
                    </a:prstGeom>
                  </pic:spPr>
                </pic:pic>
              </a:graphicData>
            </a:graphic>
          </wp:inline>
        </w:drawing>
      </w:r>
    </w:p>
    <w:p w14:paraId="70B15D41" w14:textId="3B2550D5" w:rsidR="00595492" w:rsidRPr="004F4D0F" w:rsidRDefault="00595492" w:rsidP="00595492">
      <w:pPr>
        <w:pStyle w:val="Caption"/>
      </w:pPr>
      <w:r w:rsidRPr="004F4D0F">
        <w:lastRenderedPageBreak/>
        <w:t xml:space="preserve">Figure </w:t>
      </w:r>
      <w:r w:rsidRPr="004F4D0F">
        <w:rPr>
          <w:rFonts w:eastAsia="Times New Roman"/>
        </w:rPr>
        <w:fldChar w:fldCharType="begin"/>
      </w:r>
      <w:r w:rsidRPr="004F4D0F">
        <w:rPr>
          <w:rFonts w:eastAsia="Times New Roman"/>
        </w:rPr>
        <w:instrText xml:space="preserve"> SEQ Figure \* ARABIC </w:instrText>
      </w:r>
      <w:r w:rsidRPr="004F4D0F">
        <w:rPr>
          <w:rFonts w:eastAsia="Times New Roman"/>
        </w:rPr>
        <w:fldChar w:fldCharType="separate"/>
      </w:r>
      <w:r w:rsidR="008954FA">
        <w:rPr>
          <w:rFonts w:eastAsia="Times New Roman"/>
          <w:noProof/>
        </w:rPr>
        <w:t>2</w:t>
      </w:r>
      <w:r w:rsidRPr="004F4D0F">
        <w:rPr>
          <w:rFonts w:eastAsia="Times New Roman"/>
        </w:rPr>
        <w:fldChar w:fldCharType="end"/>
      </w:r>
      <w:r w:rsidRPr="004F4D0F">
        <w:rPr>
          <w:noProof/>
        </w:rPr>
        <w:t>:</w:t>
      </w:r>
      <w:r w:rsidRPr="004F4D0F">
        <w:t xml:space="preserve"> </w:t>
      </w:r>
      <w:r>
        <w:t>Pilot implementation</w:t>
      </w:r>
      <w:r w:rsidRPr="004F4D0F">
        <w:t xml:space="preserve"> for </w:t>
      </w:r>
      <w:r>
        <w:t>Core Infrastructure</w:t>
      </w:r>
      <w:r w:rsidRPr="004F4D0F">
        <w:t>.</w:t>
      </w:r>
    </w:p>
    <w:p w14:paraId="5DEA9CDC" w14:textId="77777777" w:rsidR="00595492" w:rsidRPr="00595492" w:rsidRDefault="00595492" w:rsidP="00595492">
      <w:pPr>
        <w:sectPr w:rsidR="00595492" w:rsidRPr="00595492" w:rsidSect="006A5BF6">
          <w:headerReference w:type="first" r:id="rId30"/>
          <w:footerReference w:type="first" r:id="rId31"/>
          <w:pgSz w:w="15840" w:h="12240" w:orient="landscape" w:code="1"/>
          <w:pgMar w:top="1440" w:right="1440" w:bottom="1440" w:left="1440" w:header="432" w:footer="0" w:gutter="0"/>
          <w:cols w:space="720"/>
          <w:titlePg/>
          <w:docGrid w:linePitch="360"/>
        </w:sectPr>
      </w:pPr>
    </w:p>
    <w:p w14:paraId="6924AF8E" w14:textId="3F1B98A7" w:rsidR="00AC20BA" w:rsidRDefault="00E43521" w:rsidP="1FA98ADA">
      <w:pPr>
        <w:pStyle w:val="Heading2Numbered"/>
      </w:pPr>
      <w:bookmarkStart w:id="15" w:name="_Toc474760238"/>
      <w:bookmarkStart w:id="16" w:name="_Toc409600095"/>
      <w:bookmarkStart w:id="17" w:name="_Toc415107991"/>
      <w:bookmarkStart w:id="18" w:name="_Toc430003193"/>
      <w:bookmarkStart w:id="19" w:name="_Ref433878497"/>
      <w:r>
        <w:lastRenderedPageBreak/>
        <w:t>Azure IaaS Prerequisites</w:t>
      </w:r>
      <w:bookmarkEnd w:id="15"/>
    </w:p>
    <w:p w14:paraId="20BC05A1" w14:textId="70F8F8E1" w:rsidR="00E43521" w:rsidRDefault="00E43521" w:rsidP="005B7EEA">
      <w:r>
        <w:t>This section details Azure IaaS prerequisites for the core infrastructure and provides context for the design decisions documented in subsequent sections.</w:t>
      </w:r>
      <w:r w:rsidR="00E708EE">
        <w:t xml:space="preserve"> If you choose to use </w:t>
      </w:r>
      <w:r w:rsidR="00425497">
        <w:t>Azure,</w:t>
      </w:r>
      <w:r w:rsidR="00E708EE">
        <w:t xml:space="preserve"> you will use these in addition to the Environmental Prerequisites</w:t>
      </w:r>
      <w:r w:rsidR="00E867C4">
        <w:t xml:space="preserve"> below.</w:t>
      </w:r>
    </w:p>
    <w:tbl>
      <w:tblPr>
        <w:tblStyle w:val="SDMTemplateTable"/>
        <w:tblW w:w="0" w:type="auto"/>
        <w:tblLook w:val="0420" w:firstRow="1" w:lastRow="0" w:firstColumn="0" w:lastColumn="0" w:noHBand="0" w:noVBand="1"/>
      </w:tblPr>
      <w:tblGrid>
        <w:gridCol w:w="2089"/>
        <w:gridCol w:w="7044"/>
      </w:tblGrid>
      <w:tr w:rsidR="00D56883" w:rsidRPr="00D56883" w14:paraId="542FFBB0" w14:textId="77777777" w:rsidTr="00314CB7">
        <w:trPr>
          <w:cnfStyle w:val="100000000000" w:firstRow="1" w:lastRow="0" w:firstColumn="0" w:lastColumn="0" w:oddVBand="0" w:evenVBand="0" w:oddHBand="0" w:evenHBand="0" w:firstRowFirstColumn="0" w:firstRowLastColumn="0" w:lastRowFirstColumn="0" w:lastRowLastColumn="0"/>
        </w:trPr>
        <w:tc>
          <w:tcPr>
            <w:tcW w:w="2089" w:type="dxa"/>
          </w:tcPr>
          <w:p w14:paraId="14C59028" w14:textId="77777777" w:rsidR="00D56883" w:rsidRPr="00D56883" w:rsidRDefault="00D56883" w:rsidP="00D56883">
            <w:pPr>
              <w:spacing w:before="0"/>
              <w:rPr>
                <w:rFonts w:eastAsia="Times New Roman" w:cs="Segoe UI"/>
                <w:iCs/>
                <w:color w:val="FFFFFF"/>
                <w:sz w:val="20"/>
                <w:szCs w:val="20"/>
              </w:rPr>
            </w:pPr>
            <w:r w:rsidRPr="00D56883">
              <w:rPr>
                <w:rFonts w:eastAsia="Times New Roman" w:cs="Segoe UI"/>
                <w:iCs/>
                <w:color w:val="FFFFFF"/>
                <w:sz w:val="20"/>
                <w:szCs w:val="20"/>
              </w:rPr>
              <w:t>Item</w:t>
            </w:r>
          </w:p>
        </w:tc>
        <w:tc>
          <w:tcPr>
            <w:tcW w:w="7044" w:type="dxa"/>
          </w:tcPr>
          <w:p w14:paraId="7A3812A3" w14:textId="77777777" w:rsidR="00D56883" w:rsidRPr="00D56883" w:rsidRDefault="00D56883" w:rsidP="00D56883">
            <w:pPr>
              <w:spacing w:before="0"/>
              <w:rPr>
                <w:rFonts w:eastAsia="Times New Roman" w:cs="Segoe UI"/>
                <w:iCs/>
                <w:color w:val="FFFFFF"/>
                <w:sz w:val="20"/>
                <w:szCs w:val="20"/>
              </w:rPr>
            </w:pPr>
            <w:r w:rsidRPr="00D56883">
              <w:rPr>
                <w:rFonts w:eastAsia="Times New Roman" w:cs="Segoe UI"/>
                <w:iCs/>
                <w:color w:val="FFFFFF"/>
                <w:sz w:val="20"/>
                <w:szCs w:val="20"/>
              </w:rPr>
              <w:t>Description</w:t>
            </w:r>
          </w:p>
        </w:tc>
      </w:tr>
      <w:tr w:rsidR="00D56883" w:rsidRPr="00D56883" w14:paraId="21978440" w14:textId="77777777" w:rsidTr="00314CB7">
        <w:trPr>
          <w:cnfStyle w:val="000000100000" w:firstRow="0" w:lastRow="0" w:firstColumn="0" w:lastColumn="0" w:oddVBand="0" w:evenVBand="0" w:oddHBand="1" w:evenHBand="0" w:firstRowFirstColumn="0" w:firstRowLastColumn="0" w:lastRowFirstColumn="0" w:lastRowLastColumn="0"/>
        </w:trPr>
        <w:tc>
          <w:tcPr>
            <w:tcW w:w="2089" w:type="dxa"/>
          </w:tcPr>
          <w:p w14:paraId="4FD76E2C" w14:textId="385500A3" w:rsidR="00D56883" w:rsidRPr="00D56883" w:rsidRDefault="006E3147" w:rsidP="00D56883">
            <w:pPr>
              <w:spacing w:before="0" w:after="0"/>
              <w:rPr>
                <w:rFonts w:eastAsia="Times New Roman" w:cs="Segoe UI"/>
                <w:iCs/>
                <w:szCs w:val="20"/>
              </w:rPr>
            </w:pPr>
            <w:hyperlink r:id="rId32" w:anchor="networking" w:history="1">
              <w:r w:rsidR="00DA6C1E" w:rsidRPr="004F6B66">
                <w:rPr>
                  <w:rStyle w:val="Hyperlink"/>
                  <w:rFonts w:eastAsia="Times New Roman" w:cs="Times New Roman"/>
                </w:rPr>
                <w:t>N</w:t>
              </w:r>
              <w:r w:rsidR="002B6FB9" w:rsidRPr="004F6B66">
                <w:rPr>
                  <w:rStyle w:val="Hyperlink"/>
                  <w:rFonts w:eastAsia="Times New Roman" w:cs="Times New Roman"/>
                </w:rPr>
                <w:t>etworking</w:t>
              </w:r>
            </w:hyperlink>
          </w:p>
        </w:tc>
        <w:tc>
          <w:tcPr>
            <w:tcW w:w="7044" w:type="dxa"/>
          </w:tcPr>
          <w:p w14:paraId="16AA62A8" w14:textId="30C56B51" w:rsidR="00D56883" w:rsidRPr="00D56883" w:rsidRDefault="00AC4A97" w:rsidP="00D56883">
            <w:pPr>
              <w:spacing w:before="0" w:after="0"/>
              <w:rPr>
                <w:rFonts w:eastAsia="Times New Roman" w:cs="Segoe UI"/>
                <w:iCs/>
                <w:szCs w:val="20"/>
              </w:rPr>
            </w:pPr>
            <w:r>
              <w:rPr>
                <w:rFonts w:eastAsia="Times New Roman" w:cs="Times New Roman"/>
              </w:rPr>
              <w:t xml:space="preserve">Networking speeds and latency can affect functionality between the site server </w:t>
            </w:r>
            <w:r w:rsidR="009A7710">
              <w:rPr>
                <w:rFonts w:eastAsia="Times New Roman" w:cs="Times New Roman"/>
              </w:rPr>
              <w:t xml:space="preserve">and remote site systems and any </w:t>
            </w:r>
            <w:r w:rsidR="000457D7">
              <w:rPr>
                <w:rFonts w:eastAsia="Times New Roman" w:cs="Times New Roman"/>
              </w:rPr>
              <w:t>client communication to the site system. Our recommendation is to use ExpressRoute</w:t>
            </w:r>
            <w:r w:rsidR="0019568B">
              <w:rPr>
                <w:rFonts w:eastAsia="Times New Roman" w:cs="Times New Roman"/>
              </w:rPr>
              <w:t>.  But there is no Configuration Manager limitation to stop you from using Azure VPN Gateway</w:t>
            </w:r>
          </w:p>
        </w:tc>
      </w:tr>
      <w:tr w:rsidR="00D56883" w:rsidRPr="00D56883" w14:paraId="13BEEA80" w14:textId="77777777" w:rsidTr="00314CB7">
        <w:trPr>
          <w:cnfStyle w:val="000000010000" w:firstRow="0" w:lastRow="0" w:firstColumn="0" w:lastColumn="0" w:oddVBand="0" w:evenVBand="0" w:oddHBand="0" w:evenHBand="1" w:firstRowFirstColumn="0" w:firstRowLastColumn="0" w:lastRowFirstColumn="0" w:lastRowLastColumn="0"/>
        </w:trPr>
        <w:tc>
          <w:tcPr>
            <w:tcW w:w="2089" w:type="dxa"/>
          </w:tcPr>
          <w:p w14:paraId="4CB94E16" w14:textId="300641A9" w:rsidR="00D56883" w:rsidRPr="00D56883" w:rsidRDefault="006E3147" w:rsidP="00D56883">
            <w:pPr>
              <w:spacing w:before="0" w:after="0"/>
              <w:rPr>
                <w:rFonts w:eastAsia="Times New Roman" w:cs="Times New Roman"/>
              </w:rPr>
            </w:pPr>
            <w:hyperlink r:id="rId33" w:anchor="availability" w:history="1">
              <w:r w:rsidR="00D80D7B" w:rsidRPr="00096B77">
                <w:rPr>
                  <w:rStyle w:val="Hyperlink"/>
                  <w:rFonts w:eastAsia="Times New Roman" w:cs="Times New Roman"/>
                </w:rPr>
                <w:t>Availability</w:t>
              </w:r>
            </w:hyperlink>
          </w:p>
        </w:tc>
        <w:tc>
          <w:tcPr>
            <w:tcW w:w="7044" w:type="dxa"/>
          </w:tcPr>
          <w:p w14:paraId="6FC5235D" w14:textId="77777777" w:rsidR="00B037BB" w:rsidRDefault="00B47BA3" w:rsidP="00D56883">
            <w:pPr>
              <w:spacing w:before="0" w:after="0"/>
              <w:rPr>
                <w:rFonts w:eastAsia="Times New Roman" w:cs="Times New Roman"/>
              </w:rPr>
            </w:pPr>
            <w:r>
              <w:rPr>
                <w:rFonts w:eastAsia="Times New Roman" w:cs="Times New Roman"/>
              </w:rPr>
              <w:t xml:space="preserve">Azure VM Availability sets can be used for redundant site system roles </w:t>
            </w:r>
            <w:r w:rsidR="00B037BB">
              <w:rPr>
                <w:rFonts w:eastAsia="Times New Roman" w:cs="Times New Roman"/>
              </w:rPr>
              <w:t>like distribution points and management point.</w:t>
            </w:r>
          </w:p>
          <w:p w14:paraId="4221A3C1" w14:textId="77777777" w:rsidR="00EC78BD" w:rsidRDefault="00EC78BD" w:rsidP="00D56883">
            <w:pPr>
              <w:spacing w:before="0" w:after="0"/>
              <w:rPr>
                <w:rFonts w:eastAsia="Times New Roman" w:cs="Times New Roman"/>
              </w:rPr>
            </w:pPr>
          </w:p>
          <w:p w14:paraId="7BF57CBA" w14:textId="701D5D1A" w:rsidR="00D56883" w:rsidRPr="00D56883" w:rsidRDefault="00C834D4" w:rsidP="00D56883">
            <w:pPr>
              <w:spacing w:before="0" w:after="0"/>
              <w:rPr>
                <w:rFonts w:eastAsia="Times New Roman" w:cs="Times New Roman"/>
              </w:rPr>
            </w:pPr>
            <w:r>
              <w:rPr>
                <w:rFonts w:eastAsia="Times New Roman" w:cs="Times New Roman"/>
              </w:rPr>
              <w:t xml:space="preserve">Central administration sites and primary sites can all be in the same availability set </w:t>
            </w:r>
            <w:r w:rsidR="00EC78BD">
              <w:rPr>
                <w:rFonts w:eastAsia="Times New Roman" w:cs="Times New Roman"/>
              </w:rPr>
              <w:t xml:space="preserve">which </w:t>
            </w:r>
            <w:r w:rsidR="00A04D05">
              <w:rPr>
                <w:rFonts w:eastAsia="Times New Roman" w:cs="Times New Roman"/>
              </w:rPr>
              <w:t>can help</w:t>
            </w:r>
            <w:r w:rsidR="00EC78BD">
              <w:rPr>
                <w:rFonts w:eastAsia="Times New Roman" w:cs="Times New Roman"/>
              </w:rPr>
              <w:t xml:space="preserve"> you ensure that they are not rebooted at the same time.</w:t>
            </w:r>
          </w:p>
        </w:tc>
      </w:tr>
      <w:tr w:rsidR="00D56883" w:rsidRPr="00D56883" w14:paraId="21C806CE" w14:textId="77777777" w:rsidTr="00314CB7">
        <w:trPr>
          <w:cnfStyle w:val="000000100000" w:firstRow="0" w:lastRow="0" w:firstColumn="0" w:lastColumn="0" w:oddVBand="0" w:evenVBand="0" w:oddHBand="1" w:evenHBand="0" w:firstRowFirstColumn="0" w:firstRowLastColumn="0" w:lastRowFirstColumn="0" w:lastRowLastColumn="0"/>
        </w:trPr>
        <w:tc>
          <w:tcPr>
            <w:tcW w:w="2089" w:type="dxa"/>
          </w:tcPr>
          <w:p w14:paraId="1E36FEF4" w14:textId="7B11BF11" w:rsidR="00D56883" w:rsidRPr="00D56883" w:rsidRDefault="006E3147" w:rsidP="00D56883">
            <w:pPr>
              <w:spacing w:before="0" w:after="0"/>
              <w:rPr>
                <w:rFonts w:eastAsia="Times New Roman" w:cs="Times New Roman"/>
                <w:color w:val="000000"/>
              </w:rPr>
            </w:pPr>
            <w:hyperlink r:id="rId34" w:anchor="performance" w:history="1">
              <w:r w:rsidR="00A04D05" w:rsidRPr="00010253">
                <w:rPr>
                  <w:rStyle w:val="Hyperlink"/>
                  <w:rFonts w:eastAsia="Times New Roman" w:cs="Times New Roman"/>
                </w:rPr>
                <w:t>Performance</w:t>
              </w:r>
            </w:hyperlink>
          </w:p>
        </w:tc>
        <w:tc>
          <w:tcPr>
            <w:tcW w:w="7044" w:type="dxa"/>
          </w:tcPr>
          <w:p w14:paraId="679A736D" w14:textId="77777777" w:rsidR="00D56883" w:rsidRDefault="00AA6DFA" w:rsidP="00D56883">
            <w:pPr>
              <w:spacing w:before="0" w:after="0"/>
              <w:rPr>
                <w:rFonts w:eastAsia="Times New Roman" w:cs="Times New Roman"/>
                <w:color w:val="000000"/>
              </w:rPr>
            </w:pPr>
            <w:r>
              <w:rPr>
                <w:rFonts w:eastAsia="Times New Roman" w:cs="Times New Roman"/>
                <w:color w:val="000000"/>
              </w:rPr>
              <w:t xml:space="preserve">Azure VM </w:t>
            </w:r>
            <w:r w:rsidR="005971AC">
              <w:rPr>
                <w:rFonts w:eastAsia="Times New Roman" w:cs="Times New Roman"/>
                <w:color w:val="000000"/>
              </w:rPr>
              <w:t>size and type, Azure VM disks (premium storage is recommended, especially for SQL server)</w:t>
            </w:r>
            <w:r w:rsidR="00B904EF">
              <w:rPr>
                <w:rFonts w:eastAsia="Times New Roman" w:cs="Times New Roman"/>
                <w:color w:val="000000"/>
              </w:rPr>
              <w:t>, networking latency, and speed are the most important areas</w:t>
            </w:r>
          </w:p>
          <w:p w14:paraId="31CFB4FE" w14:textId="77777777" w:rsidR="00DA136C" w:rsidRDefault="00DA136C" w:rsidP="00D56883">
            <w:pPr>
              <w:spacing w:before="0" w:after="0"/>
              <w:rPr>
                <w:rFonts w:eastAsia="Times New Roman" w:cs="Times New Roman"/>
                <w:color w:val="000000"/>
              </w:rPr>
            </w:pPr>
          </w:p>
          <w:p w14:paraId="3EDF90EF" w14:textId="538A9DC2" w:rsidR="00DA136C" w:rsidRPr="00D56883" w:rsidRDefault="00DA136C" w:rsidP="00D56883">
            <w:pPr>
              <w:spacing w:before="0" w:after="0"/>
              <w:rPr>
                <w:rFonts w:eastAsia="Times New Roman" w:cs="Times New Roman"/>
                <w:color w:val="000000"/>
              </w:rPr>
            </w:pPr>
            <w:r>
              <w:rPr>
                <w:rFonts w:eastAsia="Times New Roman" w:cs="Times New Roman"/>
                <w:color w:val="000000"/>
              </w:rPr>
              <w:t xml:space="preserve">In general, </w:t>
            </w:r>
            <w:r w:rsidR="007B1D65">
              <w:rPr>
                <w:rFonts w:eastAsia="Times New Roman" w:cs="Times New Roman"/>
                <w:color w:val="000000"/>
              </w:rPr>
              <w:t>your computer power (CPU and memory) need to meet the recommended hardware for System Center Configuration Manager</w:t>
            </w:r>
            <w:r w:rsidR="00010253">
              <w:rPr>
                <w:rFonts w:eastAsia="Times New Roman" w:cs="Times New Roman"/>
                <w:color w:val="000000"/>
              </w:rPr>
              <w:t>.</w:t>
            </w:r>
          </w:p>
        </w:tc>
      </w:tr>
      <w:tr w:rsidR="00D56883" w:rsidRPr="00D56883" w14:paraId="6352B1C4" w14:textId="77777777" w:rsidTr="00314CB7">
        <w:trPr>
          <w:cnfStyle w:val="000000010000" w:firstRow="0" w:lastRow="0" w:firstColumn="0" w:lastColumn="0" w:oddVBand="0" w:evenVBand="0" w:oddHBand="0" w:evenHBand="1" w:firstRowFirstColumn="0" w:firstRowLastColumn="0" w:lastRowFirstColumn="0" w:lastRowLastColumn="0"/>
        </w:trPr>
        <w:tc>
          <w:tcPr>
            <w:tcW w:w="2089" w:type="dxa"/>
          </w:tcPr>
          <w:p w14:paraId="11B9C87B" w14:textId="77777777" w:rsidR="00D56883" w:rsidRPr="00D56883" w:rsidRDefault="00D56883" w:rsidP="00D56883">
            <w:pPr>
              <w:spacing w:before="0" w:after="0"/>
              <w:rPr>
                <w:rFonts w:eastAsia="Times New Roman" w:cs="Times New Roman"/>
              </w:rPr>
            </w:pPr>
          </w:p>
        </w:tc>
        <w:tc>
          <w:tcPr>
            <w:tcW w:w="7044" w:type="dxa"/>
          </w:tcPr>
          <w:p w14:paraId="1F4CE0A4" w14:textId="77777777" w:rsidR="00D56883" w:rsidRPr="00D56883" w:rsidRDefault="00D56883" w:rsidP="00D56883">
            <w:pPr>
              <w:spacing w:before="0" w:after="0"/>
              <w:rPr>
                <w:rFonts w:eastAsia="Times New Roman" w:cs="Times New Roman"/>
              </w:rPr>
            </w:pPr>
          </w:p>
        </w:tc>
      </w:tr>
    </w:tbl>
    <w:p w14:paraId="0F248BCB" w14:textId="6034EAE8" w:rsidR="000D5333" w:rsidRPr="004F4D0F" w:rsidRDefault="000D5333" w:rsidP="000D5333">
      <w:pPr>
        <w:pStyle w:val="Heading2Numbered"/>
      </w:pPr>
      <w:bookmarkStart w:id="20" w:name="_Toc474760239"/>
      <w:r w:rsidRPr="004F4D0F">
        <w:t>E</w:t>
      </w:r>
      <w:r w:rsidR="003E2F0B">
        <w:t>nvironment</w:t>
      </w:r>
      <w:r w:rsidRPr="004F4D0F">
        <w:t xml:space="preserve"> Prerequisites</w:t>
      </w:r>
      <w:bookmarkEnd w:id="16"/>
      <w:bookmarkEnd w:id="17"/>
      <w:bookmarkEnd w:id="18"/>
      <w:bookmarkEnd w:id="19"/>
      <w:bookmarkEnd w:id="20"/>
    </w:p>
    <w:p w14:paraId="081398D5" w14:textId="34DDABEB" w:rsidR="000D5333" w:rsidRPr="004F4D0F" w:rsidRDefault="000D5333" w:rsidP="000D5333">
      <w:pPr>
        <w:rPr>
          <w:lang w:eastAsia="ja-JP"/>
        </w:rPr>
      </w:pPr>
      <w:r w:rsidRPr="004F4D0F">
        <w:rPr>
          <w:lang w:eastAsia="ja-JP"/>
        </w:rPr>
        <w:t xml:space="preserve">This section details prerequisites for the </w:t>
      </w:r>
      <w:r w:rsidR="004221E8">
        <w:rPr>
          <w:lang w:eastAsia="ja-JP"/>
        </w:rPr>
        <w:t>core infrastructure</w:t>
      </w:r>
      <w:r w:rsidR="00F741B4">
        <w:rPr>
          <w:lang w:eastAsia="ja-JP"/>
        </w:rPr>
        <w:t xml:space="preserve"> </w:t>
      </w:r>
      <w:r w:rsidRPr="004F4D0F">
        <w:rPr>
          <w:lang w:eastAsia="ja-JP"/>
        </w:rPr>
        <w:t>and provides context for the design decisions documented in subsequent sections.</w:t>
      </w:r>
    </w:p>
    <w:tbl>
      <w:tblPr>
        <w:tblStyle w:val="SDMTemplateTable"/>
        <w:tblW w:w="0" w:type="auto"/>
        <w:tblLook w:val="0420" w:firstRow="1" w:lastRow="0" w:firstColumn="0" w:lastColumn="0" w:noHBand="0" w:noVBand="1"/>
      </w:tblPr>
      <w:tblGrid>
        <w:gridCol w:w="2089"/>
        <w:gridCol w:w="7044"/>
      </w:tblGrid>
      <w:tr w:rsidR="000D5333" w:rsidRPr="004F4D0F" w14:paraId="6B5F10F7" w14:textId="77777777" w:rsidTr="00A04392">
        <w:trPr>
          <w:cnfStyle w:val="100000000000" w:firstRow="1" w:lastRow="0" w:firstColumn="0" w:lastColumn="0" w:oddVBand="0" w:evenVBand="0" w:oddHBand="0" w:evenHBand="0" w:firstRowFirstColumn="0" w:firstRowLastColumn="0" w:lastRowFirstColumn="0" w:lastRowLastColumn="0"/>
        </w:trPr>
        <w:tc>
          <w:tcPr>
            <w:tcW w:w="2089" w:type="dxa"/>
          </w:tcPr>
          <w:p w14:paraId="7B67B788" w14:textId="666A5C7B" w:rsidR="000D5333" w:rsidRPr="004F4D0F" w:rsidRDefault="000D5333" w:rsidP="00A04392">
            <w:pPr>
              <w:spacing w:before="0"/>
              <w:rPr>
                <w:rFonts w:cs="Segoe UI"/>
                <w:iCs/>
                <w:sz w:val="20"/>
                <w:szCs w:val="20"/>
              </w:rPr>
            </w:pPr>
            <w:r w:rsidRPr="004F4D0F">
              <w:rPr>
                <w:rFonts w:cs="Segoe UI"/>
                <w:iCs/>
                <w:sz w:val="20"/>
                <w:szCs w:val="20"/>
              </w:rPr>
              <w:t>Item</w:t>
            </w:r>
          </w:p>
        </w:tc>
        <w:tc>
          <w:tcPr>
            <w:tcW w:w="7044" w:type="dxa"/>
          </w:tcPr>
          <w:p w14:paraId="54F8E466" w14:textId="77777777" w:rsidR="000D5333" w:rsidRPr="004F4D0F" w:rsidRDefault="000D5333" w:rsidP="00A04392">
            <w:pPr>
              <w:spacing w:before="0"/>
              <w:rPr>
                <w:rFonts w:cs="Segoe UI"/>
                <w:iCs/>
                <w:sz w:val="20"/>
                <w:szCs w:val="20"/>
              </w:rPr>
            </w:pPr>
            <w:r w:rsidRPr="004F4D0F">
              <w:rPr>
                <w:rFonts w:cs="Segoe UI"/>
                <w:iCs/>
                <w:sz w:val="20"/>
                <w:szCs w:val="20"/>
              </w:rPr>
              <w:t>Description</w:t>
            </w:r>
          </w:p>
        </w:tc>
      </w:tr>
      <w:tr w:rsidR="00D831FA" w:rsidRPr="004F4D0F" w14:paraId="24E44AA8" w14:textId="77777777" w:rsidTr="00527A17">
        <w:trPr>
          <w:cnfStyle w:val="000000100000" w:firstRow="0" w:lastRow="0" w:firstColumn="0" w:lastColumn="0" w:oddVBand="0" w:evenVBand="0" w:oddHBand="1" w:evenHBand="0" w:firstRowFirstColumn="0" w:firstRowLastColumn="0" w:lastRowFirstColumn="0" w:lastRowLastColumn="0"/>
        </w:trPr>
        <w:tc>
          <w:tcPr>
            <w:tcW w:w="2089" w:type="dxa"/>
          </w:tcPr>
          <w:p w14:paraId="5A199759" w14:textId="175DCFC9" w:rsidR="00D831FA" w:rsidRPr="00D63E00" w:rsidRDefault="00D831FA" w:rsidP="0022301A">
            <w:pPr>
              <w:spacing w:before="0" w:after="0"/>
              <w:rPr>
                <w:rFonts w:cs="Segoe UI"/>
                <w:iCs/>
                <w:color w:val="auto"/>
                <w:szCs w:val="20"/>
              </w:rPr>
            </w:pPr>
            <w:r w:rsidRPr="00D63E00">
              <w:rPr>
                <w:color w:val="auto"/>
              </w:rPr>
              <w:t>System Center Configuration Manager Active Directory Schema</w:t>
            </w:r>
          </w:p>
        </w:tc>
        <w:tc>
          <w:tcPr>
            <w:tcW w:w="7044" w:type="dxa"/>
          </w:tcPr>
          <w:p w14:paraId="22D01C8E" w14:textId="2C0BC6BE" w:rsidR="00D831FA" w:rsidRPr="00D63E00" w:rsidRDefault="00D831FA" w:rsidP="00D831FA">
            <w:pPr>
              <w:spacing w:before="0" w:after="0"/>
              <w:rPr>
                <w:rFonts w:cs="Segoe UI"/>
                <w:iCs/>
                <w:color w:val="auto"/>
                <w:szCs w:val="20"/>
              </w:rPr>
            </w:pPr>
            <w:r w:rsidRPr="00D63E00">
              <w:rPr>
                <w:color w:val="auto"/>
              </w:rPr>
              <w:t>The schema must be updated to support the integration of System Center Configuration Manager into the Active Directory environment</w:t>
            </w:r>
            <w:r w:rsidR="00121C11" w:rsidRPr="00D63E00">
              <w:rPr>
                <w:color w:val="auto"/>
              </w:rPr>
              <w:t xml:space="preserve">. </w:t>
            </w:r>
            <w:r w:rsidR="00425497">
              <w:rPr>
                <w:color w:val="auto"/>
              </w:rPr>
              <w:t>The customer performs this engagement pre-requisite</w:t>
            </w:r>
            <w:r w:rsidR="00D63E00" w:rsidRPr="00D63E00">
              <w:rPr>
                <w:color w:val="auto"/>
              </w:rPr>
              <w:t>.</w:t>
            </w:r>
          </w:p>
        </w:tc>
      </w:tr>
      <w:tr w:rsidR="00D831FA" w:rsidRPr="004F4D0F" w14:paraId="5DEF4F3A" w14:textId="77777777" w:rsidTr="00527A17">
        <w:trPr>
          <w:cnfStyle w:val="000000010000" w:firstRow="0" w:lastRow="0" w:firstColumn="0" w:lastColumn="0" w:oddVBand="0" w:evenVBand="0" w:oddHBand="0" w:evenHBand="1" w:firstRowFirstColumn="0" w:firstRowLastColumn="0" w:lastRowFirstColumn="0" w:lastRowLastColumn="0"/>
        </w:trPr>
        <w:tc>
          <w:tcPr>
            <w:tcW w:w="2089" w:type="dxa"/>
          </w:tcPr>
          <w:p w14:paraId="6510C50D" w14:textId="7C7D57AA" w:rsidR="00D831FA" w:rsidRPr="00D63E00" w:rsidRDefault="00D831FA" w:rsidP="00D831FA">
            <w:pPr>
              <w:spacing w:before="0" w:after="0"/>
              <w:rPr>
                <w:rFonts w:cs="Segoe UI"/>
                <w:iCs/>
                <w:szCs w:val="20"/>
              </w:rPr>
            </w:pPr>
            <w:r w:rsidRPr="00D63E00">
              <w:rPr>
                <w:rFonts w:cs="Segoe UI"/>
                <w:iCs/>
                <w:szCs w:val="20"/>
              </w:rPr>
              <w:t>Internet Connectivity</w:t>
            </w:r>
          </w:p>
        </w:tc>
        <w:tc>
          <w:tcPr>
            <w:tcW w:w="7044" w:type="dxa"/>
          </w:tcPr>
          <w:p w14:paraId="4F648280" w14:textId="6D3CF09A" w:rsidR="00D831FA" w:rsidRPr="00D63E00" w:rsidRDefault="00D63E00" w:rsidP="00D831FA">
            <w:pPr>
              <w:spacing w:before="0" w:after="0"/>
              <w:rPr>
                <w:rFonts w:cs="Segoe UI"/>
                <w:iCs/>
                <w:szCs w:val="20"/>
              </w:rPr>
            </w:pPr>
            <w:r w:rsidRPr="00D63E00">
              <w:rPr>
                <w:rFonts w:cs="Segoe UI"/>
                <w:iCs/>
                <w:szCs w:val="20"/>
              </w:rPr>
              <w:t>Internet connectivity is required to support chosen site system roles e.g. software update management</w:t>
            </w:r>
          </w:p>
        </w:tc>
      </w:tr>
      <w:tr w:rsidR="00D831FA" w:rsidRPr="004F4D0F" w14:paraId="5C625849" w14:textId="77777777" w:rsidTr="003968F3">
        <w:trPr>
          <w:cnfStyle w:val="000000100000" w:firstRow="0" w:lastRow="0" w:firstColumn="0" w:lastColumn="0" w:oddVBand="0" w:evenVBand="0" w:oddHBand="1" w:evenHBand="0" w:firstRowFirstColumn="0" w:firstRowLastColumn="0" w:lastRowFirstColumn="0" w:lastRowLastColumn="0"/>
        </w:trPr>
        <w:tc>
          <w:tcPr>
            <w:tcW w:w="2089" w:type="dxa"/>
            <w:vAlign w:val="center"/>
          </w:tcPr>
          <w:p w14:paraId="4CCEF1A1" w14:textId="0547FCF0" w:rsidR="00D831FA" w:rsidRPr="00D63E00" w:rsidRDefault="00D831FA" w:rsidP="00D831FA">
            <w:pPr>
              <w:spacing w:before="0" w:after="0"/>
              <w:rPr>
                <w:rFonts w:cs="Segoe UI"/>
                <w:iCs/>
                <w:szCs w:val="20"/>
              </w:rPr>
            </w:pPr>
            <w:r w:rsidRPr="00D63E00">
              <w:rPr>
                <w:rFonts w:cs="Segoe UI"/>
                <w:iCs/>
                <w:szCs w:val="20"/>
              </w:rPr>
              <w:lastRenderedPageBreak/>
              <w:t>Site Server Infrastructure</w:t>
            </w:r>
          </w:p>
        </w:tc>
        <w:tc>
          <w:tcPr>
            <w:tcW w:w="7044" w:type="dxa"/>
            <w:vAlign w:val="center"/>
          </w:tcPr>
          <w:p w14:paraId="3A1896EA" w14:textId="2409D3C3" w:rsidR="00D831FA" w:rsidRPr="00D63E00" w:rsidRDefault="00D63E00" w:rsidP="00D831FA">
            <w:pPr>
              <w:pStyle w:val="ListBullet"/>
              <w:numPr>
                <w:ilvl w:val="0"/>
                <w:numId w:val="0"/>
              </w:numPr>
              <w:spacing w:before="0" w:after="0"/>
            </w:pPr>
            <w:r w:rsidRPr="00D63E00">
              <w:t>The site server infrastructure must be made available to support the design decisions that will be implemented in the pilot deployment.</w:t>
            </w:r>
          </w:p>
        </w:tc>
      </w:tr>
      <w:tr w:rsidR="001A012A" w:rsidRPr="004F4D0F" w14:paraId="7EDB3CEE" w14:textId="77777777" w:rsidTr="003968F3">
        <w:trPr>
          <w:cnfStyle w:val="000000010000" w:firstRow="0" w:lastRow="0" w:firstColumn="0" w:lastColumn="0" w:oddVBand="0" w:evenVBand="0" w:oddHBand="0" w:evenHBand="1" w:firstRowFirstColumn="0" w:firstRowLastColumn="0" w:lastRowFirstColumn="0" w:lastRowLastColumn="0"/>
        </w:trPr>
        <w:tc>
          <w:tcPr>
            <w:tcW w:w="2089" w:type="dxa"/>
            <w:vAlign w:val="center"/>
          </w:tcPr>
          <w:p w14:paraId="2AD28BC4" w14:textId="3C5288D3" w:rsidR="001A012A" w:rsidRPr="00D63E00" w:rsidRDefault="001A012A" w:rsidP="00D831FA">
            <w:pPr>
              <w:spacing w:before="0" w:after="0"/>
              <w:rPr>
                <w:rFonts w:cs="Segoe UI"/>
                <w:iCs/>
                <w:szCs w:val="20"/>
              </w:rPr>
            </w:pPr>
            <w:r>
              <w:rPr>
                <w:rFonts w:cs="Segoe UI"/>
                <w:iCs/>
                <w:szCs w:val="20"/>
              </w:rPr>
              <w:t>Configuration Manager on Azure</w:t>
            </w:r>
          </w:p>
        </w:tc>
        <w:tc>
          <w:tcPr>
            <w:tcW w:w="7044" w:type="dxa"/>
            <w:vAlign w:val="center"/>
          </w:tcPr>
          <w:p w14:paraId="6A489DD1" w14:textId="72DBE4BC" w:rsidR="001A012A" w:rsidRPr="00D63E00" w:rsidRDefault="009A2042" w:rsidP="00D831FA">
            <w:pPr>
              <w:pStyle w:val="ListBullet"/>
              <w:numPr>
                <w:ilvl w:val="0"/>
                <w:numId w:val="0"/>
              </w:numPr>
              <w:spacing w:before="0" w:after="0"/>
            </w:pPr>
            <w:r>
              <w:t xml:space="preserve">Azure </w:t>
            </w:r>
            <w:r w:rsidR="007214F9">
              <w:t xml:space="preserve">infrastructure considerations must be validated before implementing Configuration Manager on Azure </w:t>
            </w:r>
            <w:r w:rsidR="00054441">
              <w:t xml:space="preserve">For information on when to use and how to configure Configuration Manager on Azure, see </w:t>
            </w:r>
            <w:hyperlink r:id="rId35" w:history="1">
              <w:r w:rsidR="00054441" w:rsidRPr="00054441">
                <w:rPr>
                  <w:rStyle w:val="Hyperlink"/>
                </w:rPr>
                <w:t>Configuration Manager on Azure</w:t>
              </w:r>
            </w:hyperlink>
            <w:r w:rsidR="007214F9">
              <w:t>.</w:t>
            </w:r>
          </w:p>
        </w:tc>
      </w:tr>
      <w:tr w:rsidR="00054441" w:rsidRPr="004F4D0F" w14:paraId="1141B361" w14:textId="77777777" w:rsidTr="003968F3">
        <w:trPr>
          <w:cnfStyle w:val="000000100000" w:firstRow="0" w:lastRow="0" w:firstColumn="0" w:lastColumn="0" w:oddVBand="0" w:evenVBand="0" w:oddHBand="1" w:evenHBand="0" w:firstRowFirstColumn="0" w:firstRowLastColumn="0" w:lastRowFirstColumn="0" w:lastRowLastColumn="0"/>
        </w:trPr>
        <w:tc>
          <w:tcPr>
            <w:tcW w:w="2089" w:type="dxa"/>
            <w:vAlign w:val="center"/>
          </w:tcPr>
          <w:p w14:paraId="566A5A36" w14:textId="5696C857" w:rsidR="00054441" w:rsidRPr="00D63E00" w:rsidRDefault="00054441" w:rsidP="00D831FA">
            <w:pPr>
              <w:pStyle w:val="CellBody"/>
              <w:spacing w:before="0"/>
              <w:rPr>
                <w:rFonts w:cs="Segoe UI"/>
                <w:iCs/>
                <w:szCs w:val="20"/>
                <w:lang w:val="en-US"/>
              </w:rPr>
            </w:pPr>
            <w:r>
              <w:rPr>
                <w:rFonts w:cs="Segoe UI"/>
                <w:iCs/>
                <w:szCs w:val="20"/>
                <w:lang w:val="en-US"/>
              </w:rPr>
              <w:t>Use cloud services with System Center Configuration Manager</w:t>
            </w:r>
          </w:p>
        </w:tc>
        <w:tc>
          <w:tcPr>
            <w:tcW w:w="7044" w:type="dxa"/>
            <w:vAlign w:val="center"/>
          </w:tcPr>
          <w:p w14:paraId="4913A22F" w14:textId="78E30059" w:rsidR="00054441" w:rsidRPr="00D63E00" w:rsidRDefault="00054441" w:rsidP="00D831FA">
            <w:pPr>
              <w:pStyle w:val="CellBody"/>
              <w:spacing w:before="0"/>
              <w:rPr>
                <w:rFonts w:cs="Segoe UI"/>
                <w:iCs/>
                <w:szCs w:val="20"/>
                <w:lang w:val="en-US"/>
              </w:rPr>
            </w:pPr>
            <w:r>
              <w:rPr>
                <w:rFonts w:cs="Segoe UI"/>
                <w:iCs/>
                <w:szCs w:val="20"/>
                <w:lang w:val="en-US"/>
              </w:rPr>
              <w:t>For information</w:t>
            </w:r>
            <w:r w:rsidR="007214F9">
              <w:rPr>
                <w:rFonts w:cs="Segoe UI"/>
                <w:iCs/>
                <w:szCs w:val="20"/>
                <w:lang w:val="en-US"/>
              </w:rPr>
              <w:t>,</w:t>
            </w:r>
            <w:r>
              <w:rPr>
                <w:rFonts w:cs="Segoe UI"/>
                <w:iCs/>
                <w:szCs w:val="20"/>
                <w:lang w:val="en-US"/>
              </w:rPr>
              <w:t xml:space="preserve"> </w:t>
            </w:r>
            <w:r w:rsidR="007214F9">
              <w:rPr>
                <w:rFonts w:cs="Segoe UI"/>
                <w:iCs/>
                <w:szCs w:val="20"/>
                <w:lang w:val="en-US"/>
              </w:rPr>
              <w:t>see</w:t>
            </w:r>
            <w:r>
              <w:rPr>
                <w:rFonts w:cs="Segoe UI"/>
                <w:iCs/>
                <w:szCs w:val="20"/>
                <w:lang w:val="en-US"/>
              </w:rPr>
              <w:t xml:space="preserve"> </w:t>
            </w:r>
            <w:hyperlink r:id="rId36" w:history="1">
              <w:r w:rsidR="007214F9">
                <w:rPr>
                  <w:rStyle w:val="Hyperlink"/>
                  <w:rFonts w:cs="Segoe UI"/>
                  <w:szCs w:val="20"/>
                  <w:lang w:val="en-US"/>
                </w:rPr>
                <w:t>How to use cloud services with System Center Configuration Manager</w:t>
              </w:r>
            </w:hyperlink>
            <w:r w:rsidR="007214F9">
              <w:rPr>
                <w:rFonts w:cs="Segoe UI"/>
                <w:iCs/>
                <w:szCs w:val="20"/>
                <w:lang w:val="en-US"/>
              </w:rPr>
              <w:t>.</w:t>
            </w:r>
          </w:p>
        </w:tc>
      </w:tr>
      <w:tr w:rsidR="00D831FA" w:rsidRPr="004F4D0F" w14:paraId="25B94342" w14:textId="77777777" w:rsidTr="003968F3">
        <w:trPr>
          <w:cnfStyle w:val="000000010000" w:firstRow="0" w:lastRow="0" w:firstColumn="0" w:lastColumn="0" w:oddVBand="0" w:evenVBand="0" w:oddHBand="0" w:evenHBand="1" w:firstRowFirstColumn="0" w:firstRowLastColumn="0" w:lastRowFirstColumn="0" w:lastRowLastColumn="0"/>
        </w:trPr>
        <w:tc>
          <w:tcPr>
            <w:tcW w:w="2089" w:type="dxa"/>
            <w:vAlign w:val="center"/>
          </w:tcPr>
          <w:p w14:paraId="730768AE" w14:textId="5479688A" w:rsidR="00D831FA" w:rsidRPr="00D63E00" w:rsidRDefault="00B4564A" w:rsidP="00D831FA">
            <w:pPr>
              <w:pStyle w:val="CellBody"/>
              <w:spacing w:before="0"/>
              <w:rPr>
                <w:rFonts w:cs="Segoe UI"/>
                <w:iCs/>
                <w:szCs w:val="20"/>
                <w:lang w:val="en-US"/>
              </w:rPr>
            </w:pPr>
            <w:r w:rsidRPr="00D63E00">
              <w:rPr>
                <w:rFonts w:cs="Segoe UI"/>
                <w:iCs/>
                <w:szCs w:val="20"/>
                <w:lang w:val="en-US"/>
              </w:rPr>
              <w:t>Site Server Configuration</w:t>
            </w:r>
          </w:p>
        </w:tc>
        <w:tc>
          <w:tcPr>
            <w:tcW w:w="7044" w:type="dxa"/>
            <w:vAlign w:val="center"/>
          </w:tcPr>
          <w:p w14:paraId="7E47DB69" w14:textId="455CA2E3" w:rsidR="00D831FA" w:rsidRPr="00D63E00" w:rsidRDefault="00121C11" w:rsidP="00D831FA">
            <w:pPr>
              <w:pStyle w:val="CellBody"/>
              <w:spacing w:before="0"/>
              <w:rPr>
                <w:rFonts w:cs="Segoe UI"/>
                <w:iCs/>
                <w:szCs w:val="20"/>
                <w:lang w:val="en-US"/>
              </w:rPr>
            </w:pPr>
            <w:r w:rsidRPr="00D63E00">
              <w:rPr>
                <w:rFonts w:cs="Segoe UI"/>
                <w:iCs/>
                <w:szCs w:val="20"/>
                <w:lang w:val="en-US"/>
              </w:rPr>
              <w:t>The site servers must be configured to support the roles and features that will be installed as part of the design. Review the Technical Planning Spreadsheet (CORE-OS) to review the Operating System configuration required to support the chosen site system roles.</w:t>
            </w:r>
          </w:p>
        </w:tc>
      </w:tr>
      <w:tr w:rsidR="0022301A" w:rsidRPr="004F4D0F" w14:paraId="7D8A1128" w14:textId="77777777" w:rsidTr="009A56A9">
        <w:trPr>
          <w:cnfStyle w:val="000000100000" w:firstRow="0" w:lastRow="0" w:firstColumn="0" w:lastColumn="0" w:oddVBand="0" w:evenVBand="0" w:oddHBand="1" w:evenHBand="0" w:firstRowFirstColumn="0" w:firstRowLastColumn="0" w:lastRowFirstColumn="0" w:lastRowLastColumn="0"/>
        </w:trPr>
        <w:tc>
          <w:tcPr>
            <w:tcW w:w="2089" w:type="dxa"/>
          </w:tcPr>
          <w:p w14:paraId="336EF03A" w14:textId="0EB0E937" w:rsidR="0022301A" w:rsidRPr="00D63E00" w:rsidRDefault="0022301A" w:rsidP="0022301A">
            <w:pPr>
              <w:pStyle w:val="CellBody"/>
              <w:spacing w:before="0"/>
              <w:rPr>
                <w:rFonts w:cs="Segoe UI"/>
                <w:iCs/>
                <w:szCs w:val="20"/>
                <w:lang w:val="en-US"/>
              </w:rPr>
            </w:pPr>
            <w:r>
              <w:t>Software inventory must be enabled for clients to collect inventory</w:t>
            </w:r>
          </w:p>
        </w:tc>
        <w:tc>
          <w:tcPr>
            <w:tcW w:w="7044" w:type="dxa"/>
          </w:tcPr>
          <w:p w14:paraId="4202B943" w14:textId="37914082" w:rsidR="0022301A" w:rsidRPr="00D63E00" w:rsidRDefault="0022301A" w:rsidP="00267110">
            <w:pPr>
              <w:pStyle w:val="CellBody"/>
              <w:spacing w:before="0"/>
              <w:rPr>
                <w:rFonts w:cs="Segoe UI"/>
                <w:iCs/>
                <w:szCs w:val="20"/>
                <w:lang w:val="en-US"/>
              </w:rPr>
            </w:pPr>
            <w:r>
              <w:t xml:space="preserve">For information about how to enable and configure software inventory, see </w:t>
            </w:r>
            <w:hyperlink r:id="rId37" w:history="1">
              <w:r w:rsidRPr="00267110">
                <w:rPr>
                  <w:rStyle w:val="Hyperlink"/>
                </w:rPr>
                <w:t>Software Inventory in Configuration Manager</w:t>
              </w:r>
            </w:hyperlink>
            <w:r>
              <w:t>.</w:t>
            </w:r>
          </w:p>
        </w:tc>
      </w:tr>
      <w:tr w:rsidR="0022301A" w:rsidRPr="004F4D0F" w14:paraId="359303AD" w14:textId="77777777" w:rsidTr="009A56A9">
        <w:trPr>
          <w:cnfStyle w:val="000000010000" w:firstRow="0" w:lastRow="0" w:firstColumn="0" w:lastColumn="0" w:oddVBand="0" w:evenVBand="0" w:oddHBand="0" w:evenHBand="1" w:firstRowFirstColumn="0" w:firstRowLastColumn="0" w:lastRowFirstColumn="0" w:lastRowLastColumn="0"/>
        </w:trPr>
        <w:tc>
          <w:tcPr>
            <w:tcW w:w="2089" w:type="dxa"/>
          </w:tcPr>
          <w:p w14:paraId="34C13939" w14:textId="790ED049" w:rsidR="0022301A" w:rsidRPr="00D63E00" w:rsidRDefault="0022301A" w:rsidP="0022301A">
            <w:pPr>
              <w:pStyle w:val="CellBody"/>
              <w:spacing w:before="0"/>
              <w:rPr>
                <w:rFonts w:cs="Segoe UI"/>
                <w:iCs/>
                <w:szCs w:val="20"/>
                <w:lang w:val="en-US"/>
              </w:rPr>
            </w:pPr>
            <w:r>
              <w:t>Reporting services point (Software Inventory</w:t>
            </w:r>
            <w:r w:rsidR="00267110">
              <w:t>, Software Metering</w:t>
            </w:r>
            <w:r>
              <w:t>)</w:t>
            </w:r>
          </w:p>
        </w:tc>
        <w:tc>
          <w:tcPr>
            <w:tcW w:w="7044" w:type="dxa"/>
          </w:tcPr>
          <w:p w14:paraId="73BD05C3" w14:textId="5A647D89" w:rsidR="0022301A" w:rsidRPr="00D63E00" w:rsidRDefault="0022301A" w:rsidP="0022301A">
            <w:pPr>
              <w:pStyle w:val="CellBody"/>
              <w:spacing w:before="0"/>
              <w:rPr>
                <w:rFonts w:cs="Segoe UI"/>
                <w:iCs/>
                <w:szCs w:val="20"/>
                <w:lang w:val="en-US"/>
              </w:rPr>
            </w:pPr>
            <w:r>
              <w:t xml:space="preserve">The reporting services point site system role must be installed before you can run reports for software inventory. For more information, see </w:t>
            </w:r>
            <w:hyperlink r:id="rId38" w:history="1">
              <w:r>
                <w:rPr>
                  <w:rStyle w:val="Hyperlink"/>
                </w:rPr>
                <w:t>Reporting in Configuration Manager</w:t>
              </w:r>
            </w:hyperlink>
            <w:r>
              <w:t>.</w:t>
            </w:r>
          </w:p>
        </w:tc>
      </w:tr>
      <w:tr w:rsidR="0022301A" w:rsidRPr="004F4D0F" w14:paraId="512C385C" w14:textId="77777777" w:rsidTr="009A56A9">
        <w:trPr>
          <w:cnfStyle w:val="000000100000" w:firstRow="0" w:lastRow="0" w:firstColumn="0" w:lastColumn="0" w:oddVBand="0" w:evenVBand="0" w:oddHBand="1" w:evenHBand="0" w:firstRowFirstColumn="0" w:firstRowLastColumn="0" w:lastRowFirstColumn="0" w:lastRowLastColumn="0"/>
        </w:trPr>
        <w:tc>
          <w:tcPr>
            <w:tcW w:w="2089" w:type="dxa"/>
          </w:tcPr>
          <w:p w14:paraId="6400C4CF" w14:textId="6AFD5FB2" w:rsidR="0022301A" w:rsidRPr="00D63E00" w:rsidRDefault="0022301A" w:rsidP="0022301A">
            <w:pPr>
              <w:pStyle w:val="CellBody"/>
              <w:spacing w:before="0"/>
              <w:rPr>
                <w:rFonts w:cs="Segoe UI"/>
                <w:iCs/>
                <w:szCs w:val="20"/>
                <w:lang w:val="en-US"/>
              </w:rPr>
            </w:pPr>
            <w:r w:rsidRPr="00C809C3">
              <w:t>Client</w:t>
            </w:r>
            <w:r>
              <w:t xml:space="preserve"> settings for software metering</w:t>
            </w:r>
          </w:p>
        </w:tc>
        <w:tc>
          <w:tcPr>
            <w:tcW w:w="7044" w:type="dxa"/>
          </w:tcPr>
          <w:p w14:paraId="0C8B258D" w14:textId="5C30E774" w:rsidR="0022301A" w:rsidRPr="00D63E00" w:rsidRDefault="0022301A" w:rsidP="00267110">
            <w:pPr>
              <w:pStyle w:val="CellBody"/>
              <w:spacing w:before="0"/>
              <w:rPr>
                <w:rFonts w:cs="Segoe UI"/>
                <w:iCs/>
                <w:szCs w:val="20"/>
                <w:lang w:val="en-US"/>
              </w:rPr>
            </w:pPr>
            <w:r w:rsidRPr="00425497">
              <w:rPr>
                <w:lang w:val="en-US"/>
              </w:rPr>
              <w:t xml:space="preserve">To use software metering, the client setting </w:t>
            </w:r>
            <w:r w:rsidRPr="00425497">
              <w:rPr>
                <w:b/>
                <w:bCs/>
                <w:lang w:val="en-US"/>
              </w:rPr>
              <w:t>Enable software metering on clients</w:t>
            </w:r>
            <w:r w:rsidRPr="00425497">
              <w:rPr>
                <w:lang w:val="en-US"/>
              </w:rPr>
              <w:t xml:space="preserve"> must be enabled and deployed to computers. You can deploy software metering settings to all computers in the hierarchy, or you can deploy custom settings to groups of computers. For more information, see </w:t>
            </w:r>
            <w:hyperlink r:id="rId39" w:history="1">
              <w:r w:rsidR="00267110" w:rsidRPr="00425497">
                <w:rPr>
                  <w:rStyle w:val="Hyperlink"/>
                  <w:lang w:val="en-US"/>
                </w:rPr>
                <w:t>Monitor app usage with software metering in System Center Configuration Manager</w:t>
              </w:r>
            </w:hyperlink>
            <w:r w:rsidRPr="00C809C3">
              <w:t>.</w:t>
            </w:r>
          </w:p>
        </w:tc>
      </w:tr>
      <w:tr w:rsidR="0022301A" w:rsidRPr="004F4D0F" w14:paraId="4DDFF05E" w14:textId="77777777" w:rsidTr="009A56A9">
        <w:trPr>
          <w:cnfStyle w:val="000000010000" w:firstRow="0" w:lastRow="0" w:firstColumn="0" w:lastColumn="0" w:oddVBand="0" w:evenVBand="0" w:oddHBand="0" w:evenHBand="1" w:firstRowFirstColumn="0" w:firstRowLastColumn="0" w:lastRowFirstColumn="0" w:lastRowLastColumn="0"/>
        </w:trPr>
        <w:tc>
          <w:tcPr>
            <w:tcW w:w="2089" w:type="dxa"/>
          </w:tcPr>
          <w:p w14:paraId="4D0FA9D6" w14:textId="49060C37" w:rsidR="0022301A" w:rsidRDefault="0022301A" w:rsidP="0022301A">
            <w:pPr>
              <w:pStyle w:val="CellBody"/>
              <w:spacing w:before="0"/>
              <w:rPr>
                <w:rFonts w:cs="Segoe UI"/>
                <w:iCs/>
                <w:szCs w:val="20"/>
                <w:lang w:val="en-US"/>
              </w:rPr>
            </w:pPr>
            <w:r>
              <w:lastRenderedPageBreak/>
              <w:t>Auditing of Success Logon Events Prerequisites (Asset Intelligence)</w:t>
            </w:r>
          </w:p>
        </w:tc>
        <w:tc>
          <w:tcPr>
            <w:tcW w:w="7044" w:type="dxa"/>
          </w:tcPr>
          <w:p w14:paraId="3F44ACC5" w14:textId="77777777" w:rsidR="0022301A" w:rsidRPr="00A4666F" w:rsidRDefault="0022301A" w:rsidP="0022301A">
            <w:pPr>
              <w:spacing w:before="0" w:after="0"/>
            </w:pPr>
            <w:r w:rsidRPr="00A4666F">
              <w:t>For Asset Intelligence reports display information gathered from the Windows Security event logs on client computers. If the Security event log settings are not configured to log all Success logon events, these reports contain no data even if the appropriate hardware inventory reporting class is enabled.</w:t>
            </w:r>
          </w:p>
          <w:p w14:paraId="48A4C753" w14:textId="77777777" w:rsidR="0022301A" w:rsidRPr="00A4666F" w:rsidRDefault="0022301A" w:rsidP="0022301A">
            <w:pPr>
              <w:spacing w:before="0" w:after="0"/>
            </w:pPr>
            <w:r w:rsidRPr="00A4666F">
              <w:t>The following Asset Intelligence reports depend on collected Windows Security event log information:</w:t>
            </w:r>
          </w:p>
          <w:p w14:paraId="747F991C" w14:textId="77777777" w:rsidR="0022301A" w:rsidRPr="00A4666F" w:rsidRDefault="0022301A" w:rsidP="0022301A">
            <w:pPr>
              <w:numPr>
                <w:ilvl w:val="0"/>
                <w:numId w:val="27"/>
              </w:numPr>
              <w:spacing w:before="0" w:after="0"/>
            </w:pPr>
            <w:r w:rsidRPr="00A4666F">
              <w:t xml:space="preserve">Hardware 03A - Primary Computer Users </w:t>
            </w:r>
          </w:p>
          <w:p w14:paraId="5E21BED5" w14:textId="77777777" w:rsidR="0022301A" w:rsidRPr="00A4666F" w:rsidRDefault="0022301A" w:rsidP="0022301A">
            <w:pPr>
              <w:numPr>
                <w:ilvl w:val="0"/>
                <w:numId w:val="27"/>
              </w:numPr>
              <w:spacing w:before="0" w:after="0"/>
            </w:pPr>
            <w:r w:rsidRPr="00A4666F">
              <w:t xml:space="preserve">Hardware 03B - Computers for a Specific Primary Console User </w:t>
            </w:r>
          </w:p>
          <w:p w14:paraId="4FA2CE5D" w14:textId="77777777" w:rsidR="0022301A" w:rsidRPr="00A4666F" w:rsidRDefault="0022301A" w:rsidP="0022301A">
            <w:pPr>
              <w:numPr>
                <w:ilvl w:val="0"/>
                <w:numId w:val="27"/>
              </w:numPr>
              <w:spacing w:before="0" w:after="0"/>
            </w:pPr>
            <w:r w:rsidRPr="00A4666F">
              <w:t xml:space="preserve">Hardware 04A - Shared (Multi-user) Computers </w:t>
            </w:r>
          </w:p>
          <w:p w14:paraId="33D3AF96" w14:textId="77777777" w:rsidR="0022301A" w:rsidRPr="00A4666F" w:rsidRDefault="0022301A" w:rsidP="0022301A">
            <w:pPr>
              <w:numPr>
                <w:ilvl w:val="0"/>
                <w:numId w:val="27"/>
              </w:numPr>
              <w:spacing w:before="0" w:after="0"/>
            </w:pPr>
            <w:r w:rsidRPr="00A4666F">
              <w:t xml:space="preserve">Hardware 05A - Console Users on a Specific Computer </w:t>
            </w:r>
          </w:p>
          <w:p w14:paraId="6CF353BA" w14:textId="5B2C428D" w:rsidR="0022301A" w:rsidRDefault="0022301A" w:rsidP="0022301A">
            <w:pPr>
              <w:pStyle w:val="CellBody"/>
              <w:spacing w:before="0"/>
              <w:rPr>
                <w:rFonts w:cs="Segoe UI"/>
                <w:iCs/>
                <w:szCs w:val="20"/>
                <w:lang w:val="en-US"/>
              </w:rPr>
            </w:pPr>
            <w:r w:rsidRPr="00A4666F">
              <w:t xml:space="preserve">To enable the Hardware Inventory Client Agent to inventory the information required to support these reports, you must first modify the Windows Security event log settings on clients to log all Success logon events, and enable the SMS_SystemConsoleUser hardware inventory reporting class. For more information about modifying Security event log settings to log all Success logon events, see </w:t>
            </w:r>
            <w:hyperlink r:id="rId40" w:anchor="BKMK_EnableSuccessLogonEvents" w:history="1">
              <w:r w:rsidRPr="00A4666F">
                <w:rPr>
                  <w:rStyle w:val="Hyperlink"/>
                </w:rPr>
                <w:t>Enable Auditing of Success Logon Events</w:t>
              </w:r>
            </w:hyperlink>
            <w:r w:rsidRPr="00A4666F">
              <w:t>.</w:t>
            </w:r>
          </w:p>
        </w:tc>
      </w:tr>
      <w:tr w:rsidR="0022301A" w:rsidRPr="004F4D0F" w14:paraId="63E860D7" w14:textId="77777777" w:rsidTr="009A56A9">
        <w:trPr>
          <w:cnfStyle w:val="000000100000" w:firstRow="0" w:lastRow="0" w:firstColumn="0" w:lastColumn="0" w:oddVBand="0" w:evenVBand="0" w:oddHBand="1" w:evenHBand="0" w:firstRowFirstColumn="0" w:firstRowLastColumn="0" w:lastRowFirstColumn="0" w:lastRowLastColumn="0"/>
        </w:trPr>
        <w:tc>
          <w:tcPr>
            <w:tcW w:w="2089" w:type="dxa"/>
          </w:tcPr>
          <w:p w14:paraId="23153246" w14:textId="5B1F2688" w:rsidR="0022301A" w:rsidRDefault="0022301A" w:rsidP="0022301A">
            <w:pPr>
              <w:pStyle w:val="CellBody"/>
              <w:spacing w:before="0"/>
              <w:rPr>
                <w:rFonts w:cs="Segoe UI"/>
                <w:iCs/>
                <w:szCs w:val="20"/>
                <w:lang w:val="en-US"/>
              </w:rPr>
            </w:pPr>
            <w:r>
              <w:t>Client Agent Prerequisites (Asset Intelligence)</w:t>
            </w:r>
          </w:p>
        </w:tc>
        <w:tc>
          <w:tcPr>
            <w:tcW w:w="7044" w:type="dxa"/>
          </w:tcPr>
          <w:p w14:paraId="1D55E734" w14:textId="77777777" w:rsidR="0022301A" w:rsidRPr="00A4666F" w:rsidRDefault="0022301A" w:rsidP="0022301A">
            <w:pPr>
              <w:spacing w:before="0" w:after="0"/>
            </w:pPr>
            <w:r w:rsidRPr="00A4666F">
              <w:t>The Asset Intelligence reports depend on client information that is obtained through client hardware and software inventory reports. To obtain the information necessary for all Asset Intelligence reports, the following client agents must be enabled:</w:t>
            </w:r>
          </w:p>
          <w:p w14:paraId="03937FC6" w14:textId="77777777" w:rsidR="0022301A" w:rsidRDefault="0022301A" w:rsidP="0022301A">
            <w:pPr>
              <w:numPr>
                <w:ilvl w:val="0"/>
                <w:numId w:val="28"/>
              </w:numPr>
              <w:spacing w:before="0" w:after="0"/>
            </w:pPr>
            <w:r w:rsidRPr="00A4666F">
              <w:t>Hardware Inventory Client Agent</w:t>
            </w:r>
          </w:p>
          <w:p w14:paraId="7F365F06" w14:textId="6F3EE68A" w:rsidR="0022301A" w:rsidRDefault="0022301A" w:rsidP="0022301A">
            <w:pPr>
              <w:pStyle w:val="CellBody"/>
              <w:spacing w:before="0"/>
              <w:rPr>
                <w:rFonts w:cs="Segoe UI"/>
                <w:iCs/>
                <w:szCs w:val="20"/>
                <w:lang w:val="en-US"/>
              </w:rPr>
            </w:pPr>
            <w:r w:rsidRPr="00A4666F">
              <w:t>Software Metering Client Agent</w:t>
            </w:r>
          </w:p>
        </w:tc>
      </w:tr>
      <w:tr w:rsidR="0022301A" w:rsidRPr="004F4D0F" w14:paraId="461C8D4A" w14:textId="77777777" w:rsidTr="009A56A9">
        <w:trPr>
          <w:cnfStyle w:val="000000010000" w:firstRow="0" w:lastRow="0" w:firstColumn="0" w:lastColumn="0" w:oddVBand="0" w:evenVBand="0" w:oddHBand="0" w:evenHBand="1" w:firstRowFirstColumn="0" w:firstRowLastColumn="0" w:lastRowFirstColumn="0" w:lastRowLastColumn="0"/>
        </w:trPr>
        <w:tc>
          <w:tcPr>
            <w:tcW w:w="2089" w:type="dxa"/>
          </w:tcPr>
          <w:p w14:paraId="64D7F517" w14:textId="4F40425E" w:rsidR="0022301A" w:rsidRDefault="0022301A" w:rsidP="0022301A">
            <w:pPr>
              <w:pStyle w:val="CellBody"/>
              <w:spacing w:before="0"/>
              <w:rPr>
                <w:rFonts w:cs="Segoe UI"/>
                <w:iCs/>
                <w:szCs w:val="20"/>
                <w:lang w:val="en-US"/>
              </w:rPr>
            </w:pPr>
            <w:r>
              <w:t>Hardware Inventory Client Agent Dependencies (Asset Intelligence)</w:t>
            </w:r>
          </w:p>
        </w:tc>
        <w:tc>
          <w:tcPr>
            <w:tcW w:w="7044" w:type="dxa"/>
          </w:tcPr>
          <w:p w14:paraId="7989AE0D" w14:textId="77777777" w:rsidR="0022301A" w:rsidRPr="00A4666F" w:rsidRDefault="0022301A" w:rsidP="0022301A">
            <w:pPr>
              <w:spacing w:before="0" w:after="0"/>
            </w:pPr>
            <w:r w:rsidRPr="00A4666F">
              <w:t>To collect inventory data required for some Asset Intelligence reports, the Hardware Inventory Client Agent must be enabled. In addition, some hardware inventory reporting classes that Asset Intelligence reports depend on must be enabled on primary site server computers.</w:t>
            </w:r>
          </w:p>
          <w:p w14:paraId="4BE25D27" w14:textId="4C020D43" w:rsidR="0022301A" w:rsidRDefault="0022301A" w:rsidP="0022301A">
            <w:pPr>
              <w:pStyle w:val="CellBody"/>
              <w:spacing w:before="0"/>
              <w:rPr>
                <w:rFonts w:cs="Segoe UI"/>
                <w:iCs/>
                <w:szCs w:val="20"/>
                <w:lang w:val="en-US"/>
              </w:rPr>
            </w:pPr>
            <w:r w:rsidRPr="00A4666F">
              <w:t xml:space="preserve">For information about enabling the Hardware Inventory Client Agent, see </w:t>
            </w:r>
            <w:hyperlink r:id="rId41" w:history="1">
              <w:r w:rsidR="00267110">
                <w:rPr>
                  <w:rStyle w:val="Hyperlink"/>
                </w:rPr>
                <w:t>Configuring</w:t>
              </w:r>
              <w:r w:rsidRPr="00A4666F">
                <w:rPr>
                  <w:rStyle w:val="Hyperlink"/>
                </w:rPr>
                <w:t xml:space="preserve"> Hardware Inventory in Configuration Manager</w:t>
              </w:r>
            </w:hyperlink>
            <w:r w:rsidRPr="00A4666F">
              <w:t>.</w:t>
            </w:r>
          </w:p>
        </w:tc>
      </w:tr>
      <w:tr w:rsidR="0022301A" w:rsidRPr="004F4D0F" w14:paraId="1437A41E" w14:textId="77777777" w:rsidTr="009A56A9">
        <w:trPr>
          <w:cnfStyle w:val="000000100000" w:firstRow="0" w:lastRow="0" w:firstColumn="0" w:lastColumn="0" w:oddVBand="0" w:evenVBand="0" w:oddHBand="1" w:evenHBand="0" w:firstRowFirstColumn="0" w:firstRowLastColumn="0" w:lastRowFirstColumn="0" w:lastRowLastColumn="0"/>
        </w:trPr>
        <w:tc>
          <w:tcPr>
            <w:tcW w:w="2089" w:type="dxa"/>
          </w:tcPr>
          <w:p w14:paraId="50652DD8" w14:textId="5A049E6F" w:rsidR="0022301A" w:rsidRDefault="0022301A" w:rsidP="0022301A">
            <w:pPr>
              <w:pStyle w:val="CellBody"/>
              <w:spacing w:before="0"/>
              <w:rPr>
                <w:rFonts w:cs="Segoe UI"/>
                <w:iCs/>
                <w:szCs w:val="20"/>
                <w:lang w:val="en-US"/>
              </w:rPr>
            </w:pPr>
            <w:r>
              <w:lastRenderedPageBreak/>
              <w:t>Software Metering Client Agent Dependencies (Asset Intelligence)</w:t>
            </w:r>
          </w:p>
        </w:tc>
        <w:tc>
          <w:tcPr>
            <w:tcW w:w="7044" w:type="dxa"/>
          </w:tcPr>
          <w:p w14:paraId="6C29E1CC" w14:textId="05C3AEB7" w:rsidR="0022301A" w:rsidRPr="00A4666F" w:rsidRDefault="00425497" w:rsidP="0022301A">
            <w:pPr>
              <w:spacing w:before="0" w:after="0"/>
            </w:pPr>
            <w:r w:rsidRPr="00A4666F">
              <w:t>Several</w:t>
            </w:r>
            <w:r w:rsidR="0022301A" w:rsidRPr="00A4666F">
              <w:t xml:space="preserve"> Asset Intelligence software reports depend on the Software Metering Client Agent for data. For information about enabling the Software Metering Client Agent, see </w:t>
            </w:r>
            <w:hyperlink r:id="rId42" w:history="1">
              <w:r w:rsidR="00267110" w:rsidRPr="00267110">
                <w:rPr>
                  <w:rStyle w:val="Hyperlink"/>
                </w:rPr>
                <w:t>Monitor app usage with software metering in System Center Configuration Manager</w:t>
              </w:r>
            </w:hyperlink>
            <w:r w:rsidR="00267110">
              <w:t xml:space="preserve"> </w:t>
            </w:r>
            <w:r w:rsidR="00267110" w:rsidRPr="00C809C3">
              <w:t>.</w:t>
            </w:r>
            <w:r w:rsidR="0022301A" w:rsidRPr="00A4666F">
              <w:t>The following Asset Intelligence reports depend on the Software Metering Client Agent to provide data:</w:t>
            </w:r>
          </w:p>
          <w:p w14:paraId="1DC8463F" w14:textId="77777777" w:rsidR="0022301A" w:rsidRPr="00A4666F" w:rsidRDefault="0022301A" w:rsidP="00267110">
            <w:pPr>
              <w:numPr>
                <w:ilvl w:val="0"/>
                <w:numId w:val="30"/>
              </w:numPr>
              <w:spacing w:before="0" w:after="0"/>
            </w:pPr>
            <w:r w:rsidRPr="00A4666F">
              <w:t xml:space="preserve">Software 07A - Recently Used Executables by Number of Computers </w:t>
            </w:r>
          </w:p>
          <w:p w14:paraId="273BB189" w14:textId="77777777" w:rsidR="0022301A" w:rsidRPr="00A4666F" w:rsidRDefault="0022301A" w:rsidP="00267110">
            <w:pPr>
              <w:numPr>
                <w:ilvl w:val="0"/>
                <w:numId w:val="30"/>
              </w:numPr>
              <w:spacing w:before="0" w:after="0"/>
            </w:pPr>
            <w:r w:rsidRPr="00A4666F">
              <w:t xml:space="preserve">Software 07B - Computers that Recently Used a Specified Executable </w:t>
            </w:r>
          </w:p>
          <w:p w14:paraId="381695A9" w14:textId="77777777" w:rsidR="0022301A" w:rsidRPr="00A4666F" w:rsidRDefault="0022301A" w:rsidP="00267110">
            <w:pPr>
              <w:numPr>
                <w:ilvl w:val="0"/>
                <w:numId w:val="30"/>
              </w:numPr>
              <w:spacing w:before="0" w:after="0"/>
            </w:pPr>
            <w:r w:rsidRPr="00A4666F">
              <w:t xml:space="preserve">Software 07C - Recently Used Executables on a Specific Computer </w:t>
            </w:r>
          </w:p>
          <w:p w14:paraId="55783369" w14:textId="77777777" w:rsidR="0022301A" w:rsidRPr="00A4666F" w:rsidRDefault="0022301A" w:rsidP="00267110">
            <w:pPr>
              <w:numPr>
                <w:ilvl w:val="0"/>
                <w:numId w:val="30"/>
              </w:numPr>
              <w:spacing w:before="0" w:after="0"/>
            </w:pPr>
            <w:r w:rsidRPr="00A4666F">
              <w:t xml:space="preserve">Software 08A - Recently Used Executables by Number of Users </w:t>
            </w:r>
          </w:p>
          <w:p w14:paraId="7F5913C4" w14:textId="77777777" w:rsidR="0022301A" w:rsidRDefault="0022301A" w:rsidP="00267110">
            <w:pPr>
              <w:numPr>
                <w:ilvl w:val="0"/>
                <w:numId w:val="30"/>
              </w:numPr>
              <w:spacing w:before="0" w:after="0"/>
            </w:pPr>
            <w:r w:rsidRPr="00A4666F">
              <w:t xml:space="preserve">Software 08B - Users that Recently Used a Specified Executable </w:t>
            </w:r>
          </w:p>
          <w:p w14:paraId="549C88C4" w14:textId="095697A7" w:rsidR="0022301A" w:rsidRDefault="0022301A" w:rsidP="00267110">
            <w:pPr>
              <w:pStyle w:val="CellBody"/>
              <w:numPr>
                <w:ilvl w:val="0"/>
                <w:numId w:val="30"/>
              </w:numPr>
              <w:spacing w:before="0"/>
              <w:rPr>
                <w:rFonts w:cs="Segoe UI"/>
                <w:iCs/>
                <w:szCs w:val="20"/>
                <w:lang w:val="en-US"/>
              </w:rPr>
            </w:pPr>
            <w:r w:rsidRPr="00A4666F">
              <w:t>Software 08C - Recently Used Executables by a Specified User</w:t>
            </w:r>
          </w:p>
        </w:tc>
      </w:tr>
      <w:tr w:rsidR="0022301A" w:rsidRPr="004F4D0F" w14:paraId="7952380E" w14:textId="77777777" w:rsidTr="009A56A9">
        <w:trPr>
          <w:cnfStyle w:val="000000010000" w:firstRow="0" w:lastRow="0" w:firstColumn="0" w:lastColumn="0" w:oddVBand="0" w:evenVBand="0" w:oddHBand="0" w:evenHBand="1" w:firstRowFirstColumn="0" w:firstRowLastColumn="0" w:lastRowFirstColumn="0" w:lastRowLastColumn="0"/>
        </w:trPr>
        <w:tc>
          <w:tcPr>
            <w:tcW w:w="2089" w:type="dxa"/>
          </w:tcPr>
          <w:p w14:paraId="5FED8963" w14:textId="2689A39D" w:rsidR="0022301A" w:rsidRDefault="0022301A" w:rsidP="0022301A">
            <w:pPr>
              <w:pStyle w:val="CellBody"/>
              <w:spacing w:before="0"/>
              <w:rPr>
                <w:rFonts w:cs="Segoe UI"/>
                <w:iCs/>
                <w:szCs w:val="20"/>
                <w:lang w:val="en-US"/>
              </w:rPr>
            </w:pPr>
            <w:r>
              <w:t>Reporting services point</w:t>
            </w:r>
          </w:p>
        </w:tc>
        <w:tc>
          <w:tcPr>
            <w:tcW w:w="7044" w:type="dxa"/>
          </w:tcPr>
          <w:p w14:paraId="36BC854A" w14:textId="3F12611F" w:rsidR="0022301A" w:rsidRDefault="0022301A" w:rsidP="00267110">
            <w:pPr>
              <w:pStyle w:val="CellBody"/>
              <w:spacing w:before="0"/>
              <w:rPr>
                <w:rFonts w:cs="Segoe UI"/>
                <w:iCs/>
                <w:szCs w:val="20"/>
                <w:lang w:val="en-US"/>
              </w:rPr>
            </w:pPr>
            <w:r>
              <w:t xml:space="preserve">The reporting services point site system role must be installed before inventory reports can be displayed. For more information about creating </w:t>
            </w:r>
            <w:r w:rsidR="00267110">
              <w:t xml:space="preserve">a reporting services point, see </w:t>
            </w:r>
            <w:hyperlink r:id="rId43" w:history="1">
              <w:r w:rsidR="00267110">
                <w:rPr>
                  <w:rStyle w:val="Hyperlink"/>
                </w:rPr>
                <w:t>Reporting in Configuration Manager</w:t>
              </w:r>
            </w:hyperlink>
            <w:r w:rsidR="00267110">
              <w:t>.</w:t>
            </w:r>
          </w:p>
        </w:tc>
      </w:tr>
      <w:tr w:rsidR="0022301A" w:rsidRPr="004F4D0F" w14:paraId="262A81EE" w14:textId="77777777" w:rsidTr="009A56A9">
        <w:trPr>
          <w:cnfStyle w:val="000000100000" w:firstRow="0" w:lastRow="0" w:firstColumn="0" w:lastColumn="0" w:oddVBand="0" w:evenVBand="0" w:oddHBand="1" w:evenHBand="0" w:firstRowFirstColumn="0" w:firstRowLastColumn="0" w:lastRowFirstColumn="0" w:lastRowLastColumn="0"/>
        </w:trPr>
        <w:tc>
          <w:tcPr>
            <w:tcW w:w="2089" w:type="dxa"/>
          </w:tcPr>
          <w:p w14:paraId="623D588F" w14:textId="4BDBF989" w:rsidR="0022301A" w:rsidRDefault="0022301A" w:rsidP="0022301A">
            <w:pPr>
              <w:pStyle w:val="CellBody"/>
              <w:spacing w:before="0"/>
              <w:rPr>
                <w:rFonts w:cs="Segoe UI"/>
                <w:iCs/>
                <w:szCs w:val="20"/>
                <w:lang w:val="en-US"/>
              </w:rPr>
            </w:pPr>
            <w:r w:rsidRPr="00B26E9E">
              <w:t>Firewall Configuration</w:t>
            </w:r>
            <w:r>
              <w:t xml:space="preserve"> (Remote Administration)</w:t>
            </w:r>
          </w:p>
        </w:tc>
        <w:tc>
          <w:tcPr>
            <w:tcW w:w="7044" w:type="dxa"/>
          </w:tcPr>
          <w:p w14:paraId="667B604E" w14:textId="177A5A04" w:rsidR="0022301A" w:rsidRDefault="0022301A" w:rsidP="0022301A">
            <w:pPr>
              <w:pStyle w:val="CellBody"/>
              <w:spacing w:before="0"/>
              <w:rPr>
                <w:rFonts w:cs="Segoe UI"/>
                <w:iCs/>
                <w:szCs w:val="20"/>
                <w:lang w:val="en-US"/>
              </w:rPr>
            </w:pPr>
            <w:r w:rsidRPr="00B26E9E">
              <w:t xml:space="preserve">If traffic passes through a firewall, </w:t>
            </w:r>
            <w:r>
              <w:t>TCP port 2701 is required to allow remote control packets to pass between the device that is remote controlled and the device where an administration console is installed. For remote administration, TCP port 3389 is required to support this functionality.</w:t>
            </w:r>
          </w:p>
        </w:tc>
      </w:tr>
    </w:tbl>
    <w:p w14:paraId="55A0EF3E" w14:textId="654407AA" w:rsidR="000D5333" w:rsidRPr="004F4D0F" w:rsidRDefault="000D5333" w:rsidP="000D5333">
      <w:pPr>
        <w:pStyle w:val="Caption"/>
      </w:pPr>
      <w:bookmarkStart w:id="21" w:name="_Ref370812958"/>
      <w:r w:rsidRPr="004F4D0F">
        <w:t xml:space="preserve">Table </w:t>
      </w:r>
      <w:bookmarkEnd w:id="21"/>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8954FA">
        <w:rPr>
          <w:rFonts w:eastAsia="Times New Roman"/>
          <w:noProof/>
        </w:rPr>
        <w:t>3</w:t>
      </w:r>
      <w:r w:rsidR="00641AFE" w:rsidRPr="004F4D0F">
        <w:rPr>
          <w:rFonts w:eastAsia="Times New Roman"/>
        </w:rPr>
        <w:fldChar w:fldCharType="end"/>
      </w:r>
      <w:r w:rsidR="00484621" w:rsidRPr="004F4D0F">
        <w:t>:</w:t>
      </w:r>
      <w:r w:rsidRPr="004F4D0F">
        <w:t xml:space="preserve"> </w:t>
      </w:r>
      <w:r w:rsidR="003E2F0B">
        <w:t>Environment</w:t>
      </w:r>
      <w:r w:rsidRPr="004F4D0F">
        <w:t xml:space="preserve"> Prerequisites of </w:t>
      </w:r>
      <w:r w:rsidR="00B4564A">
        <w:t>Core Infrastructure</w:t>
      </w:r>
      <w:r w:rsidR="00D067D3">
        <w:t>.</w:t>
      </w:r>
    </w:p>
    <w:p w14:paraId="1A0704C7" w14:textId="77777777" w:rsidR="000D5333" w:rsidRPr="004F4D0F" w:rsidRDefault="000D5333" w:rsidP="000D5333"/>
    <w:p w14:paraId="324E1445" w14:textId="0EABC976" w:rsidR="000D5333" w:rsidRPr="004F4D0F" w:rsidRDefault="000D5333" w:rsidP="000D5333">
      <w:pPr>
        <w:pStyle w:val="VisibleGuidance"/>
        <w:jc w:val="both"/>
      </w:pPr>
      <w:r w:rsidRPr="004F4D0F">
        <w:t xml:space="preserve">This section should be changed and/or completed to detail the </w:t>
      </w:r>
      <w:r w:rsidR="00121C11">
        <w:t>Core Infrastructure</w:t>
      </w:r>
      <w:r w:rsidR="00CF1029" w:rsidRPr="004F4D0F">
        <w:t xml:space="preserve"> </w:t>
      </w:r>
      <w:r w:rsidRPr="004F4D0F">
        <w:t xml:space="preserve">prerequisites design decisions specified by the customer. Update this section as required </w:t>
      </w:r>
    </w:p>
    <w:p w14:paraId="02F1F779" w14:textId="77777777" w:rsidR="00134D7E" w:rsidRPr="0031167E" w:rsidRDefault="00134D7E" w:rsidP="00134D7E">
      <w:pPr>
        <w:jc w:val="both"/>
        <w:rPr>
          <w:lang w:eastAsia="ja-JP"/>
        </w:rPr>
      </w:pPr>
      <w:r w:rsidRPr="0031167E">
        <w:rPr>
          <w:lang w:eastAsia="ja-JP"/>
        </w:rPr>
        <w:t>The following table describes how the infrastructure considerations and prerequisites are addressed:</w:t>
      </w:r>
    </w:p>
    <w:tbl>
      <w:tblPr>
        <w:tblStyle w:val="SDMTemplateTable"/>
        <w:tblW w:w="0" w:type="auto"/>
        <w:tblLook w:val="04A0" w:firstRow="1" w:lastRow="0" w:firstColumn="1" w:lastColumn="0" w:noHBand="0" w:noVBand="1"/>
      </w:tblPr>
      <w:tblGrid>
        <w:gridCol w:w="1800"/>
        <w:gridCol w:w="2160"/>
        <w:gridCol w:w="5390"/>
      </w:tblGrid>
      <w:tr w:rsidR="000D5333" w:rsidRPr="00923CA9" w14:paraId="2E5EF072" w14:textId="77777777" w:rsidTr="00923CA9">
        <w:trPr>
          <w:cnfStyle w:val="100000000000" w:firstRow="1" w:lastRow="0" w:firstColumn="0" w:lastColumn="0" w:oddVBand="0" w:evenVBand="0" w:oddHBand="0" w:evenHBand="0" w:firstRowFirstColumn="0" w:firstRowLastColumn="0" w:lastRowFirstColumn="0" w:lastRowLastColumn="0"/>
        </w:trPr>
        <w:tc>
          <w:tcPr>
            <w:tcW w:w="1800" w:type="dxa"/>
          </w:tcPr>
          <w:p w14:paraId="74D34E2E" w14:textId="77777777" w:rsidR="000D5333" w:rsidRPr="004F4D0F" w:rsidRDefault="000D5333" w:rsidP="00923CA9">
            <w:r w:rsidRPr="004F4D0F">
              <w:t>Component</w:t>
            </w:r>
          </w:p>
        </w:tc>
        <w:tc>
          <w:tcPr>
            <w:tcW w:w="2160" w:type="dxa"/>
          </w:tcPr>
          <w:p w14:paraId="696B4327" w14:textId="77777777" w:rsidR="000D5333" w:rsidRPr="004F4D0F" w:rsidRDefault="000D5333" w:rsidP="00923CA9">
            <w:r w:rsidRPr="004F4D0F">
              <w:t>Prerequisite Met</w:t>
            </w:r>
          </w:p>
        </w:tc>
        <w:tc>
          <w:tcPr>
            <w:tcW w:w="5390" w:type="dxa"/>
          </w:tcPr>
          <w:p w14:paraId="52FC2687" w14:textId="7215880F" w:rsidR="000D5333" w:rsidRPr="004F4D0F" w:rsidRDefault="000D5333" w:rsidP="00567247">
            <w:r w:rsidRPr="004F4D0F">
              <w:t>Description of service required</w:t>
            </w:r>
          </w:p>
        </w:tc>
      </w:tr>
      <w:tr w:rsidR="000D5333" w:rsidRPr="004F4D0F" w14:paraId="560CBD11" w14:textId="77777777" w:rsidTr="00923CA9">
        <w:trPr>
          <w:cnfStyle w:val="000000100000" w:firstRow="0" w:lastRow="0" w:firstColumn="0" w:lastColumn="0" w:oddVBand="0" w:evenVBand="0" w:oddHBand="1" w:evenHBand="0" w:firstRowFirstColumn="0" w:firstRowLastColumn="0" w:lastRowFirstColumn="0" w:lastRowLastColumn="0"/>
        </w:trPr>
        <w:tc>
          <w:tcPr>
            <w:tcW w:w="1800" w:type="dxa"/>
          </w:tcPr>
          <w:p w14:paraId="0B3B125E" w14:textId="1A03B7A9" w:rsidR="000D5333" w:rsidRPr="004F4D0F" w:rsidRDefault="00D831FA" w:rsidP="003968F3">
            <w:pPr>
              <w:pStyle w:val="CellBody"/>
              <w:spacing w:before="0"/>
              <w:rPr>
                <w:lang w:val="en-US"/>
              </w:rPr>
            </w:pPr>
            <w:bookmarkStart w:id="22" w:name="_Hlk411501440"/>
            <w:r>
              <w:rPr>
                <w:lang w:val="en-US"/>
              </w:rPr>
              <w:t>System Center Configuration Manager Schema</w:t>
            </w:r>
          </w:p>
        </w:tc>
        <w:tc>
          <w:tcPr>
            <w:tcW w:w="2160" w:type="dxa"/>
          </w:tcPr>
          <w:p w14:paraId="743C6887" w14:textId="77777777" w:rsidR="000D5333" w:rsidRPr="004F4D0F" w:rsidRDefault="000D5333" w:rsidP="003968F3">
            <w:pPr>
              <w:pStyle w:val="CellBody"/>
              <w:spacing w:before="0"/>
              <w:rPr>
                <w:lang w:val="en-US"/>
              </w:rPr>
            </w:pPr>
            <w:r w:rsidRPr="004F4D0F">
              <w:rPr>
                <w:color w:val="FF0000"/>
                <w:lang w:val="en-US"/>
              </w:rPr>
              <w:t>&lt;YES/NO&gt;</w:t>
            </w:r>
          </w:p>
        </w:tc>
        <w:tc>
          <w:tcPr>
            <w:tcW w:w="5390" w:type="dxa"/>
          </w:tcPr>
          <w:p w14:paraId="4C82EEB7" w14:textId="472B080E" w:rsidR="000D5333" w:rsidRPr="00A95664" w:rsidRDefault="00D63E00" w:rsidP="00644F2D">
            <w:pPr>
              <w:pStyle w:val="CellBody"/>
              <w:spacing w:before="0"/>
              <w:rPr>
                <w:color w:val="auto"/>
                <w:lang w:val="en-US"/>
              </w:rPr>
            </w:pPr>
            <w:r>
              <w:rPr>
                <w:color w:val="auto"/>
                <w:lang w:val="en-US"/>
              </w:rPr>
              <w:t xml:space="preserve">The update of the production environment Active Directory schema to support System Center </w:t>
            </w:r>
            <w:r w:rsidR="00644F2D">
              <w:rPr>
                <w:color w:val="auto"/>
                <w:lang w:val="en-US"/>
              </w:rPr>
              <w:t>Configuration Manager</w:t>
            </w:r>
            <w:r>
              <w:rPr>
                <w:color w:val="auto"/>
                <w:lang w:val="en-US"/>
              </w:rPr>
              <w:t>.</w:t>
            </w:r>
          </w:p>
        </w:tc>
      </w:tr>
      <w:bookmarkEnd w:id="22"/>
      <w:tr w:rsidR="00CF1029" w:rsidRPr="004F4D0F" w14:paraId="2C0BE0DB" w14:textId="77777777" w:rsidTr="00923CA9">
        <w:trPr>
          <w:cnfStyle w:val="000000010000" w:firstRow="0" w:lastRow="0" w:firstColumn="0" w:lastColumn="0" w:oddVBand="0" w:evenVBand="0" w:oddHBand="0" w:evenHBand="1" w:firstRowFirstColumn="0" w:firstRowLastColumn="0" w:lastRowFirstColumn="0" w:lastRowLastColumn="0"/>
        </w:trPr>
        <w:tc>
          <w:tcPr>
            <w:tcW w:w="1800" w:type="dxa"/>
          </w:tcPr>
          <w:p w14:paraId="31E2EDCF" w14:textId="659C9CA8" w:rsidR="00CF1029" w:rsidRPr="004F4D0F" w:rsidRDefault="00B4564A" w:rsidP="003968F3">
            <w:pPr>
              <w:pStyle w:val="CellBody"/>
              <w:spacing w:before="0"/>
              <w:rPr>
                <w:lang w:val="en-US"/>
              </w:rPr>
            </w:pPr>
            <w:r>
              <w:rPr>
                <w:lang w:val="en-US"/>
              </w:rPr>
              <w:t>Internet Connectivity</w:t>
            </w:r>
          </w:p>
        </w:tc>
        <w:tc>
          <w:tcPr>
            <w:tcW w:w="2160" w:type="dxa"/>
          </w:tcPr>
          <w:p w14:paraId="69C9DC8A" w14:textId="6063BE35" w:rsidR="00CF1029" w:rsidRPr="004F4D0F" w:rsidRDefault="00CF1029" w:rsidP="003968F3">
            <w:pPr>
              <w:pStyle w:val="CellBody"/>
              <w:spacing w:before="0"/>
              <w:rPr>
                <w:color w:val="FF0000"/>
                <w:lang w:val="en-US"/>
              </w:rPr>
            </w:pPr>
            <w:r w:rsidRPr="004F4D0F">
              <w:rPr>
                <w:color w:val="FF0000"/>
                <w:lang w:val="en-US"/>
              </w:rPr>
              <w:t>&lt;YES/NO&gt;</w:t>
            </w:r>
          </w:p>
        </w:tc>
        <w:tc>
          <w:tcPr>
            <w:tcW w:w="5390" w:type="dxa"/>
          </w:tcPr>
          <w:p w14:paraId="001E78C5" w14:textId="1E176011" w:rsidR="00CF1029" w:rsidRPr="00A95664" w:rsidRDefault="00D63E00" w:rsidP="003968F3">
            <w:pPr>
              <w:pStyle w:val="CellBody"/>
              <w:spacing w:before="0"/>
              <w:rPr>
                <w:color w:val="auto"/>
                <w:lang w:val="en-US"/>
              </w:rPr>
            </w:pPr>
            <w:r>
              <w:rPr>
                <w:color w:val="auto"/>
                <w:lang w:val="en-US"/>
              </w:rPr>
              <w:t>To enable the download of content to support platform capabilities and features.</w:t>
            </w:r>
          </w:p>
        </w:tc>
      </w:tr>
      <w:tr w:rsidR="00AF5BC4" w:rsidRPr="004F4D0F" w14:paraId="73D17EB2" w14:textId="77777777" w:rsidTr="002352B1">
        <w:trPr>
          <w:cnfStyle w:val="000000100000" w:firstRow="0" w:lastRow="0" w:firstColumn="0" w:lastColumn="0" w:oddVBand="0" w:evenVBand="0" w:oddHBand="1" w:evenHBand="0" w:firstRowFirstColumn="0" w:firstRowLastColumn="0" w:lastRowFirstColumn="0" w:lastRowLastColumn="0"/>
        </w:trPr>
        <w:tc>
          <w:tcPr>
            <w:tcW w:w="1800" w:type="dxa"/>
            <w:vAlign w:val="center"/>
          </w:tcPr>
          <w:p w14:paraId="21E80979" w14:textId="173037E8" w:rsidR="00AF5BC4" w:rsidRPr="00121C11" w:rsidRDefault="00AF5BC4" w:rsidP="00AF5BC4">
            <w:pPr>
              <w:pStyle w:val="CellBody"/>
              <w:spacing w:before="0"/>
              <w:rPr>
                <w:lang w:val="en-US"/>
              </w:rPr>
            </w:pPr>
            <w:r w:rsidRPr="00121C11">
              <w:rPr>
                <w:rFonts w:cs="Segoe UI"/>
                <w:iCs/>
                <w:szCs w:val="20"/>
              </w:rPr>
              <w:t>Site Server Infrastructure</w:t>
            </w:r>
          </w:p>
        </w:tc>
        <w:tc>
          <w:tcPr>
            <w:tcW w:w="2160" w:type="dxa"/>
          </w:tcPr>
          <w:p w14:paraId="5DC01AA8" w14:textId="6B73E1E1" w:rsidR="00AF5BC4" w:rsidRPr="004F4D0F" w:rsidRDefault="00AF5BC4" w:rsidP="00AF5BC4">
            <w:pPr>
              <w:pStyle w:val="CellBody"/>
              <w:spacing w:before="0"/>
              <w:rPr>
                <w:color w:val="FF0000"/>
                <w:lang w:val="en-US"/>
              </w:rPr>
            </w:pPr>
            <w:r w:rsidRPr="004F4D0F">
              <w:rPr>
                <w:color w:val="FF0000"/>
                <w:lang w:val="en-US"/>
              </w:rPr>
              <w:t>&lt;YES/NO&gt;</w:t>
            </w:r>
          </w:p>
        </w:tc>
        <w:tc>
          <w:tcPr>
            <w:tcW w:w="5390" w:type="dxa"/>
          </w:tcPr>
          <w:p w14:paraId="2DCB859C" w14:textId="7C852BA4" w:rsidR="00AF5BC4" w:rsidRPr="00A95664" w:rsidRDefault="00121C11" w:rsidP="00AF5BC4">
            <w:pPr>
              <w:pStyle w:val="CellBody"/>
              <w:spacing w:before="0"/>
              <w:rPr>
                <w:color w:val="auto"/>
                <w:lang w:val="en-US"/>
              </w:rPr>
            </w:pPr>
            <w:r>
              <w:rPr>
                <w:color w:val="auto"/>
                <w:lang w:val="en-US"/>
              </w:rPr>
              <w:t xml:space="preserve">Installation of the hardware, networking, storage, operating system, </w:t>
            </w:r>
            <w:r w:rsidR="00425497">
              <w:rPr>
                <w:color w:val="auto"/>
                <w:lang w:val="en-US"/>
              </w:rPr>
              <w:t>tools,</w:t>
            </w:r>
            <w:r>
              <w:rPr>
                <w:color w:val="auto"/>
                <w:lang w:val="en-US"/>
              </w:rPr>
              <w:t xml:space="preserve"> and applications that create the supported environment to install the </w:t>
            </w:r>
            <w:r w:rsidR="00644F2D">
              <w:rPr>
                <w:color w:val="auto"/>
                <w:lang w:val="en-US"/>
              </w:rPr>
              <w:t>System Center Configuration Manager</w:t>
            </w:r>
            <w:r>
              <w:rPr>
                <w:color w:val="auto"/>
                <w:lang w:val="en-US"/>
              </w:rPr>
              <w:t xml:space="preserve"> platform.</w:t>
            </w:r>
          </w:p>
        </w:tc>
      </w:tr>
      <w:tr w:rsidR="00AF5BC4" w:rsidRPr="004F4D0F" w14:paraId="06900399" w14:textId="77777777" w:rsidTr="002352B1">
        <w:trPr>
          <w:cnfStyle w:val="000000010000" w:firstRow="0" w:lastRow="0" w:firstColumn="0" w:lastColumn="0" w:oddVBand="0" w:evenVBand="0" w:oddHBand="0" w:evenHBand="1" w:firstRowFirstColumn="0" w:firstRowLastColumn="0" w:lastRowFirstColumn="0" w:lastRowLastColumn="0"/>
        </w:trPr>
        <w:tc>
          <w:tcPr>
            <w:tcW w:w="1800" w:type="dxa"/>
            <w:vAlign w:val="center"/>
          </w:tcPr>
          <w:p w14:paraId="007CA750" w14:textId="347632A0" w:rsidR="00AF5BC4" w:rsidRPr="00121C11" w:rsidRDefault="00AF5BC4" w:rsidP="00AF5BC4">
            <w:pPr>
              <w:pStyle w:val="CellBody"/>
              <w:spacing w:before="0"/>
              <w:rPr>
                <w:lang w:val="en-US"/>
              </w:rPr>
            </w:pPr>
            <w:r w:rsidRPr="00121C11">
              <w:rPr>
                <w:rFonts w:cs="Segoe UI"/>
                <w:iCs/>
                <w:szCs w:val="20"/>
                <w:lang w:val="en-US"/>
              </w:rPr>
              <w:lastRenderedPageBreak/>
              <w:t>Site Server Configuration</w:t>
            </w:r>
          </w:p>
        </w:tc>
        <w:tc>
          <w:tcPr>
            <w:tcW w:w="2160" w:type="dxa"/>
          </w:tcPr>
          <w:p w14:paraId="492B577E" w14:textId="4AB2881E" w:rsidR="00AF5BC4" w:rsidRPr="004F4D0F" w:rsidRDefault="00AF5BC4" w:rsidP="00AF5BC4">
            <w:pPr>
              <w:pStyle w:val="CellBody"/>
              <w:spacing w:before="0"/>
              <w:rPr>
                <w:color w:val="FF0000"/>
                <w:lang w:val="en-US"/>
              </w:rPr>
            </w:pPr>
            <w:r w:rsidRPr="004F4D0F">
              <w:rPr>
                <w:color w:val="FF0000"/>
                <w:lang w:val="en-US"/>
              </w:rPr>
              <w:t>&lt;YES/NO&gt;</w:t>
            </w:r>
          </w:p>
        </w:tc>
        <w:tc>
          <w:tcPr>
            <w:tcW w:w="5390" w:type="dxa"/>
          </w:tcPr>
          <w:p w14:paraId="1EC855CB" w14:textId="58709AA5" w:rsidR="00AF5BC4" w:rsidRPr="00A95664" w:rsidRDefault="00121C11" w:rsidP="00121C11">
            <w:pPr>
              <w:pStyle w:val="CellBody"/>
              <w:spacing w:before="0"/>
              <w:rPr>
                <w:color w:val="auto"/>
                <w:lang w:val="en-US"/>
              </w:rPr>
            </w:pPr>
            <w:r>
              <w:rPr>
                <w:color w:val="auto"/>
                <w:lang w:val="en-US"/>
              </w:rPr>
              <w:t>Configuration of the host operating system as defined in the Technical Planning Spreadsheet (CORE-OS) to support Site Server roles.</w:t>
            </w:r>
          </w:p>
        </w:tc>
      </w:tr>
      <w:tr w:rsidR="00267110" w:rsidRPr="004F4D0F" w14:paraId="49D32666" w14:textId="77777777" w:rsidTr="009A56A9">
        <w:trPr>
          <w:cnfStyle w:val="000000100000" w:firstRow="0" w:lastRow="0" w:firstColumn="0" w:lastColumn="0" w:oddVBand="0" w:evenVBand="0" w:oddHBand="1" w:evenHBand="0" w:firstRowFirstColumn="0" w:firstRowLastColumn="0" w:lastRowFirstColumn="0" w:lastRowLastColumn="0"/>
        </w:trPr>
        <w:tc>
          <w:tcPr>
            <w:tcW w:w="1800" w:type="dxa"/>
          </w:tcPr>
          <w:p w14:paraId="431A2022" w14:textId="455F6C5B" w:rsidR="00267110" w:rsidRPr="00121C11" w:rsidRDefault="00267110" w:rsidP="00267110">
            <w:pPr>
              <w:pStyle w:val="CellBody"/>
              <w:spacing w:before="0"/>
              <w:rPr>
                <w:rFonts w:cs="Segoe UI"/>
                <w:iCs/>
                <w:szCs w:val="20"/>
                <w:lang w:val="en-US"/>
              </w:rPr>
            </w:pPr>
            <w:r>
              <w:rPr>
                <w:lang w:val="en-US"/>
              </w:rPr>
              <w:t>Software Inventory Enabled</w:t>
            </w:r>
          </w:p>
        </w:tc>
        <w:tc>
          <w:tcPr>
            <w:tcW w:w="2160" w:type="dxa"/>
          </w:tcPr>
          <w:p w14:paraId="5C4F9902" w14:textId="764C2502" w:rsidR="00267110" w:rsidRPr="004F4D0F" w:rsidRDefault="00267110" w:rsidP="00267110">
            <w:pPr>
              <w:pStyle w:val="CellBody"/>
              <w:spacing w:before="0"/>
              <w:rPr>
                <w:color w:val="FF0000"/>
                <w:lang w:val="en-US"/>
              </w:rPr>
            </w:pPr>
            <w:r w:rsidRPr="004F4D0F">
              <w:rPr>
                <w:color w:val="FF0000"/>
                <w:lang w:val="en-US"/>
              </w:rPr>
              <w:t>&lt;YES/NO&gt;</w:t>
            </w:r>
          </w:p>
        </w:tc>
        <w:tc>
          <w:tcPr>
            <w:tcW w:w="5390" w:type="dxa"/>
          </w:tcPr>
          <w:p w14:paraId="74ADC7B3" w14:textId="6DDFFFA6" w:rsidR="00267110" w:rsidRDefault="00267110" w:rsidP="00267110">
            <w:pPr>
              <w:pStyle w:val="CellBody"/>
              <w:spacing w:before="0"/>
              <w:rPr>
                <w:color w:val="auto"/>
                <w:lang w:val="en-US"/>
              </w:rPr>
            </w:pPr>
            <w:r>
              <w:rPr>
                <w:color w:val="auto"/>
                <w:lang w:val="en-US"/>
              </w:rPr>
              <w:t>Configuration Manager client settings configured to enable Software Inventory on target devices.</w:t>
            </w:r>
          </w:p>
        </w:tc>
      </w:tr>
      <w:tr w:rsidR="00267110" w:rsidRPr="004F4D0F" w14:paraId="16356D17" w14:textId="77777777" w:rsidTr="009A56A9">
        <w:trPr>
          <w:cnfStyle w:val="000000010000" w:firstRow="0" w:lastRow="0" w:firstColumn="0" w:lastColumn="0" w:oddVBand="0" w:evenVBand="0" w:oddHBand="0" w:evenHBand="1" w:firstRowFirstColumn="0" w:firstRowLastColumn="0" w:lastRowFirstColumn="0" w:lastRowLastColumn="0"/>
        </w:trPr>
        <w:tc>
          <w:tcPr>
            <w:tcW w:w="1800" w:type="dxa"/>
          </w:tcPr>
          <w:p w14:paraId="4474E102" w14:textId="3EC3855C" w:rsidR="00267110" w:rsidRPr="00121C11" w:rsidRDefault="00267110" w:rsidP="00267110">
            <w:pPr>
              <w:pStyle w:val="CellBody"/>
              <w:spacing w:before="0"/>
              <w:rPr>
                <w:rFonts w:cs="Segoe UI"/>
                <w:iCs/>
                <w:szCs w:val="20"/>
                <w:lang w:val="en-US"/>
              </w:rPr>
            </w:pPr>
            <w:r>
              <w:rPr>
                <w:lang w:val="en-US"/>
              </w:rPr>
              <w:t>Reporting Services Point Installed</w:t>
            </w:r>
          </w:p>
        </w:tc>
        <w:tc>
          <w:tcPr>
            <w:tcW w:w="2160" w:type="dxa"/>
          </w:tcPr>
          <w:p w14:paraId="52E8EE48" w14:textId="53E82C8A" w:rsidR="00267110" w:rsidRPr="004F4D0F" w:rsidRDefault="00267110" w:rsidP="00267110">
            <w:pPr>
              <w:pStyle w:val="CellBody"/>
              <w:spacing w:before="0"/>
              <w:rPr>
                <w:color w:val="FF0000"/>
                <w:lang w:val="en-US"/>
              </w:rPr>
            </w:pPr>
            <w:r w:rsidRPr="004F4D0F">
              <w:rPr>
                <w:color w:val="FF0000"/>
                <w:lang w:val="en-US"/>
              </w:rPr>
              <w:t>&lt;YES/NO&gt;</w:t>
            </w:r>
          </w:p>
        </w:tc>
        <w:tc>
          <w:tcPr>
            <w:tcW w:w="5390" w:type="dxa"/>
          </w:tcPr>
          <w:p w14:paraId="4D0A10DB" w14:textId="188B9AEF" w:rsidR="00267110" w:rsidRDefault="00267110" w:rsidP="00267110">
            <w:pPr>
              <w:pStyle w:val="CellBody"/>
              <w:spacing w:before="0"/>
              <w:rPr>
                <w:color w:val="auto"/>
                <w:lang w:val="en-US"/>
              </w:rPr>
            </w:pPr>
            <w:r>
              <w:rPr>
                <w:color w:val="auto"/>
                <w:lang w:val="en-US"/>
              </w:rPr>
              <w:t>Reporting Services Point site system role installed on a system in the Configuration Manager hierarchy.</w:t>
            </w:r>
          </w:p>
        </w:tc>
      </w:tr>
      <w:tr w:rsidR="00267110" w:rsidRPr="004F4D0F" w14:paraId="0463677F" w14:textId="77777777" w:rsidTr="009A56A9">
        <w:trPr>
          <w:cnfStyle w:val="000000100000" w:firstRow="0" w:lastRow="0" w:firstColumn="0" w:lastColumn="0" w:oddVBand="0" w:evenVBand="0" w:oddHBand="1" w:evenHBand="0" w:firstRowFirstColumn="0" w:firstRowLastColumn="0" w:lastRowFirstColumn="0" w:lastRowLastColumn="0"/>
        </w:trPr>
        <w:tc>
          <w:tcPr>
            <w:tcW w:w="1800" w:type="dxa"/>
          </w:tcPr>
          <w:p w14:paraId="1AA6C26E" w14:textId="46006766" w:rsidR="00267110" w:rsidRPr="00121C11" w:rsidRDefault="00267110" w:rsidP="00267110">
            <w:pPr>
              <w:pStyle w:val="CellBody"/>
              <w:spacing w:before="0"/>
              <w:rPr>
                <w:rFonts w:cs="Segoe UI"/>
                <w:iCs/>
                <w:szCs w:val="20"/>
                <w:lang w:val="en-US"/>
              </w:rPr>
            </w:pPr>
            <w:r>
              <w:rPr>
                <w:lang w:val="en-US"/>
              </w:rPr>
              <w:t>Software Metering Enabled</w:t>
            </w:r>
          </w:p>
        </w:tc>
        <w:tc>
          <w:tcPr>
            <w:tcW w:w="2160" w:type="dxa"/>
          </w:tcPr>
          <w:p w14:paraId="0A7DBCD9" w14:textId="7F02C198" w:rsidR="00267110" w:rsidRPr="004F4D0F" w:rsidRDefault="00267110" w:rsidP="00267110">
            <w:pPr>
              <w:pStyle w:val="CellBody"/>
              <w:spacing w:before="0"/>
              <w:rPr>
                <w:color w:val="FF0000"/>
                <w:lang w:val="en-US"/>
              </w:rPr>
            </w:pPr>
            <w:r w:rsidRPr="004F4D0F">
              <w:rPr>
                <w:color w:val="FF0000"/>
                <w:lang w:val="en-US"/>
              </w:rPr>
              <w:t>&lt;YES/NO&gt;</w:t>
            </w:r>
          </w:p>
        </w:tc>
        <w:tc>
          <w:tcPr>
            <w:tcW w:w="5390" w:type="dxa"/>
          </w:tcPr>
          <w:p w14:paraId="14C27DDE" w14:textId="0357450B" w:rsidR="00267110" w:rsidRDefault="00267110" w:rsidP="00267110">
            <w:pPr>
              <w:pStyle w:val="CellBody"/>
              <w:spacing w:before="0"/>
              <w:rPr>
                <w:color w:val="auto"/>
                <w:lang w:val="en-US"/>
              </w:rPr>
            </w:pPr>
            <w:r>
              <w:rPr>
                <w:color w:val="auto"/>
                <w:lang w:val="en-US"/>
              </w:rPr>
              <w:t>Configuration Manager client settings configured to enable Software Metering on target devices.</w:t>
            </w:r>
          </w:p>
        </w:tc>
      </w:tr>
      <w:tr w:rsidR="00267110" w:rsidRPr="004F4D0F" w14:paraId="18F7BBEE" w14:textId="77777777" w:rsidTr="009A56A9">
        <w:trPr>
          <w:cnfStyle w:val="000000010000" w:firstRow="0" w:lastRow="0" w:firstColumn="0" w:lastColumn="0" w:oddVBand="0" w:evenVBand="0" w:oddHBand="0" w:evenHBand="1" w:firstRowFirstColumn="0" w:firstRowLastColumn="0" w:lastRowFirstColumn="0" w:lastRowLastColumn="0"/>
        </w:trPr>
        <w:tc>
          <w:tcPr>
            <w:tcW w:w="1800" w:type="dxa"/>
          </w:tcPr>
          <w:p w14:paraId="74862F4D" w14:textId="25BA9E4A" w:rsidR="00267110" w:rsidRPr="00121C11" w:rsidRDefault="00267110" w:rsidP="00267110">
            <w:pPr>
              <w:pStyle w:val="CellBody"/>
              <w:spacing w:before="0"/>
              <w:rPr>
                <w:rFonts w:cs="Segoe UI"/>
                <w:iCs/>
                <w:szCs w:val="20"/>
                <w:lang w:val="en-US"/>
              </w:rPr>
            </w:pPr>
            <w:r>
              <w:rPr>
                <w:lang w:val="en-US"/>
              </w:rPr>
              <w:t>Success Logon Attempts Logged</w:t>
            </w:r>
          </w:p>
        </w:tc>
        <w:tc>
          <w:tcPr>
            <w:tcW w:w="2160" w:type="dxa"/>
          </w:tcPr>
          <w:p w14:paraId="5AD197B4" w14:textId="448A458B" w:rsidR="00267110" w:rsidRPr="004F4D0F" w:rsidRDefault="00267110" w:rsidP="00267110">
            <w:pPr>
              <w:pStyle w:val="CellBody"/>
              <w:spacing w:before="0"/>
              <w:rPr>
                <w:color w:val="FF0000"/>
                <w:lang w:val="en-US"/>
              </w:rPr>
            </w:pPr>
            <w:r w:rsidRPr="004F4D0F">
              <w:rPr>
                <w:color w:val="FF0000"/>
                <w:lang w:val="en-US"/>
              </w:rPr>
              <w:t>&lt;YES/NO&gt;</w:t>
            </w:r>
          </w:p>
        </w:tc>
        <w:tc>
          <w:tcPr>
            <w:tcW w:w="5390" w:type="dxa"/>
          </w:tcPr>
          <w:p w14:paraId="35B5C29C" w14:textId="3B28C281" w:rsidR="00267110" w:rsidRDefault="00267110" w:rsidP="00267110">
            <w:pPr>
              <w:pStyle w:val="CellBody"/>
              <w:spacing w:before="0"/>
              <w:rPr>
                <w:color w:val="auto"/>
                <w:lang w:val="en-US"/>
              </w:rPr>
            </w:pPr>
            <w:r>
              <w:rPr>
                <w:color w:val="auto"/>
                <w:lang w:val="en-US"/>
              </w:rPr>
              <w:t>Windows Security log configured to log all successful logon attempts on target devices.</w:t>
            </w:r>
          </w:p>
        </w:tc>
      </w:tr>
      <w:tr w:rsidR="00267110" w:rsidRPr="004F4D0F" w14:paraId="282495E6" w14:textId="77777777" w:rsidTr="009A56A9">
        <w:trPr>
          <w:cnfStyle w:val="000000100000" w:firstRow="0" w:lastRow="0" w:firstColumn="0" w:lastColumn="0" w:oddVBand="0" w:evenVBand="0" w:oddHBand="1" w:evenHBand="0" w:firstRowFirstColumn="0" w:firstRowLastColumn="0" w:lastRowFirstColumn="0" w:lastRowLastColumn="0"/>
        </w:trPr>
        <w:tc>
          <w:tcPr>
            <w:tcW w:w="1800" w:type="dxa"/>
          </w:tcPr>
          <w:p w14:paraId="3A361DE7" w14:textId="4F1030B0" w:rsidR="00267110" w:rsidRDefault="00267110" w:rsidP="00267110">
            <w:pPr>
              <w:pStyle w:val="CellBody"/>
              <w:spacing w:before="0"/>
              <w:rPr>
                <w:rFonts w:cs="Segoe UI"/>
                <w:iCs/>
                <w:szCs w:val="20"/>
                <w:lang w:val="en-US"/>
              </w:rPr>
            </w:pPr>
            <w:r>
              <w:rPr>
                <w:lang w:val="en-US"/>
              </w:rPr>
              <w:t>Firewall Configuration</w:t>
            </w:r>
            <w:r w:rsidRPr="004F4D0F">
              <w:rPr>
                <w:lang w:val="en-US"/>
              </w:rPr>
              <w:t xml:space="preserve"> </w:t>
            </w:r>
            <w:r>
              <w:rPr>
                <w:lang w:val="en-US"/>
              </w:rPr>
              <w:t>(Remote Administration)</w:t>
            </w:r>
          </w:p>
        </w:tc>
        <w:tc>
          <w:tcPr>
            <w:tcW w:w="2160" w:type="dxa"/>
          </w:tcPr>
          <w:p w14:paraId="4925FD89" w14:textId="582BD99A" w:rsidR="00267110" w:rsidRPr="004F4D0F" w:rsidRDefault="00267110" w:rsidP="00267110">
            <w:pPr>
              <w:pStyle w:val="CellBody"/>
              <w:spacing w:before="0"/>
              <w:rPr>
                <w:color w:val="FF0000"/>
                <w:lang w:val="en-US"/>
              </w:rPr>
            </w:pPr>
            <w:r w:rsidRPr="004F4D0F">
              <w:rPr>
                <w:color w:val="FF0000"/>
                <w:lang w:val="en-US"/>
              </w:rPr>
              <w:t>&lt;YES/NO&gt;</w:t>
            </w:r>
          </w:p>
        </w:tc>
        <w:tc>
          <w:tcPr>
            <w:tcW w:w="5390" w:type="dxa"/>
          </w:tcPr>
          <w:p w14:paraId="517C49B5" w14:textId="25D09C7D" w:rsidR="00267110" w:rsidRDefault="00267110" w:rsidP="00267110">
            <w:pPr>
              <w:pStyle w:val="CellBody"/>
              <w:spacing w:before="0"/>
              <w:rPr>
                <w:color w:val="auto"/>
                <w:lang w:val="en-US"/>
              </w:rPr>
            </w:pPr>
            <w:r>
              <w:rPr>
                <w:color w:val="auto"/>
                <w:lang w:val="en-US"/>
              </w:rPr>
              <w:t>Firewall configured to allow Remote administration traffic on the network.</w:t>
            </w:r>
          </w:p>
        </w:tc>
      </w:tr>
    </w:tbl>
    <w:p w14:paraId="57A8C6D9" w14:textId="6BD5EDA8" w:rsidR="000D5333" w:rsidRPr="004F4D0F" w:rsidRDefault="000D5333" w:rsidP="000D5333">
      <w:pPr>
        <w:pStyle w:val="Caption"/>
      </w:pPr>
      <w:bookmarkStart w:id="23" w:name="_Ref370815452"/>
      <w:bookmarkStart w:id="24" w:name="_Ref411794642"/>
      <w:r w:rsidRPr="004F4D0F">
        <w:t xml:space="preserve">Table </w:t>
      </w:r>
      <w:bookmarkEnd w:id="23"/>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8954FA">
        <w:rPr>
          <w:rFonts w:eastAsia="Times New Roman"/>
          <w:noProof/>
        </w:rPr>
        <w:t>4</w:t>
      </w:r>
      <w:r w:rsidR="00641AFE" w:rsidRPr="004F4D0F">
        <w:rPr>
          <w:rFonts w:eastAsia="Times New Roman"/>
        </w:rPr>
        <w:fldChar w:fldCharType="end"/>
      </w:r>
      <w:bookmarkEnd w:id="24"/>
      <w:r w:rsidR="00484621" w:rsidRPr="004F4D0F">
        <w:t xml:space="preserve">: </w:t>
      </w:r>
      <w:r w:rsidR="00B4564A">
        <w:t>Core Infrastructure</w:t>
      </w:r>
      <w:r w:rsidRPr="004F4D0F">
        <w:t xml:space="preserve"> Considerations and Prerequisites</w:t>
      </w:r>
    </w:p>
    <w:p w14:paraId="344B455F" w14:textId="4E04AD07" w:rsidR="0037749A" w:rsidRDefault="003357F4" w:rsidP="00CA438E">
      <w:pPr>
        <w:pStyle w:val="Heading2Numbered"/>
      </w:pPr>
      <w:bookmarkStart w:id="25" w:name="_Toc430003195"/>
      <w:bookmarkStart w:id="26" w:name="_Toc474760240"/>
      <w:bookmarkStart w:id="27" w:name="_Toc415107996"/>
      <w:r>
        <w:t>Configuration</w:t>
      </w:r>
      <w:bookmarkEnd w:id="25"/>
      <w:bookmarkEnd w:id="26"/>
    </w:p>
    <w:p w14:paraId="4C34647C" w14:textId="348F7899" w:rsidR="00E45DF2" w:rsidRDefault="003357F4" w:rsidP="00E45DF2">
      <w:r w:rsidRPr="00985B21">
        <w:t xml:space="preserve">This section details decisions related to the configuration of the </w:t>
      </w:r>
      <w:r w:rsidR="00207810" w:rsidRPr="00985B21">
        <w:t>platform</w:t>
      </w:r>
      <w:r w:rsidRPr="00985B21">
        <w:t xml:space="preserve">, before </w:t>
      </w:r>
      <w:r w:rsidR="004221E8" w:rsidRPr="00985B21">
        <w:t xml:space="preserve">devices are managed in the production environment. </w:t>
      </w:r>
      <w:r w:rsidRPr="00985B21">
        <w:t xml:space="preserve">The scope of the project provides for the </w:t>
      </w:r>
      <w:r w:rsidR="004221E8" w:rsidRPr="00985B21">
        <w:t xml:space="preserve">design of resource discovery, collection structure, </w:t>
      </w:r>
      <w:r w:rsidR="00207810" w:rsidRPr="00985B21">
        <w:t xml:space="preserve">configuration of the client agents, </w:t>
      </w:r>
      <w:r w:rsidR="002352B1" w:rsidRPr="00985B21">
        <w:t>implementation of a default</w:t>
      </w:r>
      <w:r w:rsidR="004221E8" w:rsidRPr="00985B21">
        <w:t xml:space="preserve"> role based access control model and the enabling of capabilities (defined as part of the assessment phase of the project) to provide additional features and functionality to managed devices. </w:t>
      </w:r>
      <w:bookmarkEnd w:id="27"/>
      <w:r w:rsidR="00B7147C">
        <w:t xml:space="preserve">Detailed configuration settings are provided in the Technical Planning Spreadsheet, and should be reviewed alongside this document to ensure the configuration of the environment is understood. </w:t>
      </w:r>
      <w:r w:rsidRPr="00985B21">
        <w:t>The table b</w:t>
      </w:r>
      <w:r w:rsidR="00207810" w:rsidRPr="00985B21">
        <w:t>e</w:t>
      </w:r>
      <w:r w:rsidRPr="00985B21">
        <w:t xml:space="preserve">low </w:t>
      </w:r>
      <w:r w:rsidR="00E45DF2" w:rsidRPr="00985B21">
        <w:t xml:space="preserve">provides a list of all design decisions related to the implementation </w:t>
      </w:r>
      <w:r w:rsidR="009B5FC3" w:rsidRPr="00985B21">
        <w:t>in the customer production environment.</w:t>
      </w:r>
    </w:p>
    <w:tbl>
      <w:tblPr>
        <w:tblStyle w:val="SDMTemplateTable"/>
        <w:tblW w:w="0" w:type="auto"/>
        <w:tblLook w:val="04A0" w:firstRow="1" w:lastRow="0" w:firstColumn="1" w:lastColumn="0" w:noHBand="0" w:noVBand="1"/>
      </w:tblPr>
      <w:tblGrid>
        <w:gridCol w:w="1800"/>
        <w:gridCol w:w="2970"/>
        <w:gridCol w:w="2250"/>
        <w:gridCol w:w="2330"/>
      </w:tblGrid>
      <w:tr w:rsidR="00E45DF2" w14:paraId="103E4125" w14:textId="77777777" w:rsidTr="00AE6D80">
        <w:trPr>
          <w:cnfStyle w:val="100000000000" w:firstRow="1" w:lastRow="0" w:firstColumn="0" w:lastColumn="0" w:oddVBand="0" w:evenVBand="0" w:oddHBand="0" w:evenHBand="0" w:firstRowFirstColumn="0" w:firstRowLastColumn="0" w:lastRowFirstColumn="0" w:lastRowLastColumn="0"/>
        </w:trPr>
        <w:tc>
          <w:tcPr>
            <w:tcW w:w="1800" w:type="dxa"/>
          </w:tcPr>
          <w:p w14:paraId="10FFC48A" w14:textId="77777777" w:rsidR="00E45DF2" w:rsidRDefault="00E45DF2" w:rsidP="00320439">
            <w:r>
              <w:lastRenderedPageBreak/>
              <w:t>Design Decision</w:t>
            </w:r>
          </w:p>
        </w:tc>
        <w:tc>
          <w:tcPr>
            <w:tcW w:w="2970" w:type="dxa"/>
          </w:tcPr>
          <w:p w14:paraId="3F238D4B" w14:textId="77777777" w:rsidR="00E45DF2" w:rsidRDefault="00E45DF2" w:rsidP="00320439">
            <w:r>
              <w:t>Design Options</w:t>
            </w:r>
          </w:p>
        </w:tc>
        <w:tc>
          <w:tcPr>
            <w:tcW w:w="2250" w:type="dxa"/>
          </w:tcPr>
          <w:p w14:paraId="51F041B3" w14:textId="77777777" w:rsidR="00E45DF2" w:rsidRDefault="00E45DF2" w:rsidP="00320439">
            <w:r>
              <w:t>Decision</w:t>
            </w:r>
          </w:p>
        </w:tc>
        <w:tc>
          <w:tcPr>
            <w:tcW w:w="2330" w:type="dxa"/>
          </w:tcPr>
          <w:p w14:paraId="09154680" w14:textId="77777777" w:rsidR="00E45DF2" w:rsidRDefault="00E45DF2" w:rsidP="00320439">
            <w:r>
              <w:t>Justification</w:t>
            </w:r>
          </w:p>
        </w:tc>
      </w:tr>
      <w:tr w:rsidR="00E45DF2" w14:paraId="75BC38F2"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3F55D519" w14:textId="3E6164B0" w:rsidR="00E45DF2" w:rsidRPr="00356D2F" w:rsidRDefault="00561C32" w:rsidP="00356D2F">
            <w:pPr>
              <w:pStyle w:val="CellBody"/>
              <w:rPr>
                <w:color w:val="auto"/>
              </w:rPr>
            </w:pPr>
            <w:r>
              <w:rPr>
                <w:color w:val="auto"/>
              </w:rPr>
              <w:t>Resource Discovery</w:t>
            </w:r>
          </w:p>
        </w:tc>
        <w:tc>
          <w:tcPr>
            <w:tcW w:w="2970" w:type="dxa"/>
          </w:tcPr>
          <w:p w14:paraId="0F1D0892" w14:textId="6D117220" w:rsidR="00561C32" w:rsidRDefault="00561C32" w:rsidP="00B77975">
            <w:pPr>
              <w:pStyle w:val="ListBullet"/>
              <w:ind w:left="360"/>
            </w:pPr>
            <w:r>
              <w:t>Active Directory Forest Discovery</w:t>
            </w:r>
            <w:r w:rsidR="002352B1">
              <w:t xml:space="preserve"> </w:t>
            </w:r>
            <w:r w:rsidR="002352B1" w:rsidRPr="002352B1">
              <w:rPr>
                <w:b/>
              </w:rPr>
              <w:t>(Default)</w:t>
            </w:r>
          </w:p>
          <w:p w14:paraId="22F0FE52" w14:textId="2673DFC3" w:rsidR="00561C32" w:rsidRDefault="00561C32" w:rsidP="00B77975">
            <w:pPr>
              <w:pStyle w:val="ListBullet"/>
              <w:ind w:left="360"/>
            </w:pPr>
            <w:r>
              <w:t>Active Directory System Discovery</w:t>
            </w:r>
            <w:r w:rsidR="002352B1">
              <w:t xml:space="preserve"> </w:t>
            </w:r>
            <w:r w:rsidR="002352B1" w:rsidRPr="002352B1">
              <w:rPr>
                <w:b/>
              </w:rPr>
              <w:t>(Default)</w:t>
            </w:r>
          </w:p>
          <w:p w14:paraId="16E1CECD" w14:textId="0461D632" w:rsidR="00561C32" w:rsidRDefault="00561C32" w:rsidP="00B77975">
            <w:pPr>
              <w:pStyle w:val="ListBullet"/>
              <w:ind w:left="360"/>
            </w:pPr>
            <w:r>
              <w:t>Active Directory Group Discovery</w:t>
            </w:r>
            <w:r w:rsidR="002352B1">
              <w:t xml:space="preserve"> </w:t>
            </w:r>
            <w:r w:rsidR="002352B1" w:rsidRPr="002352B1">
              <w:rPr>
                <w:b/>
              </w:rPr>
              <w:t>(Default)</w:t>
            </w:r>
          </w:p>
          <w:p w14:paraId="0072E129" w14:textId="0CBF9E09" w:rsidR="00561C32" w:rsidRDefault="00561C32" w:rsidP="00B77975">
            <w:pPr>
              <w:pStyle w:val="ListBullet"/>
              <w:ind w:left="360"/>
            </w:pPr>
            <w:r>
              <w:t>Active Directory User Discovery</w:t>
            </w:r>
            <w:r w:rsidR="002352B1">
              <w:t xml:space="preserve"> </w:t>
            </w:r>
            <w:r w:rsidR="002352B1" w:rsidRPr="002352B1">
              <w:rPr>
                <w:b/>
              </w:rPr>
              <w:t>(Default)</w:t>
            </w:r>
          </w:p>
          <w:p w14:paraId="4FAB2B70" w14:textId="4B1CAC0D" w:rsidR="00561C32" w:rsidRPr="00B83887" w:rsidRDefault="00561C32" w:rsidP="00B77975">
            <w:pPr>
              <w:pStyle w:val="ListBullet"/>
              <w:ind w:left="360"/>
            </w:pPr>
            <w:r>
              <w:t>Heartbeat Discovery</w:t>
            </w:r>
            <w:r w:rsidR="002352B1">
              <w:t xml:space="preserve"> </w:t>
            </w:r>
            <w:r w:rsidR="002352B1" w:rsidRPr="002352B1">
              <w:rPr>
                <w:b/>
              </w:rPr>
              <w:t>(Default)</w:t>
            </w:r>
          </w:p>
          <w:p w14:paraId="26015AD9" w14:textId="5CEF8D36" w:rsidR="00B83887" w:rsidRDefault="00B83887" w:rsidP="00B77975">
            <w:pPr>
              <w:pStyle w:val="ListBullet"/>
              <w:ind w:left="360"/>
            </w:pPr>
            <w:r>
              <w:t xml:space="preserve">Delta Discovery </w:t>
            </w:r>
            <w:r w:rsidRPr="00B83887">
              <w:rPr>
                <w:b/>
              </w:rPr>
              <w:t>(Default)</w:t>
            </w:r>
          </w:p>
          <w:p w14:paraId="6BE81355" w14:textId="1CE8BA71" w:rsidR="00B83887" w:rsidRPr="00356D2F" w:rsidRDefault="002352B1" w:rsidP="00B83887">
            <w:pPr>
              <w:pStyle w:val="ListBullet"/>
              <w:ind w:left="360"/>
            </w:pPr>
            <w:r>
              <w:t>Network Discovery</w:t>
            </w:r>
          </w:p>
        </w:tc>
        <w:tc>
          <w:tcPr>
            <w:tcW w:w="2250" w:type="dxa"/>
          </w:tcPr>
          <w:p w14:paraId="22A65115" w14:textId="77777777" w:rsidR="00AE6D80" w:rsidRPr="00AE6D80" w:rsidRDefault="00AE6D80" w:rsidP="00AE6D80">
            <w:pPr>
              <w:pStyle w:val="ListBullet"/>
              <w:ind w:left="360"/>
              <w:rPr>
                <w:b/>
              </w:rPr>
            </w:pPr>
            <w:r w:rsidRPr="00AE6D80">
              <w:rPr>
                <w:b/>
              </w:rPr>
              <w:t>Active Directory Forest Discovery</w:t>
            </w:r>
          </w:p>
          <w:p w14:paraId="618162A7" w14:textId="77777777" w:rsidR="00AE6D80" w:rsidRPr="00AE6D80" w:rsidRDefault="00AE6D80" w:rsidP="00AE6D80">
            <w:pPr>
              <w:pStyle w:val="ListBullet"/>
              <w:ind w:left="360"/>
              <w:rPr>
                <w:b/>
              </w:rPr>
            </w:pPr>
            <w:r w:rsidRPr="00AE6D80">
              <w:rPr>
                <w:b/>
              </w:rPr>
              <w:t>Active Directory System Discovery</w:t>
            </w:r>
          </w:p>
          <w:p w14:paraId="3BB27A35" w14:textId="77777777" w:rsidR="00AE6D80" w:rsidRPr="00AE6D80" w:rsidRDefault="00AE6D80" w:rsidP="00AE6D80">
            <w:pPr>
              <w:pStyle w:val="ListBullet"/>
              <w:ind w:left="360"/>
              <w:rPr>
                <w:b/>
              </w:rPr>
            </w:pPr>
            <w:r w:rsidRPr="00AE6D80">
              <w:rPr>
                <w:b/>
              </w:rPr>
              <w:t>Active Directory Group Discovery</w:t>
            </w:r>
          </w:p>
          <w:p w14:paraId="63630DFC" w14:textId="77777777" w:rsidR="00AE6D80" w:rsidRPr="00AE6D80" w:rsidRDefault="00AE6D80" w:rsidP="00AE6D80">
            <w:pPr>
              <w:pStyle w:val="ListBullet"/>
              <w:ind w:left="360"/>
              <w:rPr>
                <w:b/>
              </w:rPr>
            </w:pPr>
            <w:r w:rsidRPr="00AE6D80">
              <w:rPr>
                <w:b/>
              </w:rPr>
              <w:t>Active Directory User Discovery</w:t>
            </w:r>
          </w:p>
          <w:p w14:paraId="23AB9C9A" w14:textId="77777777" w:rsidR="00E45DF2" w:rsidRPr="00B83887" w:rsidRDefault="00AE6D80" w:rsidP="00AE6D80">
            <w:pPr>
              <w:pStyle w:val="ListBullet"/>
              <w:ind w:left="360"/>
            </w:pPr>
            <w:r w:rsidRPr="00AE6D80">
              <w:rPr>
                <w:b/>
              </w:rPr>
              <w:t>Heartbeat Discovery</w:t>
            </w:r>
          </w:p>
          <w:p w14:paraId="413A9CBD" w14:textId="655B4CFF" w:rsidR="00B83887" w:rsidRPr="00AE6D80" w:rsidRDefault="00B83887" w:rsidP="00AE6D80">
            <w:pPr>
              <w:pStyle w:val="ListBullet"/>
              <w:ind w:left="360"/>
            </w:pPr>
            <w:r>
              <w:rPr>
                <w:b/>
              </w:rPr>
              <w:t>Delta Discovery</w:t>
            </w:r>
          </w:p>
        </w:tc>
        <w:tc>
          <w:tcPr>
            <w:tcW w:w="2330" w:type="dxa"/>
          </w:tcPr>
          <w:p w14:paraId="009BD80E" w14:textId="6D353459" w:rsidR="00E45DF2" w:rsidRPr="00356D2F" w:rsidRDefault="003D0759" w:rsidP="00B83887">
            <w:pPr>
              <w:pStyle w:val="CellBody"/>
              <w:rPr>
                <w:color w:val="auto"/>
              </w:rPr>
            </w:pPr>
            <w:r>
              <w:rPr>
                <w:color w:val="auto"/>
              </w:rPr>
              <w:t xml:space="preserve">This approach ensures </w:t>
            </w:r>
            <w:r w:rsidR="00985B21">
              <w:rPr>
                <w:color w:val="auto"/>
              </w:rPr>
              <w:t>all required resources are discovered in the production environment</w:t>
            </w:r>
            <w:r w:rsidR="00B83887">
              <w:rPr>
                <w:color w:val="auto"/>
              </w:rPr>
              <w:t xml:space="preserve"> and are updated whilst minimizing impact on domain controllers </w:t>
            </w:r>
          </w:p>
        </w:tc>
      </w:tr>
      <w:tr w:rsidR="001D53D8" w14:paraId="7B9760C8"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4EC05770" w14:textId="1409A5B6" w:rsidR="001D53D8" w:rsidRPr="00356D2F" w:rsidRDefault="001D53D8" w:rsidP="001D53D8">
            <w:pPr>
              <w:pStyle w:val="CellBody"/>
              <w:rPr>
                <w:color w:val="auto"/>
              </w:rPr>
            </w:pPr>
            <w:r>
              <w:rPr>
                <w:color w:val="auto"/>
              </w:rPr>
              <w:t>Content Management – Distribution Point Placement</w:t>
            </w:r>
          </w:p>
        </w:tc>
        <w:tc>
          <w:tcPr>
            <w:tcW w:w="2970" w:type="dxa"/>
          </w:tcPr>
          <w:p w14:paraId="4D903D9D" w14:textId="715403D3" w:rsidR="001D53D8" w:rsidRDefault="001D53D8" w:rsidP="00BC57A9">
            <w:pPr>
              <w:pStyle w:val="ListBullet"/>
              <w:ind w:left="360"/>
            </w:pPr>
            <w:r>
              <w:t>Deploy to large sites</w:t>
            </w:r>
            <w:r w:rsidR="002352B1">
              <w:t xml:space="preserve"> </w:t>
            </w:r>
            <w:r w:rsidR="002352B1" w:rsidRPr="002352B1">
              <w:rPr>
                <w:b/>
              </w:rPr>
              <w:t>(Default)</w:t>
            </w:r>
          </w:p>
          <w:p w14:paraId="29A6F858" w14:textId="3A1A3CFC" w:rsidR="001D53D8" w:rsidRDefault="001D53D8" w:rsidP="00BC57A9">
            <w:pPr>
              <w:pStyle w:val="ListBullet"/>
              <w:ind w:left="360"/>
            </w:pPr>
            <w:r>
              <w:t>Deploy to medium sites</w:t>
            </w:r>
            <w:r w:rsidR="002352B1">
              <w:t xml:space="preserve"> </w:t>
            </w:r>
            <w:r w:rsidR="002352B1" w:rsidRPr="002352B1">
              <w:rPr>
                <w:b/>
              </w:rPr>
              <w:t>(Default)</w:t>
            </w:r>
          </w:p>
          <w:p w14:paraId="5D94CCE3" w14:textId="724D5AC5" w:rsidR="001D53D8" w:rsidRDefault="001D53D8" w:rsidP="00BC57A9">
            <w:pPr>
              <w:pStyle w:val="ListBullet"/>
              <w:ind w:left="360"/>
            </w:pPr>
            <w:r>
              <w:t>Deploy to small sites</w:t>
            </w:r>
          </w:p>
          <w:p w14:paraId="1CA01CA6" w14:textId="3D601143" w:rsidR="001D53D8" w:rsidRDefault="001D53D8" w:rsidP="00BC57A9">
            <w:pPr>
              <w:pStyle w:val="ListBullet"/>
              <w:ind w:left="360"/>
            </w:pPr>
            <w:r>
              <w:t>Deploy to cloud</w:t>
            </w:r>
          </w:p>
          <w:p w14:paraId="43E746F8" w14:textId="35FAE19E" w:rsidR="001D53D8" w:rsidRPr="00356D2F" w:rsidRDefault="001D53D8" w:rsidP="00BC57A9">
            <w:pPr>
              <w:pStyle w:val="ListBullet"/>
              <w:ind w:left="360"/>
            </w:pPr>
            <w:r>
              <w:t>Custom placement</w:t>
            </w:r>
          </w:p>
        </w:tc>
        <w:tc>
          <w:tcPr>
            <w:tcW w:w="2250" w:type="dxa"/>
          </w:tcPr>
          <w:p w14:paraId="1BE403A0" w14:textId="77777777" w:rsidR="002352B1" w:rsidRPr="00E37BCA" w:rsidRDefault="002352B1" w:rsidP="00E37BCA">
            <w:pPr>
              <w:pStyle w:val="ListBullet"/>
              <w:ind w:left="360"/>
              <w:rPr>
                <w:b/>
              </w:rPr>
            </w:pPr>
            <w:r w:rsidRPr="00E37BCA">
              <w:rPr>
                <w:b/>
              </w:rPr>
              <w:t>Deploy to large sites</w:t>
            </w:r>
          </w:p>
          <w:p w14:paraId="7EFBA968" w14:textId="4745EE97" w:rsidR="002352B1" w:rsidRPr="00E37BCA" w:rsidRDefault="002352B1" w:rsidP="00E37BCA">
            <w:pPr>
              <w:pStyle w:val="ListBullet"/>
              <w:ind w:left="360"/>
              <w:rPr>
                <w:b/>
              </w:rPr>
            </w:pPr>
            <w:r w:rsidRPr="00E37BCA">
              <w:rPr>
                <w:b/>
              </w:rPr>
              <w:t xml:space="preserve">Deploy to medium sites </w:t>
            </w:r>
          </w:p>
          <w:p w14:paraId="1A9A656C" w14:textId="52C8DE0E" w:rsidR="001D53D8" w:rsidRPr="00356D2F" w:rsidRDefault="001D53D8" w:rsidP="001D53D8">
            <w:pPr>
              <w:pStyle w:val="CellBody"/>
              <w:rPr>
                <w:color w:val="auto"/>
              </w:rPr>
            </w:pPr>
          </w:p>
        </w:tc>
        <w:tc>
          <w:tcPr>
            <w:tcW w:w="2330" w:type="dxa"/>
          </w:tcPr>
          <w:p w14:paraId="3031A518" w14:textId="6A97D707" w:rsidR="001D53D8" w:rsidRPr="00356D2F" w:rsidRDefault="00E37BCA" w:rsidP="001D53D8">
            <w:pPr>
              <w:pStyle w:val="CellBody"/>
              <w:rPr>
                <w:color w:val="auto"/>
              </w:rPr>
            </w:pPr>
            <w:r>
              <w:rPr>
                <w:color w:val="auto"/>
              </w:rPr>
              <w:t>Small sites have sufficient network connections to accommodate content delivery from distribution points in larger sites</w:t>
            </w:r>
          </w:p>
        </w:tc>
      </w:tr>
      <w:tr w:rsidR="001D53D8" w14:paraId="355C6494"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2F948320" w14:textId="77F9AACC" w:rsidR="001D53D8" w:rsidRDefault="001D53D8" w:rsidP="001D53D8">
            <w:pPr>
              <w:pStyle w:val="CellBody"/>
              <w:rPr>
                <w:color w:val="auto"/>
              </w:rPr>
            </w:pPr>
            <w:r>
              <w:rPr>
                <w:color w:val="auto"/>
              </w:rPr>
              <w:t>Content Management – Distribution Point Configuration</w:t>
            </w:r>
          </w:p>
        </w:tc>
        <w:tc>
          <w:tcPr>
            <w:tcW w:w="2970" w:type="dxa"/>
          </w:tcPr>
          <w:p w14:paraId="26638D00" w14:textId="77777777" w:rsidR="00E37BCA" w:rsidRPr="00E37BCA" w:rsidRDefault="00E37BCA" w:rsidP="00E37BCA">
            <w:pPr>
              <w:pStyle w:val="ListBullet"/>
              <w:ind w:left="360"/>
            </w:pPr>
            <w:r>
              <w:t xml:space="preserve">Allow distribution points to respond to incoming PXE requests </w:t>
            </w:r>
            <w:r w:rsidRPr="009B6E16">
              <w:rPr>
                <w:b/>
              </w:rPr>
              <w:t>(Default)</w:t>
            </w:r>
          </w:p>
          <w:p w14:paraId="724D95AE" w14:textId="074C6A1F" w:rsidR="00E37BCA" w:rsidRDefault="00E37BCA" w:rsidP="00E37BCA">
            <w:pPr>
              <w:pStyle w:val="ListBullet"/>
              <w:ind w:left="360"/>
            </w:pPr>
            <w:r>
              <w:t>Enable distribution points for pre-staged content</w:t>
            </w:r>
          </w:p>
          <w:p w14:paraId="6F772BC1" w14:textId="0DB503DA" w:rsidR="00E37BCA" w:rsidRPr="00356D2F" w:rsidRDefault="00E37BCA" w:rsidP="008546E0">
            <w:pPr>
              <w:pStyle w:val="ListBullet"/>
              <w:ind w:left="360"/>
            </w:pPr>
            <w:r>
              <w:t>Enable unknown computer PXE support</w:t>
            </w:r>
          </w:p>
        </w:tc>
        <w:tc>
          <w:tcPr>
            <w:tcW w:w="2250" w:type="dxa"/>
          </w:tcPr>
          <w:p w14:paraId="49D66FBE" w14:textId="2D981CC4" w:rsidR="001D53D8" w:rsidRPr="00D63E00" w:rsidRDefault="00E37BCA" w:rsidP="001D53D8">
            <w:pPr>
              <w:pStyle w:val="CellBody"/>
              <w:rPr>
                <w:b/>
                <w:color w:val="auto"/>
              </w:rPr>
            </w:pPr>
            <w:r w:rsidRPr="00D63E00">
              <w:rPr>
                <w:b/>
                <w:color w:val="auto"/>
              </w:rPr>
              <w:t>Allow distribution points to respond to incoming PXE requests</w:t>
            </w:r>
          </w:p>
        </w:tc>
        <w:tc>
          <w:tcPr>
            <w:tcW w:w="2330" w:type="dxa"/>
          </w:tcPr>
          <w:p w14:paraId="4289A3C4" w14:textId="000F0CB5" w:rsidR="001D53D8" w:rsidRPr="00356D2F" w:rsidRDefault="00985B21" w:rsidP="001D53D8">
            <w:pPr>
              <w:pStyle w:val="CellBody"/>
              <w:rPr>
                <w:color w:val="auto"/>
              </w:rPr>
            </w:pPr>
            <w:r>
              <w:rPr>
                <w:color w:val="auto"/>
              </w:rPr>
              <w:t xml:space="preserve">All distribution points </w:t>
            </w:r>
            <w:r w:rsidR="00D63E00">
              <w:rPr>
                <w:color w:val="auto"/>
              </w:rPr>
              <w:t>must support a platform delivery capability using PXE</w:t>
            </w:r>
          </w:p>
        </w:tc>
      </w:tr>
      <w:tr w:rsidR="001D53D8" w14:paraId="5D195854"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23BF3F5E" w14:textId="3B36CE35" w:rsidR="001D53D8" w:rsidRPr="00356D2F" w:rsidRDefault="001D53D8" w:rsidP="001D53D8">
            <w:pPr>
              <w:pStyle w:val="CellBody"/>
              <w:rPr>
                <w:color w:val="auto"/>
              </w:rPr>
            </w:pPr>
            <w:r>
              <w:rPr>
                <w:color w:val="auto"/>
              </w:rPr>
              <w:lastRenderedPageBreak/>
              <w:t>Content Management – Content Replication</w:t>
            </w:r>
          </w:p>
        </w:tc>
        <w:tc>
          <w:tcPr>
            <w:tcW w:w="2970" w:type="dxa"/>
          </w:tcPr>
          <w:p w14:paraId="5ADBE9AD" w14:textId="4F5035FA" w:rsidR="001D53D8" w:rsidRDefault="00E37BCA" w:rsidP="00BC57A9">
            <w:pPr>
              <w:pStyle w:val="ListBullet"/>
              <w:ind w:left="360"/>
            </w:pPr>
            <w:r>
              <w:t xml:space="preserve">Configure </w:t>
            </w:r>
            <w:r w:rsidR="001D53D8">
              <w:t>Distribution Point Groups</w:t>
            </w:r>
            <w:r w:rsidR="009B6E16">
              <w:t xml:space="preserve"> </w:t>
            </w:r>
            <w:r w:rsidR="009B6E16" w:rsidRPr="009B6E16">
              <w:rPr>
                <w:b/>
              </w:rPr>
              <w:t>(Default)</w:t>
            </w:r>
          </w:p>
          <w:p w14:paraId="0BC002BF" w14:textId="77777777" w:rsidR="00E37BCA" w:rsidRPr="009B6E16" w:rsidRDefault="00E37BCA" w:rsidP="00E37BCA">
            <w:pPr>
              <w:pStyle w:val="ListBullet"/>
              <w:ind w:left="360"/>
              <w:rPr>
                <w:b/>
              </w:rPr>
            </w:pPr>
            <w:r>
              <w:t xml:space="preserve">Enable distribution points to pull content from other distribution points </w:t>
            </w:r>
          </w:p>
          <w:p w14:paraId="19A7992F" w14:textId="221D9714" w:rsidR="001D53D8" w:rsidRDefault="00E37BCA" w:rsidP="00E37BCA">
            <w:pPr>
              <w:pStyle w:val="ListBullet"/>
              <w:ind w:left="360"/>
            </w:pPr>
            <w:r>
              <w:t xml:space="preserve"> (Design only) Plan to use </w:t>
            </w:r>
            <w:r w:rsidR="001D53D8">
              <w:t>BranchCache</w:t>
            </w:r>
            <w:r>
              <w:t xml:space="preserve"> to support content replication</w:t>
            </w:r>
          </w:p>
          <w:p w14:paraId="287A53A5" w14:textId="221EC9EE" w:rsidR="001D53D8" w:rsidRDefault="00E37BCA" w:rsidP="00BC57A9">
            <w:pPr>
              <w:pStyle w:val="ListBullet"/>
              <w:ind w:left="360"/>
            </w:pPr>
            <w:r>
              <w:t xml:space="preserve">(Design only) Plan to use </w:t>
            </w:r>
            <w:r w:rsidR="001D53D8">
              <w:t>Alternate Content Providers</w:t>
            </w:r>
            <w:r>
              <w:t xml:space="preserve"> to support content replication</w:t>
            </w:r>
          </w:p>
          <w:p w14:paraId="7AEEB78F" w14:textId="20F5861E" w:rsidR="009B6E16" w:rsidRPr="00356D2F" w:rsidRDefault="009B6E16" w:rsidP="009B6E16">
            <w:pPr>
              <w:pStyle w:val="ListBullet"/>
              <w:ind w:left="360"/>
            </w:pPr>
            <w:r>
              <w:t>Not Configured</w:t>
            </w:r>
          </w:p>
        </w:tc>
        <w:tc>
          <w:tcPr>
            <w:tcW w:w="2250" w:type="dxa"/>
          </w:tcPr>
          <w:p w14:paraId="3304F4EB" w14:textId="721C4B48" w:rsidR="001D53D8" w:rsidRPr="005C3B52" w:rsidRDefault="005C3B52" w:rsidP="001D53D8">
            <w:pPr>
              <w:pStyle w:val="CellBody"/>
              <w:rPr>
                <w:b/>
                <w:color w:val="auto"/>
              </w:rPr>
            </w:pPr>
            <w:r w:rsidRPr="005C3B52">
              <w:rPr>
                <w:b/>
                <w:color w:val="auto"/>
              </w:rPr>
              <w:t>Distribution Point Groups</w:t>
            </w:r>
          </w:p>
        </w:tc>
        <w:tc>
          <w:tcPr>
            <w:tcW w:w="2330" w:type="dxa"/>
          </w:tcPr>
          <w:p w14:paraId="60349A89" w14:textId="6E0707AC" w:rsidR="001D53D8" w:rsidRPr="00356D2F" w:rsidRDefault="00D63E00" w:rsidP="001D53D8">
            <w:pPr>
              <w:pStyle w:val="CellBody"/>
              <w:rPr>
                <w:color w:val="auto"/>
              </w:rPr>
            </w:pPr>
            <w:r>
              <w:rPr>
                <w:color w:val="auto"/>
              </w:rPr>
              <w:t>Distribution points will be grouped to provide resilience for client devices to obtain content</w:t>
            </w:r>
          </w:p>
        </w:tc>
      </w:tr>
      <w:tr w:rsidR="001D53D8" w14:paraId="6FC52B68"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2D6B3D5D" w14:textId="286580A3" w:rsidR="001D53D8" w:rsidRPr="00356D2F" w:rsidRDefault="001D53D8" w:rsidP="001D53D8">
            <w:pPr>
              <w:pStyle w:val="CellBody"/>
              <w:rPr>
                <w:color w:val="auto"/>
              </w:rPr>
            </w:pPr>
            <w:r>
              <w:rPr>
                <w:color w:val="auto"/>
              </w:rPr>
              <w:t>Client Installation</w:t>
            </w:r>
          </w:p>
        </w:tc>
        <w:tc>
          <w:tcPr>
            <w:tcW w:w="2970" w:type="dxa"/>
          </w:tcPr>
          <w:p w14:paraId="490983FE" w14:textId="14B7DA29" w:rsidR="00545E37" w:rsidRPr="00E37BCA" w:rsidRDefault="00545E37" w:rsidP="00E37BCA">
            <w:pPr>
              <w:pStyle w:val="ListBullet"/>
              <w:ind w:left="360"/>
            </w:pPr>
            <w:r w:rsidRPr="00E37BCA">
              <w:t>Client Push</w:t>
            </w:r>
            <w:r w:rsidR="00E37BCA">
              <w:t xml:space="preserve"> </w:t>
            </w:r>
            <w:r w:rsidR="00E37BCA" w:rsidRPr="008B4C91">
              <w:rPr>
                <w:b/>
              </w:rPr>
              <w:t>(Default)</w:t>
            </w:r>
          </w:p>
          <w:p w14:paraId="33202047" w14:textId="282C56A7" w:rsidR="008B4C91" w:rsidRPr="008B4C91" w:rsidRDefault="008B4C91" w:rsidP="008B4C91">
            <w:pPr>
              <w:pStyle w:val="ListBullet"/>
              <w:ind w:left="360"/>
              <w:rPr>
                <w:b/>
              </w:rPr>
            </w:pPr>
            <w:r w:rsidRPr="00E37BCA">
              <w:t>Platform Delivery</w:t>
            </w:r>
            <w:r>
              <w:t xml:space="preserve"> </w:t>
            </w:r>
            <w:r>
              <w:rPr>
                <w:b/>
              </w:rPr>
              <w:t>(Default)</w:t>
            </w:r>
          </w:p>
          <w:p w14:paraId="01473780" w14:textId="2E489F9D" w:rsidR="008B4C91" w:rsidRPr="00E37BCA" w:rsidRDefault="008B4C91" w:rsidP="008B4C91">
            <w:pPr>
              <w:pStyle w:val="ListBullet"/>
              <w:ind w:left="360"/>
            </w:pPr>
            <w:r w:rsidRPr="00E37BCA">
              <w:t>Automatic Upgrade</w:t>
            </w:r>
          </w:p>
          <w:p w14:paraId="09DD193E" w14:textId="16904112" w:rsidR="00545E37" w:rsidRPr="00E37BCA" w:rsidRDefault="00545E37" w:rsidP="00E37BCA">
            <w:pPr>
              <w:pStyle w:val="ListBullet"/>
              <w:ind w:left="360"/>
            </w:pPr>
            <w:r w:rsidRPr="00E37BCA">
              <w:t>Software Update Point</w:t>
            </w:r>
          </w:p>
          <w:p w14:paraId="4088F333" w14:textId="0ED900E4" w:rsidR="00545E37" w:rsidRPr="00E37BCA" w:rsidRDefault="00545E37" w:rsidP="00E37BCA">
            <w:pPr>
              <w:pStyle w:val="ListBullet"/>
              <w:ind w:left="360"/>
            </w:pPr>
            <w:r w:rsidRPr="00E37BCA">
              <w:t>Group Policy</w:t>
            </w:r>
          </w:p>
          <w:p w14:paraId="3603E533" w14:textId="26B80E65" w:rsidR="00545E37" w:rsidRPr="00E37BCA" w:rsidRDefault="00545E37" w:rsidP="00E37BCA">
            <w:pPr>
              <w:pStyle w:val="ListBullet"/>
              <w:ind w:left="360"/>
            </w:pPr>
            <w:r w:rsidRPr="00E37BCA">
              <w:t>Login Script</w:t>
            </w:r>
          </w:p>
          <w:p w14:paraId="7E0CFD2C" w14:textId="47F7A98A" w:rsidR="00545E37" w:rsidRPr="00E37BCA" w:rsidRDefault="00545E37" w:rsidP="00E37BCA">
            <w:pPr>
              <w:pStyle w:val="ListBullet"/>
              <w:ind w:left="360"/>
            </w:pPr>
            <w:r w:rsidRPr="00E37BCA">
              <w:t>Manual</w:t>
            </w:r>
          </w:p>
          <w:p w14:paraId="061DE91D" w14:textId="6C30DCF1" w:rsidR="001D53D8" w:rsidRPr="00E37BCA" w:rsidRDefault="00545E37" w:rsidP="00E37BCA">
            <w:pPr>
              <w:pStyle w:val="ListBullet"/>
              <w:ind w:left="360"/>
            </w:pPr>
            <w:r w:rsidRPr="00E37BCA">
              <w:t>Pre-staged in WIM image</w:t>
            </w:r>
          </w:p>
        </w:tc>
        <w:tc>
          <w:tcPr>
            <w:tcW w:w="2250" w:type="dxa"/>
          </w:tcPr>
          <w:p w14:paraId="5F9A3440" w14:textId="77777777" w:rsidR="001D53D8" w:rsidRDefault="00545E37" w:rsidP="001D53D8">
            <w:pPr>
              <w:pStyle w:val="CellBody"/>
              <w:rPr>
                <w:b/>
                <w:color w:val="auto"/>
              </w:rPr>
            </w:pPr>
            <w:r>
              <w:rPr>
                <w:b/>
                <w:color w:val="auto"/>
              </w:rPr>
              <w:t>Client Push</w:t>
            </w:r>
          </w:p>
          <w:p w14:paraId="4484BD39" w14:textId="5920F15A" w:rsidR="005C3B52" w:rsidRPr="00356D2F" w:rsidRDefault="005C3B52" w:rsidP="001D53D8">
            <w:pPr>
              <w:pStyle w:val="CellBody"/>
              <w:rPr>
                <w:b/>
                <w:color w:val="auto"/>
              </w:rPr>
            </w:pPr>
            <w:r>
              <w:rPr>
                <w:b/>
                <w:color w:val="auto"/>
              </w:rPr>
              <w:t>Platform Delivery</w:t>
            </w:r>
          </w:p>
        </w:tc>
        <w:tc>
          <w:tcPr>
            <w:tcW w:w="2330" w:type="dxa"/>
          </w:tcPr>
          <w:p w14:paraId="335C1CAF" w14:textId="4FD61827" w:rsidR="001D53D8" w:rsidRPr="00356D2F" w:rsidRDefault="008B4C91" w:rsidP="001D53D8">
            <w:pPr>
              <w:pStyle w:val="CellBody"/>
              <w:rPr>
                <w:color w:val="auto"/>
              </w:rPr>
            </w:pPr>
            <w:r>
              <w:rPr>
                <w:color w:val="auto"/>
              </w:rPr>
              <w:t>The client push method combined with the ability to deploy the latest version of the Configuration Manager client agent satisfy all required client agent deployment scenarios for the production environment</w:t>
            </w:r>
          </w:p>
        </w:tc>
      </w:tr>
      <w:tr w:rsidR="00AE6D80" w14:paraId="1C1FD176"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55E48238" w14:textId="57D3EA9A" w:rsidR="00AE6D80" w:rsidRDefault="00AE6D80" w:rsidP="005C3B52">
            <w:pPr>
              <w:pStyle w:val="CellBody"/>
              <w:rPr>
                <w:color w:val="auto"/>
              </w:rPr>
            </w:pPr>
            <w:r>
              <w:rPr>
                <w:color w:val="auto"/>
              </w:rPr>
              <w:t>Client Policy Configuration – Target Devices</w:t>
            </w:r>
          </w:p>
        </w:tc>
        <w:tc>
          <w:tcPr>
            <w:tcW w:w="2970" w:type="dxa"/>
          </w:tcPr>
          <w:p w14:paraId="3C7DFB22" w14:textId="0327A4AC" w:rsidR="00AE6D80" w:rsidRPr="00E37BCA" w:rsidRDefault="00AE6D80" w:rsidP="00E37BCA">
            <w:pPr>
              <w:pStyle w:val="ListBullet"/>
              <w:ind w:left="360"/>
              <w:rPr>
                <w:b/>
              </w:rPr>
            </w:pPr>
            <w:r w:rsidRPr="00E37BCA">
              <w:t>Client Devices</w:t>
            </w:r>
            <w:r w:rsidR="00E37BCA" w:rsidRPr="00E37BCA">
              <w:t xml:space="preserve"> </w:t>
            </w:r>
            <w:r w:rsidR="00E37BCA" w:rsidRPr="00E37BCA">
              <w:rPr>
                <w:b/>
              </w:rPr>
              <w:t>(Default)</w:t>
            </w:r>
          </w:p>
          <w:p w14:paraId="3A6491A9" w14:textId="48F386E1" w:rsidR="00AE6D80" w:rsidRDefault="00AE6D80" w:rsidP="00E37BCA">
            <w:pPr>
              <w:pStyle w:val="ListBullet"/>
              <w:ind w:left="360"/>
              <w:rPr>
                <w:color w:val="auto"/>
              </w:rPr>
            </w:pPr>
            <w:r w:rsidRPr="00E37BCA">
              <w:t>Server Devices</w:t>
            </w:r>
          </w:p>
        </w:tc>
        <w:tc>
          <w:tcPr>
            <w:tcW w:w="2250" w:type="dxa"/>
          </w:tcPr>
          <w:p w14:paraId="3F34C8C7" w14:textId="0DEB68C3" w:rsidR="00AE6D80" w:rsidRDefault="00AE6D80" w:rsidP="001D53D8">
            <w:pPr>
              <w:pStyle w:val="CellBody"/>
              <w:rPr>
                <w:b/>
                <w:color w:val="auto"/>
              </w:rPr>
            </w:pPr>
            <w:r>
              <w:rPr>
                <w:b/>
                <w:color w:val="auto"/>
              </w:rPr>
              <w:t>Client Devices</w:t>
            </w:r>
          </w:p>
        </w:tc>
        <w:tc>
          <w:tcPr>
            <w:tcW w:w="2330" w:type="dxa"/>
          </w:tcPr>
          <w:p w14:paraId="67073F99" w14:textId="56FD6F8D" w:rsidR="00AE6D80" w:rsidRPr="00356D2F" w:rsidRDefault="00D63E00" w:rsidP="001D53D8">
            <w:pPr>
              <w:pStyle w:val="CellBody"/>
              <w:rPr>
                <w:color w:val="auto"/>
              </w:rPr>
            </w:pPr>
            <w:r>
              <w:rPr>
                <w:color w:val="auto"/>
              </w:rPr>
              <w:t>Only client devices will be supported for the implementation of the platfor</w:t>
            </w:r>
            <w:r w:rsidR="008B4C91">
              <w:rPr>
                <w:color w:val="auto"/>
              </w:rPr>
              <w:t>m in the production environment</w:t>
            </w:r>
          </w:p>
        </w:tc>
      </w:tr>
      <w:tr w:rsidR="001D53D8" w14:paraId="7F88B563"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4BDA807E" w14:textId="4687838D" w:rsidR="001D53D8" w:rsidRPr="00356D2F" w:rsidRDefault="001D53D8" w:rsidP="005C3B52">
            <w:pPr>
              <w:pStyle w:val="CellBody"/>
              <w:rPr>
                <w:color w:val="auto"/>
              </w:rPr>
            </w:pPr>
            <w:r>
              <w:rPr>
                <w:color w:val="auto"/>
              </w:rPr>
              <w:t>Client</w:t>
            </w:r>
            <w:r w:rsidR="005C3B52">
              <w:rPr>
                <w:color w:val="auto"/>
              </w:rPr>
              <w:t xml:space="preserve"> Policy</w:t>
            </w:r>
            <w:r>
              <w:rPr>
                <w:color w:val="auto"/>
              </w:rPr>
              <w:t xml:space="preserve"> Configuration</w:t>
            </w:r>
            <w:r w:rsidR="005C3B52">
              <w:rPr>
                <w:color w:val="auto"/>
              </w:rPr>
              <w:t xml:space="preserve"> – Client Policy</w:t>
            </w:r>
          </w:p>
        </w:tc>
        <w:tc>
          <w:tcPr>
            <w:tcW w:w="2970" w:type="dxa"/>
          </w:tcPr>
          <w:p w14:paraId="415C9042" w14:textId="0F61C834" w:rsidR="005C3B52" w:rsidRPr="00985B21" w:rsidRDefault="005C3B52" w:rsidP="00985B21">
            <w:pPr>
              <w:pStyle w:val="ListBullet"/>
              <w:ind w:left="360"/>
            </w:pPr>
            <w:r w:rsidRPr="00985B21">
              <w:t xml:space="preserve">60 Minutes </w:t>
            </w:r>
            <w:r w:rsidRPr="008B4C91">
              <w:rPr>
                <w:b/>
              </w:rPr>
              <w:t>(Default)</w:t>
            </w:r>
          </w:p>
          <w:p w14:paraId="18804462" w14:textId="1A8CD221" w:rsidR="001D53D8" w:rsidRPr="00985B21" w:rsidRDefault="005C3B52" w:rsidP="00985B21">
            <w:pPr>
              <w:pStyle w:val="ListBullet"/>
              <w:ind w:left="360"/>
            </w:pPr>
            <w:r w:rsidRPr="00985B21">
              <w:t>Custom</w:t>
            </w:r>
          </w:p>
        </w:tc>
        <w:tc>
          <w:tcPr>
            <w:tcW w:w="2250" w:type="dxa"/>
          </w:tcPr>
          <w:p w14:paraId="0BCC1894" w14:textId="04D0FB04" w:rsidR="001D53D8" w:rsidRPr="00356D2F" w:rsidRDefault="005C3B52" w:rsidP="001D53D8">
            <w:pPr>
              <w:pStyle w:val="CellBody"/>
              <w:rPr>
                <w:b/>
                <w:color w:val="auto"/>
              </w:rPr>
            </w:pPr>
            <w:r>
              <w:rPr>
                <w:b/>
                <w:color w:val="auto"/>
              </w:rPr>
              <w:t>60 minutes</w:t>
            </w:r>
          </w:p>
        </w:tc>
        <w:tc>
          <w:tcPr>
            <w:tcW w:w="2330" w:type="dxa"/>
          </w:tcPr>
          <w:p w14:paraId="2FD7A95A" w14:textId="4E7C2E49" w:rsidR="001D53D8" w:rsidRPr="00356D2F" w:rsidRDefault="00D63E00" w:rsidP="001D53D8">
            <w:pPr>
              <w:pStyle w:val="CellBody"/>
              <w:rPr>
                <w:color w:val="auto"/>
              </w:rPr>
            </w:pPr>
            <w:r>
              <w:rPr>
                <w:color w:val="auto"/>
              </w:rPr>
              <w:t>A polling interval of 60 minutes is satisfactory for all devices in the production environment</w:t>
            </w:r>
          </w:p>
        </w:tc>
      </w:tr>
      <w:tr w:rsidR="005C3B52" w14:paraId="20E9779E"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786DAF77" w14:textId="1C65F5F5" w:rsidR="005C3B52" w:rsidRDefault="005C3B52" w:rsidP="005C3B52">
            <w:pPr>
              <w:pStyle w:val="CellBody"/>
              <w:rPr>
                <w:color w:val="auto"/>
              </w:rPr>
            </w:pPr>
            <w:r>
              <w:rPr>
                <w:color w:val="auto"/>
              </w:rPr>
              <w:lastRenderedPageBreak/>
              <w:t>Client Policy Configuration – Computer Agent</w:t>
            </w:r>
          </w:p>
        </w:tc>
        <w:tc>
          <w:tcPr>
            <w:tcW w:w="2970" w:type="dxa"/>
          </w:tcPr>
          <w:p w14:paraId="1D3B26A5" w14:textId="2A814D78" w:rsidR="005C3B52" w:rsidRPr="00985B21" w:rsidRDefault="005C3B52" w:rsidP="00985B21">
            <w:pPr>
              <w:pStyle w:val="ListBullet"/>
              <w:ind w:left="360"/>
            </w:pPr>
            <w:r w:rsidRPr="00985B21">
              <w:t>Use default deployment deadlines</w:t>
            </w:r>
            <w:r w:rsidR="008E19A3" w:rsidRPr="00985B21">
              <w:t xml:space="preserve"> (every 48 hours, then ever</w:t>
            </w:r>
            <w:r w:rsidR="00E37BCA" w:rsidRPr="00985B21">
              <w:t>y</w:t>
            </w:r>
            <w:r w:rsidR="008E19A3" w:rsidRPr="00985B21">
              <w:t xml:space="preserve"> 4 hours &lt; 24 hours before deadline, then every 15 mins &lt; 1 hour before deadline)</w:t>
            </w:r>
            <w:r w:rsidR="00E37BCA" w:rsidRPr="00985B21">
              <w:t xml:space="preserve"> </w:t>
            </w:r>
            <w:r w:rsidR="00E37BCA" w:rsidRPr="008B4C91">
              <w:rPr>
                <w:b/>
              </w:rPr>
              <w:t>(Default)</w:t>
            </w:r>
          </w:p>
          <w:p w14:paraId="22F164C3" w14:textId="01465306" w:rsidR="005C3B52" w:rsidRPr="00985B21" w:rsidRDefault="005C3B52" w:rsidP="00985B21">
            <w:pPr>
              <w:pStyle w:val="ListBullet"/>
              <w:ind w:left="360"/>
            </w:pPr>
            <w:r w:rsidRPr="00985B21">
              <w:t>Custom deployment deadlines</w:t>
            </w:r>
          </w:p>
        </w:tc>
        <w:tc>
          <w:tcPr>
            <w:tcW w:w="2250" w:type="dxa"/>
          </w:tcPr>
          <w:p w14:paraId="21B3627C" w14:textId="0E45B4AE" w:rsidR="005C3B52" w:rsidRDefault="005C3B52" w:rsidP="005C3B52">
            <w:pPr>
              <w:pStyle w:val="CellBody"/>
              <w:rPr>
                <w:b/>
                <w:color w:val="auto"/>
              </w:rPr>
            </w:pPr>
            <w:r>
              <w:rPr>
                <w:b/>
                <w:color w:val="auto"/>
              </w:rPr>
              <w:t>Default deployment deadlines</w:t>
            </w:r>
          </w:p>
        </w:tc>
        <w:tc>
          <w:tcPr>
            <w:tcW w:w="2330" w:type="dxa"/>
          </w:tcPr>
          <w:p w14:paraId="79D5FA1F" w14:textId="4659589E" w:rsidR="005C3B52" w:rsidRPr="00356D2F" w:rsidRDefault="00D63E00" w:rsidP="005C3B52">
            <w:pPr>
              <w:pStyle w:val="CellBody"/>
              <w:rPr>
                <w:color w:val="auto"/>
              </w:rPr>
            </w:pPr>
            <w:r>
              <w:rPr>
                <w:color w:val="auto"/>
              </w:rPr>
              <w:t>Default deployment deadlines are satisfactory for all devices in the production environment</w:t>
            </w:r>
          </w:p>
        </w:tc>
      </w:tr>
      <w:tr w:rsidR="005C3B52" w14:paraId="6B13682D"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6B5536E8" w14:textId="5B5CC9B6" w:rsidR="005C3B52" w:rsidRDefault="005C3B52" w:rsidP="005C3B52">
            <w:pPr>
              <w:pStyle w:val="CellBody"/>
              <w:rPr>
                <w:color w:val="auto"/>
              </w:rPr>
            </w:pPr>
            <w:r>
              <w:rPr>
                <w:color w:val="auto"/>
              </w:rPr>
              <w:t>Client Policy Configuration – Client Restart</w:t>
            </w:r>
          </w:p>
        </w:tc>
        <w:tc>
          <w:tcPr>
            <w:tcW w:w="2970" w:type="dxa"/>
          </w:tcPr>
          <w:p w14:paraId="3801E6FE" w14:textId="189BCF12" w:rsidR="005C3B52" w:rsidRPr="00985B21" w:rsidRDefault="008E19A3" w:rsidP="00985B21">
            <w:pPr>
              <w:pStyle w:val="ListBullet"/>
              <w:ind w:left="360"/>
            </w:pPr>
            <w:r w:rsidRPr="00985B21">
              <w:t xml:space="preserve">Default restart notifications (90 minutes warning, 15 minutes’ countdown box) </w:t>
            </w:r>
            <w:r w:rsidR="008B4C91" w:rsidRPr="008B4C91">
              <w:rPr>
                <w:b/>
              </w:rPr>
              <w:t>(Default)</w:t>
            </w:r>
          </w:p>
          <w:p w14:paraId="3F285EE3" w14:textId="49A424A8" w:rsidR="008E19A3" w:rsidRPr="00985B21" w:rsidRDefault="008E19A3" w:rsidP="00985B21">
            <w:pPr>
              <w:pStyle w:val="ListBullet"/>
              <w:ind w:left="360"/>
            </w:pPr>
            <w:r w:rsidRPr="00985B21">
              <w:t>Custom restart notifications</w:t>
            </w:r>
          </w:p>
        </w:tc>
        <w:tc>
          <w:tcPr>
            <w:tcW w:w="2250" w:type="dxa"/>
          </w:tcPr>
          <w:p w14:paraId="0ACD0701" w14:textId="4BDA431C" w:rsidR="005C3B52" w:rsidRPr="00AE6D80" w:rsidRDefault="00AE6D80" w:rsidP="005C3B52">
            <w:pPr>
              <w:pStyle w:val="CellBody"/>
              <w:rPr>
                <w:b/>
                <w:color w:val="auto"/>
              </w:rPr>
            </w:pPr>
            <w:r w:rsidRPr="00AE6D80">
              <w:rPr>
                <w:b/>
                <w:color w:val="auto"/>
              </w:rPr>
              <w:t>Default restart notifications</w:t>
            </w:r>
          </w:p>
        </w:tc>
        <w:tc>
          <w:tcPr>
            <w:tcW w:w="2330" w:type="dxa"/>
          </w:tcPr>
          <w:p w14:paraId="76927159" w14:textId="51BF8F71" w:rsidR="005C3B52" w:rsidRDefault="00D63E00" w:rsidP="005C3B52">
            <w:pPr>
              <w:pStyle w:val="CellBody"/>
              <w:rPr>
                <w:color w:val="auto"/>
              </w:rPr>
            </w:pPr>
            <w:r>
              <w:rPr>
                <w:color w:val="auto"/>
              </w:rPr>
              <w:t>Default restart notifications are satisfactory for all devices in the production environment</w:t>
            </w:r>
          </w:p>
        </w:tc>
      </w:tr>
      <w:tr w:rsidR="0066665A" w14:paraId="65061CEF"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31F2983C" w14:textId="10ADD166" w:rsidR="0066665A" w:rsidRDefault="007B05BA" w:rsidP="005C3B52">
            <w:pPr>
              <w:pStyle w:val="CellBody"/>
              <w:rPr>
                <w:color w:val="auto"/>
              </w:rPr>
            </w:pPr>
            <w:r>
              <w:rPr>
                <w:color w:val="auto"/>
              </w:rPr>
              <w:t xml:space="preserve">Client Policy Configuration </w:t>
            </w:r>
            <w:r w:rsidR="008448B1">
              <w:rPr>
                <w:color w:val="auto"/>
              </w:rPr>
              <w:t>–</w:t>
            </w:r>
            <w:r>
              <w:rPr>
                <w:color w:val="auto"/>
              </w:rPr>
              <w:t xml:space="preserve"> </w:t>
            </w:r>
            <w:r w:rsidR="008448B1">
              <w:rPr>
                <w:color w:val="auto"/>
              </w:rPr>
              <w:t>Client Cache Settings</w:t>
            </w:r>
          </w:p>
        </w:tc>
        <w:tc>
          <w:tcPr>
            <w:tcW w:w="2970" w:type="dxa"/>
          </w:tcPr>
          <w:p w14:paraId="42C713C2" w14:textId="3E7B492A" w:rsidR="0066665A" w:rsidRPr="00985B21" w:rsidRDefault="008947AD" w:rsidP="00985B21">
            <w:pPr>
              <w:pStyle w:val="ListBullet"/>
              <w:ind w:left="360"/>
            </w:pPr>
            <w:r>
              <w:t xml:space="preserve">Default </w:t>
            </w:r>
            <w:r w:rsidR="00927064">
              <w:t>C</w:t>
            </w:r>
            <w:r w:rsidR="006746F0">
              <w:t>onfigure client cache size</w:t>
            </w:r>
            <w:r>
              <w:t xml:space="preserve"> </w:t>
            </w:r>
            <w:r>
              <w:rPr>
                <w:b/>
              </w:rPr>
              <w:t>(Default)</w:t>
            </w:r>
          </w:p>
        </w:tc>
        <w:tc>
          <w:tcPr>
            <w:tcW w:w="2250" w:type="dxa"/>
          </w:tcPr>
          <w:p w14:paraId="6A4DCAC6" w14:textId="4ECC8417" w:rsidR="0066665A" w:rsidRPr="00AE6D80" w:rsidRDefault="008947AD" w:rsidP="005C3B52">
            <w:pPr>
              <w:pStyle w:val="CellBody"/>
              <w:rPr>
                <w:b/>
                <w:color w:val="auto"/>
              </w:rPr>
            </w:pPr>
            <w:r>
              <w:rPr>
                <w:b/>
                <w:color w:val="auto"/>
              </w:rPr>
              <w:t>Default</w:t>
            </w:r>
            <w:r w:rsidR="008924F3">
              <w:rPr>
                <w:b/>
                <w:color w:val="auto"/>
              </w:rPr>
              <w:t xml:space="preserve"> client size</w:t>
            </w:r>
          </w:p>
        </w:tc>
        <w:tc>
          <w:tcPr>
            <w:tcW w:w="2330" w:type="dxa"/>
          </w:tcPr>
          <w:p w14:paraId="4568EAD7" w14:textId="12861398" w:rsidR="0066665A" w:rsidRDefault="008924F3" w:rsidP="005C3B52">
            <w:pPr>
              <w:pStyle w:val="CellBody"/>
              <w:rPr>
                <w:color w:val="auto"/>
              </w:rPr>
            </w:pPr>
            <w:r>
              <w:rPr>
                <w:color w:val="auto"/>
              </w:rPr>
              <w:t>Default client cache size are satisfactory for all devices in the production environment</w:t>
            </w:r>
          </w:p>
        </w:tc>
      </w:tr>
      <w:tr w:rsidR="00A03C39" w14:paraId="3815A772"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0F75FFF7" w14:textId="2F8B74D9" w:rsidR="00A03C39" w:rsidRDefault="00A03C39" w:rsidP="001D53D8">
            <w:pPr>
              <w:pStyle w:val="CellBody"/>
              <w:rPr>
                <w:color w:val="auto"/>
              </w:rPr>
            </w:pPr>
            <w:r>
              <w:rPr>
                <w:color w:val="auto"/>
              </w:rPr>
              <w:t>Core Configuration – Management Point</w:t>
            </w:r>
          </w:p>
        </w:tc>
        <w:tc>
          <w:tcPr>
            <w:tcW w:w="2970" w:type="dxa"/>
          </w:tcPr>
          <w:p w14:paraId="659F57B1" w14:textId="41F1CB26" w:rsidR="00985B21" w:rsidRDefault="00985B21" w:rsidP="008B4C91">
            <w:pPr>
              <w:pStyle w:val="ListBullet"/>
              <w:ind w:left="360"/>
              <w:rPr>
                <w:sz w:val="22"/>
              </w:rPr>
            </w:pPr>
            <w:r>
              <w:t xml:space="preserve">No additional configuration </w:t>
            </w:r>
            <w:r w:rsidRPr="008B4C91">
              <w:rPr>
                <w:b/>
              </w:rPr>
              <w:t>(Default)</w:t>
            </w:r>
          </w:p>
          <w:p w14:paraId="3CE95A82" w14:textId="17B8A96D" w:rsidR="00E37BCA" w:rsidRPr="00356D2F" w:rsidRDefault="00985B21" w:rsidP="00051C7D">
            <w:pPr>
              <w:pStyle w:val="ListBullet"/>
              <w:ind w:left="360"/>
            </w:pPr>
            <w:r>
              <w:t>Use Management Point Affinity</w:t>
            </w:r>
          </w:p>
        </w:tc>
        <w:tc>
          <w:tcPr>
            <w:tcW w:w="2250" w:type="dxa"/>
          </w:tcPr>
          <w:p w14:paraId="5F41F468" w14:textId="6B2E6A02" w:rsidR="00A03C39" w:rsidRPr="008B4C91" w:rsidRDefault="008B4C91" w:rsidP="001D53D8">
            <w:pPr>
              <w:pStyle w:val="CellBody"/>
              <w:rPr>
                <w:b/>
                <w:color w:val="auto"/>
              </w:rPr>
            </w:pPr>
            <w:r w:rsidRPr="008B4C91">
              <w:rPr>
                <w:b/>
              </w:rPr>
              <w:t>No additional configuration</w:t>
            </w:r>
          </w:p>
        </w:tc>
        <w:tc>
          <w:tcPr>
            <w:tcW w:w="2330" w:type="dxa"/>
          </w:tcPr>
          <w:p w14:paraId="004A290E" w14:textId="492ECA38" w:rsidR="00A03C39" w:rsidRPr="00356D2F" w:rsidRDefault="008B4C91" w:rsidP="001D53D8">
            <w:pPr>
              <w:pStyle w:val="CellBody"/>
              <w:rPr>
                <w:color w:val="auto"/>
              </w:rPr>
            </w:pPr>
            <w:r>
              <w:rPr>
                <w:color w:val="auto"/>
              </w:rPr>
              <w:t>The default configuration of a management point is sufficient support clients in the environment</w:t>
            </w:r>
          </w:p>
        </w:tc>
      </w:tr>
      <w:tr w:rsidR="001D53D8" w14:paraId="0E0466AB"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48EF0FEA" w14:textId="06393568" w:rsidR="001D53D8" w:rsidRPr="00356D2F" w:rsidRDefault="001D53D8" w:rsidP="001D53D8">
            <w:pPr>
              <w:pStyle w:val="CellBody"/>
              <w:rPr>
                <w:color w:val="auto"/>
              </w:rPr>
            </w:pPr>
            <w:r>
              <w:rPr>
                <w:color w:val="auto"/>
              </w:rPr>
              <w:t>Role Based Access Control</w:t>
            </w:r>
          </w:p>
        </w:tc>
        <w:tc>
          <w:tcPr>
            <w:tcW w:w="2970" w:type="dxa"/>
          </w:tcPr>
          <w:p w14:paraId="772093BD" w14:textId="68858B98" w:rsidR="0014759B" w:rsidRDefault="0014759B" w:rsidP="008B4C91">
            <w:pPr>
              <w:pStyle w:val="ListBullet"/>
              <w:ind w:left="360"/>
            </w:pPr>
            <w:r>
              <w:t>Use Default Groups</w:t>
            </w:r>
            <w:r w:rsidR="00985B21">
              <w:t xml:space="preserve"> </w:t>
            </w:r>
            <w:r w:rsidR="00985B21" w:rsidRPr="008B4C91">
              <w:rPr>
                <w:b/>
              </w:rPr>
              <w:t>(Default)</w:t>
            </w:r>
          </w:p>
          <w:p w14:paraId="5E914D51" w14:textId="77777777" w:rsidR="001D53D8" w:rsidRDefault="0014759B" w:rsidP="008B4C91">
            <w:pPr>
              <w:pStyle w:val="ListBullet"/>
              <w:ind w:left="360"/>
            </w:pPr>
            <w:r>
              <w:t>Not Configured</w:t>
            </w:r>
          </w:p>
          <w:p w14:paraId="16426EC9" w14:textId="7417EBEC" w:rsidR="00E37BCA" w:rsidRPr="00356D2F" w:rsidRDefault="00E37BCA" w:rsidP="008B4C91">
            <w:pPr>
              <w:pStyle w:val="ListBullet"/>
              <w:ind w:left="360"/>
            </w:pPr>
            <w:r>
              <w:t>Custom (Out of Scope)</w:t>
            </w:r>
          </w:p>
        </w:tc>
        <w:tc>
          <w:tcPr>
            <w:tcW w:w="2250" w:type="dxa"/>
          </w:tcPr>
          <w:p w14:paraId="0DA0C248" w14:textId="6193251F" w:rsidR="001D53D8" w:rsidRPr="008B4C91" w:rsidRDefault="0014759B" w:rsidP="001D53D8">
            <w:pPr>
              <w:pStyle w:val="CellBody"/>
              <w:rPr>
                <w:b/>
                <w:color w:val="auto"/>
              </w:rPr>
            </w:pPr>
            <w:r w:rsidRPr="008B4C91">
              <w:rPr>
                <w:b/>
                <w:color w:val="auto"/>
              </w:rPr>
              <w:t>Use Default Groups</w:t>
            </w:r>
          </w:p>
        </w:tc>
        <w:tc>
          <w:tcPr>
            <w:tcW w:w="2330" w:type="dxa"/>
          </w:tcPr>
          <w:p w14:paraId="6B49EC8A" w14:textId="448F10DE" w:rsidR="001D53D8" w:rsidRPr="00356D2F" w:rsidRDefault="008B4C91" w:rsidP="001D53D8">
            <w:pPr>
              <w:pStyle w:val="CellBody"/>
              <w:rPr>
                <w:color w:val="auto"/>
              </w:rPr>
            </w:pPr>
            <w:r>
              <w:rPr>
                <w:color w:val="auto"/>
              </w:rPr>
              <w:t>The customer will refine the role based administration model as the deployment of the platform extends throughout the production environment</w:t>
            </w:r>
          </w:p>
        </w:tc>
      </w:tr>
      <w:tr w:rsidR="009A60AF" w14:paraId="02B97B07"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75846EA3" w14:textId="62D78C31" w:rsidR="009A60AF" w:rsidRDefault="00B7147C" w:rsidP="001D53D8">
            <w:pPr>
              <w:pStyle w:val="CellBody"/>
              <w:rPr>
                <w:color w:val="auto"/>
              </w:rPr>
            </w:pPr>
            <w:r>
              <w:rPr>
                <w:color w:val="auto"/>
              </w:rPr>
              <w:lastRenderedPageBreak/>
              <w:t>Enable Software Inventory</w:t>
            </w:r>
          </w:p>
        </w:tc>
        <w:tc>
          <w:tcPr>
            <w:tcW w:w="2970" w:type="dxa"/>
          </w:tcPr>
          <w:p w14:paraId="25C3E1F1" w14:textId="77777777" w:rsidR="009A60AF" w:rsidRDefault="00B7147C" w:rsidP="008B4C91">
            <w:pPr>
              <w:pStyle w:val="ListBullet"/>
              <w:ind w:left="360"/>
            </w:pPr>
            <w:r>
              <w:t xml:space="preserve">Client devices </w:t>
            </w:r>
            <w:r w:rsidRPr="00B7147C">
              <w:rPr>
                <w:b/>
              </w:rPr>
              <w:t>(Default)</w:t>
            </w:r>
          </w:p>
          <w:p w14:paraId="31C18F6B" w14:textId="77777777" w:rsidR="00B7147C" w:rsidRDefault="00B7147C" w:rsidP="008B4C91">
            <w:pPr>
              <w:pStyle w:val="ListBullet"/>
              <w:ind w:left="360"/>
            </w:pPr>
            <w:r>
              <w:t>Server devices</w:t>
            </w:r>
          </w:p>
          <w:p w14:paraId="7495680F" w14:textId="20B1BE9A" w:rsidR="00B7147C" w:rsidRDefault="00B7147C" w:rsidP="008B4C91">
            <w:pPr>
              <w:pStyle w:val="ListBullet"/>
              <w:ind w:left="360"/>
            </w:pPr>
            <w:r>
              <w:t>Not configured</w:t>
            </w:r>
          </w:p>
        </w:tc>
        <w:tc>
          <w:tcPr>
            <w:tcW w:w="2250" w:type="dxa"/>
          </w:tcPr>
          <w:p w14:paraId="22C6099A" w14:textId="4AC7C34C" w:rsidR="009A60AF" w:rsidRPr="008B4C91" w:rsidRDefault="00B7147C" w:rsidP="001D53D8">
            <w:pPr>
              <w:pStyle w:val="CellBody"/>
              <w:rPr>
                <w:b/>
                <w:color w:val="auto"/>
              </w:rPr>
            </w:pPr>
            <w:r>
              <w:rPr>
                <w:b/>
                <w:color w:val="auto"/>
              </w:rPr>
              <w:t>Client Devices</w:t>
            </w:r>
          </w:p>
        </w:tc>
        <w:tc>
          <w:tcPr>
            <w:tcW w:w="2330" w:type="dxa"/>
          </w:tcPr>
          <w:p w14:paraId="226B200E" w14:textId="3A5455A4" w:rsidR="009A60AF" w:rsidRDefault="00B7147C" w:rsidP="00B7147C">
            <w:pPr>
              <w:pStyle w:val="CellBody"/>
              <w:rPr>
                <w:color w:val="auto"/>
              </w:rPr>
            </w:pPr>
            <w:r w:rsidRPr="007D1B7D">
              <w:t xml:space="preserve">Software inventory </w:t>
            </w:r>
            <w:r>
              <w:t>is required to provide</w:t>
            </w:r>
            <w:r w:rsidRPr="007D1B7D">
              <w:t xml:space="preserve"> information </w:t>
            </w:r>
            <w:r>
              <w:t>about the software that exists</w:t>
            </w:r>
            <w:r w:rsidRPr="007D1B7D">
              <w:t xml:space="preserve"> on </w:t>
            </w:r>
            <w:r>
              <w:t>client devices</w:t>
            </w:r>
          </w:p>
        </w:tc>
      </w:tr>
      <w:tr w:rsidR="009A60AF" w14:paraId="3C28A3C5"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20B16907" w14:textId="55470D3F" w:rsidR="009A60AF" w:rsidRDefault="00B7147C" w:rsidP="001D53D8">
            <w:pPr>
              <w:pStyle w:val="CellBody"/>
              <w:rPr>
                <w:color w:val="auto"/>
              </w:rPr>
            </w:pPr>
            <w:r>
              <w:rPr>
                <w:color w:val="auto"/>
              </w:rPr>
              <w:t>Enable Software Metering</w:t>
            </w:r>
          </w:p>
        </w:tc>
        <w:tc>
          <w:tcPr>
            <w:tcW w:w="2970" w:type="dxa"/>
          </w:tcPr>
          <w:p w14:paraId="6A6F86D5" w14:textId="6ED08268" w:rsidR="009A60AF" w:rsidRDefault="00B7147C" w:rsidP="008B4C91">
            <w:pPr>
              <w:pStyle w:val="ListBullet"/>
              <w:ind w:left="360"/>
            </w:pPr>
            <w:r>
              <w:t xml:space="preserve">Not configured </w:t>
            </w:r>
            <w:r w:rsidRPr="00B7147C">
              <w:rPr>
                <w:b/>
              </w:rPr>
              <w:t>(Default)</w:t>
            </w:r>
          </w:p>
          <w:p w14:paraId="5116EED6" w14:textId="27D53E7B" w:rsidR="00B7147C" w:rsidRDefault="00B7147C" w:rsidP="008B4C91">
            <w:pPr>
              <w:pStyle w:val="ListBullet"/>
              <w:ind w:left="360"/>
            </w:pPr>
            <w:r>
              <w:t>Yes</w:t>
            </w:r>
          </w:p>
        </w:tc>
        <w:tc>
          <w:tcPr>
            <w:tcW w:w="2250" w:type="dxa"/>
          </w:tcPr>
          <w:p w14:paraId="77D5688C" w14:textId="61085877" w:rsidR="009A60AF" w:rsidRPr="008B4C91" w:rsidRDefault="00B7147C" w:rsidP="001D53D8">
            <w:pPr>
              <w:pStyle w:val="CellBody"/>
              <w:rPr>
                <w:b/>
                <w:color w:val="auto"/>
              </w:rPr>
            </w:pPr>
            <w:r>
              <w:rPr>
                <w:b/>
                <w:color w:val="auto"/>
              </w:rPr>
              <w:t>Not configured</w:t>
            </w:r>
          </w:p>
        </w:tc>
        <w:tc>
          <w:tcPr>
            <w:tcW w:w="2330" w:type="dxa"/>
          </w:tcPr>
          <w:p w14:paraId="5118B6C6" w14:textId="40CE7AC2" w:rsidR="009A60AF" w:rsidRDefault="00B7147C" w:rsidP="001D53D8">
            <w:pPr>
              <w:pStyle w:val="CellBody"/>
              <w:rPr>
                <w:color w:val="auto"/>
              </w:rPr>
            </w:pPr>
            <w:r>
              <w:rPr>
                <w:color w:val="auto"/>
              </w:rPr>
              <w:t xml:space="preserve">Software metering is not required to </w:t>
            </w:r>
            <w:r w:rsidRPr="00B7147C">
              <w:rPr>
                <w:color w:val="auto"/>
              </w:rPr>
              <w:t>provide information about the s</w:t>
            </w:r>
            <w:r>
              <w:rPr>
                <w:color w:val="auto"/>
              </w:rPr>
              <w:t>oftware used in the environment</w:t>
            </w:r>
          </w:p>
        </w:tc>
      </w:tr>
      <w:tr w:rsidR="009A60AF" w14:paraId="72006BFA"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57E2FB14" w14:textId="1AD20C98" w:rsidR="009A60AF" w:rsidRDefault="00B7147C" w:rsidP="001D53D8">
            <w:pPr>
              <w:pStyle w:val="CellBody"/>
              <w:rPr>
                <w:color w:val="auto"/>
              </w:rPr>
            </w:pPr>
            <w:r>
              <w:rPr>
                <w:color w:val="auto"/>
              </w:rPr>
              <w:t>Enable Asset Intelligence</w:t>
            </w:r>
          </w:p>
        </w:tc>
        <w:tc>
          <w:tcPr>
            <w:tcW w:w="2970" w:type="dxa"/>
          </w:tcPr>
          <w:p w14:paraId="39C719CA" w14:textId="7AE474A3" w:rsidR="009A60AF" w:rsidRDefault="00B7147C" w:rsidP="008B4C91">
            <w:pPr>
              <w:pStyle w:val="ListBullet"/>
              <w:ind w:left="360"/>
            </w:pPr>
            <w:r>
              <w:t xml:space="preserve">Not configured </w:t>
            </w:r>
            <w:r w:rsidRPr="00B7147C">
              <w:rPr>
                <w:b/>
              </w:rPr>
              <w:t>(Default)</w:t>
            </w:r>
          </w:p>
        </w:tc>
        <w:tc>
          <w:tcPr>
            <w:tcW w:w="2250" w:type="dxa"/>
          </w:tcPr>
          <w:p w14:paraId="263526F6" w14:textId="604CD86D" w:rsidR="009A60AF" w:rsidRPr="008B4C91" w:rsidRDefault="00B7147C" w:rsidP="001D53D8">
            <w:pPr>
              <w:pStyle w:val="CellBody"/>
              <w:rPr>
                <w:b/>
                <w:color w:val="auto"/>
              </w:rPr>
            </w:pPr>
            <w:r>
              <w:rPr>
                <w:b/>
                <w:color w:val="auto"/>
              </w:rPr>
              <w:t>Not configured</w:t>
            </w:r>
          </w:p>
        </w:tc>
        <w:tc>
          <w:tcPr>
            <w:tcW w:w="2330" w:type="dxa"/>
          </w:tcPr>
          <w:p w14:paraId="60247745" w14:textId="4662AEB8" w:rsidR="009A60AF" w:rsidRDefault="00B7147C" w:rsidP="001D53D8">
            <w:pPr>
              <w:pStyle w:val="CellBody"/>
              <w:rPr>
                <w:color w:val="auto"/>
              </w:rPr>
            </w:pPr>
            <w:r>
              <w:rPr>
                <w:color w:val="auto"/>
              </w:rPr>
              <w:t>Asset Intelligence functionality is not required in the environment</w:t>
            </w:r>
          </w:p>
        </w:tc>
      </w:tr>
      <w:tr w:rsidR="00B7147C" w14:paraId="4260CDE5"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153B54D4" w14:textId="2E74B3F1" w:rsidR="00B7147C" w:rsidRDefault="00B7147C" w:rsidP="00B7147C">
            <w:pPr>
              <w:pStyle w:val="CellBody"/>
              <w:rPr>
                <w:color w:val="auto"/>
              </w:rPr>
            </w:pPr>
            <w:r>
              <w:rPr>
                <w:color w:val="auto"/>
              </w:rPr>
              <w:t>Enable Hardware Inventory</w:t>
            </w:r>
          </w:p>
        </w:tc>
        <w:tc>
          <w:tcPr>
            <w:tcW w:w="2970" w:type="dxa"/>
          </w:tcPr>
          <w:p w14:paraId="13EA4EFE" w14:textId="77777777" w:rsidR="00B7147C" w:rsidRDefault="00B7147C" w:rsidP="00B7147C">
            <w:pPr>
              <w:pStyle w:val="ListBullet"/>
              <w:ind w:left="360"/>
            </w:pPr>
            <w:r>
              <w:t xml:space="preserve">Client devices </w:t>
            </w:r>
            <w:r w:rsidRPr="00B7147C">
              <w:rPr>
                <w:b/>
              </w:rPr>
              <w:t>(Default)</w:t>
            </w:r>
          </w:p>
          <w:p w14:paraId="1EE52823" w14:textId="77777777" w:rsidR="00B7147C" w:rsidRDefault="00B7147C" w:rsidP="00B7147C">
            <w:pPr>
              <w:pStyle w:val="ListBullet"/>
              <w:ind w:left="360"/>
            </w:pPr>
            <w:r>
              <w:t>Server devices</w:t>
            </w:r>
          </w:p>
          <w:p w14:paraId="2031F7FF" w14:textId="58419397" w:rsidR="00B7147C" w:rsidRDefault="00B7147C" w:rsidP="00B7147C">
            <w:pPr>
              <w:pStyle w:val="ListBullet"/>
              <w:ind w:left="360"/>
            </w:pPr>
            <w:r>
              <w:t>Not configured</w:t>
            </w:r>
          </w:p>
        </w:tc>
        <w:tc>
          <w:tcPr>
            <w:tcW w:w="2250" w:type="dxa"/>
          </w:tcPr>
          <w:p w14:paraId="3803C735" w14:textId="66C7EFA1" w:rsidR="00B7147C" w:rsidRPr="008B4C91" w:rsidRDefault="00B7147C" w:rsidP="00B7147C">
            <w:pPr>
              <w:pStyle w:val="CellBody"/>
              <w:rPr>
                <w:b/>
                <w:color w:val="auto"/>
              </w:rPr>
            </w:pPr>
            <w:r>
              <w:rPr>
                <w:b/>
                <w:color w:val="auto"/>
              </w:rPr>
              <w:t>Client Devices</w:t>
            </w:r>
          </w:p>
        </w:tc>
        <w:tc>
          <w:tcPr>
            <w:tcW w:w="2330" w:type="dxa"/>
          </w:tcPr>
          <w:p w14:paraId="03FE005E" w14:textId="4D263017" w:rsidR="00B7147C" w:rsidRDefault="00B7147C" w:rsidP="00B7147C">
            <w:pPr>
              <w:pStyle w:val="CellBody"/>
              <w:rPr>
                <w:color w:val="auto"/>
              </w:rPr>
            </w:pPr>
            <w:r>
              <w:t>Hardwar</w:t>
            </w:r>
            <w:r w:rsidRPr="007D1B7D">
              <w:t xml:space="preserve">e inventory </w:t>
            </w:r>
            <w:r>
              <w:t>is required to provide</w:t>
            </w:r>
            <w:r w:rsidRPr="007D1B7D">
              <w:t xml:space="preserve"> information </w:t>
            </w:r>
            <w:r>
              <w:t>about the software that exists</w:t>
            </w:r>
            <w:r w:rsidRPr="007D1B7D">
              <w:t xml:space="preserve"> on </w:t>
            </w:r>
            <w:r>
              <w:t>client devices</w:t>
            </w:r>
          </w:p>
        </w:tc>
      </w:tr>
      <w:tr w:rsidR="00B7147C" w14:paraId="10A9C2CA"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0B4C2A07" w14:textId="0B0CDA02" w:rsidR="00B7147C" w:rsidRDefault="00B7147C" w:rsidP="00B7147C">
            <w:pPr>
              <w:pStyle w:val="CellBody"/>
              <w:rPr>
                <w:color w:val="auto"/>
              </w:rPr>
            </w:pPr>
            <w:r>
              <w:rPr>
                <w:color w:val="auto"/>
              </w:rPr>
              <w:t>Configure Custom Hardware Inventory</w:t>
            </w:r>
          </w:p>
        </w:tc>
        <w:tc>
          <w:tcPr>
            <w:tcW w:w="2970" w:type="dxa"/>
          </w:tcPr>
          <w:p w14:paraId="795AC6AD" w14:textId="77777777" w:rsidR="00B7147C" w:rsidRPr="00B7147C" w:rsidRDefault="00B7147C" w:rsidP="00B7147C">
            <w:pPr>
              <w:pStyle w:val="ListBullet"/>
              <w:ind w:left="360"/>
            </w:pPr>
            <w:r>
              <w:t xml:space="preserve">Not configured </w:t>
            </w:r>
            <w:r w:rsidRPr="00B7147C">
              <w:rPr>
                <w:b/>
              </w:rPr>
              <w:t>(Default)</w:t>
            </w:r>
          </w:p>
          <w:p w14:paraId="03F509D1" w14:textId="4222D764" w:rsidR="00B7147C" w:rsidRDefault="00B7147C" w:rsidP="00B7147C">
            <w:pPr>
              <w:pStyle w:val="ListBullet"/>
              <w:ind w:left="360"/>
            </w:pPr>
            <w:r>
              <w:t>Configured</w:t>
            </w:r>
          </w:p>
        </w:tc>
        <w:tc>
          <w:tcPr>
            <w:tcW w:w="2250" w:type="dxa"/>
          </w:tcPr>
          <w:p w14:paraId="6A863E09" w14:textId="4738DA7F" w:rsidR="00B7147C" w:rsidRPr="008B4C91" w:rsidRDefault="00B7147C" w:rsidP="00B7147C">
            <w:pPr>
              <w:pStyle w:val="CellBody"/>
              <w:rPr>
                <w:b/>
                <w:color w:val="auto"/>
              </w:rPr>
            </w:pPr>
            <w:r>
              <w:rPr>
                <w:b/>
                <w:color w:val="auto"/>
              </w:rPr>
              <w:t>Not configured</w:t>
            </w:r>
          </w:p>
        </w:tc>
        <w:tc>
          <w:tcPr>
            <w:tcW w:w="2330" w:type="dxa"/>
          </w:tcPr>
          <w:p w14:paraId="3B06D86E" w14:textId="55FBE72B" w:rsidR="00B7147C" w:rsidRDefault="00B7147C" w:rsidP="00B7147C">
            <w:pPr>
              <w:pStyle w:val="CellBody"/>
              <w:rPr>
                <w:color w:val="auto"/>
              </w:rPr>
            </w:pPr>
            <w:r>
              <w:rPr>
                <w:color w:val="auto"/>
              </w:rPr>
              <w:t>Custom hardware inventory functionality is not required in the environment</w:t>
            </w:r>
          </w:p>
        </w:tc>
      </w:tr>
      <w:tr w:rsidR="00B7147C" w14:paraId="0CB0F54F"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1A22C872" w14:textId="075719B2" w:rsidR="00B7147C" w:rsidRDefault="00B7147C" w:rsidP="00B7147C">
            <w:pPr>
              <w:pStyle w:val="CellBody"/>
              <w:rPr>
                <w:color w:val="auto"/>
              </w:rPr>
            </w:pPr>
            <w:r>
              <w:rPr>
                <w:color w:val="auto"/>
              </w:rPr>
              <w:t>Hardware Inventory Data Retention</w:t>
            </w:r>
          </w:p>
        </w:tc>
        <w:tc>
          <w:tcPr>
            <w:tcW w:w="2970" w:type="dxa"/>
          </w:tcPr>
          <w:p w14:paraId="203E3EA8" w14:textId="77777777" w:rsidR="00B7147C" w:rsidRPr="00B7147C" w:rsidRDefault="00B7147C" w:rsidP="00B7147C">
            <w:pPr>
              <w:pStyle w:val="ListBullet"/>
              <w:ind w:left="360"/>
            </w:pPr>
            <w:r>
              <w:t xml:space="preserve">90 Days </w:t>
            </w:r>
            <w:r w:rsidRPr="00B7147C">
              <w:rPr>
                <w:b/>
              </w:rPr>
              <w:t>(Default)</w:t>
            </w:r>
          </w:p>
          <w:p w14:paraId="43706CEB" w14:textId="05E5AB4E" w:rsidR="00B7147C" w:rsidRDefault="00B7147C" w:rsidP="00B7147C">
            <w:pPr>
              <w:pStyle w:val="ListBullet"/>
              <w:ind w:left="360"/>
            </w:pPr>
            <w:r>
              <w:t>Custom</w:t>
            </w:r>
          </w:p>
        </w:tc>
        <w:tc>
          <w:tcPr>
            <w:tcW w:w="2250" w:type="dxa"/>
          </w:tcPr>
          <w:p w14:paraId="4B0F535B" w14:textId="65A39AA6" w:rsidR="00B7147C" w:rsidRPr="008B4C91" w:rsidRDefault="00B7147C" w:rsidP="00B7147C">
            <w:pPr>
              <w:pStyle w:val="CellBody"/>
              <w:rPr>
                <w:b/>
                <w:color w:val="auto"/>
              </w:rPr>
            </w:pPr>
            <w:r>
              <w:rPr>
                <w:b/>
                <w:color w:val="auto"/>
              </w:rPr>
              <w:t>90 Days</w:t>
            </w:r>
          </w:p>
        </w:tc>
        <w:tc>
          <w:tcPr>
            <w:tcW w:w="2330" w:type="dxa"/>
          </w:tcPr>
          <w:p w14:paraId="25FD97B0" w14:textId="056C9E94" w:rsidR="00B7147C" w:rsidRDefault="00B7147C" w:rsidP="00B7147C">
            <w:pPr>
              <w:pStyle w:val="CellBody"/>
              <w:rPr>
                <w:color w:val="auto"/>
              </w:rPr>
            </w:pPr>
            <w:r>
              <w:rPr>
                <w:color w:val="auto"/>
              </w:rPr>
              <w:t>This is the default setting and no justification exists to change it</w:t>
            </w:r>
          </w:p>
        </w:tc>
      </w:tr>
      <w:tr w:rsidR="00987E28" w14:paraId="7D1649CF"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79A7D791" w14:textId="44E8D327" w:rsidR="00987E28" w:rsidRDefault="00987E28" w:rsidP="00987E28">
            <w:pPr>
              <w:pStyle w:val="CellBody"/>
              <w:rPr>
                <w:color w:val="auto"/>
              </w:rPr>
            </w:pPr>
            <w:r>
              <w:rPr>
                <w:color w:val="auto"/>
              </w:rPr>
              <w:t>Enable Remote Control</w:t>
            </w:r>
          </w:p>
        </w:tc>
        <w:tc>
          <w:tcPr>
            <w:tcW w:w="2970" w:type="dxa"/>
          </w:tcPr>
          <w:p w14:paraId="21313960" w14:textId="77777777" w:rsidR="00987E28" w:rsidRDefault="00987E28" w:rsidP="00987E28">
            <w:pPr>
              <w:pStyle w:val="ListBullet"/>
              <w:ind w:left="360"/>
            </w:pPr>
            <w:r>
              <w:t xml:space="preserve">No </w:t>
            </w:r>
            <w:r w:rsidRPr="00987E28">
              <w:rPr>
                <w:b/>
              </w:rPr>
              <w:t>(Default)</w:t>
            </w:r>
          </w:p>
          <w:p w14:paraId="3705DD99" w14:textId="5777C2C4" w:rsidR="00987E28" w:rsidRDefault="00987E28" w:rsidP="00987E28">
            <w:pPr>
              <w:pStyle w:val="ListBullet"/>
              <w:ind w:left="360"/>
            </w:pPr>
            <w:r>
              <w:t>Yes</w:t>
            </w:r>
          </w:p>
        </w:tc>
        <w:tc>
          <w:tcPr>
            <w:tcW w:w="2250" w:type="dxa"/>
          </w:tcPr>
          <w:p w14:paraId="7712FD3D" w14:textId="16EBD090" w:rsidR="00987E28" w:rsidRDefault="00987E28" w:rsidP="00987E28">
            <w:pPr>
              <w:pStyle w:val="CellBody"/>
              <w:rPr>
                <w:b/>
                <w:color w:val="auto"/>
              </w:rPr>
            </w:pPr>
            <w:r>
              <w:rPr>
                <w:b/>
                <w:color w:val="auto"/>
              </w:rPr>
              <w:t>No</w:t>
            </w:r>
          </w:p>
        </w:tc>
        <w:tc>
          <w:tcPr>
            <w:tcW w:w="2330" w:type="dxa"/>
          </w:tcPr>
          <w:p w14:paraId="2E89F204" w14:textId="661D82D2" w:rsidR="00987E28" w:rsidRDefault="00987E28" w:rsidP="00987E28">
            <w:pPr>
              <w:pStyle w:val="CellBody"/>
              <w:rPr>
                <w:color w:val="auto"/>
              </w:rPr>
            </w:pPr>
            <w:r>
              <w:t>Remote Control</w:t>
            </w:r>
            <w:r w:rsidRPr="007D1B7D">
              <w:t xml:space="preserve"> </w:t>
            </w:r>
            <w:r>
              <w:t>is not required to support users in the environment</w:t>
            </w:r>
          </w:p>
        </w:tc>
      </w:tr>
      <w:tr w:rsidR="00DB7C0A" w14:paraId="457CD4D5"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4556BA83" w14:textId="1DAAE540" w:rsidR="00DB7C0A" w:rsidRDefault="00372C86" w:rsidP="00987E28">
            <w:pPr>
              <w:pStyle w:val="CellBody"/>
              <w:rPr>
                <w:color w:val="auto"/>
              </w:rPr>
            </w:pPr>
            <w:r>
              <w:rPr>
                <w:color w:val="auto"/>
              </w:rPr>
              <w:lastRenderedPageBreak/>
              <w:t xml:space="preserve">Enable </w:t>
            </w:r>
            <w:r w:rsidR="00BB38D0">
              <w:rPr>
                <w:color w:val="auto"/>
              </w:rPr>
              <w:t>Prompt</w:t>
            </w:r>
            <w:r w:rsidR="00F51022">
              <w:rPr>
                <w:color w:val="auto"/>
              </w:rPr>
              <w:t xml:space="preserve"> users for permission to transfer content </w:t>
            </w:r>
            <w:r w:rsidR="000352FA">
              <w:rPr>
                <w:color w:val="auto"/>
              </w:rPr>
              <w:t>from shared clipboa</w:t>
            </w:r>
            <w:r w:rsidR="00F51022">
              <w:rPr>
                <w:color w:val="auto"/>
              </w:rPr>
              <w:t>rd</w:t>
            </w:r>
          </w:p>
        </w:tc>
        <w:tc>
          <w:tcPr>
            <w:tcW w:w="2970" w:type="dxa"/>
          </w:tcPr>
          <w:p w14:paraId="20ECB43F" w14:textId="77777777" w:rsidR="00F51022" w:rsidRPr="005B7EEA" w:rsidRDefault="00F51022" w:rsidP="00987E28">
            <w:pPr>
              <w:pStyle w:val="ListBullet"/>
              <w:ind w:left="360"/>
            </w:pPr>
            <w:r>
              <w:t>No (</w:t>
            </w:r>
            <w:r>
              <w:rPr>
                <w:b/>
              </w:rPr>
              <w:t>Default)</w:t>
            </w:r>
          </w:p>
          <w:p w14:paraId="2B3E0FAE" w14:textId="6D41D0D5" w:rsidR="00DB7C0A" w:rsidRDefault="00F51022" w:rsidP="00987E28">
            <w:pPr>
              <w:pStyle w:val="ListBullet"/>
              <w:ind w:left="360"/>
            </w:pPr>
            <w:r>
              <w:t>Yes</w:t>
            </w:r>
          </w:p>
        </w:tc>
        <w:tc>
          <w:tcPr>
            <w:tcW w:w="2250" w:type="dxa"/>
          </w:tcPr>
          <w:p w14:paraId="06EC42C2" w14:textId="3310F217" w:rsidR="00DB7C0A" w:rsidRDefault="00F51022" w:rsidP="00987E28">
            <w:pPr>
              <w:pStyle w:val="CellBody"/>
              <w:rPr>
                <w:b/>
                <w:color w:val="auto"/>
              </w:rPr>
            </w:pPr>
            <w:r>
              <w:rPr>
                <w:b/>
                <w:color w:val="auto"/>
              </w:rPr>
              <w:t>No</w:t>
            </w:r>
          </w:p>
        </w:tc>
        <w:tc>
          <w:tcPr>
            <w:tcW w:w="2330" w:type="dxa"/>
          </w:tcPr>
          <w:p w14:paraId="30C9B6F6" w14:textId="656EF26A" w:rsidR="00DB7C0A" w:rsidRDefault="009328C4" w:rsidP="00987E28">
            <w:pPr>
              <w:pStyle w:val="CellBody"/>
            </w:pPr>
            <w:r>
              <w:t>Prompt for permission to transfer content from shared clipboard is</w:t>
            </w:r>
            <w:r w:rsidR="00964A74">
              <w:t xml:space="preserve"> not required to support users in the environment</w:t>
            </w:r>
          </w:p>
        </w:tc>
      </w:tr>
      <w:tr w:rsidR="00987E28" w14:paraId="53D8C27D" w14:textId="77777777" w:rsidTr="00AE6D80">
        <w:trPr>
          <w:cnfStyle w:val="000000100000" w:firstRow="0" w:lastRow="0" w:firstColumn="0" w:lastColumn="0" w:oddVBand="0" w:evenVBand="0" w:oddHBand="1" w:evenHBand="0" w:firstRowFirstColumn="0" w:firstRowLastColumn="0" w:lastRowFirstColumn="0" w:lastRowLastColumn="0"/>
        </w:trPr>
        <w:tc>
          <w:tcPr>
            <w:tcW w:w="1800" w:type="dxa"/>
          </w:tcPr>
          <w:p w14:paraId="0197F0FE" w14:textId="4C9B1B9F" w:rsidR="00987E28" w:rsidRDefault="00987E28" w:rsidP="00987E28">
            <w:pPr>
              <w:pStyle w:val="CellBody"/>
              <w:rPr>
                <w:color w:val="auto"/>
              </w:rPr>
            </w:pPr>
            <w:r>
              <w:rPr>
                <w:color w:val="auto"/>
              </w:rPr>
              <w:t>Enable Remote Assistance</w:t>
            </w:r>
          </w:p>
        </w:tc>
        <w:tc>
          <w:tcPr>
            <w:tcW w:w="2970" w:type="dxa"/>
          </w:tcPr>
          <w:p w14:paraId="1993B833" w14:textId="77777777" w:rsidR="00987E28" w:rsidRDefault="00987E28" w:rsidP="00987E28">
            <w:pPr>
              <w:pStyle w:val="ListBullet"/>
              <w:ind w:left="360"/>
            </w:pPr>
            <w:r>
              <w:t xml:space="preserve">No </w:t>
            </w:r>
            <w:r w:rsidRPr="00987E28">
              <w:rPr>
                <w:b/>
              </w:rPr>
              <w:t>(Default)</w:t>
            </w:r>
          </w:p>
          <w:p w14:paraId="3D04FC97" w14:textId="530E3745" w:rsidR="00987E28" w:rsidRDefault="00987E28" w:rsidP="00987E28">
            <w:pPr>
              <w:pStyle w:val="ListBullet"/>
              <w:ind w:left="360"/>
            </w:pPr>
            <w:r>
              <w:t>Yes</w:t>
            </w:r>
          </w:p>
        </w:tc>
        <w:tc>
          <w:tcPr>
            <w:tcW w:w="2250" w:type="dxa"/>
          </w:tcPr>
          <w:p w14:paraId="035B0F2B" w14:textId="26735C9D" w:rsidR="00987E28" w:rsidRDefault="00987E28" w:rsidP="00987E28">
            <w:pPr>
              <w:pStyle w:val="CellBody"/>
              <w:rPr>
                <w:b/>
                <w:color w:val="auto"/>
              </w:rPr>
            </w:pPr>
            <w:r>
              <w:rPr>
                <w:b/>
                <w:color w:val="auto"/>
              </w:rPr>
              <w:t>No</w:t>
            </w:r>
          </w:p>
        </w:tc>
        <w:tc>
          <w:tcPr>
            <w:tcW w:w="2330" w:type="dxa"/>
          </w:tcPr>
          <w:p w14:paraId="5761892F" w14:textId="46B3209F" w:rsidR="00987E28" w:rsidRDefault="00987E28" w:rsidP="00987E28">
            <w:pPr>
              <w:pStyle w:val="CellBody"/>
            </w:pPr>
            <w:r>
              <w:t>Remote Assistance is not required to support users in the environment</w:t>
            </w:r>
          </w:p>
        </w:tc>
      </w:tr>
      <w:tr w:rsidR="00927064" w14:paraId="7C6259F5" w14:textId="77777777" w:rsidTr="00AE6D80">
        <w:trPr>
          <w:cnfStyle w:val="000000010000" w:firstRow="0" w:lastRow="0" w:firstColumn="0" w:lastColumn="0" w:oddVBand="0" w:evenVBand="0" w:oddHBand="0" w:evenHBand="1" w:firstRowFirstColumn="0" w:firstRowLastColumn="0" w:lastRowFirstColumn="0" w:lastRowLastColumn="0"/>
        </w:trPr>
        <w:tc>
          <w:tcPr>
            <w:tcW w:w="1800" w:type="dxa"/>
          </w:tcPr>
          <w:p w14:paraId="072B6F04" w14:textId="71884ECC" w:rsidR="00927064" w:rsidRDefault="0097410C" w:rsidP="00987E28">
            <w:pPr>
              <w:pStyle w:val="CellBody"/>
              <w:rPr>
                <w:color w:val="auto"/>
              </w:rPr>
            </w:pPr>
            <w:r>
              <w:rPr>
                <w:color w:val="auto"/>
              </w:rPr>
              <w:t>Enable Power BI Dash</w:t>
            </w:r>
          </w:p>
        </w:tc>
        <w:tc>
          <w:tcPr>
            <w:tcW w:w="2970" w:type="dxa"/>
          </w:tcPr>
          <w:p w14:paraId="71D37CCD" w14:textId="77777777" w:rsidR="00927064" w:rsidRPr="005B7EEA" w:rsidRDefault="003057D5" w:rsidP="00987E28">
            <w:pPr>
              <w:pStyle w:val="ListBullet"/>
              <w:ind w:left="360"/>
            </w:pPr>
            <w:r>
              <w:t>No</w:t>
            </w:r>
            <w:r w:rsidR="0040260F">
              <w:t>t</w:t>
            </w:r>
            <w:r w:rsidR="00EA7C82">
              <w:t xml:space="preserve"> configured </w:t>
            </w:r>
            <w:r w:rsidR="00EA7C82">
              <w:rPr>
                <w:b/>
              </w:rPr>
              <w:t>(Default)</w:t>
            </w:r>
          </w:p>
          <w:p w14:paraId="284EB12A" w14:textId="11D4CDDA" w:rsidR="002D2C38" w:rsidRDefault="002D2C38" w:rsidP="00987E28">
            <w:pPr>
              <w:pStyle w:val="ListBullet"/>
              <w:ind w:left="360"/>
            </w:pPr>
            <w:r>
              <w:t>Configured</w:t>
            </w:r>
          </w:p>
        </w:tc>
        <w:tc>
          <w:tcPr>
            <w:tcW w:w="2250" w:type="dxa"/>
          </w:tcPr>
          <w:p w14:paraId="6DEF6163" w14:textId="7C6905BE" w:rsidR="00927064" w:rsidRDefault="002D2C38" w:rsidP="00987E28">
            <w:pPr>
              <w:pStyle w:val="CellBody"/>
              <w:rPr>
                <w:b/>
                <w:color w:val="auto"/>
              </w:rPr>
            </w:pPr>
            <w:r>
              <w:rPr>
                <w:b/>
                <w:color w:val="auto"/>
              </w:rPr>
              <w:t>Not configured</w:t>
            </w:r>
          </w:p>
        </w:tc>
        <w:tc>
          <w:tcPr>
            <w:tcW w:w="2330" w:type="dxa"/>
          </w:tcPr>
          <w:p w14:paraId="1377F799" w14:textId="34DAAE23" w:rsidR="00927064" w:rsidRDefault="002D2C38" w:rsidP="00987E28">
            <w:pPr>
              <w:pStyle w:val="CellBody"/>
            </w:pPr>
            <w:r>
              <w:t>Power BI Dashboard is not required in the environment</w:t>
            </w:r>
          </w:p>
        </w:tc>
      </w:tr>
    </w:tbl>
    <w:p w14:paraId="1C47FD64" w14:textId="23C228A5" w:rsidR="00E45DF2" w:rsidRDefault="00E45DF2" w:rsidP="00E56D2A">
      <w:pPr>
        <w:pStyle w:val="Caption"/>
      </w:pPr>
      <w:r>
        <w:t>Table</w:t>
      </w:r>
      <w:r w:rsidR="00356D2F">
        <w:t xml:space="preserve"> </w:t>
      </w:r>
      <w:r w:rsidR="00356D2F" w:rsidRPr="004F4D0F">
        <w:rPr>
          <w:rFonts w:eastAsia="Times New Roman"/>
        </w:rPr>
        <w:fldChar w:fldCharType="begin"/>
      </w:r>
      <w:r w:rsidR="00356D2F" w:rsidRPr="004F4D0F">
        <w:rPr>
          <w:rFonts w:eastAsia="Times New Roman"/>
        </w:rPr>
        <w:instrText xml:space="preserve"> SEQ Table \* ARABIC </w:instrText>
      </w:r>
      <w:r w:rsidR="00356D2F" w:rsidRPr="004F4D0F">
        <w:rPr>
          <w:rFonts w:eastAsia="Times New Roman"/>
        </w:rPr>
        <w:fldChar w:fldCharType="separate"/>
      </w:r>
      <w:r w:rsidR="008954FA">
        <w:rPr>
          <w:rFonts w:eastAsia="Times New Roman"/>
          <w:noProof/>
        </w:rPr>
        <w:t>5</w:t>
      </w:r>
      <w:r w:rsidR="00356D2F" w:rsidRPr="004F4D0F">
        <w:rPr>
          <w:rFonts w:eastAsia="Times New Roman"/>
        </w:rPr>
        <w:fldChar w:fldCharType="end"/>
      </w:r>
      <w:r w:rsidR="003357F4">
        <w:t>:</w:t>
      </w:r>
      <w:r>
        <w:t xml:space="preserve"> Design </w:t>
      </w:r>
      <w:r w:rsidR="003357F4">
        <w:t>decisions for Configuration</w:t>
      </w:r>
    </w:p>
    <w:p w14:paraId="4E0CD08D" w14:textId="16206282" w:rsidR="00DB13F1" w:rsidRDefault="001E6D18" w:rsidP="008546E0">
      <w:pPr>
        <w:pStyle w:val="Heading2Numbered"/>
      </w:pPr>
      <w:bookmarkStart w:id="28" w:name="_Toc474760241"/>
      <w:r>
        <w:t>Environment</w:t>
      </w:r>
      <w:bookmarkEnd w:id="28"/>
    </w:p>
    <w:p w14:paraId="57D2337A" w14:textId="31D0169F" w:rsidR="001A116A" w:rsidRDefault="00F63256" w:rsidP="001A116A">
      <w:r w:rsidRPr="00F63256">
        <w:t xml:space="preserve">This section details decisions related to the </w:t>
      </w:r>
      <w:r w:rsidR="00207810">
        <w:t>environment</w:t>
      </w:r>
      <w:r>
        <w:t xml:space="preserve"> </w:t>
      </w:r>
      <w:r w:rsidR="00207810">
        <w:t xml:space="preserve">where the platform will be implemented, and </w:t>
      </w:r>
      <w:r>
        <w:t xml:space="preserve">covers the </w:t>
      </w:r>
      <w:r w:rsidR="00207810">
        <w:t>key inputs that are required to ensure the platform meets all environment requirements</w:t>
      </w:r>
      <w:r>
        <w:t xml:space="preserve">. </w:t>
      </w:r>
      <w:r w:rsidRPr="00F63256">
        <w:t xml:space="preserve">The scope of the project provides for the </w:t>
      </w:r>
      <w:r w:rsidR="00207810">
        <w:t xml:space="preserve">design of the platform to accommodate in-scope users and devices, standards and compliance requirements, capacity requirements, environment constraints and environment naming conventions. </w:t>
      </w:r>
      <w:r w:rsidR="001A116A">
        <w:t>The table b</w:t>
      </w:r>
      <w:r w:rsidR="00207810">
        <w:t>e</w:t>
      </w:r>
      <w:r w:rsidR="001A116A">
        <w:t>low provides a list of all design decisions related to the implementation in the customer production environment.</w:t>
      </w:r>
    </w:p>
    <w:tbl>
      <w:tblPr>
        <w:tblStyle w:val="SDMTemplateTable"/>
        <w:tblW w:w="0" w:type="auto"/>
        <w:tblLook w:val="04A0" w:firstRow="1" w:lastRow="0" w:firstColumn="1" w:lastColumn="0" w:noHBand="0" w:noVBand="1"/>
      </w:tblPr>
      <w:tblGrid>
        <w:gridCol w:w="2337"/>
        <w:gridCol w:w="2337"/>
        <w:gridCol w:w="2338"/>
        <w:gridCol w:w="2338"/>
      </w:tblGrid>
      <w:tr w:rsidR="001A116A" w14:paraId="77DFF064" w14:textId="77777777" w:rsidTr="00084FDE">
        <w:trPr>
          <w:cnfStyle w:val="100000000000" w:firstRow="1" w:lastRow="0" w:firstColumn="0" w:lastColumn="0" w:oddVBand="0" w:evenVBand="0" w:oddHBand="0" w:evenHBand="0" w:firstRowFirstColumn="0" w:firstRowLastColumn="0" w:lastRowFirstColumn="0" w:lastRowLastColumn="0"/>
        </w:trPr>
        <w:tc>
          <w:tcPr>
            <w:tcW w:w="2337" w:type="dxa"/>
          </w:tcPr>
          <w:p w14:paraId="360DAB09" w14:textId="77777777" w:rsidR="001A116A" w:rsidRDefault="001A116A" w:rsidP="00084FDE">
            <w:r>
              <w:t>Design Decision</w:t>
            </w:r>
          </w:p>
        </w:tc>
        <w:tc>
          <w:tcPr>
            <w:tcW w:w="2337" w:type="dxa"/>
          </w:tcPr>
          <w:p w14:paraId="45673855" w14:textId="77777777" w:rsidR="001A116A" w:rsidRDefault="001A116A" w:rsidP="00084FDE">
            <w:r>
              <w:t>Design Options</w:t>
            </w:r>
          </w:p>
        </w:tc>
        <w:tc>
          <w:tcPr>
            <w:tcW w:w="2338" w:type="dxa"/>
          </w:tcPr>
          <w:p w14:paraId="23E8FA55" w14:textId="77777777" w:rsidR="001A116A" w:rsidRDefault="001A116A" w:rsidP="00084FDE">
            <w:r>
              <w:t>Decision</w:t>
            </w:r>
          </w:p>
        </w:tc>
        <w:tc>
          <w:tcPr>
            <w:tcW w:w="2338" w:type="dxa"/>
          </w:tcPr>
          <w:p w14:paraId="3BD86678" w14:textId="77777777" w:rsidR="001A116A" w:rsidRDefault="001A116A" w:rsidP="00084FDE">
            <w:r>
              <w:t>Justification</w:t>
            </w:r>
          </w:p>
        </w:tc>
      </w:tr>
      <w:tr w:rsidR="00D211AB" w14:paraId="59C5CA5C" w14:textId="77777777" w:rsidTr="00084FDE">
        <w:trPr>
          <w:cnfStyle w:val="000000100000" w:firstRow="0" w:lastRow="0" w:firstColumn="0" w:lastColumn="0" w:oddVBand="0" w:evenVBand="0" w:oddHBand="1" w:evenHBand="0" w:firstRowFirstColumn="0" w:firstRowLastColumn="0" w:lastRowFirstColumn="0" w:lastRowLastColumn="0"/>
        </w:trPr>
        <w:tc>
          <w:tcPr>
            <w:tcW w:w="2337" w:type="dxa"/>
          </w:tcPr>
          <w:p w14:paraId="08967DA0" w14:textId="62599BC6" w:rsidR="00D211AB" w:rsidRDefault="00D211AB" w:rsidP="00D211AB">
            <w:pPr>
              <w:spacing w:before="0" w:after="0"/>
            </w:pPr>
            <w:r>
              <w:t>Environment Size</w:t>
            </w:r>
          </w:p>
        </w:tc>
        <w:tc>
          <w:tcPr>
            <w:tcW w:w="2337" w:type="dxa"/>
          </w:tcPr>
          <w:p w14:paraId="597DF49B" w14:textId="478E0B27" w:rsidR="00D211AB" w:rsidRDefault="00D211AB" w:rsidP="003968F3">
            <w:pPr>
              <w:pStyle w:val="ListBullet"/>
              <w:spacing w:before="0" w:after="0"/>
              <w:ind w:left="360"/>
            </w:pPr>
            <w:r>
              <w:t>Small (Up to 50k)</w:t>
            </w:r>
            <w:r w:rsidR="00786D8F">
              <w:t xml:space="preserve"> </w:t>
            </w:r>
            <w:r w:rsidR="00786D8F" w:rsidRPr="00786D8F">
              <w:rPr>
                <w:b/>
              </w:rPr>
              <w:t>(Default)</w:t>
            </w:r>
          </w:p>
          <w:p w14:paraId="67ACE7A1" w14:textId="3B0E1B44" w:rsidR="00D211AB" w:rsidRDefault="00940D33" w:rsidP="003968F3">
            <w:pPr>
              <w:pStyle w:val="ListBullet"/>
              <w:spacing w:before="0" w:after="0"/>
              <w:ind w:left="360"/>
            </w:pPr>
            <w:r>
              <w:t>Medium (50k-175</w:t>
            </w:r>
            <w:r w:rsidR="00D211AB">
              <w:t>K)</w:t>
            </w:r>
          </w:p>
          <w:p w14:paraId="105E0FDC" w14:textId="627887E0" w:rsidR="00D211AB" w:rsidRDefault="00940D33" w:rsidP="003968F3">
            <w:pPr>
              <w:pStyle w:val="ListBullet"/>
              <w:spacing w:before="0" w:after="0"/>
              <w:ind w:left="360"/>
            </w:pPr>
            <w:r>
              <w:t>Large (Over 175</w:t>
            </w:r>
            <w:r w:rsidR="00D211AB">
              <w:t>k)</w:t>
            </w:r>
          </w:p>
        </w:tc>
        <w:tc>
          <w:tcPr>
            <w:tcW w:w="2338" w:type="dxa"/>
          </w:tcPr>
          <w:p w14:paraId="03932F43" w14:textId="4C466298" w:rsidR="00D211AB" w:rsidRDefault="00AE6D80" w:rsidP="003968F3">
            <w:pPr>
              <w:spacing w:before="0" w:after="0"/>
              <w:rPr>
                <w:b/>
              </w:rPr>
            </w:pPr>
            <w:r>
              <w:rPr>
                <w:b/>
              </w:rPr>
              <w:t>Small</w:t>
            </w:r>
            <w:r w:rsidR="00786D8F">
              <w:rPr>
                <w:b/>
              </w:rPr>
              <w:t xml:space="preserve"> (Up to 50k)</w:t>
            </w:r>
          </w:p>
        </w:tc>
        <w:tc>
          <w:tcPr>
            <w:tcW w:w="2338" w:type="dxa"/>
          </w:tcPr>
          <w:p w14:paraId="4088C3A1" w14:textId="34B65318" w:rsidR="00D211AB" w:rsidRPr="003357F4" w:rsidRDefault="00786D8F" w:rsidP="00786D8F">
            <w:pPr>
              <w:spacing w:before="0" w:after="0"/>
            </w:pPr>
            <w:r>
              <w:t>The environment is considered small in System Center Configuration Manager terms; this design will ensure only required infrastructure is utilized to support the design</w:t>
            </w:r>
          </w:p>
        </w:tc>
      </w:tr>
      <w:tr w:rsidR="00D211AB" w14:paraId="2CB6DDA1" w14:textId="77777777" w:rsidTr="00084FDE">
        <w:trPr>
          <w:cnfStyle w:val="000000010000" w:firstRow="0" w:lastRow="0" w:firstColumn="0" w:lastColumn="0" w:oddVBand="0" w:evenVBand="0" w:oddHBand="0" w:evenHBand="1" w:firstRowFirstColumn="0" w:firstRowLastColumn="0" w:lastRowFirstColumn="0" w:lastRowLastColumn="0"/>
        </w:trPr>
        <w:tc>
          <w:tcPr>
            <w:tcW w:w="2337" w:type="dxa"/>
          </w:tcPr>
          <w:p w14:paraId="1FE28C92" w14:textId="3947F950" w:rsidR="00D211AB" w:rsidRDefault="00D211AB" w:rsidP="00850085">
            <w:pPr>
              <w:spacing w:before="0" w:after="0"/>
            </w:pPr>
            <w:r>
              <w:lastRenderedPageBreak/>
              <w:t>Environment Locations</w:t>
            </w:r>
          </w:p>
        </w:tc>
        <w:tc>
          <w:tcPr>
            <w:tcW w:w="2337" w:type="dxa"/>
          </w:tcPr>
          <w:p w14:paraId="39659F06" w14:textId="6705404F" w:rsidR="00D211AB" w:rsidRDefault="00AE6D80" w:rsidP="003968F3">
            <w:pPr>
              <w:pStyle w:val="ListBullet"/>
              <w:spacing w:before="0" w:after="0"/>
              <w:ind w:left="360"/>
            </w:pPr>
            <w:r>
              <w:t>Design to support all locations</w:t>
            </w:r>
            <w:r w:rsidR="00786D8F">
              <w:t xml:space="preserve"> </w:t>
            </w:r>
            <w:r w:rsidR="00786D8F" w:rsidRPr="00786D8F">
              <w:rPr>
                <w:b/>
              </w:rPr>
              <w:t>(Default)</w:t>
            </w:r>
          </w:p>
          <w:p w14:paraId="5137820C" w14:textId="3697E5CC" w:rsidR="00D211AB" w:rsidRDefault="00AE6D80" w:rsidP="00AE6D80">
            <w:pPr>
              <w:pStyle w:val="ListBullet"/>
              <w:spacing w:before="0" w:after="0"/>
              <w:ind w:left="360"/>
            </w:pPr>
            <w:r>
              <w:t>Design to support selected locations</w:t>
            </w:r>
          </w:p>
        </w:tc>
        <w:tc>
          <w:tcPr>
            <w:tcW w:w="2338" w:type="dxa"/>
          </w:tcPr>
          <w:p w14:paraId="5984EB5D" w14:textId="24ED1A8C" w:rsidR="00D211AB" w:rsidRPr="00786D8F" w:rsidRDefault="00786D8F" w:rsidP="003968F3">
            <w:pPr>
              <w:spacing w:before="0" w:after="0"/>
              <w:rPr>
                <w:b/>
              </w:rPr>
            </w:pPr>
            <w:r w:rsidRPr="00786D8F">
              <w:rPr>
                <w:b/>
              </w:rPr>
              <w:t>Design to support all locations</w:t>
            </w:r>
          </w:p>
        </w:tc>
        <w:tc>
          <w:tcPr>
            <w:tcW w:w="2338" w:type="dxa"/>
          </w:tcPr>
          <w:p w14:paraId="5B4622EE" w14:textId="1F704949" w:rsidR="00D211AB" w:rsidRPr="003357F4" w:rsidRDefault="00786D8F" w:rsidP="003968F3">
            <w:pPr>
              <w:spacing w:before="0" w:after="0"/>
            </w:pPr>
            <w:r>
              <w:t>All locations in the environment will be managed by the platform</w:t>
            </w:r>
          </w:p>
        </w:tc>
      </w:tr>
      <w:tr w:rsidR="001A116A" w14:paraId="77808DDB" w14:textId="77777777" w:rsidTr="00084FDE">
        <w:trPr>
          <w:cnfStyle w:val="000000100000" w:firstRow="0" w:lastRow="0" w:firstColumn="0" w:lastColumn="0" w:oddVBand="0" w:evenVBand="0" w:oddHBand="1" w:evenHBand="0" w:firstRowFirstColumn="0" w:firstRowLastColumn="0" w:lastRowFirstColumn="0" w:lastRowLastColumn="0"/>
        </w:trPr>
        <w:tc>
          <w:tcPr>
            <w:tcW w:w="2337" w:type="dxa"/>
          </w:tcPr>
          <w:p w14:paraId="6516349F" w14:textId="1E2F0F28" w:rsidR="001A116A" w:rsidRPr="003357F4" w:rsidRDefault="00346ED4" w:rsidP="00850085">
            <w:pPr>
              <w:spacing w:before="0" w:after="0"/>
            </w:pPr>
            <w:r>
              <w:t>Supported users</w:t>
            </w:r>
          </w:p>
        </w:tc>
        <w:tc>
          <w:tcPr>
            <w:tcW w:w="2337" w:type="dxa"/>
          </w:tcPr>
          <w:p w14:paraId="36DE6212" w14:textId="77777777" w:rsidR="00817BF9" w:rsidRDefault="00346ED4" w:rsidP="003968F3">
            <w:pPr>
              <w:pStyle w:val="ListBullet"/>
              <w:spacing w:before="0" w:after="0"/>
              <w:ind w:left="360"/>
            </w:pPr>
            <w:r>
              <w:t>All users</w:t>
            </w:r>
          </w:p>
          <w:p w14:paraId="57E99B54" w14:textId="77777777" w:rsidR="00346ED4" w:rsidRDefault="00346ED4" w:rsidP="003968F3">
            <w:pPr>
              <w:pStyle w:val="ListBullet"/>
              <w:spacing w:before="0" w:after="0"/>
              <w:ind w:left="360"/>
            </w:pPr>
            <w:r>
              <w:t>Selected users (by location)</w:t>
            </w:r>
          </w:p>
          <w:p w14:paraId="1FEDA130" w14:textId="7DF70D4D" w:rsidR="00346ED4" w:rsidRPr="003357F4" w:rsidRDefault="00346ED4" w:rsidP="00346ED4">
            <w:pPr>
              <w:pStyle w:val="ListBullet"/>
              <w:spacing w:before="0" w:after="0"/>
              <w:ind w:left="360"/>
            </w:pPr>
            <w:r>
              <w:t>Selected users (by business unit)</w:t>
            </w:r>
          </w:p>
        </w:tc>
        <w:tc>
          <w:tcPr>
            <w:tcW w:w="2338" w:type="dxa"/>
          </w:tcPr>
          <w:p w14:paraId="7A4D77B7" w14:textId="5191C979" w:rsidR="001A116A" w:rsidRPr="001A116A" w:rsidRDefault="00474DDB" w:rsidP="003968F3">
            <w:pPr>
              <w:spacing w:before="0" w:after="0"/>
              <w:rPr>
                <w:b/>
              </w:rPr>
            </w:pPr>
            <w:r>
              <w:rPr>
                <w:b/>
              </w:rPr>
              <w:t>All users</w:t>
            </w:r>
          </w:p>
        </w:tc>
        <w:tc>
          <w:tcPr>
            <w:tcW w:w="2338" w:type="dxa"/>
          </w:tcPr>
          <w:p w14:paraId="08F69A0D" w14:textId="13CB5BDB" w:rsidR="001A116A" w:rsidRPr="003357F4" w:rsidRDefault="00786D8F" w:rsidP="00786D8F">
            <w:pPr>
              <w:spacing w:before="0" w:after="0"/>
            </w:pPr>
            <w:r>
              <w:t>All users in the environment will be managed by the platform</w:t>
            </w:r>
          </w:p>
        </w:tc>
      </w:tr>
      <w:tr w:rsidR="00320076" w14:paraId="6C9CB7E8" w14:textId="77777777" w:rsidTr="00084FDE">
        <w:trPr>
          <w:cnfStyle w:val="000000010000" w:firstRow="0" w:lastRow="0" w:firstColumn="0" w:lastColumn="0" w:oddVBand="0" w:evenVBand="0" w:oddHBand="0" w:evenHBand="1" w:firstRowFirstColumn="0" w:firstRowLastColumn="0" w:lastRowFirstColumn="0" w:lastRowLastColumn="0"/>
        </w:trPr>
        <w:tc>
          <w:tcPr>
            <w:tcW w:w="2337" w:type="dxa"/>
          </w:tcPr>
          <w:p w14:paraId="05DFD492" w14:textId="72E0B528" w:rsidR="00320076" w:rsidRDefault="00346ED4" w:rsidP="0081366F">
            <w:pPr>
              <w:spacing w:before="0" w:after="0"/>
            </w:pPr>
            <w:r>
              <w:t>S</w:t>
            </w:r>
            <w:r w:rsidR="00320076">
              <w:t xml:space="preserve">upported </w:t>
            </w:r>
            <w:r w:rsidR="0081366F">
              <w:t>device O</w:t>
            </w:r>
            <w:r w:rsidR="00320076">
              <w:t>perating Systems</w:t>
            </w:r>
            <w:r w:rsidR="00AB0F79">
              <w:t xml:space="preserve"> for pilot implementation</w:t>
            </w:r>
          </w:p>
        </w:tc>
        <w:tc>
          <w:tcPr>
            <w:tcW w:w="2337" w:type="dxa"/>
          </w:tcPr>
          <w:p w14:paraId="689CD790" w14:textId="731A22D1" w:rsidR="00320076" w:rsidRDefault="00346ED4" w:rsidP="0083635C">
            <w:pPr>
              <w:pStyle w:val="ListBullet"/>
              <w:spacing w:before="0" w:after="0"/>
              <w:ind w:left="360"/>
            </w:pPr>
            <w:r>
              <w:t>Windows 7</w:t>
            </w:r>
            <w:r w:rsidR="00AB0F79">
              <w:t xml:space="preserve"> </w:t>
            </w:r>
            <w:r w:rsidR="00AB0F79" w:rsidRPr="00AB0F79">
              <w:rPr>
                <w:b/>
              </w:rPr>
              <w:t>(Default)</w:t>
            </w:r>
          </w:p>
          <w:p w14:paraId="45A1769D" w14:textId="2394BA16" w:rsidR="00346ED4" w:rsidRDefault="00346ED4" w:rsidP="0083635C">
            <w:pPr>
              <w:pStyle w:val="ListBullet"/>
              <w:spacing w:before="0" w:after="0"/>
              <w:ind w:left="360"/>
            </w:pPr>
            <w:r>
              <w:t>Windows 10</w:t>
            </w:r>
            <w:r w:rsidR="00D51A56">
              <w:t xml:space="preserve"> </w:t>
            </w:r>
          </w:p>
          <w:p w14:paraId="76EA8D6C" w14:textId="19D26BD4" w:rsidR="00346ED4" w:rsidRDefault="00346ED4" w:rsidP="0083635C">
            <w:pPr>
              <w:pStyle w:val="ListBullet"/>
              <w:spacing w:before="0" w:after="0"/>
              <w:ind w:left="360"/>
            </w:pPr>
            <w:r>
              <w:t>Windows Server 2012 R2</w:t>
            </w:r>
          </w:p>
        </w:tc>
        <w:tc>
          <w:tcPr>
            <w:tcW w:w="2338" w:type="dxa"/>
          </w:tcPr>
          <w:p w14:paraId="1F4064C4" w14:textId="0F1637BD" w:rsidR="00C24787" w:rsidRPr="00AB0F79" w:rsidRDefault="00AB0F79" w:rsidP="00AB0F79">
            <w:pPr>
              <w:pStyle w:val="ListBullet"/>
              <w:numPr>
                <w:ilvl w:val="0"/>
                <w:numId w:val="0"/>
              </w:numPr>
              <w:rPr>
                <w:b/>
              </w:rPr>
            </w:pPr>
            <w:r>
              <w:rPr>
                <w:b/>
              </w:rPr>
              <w:t>Windows 7</w:t>
            </w:r>
          </w:p>
        </w:tc>
        <w:tc>
          <w:tcPr>
            <w:tcW w:w="2338" w:type="dxa"/>
          </w:tcPr>
          <w:p w14:paraId="046688DA" w14:textId="0149F178" w:rsidR="00320076" w:rsidRDefault="00AB0F79" w:rsidP="003968F3">
            <w:pPr>
              <w:spacing w:before="0" w:after="0"/>
            </w:pPr>
            <w:r>
              <w:t>The customer currently has Windows 7 deployed in the estate and the platform is configured to support client devices only; as such this will be the supported OS for pilot implementation. Note – this does no limit the supported operating systems of the platform for future use</w:t>
            </w:r>
          </w:p>
        </w:tc>
      </w:tr>
      <w:tr w:rsidR="00850085" w14:paraId="51C3ED48" w14:textId="77777777" w:rsidTr="00084FDE">
        <w:trPr>
          <w:cnfStyle w:val="000000100000" w:firstRow="0" w:lastRow="0" w:firstColumn="0" w:lastColumn="0" w:oddVBand="0" w:evenVBand="0" w:oddHBand="1" w:evenHBand="0" w:firstRowFirstColumn="0" w:firstRowLastColumn="0" w:lastRowFirstColumn="0" w:lastRowLastColumn="0"/>
        </w:trPr>
        <w:tc>
          <w:tcPr>
            <w:tcW w:w="2337" w:type="dxa"/>
          </w:tcPr>
          <w:p w14:paraId="6CD0D316" w14:textId="3CB9F217" w:rsidR="00850085" w:rsidRDefault="00850085" w:rsidP="003968F3">
            <w:pPr>
              <w:spacing w:before="0" w:after="0"/>
            </w:pPr>
            <w:r>
              <w:t>Capacity Planning</w:t>
            </w:r>
          </w:p>
        </w:tc>
        <w:tc>
          <w:tcPr>
            <w:tcW w:w="2337" w:type="dxa"/>
          </w:tcPr>
          <w:p w14:paraId="4D4023FE" w14:textId="2A93A79F" w:rsidR="00850085" w:rsidRDefault="00EB0A91" w:rsidP="003968F3">
            <w:pPr>
              <w:pStyle w:val="ListBullet"/>
              <w:spacing w:before="0" w:after="0"/>
              <w:ind w:left="360"/>
            </w:pPr>
            <w:r>
              <w:t>Plan for capacity increase as part of design</w:t>
            </w:r>
            <w:r w:rsidR="00AB0F79">
              <w:t xml:space="preserve"> </w:t>
            </w:r>
            <w:r w:rsidR="00AB0F79" w:rsidRPr="00AB0F79">
              <w:rPr>
                <w:b/>
              </w:rPr>
              <w:t>(Default)</w:t>
            </w:r>
          </w:p>
          <w:p w14:paraId="223ED886" w14:textId="5285C920" w:rsidR="00C71E7E" w:rsidRDefault="00AB0F79" w:rsidP="00AB0F79">
            <w:pPr>
              <w:pStyle w:val="ListBullet"/>
              <w:spacing w:before="0" w:after="0"/>
              <w:ind w:left="360"/>
            </w:pPr>
            <w:r w:rsidRPr="00AB0F79">
              <w:rPr>
                <w:color w:val="auto"/>
              </w:rPr>
              <w:t>Do not plan for additional capacity</w:t>
            </w:r>
          </w:p>
        </w:tc>
        <w:tc>
          <w:tcPr>
            <w:tcW w:w="2338" w:type="dxa"/>
          </w:tcPr>
          <w:p w14:paraId="600544F3" w14:textId="7FB4B95E" w:rsidR="00850085" w:rsidRPr="00AB0F79" w:rsidRDefault="00AB0F79" w:rsidP="003968F3">
            <w:pPr>
              <w:spacing w:before="0" w:after="0"/>
              <w:rPr>
                <w:b/>
              </w:rPr>
            </w:pPr>
            <w:r w:rsidRPr="00AB0F79">
              <w:rPr>
                <w:b/>
              </w:rPr>
              <w:t>Plan for capacity increase as part of design</w:t>
            </w:r>
          </w:p>
        </w:tc>
        <w:tc>
          <w:tcPr>
            <w:tcW w:w="2338" w:type="dxa"/>
          </w:tcPr>
          <w:p w14:paraId="453307ED" w14:textId="37D7E092" w:rsidR="00850085" w:rsidRDefault="00C71E7E" w:rsidP="003968F3">
            <w:pPr>
              <w:spacing w:before="0" w:after="0"/>
            </w:pPr>
            <w:r>
              <w:t xml:space="preserve">It is expected that the environment will see </w:t>
            </w:r>
            <w:r w:rsidR="00AB0F79">
              <w:t xml:space="preserve">an increase in the number of devices over the next 5 years. Refer to the Technical Planning Spreadsheet </w:t>
            </w:r>
            <w:r w:rsidR="00AB0F79" w:rsidRPr="00E263E8">
              <w:t>(CORE-ENV)</w:t>
            </w:r>
            <w:r w:rsidR="00AB0F79">
              <w:t xml:space="preserve"> for further information</w:t>
            </w:r>
          </w:p>
        </w:tc>
      </w:tr>
      <w:tr w:rsidR="00420E09" w14:paraId="635D7ED4" w14:textId="77777777" w:rsidTr="00084FDE">
        <w:trPr>
          <w:cnfStyle w:val="000000010000" w:firstRow="0" w:lastRow="0" w:firstColumn="0" w:lastColumn="0" w:oddVBand="0" w:evenVBand="0" w:oddHBand="0" w:evenHBand="1" w:firstRowFirstColumn="0" w:firstRowLastColumn="0" w:lastRowFirstColumn="0" w:lastRowLastColumn="0"/>
        </w:trPr>
        <w:tc>
          <w:tcPr>
            <w:tcW w:w="2337" w:type="dxa"/>
          </w:tcPr>
          <w:p w14:paraId="51477B53" w14:textId="6883ED70" w:rsidR="00420E09" w:rsidRDefault="00EB0A91" w:rsidP="003968F3">
            <w:pPr>
              <w:spacing w:before="0" w:after="0"/>
            </w:pPr>
            <w:r>
              <w:lastRenderedPageBreak/>
              <w:t xml:space="preserve">Design </w:t>
            </w:r>
            <w:r w:rsidR="00850085">
              <w:t>Constraints</w:t>
            </w:r>
          </w:p>
        </w:tc>
        <w:tc>
          <w:tcPr>
            <w:tcW w:w="2337" w:type="dxa"/>
          </w:tcPr>
          <w:p w14:paraId="66E13D96" w14:textId="01F62B37" w:rsidR="00346ED4" w:rsidRDefault="00346ED4" w:rsidP="00346ED4">
            <w:pPr>
              <w:pStyle w:val="ListBullet"/>
              <w:spacing w:before="0" w:after="0"/>
              <w:ind w:left="360"/>
            </w:pPr>
            <w:r>
              <w:t>No design constrain</w:t>
            </w:r>
            <w:r w:rsidR="00D32C81">
              <w:t>t</w:t>
            </w:r>
            <w:r>
              <w:t>s</w:t>
            </w:r>
            <w:r w:rsidR="00AB0F79">
              <w:t xml:space="preserve"> </w:t>
            </w:r>
            <w:r w:rsidR="00AB0F79" w:rsidRPr="00AB0F79">
              <w:rPr>
                <w:b/>
              </w:rPr>
              <w:t>(Default)</w:t>
            </w:r>
          </w:p>
          <w:p w14:paraId="477266EB" w14:textId="271EADEC" w:rsidR="00346ED4" w:rsidRDefault="00474DDB" w:rsidP="00346ED4">
            <w:pPr>
              <w:pStyle w:val="ListBullet"/>
              <w:spacing w:before="0" w:after="0"/>
              <w:ind w:left="360"/>
            </w:pPr>
            <w:r>
              <w:t xml:space="preserve">Infrastructure </w:t>
            </w:r>
            <w:r w:rsidR="00346ED4">
              <w:t>constraints</w:t>
            </w:r>
          </w:p>
          <w:p w14:paraId="35DB5C7D" w14:textId="77777777" w:rsidR="00346ED4" w:rsidRDefault="00346ED4" w:rsidP="00346ED4">
            <w:pPr>
              <w:pStyle w:val="ListBullet"/>
              <w:spacing w:before="0" w:after="0"/>
              <w:ind w:left="360"/>
            </w:pPr>
            <w:r>
              <w:t>Legal constraints</w:t>
            </w:r>
          </w:p>
          <w:p w14:paraId="5668D81D" w14:textId="77777777" w:rsidR="00EB0A91" w:rsidRDefault="00346ED4" w:rsidP="00EB0A91">
            <w:pPr>
              <w:pStyle w:val="ListBullet"/>
              <w:spacing w:before="0" w:after="0"/>
              <w:ind w:left="360"/>
            </w:pPr>
            <w:r>
              <w:t>Administrative constraints</w:t>
            </w:r>
          </w:p>
          <w:p w14:paraId="36D5A524" w14:textId="4938991A" w:rsidR="00EB0A91" w:rsidRDefault="00EB0A91" w:rsidP="00EB0A91">
            <w:pPr>
              <w:pStyle w:val="ListBullet"/>
              <w:spacing w:before="0" w:after="0"/>
              <w:ind w:left="360"/>
            </w:pPr>
            <w:r>
              <w:t xml:space="preserve">Return to Operation </w:t>
            </w:r>
            <w:r w:rsidR="000A50AF">
              <w:t>constraint</w:t>
            </w:r>
          </w:p>
          <w:p w14:paraId="3E52F565" w14:textId="64DD3337" w:rsidR="00EB0A91" w:rsidRDefault="00EB0A91" w:rsidP="00EB0A91">
            <w:pPr>
              <w:pStyle w:val="ListBullet"/>
              <w:spacing w:before="0" w:after="0"/>
              <w:ind w:left="360"/>
            </w:pPr>
            <w:r>
              <w:t>Recovery Point Objective</w:t>
            </w:r>
            <w:r w:rsidR="000A50AF">
              <w:t xml:space="preserve"> constraint</w:t>
            </w:r>
          </w:p>
        </w:tc>
        <w:tc>
          <w:tcPr>
            <w:tcW w:w="2338" w:type="dxa"/>
          </w:tcPr>
          <w:p w14:paraId="0F9D0028" w14:textId="2BAE209A" w:rsidR="00420E09" w:rsidRPr="00044C74" w:rsidRDefault="00C24787" w:rsidP="00C24787">
            <w:pPr>
              <w:spacing w:before="0" w:after="0"/>
              <w:rPr>
                <w:b/>
              </w:rPr>
            </w:pPr>
            <w:r>
              <w:rPr>
                <w:b/>
              </w:rPr>
              <w:t>No design constraints</w:t>
            </w:r>
          </w:p>
        </w:tc>
        <w:tc>
          <w:tcPr>
            <w:tcW w:w="2338" w:type="dxa"/>
          </w:tcPr>
          <w:p w14:paraId="151BB78E" w14:textId="473151F9" w:rsidR="00420E09" w:rsidRDefault="00AB0F79" w:rsidP="003968F3">
            <w:pPr>
              <w:spacing w:before="0" w:after="0"/>
            </w:pPr>
            <w:r>
              <w:t>There are no additional environment constraints that should be considered as part of the design</w:t>
            </w:r>
          </w:p>
        </w:tc>
      </w:tr>
      <w:tr w:rsidR="00B75585" w14:paraId="3D4A0071" w14:textId="77777777" w:rsidTr="00084FDE">
        <w:trPr>
          <w:cnfStyle w:val="000000100000" w:firstRow="0" w:lastRow="0" w:firstColumn="0" w:lastColumn="0" w:oddVBand="0" w:evenVBand="0" w:oddHBand="1" w:evenHBand="0" w:firstRowFirstColumn="0" w:firstRowLastColumn="0" w:lastRowFirstColumn="0" w:lastRowLastColumn="0"/>
        </w:trPr>
        <w:tc>
          <w:tcPr>
            <w:tcW w:w="2337" w:type="dxa"/>
          </w:tcPr>
          <w:p w14:paraId="6E39DC2F" w14:textId="04E6FEE4" w:rsidR="00B75585" w:rsidRDefault="00B75585" w:rsidP="003968F3">
            <w:pPr>
              <w:spacing w:before="0" w:after="0"/>
            </w:pPr>
            <w:r>
              <w:t>Diagnostics &amp; Usage Data</w:t>
            </w:r>
          </w:p>
        </w:tc>
        <w:tc>
          <w:tcPr>
            <w:tcW w:w="2337" w:type="dxa"/>
          </w:tcPr>
          <w:p w14:paraId="21546169" w14:textId="77777777" w:rsidR="002F1A58" w:rsidRPr="002F1A58" w:rsidRDefault="002F1A58" w:rsidP="002F1A58">
            <w:pPr>
              <w:pStyle w:val="ListBullet"/>
              <w:spacing w:before="0" w:after="0"/>
              <w:ind w:left="360"/>
              <w:rPr>
                <w:b/>
              </w:rPr>
            </w:pPr>
            <w:r>
              <w:t xml:space="preserve">Enhanced </w:t>
            </w:r>
            <w:r w:rsidRPr="002F1A58">
              <w:rPr>
                <w:b/>
              </w:rPr>
              <w:t>(Default)</w:t>
            </w:r>
          </w:p>
          <w:p w14:paraId="7705642F" w14:textId="77777777" w:rsidR="00B75585" w:rsidRDefault="002F1A58" w:rsidP="003968F3">
            <w:pPr>
              <w:pStyle w:val="ListBullet"/>
              <w:spacing w:before="0" w:after="0"/>
              <w:ind w:left="360"/>
            </w:pPr>
            <w:r>
              <w:t>Basic</w:t>
            </w:r>
          </w:p>
          <w:p w14:paraId="3CC0F0D5" w14:textId="7238DFA5" w:rsidR="002F1A58" w:rsidRDefault="002F1A58" w:rsidP="003968F3">
            <w:pPr>
              <w:pStyle w:val="ListBullet"/>
              <w:spacing w:before="0" w:after="0"/>
              <w:ind w:left="360"/>
            </w:pPr>
            <w:r>
              <w:t>Full</w:t>
            </w:r>
          </w:p>
        </w:tc>
        <w:tc>
          <w:tcPr>
            <w:tcW w:w="2338" w:type="dxa"/>
          </w:tcPr>
          <w:p w14:paraId="50E3FBA9" w14:textId="0005B14F" w:rsidR="00B75585" w:rsidRPr="00C71E7E" w:rsidRDefault="002F1A58" w:rsidP="003968F3">
            <w:pPr>
              <w:spacing w:before="0" w:after="0"/>
              <w:rPr>
                <w:b/>
              </w:rPr>
            </w:pPr>
            <w:r>
              <w:rPr>
                <w:b/>
              </w:rPr>
              <w:t>Enhanced</w:t>
            </w:r>
          </w:p>
        </w:tc>
        <w:tc>
          <w:tcPr>
            <w:tcW w:w="2338" w:type="dxa"/>
          </w:tcPr>
          <w:p w14:paraId="553A6BE5" w14:textId="316305E5" w:rsidR="00B75585" w:rsidRDefault="002F1A58" w:rsidP="002F1A58">
            <w:pPr>
              <w:spacing w:before="0" w:after="0"/>
            </w:pPr>
            <w:r>
              <w:t xml:space="preserve">This level provides </w:t>
            </w:r>
            <w:r w:rsidRPr="002F1A58">
              <w:t>Microsoft with the minimum data required to make useful improvements in future versions of products and services</w:t>
            </w:r>
          </w:p>
        </w:tc>
      </w:tr>
      <w:tr w:rsidR="00420E09" w14:paraId="41F691BC" w14:textId="77777777" w:rsidTr="00084FDE">
        <w:trPr>
          <w:cnfStyle w:val="000000010000" w:firstRow="0" w:lastRow="0" w:firstColumn="0" w:lastColumn="0" w:oddVBand="0" w:evenVBand="0" w:oddHBand="0" w:evenHBand="1" w:firstRowFirstColumn="0" w:firstRowLastColumn="0" w:lastRowFirstColumn="0" w:lastRowLastColumn="0"/>
        </w:trPr>
        <w:tc>
          <w:tcPr>
            <w:tcW w:w="2337" w:type="dxa"/>
          </w:tcPr>
          <w:p w14:paraId="2E49885E" w14:textId="57C696C8" w:rsidR="00420E09" w:rsidRDefault="00850085" w:rsidP="003968F3">
            <w:pPr>
              <w:spacing w:before="0" w:after="0"/>
            </w:pPr>
            <w:r>
              <w:t>Naming Convention</w:t>
            </w:r>
          </w:p>
        </w:tc>
        <w:tc>
          <w:tcPr>
            <w:tcW w:w="2337" w:type="dxa"/>
          </w:tcPr>
          <w:p w14:paraId="120DF431" w14:textId="5874127A" w:rsidR="00420E09" w:rsidRDefault="00C24787" w:rsidP="003968F3">
            <w:pPr>
              <w:pStyle w:val="ListBullet"/>
              <w:spacing w:before="0" w:after="0"/>
              <w:ind w:left="360"/>
            </w:pPr>
            <w:r>
              <w:t>Use new naming convention</w:t>
            </w:r>
            <w:r w:rsidR="00AB0F79">
              <w:t xml:space="preserve"> </w:t>
            </w:r>
            <w:r w:rsidR="00AB0F79" w:rsidRPr="00AB0F79">
              <w:rPr>
                <w:b/>
              </w:rPr>
              <w:t>(Default)</w:t>
            </w:r>
          </w:p>
          <w:p w14:paraId="56013CB6" w14:textId="65834B29" w:rsidR="00C24787" w:rsidRDefault="00C24787" w:rsidP="003968F3">
            <w:pPr>
              <w:pStyle w:val="ListBullet"/>
              <w:spacing w:before="0" w:after="0"/>
              <w:ind w:left="360"/>
            </w:pPr>
            <w:r>
              <w:t>Use existing naming convention</w:t>
            </w:r>
          </w:p>
        </w:tc>
        <w:tc>
          <w:tcPr>
            <w:tcW w:w="2338" w:type="dxa"/>
          </w:tcPr>
          <w:p w14:paraId="088305A9" w14:textId="3DBC7D30" w:rsidR="00420E09" w:rsidRPr="00C71E7E" w:rsidRDefault="00C71E7E" w:rsidP="003968F3">
            <w:pPr>
              <w:spacing w:before="0" w:after="0"/>
              <w:rPr>
                <w:b/>
              </w:rPr>
            </w:pPr>
            <w:r w:rsidRPr="00C71E7E">
              <w:rPr>
                <w:b/>
              </w:rPr>
              <w:t>Use new naming convention</w:t>
            </w:r>
          </w:p>
        </w:tc>
        <w:tc>
          <w:tcPr>
            <w:tcW w:w="2338" w:type="dxa"/>
          </w:tcPr>
          <w:p w14:paraId="257CDB52" w14:textId="01A0DB14" w:rsidR="00420E09" w:rsidRDefault="00AB0F79" w:rsidP="003968F3">
            <w:pPr>
              <w:spacing w:before="0" w:after="0"/>
            </w:pPr>
            <w:r>
              <w:t>An existing naming convention has not been identified. Refer to the Technical Planning Spreadsheet (CORE-ENV) for further information.</w:t>
            </w:r>
          </w:p>
        </w:tc>
      </w:tr>
      <w:tr w:rsidR="004D4EE0" w14:paraId="4489B992" w14:textId="77777777" w:rsidTr="00084FDE">
        <w:trPr>
          <w:cnfStyle w:val="000000100000" w:firstRow="0" w:lastRow="0" w:firstColumn="0" w:lastColumn="0" w:oddVBand="0" w:evenVBand="0" w:oddHBand="1" w:evenHBand="0" w:firstRowFirstColumn="0" w:firstRowLastColumn="0" w:lastRowFirstColumn="0" w:lastRowLastColumn="0"/>
        </w:trPr>
        <w:tc>
          <w:tcPr>
            <w:tcW w:w="2337" w:type="dxa"/>
          </w:tcPr>
          <w:p w14:paraId="401E677D" w14:textId="5C6C659B" w:rsidR="004D4EE0" w:rsidRDefault="00850085" w:rsidP="003968F3">
            <w:pPr>
              <w:spacing w:before="0" w:after="0"/>
            </w:pPr>
            <w:r>
              <w:lastRenderedPageBreak/>
              <w:t>Standards &amp; Compliance</w:t>
            </w:r>
          </w:p>
        </w:tc>
        <w:tc>
          <w:tcPr>
            <w:tcW w:w="2337" w:type="dxa"/>
          </w:tcPr>
          <w:p w14:paraId="0D25FA64" w14:textId="77777777" w:rsidR="00AB0F79" w:rsidRDefault="00AB0F79" w:rsidP="00AB0F79">
            <w:pPr>
              <w:pStyle w:val="ListBullet"/>
              <w:ind w:left="360"/>
              <w:rPr>
                <w:color w:val="auto"/>
                <w:sz w:val="22"/>
              </w:rPr>
            </w:pPr>
            <w:r w:rsidRPr="00003128">
              <w:t>No standards and compliance requirement</w:t>
            </w:r>
            <w:r>
              <w:t xml:space="preserve"> </w:t>
            </w:r>
            <w:r w:rsidRPr="00AB0F79">
              <w:rPr>
                <w:b/>
              </w:rPr>
              <w:t>(Default)</w:t>
            </w:r>
          </w:p>
          <w:p w14:paraId="10CD92E8" w14:textId="05038A5A" w:rsidR="00003128" w:rsidRDefault="00AB0F79" w:rsidP="00AB0F79">
            <w:pPr>
              <w:pStyle w:val="ListBullet"/>
              <w:ind w:left="360"/>
            </w:pPr>
            <w:r>
              <w:t xml:space="preserve"> </w:t>
            </w:r>
            <w:r w:rsidR="00003128">
              <w:t>ITIL</w:t>
            </w:r>
          </w:p>
          <w:p w14:paraId="39899863" w14:textId="77777777" w:rsidR="00003128" w:rsidRDefault="00003128" w:rsidP="00AB0F79">
            <w:pPr>
              <w:pStyle w:val="ListBullet"/>
              <w:ind w:left="360"/>
            </w:pPr>
            <w:r>
              <w:t>MSF</w:t>
            </w:r>
          </w:p>
          <w:p w14:paraId="6EA7DA17" w14:textId="77777777" w:rsidR="00003128" w:rsidRDefault="00003128" w:rsidP="00AB0F79">
            <w:pPr>
              <w:pStyle w:val="ListBullet"/>
              <w:ind w:left="360"/>
            </w:pPr>
            <w:r>
              <w:t>Sarbanes Oxley</w:t>
            </w:r>
          </w:p>
          <w:p w14:paraId="6974F336" w14:textId="694C32BA" w:rsidR="00003128" w:rsidRDefault="00003128" w:rsidP="00AB0F79">
            <w:pPr>
              <w:pStyle w:val="ListBullet"/>
              <w:ind w:left="360"/>
            </w:pPr>
            <w:r>
              <w:t>Custom</w:t>
            </w:r>
          </w:p>
        </w:tc>
        <w:tc>
          <w:tcPr>
            <w:tcW w:w="2338" w:type="dxa"/>
          </w:tcPr>
          <w:p w14:paraId="46A33F6D" w14:textId="2DC994BB" w:rsidR="004D4EE0" w:rsidRPr="002C705F" w:rsidRDefault="00C71E7E" w:rsidP="003968F3">
            <w:pPr>
              <w:spacing w:before="0" w:after="0"/>
              <w:rPr>
                <w:b/>
              </w:rPr>
            </w:pPr>
            <w:r>
              <w:rPr>
                <w:b/>
              </w:rPr>
              <w:t>No standards and compliance requirement</w:t>
            </w:r>
          </w:p>
        </w:tc>
        <w:tc>
          <w:tcPr>
            <w:tcW w:w="2338" w:type="dxa"/>
          </w:tcPr>
          <w:p w14:paraId="7FC50625" w14:textId="1274524F" w:rsidR="004D4EE0" w:rsidRDefault="00AB0F79" w:rsidP="003968F3">
            <w:pPr>
              <w:spacing w:before="0" w:after="0"/>
            </w:pPr>
            <w:r>
              <w:t>No existing standards and compliance requirements exist in the production environment.</w:t>
            </w:r>
          </w:p>
        </w:tc>
      </w:tr>
      <w:tr w:rsidR="00003128" w14:paraId="7468049B" w14:textId="77777777" w:rsidTr="00084FDE">
        <w:trPr>
          <w:cnfStyle w:val="000000010000" w:firstRow="0" w:lastRow="0" w:firstColumn="0" w:lastColumn="0" w:oddVBand="0" w:evenVBand="0" w:oddHBand="0" w:evenHBand="1" w:firstRowFirstColumn="0" w:firstRowLastColumn="0" w:lastRowFirstColumn="0" w:lastRowLastColumn="0"/>
        </w:trPr>
        <w:tc>
          <w:tcPr>
            <w:tcW w:w="2337" w:type="dxa"/>
          </w:tcPr>
          <w:p w14:paraId="33B890F1" w14:textId="5B18E54A" w:rsidR="00003128" w:rsidRDefault="00003128" w:rsidP="003968F3">
            <w:pPr>
              <w:spacing w:before="0" w:after="0"/>
            </w:pPr>
            <w:r>
              <w:t>Active Directory</w:t>
            </w:r>
          </w:p>
        </w:tc>
        <w:tc>
          <w:tcPr>
            <w:tcW w:w="2337" w:type="dxa"/>
          </w:tcPr>
          <w:p w14:paraId="6F48C4A9" w14:textId="00BBB367" w:rsidR="00003128" w:rsidRPr="00EE018C" w:rsidRDefault="00003128" w:rsidP="00AB0F79">
            <w:pPr>
              <w:pStyle w:val="ListBullet"/>
              <w:ind w:left="360"/>
              <w:rPr>
                <w:b/>
              </w:rPr>
            </w:pPr>
            <w:r>
              <w:t>Single Forest/Single Domain</w:t>
            </w:r>
            <w:r w:rsidR="00EE018C">
              <w:t xml:space="preserve"> </w:t>
            </w:r>
            <w:r w:rsidR="00EE018C" w:rsidRPr="00EE018C">
              <w:rPr>
                <w:b/>
              </w:rPr>
              <w:t>(Default)</w:t>
            </w:r>
          </w:p>
          <w:p w14:paraId="09B08C1A" w14:textId="1F020682" w:rsidR="00AD637C" w:rsidRDefault="00AD637C" w:rsidP="00AD637C">
            <w:pPr>
              <w:pStyle w:val="ListBullet"/>
              <w:ind w:left="360"/>
            </w:pPr>
            <w:r>
              <w:t>Multiple Forest/Single Domain</w:t>
            </w:r>
          </w:p>
          <w:p w14:paraId="55AD81AD" w14:textId="58AF259B" w:rsidR="00003128" w:rsidRDefault="00003128" w:rsidP="00AB0F79">
            <w:pPr>
              <w:pStyle w:val="ListBullet"/>
              <w:ind w:left="360"/>
            </w:pPr>
            <w:r>
              <w:t>Multiple Forest</w:t>
            </w:r>
            <w:r w:rsidR="00AD637C">
              <w:t>s</w:t>
            </w:r>
          </w:p>
          <w:p w14:paraId="4A9D48E3" w14:textId="30BADDA5" w:rsidR="00EE018C" w:rsidRDefault="00425497" w:rsidP="00EE018C">
            <w:pPr>
              <w:pStyle w:val="ListBullet"/>
              <w:ind w:left="360"/>
            </w:pPr>
            <w:r>
              <w:t>Non-Domain</w:t>
            </w:r>
            <w:r w:rsidR="00EE018C">
              <w:t xml:space="preserve"> Joined</w:t>
            </w:r>
          </w:p>
        </w:tc>
        <w:tc>
          <w:tcPr>
            <w:tcW w:w="2338" w:type="dxa"/>
          </w:tcPr>
          <w:p w14:paraId="66844474" w14:textId="77777777" w:rsidR="00EB0A91" w:rsidRPr="00EB0A91" w:rsidRDefault="00EB0A91" w:rsidP="00EB0A91">
            <w:pPr>
              <w:rPr>
                <w:b/>
              </w:rPr>
            </w:pPr>
            <w:r w:rsidRPr="00EB0A91">
              <w:rPr>
                <w:b/>
              </w:rPr>
              <w:t>Single Forest/Single Domain</w:t>
            </w:r>
          </w:p>
          <w:p w14:paraId="0F02166B" w14:textId="77777777" w:rsidR="00003128" w:rsidRDefault="00003128" w:rsidP="003968F3">
            <w:pPr>
              <w:spacing w:before="0" w:after="0"/>
              <w:rPr>
                <w:b/>
              </w:rPr>
            </w:pPr>
          </w:p>
        </w:tc>
        <w:tc>
          <w:tcPr>
            <w:tcW w:w="2338" w:type="dxa"/>
          </w:tcPr>
          <w:p w14:paraId="5E22B434" w14:textId="469DDB07" w:rsidR="00003128" w:rsidRDefault="00AB0F79" w:rsidP="00AB0F79">
            <w:pPr>
              <w:spacing w:before="0" w:after="0"/>
            </w:pPr>
            <w:r>
              <w:t>N/A</w:t>
            </w:r>
          </w:p>
        </w:tc>
      </w:tr>
    </w:tbl>
    <w:p w14:paraId="0F95D3C1" w14:textId="7D7E433D" w:rsidR="003830D0" w:rsidRDefault="003830D0" w:rsidP="003830D0">
      <w:pPr>
        <w:pStyle w:val="Caption"/>
      </w:pPr>
      <w:r>
        <w:t>Table</w:t>
      </w:r>
      <w:r w:rsidR="00356D2F">
        <w:t xml:space="preserve"> </w:t>
      </w:r>
      <w:r w:rsidR="00356D2F" w:rsidRPr="004F4D0F">
        <w:rPr>
          <w:rFonts w:eastAsia="Times New Roman"/>
        </w:rPr>
        <w:fldChar w:fldCharType="begin"/>
      </w:r>
      <w:r w:rsidR="00356D2F" w:rsidRPr="004F4D0F">
        <w:rPr>
          <w:rFonts w:eastAsia="Times New Roman"/>
        </w:rPr>
        <w:instrText xml:space="preserve"> SEQ Table \* ARABIC </w:instrText>
      </w:r>
      <w:r w:rsidR="00356D2F" w:rsidRPr="004F4D0F">
        <w:rPr>
          <w:rFonts w:eastAsia="Times New Roman"/>
        </w:rPr>
        <w:fldChar w:fldCharType="separate"/>
      </w:r>
      <w:r w:rsidR="008954FA">
        <w:rPr>
          <w:rFonts w:eastAsia="Times New Roman"/>
          <w:noProof/>
        </w:rPr>
        <w:t>6</w:t>
      </w:r>
      <w:r w:rsidR="00356D2F" w:rsidRPr="004F4D0F">
        <w:rPr>
          <w:rFonts w:eastAsia="Times New Roman"/>
        </w:rPr>
        <w:fldChar w:fldCharType="end"/>
      </w:r>
      <w:r>
        <w:t xml:space="preserve">: Design decisions for </w:t>
      </w:r>
      <w:r w:rsidR="00356D2F">
        <w:t>Environment</w:t>
      </w:r>
    </w:p>
    <w:p w14:paraId="74861C3C" w14:textId="4D18AE30" w:rsidR="00DB13F1" w:rsidRDefault="00DB13F1" w:rsidP="00CA438E">
      <w:pPr>
        <w:pStyle w:val="Heading2Numbered"/>
      </w:pPr>
      <w:bookmarkStart w:id="29" w:name="_Toc430003197"/>
      <w:bookmarkStart w:id="30" w:name="_Toc474760242"/>
      <w:r>
        <w:t>Platform</w:t>
      </w:r>
      <w:bookmarkEnd w:id="29"/>
      <w:bookmarkEnd w:id="30"/>
    </w:p>
    <w:p w14:paraId="4D624ECA" w14:textId="1A8940A1" w:rsidR="00B56E13" w:rsidRDefault="00C643A3" w:rsidP="00C643A3">
      <w:r>
        <w:t xml:space="preserve">This section details decisions related to the </w:t>
      </w:r>
      <w:r w:rsidR="003830D0">
        <w:t>platform that will be</w:t>
      </w:r>
      <w:r>
        <w:t xml:space="preserve"> used to </w:t>
      </w:r>
      <w:r w:rsidR="00B56E13">
        <w:t>provide infrastructure management capabilities in the production environment</w:t>
      </w:r>
      <w:r>
        <w:t>. The scope of the project provides for the</w:t>
      </w:r>
      <w:r w:rsidR="00B56E13">
        <w:t xml:space="preserve"> design of all required platform features and infrastructure, and the implementation of the design to support up to 250 devices across two customer locations.</w:t>
      </w:r>
    </w:p>
    <w:p w14:paraId="6E4091A4" w14:textId="76150F33" w:rsidR="002C705F" w:rsidRDefault="003830D0" w:rsidP="00C643A3">
      <w:r>
        <w:t xml:space="preserve">The scope of this project does not cover either the </w:t>
      </w:r>
      <w:r w:rsidR="00B56E13">
        <w:t xml:space="preserve">design or implementation of features of functionality that extend security of the platform, including but not limited those services which rely on a certificate infrastructure. </w:t>
      </w:r>
      <w:r w:rsidR="00C643A3">
        <w:t>The table b</w:t>
      </w:r>
      <w:r w:rsidR="004B212A">
        <w:t>e</w:t>
      </w:r>
      <w:r w:rsidR="00C643A3">
        <w:t>low provides a list of all design decisions related to the implementation in the customer production environment.</w:t>
      </w:r>
      <w:r w:rsidR="00B56E13">
        <w:t xml:space="preserve"> Detailed configuration settings that expand on this design feature can be found in the </w:t>
      </w:r>
      <w:r w:rsidR="004B212A">
        <w:t>Technical Planning Spreadsheet.</w:t>
      </w:r>
    </w:p>
    <w:tbl>
      <w:tblPr>
        <w:tblStyle w:val="SDMTemplateTable"/>
        <w:tblW w:w="0" w:type="auto"/>
        <w:tblLook w:val="04A0" w:firstRow="1" w:lastRow="0" w:firstColumn="1" w:lastColumn="0" w:noHBand="0" w:noVBand="1"/>
      </w:tblPr>
      <w:tblGrid>
        <w:gridCol w:w="1924"/>
        <w:gridCol w:w="3189"/>
        <w:gridCol w:w="1931"/>
        <w:gridCol w:w="73"/>
        <w:gridCol w:w="2233"/>
        <w:gridCol w:w="10"/>
      </w:tblGrid>
      <w:tr w:rsidR="002C705F" w14:paraId="3914D8B5" w14:textId="77777777" w:rsidTr="00D24571">
        <w:trPr>
          <w:gridAfter w:val="1"/>
          <w:cnfStyle w:val="100000000000" w:firstRow="1" w:lastRow="0" w:firstColumn="0" w:lastColumn="0" w:oddVBand="0" w:evenVBand="0" w:oddHBand="0" w:evenHBand="0" w:firstRowFirstColumn="0" w:firstRowLastColumn="0" w:lastRowFirstColumn="0" w:lastRowLastColumn="0"/>
          <w:wAfter w:w="10" w:type="dxa"/>
        </w:trPr>
        <w:tc>
          <w:tcPr>
            <w:tcW w:w="1924" w:type="dxa"/>
          </w:tcPr>
          <w:p w14:paraId="22413DDA" w14:textId="77777777" w:rsidR="002C705F" w:rsidRDefault="002C705F" w:rsidP="00084FDE">
            <w:r>
              <w:lastRenderedPageBreak/>
              <w:t>Design Decision</w:t>
            </w:r>
          </w:p>
        </w:tc>
        <w:tc>
          <w:tcPr>
            <w:tcW w:w="3189" w:type="dxa"/>
          </w:tcPr>
          <w:p w14:paraId="3BEE9BE7" w14:textId="77777777" w:rsidR="002C705F" w:rsidRDefault="002C705F" w:rsidP="00084FDE">
            <w:r>
              <w:t>Design Options</w:t>
            </w:r>
          </w:p>
        </w:tc>
        <w:tc>
          <w:tcPr>
            <w:tcW w:w="2004" w:type="dxa"/>
            <w:gridSpan w:val="2"/>
          </w:tcPr>
          <w:p w14:paraId="4BDFC03D" w14:textId="77777777" w:rsidR="002C705F" w:rsidRDefault="002C705F" w:rsidP="00084FDE">
            <w:r>
              <w:t>Decision</w:t>
            </w:r>
          </w:p>
        </w:tc>
        <w:tc>
          <w:tcPr>
            <w:tcW w:w="2233" w:type="dxa"/>
          </w:tcPr>
          <w:p w14:paraId="61DEBD66" w14:textId="77777777" w:rsidR="002C705F" w:rsidRDefault="002C705F" w:rsidP="00084FDE">
            <w:r>
              <w:t>Justification</w:t>
            </w:r>
          </w:p>
        </w:tc>
      </w:tr>
      <w:tr w:rsidR="002C705F" w:rsidRPr="003357F4" w14:paraId="455A5C19"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6FCA6BBF" w14:textId="344343C4" w:rsidR="002C705F" w:rsidRPr="003357F4" w:rsidRDefault="004B212A" w:rsidP="00C411E8">
            <w:pPr>
              <w:spacing w:before="0" w:after="0"/>
            </w:pPr>
            <w:r>
              <w:t xml:space="preserve">(OPTIONAL) </w:t>
            </w:r>
            <w:r w:rsidR="00850085">
              <w:t>Hierarchy</w:t>
            </w:r>
            <w:r w:rsidR="0063588A">
              <w:t xml:space="preserve"> </w:t>
            </w:r>
            <w:r w:rsidR="00003128">
              <w:t xml:space="preserve">– </w:t>
            </w:r>
            <w:r w:rsidR="0063588A">
              <w:t>C</w:t>
            </w:r>
            <w:r>
              <w:t xml:space="preserve">entral </w:t>
            </w:r>
            <w:r w:rsidR="0063588A">
              <w:t>A</w:t>
            </w:r>
            <w:r>
              <w:t xml:space="preserve">dministration </w:t>
            </w:r>
            <w:r w:rsidR="0063588A">
              <w:t>S</w:t>
            </w:r>
            <w:r>
              <w:t>ite</w:t>
            </w:r>
          </w:p>
        </w:tc>
        <w:tc>
          <w:tcPr>
            <w:tcW w:w="3189" w:type="dxa"/>
          </w:tcPr>
          <w:p w14:paraId="1C492AF3" w14:textId="1357714D" w:rsidR="002C705F" w:rsidRDefault="005E6B86" w:rsidP="005E6B86">
            <w:pPr>
              <w:pStyle w:val="ListBullet"/>
              <w:spacing w:before="0" w:after="0"/>
              <w:ind w:left="360"/>
            </w:pPr>
            <w:r>
              <w:t>Not included in hierarchy</w:t>
            </w:r>
            <w:r w:rsidR="00EE018C">
              <w:t xml:space="preserve"> </w:t>
            </w:r>
            <w:r w:rsidR="00EE018C" w:rsidRPr="00EE018C">
              <w:rPr>
                <w:b/>
              </w:rPr>
              <w:t>(Default)</w:t>
            </w:r>
          </w:p>
          <w:p w14:paraId="3098B1BF" w14:textId="02E8C507" w:rsidR="00EE018C" w:rsidRPr="003357F4" w:rsidRDefault="00EE018C" w:rsidP="00EE018C">
            <w:pPr>
              <w:pStyle w:val="ListBullet"/>
              <w:ind w:left="360"/>
            </w:pPr>
            <w:r>
              <w:t>Included in hierarchy</w:t>
            </w:r>
          </w:p>
        </w:tc>
        <w:tc>
          <w:tcPr>
            <w:tcW w:w="1931" w:type="dxa"/>
          </w:tcPr>
          <w:p w14:paraId="6CE7C3C0" w14:textId="78FDB8F8" w:rsidR="002C705F" w:rsidRPr="002C705F" w:rsidRDefault="00EB0A91" w:rsidP="003968F3">
            <w:pPr>
              <w:spacing w:before="0" w:after="0"/>
              <w:rPr>
                <w:b/>
              </w:rPr>
            </w:pPr>
            <w:r>
              <w:rPr>
                <w:b/>
              </w:rPr>
              <w:t>Not included in hierarchy</w:t>
            </w:r>
          </w:p>
        </w:tc>
        <w:tc>
          <w:tcPr>
            <w:tcW w:w="2316" w:type="dxa"/>
            <w:gridSpan w:val="3"/>
          </w:tcPr>
          <w:p w14:paraId="124D9503" w14:textId="1CB0DCE8" w:rsidR="002C705F" w:rsidRPr="003357F4" w:rsidRDefault="004B212A" w:rsidP="004B212A">
            <w:pPr>
              <w:spacing w:before="0" w:after="0"/>
            </w:pPr>
            <w:r>
              <w:t>The size and configuration of the customer environment do not require the use of a CAS in the environment</w:t>
            </w:r>
          </w:p>
        </w:tc>
      </w:tr>
      <w:tr w:rsidR="00C411E8" w:rsidRPr="003357F4" w14:paraId="2403EA59"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50651B68" w14:textId="03861B46" w:rsidR="00C411E8" w:rsidRDefault="004B212A" w:rsidP="00C022B3">
            <w:pPr>
              <w:spacing w:before="0" w:after="0"/>
            </w:pPr>
            <w:r>
              <w:t xml:space="preserve">(OPTIONAL) </w:t>
            </w:r>
            <w:r w:rsidR="00C411E8">
              <w:t>Hierarchy – C</w:t>
            </w:r>
            <w:r>
              <w:t xml:space="preserve">entral </w:t>
            </w:r>
            <w:r w:rsidR="00C411E8">
              <w:t>A</w:t>
            </w:r>
            <w:r>
              <w:t xml:space="preserve">dministration </w:t>
            </w:r>
            <w:r w:rsidR="00C411E8">
              <w:t>S</w:t>
            </w:r>
            <w:r>
              <w:t>ite</w:t>
            </w:r>
            <w:r w:rsidR="00C411E8">
              <w:t xml:space="preserve"> Capabilities</w:t>
            </w:r>
          </w:p>
        </w:tc>
        <w:tc>
          <w:tcPr>
            <w:tcW w:w="3189" w:type="dxa"/>
          </w:tcPr>
          <w:p w14:paraId="28980A92" w14:textId="0B6C0969" w:rsidR="00C411E8" w:rsidRDefault="00C411E8" w:rsidP="00C411E8">
            <w:pPr>
              <w:pStyle w:val="ListBullet"/>
              <w:spacing w:before="0" w:after="0"/>
              <w:ind w:left="360"/>
            </w:pPr>
            <w:r>
              <w:t>Endpoint Protection Point</w:t>
            </w:r>
            <w:r w:rsidR="004B212A">
              <w:t xml:space="preserve"> </w:t>
            </w:r>
            <w:r w:rsidR="004B212A" w:rsidRPr="004B212A">
              <w:rPr>
                <w:b/>
              </w:rPr>
              <w:t>(Default)</w:t>
            </w:r>
          </w:p>
          <w:p w14:paraId="6A2213DD" w14:textId="555D4725" w:rsidR="00C411E8" w:rsidRDefault="00C411E8" w:rsidP="00C411E8">
            <w:pPr>
              <w:pStyle w:val="ListBullet"/>
              <w:spacing w:before="0" w:after="0"/>
              <w:ind w:left="360"/>
            </w:pPr>
            <w:r>
              <w:t>Reporting Services Point</w:t>
            </w:r>
            <w:r w:rsidR="004B212A">
              <w:t xml:space="preserve"> </w:t>
            </w:r>
            <w:r w:rsidR="004B212A" w:rsidRPr="004B212A">
              <w:rPr>
                <w:b/>
              </w:rPr>
              <w:t>(Default)</w:t>
            </w:r>
            <w:r w:rsidR="004B212A">
              <w:t xml:space="preserve"> </w:t>
            </w:r>
          </w:p>
          <w:p w14:paraId="4ECE85A3" w14:textId="2F2F5696" w:rsidR="00C411E8" w:rsidRPr="004B212A" w:rsidRDefault="00D51A56" w:rsidP="00C411E8">
            <w:pPr>
              <w:pStyle w:val="ListBullet"/>
              <w:spacing w:before="0" w:after="0"/>
              <w:ind w:left="360"/>
            </w:pPr>
            <w:r>
              <w:t>Service Connection Point</w:t>
            </w:r>
            <w:r w:rsidR="004B212A">
              <w:t xml:space="preserve"> </w:t>
            </w:r>
            <w:r w:rsidR="004B212A" w:rsidRPr="004B212A">
              <w:rPr>
                <w:b/>
              </w:rPr>
              <w:t>(Default)</w:t>
            </w:r>
          </w:p>
          <w:p w14:paraId="21A0B7C2" w14:textId="77777777" w:rsidR="004B212A" w:rsidRDefault="004B212A" w:rsidP="004B212A">
            <w:pPr>
              <w:pStyle w:val="ListBullet"/>
              <w:spacing w:before="0" w:after="0"/>
              <w:ind w:left="360"/>
            </w:pPr>
            <w:r>
              <w:t>Software Update Point</w:t>
            </w:r>
          </w:p>
          <w:p w14:paraId="51D95566" w14:textId="0E4333A8" w:rsidR="004B212A" w:rsidRDefault="004B212A" w:rsidP="004B212A">
            <w:pPr>
              <w:pStyle w:val="ListBullet"/>
              <w:spacing w:before="0" w:after="0"/>
              <w:ind w:left="360"/>
            </w:pPr>
            <w:r>
              <w:t>Asset Intelligence Synchronization Point</w:t>
            </w:r>
          </w:p>
        </w:tc>
        <w:tc>
          <w:tcPr>
            <w:tcW w:w="1931" w:type="dxa"/>
          </w:tcPr>
          <w:p w14:paraId="65A0DDD5" w14:textId="7167AC42" w:rsidR="00C411E8" w:rsidRPr="004B212A" w:rsidRDefault="00C411E8" w:rsidP="004B212A">
            <w:pPr>
              <w:pStyle w:val="ListBullet"/>
              <w:spacing w:before="0" w:after="0"/>
              <w:ind w:left="360"/>
              <w:rPr>
                <w:b/>
              </w:rPr>
            </w:pPr>
            <w:r w:rsidRPr="004B212A">
              <w:rPr>
                <w:b/>
              </w:rPr>
              <w:t>Endpoint Protection Point</w:t>
            </w:r>
          </w:p>
          <w:p w14:paraId="22F14E66" w14:textId="77777777" w:rsidR="00C411E8" w:rsidRPr="004B212A" w:rsidRDefault="00C411E8" w:rsidP="004B212A">
            <w:pPr>
              <w:pStyle w:val="ListBullet"/>
              <w:spacing w:before="0" w:after="0"/>
              <w:ind w:left="360"/>
              <w:rPr>
                <w:b/>
              </w:rPr>
            </w:pPr>
            <w:r w:rsidRPr="004B212A">
              <w:rPr>
                <w:b/>
              </w:rPr>
              <w:t>Software Update Point</w:t>
            </w:r>
          </w:p>
          <w:p w14:paraId="53FF78B4" w14:textId="77777777" w:rsidR="00C411E8" w:rsidRPr="004B212A" w:rsidRDefault="00C411E8" w:rsidP="004B212A">
            <w:pPr>
              <w:pStyle w:val="ListBullet"/>
              <w:spacing w:before="0" w:after="0"/>
              <w:ind w:left="360"/>
              <w:rPr>
                <w:b/>
              </w:rPr>
            </w:pPr>
            <w:r w:rsidRPr="004B212A">
              <w:rPr>
                <w:b/>
              </w:rPr>
              <w:t>Reporting Services Point</w:t>
            </w:r>
          </w:p>
          <w:p w14:paraId="19AE041F" w14:textId="2F2F1DCB" w:rsidR="00C411E8" w:rsidRPr="004B212A" w:rsidRDefault="00D51A56" w:rsidP="004B212A">
            <w:pPr>
              <w:pStyle w:val="ListBullet"/>
              <w:spacing w:before="0" w:after="0"/>
              <w:ind w:left="360"/>
              <w:rPr>
                <w:b/>
              </w:rPr>
            </w:pPr>
            <w:r>
              <w:rPr>
                <w:b/>
              </w:rPr>
              <w:t>Service Connection Point</w:t>
            </w:r>
          </w:p>
        </w:tc>
        <w:tc>
          <w:tcPr>
            <w:tcW w:w="2316" w:type="dxa"/>
            <w:gridSpan w:val="3"/>
          </w:tcPr>
          <w:p w14:paraId="43E0D97A" w14:textId="7712524F" w:rsidR="00C411E8" w:rsidRPr="003357F4" w:rsidRDefault="004B212A" w:rsidP="004B212A">
            <w:pPr>
              <w:spacing w:before="0" w:after="0"/>
            </w:pPr>
            <w:r>
              <w:t>All site system roles are required to be installed at the top level or to support platform capabilities requested.</w:t>
            </w:r>
          </w:p>
        </w:tc>
      </w:tr>
      <w:tr w:rsidR="00C411E8" w:rsidRPr="003357F4" w14:paraId="40CD0399"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423414F7" w14:textId="1AAB5183" w:rsidR="00C411E8" w:rsidRDefault="00C411E8" w:rsidP="00C411E8">
            <w:pPr>
              <w:spacing w:before="0" w:after="0"/>
            </w:pPr>
            <w:r>
              <w:t>Hierarchy – Primary</w:t>
            </w:r>
            <w:r w:rsidR="00C022B3">
              <w:t xml:space="preserve"> Site</w:t>
            </w:r>
          </w:p>
        </w:tc>
        <w:tc>
          <w:tcPr>
            <w:tcW w:w="3189" w:type="dxa"/>
          </w:tcPr>
          <w:p w14:paraId="09B8C13E" w14:textId="76F43EF8" w:rsidR="00C411E8" w:rsidRDefault="00C411E8" w:rsidP="00C411E8">
            <w:pPr>
              <w:pStyle w:val="ListBullet"/>
              <w:spacing w:before="0" w:after="0"/>
              <w:ind w:left="360"/>
            </w:pPr>
            <w:r>
              <w:t>Prim</w:t>
            </w:r>
            <w:r w:rsidR="004B212A">
              <w:t xml:space="preserve">ary – Standalone </w:t>
            </w:r>
            <w:r w:rsidR="004B212A" w:rsidRPr="004B212A">
              <w:rPr>
                <w:b/>
              </w:rPr>
              <w:t>(Default)</w:t>
            </w:r>
          </w:p>
          <w:p w14:paraId="63150FE2" w14:textId="63D99D85" w:rsidR="00C411E8" w:rsidRPr="003357F4" w:rsidRDefault="00C411E8" w:rsidP="00C411E8">
            <w:pPr>
              <w:pStyle w:val="ListBullet"/>
              <w:spacing w:before="0" w:after="0"/>
              <w:ind w:left="360"/>
            </w:pPr>
            <w:r>
              <w:t xml:space="preserve">Primary </w:t>
            </w:r>
            <w:r w:rsidR="004B212A">
              <w:t xml:space="preserve">- </w:t>
            </w:r>
            <w:r>
              <w:t>Hierarchy)</w:t>
            </w:r>
          </w:p>
        </w:tc>
        <w:tc>
          <w:tcPr>
            <w:tcW w:w="1931" w:type="dxa"/>
          </w:tcPr>
          <w:p w14:paraId="3A0F4E3C" w14:textId="02E52F30" w:rsidR="00C411E8" w:rsidRPr="002C705F" w:rsidRDefault="004B212A" w:rsidP="00C411E8">
            <w:pPr>
              <w:spacing w:before="0" w:after="0"/>
              <w:rPr>
                <w:b/>
              </w:rPr>
            </w:pPr>
            <w:r>
              <w:rPr>
                <w:b/>
              </w:rPr>
              <w:t>Primary -Standalone</w:t>
            </w:r>
          </w:p>
        </w:tc>
        <w:tc>
          <w:tcPr>
            <w:tcW w:w="2316" w:type="dxa"/>
            <w:gridSpan w:val="3"/>
          </w:tcPr>
          <w:p w14:paraId="14DA253A" w14:textId="77777777" w:rsidR="00C411E8" w:rsidRDefault="00C411E8" w:rsidP="004B212A">
            <w:pPr>
              <w:pStyle w:val="ListBullet"/>
              <w:ind w:left="360"/>
            </w:pPr>
            <w:r>
              <w:t>Supported number of devices is within Primary site limits</w:t>
            </w:r>
          </w:p>
          <w:p w14:paraId="7839144F" w14:textId="6F22472C" w:rsidR="00C411E8" w:rsidRPr="003357F4" w:rsidRDefault="00C411E8" w:rsidP="004B212A">
            <w:pPr>
              <w:pStyle w:val="ListBullet"/>
              <w:ind w:left="360"/>
            </w:pPr>
            <w:r>
              <w:t>No requirement for CAS infrastructure</w:t>
            </w:r>
          </w:p>
        </w:tc>
      </w:tr>
      <w:tr w:rsidR="00C411E8" w:rsidRPr="003357F4" w14:paraId="345CF80E"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465876E4" w14:textId="0DB0DF87" w:rsidR="00C411E8" w:rsidRDefault="00C411E8" w:rsidP="00C022B3">
            <w:pPr>
              <w:spacing w:before="0" w:after="0"/>
            </w:pPr>
            <w:r>
              <w:lastRenderedPageBreak/>
              <w:t>Hierarchy – Primary Site Capabilities</w:t>
            </w:r>
          </w:p>
        </w:tc>
        <w:tc>
          <w:tcPr>
            <w:tcW w:w="3189" w:type="dxa"/>
          </w:tcPr>
          <w:p w14:paraId="7885504D" w14:textId="6297497D" w:rsidR="00C411E8" w:rsidRDefault="00C411E8" w:rsidP="00C411E8">
            <w:pPr>
              <w:pStyle w:val="ListBullet"/>
              <w:ind w:left="360"/>
            </w:pPr>
            <w:r>
              <w:t>Reporting Point</w:t>
            </w:r>
            <w:r w:rsidR="004B212A">
              <w:t xml:space="preserve"> </w:t>
            </w:r>
            <w:r w:rsidR="004B212A" w:rsidRPr="004B212A">
              <w:rPr>
                <w:b/>
              </w:rPr>
              <w:t>(Default)</w:t>
            </w:r>
          </w:p>
          <w:p w14:paraId="2BDF22B0" w14:textId="27FF1A6D" w:rsidR="00C411E8" w:rsidRDefault="00C411E8" w:rsidP="00C411E8">
            <w:pPr>
              <w:pStyle w:val="ListBullet"/>
              <w:ind w:left="360"/>
            </w:pPr>
            <w:r>
              <w:t>Endpoint Protection Point (Standalone Only)</w:t>
            </w:r>
            <w:r w:rsidR="004B212A">
              <w:t xml:space="preserve"> </w:t>
            </w:r>
            <w:r w:rsidR="004B212A" w:rsidRPr="00EF53F5">
              <w:rPr>
                <w:b/>
              </w:rPr>
              <w:t>(Default)</w:t>
            </w:r>
          </w:p>
          <w:p w14:paraId="5CC45DA9" w14:textId="664A7DBF" w:rsidR="00C411E8" w:rsidRDefault="00C411E8" w:rsidP="00C411E8">
            <w:pPr>
              <w:pStyle w:val="ListBullet"/>
              <w:ind w:left="360"/>
            </w:pPr>
            <w:r>
              <w:t>Application Catalog Web Service Point</w:t>
            </w:r>
            <w:r w:rsidR="004B212A">
              <w:t xml:space="preserve"> </w:t>
            </w:r>
            <w:r w:rsidR="004B212A" w:rsidRPr="00EF53F5">
              <w:rPr>
                <w:b/>
              </w:rPr>
              <w:t>(Default)</w:t>
            </w:r>
          </w:p>
          <w:p w14:paraId="744A0478" w14:textId="19A593F2" w:rsidR="00C411E8" w:rsidRDefault="00C411E8" w:rsidP="00C411E8">
            <w:pPr>
              <w:pStyle w:val="ListBullet"/>
              <w:ind w:left="360"/>
            </w:pPr>
            <w:r>
              <w:t>Application Catalog Website Point</w:t>
            </w:r>
            <w:r w:rsidR="004B212A" w:rsidRPr="00EF53F5">
              <w:rPr>
                <w:b/>
              </w:rPr>
              <w:t xml:space="preserve"> (Default)</w:t>
            </w:r>
          </w:p>
          <w:p w14:paraId="569A54E5" w14:textId="65C801B5" w:rsidR="00C411E8" w:rsidRPr="00EF53F5" w:rsidRDefault="00C411E8" w:rsidP="00C411E8">
            <w:pPr>
              <w:pStyle w:val="ListBullet"/>
              <w:ind w:left="360"/>
            </w:pPr>
            <w:r>
              <w:t>Software Update Point</w:t>
            </w:r>
            <w:r w:rsidR="00EF53F5">
              <w:t xml:space="preserve"> </w:t>
            </w:r>
            <w:r w:rsidR="00EF53F5" w:rsidRPr="00EF53F5">
              <w:rPr>
                <w:b/>
              </w:rPr>
              <w:t>(Default)</w:t>
            </w:r>
          </w:p>
          <w:p w14:paraId="17AFCBCD" w14:textId="2C934196" w:rsidR="00EF53F5" w:rsidRDefault="00D51A56" w:rsidP="00EF53F5">
            <w:pPr>
              <w:pStyle w:val="ListBullet"/>
              <w:ind w:left="360"/>
            </w:pPr>
            <w:r>
              <w:t xml:space="preserve">Service Connection Point </w:t>
            </w:r>
            <w:r w:rsidRPr="00D51A56">
              <w:rPr>
                <w:b/>
              </w:rPr>
              <w:t>(Default)</w:t>
            </w:r>
          </w:p>
          <w:p w14:paraId="4E2A27E0" w14:textId="77777777" w:rsidR="00EF53F5" w:rsidRDefault="00EF53F5" w:rsidP="00EF53F5">
            <w:pPr>
              <w:pStyle w:val="ListBullet"/>
              <w:ind w:left="360"/>
            </w:pPr>
            <w:r>
              <w:t>Asset Intelligence Synchronization Point (Standalone Only)</w:t>
            </w:r>
          </w:p>
          <w:p w14:paraId="4AD5EB35" w14:textId="3555B009" w:rsidR="00C411E8" w:rsidRDefault="004B212A" w:rsidP="00C411E8">
            <w:pPr>
              <w:pStyle w:val="ListBullet"/>
              <w:spacing w:before="0" w:after="0"/>
              <w:ind w:left="360"/>
            </w:pPr>
            <w:r>
              <w:rPr>
                <w:color w:val="auto"/>
              </w:rPr>
              <w:t xml:space="preserve">(Design Only) </w:t>
            </w:r>
            <w:r w:rsidR="00C411E8">
              <w:rPr>
                <w:color w:val="auto"/>
              </w:rPr>
              <w:t>State Migration Point</w:t>
            </w:r>
          </w:p>
        </w:tc>
        <w:tc>
          <w:tcPr>
            <w:tcW w:w="1931" w:type="dxa"/>
          </w:tcPr>
          <w:p w14:paraId="2EED624F" w14:textId="77777777" w:rsidR="00C411E8" w:rsidRPr="004B212A" w:rsidRDefault="00C411E8" w:rsidP="004B212A">
            <w:pPr>
              <w:pStyle w:val="ListBullet"/>
              <w:ind w:left="360"/>
              <w:rPr>
                <w:b/>
                <w:color w:val="auto"/>
              </w:rPr>
            </w:pPr>
            <w:r w:rsidRPr="004B212A">
              <w:rPr>
                <w:b/>
                <w:color w:val="auto"/>
              </w:rPr>
              <w:t>Reporting Point</w:t>
            </w:r>
          </w:p>
          <w:p w14:paraId="7DBFE849" w14:textId="77777777" w:rsidR="00C411E8" w:rsidRPr="00C411E8" w:rsidRDefault="00C411E8" w:rsidP="00C411E8">
            <w:pPr>
              <w:pStyle w:val="ListBullet"/>
              <w:ind w:left="360"/>
              <w:rPr>
                <w:b/>
                <w:color w:val="auto"/>
              </w:rPr>
            </w:pPr>
            <w:r w:rsidRPr="00C411E8">
              <w:rPr>
                <w:b/>
                <w:color w:val="auto"/>
              </w:rPr>
              <w:t>Application Catalog Web Service Point</w:t>
            </w:r>
          </w:p>
          <w:p w14:paraId="463F2D8F" w14:textId="77777777" w:rsidR="00C411E8" w:rsidRPr="00C411E8" w:rsidRDefault="00C411E8" w:rsidP="00C411E8">
            <w:pPr>
              <w:pStyle w:val="ListBullet"/>
              <w:ind w:left="360"/>
              <w:rPr>
                <w:b/>
                <w:color w:val="auto"/>
              </w:rPr>
            </w:pPr>
            <w:r w:rsidRPr="00C411E8">
              <w:rPr>
                <w:b/>
                <w:color w:val="auto"/>
              </w:rPr>
              <w:t>Application Catalog Website Point</w:t>
            </w:r>
          </w:p>
          <w:p w14:paraId="00C3964D" w14:textId="1E6D7ECE" w:rsidR="00C411E8" w:rsidRDefault="00C411E8" w:rsidP="00C411E8">
            <w:pPr>
              <w:pStyle w:val="ListBullet"/>
              <w:ind w:left="360"/>
              <w:rPr>
                <w:b/>
                <w:color w:val="auto"/>
              </w:rPr>
            </w:pPr>
            <w:r w:rsidRPr="00C411E8">
              <w:rPr>
                <w:b/>
                <w:color w:val="auto"/>
              </w:rPr>
              <w:t>Software Update Point</w:t>
            </w:r>
          </w:p>
          <w:p w14:paraId="69A6759B" w14:textId="1B67131A" w:rsidR="004B212A" w:rsidRDefault="004B212A" w:rsidP="00C411E8">
            <w:pPr>
              <w:pStyle w:val="ListBullet"/>
              <w:ind w:left="360"/>
              <w:rPr>
                <w:b/>
                <w:color w:val="auto"/>
              </w:rPr>
            </w:pPr>
            <w:r>
              <w:rPr>
                <w:b/>
                <w:color w:val="auto"/>
              </w:rPr>
              <w:t>Endpoint Protection Point</w:t>
            </w:r>
          </w:p>
          <w:p w14:paraId="5C549E44" w14:textId="235D4884" w:rsidR="00D51A56" w:rsidRPr="00C411E8" w:rsidRDefault="00D51A56" w:rsidP="00C411E8">
            <w:pPr>
              <w:pStyle w:val="ListBullet"/>
              <w:ind w:left="360"/>
              <w:rPr>
                <w:b/>
                <w:color w:val="auto"/>
              </w:rPr>
            </w:pPr>
            <w:r>
              <w:rPr>
                <w:b/>
                <w:color w:val="auto"/>
              </w:rPr>
              <w:t>Service Connection Point</w:t>
            </w:r>
          </w:p>
          <w:p w14:paraId="0BAD3D0E" w14:textId="43159B23" w:rsidR="00C411E8" w:rsidRPr="002C705F" w:rsidRDefault="00C411E8" w:rsidP="00C411E8">
            <w:pPr>
              <w:spacing w:before="0" w:after="0"/>
              <w:rPr>
                <w:b/>
              </w:rPr>
            </w:pPr>
          </w:p>
        </w:tc>
        <w:tc>
          <w:tcPr>
            <w:tcW w:w="2316" w:type="dxa"/>
            <w:gridSpan w:val="3"/>
          </w:tcPr>
          <w:p w14:paraId="100BEBAD" w14:textId="7CB4E129" w:rsidR="00C411E8" w:rsidRDefault="00C411E8" w:rsidP="00C411E8">
            <w:pPr>
              <w:spacing w:before="0" w:after="0"/>
            </w:pPr>
            <w:r>
              <w:t>The selected features have been identified as requirements as part of the assessment phase of the System Center Configuration Manager project.</w:t>
            </w:r>
            <w:r w:rsidR="00EE018C">
              <w:t xml:space="preserve"> Refer to the Technical </w:t>
            </w:r>
            <w:r w:rsidR="004B212A">
              <w:t>Planning Spreadsheet (CORE-HIERARCHY, CORE-CAPABILITY) for further information.</w:t>
            </w:r>
          </w:p>
        </w:tc>
      </w:tr>
      <w:tr w:rsidR="00175B0F" w:rsidRPr="003357F4" w14:paraId="0E042B6F"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3ED90FC8" w14:textId="3568784F" w:rsidR="00175B0F" w:rsidRDefault="00175B0F" w:rsidP="00C022B3">
            <w:pPr>
              <w:spacing w:before="0" w:after="0"/>
            </w:pPr>
            <w:r>
              <w:t>Hiera</w:t>
            </w:r>
            <w:r w:rsidR="00314CB7">
              <w:t>rchy</w:t>
            </w:r>
            <w:r w:rsidR="00A45E38">
              <w:t xml:space="preserve"> – Azure or On-Premises</w:t>
            </w:r>
            <w:r w:rsidR="00682950">
              <w:t xml:space="preserve"> infrastructure</w:t>
            </w:r>
          </w:p>
        </w:tc>
        <w:tc>
          <w:tcPr>
            <w:tcW w:w="3189" w:type="dxa"/>
          </w:tcPr>
          <w:p w14:paraId="33B5B698" w14:textId="42B58317" w:rsidR="007214F9" w:rsidRDefault="007214F9" w:rsidP="00C411E8">
            <w:pPr>
              <w:pStyle w:val="ListBullet"/>
              <w:ind w:left="360"/>
            </w:pPr>
            <w:r>
              <w:t>Physical Hardware</w:t>
            </w:r>
          </w:p>
          <w:p w14:paraId="1A4ACBA8" w14:textId="77777777" w:rsidR="00175B0F" w:rsidRPr="005B7EEA" w:rsidRDefault="000D0333" w:rsidP="00C411E8">
            <w:pPr>
              <w:pStyle w:val="ListBullet"/>
              <w:ind w:left="360"/>
            </w:pPr>
            <w:r>
              <w:t>On-Premises</w:t>
            </w:r>
            <w:r w:rsidR="007214F9">
              <w:t xml:space="preserve"> Virtualization</w:t>
            </w:r>
            <w:r w:rsidR="00682950">
              <w:t xml:space="preserve"> </w:t>
            </w:r>
            <w:r w:rsidR="00682950">
              <w:rPr>
                <w:b/>
              </w:rPr>
              <w:t>(Default)</w:t>
            </w:r>
          </w:p>
          <w:p w14:paraId="2EB973CF" w14:textId="77777777" w:rsidR="007214F9" w:rsidRDefault="007214F9" w:rsidP="00C411E8">
            <w:pPr>
              <w:pStyle w:val="ListBullet"/>
              <w:ind w:left="360"/>
            </w:pPr>
            <w:r>
              <w:t>Azure Hosted</w:t>
            </w:r>
          </w:p>
          <w:p w14:paraId="283F4426" w14:textId="30B2A70B" w:rsidR="007214F9" w:rsidRDefault="007214F9" w:rsidP="00C411E8">
            <w:pPr>
              <w:pStyle w:val="ListBullet"/>
              <w:ind w:left="360"/>
            </w:pPr>
            <w:r>
              <w:t>Hybrid Azure</w:t>
            </w:r>
          </w:p>
        </w:tc>
        <w:tc>
          <w:tcPr>
            <w:tcW w:w="1931" w:type="dxa"/>
          </w:tcPr>
          <w:p w14:paraId="1E262D24" w14:textId="02C0AC2C" w:rsidR="00175B0F" w:rsidRPr="004B212A" w:rsidRDefault="00E557C3" w:rsidP="004B212A">
            <w:pPr>
              <w:pStyle w:val="ListBullet"/>
              <w:ind w:left="360"/>
              <w:rPr>
                <w:b/>
                <w:color w:val="auto"/>
              </w:rPr>
            </w:pPr>
            <w:r>
              <w:rPr>
                <w:b/>
                <w:color w:val="auto"/>
              </w:rPr>
              <w:t>On Premises</w:t>
            </w:r>
            <w:r w:rsidR="007214F9">
              <w:rPr>
                <w:b/>
                <w:color w:val="auto"/>
              </w:rPr>
              <w:t xml:space="preserve"> Virtualization</w:t>
            </w:r>
          </w:p>
        </w:tc>
        <w:tc>
          <w:tcPr>
            <w:tcW w:w="2316" w:type="dxa"/>
            <w:gridSpan w:val="3"/>
          </w:tcPr>
          <w:p w14:paraId="399E6E8F" w14:textId="2A77C71D" w:rsidR="00175B0F" w:rsidRDefault="00E557C3" w:rsidP="00C411E8">
            <w:pPr>
              <w:spacing w:before="0" w:after="0"/>
            </w:pPr>
            <w:r>
              <w:t>The System Center Configuration Manager hierarchy will be installed on-premises</w:t>
            </w:r>
          </w:p>
        </w:tc>
      </w:tr>
      <w:tr w:rsidR="00C411E8" w:rsidRPr="003357F4" w14:paraId="26A664AB"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74FE5988" w14:textId="68545557" w:rsidR="00C411E8" w:rsidRDefault="00651D5A" w:rsidP="00C411E8">
            <w:pPr>
              <w:spacing w:before="0" w:after="0"/>
            </w:pPr>
            <w:r>
              <w:t xml:space="preserve">(OPTIONAL) </w:t>
            </w:r>
            <w:r w:rsidR="00C411E8">
              <w:t>Hierarchy – Secondary Site</w:t>
            </w:r>
          </w:p>
        </w:tc>
        <w:tc>
          <w:tcPr>
            <w:tcW w:w="3189" w:type="dxa"/>
          </w:tcPr>
          <w:p w14:paraId="2A8ECDA7" w14:textId="77777777" w:rsidR="00C411E8" w:rsidRPr="004B212A" w:rsidRDefault="00C411E8" w:rsidP="00C411E8">
            <w:pPr>
              <w:pStyle w:val="ListBullet"/>
              <w:spacing w:before="0" w:after="0"/>
              <w:ind w:left="360"/>
            </w:pPr>
            <w:r>
              <w:t>Not included in hierarchy</w:t>
            </w:r>
            <w:r w:rsidR="004B212A">
              <w:t xml:space="preserve"> </w:t>
            </w:r>
            <w:r w:rsidR="004B212A" w:rsidRPr="004B212A">
              <w:rPr>
                <w:b/>
              </w:rPr>
              <w:t>(Default)</w:t>
            </w:r>
          </w:p>
          <w:p w14:paraId="5CBDADB1" w14:textId="5FEB5F28" w:rsidR="004B212A" w:rsidRDefault="004B212A" w:rsidP="004B212A">
            <w:pPr>
              <w:pStyle w:val="ListBullet"/>
              <w:spacing w:before="0" w:after="0"/>
              <w:ind w:left="360"/>
            </w:pPr>
            <w:r>
              <w:t>Included in hierarchy</w:t>
            </w:r>
          </w:p>
        </w:tc>
        <w:tc>
          <w:tcPr>
            <w:tcW w:w="1931" w:type="dxa"/>
          </w:tcPr>
          <w:p w14:paraId="73BD3FBB" w14:textId="25BEBF82" w:rsidR="00C411E8" w:rsidRPr="002C705F" w:rsidRDefault="00C411E8" w:rsidP="00C411E8">
            <w:pPr>
              <w:spacing w:before="0" w:after="0"/>
              <w:rPr>
                <w:b/>
              </w:rPr>
            </w:pPr>
            <w:r>
              <w:rPr>
                <w:b/>
              </w:rPr>
              <w:t>Not included in hierarchy</w:t>
            </w:r>
          </w:p>
        </w:tc>
        <w:tc>
          <w:tcPr>
            <w:tcW w:w="2316" w:type="dxa"/>
            <w:gridSpan w:val="3"/>
          </w:tcPr>
          <w:p w14:paraId="34D97406" w14:textId="77777777" w:rsidR="00C411E8" w:rsidRDefault="00C411E8" w:rsidP="00C411E8">
            <w:pPr>
              <w:spacing w:before="0" w:after="0"/>
            </w:pPr>
            <w:r>
              <w:t>Distribution points will be used to support content replication to remote sites</w:t>
            </w:r>
          </w:p>
          <w:p w14:paraId="3E42E05F" w14:textId="666B357F" w:rsidR="00C411E8" w:rsidRDefault="00C411E8" w:rsidP="00C411E8">
            <w:pPr>
              <w:spacing w:before="0" w:after="0"/>
            </w:pPr>
            <w:r>
              <w:t>Network links in the environment support communication from remote sites to the centralized management point infrastructure</w:t>
            </w:r>
          </w:p>
        </w:tc>
      </w:tr>
      <w:tr w:rsidR="00C411E8" w:rsidRPr="003357F4" w14:paraId="02372639"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4D83760C" w14:textId="71EB2B52" w:rsidR="00C411E8" w:rsidRDefault="00651D5A" w:rsidP="00C411E8">
            <w:pPr>
              <w:spacing w:before="0" w:after="0"/>
            </w:pPr>
            <w:r>
              <w:lastRenderedPageBreak/>
              <w:t xml:space="preserve">(OPTIONAL) </w:t>
            </w:r>
            <w:r w:rsidR="00C411E8">
              <w:t>Hierarchy – Secondary Site Capabilities</w:t>
            </w:r>
          </w:p>
        </w:tc>
        <w:tc>
          <w:tcPr>
            <w:tcW w:w="3189" w:type="dxa"/>
          </w:tcPr>
          <w:p w14:paraId="4DB43DA8" w14:textId="77777777" w:rsidR="00C411E8" w:rsidRPr="0049320A" w:rsidRDefault="00C411E8" w:rsidP="00C411E8">
            <w:pPr>
              <w:pStyle w:val="ListBullet"/>
              <w:ind w:left="360"/>
            </w:pPr>
            <w:r w:rsidRPr="0049320A">
              <w:t>Distribution Point</w:t>
            </w:r>
          </w:p>
          <w:p w14:paraId="6C2C12F9" w14:textId="0BC121F9" w:rsidR="00C411E8" w:rsidRPr="0049320A" w:rsidRDefault="00C411E8" w:rsidP="00C411E8">
            <w:pPr>
              <w:pStyle w:val="ListBullet"/>
              <w:ind w:left="360"/>
            </w:pPr>
            <w:r w:rsidRPr="0049320A">
              <w:t>Software Update Point</w:t>
            </w:r>
          </w:p>
          <w:p w14:paraId="4C4B5452" w14:textId="77777777" w:rsidR="00C411E8" w:rsidRPr="0049320A" w:rsidRDefault="00C411E8" w:rsidP="00C411E8">
            <w:pPr>
              <w:pStyle w:val="ListBullet"/>
              <w:ind w:left="360"/>
            </w:pPr>
            <w:r w:rsidRPr="0049320A">
              <w:t>State Migration Point</w:t>
            </w:r>
          </w:p>
          <w:p w14:paraId="4754950F" w14:textId="4CBE6310" w:rsidR="00C411E8" w:rsidRDefault="00C411E8" w:rsidP="00C411E8">
            <w:pPr>
              <w:pStyle w:val="ListBullet"/>
              <w:ind w:left="360"/>
            </w:pPr>
            <w:r w:rsidRPr="0049320A">
              <w:t>No additional capabilities</w:t>
            </w:r>
          </w:p>
        </w:tc>
        <w:tc>
          <w:tcPr>
            <w:tcW w:w="1931" w:type="dxa"/>
          </w:tcPr>
          <w:p w14:paraId="12E72D1B" w14:textId="7836CF8A" w:rsidR="00C411E8" w:rsidRPr="002C705F" w:rsidRDefault="00C411E8" w:rsidP="00C411E8">
            <w:pPr>
              <w:spacing w:before="0" w:after="0"/>
              <w:rPr>
                <w:b/>
              </w:rPr>
            </w:pPr>
            <w:r>
              <w:rPr>
                <w:b/>
              </w:rPr>
              <w:t>No additional capabilities</w:t>
            </w:r>
          </w:p>
        </w:tc>
        <w:tc>
          <w:tcPr>
            <w:tcW w:w="2316" w:type="dxa"/>
            <w:gridSpan w:val="3"/>
          </w:tcPr>
          <w:p w14:paraId="20FB81E6" w14:textId="77777777" w:rsidR="00C411E8" w:rsidRDefault="00C411E8" w:rsidP="00C411E8">
            <w:pPr>
              <w:pStyle w:val="ListBullet"/>
              <w:ind w:left="360"/>
            </w:pPr>
            <w:r>
              <w:t>The selected features have been identified as requirements as part of the assessment phase of the System Center Configuration Manager project.</w:t>
            </w:r>
          </w:p>
          <w:p w14:paraId="49BA1151" w14:textId="146CAB6C" w:rsidR="00C411E8" w:rsidRDefault="00C411E8" w:rsidP="00C411E8">
            <w:pPr>
              <w:pStyle w:val="ListBullet"/>
              <w:ind w:left="360"/>
            </w:pPr>
            <w:r>
              <w:t>These capabilities will be managed across multiple servers in the production environment</w:t>
            </w:r>
          </w:p>
        </w:tc>
      </w:tr>
      <w:tr w:rsidR="00D51A56" w:rsidRPr="003357F4" w14:paraId="15260DB9"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44D9ACB0" w14:textId="21B7F6F9" w:rsidR="00D51A56" w:rsidRDefault="00D51A56" w:rsidP="00C411E8">
            <w:pPr>
              <w:spacing w:before="0" w:after="0"/>
            </w:pPr>
            <w:r>
              <w:t>Hardware</w:t>
            </w:r>
          </w:p>
        </w:tc>
        <w:tc>
          <w:tcPr>
            <w:tcW w:w="3189" w:type="dxa"/>
          </w:tcPr>
          <w:p w14:paraId="76D20E86" w14:textId="665A83FB" w:rsidR="00D51A56" w:rsidRDefault="00D51A56" w:rsidP="00C411E8">
            <w:pPr>
              <w:pStyle w:val="ListBullet"/>
            </w:pPr>
            <w:r>
              <w:t xml:space="preserve">Virtual Instances </w:t>
            </w:r>
            <w:r w:rsidRPr="00D51A56">
              <w:rPr>
                <w:b/>
              </w:rPr>
              <w:t>(Default)</w:t>
            </w:r>
          </w:p>
          <w:p w14:paraId="56902E48" w14:textId="77777777" w:rsidR="00D51A56" w:rsidRDefault="00D51A56" w:rsidP="00D51A56">
            <w:pPr>
              <w:pStyle w:val="ListBullet"/>
            </w:pPr>
            <w:r>
              <w:t>Physical Hardware</w:t>
            </w:r>
          </w:p>
          <w:p w14:paraId="6DC2B4CD" w14:textId="5264B04B" w:rsidR="00D51A56" w:rsidRDefault="00D51A56" w:rsidP="00D51A56">
            <w:pPr>
              <w:pStyle w:val="ListBullet"/>
            </w:pPr>
            <w:r>
              <w:t>Azure Hosted</w:t>
            </w:r>
          </w:p>
        </w:tc>
        <w:tc>
          <w:tcPr>
            <w:tcW w:w="1931" w:type="dxa"/>
          </w:tcPr>
          <w:p w14:paraId="619F06A5" w14:textId="55234D5B" w:rsidR="00D51A56" w:rsidRDefault="00D51A56" w:rsidP="00C411E8">
            <w:pPr>
              <w:spacing w:before="0" w:after="0"/>
              <w:rPr>
                <w:b/>
              </w:rPr>
            </w:pPr>
            <w:r>
              <w:rPr>
                <w:b/>
              </w:rPr>
              <w:t>Virtual Instances</w:t>
            </w:r>
          </w:p>
        </w:tc>
        <w:tc>
          <w:tcPr>
            <w:tcW w:w="2316" w:type="dxa"/>
            <w:gridSpan w:val="3"/>
          </w:tcPr>
          <w:p w14:paraId="2CCED09E" w14:textId="1A743BC3" w:rsidR="00D51A56" w:rsidRDefault="00D51A56" w:rsidP="00D51A56">
            <w:pPr>
              <w:pStyle w:val="ListBullet"/>
              <w:numPr>
                <w:ilvl w:val="0"/>
                <w:numId w:val="0"/>
              </w:numPr>
            </w:pPr>
            <w:r>
              <w:t>The production environment supports the use of virtual machine instances that can support the System Center Configuration Manager solution, and provides scalability and resilience benefits over physical hardware</w:t>
            </w:r>
          </w:p>
        </w:tc>
      </w:tr>
      <w:tr w:rsidR="00C411E8" w:rsidRPr="003357F4" w14:paraId="17EE06FC"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2911D00C" w14:textId="06F2FB1A" w:rsidR="00C411E8" w:rsidRDefault="00C411E8" w:rsidP="00C411E8">
            <w:pPr>
              <w:spacing w:before="0" w:after="0"/>
            </w:pPr>
            <w:r>
              <w:lastRenderedPageBreak/>
              <w:t>Hierarchy – Resilience</w:t>
            </w:r>
          </w:p>
        </w:tc>
        <w:tc>
          <w:tcPr>
            <w:tcW w:w="3189" w:type="dxa"/>
          </w:tcPr>
          <w:p w14:paraId="447C7355" w14:textId="5B79A5B1" w:rsidR="00C411E8" w:rsidRDefault="00C411E8" w:rsidP="00C411E8">
            <w:pPr>
              <w:pStyle w:val="ListBullet"/>
            </w:pPr>
            <w:r>
              <w:t>Management point</w:t>
            </w:r>
          </w:p>
          <w:p w14:paraId="34DD74A5" w14:textId="78465687" w:rsidR="00C411E8" w:rsidRDefault="00C411E8" w:rsidP="00C411E8">
            <w:pPr>
              <w:pStyle w:val="ListBullet"/>
            </w:pPr>
            <w:r>
              <w:t>Distribution point</w:t>
            </w:r>
          </w:p>
          <w:p w14:paraId="25C8CEDD" w14:textId="04733C66" w:rsidR="00C411E8" w:rsidRDefault="00C411E8" w:rsidP="00C411E8">
            <w:pPr>
              <w:pStyle w:val="ListBullet"/>
            </w:pPr>
            <w:r>
              <w:t>State migration point</w:t>
            </w:r>
          </w:p>
          <w:p w14:paraId="1C544FCD" w14:textId="3FE9BEE4" w:rsidR="00C411E8" w:rsidRDefault="00C411E8" w:rsidP="00C411E8">
            <w:pPr>
              <w:pStyle w:val="ListBullet"/>
            </w:pPr>
            <w:r>
              <w:t>Application Catalog web service point</w:t>
            </w:r>
          </w:p>
          <w:p w14:paraId="1E2F0C33" w14:textId="1ED2199D" w:rsidR="00C411E8" w:rsidRDefault="00C411E8" w:rsidP="00C411E8">
            <w:pPr>
              <w:pStyle w:val="ListBullet"/>
            </w:pPr>
            <w:r>
              <w:t>Application Catalog website point</w:t>
            </w:r>
          </w:p>
          <w:p w14:paraId="7B302334" w14:textId="48576A3F" w:rsidR="00C411E8" w:rsidRDefault="00C411E8" w:rsidP="00C411E8">
            <w:pPr>
              <w:pStyle w:val="ListBullet"/>
            </w:pPr>
            <w:r>
              <w:t>Software update point</w:t>
            </w:r>
          </w:p>
          <w:p w14:paraId="2B67202C" w14:textId="508B8CCF" w:rsidR="00C411E8" w:rsidRDefault="00C411E8" w:rsidP="00C411E8">
            <w:pPr>
              <w:pStyle w:val="ListBullet"/>
            </w:pPr>
            <w:r>
              <w:t>Database Cluster</w:t>
            </w:r>
          </w:p>
        </w:tc>
        <w:tc>
          <w:tcPr>
            <w:tcW w:w="1931" w:type="dxa"/>
          </w:tcPr>
          <w:p w14:paraId="48F24C98" w14:textId="77777777" w:rsidR="00C411E8" w:rsidRDefault="00C411E8" w:rsidP="00C411E8">
            <w:pPr>
              <w:spacing w:before="0" w:after="0"/>
              <w:rPr>
                <w:b/>
              </w:rPr>
            </w:pPr>
            <w:r>
              <w:rPr>
                <w:b/>
              </w:rPr>
              <w:t>Management Point</w:t>
            </w:r>
          </w:p>
          <w:p w14:paraId="56DF84DE" w14:textId="77777777" w:rsidR="00C411E8" w:rsidRDefault="00C411E8" w:rsidP="00C411E8">
            <w:pPr>
              <w:spacing w:before="0" w:after="0"/>
              <w:rPr>
                <w:b/>
              </w:rPr>
            </w:pPr>
            <w:r>
              <w:rPr>
                <w:b/>
              </w:rPr>
              <w:t>Software Update Point</w:t>
            </w:r>
          </w:p>
          <w:p w14:paraId="2E49FA39" w14:textId="075D813D" w:rsidR="00C411E8" w:rsidRPr="002C705F" w:rsidRDefault="00C411E8" w:rsidP="00C411E8">
            <w:pPr>
              <w:spacing w:before="0" w:after="0"/>
              <w:rPr>
                <w:b/>
              </w:rPr>
            </w:pPr>
            <w:r>
              <w:rPr>
                <w:b/>
              </w:rPr>
              <w:t>Distribution Point</w:t>
            </w:r>
          </w:p>
        </w:tc>
        <w:tc>
          <w:tcPr>
            <w:tcW w:w="2316" w:type="dxa"/>
            <w:gridSpan w:val="3"/>
          </w:tcPr>
          <w:p w14:paraId="47B0DC18" w14:textId="63BA970C" w:rsidR="004B212A" w:rsidRDefault="00425497" w:rsidP="00EF53F5">
            <w:pPr>
              <w:pStyle w:val="ListBullet"/>
              <w:ind w:left="360"/>
            </w:pPr>
            <w:r>
              <w:t>A dedicated database team will separately manage resiliency of the database</w:t>
            </w:r>
            <w:r w:rsidR="00C411E8">
              <w:t>.</w:t>
            </w:r>
            <w:r w:rsidR="004B212A">
              <w:t xml:space="preserve"> </w:t>
            </w:r>
          </w:p>
          <w:p w14:paraId="59254E93" w14:textId="77777777" w:rsidR="00EF53F5" w:rsidRDefault="004B212A" w:rsidP="00EF53F5">
            <w:pPr>
              <w:pStyle w:val="ListBullet"/>
              <w:ind w:left="360"/>
            </w:pPr>
            <w:r w:rsidRPr="00EF53F5">
              <w:rPr>
                <w:color w:val="FF0000"/>
              </w:rPr>
              <w:t>X</w:t>
            </w:r>
            <w:r>
              <w:t xml:space="preserve"> number of distribution points will </w:t>
            </w:r>
            <w:r w:rsidR="00EF53F5">
              <w:t>be installed per location to support resiliency for content delivery</w:t>
            </w:r>
          </w:p>
          <w:p w14:paraId="7DDF6D9F" w14:textId="7A1FA949" w:rsidR="00EF53F5" w:rsidRDefault="00EF53F5" w:rsidP="00EF53F5">
            <w:pPr>
              <w:pStyle w:val="ListBullet"/>
              <w:ind w:left="360"/>
            </w:pPr>
            <w:r w:rsidRPr="00EF53F5">
              <w:rPr>
                <w:color w:val="FF0000"/>
              </w:rPr>
              <w:t>X</w:t>
            </w:r>
            <w:r>
              <w:t xml:space="preserve"> number of management points will be installed per location to support resiliency for management features</w:t>
            </w:r>
          </w:p>
          <w:p w14:paraId="6711260F" w14:textId="3DFF67B5" w:rsidR="00C411E8" w:rsidRPr="00EF53F5" w:rsidRDefault="00EF53F5" w:rsidP="00EF53F5">
            <w:pPr>
              <w:pStyle w:val="ListBullet"/>
              <w:ind w:left="360"/>
            </w:pPr>
            <w:r w:rsidRPr="00EF53F5">
              <w:rPr>
                <w:color w:val="FF0000"/>
              </w:rPr>
              <w:t>X</w:t>
            </w:r>
            <w:r>
              <w:t xml:space="preserve"> number of software update points will be installed per location to support resiliency for update management</w:t>
            </w:r>
          </w:p>
        </w:tc>
      </w:tr>
      <w:tr w:rsidR="00C411E8" w:rsidRPr="003357F4" w14:paraId="6AFF1316"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152BA97A" w14:textId="74ED02ED" w:rsidR="00C411E8" w:rsidRDefault="00C411E8" w:rsidP="00C411E8">
            <w:pPr>
              <w:spacing w:before="0" w:after="0"/>
            </w:pPr>
            <w:r>
              <w:t>Communication</w:t>
            </w:r>
          </w:p>
        </w:tc>
        <w:tc>
          <w:tcPr>
            <w:tcW w:w="3189" w:type="dxa"/>
          </w:tcPr>
          <w:p w14:paraId="3F110FEE" w14:textId="213E6744" w:rsidR="00C411E8" w:rsidRDefault="00C411E8" w:rsidP="00C411E8">
            <w:pPr>
              <w:pStyle w:val="ListBullet"/>
              <w:spacing w:before="0" w:after="0"/>
              <w:ind w:left="360"/>
            </w:pPr>
            <w:r>
              <w:t>HTTP</w:t>
            </w:r>
            <w:r w:rsidR="00EF53F5">
              <w:t xml:space="preserve"> </w:t>
            </w:r>
            <w:r w:rsidR="00EF53F5" w:rsidRPr="00EF53F5">
              <w:rPr>
                <w:b/>
              </w:rPr>
              <w:t>(Default)</w:t>
            </w:r>
          </w:p>
          <w:p w14:paraId="471173D4" w14:textId="2732F7BE" w:rsidR="00C411E8" w:rsidRDefault="00C411E8" w:rsidP="00C411E8">
            <w:pPr>
              <w:pStyle w:val="ListBullet"/>
              <w:spacing w:before="0" w:after="0"/>
              <w:ind w:left="360"/>
            </w:pPr>
            <w:r>
              <w:t>HTTPS</w:t>
            </w:r>
            <w:r w:rsidR="00EF53F5">
              <w:t xml:space="preserve"> (Out of scope)</w:t>
            </w:r>
          </w:p>
        </w:tc>
        <w:tc>
          <w:tcPr>
            <w:tcW w:w="1931" w:type="dxa"/>
          </w:tcPr>
          <w:p w14:paraId="039562F0" w14:textId="54A67467" w:rsidR="00C411E8" w:rsidRPr="002C705F" w:rsidRDefault="00C411E8" w:rsidP="00C411E8">
            <w:pPr>
              <w:spacing w:before="0" w:after="0"/>
              <w:rPr>
                <w:b/>
              </w:rPr>
            </w:pPr>
            <w:r>
              <w:rPr>
                <w:b/>
              </w:rPr>
              <w:t>HTTP</w:t>
            </w:r>
          </w:p>
        </w:tc>
        <w:tc>
          <w:tcPr>
            <w:tcW w:w="2316" w:type="dxa"/>
            <w:gridSpan w:val="3"/>
          </w:tcPr>
          <w:p w14:paraId="15013947" w14:textId="468443F3" w:rsidR="00C411E8" w:rsidRDefault="00EF53F5" w:rsidP="00C411E8">
            <w:pPr>
              <w:spacing w:before="0" w:after="0"/>
            </w:pPr>
            <w:r>
              <w:t>There are no requirements to support secure communications on the production network, which has adequate controls to ensure security within the network boundaries.</w:t>
            </w:r>
          </w:p>
        </w:tc>
      </w:tr>
      <w:tr w:rsidR="00C411E8" w:rsidRPr="003357F4" w14:paraId="313785E0"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02E6889A" w14:textId="7DBEF4E3" w:rsidR="00C411E8" w:rsidRDefault="00C411E8" w:rsidP="00C411E8">
            <w:pPr>
              <w:spacing w:before="0" w:after="0"/>
            </w:pPr>
            <w:r>
              <w:lastRenderedPageBreak/>
              <w:t>Site Server - Operating System</w:t>
            </w:r>
          </w:p>
        </w:tc>
        <w:tc>
          <w:tcPr>
            <w:tcW w:w="3189" w:type="dxa"/>
          </w:tcPr>
          <w:p w14:paraId="0540CCA1" w14:textId="3C55AE50" w:rsidR="00C411E8" w:rsidRDefault="00C411E8" w:rsidP="00C411E8">
            <w:pPr>
              <w:pStyle w:val="ListBullet"/>
              <w:spacing w:before="0" w:after="0"/>
              <w:ind w:left="360"/>
            </w:pPr>
            <w:r>
              <w:t>Windows Server 2012 R2 (CAS, Primary, Secondary)</w:t>
            </w:r>
            <w:r w:rsidR="00EF53F5">
              <w:t xml:space="preserve"> </w:t>
            </w:r>
            <w:r w:rsidR="00EF53F5" w:rsidRPr="00EF53F5">
              <w:rPr>
                <w:b/>
              </w:rPr>
              <w:t>(Default)</w:t>
            </w:r>
          </w:p>
          <w:p w14:paraId="36B5A384" w14:textId="6268C91F" w:rsidR="00C411E8" w:rsidRDefault="00C411E8" w:rsidP="00C411E8">
            <w:pPr>
              <w:pStyle w:val="ListBullet"/>
              <w:spacing w:before="0" w:after="0"/>
              <w:ind w:left="360"/>
            </w:pPr>
            <w:r>
              <w:t>Windows Server 2012 (CAS, Primary, Secondary)</w:t>
            </w:r>
          </w:p>
          <w:p w14:paraId="61133138" w14:textId="179F6812" w:rsidR="00C411E8" w:rsidRDefault="00C411E8" w:rsidP="00C411E8">
            <w:pPr>
              <w:pStyle w:val="ListBullet"/>
              <w:spacing w:before="0" w:after="0"/>
              <w:ind w:left="360"/>
            </w:pPr>
            <w:r>
              <w:t>Windows Server 2008 R2 (CAS, Primary, Secondary)</w:t>
            </w:r>
          </w:p>
        </w:tc>
        <w:tc>
          <w:tcPr>
            <w:tcW w:w="1931" w:type="dxa"/>
          </w:tcPr>
          <w:p w14:paraId="385410CE" w14:textId="501C3ECC" w:rsidR="00C411E8" w:rsidRPr="00A07833" w:rsidRDefault="00C411E8" w:rsidP="00C411E8">
            <w:pPr>
              <w:spacing w:before="0" w:after="0"/>
              <w:rPr>
                <w:b/>
              </w:rPr>
            </w:pPr>
            <w:r>
              <w:rPr>
                <w:b/>
              </w:rPr>
              <w:t>Windows Server 2012 R2 Standard Edition</w:t>
            </w:r>
          </w:p>
        </w:tc>
        <w:tc>
          <w:tcPr>
            <w:tcW w:w="2316" w:type="dxa"/>
            <w:gridSpan w:val="3"/>
          </w:tcPr>
          <w:p w14:paraId="0C15890E" w14:textId="5E964C60" w:rsidR="00C411E8" w:rsidRDefault="00EF53F5" w:rsidP="00C411E8">
            <w:pPr>
              <w:spacing w:before="0" w:after="0"/>
            </w:pPr>
            <w:r>
              <w:t>Windows Server 2012 R2 Standard provides the longest supportability of the Microsoft Server operating system family and provides for the ability to perform servicing to Windows 10 if used as a Software Update Point when WSUS is installed.</w:t>
            </w:r>
          </w:p>
        </w:tc>
      </w:tr>
      <w:tr w:rsidR="00C411E8" w:rsidRPr="003357F4" w14:paraId="5F2856D7"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5B4D723B" w14:textId="20FC30D8" w:rsidR="00C411E8" w:rsidRDefault="00C411E8" w:rsidP="00C411E8">
            <w:pPr>
              <w:spacing w:before="0" w:after="0"/>
            </w:pPr>
            <w:r>
              <w:t>Database</w:t>
            </w:r>
          </w:p>
        </w:tc>
        <w:tc>
          <w:tcPr>
            <w:tcW w:w="3189" w:type="dxa"/>
          </w:tcPr>
          <w:p w14:paraId="3E3661A3" w14:textId="0538CAFA" w:rsidR="00C411E8" w:rsidRDefault="00C411E8" w:rsidP="00C411E8">
            <w:pPr>
              <w:pStyle w:val="ListBullet"/>
              <w:spacing w:before="0" w:after="0"/>
              <w:ind w:left="360"/>
            </w:pPr>
            <w:r>
              <w:t>Locate on site server (CAS)</w:t>
            </w:r>
          </w:p>
          <w:p w14:paraId="6ECF94FC" w14:textId="6F9CB061" w:rsidR="00C411E8" w:rsidRDefault="00C411E8" w:rsidP="00C411E8">
            <w:pPr>
              <w:pStyle w:val="ListBullet"/>
              <w:spacing w:before="0" w:after="0"/>
              <w:ind w:left="360"/>
            </w:pPr>
            <w:r>
              <w:t>Locate on site server (Primary)</w:t>
            </w:r>
            <w:r w:rsidR="00EF53F5">
              <w:t xml:space="preserve"> </w:t>
            </w:r>
            <w:r w:rsidR="00EF53F5" w:rsidRPr="00EF53F5">
              <w:rPr>
                <w:b/>
              </w:rPr>
              <w:t>(Default)</w:t>
            </w:r>
          </w:p>
          <w:p w14:paraId="49C1BD1E" w14:textId="5D9F6072" w:rsidR="00C411E8" w:rsidRDefault="00C411E8" w:rsidP="00C411E8">
            <w:pPr>
              <w:pStyle w:val="ListBullet"/>
              <w:spacing w:before="0" w:after="0"/>
              <w:ind w:left="360"/>
            </w:pPr>
            <w:r>
              <w:t>Locate on standalone server (CAS)</w:t>
            </w:r>
          </w:p>
          <w:p w14:paraId="3FA0F716" w14:textId="77777777" w:rsidR="00C411E8" w:rsidRDefault="00C411E8" w:rsidP="00EF53F5">
            <w:pPr>
              <w:pStyle w:val="ListBullet"/>
              <w:spacing w:before="0" w:after="0"/>
              <w:ind w:left="360"/>
            </w:pPr>
            <w:r>
              <w:t>Locate on standalone server (Primary)</w:t>
            </w:r>
          </w:p>
          <w:p w14:paraId="6574842E" w14:textId="77777777" w:rsidR="00D20FFB" w:rsidRDefault="00D20FFB" w:rsidP="00EF53F5">
            <w:pPr>
              <w:pStyle w:val="ListBullet"/>
              <w:spacing w:before="0" w:after="0"/>
              <w:ind w:left="360"/>
            </w:pPr>
            <w:r>
              <w:t>Locate on shared server (CAS/Primary) – Note: implementation may impact other services</w:t>
            </w:r>
          </w:p>
          <w:p w14:paraId="327B83C3" w14:textId="77777777" w:rsidR="00051C7D" w:rsidRDefault="00051C7D" w:rsidP="00EF53F5">
            <w:pPr>
              <w:pStyle w:val="ListBullet"/>
              <w:spacing w:before="0" w:after="0"/>
              <w:ind w:left="360"/>
            </w:pPr>
            <w:r>
              <w:t>Use SQL Always on Availability Groups (Design Option)</w:t>
            </w:r>
          </w:p>
          <w:p w14:paraId="45242829" w14:textId="011CA08E" w:rsidR="00051C7D" w:rsidRDefault="00051C7D" w:rsidP="00EF53F5">
            <w:pPr>
              <w:pStyle w:val="ListBullet"/>
              <w:spacing w:before="0" w:after="0"/>
              <w:ind w:left="360"/>
            </w:pPr>
            <w:r>
              <w:t>Use Database Replicas for Management Points</w:t>
            </w:r>
          </w:p>
        </w:tc>
        <w:tc>
          <w:tcPr>
            <w:tcW w:w="1931" w:type="dxa"/>
          </w:tcPr>
          <w:p w14:paraId="172587DC" w14:textId="4B977A7F" w:rsidR="00C411E8" w:rsidRPr="002C705F" w:rsidRDefault="00C411E8" w:rsidP="00C411E8">
            <w:pPr>
              <w:spacing w:before="0" w:after="0"/>
              <w:rPr>
                <w:b/>
              </w:rPr>
            </w:pPr>
            <w:r>
              <w:rPr>
                <w:b/>
              </w:rPr>
              <w:t>Locate on the site server (Primary)</w:t>
            </w:r>
          </w:p>
        </w:tc>
        <w:tc>
          <w:tcPr>
            <w:tcW w:w="2316" w:type="dxa"/>
            <w:gridSpan w:val="3"/>
          </w:tcPr>
          <w:p w14:paraId="15D9CA08" w14:textId="58ECEE9B" w:rsidR="00C411E8" w:rsidRDefault="00EF53F5" w:rsidP="00C411E8">
            <w:pPr>
              <w:spacing w:before="0" w:after="0"/>
            </w:pPr>
            <w:r>
              <w:t>The number of supported devices in the estate is within supported limits to locate the database on the site server, to reduce infrastructure requirements and ensure there is no latency between the site server and the database.</w:t>
            </w:r>
          </w:p>
        </w:tc>
      </w:tr>
      <w:tr w:rsidR="00C411E8" w:rsidRPr="003357F4" w14:paraId="0708FB31"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129536FE" w14:textId="113A2E14" w:rsidR="00C411E8" w:rsidRDefault="00C411E8" w:rsidP="00C411E8">
            <w:pPr>
              <w:spacing w:before="0" w:after="0"/>
            </w:pPr>
            <w:r>
              <w:t>Boundaries</w:t>
            </w:r>
          </w:p>
        </w:tc>
        <w:tc>
          <w:tcPr>
            <w:tcW w:w="3189" w:type="dxa"/>
          </w:tcPr>
          <w:p w14:paraId="730CB674" w14:textId="28CFAE08" w:rsidR="00C411E8" w:rsidRDefault="00C411E8" w:rsidP="00C411E8">
            <w:pPr>
              <w:pStyle w:val="ListBullet"/>
              <w:spacing w:before="0" w:after="0"/>
              <w:ind w:left="360"/>
            </w:pPr>
            <w:r>
              <w:t>Manually define boundaries</w:t>
            </w:r>
            <w:r w:rsidR="00EF53F5">
              <w:t xml:space="preserve"> </w:t>
            </w:r>
            <w:r w:rsidR="00EF53F5" w:rsidRPr="00EF53F5">
              <w:rPr>
                <w:b/>
              </w:rPr>
              <w:t>(Default)</w:t>
            </w:r>
          </w:p>
          <w:p w14:paraId="016B6008" w14:textId="72BA5A3D" w:rsidR="00EF53F5" w:rsidRDefault="00EF53F5" w:rsidP="00EF53F5">
            <w:pPr>
              <w:pStyle w:val="ListBullet"/>
              <w:spacing w:before="0" w:after="0"/>
              <w:ind w:left="360"/>
            </w:pPr>
            <w:r>
              <w:t>Align boundaries with AD subnets</w:t>
            </w:r>
          </w:p>
        </w:tc>
        <w:tc>
          <w:tcPr>
            <w:tcW w:w="1931" w:type="dxa"/>
          </w:tcPr>
          <w:p w14:paraId="0F4FB766" w14:textId="08723ABD" w:rsidR="00C411E8" w:rsidRPr="002C705F" w:rsidRDefault="00C411E8" w:rsidP="00C411E8">
            <w:pPr>
              <w:spacing w:before="0" w:after="0"/>
              <w:rPr>
                <w:b/>
              </w:rPr>
            </w:pPr>
            <w:r>
              <w:rPr>
                <w:b/>
              </w:rPr>
              <w:t>Manually define boundaries</w:t>
            </w:r>
          </w:p>
        </w:tc>
        <w:tc>
          <w:tcPr>
            <w:tcW w:w="2316" w:type="dxa"/>
            <w:gridSpan w:val="3"/>
          </w:tcPr>
          <w:p w14:paraId="003B8925" w14:textId="78D63585" w:rsidR="00C411E8" w:rsidRDefault="00EF53F5" w:rsidP="00C411E8">
            <w:pPr>
              <w:spacing w:before="0" w:after="0"/>
            </w:pPr>
            <w:r>
              <w:t>Boundaries will be manually defined to ensure no overlap with existing infrastructure management tools.</w:t>
            </w:r>
            <w:r w:rsidR="00C022B3">
              <w:t xml:space="preserve"> Refer to the Technical Planning Spreadsheet (CORE-CONFIG) for further information</w:t>
            </w:r>
          </w:p>
        </w:tc>
      </w:tr>
      <w:tr w:rsidR="0015237A" w:rsidRPr="003357F4" w14:paraId="16E497C2"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6458E3D5" w14:textId="04AF6B6E" w:rsidR="0015237A" w:rsidRDefault="0015237A" w:rsidP="00C411E8">
            <w:pPr>
              <w:spacing w:before="0" w:after="0"/>
            </w:pPr>
            <w:r>
              <w:lastRenderedPageBreak/>
              <w:t>Boundary Group</w:t>
            </w:r>
          </w:p>
        </w:tc>
        <w:tc>
          <w:tcPr>
            <w:tcW w:w="3189" w:type="dxa"/>
          </w:tcPr>
          <w:p w14:paraId="4E8BBC3D" w14:textId="0FA17F1A" w:rsidR="00064EAF" w:rsidRDefault="00261E15">
            <w:pPr>
              <w:pStyle w:val="ListBullet"/>
              <w:spacing w:before="0" w:after="0"/>
              <w:ind w:left="360"/>
            </w:pPr>
            <w:r>
              <w:t xml:space="preserve">Configure Relationship tab for </w:t>
            </w:r>
            <w:r w:rsidR="00064EAF">
              <w:t>f</w:t>
            </w:r>
            <w:r w:rsidR="00233E4A">
              <w:t>allback of content</w:t>
            </w:r>
            <w:r w:rsidR="00064EAF">
              <w:t xml:space="preserve"> </w:t>
            </w:r>
            <w:r w:rsidR="00064EAF" w:rsidRPr="005B7EEA">
              <w:rPr>
                <w:b/>
              </w:rPr>
              <w:t>(Default)</w:t>
            </w:r>
          </w:p>
          <w:p w14:paraId="41295385" w14:textId="7A595019" w:rsidR="00E37434" w:rsidRDefault="00064EAF">
            <w:pPr>
              <w:pStyle w:val="ListBullet"/>
              <w:spacing w:before="0" w:after="0"/>
              <w:ind w:left="360"/>
            </w:pPr>
            <w:r>
              <w:t>Not configured</w:t>
            </w:r>
          </w:p>
        </w:tc>
        <w:tc>
          <w:tcPr>
            <w:tcW w:w="1931" w:type="dxa"/>
          </w:tcPr>
          <w:p w14:paraId="6975F9CB" w14:textId="1EACABEE" w:rsidR="0015237A" w:rsidRDefault="00233E4A" w:rsidP="00C411E8">
            <w:pPr>
              <w:spacing w:before="0" w:after="0"/>
              <w:rPr>
                <w:b/>
              </w:rPr>
            </w:pPr>
            <w:r>
              <w:rPr>
                <w:b/>
              </w:rPr>
              <w:t>Configure Relationship tab for fallback of content</w:t>
            </w:r>
          </w:p>
        </w:tc>
        <w:tc>
          <w:tcPr>
            <w:tcW w:w="2316" w:type="dxa"/>
            <w:gridSpan w:val="3"/>
          </w:tcPr>
          <w:p w14:paraId="6DFCD0D6" w14:textId="683C78C5" w:rsidR="0015237A" w:rsidRDefault="00A54E3A" w:rsidP="00C411E8">
            <w:pPr>
              <w:spacing w:before="0" w:after="0"/>
            </w:pPr>
            <w:r>
              <w:t>Boundary Groups will be configured</w:t>
            </w:r>
            <w:r w:rsidR="00FB3D5B">
              <w:t xml:space="preserve"> for fallback of content using the Relationship tab between the current boundary group and neighbor boundary groups</w:t>
            </w:r>
          </w:p>
        </w:tc>
      </w:tr>
      <w:tr w:rsidR="00C411E8" w:rsidRPr="003357F4" w14:paraId="4106B4E2"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0E6943C3" w14:textId="725EDC0E" w:rsidR="00C411E8" w:rsidRDefault="00651D5A" w:rsidP="00C411E8">
            <w:pPr>
              <w:spacing w:before="0" w:after="0"/>
            </w:pPr>
            <w:r>
              <w:t xml:space="preserve">Client </w:t>
            </w:r>
            <w:r w:rsidR="00C411E8">
              <w:t>Language</w:t>
            </w:r>
          </w:p>
        </w:tc>
        <w:tc>
          <w:tcPr>
            <w:tcW w:w="3189" w:type="dxa"/>
          </w:tcPr>
          <w:p w14:paraId="70973A34" w14:textId="1B8BCEFC" w:rsidR="00C411E8" w:rsidRDefault="00651D5A" w:rsidP="00C411E8">
            <w:pPr>
              <w:pStyle w:val="ListBullet"/>
              <w:spacing w:before="0" w:after="0"/>
              <w:ind w:left="0" w:firstLine="0"/>
            </w:pPr>
            <w:r>
              <w:t>English</w:t>
            </w:r>
          </w:p>
          <w:p w14:paraId="77594988" w14:textId="52531BD7" w:rsidR="00C411E8" w:rsidRDefault="00C411E8" w:rsidP="00C411E8">
            <w:pPr>
              <w:pStyle w:val="ListBullet"/>
              <w:spacing w:before="0" w:after="0"/>
              <w:ind w:left="0" w:firstLine="0"/>
            </w:pPr>
            <w:r w:rsidRPr="00D24571">
              <w:rPr>
                <w:color w:val="FF0000"/>
              </w:rPr>
              <w:t>&lt;LANGUAGE&gt;</w:t>
            </w:r>
          </w:p>
        </w:tc>
        <w:tc>
          <w:tcPr>
            <w:tcW w:w="1931" w:type="dxa"/>
          </w:tcPr>
          <w:p w14:paraId="3766E15D" w14:textId="34E6BA39" w:rsidR="00C411E8" w:rsidRPr="003830D0" w:rsidRDefault="00651D5A" w:rsidP="00C411E8">
            <w:pPr>
              <w:spacing w:before="0" w:after="0"/>
              <w:rPr>
                <w:b/>
              </w:rPr>
            </w:pPr>
            <w:r>
              <w:rPr>
                <w:b/>
              </w:rPr>
              <w:t>English</w:t>
            </w:r>
          </w:p>
        </w:tc>
        <w:tc>
          <w:tcPr>
            <w:tcW w:w="2316" w:type="dxa"/>
            <w:gridSpan w:val="3"/>
          </w:tcPr>
          <w:p w14:paraId="00E0897A" w14:textId="50EF6FAC" w:rsidR="00C411E8" w:rsidRDefault="00651D5A" w:rsidP="00C411E8">
            <w:pPr>
              <w:spacing w:before="0" w:after="0"/>
            </w:pPr>
            <w:r>
              <w:t>Client devices are configured in the English language</w:t>
            </w:r>
          </w:p>
        </w:tc>
      </w:tr>
      <w:tr w:rsidR="00C411E8" w:rsidRPr="003357F4" w14:paraId="79399D5B"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46A1C09B" w14:textId="04E431DE" w:rsidR="00C411E8" w:rsidRDefault="00C411E8" w:rsidP="00C411E8">
            <w:pPr>
              <w:spacing w:before="0" w:after="0"/>
            </w:pPr>
            <w:r>
              <w:t>Administrative Access</w:t>
            </w:r>
          </w:p>
        </w:tc>
        <w:tc>
          <w:tcPr>
            <w:tcW w:w="3189" w:type="dxa"/>
          </w:tcPr>
          <w:p w14:paraId="3B53B2EC" w14:textId="752D79F6" w:rsidR="00C411E8" w:rsidRDefault="00C411E8" w:rsidP="00C411E8">
            <w:pPr>
              <w:pStyle w:val="ListBullet"/>
              <w:spacing w:before="0" w:after="0"/>
              <w:ind w:left="0" w:firstLine="0"/>
            </w:pPr>
            <w:r>
              <w:t>Connect via Site server</w:t>
            </w:r>
            <w:r w:rsidR="00EF53F5">
              <w:t xml:space="preserve"> (Default)</w:t>
            </w:r>
          </w:p>
          <w:p w14:paraId="4666CD1B" w14:textId="7A4D033E" w:rsidR="00C411E8" w:rsidRDefault="00C411E8" w:rsidP="00C411E8">
            <w:pPr>
              <w:pStyle w:val="ListBullet"/>
              <w:spacing w:before="0" w:after="0"/>
              <w:ind w:left="0" w:firstLine="0"/>
            </w:pPr>
            <w:r>
              <w:t>Use remote console connection</w:t>
            </w:r>
          </w:p>
        </w:tc>
        <w:tc>
          <w:tcPr>
            <w:tcW w:w="1931" w:type="dxa"/>
          </w:tcPr>
          <w:p w14:paraId="70D753A1" w14:textId="1A862683" w:rsidR="00C411E8" w:rsidRPr="007D6450" w:rsidRDefault="00C411E8" w:rsidP="00C411E8">
            <w:pPr>
              <w:spacing w:before="0" w:after="0"/>
              <w:rPr>
                <w:b/>
              </w:rPr>
            </w:pPr>
            <w:r>
              <w:rPr>
                <w:b/>
              </w:rPr>
              <w:t>Connect via Site Server</w:t>
            </w:r>
          </w:p>
        </w:tc>
        <w:tc>
          <w:tcPr>
            <w:tcW w:w="2316" w:type="dxa"/>
            <w:gridSpan w:val="3"/>
          </w:tcPr>
          <w:p w14:paraId="0FB04AFE" w14:textId="13B25133" w:rsidR="00C411E8" w:rsidRDefault="00EF53F5" w:rsidP="00C411E8">
            <w:pPr>
              <w:spacing w:before="0" w:after="0"/>
            </w:pPr>
            <w:r>
              <w:t>The number of administrators in the environment do not warrant the installation of additional consoles to manage the environment.</w:t>
            </w:r>
          </w:p>
        </w:tc>
      </w:tr>
    </w:tbl>
    <w:p w14:paraId="7A5554F2" w14:textId="663F9B27" w:rsidR="00084FDE" w:rsidRDefault="00356D2F" w:rsidP="00084FDE">
      <w:pPr>
        <w:pStyle w:val="Caption"/>
      </w:pPr>
      <w:r>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7</w:t>
      </w:r>
      <w:r w:rsidRPr="004F4D0F">
        <w:rPr>
          <w:rFonts w:eastAsia="Times New Roman"/>
        </w:rPr>
        <w:fldChar w:fldCharType="end"/>
      </w:r>
      <w:r>
        <w:rPr>
          <w:rFonts w:eastAsia="Times New Roman"/>
        </w:rPr>
        <w:t>:</w:t>
      </w:r>
      <w:r w:rsidR="00084FDE">
        <w:t xml:space="preserve"> Design decisions for </w:t>
      </w:r>
      <w:r w:rsidR="003830D0">
        <w:t>Platform</w:t>
      </w:r>
    </w:p>
    <w:p w14:paraId="671EE18A" w14:textId="77777777" w:rsidR="002C705F" w:rsidRPr="002C705F" w:rsidRDefault="002C705F" w:rsidP="002C705F"/>
    <w:p w14:paraId="3D796E0B" w14:textId="11BBEC4D" w:rsidR="00D266C1" w:rsidRPr="004F4D0F" w:rsidRDefault="002A60A5" w:rsidP="00D266C1">
      <w:pPr>
        <w:pStyle w:val="Heading1Numbered"/>
      </w:pPr>
      <w:bookmarkStart w:id="31" w:name="_Toc415107997"/>
      <w:bookmarkStart w:id="32" w:name="_Toc430003198"/>
      <w:bookmarkStart w:id="33" w:name="_Toc474760243"/>
      <w:r>
        <w:lastRenderedPageBreak/>
        <w:t xml:space="preserve">Technical </w:t>
      </w:r>
      <w:r w:rsidR="00D266C1" w:rsidRPr="004F4D0F">
        <w:t>Implementation</w:t>
      </w:r>
      <w:bookmarkEnd w:id="31"/>
      <w:bookmarkEnd w:id="32"/>
      <w:bookmarkEnd w:id="33"/>
    </w:p>
    <w:p w14:paraId="278A1B0E" w14:textId="70963E0D" w:rsidR="00B03122" w:rsidRDefault="00B03122" w:rsidP="00B03122">
      <w:r w:rsidRPr="004F4D0F">
        <w:t xml:space="preserve">This section details the implementation </w:t>
      </w:r>
      <w:r w:rsidR="00732D89">
        <w:t xml:space="preserve">of </w:t>
      </w:r>
      <w:r w:rsidRPr="004F4D0F">
        <w:t xml:space="preserve">the </w:t>
      </w:r>
      <w:r w:rsidR="0046559B">
        <w:t>core infrastructure</w:t>
      </w:r>
      <w:r w:rsidR="004D66D5" w:rsidRPr="00EB48D6">
        <w:t xml:space="preserve"> </w:t>
      </w:r>
      <w:r w:rsidR="009B5FC3">
        <w:t>developed for the production</w:t>
      </w:r>
      <w:r w:rsidRPr="004F4D0F">
        <w:t xml:space="preserve"> environment and the steps to install</w:t>
      </w:r>
      <w:r w:rsidR="00A04392" w:rsidRPr="004F4D0F">
        <w:t xml:space="preserve">, </w:t>
      </w:r>
      <w:r w:rsidRPr="004F4D0F">
        <w:t>configure</w:t>
      </w:r>
      <w:r w:rsidR="00A04392" w:rsidRPr="004F4D0F">
        <w:t>, and operate</w:t>
      </w:r>
      <w:r w:rsidRPr="004F4D0F">
        <w:t xml:space="preserve"> the </w:t>
      </w:r>
      <w:r w:rsidR="0046559B">
        <w:t xml:space="preserve">platform. </w:t>
      </w:r>
      <w:r w:rsidRPr="004F4D0F">
        <w:t xml:space="preserve">The following </w:t>
      </w:r>
      <w:r w:rsidR="00346AA1" w:rsidRPr="004F4D0F">
        <w:t>high-level</w:t>
      </w:r>
      <w:r w:rsidRPr="004F4D0F">
        <w:t xml:space="preserve"> </w:t>
      </w:r>
      <w:r w:rsidR="00732D89">
        <w:t>activities</w:t>
      </w:r>
      <w:r w:rsidRPr="004F4D0F">
        <w:t xml:space="preserve"> are needed:</w:t>
      </w:r>
    </w:p>
    <w:tbl>
      <w:tblPr>
        <w:tblStyle w:val="SDMTemplateTable"/>
        <w:tblW w:w="9413" w:type="dxa"/>
        <w:tblLook w:val="01E0" w:firstRow="1" w:lastRow="1" w:firstColumn="1" w:lastColumn="1" w:noHBand="0" w:noVBand="0"/>
      </w:tblPr>
      <w:tblGrid>
        <w:gridCol w:w="1060"/>
        <w:gridCol w:w="8353"/>
      </w:tblGrid>
      <w:tr w:rsidR="00B03122" w:rsidRPr="004F4D0F" w14:paraId="2D3BEAE0" w14:textId="77777777" w:rsidTr="00B84780">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783CA3E0" w14:textId="77777777" w:rsidR="00B03122" w:rsidRPr="004F4D0F" w:rsidRDefault="00B03122" w:rsidP="00B84780">
            <w:r w:rsidRPr="004F4D0F">
              <w:t>Section</w:t>
            </w:r>
          </w:p>
        </w:tc>
        <w:tc>
          <w:tcPr>
            <w:tcW w:w="8165" w:type="dxa"/>
          </w:tcPr>
          <w:p w14:paraId="4967C6A1" w14:textId="2D2D81E4" w:rsidR="00B03122" w:rsidRPr="004F4D0F" w:rsidRDefault="00732D89" w:rsidP="00B84780">
            <w:r>
              <w:t>Activity</w:t>
            </w:r>
          </w:p>
        </w:tc>
      </w:tr>
      <w:tr w:rsidR="00B03122" w:rsidRPr="004F4D0F" w14:paraId="63390C35" w14:textId="77777777" w:rsidTr="00B84780">
        <w:trPr>
          <w:cnfStyle w:val="000000100000" w:firstRow="0" w:lastRow="0" w:firstColumn="0" w:lastColumn="0" w:oddVBand="0" w:evenVBand="0" w:oddHBand="1" w:evenHBand="0" w:firstRowFirstColumn="0" w:firstRowLastColumn="0" w:lastRowFirstColumn="0" w:lastRowLastColumn="0"/>
        </w:trPr>
        <w:tc>
          <w:tcPr>
            <w:tcW w:w="1248" w:type="dxa"/>
          </w:tcPr>
          <w:p w14:paraId="6EAE6BCA" w14:textId="1F71988A" w:rsidR="00B03122" w:rsidRPr="004F4D0F" w:rsidRDefault="00FA661A" w:rsidP="003968F3">
            <w:pPr>
              <w:pStyle w:val="CellBody"/>
              <w:spacing w:before="0"/>
              <w:rPr>
                <w:lang w:val="en-US"/>
              </w:rPr>
            </w:pPr>
            <w:r>
              <w:rPr>
                <w:lang w:val="en-US"/>
              </w:rPr>
              <w:fldChar w:fldCharType="begin"/>
            </w:r>
            <w:r>
              <w:rPr>
                <w:lang w:val="en-US"/>
              </w:rPr>
              <w:instrText xml:space="preserve"> REF _Ref446407389 \r \h </w:instrText>
            </w:r>
            <w:r>
              <w:rPr>
                <w:lang w:val="en-US"/>
              </w:rPr>
            </w:r>
            <w:r>
              <w:rPr>
                <w:lang w:val="en-US"/>
              </w:rPr>
              <w:fldChar w:fldCharType="separate"/>
            </w:r>
            <w:r w:rsidR="008954FA">
              <w:rPr>
                <w:lang w:val="en-US"/>
              </w:rPr>
              <w:t>3.3</w:t>
            </w:r>
            <w:r>
              <w:rPr>
                <w:lang w:val="en-US"/>
              </w:rPr>
              <w:fldChar w:fldCharType="end"/>
            </w:r>
          </w:p>
        </w:tc>
        <w:tc>
          <w:tcPr>
            <w:tcW w:w="8165" w:type="dxa"/>
          </w:tcPr>
          <w:p w14:paraId="346A0B1C" w14:textId="4CFFE11A" w:rsidR="0018723C" w:rsidRPr="001D4963" w:rsidRDefault="00FA661A" w:rsidP="003968F3">
            <w:pPr>
              <w:spacing w:before="0" w:after="0"/>
            </w:pPr>
            <w:r>
              <w:fldChar w:fldCharType="begin"/>
            </w:r>
            <w:r>
              <w:instrText xml:space="preserve"> REF _Ref446407530 \h </w:instrText>
            </w:r>
            <w:r>
              <w:fldChar w:fldCharType="separate"/>
            </w:r>
            <w:r w:rsidR="008954FA">
              <w:t>Active Directory</w:t>
            </w:r>
            <w:r>
              <w:fldChar w:fldCharType="end"/>
            </w:r>
          </w:p>
        </w:tc>
      </w:tr>
      <w:tr w:rsidR="00227742" w:rsidRPr="004F4D0F" w14:paraId="29FDF086" w14:textId="77777777" w:rsidTr="00B84780">
        <w:trPr>
          <w:cnfStyle w:val="000000010000" w:firstRow="0" w:lastRow="0" w:firstColumn="0" w:lastColumn="0" w:oddVBand="0" w:evenVBand="0" w:oddHBand="0" w:evenHBand="1" w:firstRowFirstColumn="0" w:firstRowLastColumn="0" w:lastRowFirstColumn="0" w:lastRowLastColumn="0"/>
        </w:trPr>
        <w:tc>
          <w:tcPr>
            <w:tcW w:w="1248" w:type="dxa"/>
          </w:tcPr>
          <w:p w14:paraId="363B1B84" w14:textId="2946D14C" w:rsidR="00227742" w:rsidRPr="004F4D0F" w:rsidRDefault="00FA661A" w:rsidP="00FA661A">
            <w:pPr>
              <w:pStyle w:val="CellBody"/>
              <w:spacing w:before="0"/>
              <w:rPr>
                <w:lang w:val="en-US"/>
              </w:rPr>
            </w:pPr>
            <w:r>
              <w:rPr>
                <w:lang w:val="en-US"/>
              </w:rPr>
              <w:fldChar w:fldCharType="begin"/>
            </w:r>
            <w:r>
              <w:rPr>
                <w:lang w:val="en-US"/>
              </w:rPr>
              <w:instrText xml:space="preserve"> REF _Ref446407411 \r \h </w:instrText>
            </w:r>
            <w:r>
              <w:rPr>
                <w:lang w:val="en-US"/>
              </w:rPr>
            </w:r>
            <w:r>
              <w:rPr>
                <w:lang w:val="en-US"/>
              </w:rPr>
              <w:fldChar w:fldCharType="separate"/>
            </w:r>
            <w:r w:rsidR="008954FA">
              <w:rPr>
                <w:lang w:val="en-US"/>
              </w:rPr>
              <w:t>3.4</w:t>
            </w:r>
            <w:r>
              <w:rPr>
                <w:lang w:val="en-US"/>
              </w:rPr>
              <w:fldChar w:fldCharType="end"/>
            </w:r>
          </w:p>
        </w:tc>
        <w:tc>
          <w:tcPr>
            <w:tcW w:w="8165" w:type="dxa"/>
          </w:tcPr>
          <w:p w14:paraId="149B6EFF" w14:textId="4C2B5AD5" w:rsidR="00227742" w:rsidRDefault="00FA661A" w:rsidP="003968F3">
            <w:pPr>
              <w:spacing w:before="0" w:after="0"/>
            </w:pPr>
            <w:r>
              <w:fldChar w:fldCharType="begin"/>
            </w:r>
            <w:r>
              <w:instrText xml:space="preserve"> REF _Ref446407527 \h </w:instrText>
            </w:r>
            <w:r>
              <w:fldChar w:fldCharType="separate"/>
            </w:r>
            <w:r w:rsidR="008954FA">
              <w:t>Database</w:t>
            </w:r>
            <w:r>
              <w:fldChar w:fldCharType="end"/>
            </w:r>
          </w:p>
        </w:tc>
      </w:tr>
      <w:tr w:rsidR="001D4963" w:rsidRPr="004F4D0F" w14:paraId="583CE60E" w14:textId="77777777" w:rsidTr="00B84780">
        <w:trPr>
          <w:cnfStyle w:val="000000100000" w:firstRow="0" w:lastRow="0" w:firstColumn="0" w:lastColumn="0" w:oddVBand="0" w:evenVBand="0" w:oddHBand="1" w:evenHBand="0" w:firstRowFirstColumn="0" w:firstRowLastColumn="0" w:lastRowFirstColumn="0" w:lastRowLastColumn="0"/>
        </w:trPr>
        <w:tc>
          <w:tcPr>
            <w:tcW w:w="1248" w:type="dxa"/>
          </w:tcPr>
          <w:p w14:paraId="20D0BCD9" w14:textId="1523B03E" w:rsidR="001D4963" w:rsidRPr="004F4D0F" w:rsidRDefault="00FA661A" w:rsidP="00FA661A">
            <w:pPr>
              <w:pStyle w:val="CellBody"/>
              <w:spacing w:before="0"/>
              <w:rPr>
                <w:lang w:val="en-US"/>
              </w:rPr>
            </w:pPr>
            <w:r>
              <w:rPr>
                <w:lang w:val="en-US"/>
              </w:rPr>
              <w:fldChar w:fldCharType="begin"/>
            </w:r>
            <w:r>
              <w:rPr>
                <w:lang w:val="en-US"/>
              </w:rPr>
              <w:instrText xml:space="preserve"> REF _Ref446407415 \r \h </w:instrText>
            </w:r>
            <w:r>
              <w:rPr>
                <w:lang w:val="en-US"/>
              </w:rPr>
            </w:r>
            <w:r>
              <w:rPr>
                <w:lang w:val="en-US"/>
              </w:rPr>
              <w:fldChar w:fldCharType="separate"/>
            </w:r>
            <w:r w:rsidR="008954FA">
              <w:rPr>
                <w:lang w:val="en-US"/>
              </w:rPr>
              <w:t>3.5</w:t>
            </w:r>
            <w:r>
              <w:rPr>
                <w:lang w:val="en-US"/>
              </w:rPr>
              <w:fldChar w:fldCharType="end"/>
            </w:r>
          </w:p>
        </w:tc>
        <w:tc>
          <w:tcPr>
            <w:tcW w:w="8165" w:type="dxa"/>
          </w:tcPr>
          <w:p w14:paraId="02E9A3C8" w14:textId="4875055D" w:rsidR="001D4963" w:rsidRDefault="00FA661A" w:rsidP="003968F3">
            <w:pPr>
              <w:spacing w:before="0" w:after="0"/>
            </w:pPr>
            <w:r>
              <w:fldChar w:fldCharType="begin"/>
            </w:r>
            <w:r>
              <w:instrText xml:space="preserve"> REF _Ref446407521 \h </w:instrText>
            </w:r>
            <w:r>
              <w:fldChar w:fldCharType="separate"/>
            </w:r>
            <w:r w:rsidR="008954FA">
              <w:t>Hierarchy</w:t>
            </w:r>
            <w:r>
              <w:fldChar w:fldCharType="end"/>
            </w:r>
          </w:p>
        </w:tc>
      </w:tr>
      <w:tr w:rsidR="001D4963" w:rsidRPr="004F4D0F" w14:paraId="466D656A" w14:textId="77777777" w:rsidTr="00B84780">
        <w:trPr>
          <w:cnfStyle w:val="000000010000" w:firstRow="0" w:lastRow="0" w:firstColumn="0" w:lastColumn="0" w:oddVBand="0" w:evenVBand="0" w:oddHBand="0" w:evenHBand="1" w:firstRowFirstColumn="0" w:firstRowLastColumn="0" w:lastRowFirstColumn="0" w:lastRowLastColumn="0"/>
        </w:trPr>
        <w:tc>
          <w:tcPr>
            <w:tcW w:w="1248" w:type="dxa"/>
          </w:tcPr>
          <w:p w14:paraId="400BF52E" w14:textId="6F50B46D" w:rsidR="001D4963" w:rsidRPr="004F4D0F" w:rsidRDefault="00FA661A" w:rsidP="00FA661A">
            <w:pPr>
              <w:pStyle w:val="CellBody"/>
              <w:spacing w:before="0"/>
              <w:rPr>
                <w:lang w:val="en-US"/>
              </w:rPr>
            </w:pPr>
            <w:r>
              <w:rPr>
                <w:lang w:val="en-US"/>
              </w:rPr>
              <w:fldChar w:fldCharType="begin"/>
            </w:r>
            <w:r>
              <w:rPr>
                <w:lang w:val="en-US"/>
              </w:rPr>
              <w:instrText xml:space="preserve"> REF _Ref430208775 \r \h </w:instrText>
            </w:r>
            <w:r>
              <w:rPr>
                <w:lang w:val="en-US"/>
              </w:rPr>
            </w:r>
            <w:r>
              <w:rPr>
                <w:lang w:val="en-US"/>
              </w:rPr>
              <w:fldChar w:fldCharType="separate"/>
            </w:r>
            <w:r w:rsidR="008954FA">
              <w:rPr>
                <w:lang w:val="en-US"/>
              </w:rPr>
              <w:t>3.6</w:t>
            </w:r>
            <w:r>
              <w:rPr>
                <w:lang w:val="en-US"/>
              </w:rPr>
              <w:fldChar w:fldCharType="end"/>
            </w:r>
          </w:p>
        </w:tc>
        <w:tc>
          <w:tcPr>
            <w:tcW w:w="8165" w:type="dxa"/>
          </w:tcPr>
          <w:p w14:paraId="25C9B68F" w14:textId="6B1CB248" w:rsidR="001D4963" w:rsidRDefault="00FA661A" w:rsidP="008D6E63">
            <w:pPr>
              <w:spacing w:before="0" w:after="0"/>
            </w:pPr>
            <w:r>
              <w:fldChar w:fldCharType="begin"/>
            </w:r>
            <w:r>
              <w:instrText xml:space="preserve"> REF _Ref430208775 \h </w:instrText>
            </w:r>
            <w:r>
              <w:fldChar w:fldCharType="separate"/>
            </w:r>
            <w:r w:rsidR="008954FA">
              <w:t>Platform Configuration</w:t>
            </w:r>
            <w:r>
              <w:fldChar w:fldCharType="end"/>
            </w:r>
          </w:p>
        </w:tc>
      </w:tr>
      <w:tr w:rsidR="00966BBC" w:rsidRPr="004F4D0F" w14:paraId="3235A474" w14:textId="77777777" w:rsidTr="00B84780">
        <w:trPr>
          <w:cnfStyle w:val="000000100000" w:firstRow="0" w:lastRow="0" w:firstColumn="0" w:lastColumn="0" w:oddVBand="0" w:evenVBand="0" w:oddHBand="1" w:evenHBand="0" w:firstRowFirstColumn="0" w:firstRowLastColumn="0" w:lastRowFirstColumn="0" w:lastRowLastColumn="0"/>
        </w:trPr>
        <w:tc>
          <w:tcPr>
            <w:tcW w:w="1248" w:type="dxa"/>
          </w:tcPr>
          <w:p w14:paraId="1BD38F76" w14:textId="0FB895AD" w:rsidR="00966BBC" w:rsidRDefault="00FA661A" w:rsidP="00FA661A">
            <w:pPr>
              <w:pStyle w:val="CellBody"/>
              <w:spacing w:before="0"/>
              <w:rPr>
                <w:lang w:val="en-US"/>
              </w:rPr>
            </w:pPr>
            <w:r>
              <w:rPr>
                <w:lang w:val="en-US"/>
              </w:rPr>
              <w:fldChar w:fldCharType="begin"/>
            </w:r>
            <w:r>
              <w:rPr>
                <w:lang w:val="en-US"/>
              </w:rPr>
              <w:instrText xml:space="preserve"> REF _Ref446407422 \r \h </w:instrText>
            </w:r>
            <w:r>
              <w:rPr>
                <w:lang w:val="en-US"/>
              </w:rPr>
            </w:r>
            <w:r>
              <w:rPr>
                <w:lang w:val="en-US"/>
              </w:rPr>
              <w:fldChar w:fldCharType="separate"/>
            </w:r>
            <w:r w:rsidR="008954FA">
              <w:rPr>
                <w:lang w:val="en-US"/>
              </w:rPr>
              <w:t>3.7</w:t>
            </w:r>
            <w:r>
              <w:rPr>
                <w:lang w:val="en-US"/>
              </w:rPr>
              <w:fldChar w:fldCharType="end"/>
            </w:r>
          </w:p>
        </w:tc>
        <w:tc>
          <w:tcPr>
            <w:tcW w:w="8165" w:type="dxa"/>
          </w:tcPr>
          <w:p w14:paraId="1E33544C" w14:textId="63129BF9" w:rsidR="00966BBC" w:rsidRDefault="00FA661A" w:rsidP="003968F3">
            <w:pPr>
              <w:spacing w:before="0" w:after="0"/>
            </w:pPr>
            <w:r>
              <w:fldChar w:fldCharType="begin"/>
            </w:r>
            <w:r>
              <w:instrText xml:space="preserve"> REF _Ref446407510 \h </w:instrText>
            </w:r>
            <w:r>
              <w:fldChar w:fldCharType="separate"/>
            </w:r>
            <w:r w:rsidR="008954FA">
              <w:t>Client Agent</w:t>
            </w:r>
            <w:r>
              <w:fldChar w:fldCharType="end"/>
            </w:r>
          </w:p>
        </w:tc>
      </w:tr>
      <w:tr w:rsidR="002D4F7B" w:rsidRPr="004F4D0F" w14:paraId="7D1F4898" w14:textId="77777777" w:rsidTr="00B84780">
        <w:trPr>
          <w:cnfStyle w:val="000000010000" w:firstRow="0" w:lastRow="0" w:firstColumn="0" w:lastColumn="0" w:oddVBand="0" w:evenVBand="0" w:oddHBand="0" w:evenHBand="1" w:firstRowFirstColumn="0" w:firstRowLastColumn="0" w:lastRowFirstColumn="0" w:lastRowLastColumn="0"/>
        </w:trPr>
        <w:tc>
          <w:tcPr>
            <w:tcW w:w="1248" w:type="dxa"/>
          </w:tcPr>
          <w:p w14:paraId="2CF2384E" w14:textId="1C8C2845" w:rsidR="002D4F7B" w:rsidRDefault="00FA661A" w:rsidP="00FA661A">
            <w:pPr>
              <w:pStyle w:val="CellBody"/>
              <w:spacing w:before="0"/>
              <w:rPr>
                <w:lang w:val="en-US"/>
              </w:rPr>
            </w:pPr>
            <w:r>
              <w:rPr>
                <w:lang w:val="en-US"/>
              </w:rPr>
              <w:fldChar w:fldCharType="begin"/>
            </w:r>
            <w:r>
              <w:rPr>
                <w:lang w:val="en-US"/>
              </w:rPr>
              <w:instrText xml:space="preserve"> REF _Ref446407425 \r \h </w:instrText>
            </w:r>
            <w:r>
              <w:rPr>
                <w:lang w:val="en-US"/>
              </w:rPr>
            </w:r>
            <w:r>
              <w:rPr>
                <w:lang w:val="en-US"/>
              </w:rPr>
              <w:fldChar w:fldCharType="separate"/>
            </w:r>
            <w:r w:rsidR="008954FA">
              <w:rPr>
                <w:lang w:val="en-US"/>
              </w:rPr>
              <w:t>3.8</w:t>
            </w:r>
            <w:r>
              <w:rPr>
                <w:lang w:val="en-US"/>
              </w:rPr>
              <w:fldChar w:fldCharType="end"/>
            </w:r>
          </w:p>
        </w:tc>
        <w:tc>
          <w:tcPr>
            <w:tcW w:w="8165" w:type="dxa"/>
          </w:tcPr>
          <w:p w14:paraId="6366E2FF" w14:textId="2054CCC3" w:rsidR="002D4F7B" w:rsidRDefault="00FA661A" w:rsidP="008D6E63">
            <w:pPr>
              <w:spacing w:before="0" w:after="0"/>
            </w:pPr>
            <w:r>
              <w:fldChar w:fldCharType="begin"/>
            </w:r>
            <w:r>
              <w:instrText xml:space="preserve"> REF _Ref446407506 \h </w:instrText>
            </w:r>
            <w:r>
              <w:fldChar w:fldCharType="separate"/>
            </w:r>
            <w:r w:rsidR="008954FA">
              <w:t>Capabilities</w:t>
            </w:r>
            <w:r>
              <w:fldChar w:fldCharType="end"/>
            </w:r>
          </w:p>
        </w:tc>
      </w:tr>
      <w:tr w:rsidR="00966BBC" w:rsidRPr="004F4D0F" w14:paraId="29C79C61" w14:textId="77777777" w:rsidTr="00B84780">
        <w:trPr>
          <w:cnfStyle w:val="000000100000" w:firstRow="0" w:lastRow="0" w:firstColumn="0" w:lastColumn="0" w:oddVBand="0" w:evenVBand="0" w:oddHBand="1" w:evenHBand="0" w:firstRowFirstColumn="0" w:firstRowLastColumn="0" w:lastRowFirstColumn="0" w:lastRowLastColumn="0"/>
        </w:trPr>
        <w:tc>
          <w:tcPr>
            <w:tcW w:w="1248" w:type="dxa"/>
          </w:tcPr>
          <w:p w14:paraId="4EF2BC7F" w14:textId="63B13B6A" w:rsidR="00966BBC" w:rsidRDefault="00FA661A" w:rsidP="00FA661A">
            <w:pPr>
              <w:pStyle w:val="CellBody"/>
              <w:spacing w:before="0"/>
              <w:rPr>
                <w:lang w:val="en-US"/>
              </w:rPr>
            </w:pPr>
            <w:r>
              <w:rPr>
                <w:lang w:val="en-US"/>
              </w:rPr>
              <w:fldChar w:fldCharType="begin"/>
            </w:r>
            <w:r>
              <w:rPr>
                <w:lang w:val="en-US"/>
              </w:rPr>
              <w:instrText xml:space="preserve"> REF _Ref446407429 \r \h </w:instrText>
            </w:r>
            <w:r>
              <w:rPr>
                <w:lang w:val="en-US"/>
              </w:rPr>
            </w:r>
            <w:r>
              <w:rPr>
                <w:lang w:val="en-US"/>
              </w:rPr>
              <w:fldChar w:fldCharType="separate"/>
            </w:r>
            <w:r w:rsidR="008954FA">
              <w:rPr>
                <w:lang w:val="en-US"/>
              </w:rPr>
              <w:t>3.9</w:t>
            </w:r>
            <w:r>
              <w:rPr>
                <w:lang w:val="en-US"/>
              </w:rPr>
              <w:fldChar w:fldCharType="end"/>
            </w:r>
          </w:p>
        </w:tc>
        <w:tc>
          <w:tcPr>
            <w:tcW w:w="8165" w:type="dxa"/>
          </w:tcPr>
          <w:p w14:paraId="5136437B" w14:textId="374AD9FB" w:rsidR="00966BBC" w:rsidRDefault="00FA661A" w:rsidP="008D6E63">
            <w:pPr>
              <w:spacing w:before="0" w:after="0"/>
            </w:pPr>
            <w:r>
              <w:fldChar w:fldCharType="begin"/>
            </w:r>
            <w:r>
              <w:instrText xml:space="preserve"> REF _Ref446407497 \h </w:instrText>
            </w:r>
            <w:r>
              <w:fldChar w:fldCharType="separate"/>
            </w:r>
            <w:r w:rsidR="008954FA">
              <w:t>Content</w:t>
            </w:r>
            <w:r>
              <w:fldChar w:fldCharType="end"/>
            </w:r>
          </w:p>
        </w:tc>
      </w:tr>
      <w:tr w:rsidR="002D4F7B" w:rsidRPr="004F4D0F" w14:paraId="0E46331C" w14:textId="77777777" w:rsidTr="00B84780">
        <w:trPr>
          <w:cnfStyle w:val="000000010000" w:firstRow="0" w:lastRow="0" w:firstColumn="0" w:lastColumn="0" w:oddVBand="0" w:evenVBand="0" w:oddHBand="0" w:evenHBand="1" w:firstRowFirstColumn="0" w:firstRowLastColumn="0" w:lastRowFirstColumn="0" w:lastRowLastColumn="0"/>
        </w:trPr>
        <w:tc>
          <w:tcPr>
            <w:tcW w:w="1248" w:type="dxa"/>
          </w:tcPr>
          <w:p w14:paraId="26D71CB3" w14:textId="0B73E5F6" w:rsidR="002D4F7B" w:rsidRDefault="00FA661A" w:rsidP="00FA661A">
            <w:pPr>
              <w:pStyle w:val="CellBody"/>
              <w:spacing w:before="0"/>
              <w:rPr>
                <w:lang w:val="en-US"/>
              </w:rPr>
            </w:pPr>
            <w:r>
              <w:rPr>
                <w:lang w:val="en-US"/>
              </w:rPr>
              <w:fldChar w:fldCharType="begin"/>
            </w:r>
            <w:r>
              <w:rPr>
                <w:lang w:val="en-US"/>
              </w:rPr>
              <w:instrText xml:space="preserve"> REF _Ref446407433 \r \h </w:instrText>
            </w:r>
            <w:r>
              <w:rPr>
                <w:lang w:val="en-US"/>
              </w:rPr>
            </w:r>
            <w:r>
              <w:rPr>
                <w:lang w:val="en-US"/>
              </w:rPr>
              <w:fldChar w:fldCharType="separate"/>
            </w:r>
            <w:r w:rsidR="008954FA">
              <w:rPr>
                <w:lang w:val="en-US"/>
              </w:rPr>
              <w:t>3.10</w:t>
            </w:r>
            <w:r>
              <w:rPr>
                <w:lang w:val="en-US"/>
              </w:rPr>
              <w:fldChar w:fldCharType="end"/>
            </w:r>
          </w:p>
        </w:tc>
        <w:tc>
          <w:tcPr>
            <w:tcW w:w="8165" w:type="dxa"/>
          </w:tcPr>
          <w:p w14:paraId="2574D619" w14:textId="624327A8" w:rsidR="002D4F7B" w:rsidRDefault="00FA661A" w:rsidP="008D6E63">
            <w:pPr>
              <w:spacing w:before="0" w:after="0"/>
            </w:pPr>
            <w:r>
              <w:fldChar w:fldCharType="begin"/>
            </w:r>
            <w:r>
              <w:instrText xml:space="preserve"> REF _Ref446407492 \h </w:instrText>
            </w:r>
            <w:r>
              <w:fldChar w:fldCharType="separate"/>
            </w:r>
            <w:r w:rsidR="008954FA">
              <w:t>Software Inventory</w:t>
            </w:r>
            <w:r>
              <w:fldChar w:fldCharType="end"/>
            </w:r>
          </w:p>
        </w:tc>
      </w:tr>
      <w:tr w:rsidR="002D4F7B" w:rsidRPr="004F4D0F" w14:paraId="1D7B8D4A" w14:textId="77777777" w:rsidTr="00B84780">
        <w:trPr>
          <w:cnfStyle w:val="000000100000" w:firstRow="0" w:lastRow="0" w:firstColumn="0" w:lastColumn="0" w:oddVBand="0" w:evenVBand="0" w:oddHBand="1" w:evenHBand="0" w:firstRowFirstColumn="0" w:firstRowLastColumn="0" w:lastRowFirstColumn="0" w:lastRowLastColumn="0"/>
        </w:trPr>
        <w:tc>
          <w:tcPr>
            <w:tcW w:w="1248" w:type="dxa"/>
          </w:tcPr>
          <w:p w14:paraId="36236B3A" w14:textId="7266B2A9" w:rsidR="002D4F7B" w:rsidRDefault="00FA661A" w:rsidP="00FA661A">
            <w:pPr>
              <w:pStyle w:val="CellBody"/>
              <w:spacing w:before="0"/>
              <w:rPr>
                <w:lang w:val="en-US"/>
              </w:rPr>
            </w:pPr>
            <w:r>
              <w:rPr>
                <w:lang w:val="en-US"/>
              </w:rPr>
              <w:fldChar w:fldCharType="begin"/>
            </w:r>
            <w:r>
              <w:rPr>
                <w:lang w:val="en-US"/>
              </w:rPr>
              <w:instrText xml:space="preserve"> REF _Ref446407436 \r \h </w:instrText>
            </w:r>
            <w:r>
              <w:rPr>
                <w:lang w:val="en-US"/>
              </w:rPr>
            </w:r>
            <w:r>
              <w:rPr>
                <w:lang w:val="en-US"/>
              </w:rPr>
              <w:fldChar w:fldCharType="separate"/>
            </w:r>
            <w:r w:rsidR="008954FA">
              <w:rPr>
                <w:lang w:val="en-US"/>
              </w:rPr>
              <w:t>3.11</w:t>
            </w:r>
            <w:r>
              <w:rPr>
                <w:lang w:val="en-US"/>
              </w:rPr>
              <w:fldChar w:fldCharType="end"/>
            </w:r>
          </w:p>
        </w:tc>
        <w:tc>
          <w:tcPr>
            <w:tcW w:w="8165" w:type="dxa"/>
          </w:tcPr>
          <w:p w14:paraId="07D55070" w14:textId="67CDD3B0" w:rsidR="002D4F7B" w:rsidRDefault="00FA661A" w:rsidP="008D6E63">
            <w:pPr>
              <w:spacing w:before="0" w:after="0"/>
            </w:pPr>
            <w:r>
              <w:fldChar w:fldCharType="begin"/>
            </w:r>
            <w:r>
              <w:instrText xml:space="preserve"> REF _Ref446407479 \h </w:instrText>
            </w:r>
            <w:r>
              <w:fldChar w:fldCharType="separate"/>
            </w:r>
            <w:r w:rsidR="008954FA">
              <w:t>Software Metering</w:t>
            </w:r>
            <w:r>
              <w:fldChar w:fldCharType="end"/>
            </w:r>
          </w:p>
        </w:tc>
      </w:tr>
      <w:tr w:rsidR="002D4F7B" w:rsidRPr="004F4D0F" w14:paraId="1F2E7B77" w14:textId="77777777" w:rsidTr="00B84780">
        <w:trPr>
          <w:cnfStyle w:val="000000010000" w:firstRow="0" w:lastRow="0" w:firstColumn="0" w:lastColumn="0" w:oddVBand="0" w:evenVBand="0" w:oddHBand="0" w:evenHBand="1" w:firstRowFirstColumn="0" w:firstRowLastColumn="0" w:lastRowFirstColumn="0" w:lastRowLastColumn="0"/>
        </w:trPr>
        <w:tc>
          <w:tcPr>
            <w:tcW w:w="1248" w:type="dxa"/>
          </w:tcPr>
          <w:p w14:paraId="27E816FE" w14:textId="32582962" w:rsidR="002D4F7B" w:rsidRDefault="00FA661A" w:rsidP="00FA661A">
            <w:pPr>
              <w:pStyle w:val="CellBody"/>
              <w:spacing w:before="0"/>
              <w:rPr>
                <w:lang w:val="en-US"/>
              </w:rPr>
            </w:pPr>
            <w:r>
              <w:rPr>
                <w:lang w:val="en-US"/>
              </w:rPr>
              <w:fldChar w:fldCharType="begin"/>
            </w:r>
            <w:r>
              <w:rPr>
                <w:lang w:val="en-US"/>
              </w:rPr>
              <w:instrText xml:space="preserve"> REF _Ref446407443 \r \h </w:instrText>
            </w:r>
            <w:r>
              <w:rPr>
                <w:lang w:val="en-US"/>
              </w:rPr>
            </w:r>
            <w:r>
              <w:rPr>
                <w:lang w:val="en-US"/>
              </w:rPr>
              <w:fldChar w:fldCharType="separate"/>
            </w:r>
            <w:r w:rsidR="008954FA">
              <w:rPr>
                <w:lang w:val="en-US"/>
              </w:rPr>
              <w:t>3.12</w:t>
            </w:r>
            <w:r>
              <w:rPr>
                <w:lang w:val="en-US"/>
              </w:rPr>
              <w:fldChar w:fldCharType="end"/>
            </w:r>
          </w:p>
        </w:tc>
        <w:tc>
          <w:tcPr>
            <w:tcW w:w="8165" w:type="dxa"/>
          </w:tcPr>
          <w:p w14:paraId="0DC6D037" w14:textId="35DD75B9" w:rsidR="002D4F7B" w:rsidRDefault="00FA661A" w:rsidP="002D4F7B">
            <w:pPr>
              <w:spacing w:before="0" w:after="0"/>
            </w:pPr>
            <w:r>
              <w:fldChar w:fldCharType="begin"/>
            </w:r>
            <w:r>
              <w:instrText xml:space="preserve"> REF _Ref446407474 \h </w:instrText>
            </w:r>
            <w:r>
              <w:fldChar w:fldCharType="separate"/>
            </w:r>
            <w:r w:rsidR="008954FA">
              <w:t>Asset Intelligence</w:t>
            </w:r>
            <w:r>
              <w:fldChar w:fldCharType="end"/>
            </w:r>
          </w:p>
        </w:tc>
      </w:tr>
      <w:tr w:rsidR="002D4F7B" w:rsidRPr="004F4D0F" w14:paraId="6ECF1AA9" w14:textId="77777777" w:rsidTr="00B84780">
        <w:trPr>
          <w:cnfStyle w:val="000000100000" w:firstRow="0" w:lastRow="0" w:firstColumn="0" w:lastColumn="0" w:oddVBand="0" w:evenVBand="0" w:oddHBand="1" w:evenHBand="0" w:firstRowFirstColumn="0" w:firstRowLastColumn="0" w:lastRowFirstColumn="0" w:lastRowLastColumn="0"/>
        </w:trPr>
        <w:tc>
          <w:tcPr>
            <w:tcW w:w="1248" w:type="dxa"/>
          </w:tcPr>
          <w:p w14:paraId="55434185" w14:textId="14FF551A" w:rsidR="002D4F7B" w:rsidRDefault="00FA661A" w:rsidP="00FA661A">
            <w:pPr>
              <w:pStyle w:val="CellBody"/>
              <w:spacing w:before="0"/>
              <w:rPr>
                <w:lang w:val="en-US"/>
              </w:rPr>
            </w:pPr>
            <w:r>
              <w:rPr>
                <w:lang w:val="en-US"/>
              </w:rPr>
              <w:fldChar w:fldCharType="begin"/>
            </w:r>
            <w:r>
              <w:rPr>
                <w:lang w:val="en-US"/>
              </w:rPr>
              <w:instrText xml:space="preserve"> REF _Ref446407447 \r \h </w:instrText>
            </w:r>
            <w:r>
              <w:rPr>
                <w:lang w:val="en-US"/>
              </w:rPr>
            </w:r>
            <w:r>
              <w:rPr>
                <w:lang w:val="en-US"/>
              </w:rPr>
              <w:fldChar w:fldCharType="separate"/>
            </w:r>
            <w:r w:rsidR="008954FA">
              <w:rPr>
                <w:lang w:val="en-US"/>
              </w:rPr>
              <w:t>3.13</w:t>
            </w:r>
            <w:r>
              <w:rPr>
                <w:lang w:val="en-US"/>
              </w:rPr>
              <w:fldChar w:fldCharType="end"/>
            </w:r>
          </w:p>
        </w:tc>
        <w:tc>
          <w:tcPr>
            <w:tcW w:w="8165" w:type="dxa"/>
          </w:tcPr>
          <w:p w14:paraId="10357B7D" w14:textId="0EB376C3" w:rsidR="002D4F7B" w:rsidRDefault="00FA661A" w:rsidP="002D4F7B">
            <w:pPr>
              <w:spacing w:before="0" w:after="0"/>
            </w:pPr>
            <w:r>
              <w:fldChar w:fldCharType="begin"/>
            </w:r>
            <w:r>
              <w:instrText xml:space="preserve"> REF _Ref446407466 \h </w:instrText>
            </w:r>
            <w:r>
              <w:fldChar w:fldCharType="separate"/>
            </w:r>
            <w:r w:rsidR="008954FA">
              <w:t>Hardware Inventory</w:t>
            </w:r>
            <w:r>
              <w:fldChar w:fldCharType="end"/>
            </w:r>
          </w:p>
        </w:tc>
      </w:tr>
      <w:tr w:rsidR="002D4F7B" w:rsidRPr="004F4D0F" w14:paraId="07DC9030" w14:textId="77777777" w:rsidTr="00B84780">
        <w:trPr>
          <w:cnfStyle w:val="000000010000" w:firstRow="0" w:lastRow="0" w:firstColumn="0" w:lastColumn="0" w:oddVBand="0" w:evenVBand="0" w:oddHBand="0" w:evenHBand="1" w:firstRowFirstColumn="0" w:firstRowLastColumn="0" w:lastRowFirstColumn="0" w:lastRowLastColumn="0"/>
        </w:trPr>
        <w:tc>
          <w:tcPr>
            <w:tcW w:w="1248" w:type="dxa"/>
          </w:tcPr>
          <w:p w14:paraId="1A3EC4B3" w14:textId="45C312B3" w:rsidR="002D4F7B" w:rsidRDefault="00FA661A" w:rsidP="00FA661A">
            <w:pPr>
              <w:pStyle w:val="CellBody"/>
              <w:spacing w:before="0"/>
              <w:rPr>
                <w:lang w:val="en-US"/>
              </w:rPr>
            </w:pPr>
            <w:r>
              <w:rPr>
                <w:lang w:val="en-US"/>
              </w:rPr>
              <w:lastRenderedPageBreak/>
              <w:fldChar w:fldCharType="begin"/>
            </w:r>
            <w:r>
              <w:rPr>
                <w:lang w:val="en-US"/>
              </w:rPr>
              <w:instrText xml:space="preserve"> REF _Ref446407450 \r \h </w:instrText>
            </w:r>
            <w:r>
              <w:rPr>
                <w:lang w:val="en-US"/>
              </w:rPr>
            </w:r>
            <w:r>
              <w:rPr>
                <w:lang w:val="en-US"/>
              </w:rPr>
              <w:fldChar w:fldCharType="separate"/>
            </w:r>
            <w:r w:rsidR="008954FA">
              <w:rPr>
                <w:lang w:val="en-US"/>
              </w:rPr>
              <w:t>3.14</w:t>
            </w:r>
            <w:r>
              <w:rPr>
                <w:lang w:val="en-US"/>
              </w:rPr>
              <w:fldChar w:fldCharType="end"/>
            </w:r>
          </w:p>
        </w:tc>
        <w:tc>
          <w:tcPr>
            <w:tcW w:w="8165" w:type="dxa"/>
          </w:tcPr>
          <w:p w14:paraId="210BA684" w14:textId="77777777" w:rsidR="008954FA" w:rsidRDefault="00FA661A" w:rsidP="00BC7C83">
            <w:pPr>
              <w:pStyle w:val="Heading2Numbered"/>
            </w:pPr>
            <w:r>
              <w:fldChar w:fldCharType="begin"/>
            </w:r>
            <w:r>
              <w:instrText xml:space="preserve"> REF _Ref446407457 \h </w:instrText>
            </w:r>
            <w:r>
              <w:fldChar w:fldCharType="separate"/>
            </w:r>
            <w:bookmarkStart w:id="34" w:name="_Toc474760244"/>
            <w:r w:rsidR="008954FA">
              <w:t>Power BI Dashboard</w:t>
            </w:r>
          </w:p>
          <w:p w14:paraId="56FFCBC0" w14:textId="77777777" w:rsidR="008954FA" w:rsidRDefault="008954FA" w:rsidP="005B7EEA">
            <w:r>
              <w:t>The installation of the Power BI Dashboard is required in the environment, which can be performed using the steps below.</w:t>
            </w:r>
          </w:p>
          <w:tbl>
            <w:tblPr>
              <w:tblStyle w:val="SDMTemplateTable"/>
              <w:tblW w:w="0" w:type="auto"/>
              <w:tblLook w:val="04A0" w:firstRow="1" w:lastRow="0" w:firstColumn="1" w:lastColumn="0" w:noHBand="0" w:noVBand="1"/>
            </w:tblPr>
            <w:tblGrid>
              <w:gridCol w:w="1180"/>
              <w:gridCol w:w="2151"/>
              <w:gridCol w:w="4806"/>
            </w:tblGrid>
            <w:tr w:rsidR="008954FA" w14:paraId="136D17F2" w14:textId="77777777" w:rsidTr="005B7EEA">
              <w:trPr>
                <w:cnfStyle w:val="100000000000" w:firstRow="1" w:lastRow="0" w:firstColumn="0" w:lastColumn="0" w:oddVBand="0" w:evenVBand="0" w:oddHBand="0" w:evenHBand="0" w:firstRowFirstColumn="0" w:firstRowLastColumn="0" w:lastRowFirstColumn="0" w:lastRowLastColumn="0"/>
              </w:trPr>
              <w:tc>
                <w:tcPr>
                  <w:tcW w:w="2160" w:type="dxa"/>
                </w:tcPr>
                <w:p w14:paraId="2E386EA0" w14:textId="77777777" w:rsidR="008954FA" w:rsidRDefault="008954FA" w:rsidP="00690981">
                  <w:r>
                    <w:t>Task</w:t>
                  </w:r>
                </w:p>
              </w:tc>
              <w:tc>
                <w:tcPr>
                  <w:tcW w:w="4230" w:type="dxa"/>
                </w:tcPr>
                <w:p w14:paraId="45F8BCDA" w14:textId="77777777" w:rsidR="008954FA" w:rsidRDefault="008954FA" w:rsidP="00690981">
                  <w:r>
                    <w:t>Rationale</w:t>
                  </w:r>
                </w:p>
              </w:tc>
              <w:tc>
                <w:tcPr>
                  <w:tcW w:w="6560" w:type="dxa"/>
                </w:tcPr>
                <w:p w14:paraId="7271D108" w14:textId="77777777" w:rsidR="008954FA" w:rsidRDefault="008954FA" w:rsidP="00690981">
                  <w:r>
                    <w:t>Implementation Guidance</w:t>
                  </w:r>
                </w:p>
              </w:tc>
            </w:tr>
            <w:tr w:rsidR="008954FA" w14:paraId="13CF5E20" w14:textId="77777777" w:rsidTr="005B7EEA">
              <w:trPr>
                <w:cnfStyle w:val="000000100000" w:firstRow="0" w:lastRow="0" w:firstColumn="0" w:lastColumn="0" w:oddVBand="0" w:evenVBand="0" w:oddHBand="1" w:evenHBand="0" w:firstRowFirstColumn="0" w:firstRowLastColumn="0" w:lastRowFirstColumn="0" w:lastRowLastColumn="0"/>
              </w:trPr>
              <w:tc>
                <w:tcPr>
                  <w:tcW w:w="2160" w:type="dxa"/>
                </w:tcPr>
                <w:p w14:paraId="5B3C5217" w14:textId="77777777" w:rsidR="008954FA" w:rsidRDefault="008954FA" w:rsidP="00690981">
                  <w:r>
                    <w:t>Configure Power BI Dashboard</w:t>
                  </w:r>
                </w:p>
              </w:tc>
              <w:tc>
                <w:tcPr>
                  <w:tcW w:w="4230" w:type="dxa"/>
                </w:tcPr>
                <w:p w14:paraId="34261885" w14:textId="77777777" w:rsidR="008954FA" w:rsidRDefault="008954FA" w:rsidP="00690981">
                  <w:r>
                    <w:t>The Power BI template allows you to do things like:</w:t>
                  </w:r>
                </w:p>
                <w:p w14:paraId="348769D4" w14:textId="77777777" w:rsidR="008954FA" w:rsidRDefault="008954FA" w:rsidP="005B7EEA">
                  <w:pPr>
                    <w:pStyle w:val="ListParagraph"/>
                    <w:numPr>
                      <w:ilvl w:val="0"/>
                      <w:numId w:val="42"/>
                    </w:numPr>
                  </w:pPr>
                  <w:r>
                    <w:t>Compare key System Center Configuration Manager metrics to personalize targets and see how they trend over time</w:t>
                  </w:r>
                </w:p>
                <w:p w14:paraId="49F3B6BE" w14:textId="77777777" w:rsidR="008954FA" w:rsidRPr="00E42A55" w:rsidRDefault="008954FA" w:rsidP="005B7EEA">
                  <w:pPr>
                    <w:pStyle w:val="ListParagraph"/>
                    <w:numPr>
                      <w:ilvl w:val="0"/>
                      <w:numId w:val="42"/>
                    </w:numPr>
                  </w:pPr>
                  <w:r>
                    <w:t>Identify trouble spots and get the information you need to understand what needs to be done</w:t>
                  </w:r>
                </w:p>
              </w:tc>
              <w:tc>
                <w:tcPr>
                  <w:tcW w:w="6560" w:type="dxa"/>
                </w:tcPr>
                <w:p w14:paraId="25B670DD" w14:textId="77777777" w:rsidR="008954FA" w:rsidRDefault="008954FA" w:rsidP="00690981">
                  <w:r>
                    <w:t>Refer to the GitHub article for configuration instructions:</w:t>
                  </w:r>
                </w:p>
                <w:p w14:paraId="63149FF5" w14:textId="77777777" w:rsidR="008954FA" w:rsidRPr="005B7EEA" w:rsidRDefault="008954FA" w:rsidP="005B7EEA">
                  <w:pPr>
                    <w:pStyle w:val="NormalWeb"/>
                    <w:numPr>
                      <w:ilvl w:val="0"/>
                      <w:numId w:val="44"/>
                    </w:numPr>
                    <w:spacing w:before="0" w:beforeAutospacing="0" w:after="67" w:afterAutospacing="0" w:line="216" w:lineRule="auto"/>
                    <w:rPr>
                      <w:sz w:val="20"/>
                      <w:szCs w:val="20"/>
                    </w:rPr>
                  </w:pPr>
                  <w:r w:rsidRPr="00202824">
                    <w:rPr>
                      <w:rFonts w:ascii="Segoe UI" w:eastAsia="+mn-ea" w:hAnsi="Segoe UI" w:cs="+mn-cs"/>
                      <w:kern w:val="24"/>
                      <w:sz w:val="20"/>
                      <w:szCs w:val="20"/>
                    </w:rPr>
                    <w:t>https://github.com/Microsoft/Business-platform-solution-templates/tree/master/Template/Microsoft-SCCMTemplate</w:t>
                  </w:r>
                </w:p>
                <w:p w14:paraId="29495365" w14:textId="77777777" w:rsidR="008954FA" w:rsidRDefault="008954FA" w:rsidP="005B7EEA">
                  <w:pPr>
                    <w:pStyle w:val="NormalWeb"/>
                    <w:spacing w:before="0" w:beforeAutospacing="0" w:after="67" w:afterAutospacing="0" w:line="216" w:lineRule="auto"/>
                    <w:ind w:left="720"/>
                  </w:pPr>
                </w:p>
                <w:p w14:paraId="7D1117EA" w14:textId="77777777" w:rsidR="008954FA" w:rsidRPr="00677C65" w:rsidRDefault="008954FA"/>
              </w:tc>
            </w:tr>
          </w:tbl>
          <w:p w14:paraId="155ABDAE" w14:textId="77777777" w:rsidR="008954FA" w:rsidRPr="005B7EEA" w:rsidRDefault="008954FA" w:rsidP="005B7EEA"/>
          <w:p w14:paraId="750CD1E1" w14:textId="00820C6E" w:rsidR="002D4F7B" w:rsidRDefault="008954FA" w:rsidP="002D4F7B">
            <w:pPr>
              <w:spacing w:before="0" w:after="0"/>
            </w:pPr>
            <w:r>
              <w:t>Remote Administration</w:t>
            </w:r>
            <w:bookmarkEnd w:id="34"/>
            <w:r w:rsidR="00FA661A">
              <w:fldChar w:fldCharType="end"/>
            </w:r>
          </w:p>
        </w:tc>
      </w:tr>
    </w:tbl>
    <w:p w14:paraId="59ECB076" w14:textId="1AA3B699" w:rsidR="00B03122" w:rsidRDefault="00B03122" w:rsidP="00B03122">
      <w:pPr>
        <w:pStyle w:val="Caption"/>
      </w:pPr>
      <w:r w:rsidRPr="004F4D0F">
        <w:t>Table</w:t>
      </w:r>
      <w:r w:rsidR="00484621" w:rsidRPr="004F4D0F">
        <w:t xml:space="preserve"> </w:t>
      </w:r>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8954FA">
        <w:rPr>
          <w:rFonts w:eastAsia="Times New Roman"/>
          <w:noProof/>
        </w:rPr>
        <w:t>8</w:t>
      </w:r>
      <w:r w:rsidR="00641AFE" w:rsidRPr="004F4D0F">
        <w:rPr>
          <w:rFonts w:eastAsia="Times New Roman"/>
        </w:rPr>
        <w:fldChar w:fldCharType="end"/>
      </w:r>
      <w:r w:rsidRPr="004F4D0F">
        <w:t>: L</w:t>
      </w:r>
      <w:r w:rsidR="0046559B">
        <w:t>ist of tasks to prepare for Core Infrastructure</w:t>
      </w:r>
    </w:p>
    <w:p w14:paraId="6CD9A85E" w14:textId="5BC011F8" w:rsidR="00D266C1" w:rsidRDefault="00D266C1" w:rsidP="00D266C1">
      <w:pPr>
        <w:pStyle w:val="Heading2Numbered"/>
      </w:pPr>
      <w:bookmarkStart w:id="35" w:name="_Toc415107998"/>
      <w:bookmarkStart w:id="36" w:name="_Toc430003199"/>
      <w:bookmarkStart w:id="37" w:name="_Toc474760245"/>
      <w:r w:rsidRPr="004F4D0F">
        <w:lastRenderedPageBreak/>
        <w:t xml:space="preserve">Implementation </w:t>
      </w:r>
      <w:r w:rsidR="008F1414">
        <w:t>Activities and Tasks</w:t>
      </w:r>
      <w:bookmarkEnd w:id="35"/>
      <w:bookmarkEnd w:id="36"/>
      <w:bookmarkEnd w:id="37"/>
    </w:p>
    <w:p w14:paraId="4513FF2E" w14:textId="2E491991" w:rsidR="006C412D" w:rsidRPr="006C412D" w:rsidRDefault="00DF02D4" w:rsidP="006C412D">
      <w:r>
        <w:rPr>
          <w:noProof/>
        </w:rPr>
        <w:drawing>
          <wp:inline distT="0" distB="0" distL="0" distR="0" wp14:anchorId="4566ADC9" wp14:editId="7B16F799">
            <wp:extent cx="5943600" cy="2734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e-Imp-1.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14:paraId="7DA6E0C4" w14:textId="2BBA00C2" w:rsidR="000B3EDF" w:rsidRDefault="000B3EDF" w:rsidP="000B3EDF">
      <w:pPr>
        <w:pStyle w:val="Caption"/>
      </w:pPr>
      <w:r w:rsidRPr="004F4D0F">
        <w:t xml:space="preserve">Figure </w:t>
      </w:r>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Figure</w:instrText>
      </w:r>
      <w:r w:rsidR="00641AFE" w:rsidRPr="004F4D0F">
        <w:rPr>
          <w:rFonts w:eastAsia="Times New Roman"/>
        </w:rPr>
        <w:instrText xml:space="preserve"> \* ARABIC </w:instrText>
      </w:r>
      <w:r w:rsidR="00641AFE" w:rsidRPr="004F4D0F">
        <w:rPr>
          <w:rFonts w:eastAsia="Times New Roman"/>
        </w:rPr>
        <w:fldChar w:fldCharType="separate"/>
      </w:r>
      <w:r w:rsidR="008954FA">
        <w:rPr>
          <w:rFonts w:eastAsia="Times New Roman"/>
          <w:noProof/>
        </w:rPr>
        <w:t>3</w:t>
      </w:r>
      <w:r w:rsidR="00641AFE" w:rsidRPr="004F4D0F">
        <w:rPr>
          <w:rFonts w:eastAsia="Times New Roman"/>
        </w:rPr>
        <w:fldChar w:fldCharType="end"/>
      </w:r>
      <w:r w:rsidRPr="004F4D0F">
        <w:t xml:space="preserve">: </w:t>
      </w:r>
      <w:r w:rsidR="0046559B">
        <w:t>Core Infrastructure</w:t>
      </w:r>
      <w:r w:rsidRPr="004F4D0F">
        <w:t xml:space="preserve"> </w:t>
      </w:r>
      <w:r w:rsidR="0046559B">
        <w:t>Implementation S</w:t>
      </w:r>
      <w:r w:rsidRPr="004F4D0F">
        <w:t>teps</w:t>
      </w:r>
      <w:r w:rsidR="002D4F7B">
        <w:t xml:space="preserve"> 3.1 to 3.7</w:t>
      </w:r>
    </w:p>
    <w:p w14:paraId="74C8845A" w14:textId="29B7F5DB" w:rsidR="002D4F7B" w:rsidRDefault="002D4F7B" w:rsidP="002D4F7B"/>
    <w:p w14:paraId="115FACC7" w14:textId="6DD8078A" w:rsidR="002D4F7B" w:rsidRDefault="00DF02D4" w:rsidP="002D4F7B">
      <w:r>
        <w:rPr>
          <w:noProof/>
        </w:rPr>
        <w:lastRenderedPageBreak/>
        <w:drawing>
          <wp:inline distT="0" distB="0" distL="0" distR="0" wp14:anchorId="13A625EF" wp14:editId="1D84999F">
            <wp:extent cx="5943600" cy="39020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e-Imp-2.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14:paraId="0D96A34A" w14:textId="20CF48CC" w:rsidR="002D4F7B" w:rsidRDefault="002D4F7B" w:rsidP="002D4F7B">
      <w:pPr>
        <w:pStyle w:val="Caption"/>
      </w:pPr>
      <w:r w:rsidRPr="004F4D0F">
        <w:t xml:space="preserve">Figure </w:t>
      </w:r>
      <w:r w:rsidRPr="004F4D0F">
        <w:rPr>
          <w:rFonts w:eastAsia="Times New Roman"/>
        </w:rPr>
        <w:fldChar w:fldCharType="begin"/>
      </w:r>
      <w:r w:rsidRPr="004F4D0F">
        <w:rPr>
          <w:rFonts w:eastAsia="Times New Roman"/>
        </w:rPr>
        <w:instrText xml:space="preserve"> SEQ Figure \* ARABIC </w:instrText>
      </w:r>
      <w:r w:rsidRPr="004F4D0F">
        <w:rPr>
          <w:rFonts w:eastAsia="Times New Roman"/>
        </w:rPr>
        <w:fldChar w:fldCharType="separate"/>
      </w:r>
      <w:r w:rsidR="008954FA">
        <w:rPr>
          <w:rFonts w:eastAsia="Times New Roman"/>
          <w:noProof/>
        </w:rPr>
        <w:t>4</w:t>
      </w:r>
      <w:r w:rsidRPr="004F4D0F">
        <w:rPr>
          <w:rFonts w:eastAsia="Times New Roman"/>
        </w:rPr>
        <w:fldChar w:fldCharType="end"/>
      </w:r>
      <w:r w:rsidRPr="004F4D0F">
        <w:t xml:space="preserve">: </w:t>
      </w:r>
      <w:r>
        <w:t>Core Infrastructure</w:t>
      </w:r>
      <w:r w:rsidRPr="004F4D0F">
        <w:t xml:space="preserve"> </w:t>
      </w:r>
      <w:r>
        <w:t>Implementation S</w:t>
      </w:r>
      <w:r w:rsidRPr="004F4D0F">
        <w:t>teps</w:t>
      </w:r>
      <w:r>
        <w:t xml:space="preserve"> 3.8 to 3.12</w:t>
      </w:r>
    </w:p>
    <w:p w14:paraId="276B8BCC" w14:textId="77777777" w:rsidR="002D4F7B" w:rsidRPr="002D4F7B" w:rsidRDefault="002D4F7B" w:rsidP="002D4F7B"/>
    <w:p w14:paraId="4CF101FA" w14:textId="77777777" w:rsidR="00813A3C" w:rsidRDefault="00813A3C" w:rsidP="00813A3C">
      <w:pPr>
        <w:sectPr w:rsidR="00813A3C" w:rsidSect="006A5BF6">
          <w:headerReference w:type="first" r:id="rId46"/>
          <w:footerReference w:type="first" r:id="rId47"/>
          <w:pgSz w:w="12240" w:h="15840" w:code="1"/>
          <w:pgMar w:top="1440" w:right="1440" w:bottom="1440" w:left="1440" w:header="432" w:footer="0" w:gutter="0"/>
          <w:cols w:space="720"/>
          <w:titlePg/>
          <w:docGrid w:linePitch="360"/>
        </w:sectPr>
      </w:pPr>
    </w:p>
    <w:p w14:paraId="61230DEA" w14:textId="186EB8A0" w:rsidR="007D12C9" w:rsidRDefault="007D12C9" w:rsidP="00A055E3">
      <w:pPr>
        <w:pStyle w:val="Heading2Numbered"/>
      </w:pPr>
      <w:bookmarkStart w:id="38" w:name="_Ref446407347"/>
      <w:bookmarkStart w:id="39" w:name="_Ref446407389"/>
      <w:bookmarkStart w:id="40" w:name="_Ref446407530"/>
      <w:bookmarkStart w:id="41" w:name="_Toc474760246"/>
      <w:r>
        <w:lastRenderedPageBreak/>
        <w:t>Active Directory</w:t>
      </w:r>
      <w:bookmarkEnd w:id="38"/>
      <w:bookmarkEnd w:id="39"/>
      <w:bookmarkEnd w:id="40"/>
      <w:bookmarkEnd w:id="41"/>
    </w:p>
    <w:p w14:paraId="314DCCEB" w14:textId="6B53EA64" w:rsidR="007D12C9" w:rsidRDefault="0046559B" w:rsidP="00B56E13">
      <w:r>
        <w:t xml:space="preserve">Active Directory must be configured to support the implementation of the platform in the production environment. </w:t>
      </w:r>
      <w:r w:rsidR="00425497">
        <w:t>All</w:t>
      </w:r>
      <w:r>
        <w:t xml:space="preserve"> the environment pre-requisites outlined in Section </w:t>
      </w:r>
      <w:r>
        <w:fldChar w:fldCharType="begin"/>
      </w:r>
      <w:r>
        <w:instrText xml:space="preserve"> REF _Ref433878497 \r \h </w:instrText>
      </w:r>
      <w:r>
        <w:fldChar w:fldCharType="separate"/>
      </w:r>
      <w:r w:rsidR="008954FA">
        <w:t>2.2</w:t>
      </w:r>
      <w:r>
        <w:fldChar w:fldCharType="end"/>
      </w:r>
      <w:r>
        <w:t xml:space="preserve"> must be </w:t>
      </w:r>
      <w:r w:rsidR="00B56E13">
        <w:t>met a</w:t>
      </w:r>
      <w:r w:rsidR="00B56E13" w:rsidRPr="00B56E13">
        <w:t>hea</w:t>
      </w:r>
      <w:r w:rsidR="00B56E13">
        <w:t>d of performing the steps below.</w:t>
      </w:r>
    </w:p>
    <w:tbl>
      <w:tblPr>
        <w:tblStyle w:val="SDMTemplateTable"/>
        <w:tblW w:w="5000" w:type="pct"/>
        <w:tblLayout w:type="fixed"/>
        <w:tblLook w:val="01E0" w:firstRow="1" w:lastRow="1" w:firstColumn="1" w:lastColumn="1" w:noHBand="0" w:noVBand="0"/>
      </w:tblPr>
      <w:tblGrid>
        <w:gridCol w:w="2159"/>
        <w:gridCol w:w="4051"/>
        <w:gridCol w:w="6750"/>
      </w:tblGrid>
      <w:tr w:rsidR="00B56E13" w:rsidRPr="004F4D0F" w14:paraId="213B60A3" w14:textId="77777777" w:rsidTr="0063588A">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5D7707E0" w14:textId="77777777" w:rsidR="00B56E13" w:rsidRPr="004F4D0F" w:rsidRDefault="00B56E13" w:rsidP="0063588A">
            <w:r>
              <w:t>Task</w:t>
            </w:r>
          </w:p>
        </w:tc>
        <w:tc>
          <w:tcPr>
            <w:tcW w:w="1563" w:type="pct"/>
          </w:tcPr>
          <w:p w14:paraId="3A75F265" w14:textId="77777777" w:rsidR="00B56E13" w:rsidRPr="004F4D0F" w:rsidRDefault="00B56E13" w:rsidP="0063588A">
            <w:r>
              <w:t>Rationale</w:t>
            </w:r>
          </w:p>
        </w:tc>
        <w:tc>
          <w:tcPr>
            <w:tcW w:w="2604" w:type="pct"/>
          </w:tcPr>
          <w:p w14:paraId="59E0D43F" w14:textId="77777777" w:rsidR="00B56E13" w:rsidRPr="004F4D0F" w:rsidRDefault="00B56E13" w:rsidP="0063588A">
            <w:r>
              <w:t>Implementation Guidance</w:t>
            </w:r>
          </w:p>
        </w:tc>
      </w:tr>
      <w:tr w:rsidR="000E5947" w:rsidRPr="004F4D0F" w14:paraId="46CAF523" w14:textId="77777777" w:rsidTr="003F4113">
        <w:trPr>
          <w:cnfStyle w:val="000000100000" w:firstRow="0" w:lastRow="0" w:firstColumn="0" w:lastColumn="0" w:oddVBand="0" w:evenVBand="0" w:oddHBand="1" w:evenHBand="0" w:firstRowFirstColumn="0" w:firstRowLastColumn="0" w:lastRowFirstColumn="0" w:lastRowLastColumn="0"/>
          <w:trHeight w:val="309"/>
        </w:trPr>
        <w:tc>
          <w:tcPr>
            <w:tcW w:w="833" w:type="pct"/>
          </w:tcPr>
          <w:p w14:paraId="02F8E5D8" w14:textId="0226086E" w:rsidR="000E5947" w:rsidRDefault="000E5947" w:rsidP="000E5947">
            <w:r w:rsidRPr="00E314E3">
              <w:rPr>
                <w:rFonts w:cs="Segoe UI"/>
              </w:rPr>
              <w:t>Create Active Directory Groups</w:t>
            </w:r>
          </w:p>
        </w:tc>
        <w:tc>
          <w:tcPr>
            <w:tcW w:w="1563" w:type="pct"/>
          </w:tcPr>
          <w:p w14:paraId="219648F1" w14:textId="081E1C03" w:rsidR="000E5947" w:rsidRPr="00696CC7" w:rsidRDefault="000E5947" w:rsidP="000E5947">
            <w:r w:rsidRPr="00E314E3">
              <w:rPr>
                <w:rFonts w:cs="Segoe UI"/>
              </w:rPr>
              <w:t xml:space="preserve">These groups will be used to configure console role based access </w:t>
            </w:r>
          </w:p>
        </w:tc>
        <w:tc>
          <w:tcPr>
            <w:tcW w:w="2604" w:type="pct"/>
          </w:tcPr>
          <w:p w14:paraId="3E6863A9" w14:textId="3A10D1EA" w:rsidR="006C412D" w:rsidRDefault="006C412D" w:rsidP="006C412D">
            <w:pPr>
              <w:pStyle w:val="ListBullet"/>
              <w:ind w:left="360"/>
            </w:pPr>
            <w:r>
              <w:t xml:space="preserve">Refer to the Technical Planning </w:t>
            </w:r>
            <w:r w:rsidRPr="00E263E8">
              <w:t>Spreadsheet (CORE-AD) for the</w:t>
            </w:r>
            <w:r>
              <w:t xml:space="preserve"> Active Directory Accounts required for System Center Configuration Manager </w:t>
            </w:r>
          </w:p>
          <w:p w14:paraId="1D79053F" w14:textId="25BD8528" w:rsidR="000E5947" w:rsidRDefault="006C412D" w:rsidP="006C412D">
            <w:pPr>
              <w:pStyle w:val="ListBullet"/>
              <w:ind w:left="360"/>
            </w:pPr>
            <w:r>
              <w:t xml:space="preserve">Refer to </w:t>
            </w:r>
            <w:hyperlink r:id="rId48" w:history="1">
              <w:r w:rsidRPr="00E314E3">
                <w:rPr>
                  <w:rStyle w:val="Hyperlink"/>
                  <w:rFonts w:cs="Segoe UI"/>
                </w:rPr>
                <w:t>https://technet.microsoft.com/en-us/library/cc783256(v=ws.10).aspx</w:t>
              </w:r>
            </w:hyperlink>
            <w:r>
              <w:t xml:space="preserve"> to </w:t>
            </w:r>
            <w:r w:rsidRPr="00E314E3">
              <w:t xml:space="preserve">create active directory </w:t>
            </w:r>
            <w:r>
              <w:t>groups</w:t>
            </w:r>
          </w:p>
        </w:tc>
      </w:tr>
      <w:tr w:rsidR="000E5947" w:rsidRPr="004F4D0F" w14:paraId="13024443" w14:textId="77777777" w:rsidTr="003F4113">
        <w:trPr>
          <w:cnfStyle w:val="000000010000" w:firstRow="0" w:lastRow="0" w:firstColumn="0" w:lastColumn="0" w:oddVBand="0" w:evenVBand="0" w:oddHBand="0" w:evenHBand="1" w:firstRowFirstColumn="0" w:firstRowLastColumn="0" w:lastRowFirstColumn="0" w:lastRowLastColumn="0"/>
          <w:trHeight w:val="309"/>
        </w:trPr>
        <w:tc>
          <w:tcPr>
            <w:tcW w:w="833" w:type="pct"/>
          </w:tcPr>
          <w:p w14:paraId="732B22D8" w14:textId="47613181" w:rsidR="000E5947" w:rsidRDefault="000E5947" w:rsidP="000E5947">
            <w:r w:rsidRPr="00E314E3">
              <w:rPr>
                <w:rFonts w:cs="Segoe UI"/>
              </w:rPr>
              <w:t>Create Active Directory Accounts</w:t>
            </w:r>
          </w:p>
        </w:tc>
        <w:tc>
          <w:tcPr>
            <w:tcW w:w="1563" w:type="pct"/>
          </w:tcPr>
          <w:p w14:paraId="58E49E38" w14:textId="470C4308" w:rsidR="000E5947" w:rsidRPr="00696CC7" w:rsidRDefault="000E5947" w:rsidP="00644F2D">
            <w:r w:rsidRPr="00E314E3">
              <w:rPr>
                <w:rFonts w:cs="Segoe UI"/>
              </w:rPr>
              <w:t>These accounts will be service accounts used to allow for example the System Center Configuration Manager client to be installed.</w:t>
            </w:r>
          </w:p>
        </w:tc>
        <w:tc>
          <w:tcPr>
            <w:tcW w:w="2604" w:type="pct"/>
          </w:tcPr>
          <w:p w14:paraId="6686A4EB" w14:textId="2738E681" w:rsidR="006C412D" w:rsidRDefault="006C412D" w:rsidP="006C412D">
            <w:pPr>
              <w:pStyle w:val="ListBullet"/>
              <w:ind w:left="360"/>
            </w:pPr>
            <w:r>
              <w:t xml:space="preserve">Refer to the Technical Planning </w:t>
            </w:r>
            <w:r w:rsidRPr="00E263E8">
              <w:t>Spreadsheet (CORE-AD) for</w:t>
            </w:r>
            <w:r>
              <w:t xml:space="preserve"> the Active Directory Accounts required for System Center Configuration Manager </w:t>
            </w:r>
          </w:p>
          <w:p w14:paraId="689B9939" w14:textId="72AA2792" w:rsidR="006C412D" w:rsidRPr="00644F2D" w:rsidRDefault="006C412D" w:rsidP="00BC7C83">
            <w:pPr>
              <w:pStyle w:val="ListBullet"/>
              <w:ind w:left="360"/>
            </w:pPr>
            <w:r w:rsidRPr="00644F2D">
              <w:t xml:space="preserve">Refer to </w:t>
            </w:r>
            <w:hyperlink r:id="rId49" w:history="1">
              <w:r w:rsidR="00BC7C83" w:rsidRPr="0079689E">
                <w:rPr>
                  <w:rStyle w:val="Hyperlink"/>
                  <w:rFonts w:cs="Segoe UI"/>
                </w:rPr>
                <w:t>https://technet.microsoft.com/en-us/library/mt627794.aspx</w:t>
              </w:r>
            </w:hyperlink>
            <w:r w:rsidR="00BC7C83">
              <w:rPr>
                <w:rStyle w:val="Hyperlink"/>
                <w:rFonts w:cs="Segoe UI"/>
              </w:rPr>
              <w:t xml:space="preserve"> </w:t>
            </w:r>
            <w:r w:rsidRPr="00644F2D">
              <w:t xml:space="preserve"> for account requirements.</w:t>
            </w:r>
          </w:p>
          <w:p w14:paraId="5596BDF5" w14:textId="04BCF64B" w:rsidR="000E5947" w:rsidRPr="006C412D" w:rsidRDefault="006C412D" w:rsidP="006C412D">
            <w:pPr>
              <w:pStyle w:val="ListBullet"/>
              <w:ind w:left="360"/>
            </w:pPr>
            <w:r>
              <w:t xml:space="preserve">Refer to </w:t>
            </w:r>
            <w:hyperlink r:id="rId50" w:history="1">
              <w:r w:rsidRPr="00E314E3">
                <w:rPr>
                  <w:rStyle w:val="Hyperlink"/>
                  <w:rFonts w:cs="Segoe UI"/>
                </w:rPr>
                <w:t>https://technet.microsoft.com/en-us/library/cc784390(v=ws.10).aspx</w:t>
              </w:r>
            </w:hyperlink>
            <w:r>
              <w:t xml:space="preserve"> to </w:t>
            </w:r>
            <w:r w:rsidRPr="00E314E3">
              <w:t xml:space="preserve">create active directory user accounts: </w:t>
            </w:r>
          </w:p>
        </w:tc>
      </w:tr>
      <w:tr w:rsidR="000E5947" w:rsidRPr="004F4D0F" w14:paraId="0AC06056" w14:textId="77777777" w:rsidTr="003F4113">
        <w:trPr>
          <w:cnfStyle w:val="000000100000" w:firstRow="0" w:lastRow="0" w:firstColumn="0" w:lastColumn="0" w:oddVBand="0" w:evenVBand="0" w:oddHBand="1" w:evenHBand="0" w:firstRowFirstColumn="0" w:firstRowLastColumn="0" w:lastRowFirstColumn="0" w:lastRowLastColumn="0"/>
          <w:trHeight w:val="309"/>
        </w:trPr>
        <w:tc>
          <w:tcPr>
            <w:tcW w:w="833" w:type="pct"/>
          </w:tcPr>
          <w:p w14:paraId="5901732A" w14:textId="5EE17595" w:rsidR="000E5947" w:rsidRDefault="000E5947" w:rsidP="000E5947">
            <w:r w:rsidRPr="00E314E3">
              <w:rPr>
                <w:rFonts w:cs="Segoe UI"/>
              </w:rPr>
              <w:lastRenderedPageBreak/>
              <w:t>Create the SQL Server Service Account</w:t>
            </w:r>
          </w:p>
        </w:tc>
        <w:tc>
          <w:tcPr>
            <w:tcW w:w="1563" w:type="pct"/>
          </w:tcPr>
          <w:p w14:paraId="27ABEE46" w14:textId="0A68B664" w:rsidR="000E5947" w:rsidRDefault="000E5947" w:rsidP="000E5947">
            <w:r w:rsidRPr="00E314E3">
              <w:rPr>
                <w:rFonts w:cs="Segoe UI"/>
              </w:rPr>
              <w:t>This account will be used to run the SQL Server services</w:t>
            </w:r>
          </w:p>
        </w:tc>
        <w:tc>
          <w:tcPr>
            <w:tcW w:w="2604" w:type="pct"/>
          </w:tcPr>
          <w:p w14:paraId="496F828C" w14:textId="77777777" w:rsidR="006C412D" w:rsidRDefault="006C412D" w:rsidP="006C412D">
            <w:pPr>
              <w:pStyle w:val="ListBullet"/>
              <w:ind w:left="360"/>
            </w:pPr>
            <w:r>
              <w:t xml:space="preserve">Refer to the Technical Planning </w:t>
            </w:r>
            <w:r w:rsidRPr="00E263E8">
              <w:t>Spreadsheet (CORE-AD) for</w:t>
            </w:r>
            <w:r>
              <w:t xml:space="preserve"> the Active Directory Accounts required for System Center Configuration Manager </w:t>
            </w:r>
          </w:p>
          <w:p w14:paraId="73BDA144" w14:textId="5AE46835" w:rsidR="003E44E5" w:rsidRPr="00644F2D" w:rsidRDefault="003E44E5" w:rsidP="00BC7C83">
            <w:pPr>
              <w:pStyle w:val="ListBullet"/>
              <w:ind w:left="360"/>
            </w:pPr>
            <w:r w:rsidRPr="00644F2D">
              <w:t xml:space="preserve">Refer to </w:t>
            </w:r>
            <w:r w:rsidR="00BC7C83" w:rsidRPr="00BC7C83">
              <w:rPr>
                <w:rStyle w:val="Hyperlink"/>
                <w:rFonts w:cs="Segoe UI"/>
              </w:rPr>
              <w:t>https://technet.microsoft.com/en-us/library/mt627794.aspx</w:t>
            </w:r>
            <w:r w:rsidR="00BC7C83">
              <w:rPr>
                <w:rStyle w:val="Hyperlink"/>
                <w:rFonts w:cs="Segoe UI"/>
              </w:rPr>
              <w:t xml:space="preserve"> </w:t>
            </w:r>
            <w:r w:rsidRPr="00644F2D">
              <w:t>for account requirements.</w:t>
            </w:r>
          </w:p>
          <w:p w14:paraId="09E0A902" w14:textId="60413E3C" w:rsidR="000E5947" w:rsidRDefault="006C412D" w:rsidP="003E44E5">
            <w:pPr>
              <w:pStyle w:val="ListBullet"/>
              <w:ind w:left="360"/>
            </w:pPr>
            <w:r>
              <w:t xml:space="preserve">Refer to </w:t>
            </w:r>
            <w:hyperlink r:id="rId51" w:history="1">
              <w:r w:rsidRPr="003E44E5">
                <w:rPr>
                  <w:rStyle w:val="Hyperlink"/>
                  <w:rFonts w:cs="Segoe UI"/>
                </w:rPr>
                <w:t>https://technet.microsoft.com/en-us/library/cc784390(v=ws.10).aspx</w:t>
              </w:r>
            </w:hyperlink>
            <w:r>
              <w:t xml:space="preserve"> to </w:t>
            </w:r>
            <w:r w:rsidRPr="00E314E3">
              <w:t>create active directory user accounts:</w:t>
            </w:r>
          </w:p>
        </w:tc>
      </w:tr>
      <w:tr w:rsidR="000E5947" w:rsidRPr="004F4D0F" w14:paraId="3A1948F4" w14:textId="77777777" w:rsidTr="003F4113">
        <w:trPr>
          <w:cnfStyle w:val="000000010000" w:firstRow="0" w:lastRow="0" w:firstColumn="0" w:lastColumn="0" w:oddVBand="0" w:evenVBand="0" w:oddHBand="0" w:evenHBand="1" w:firstRowFirstColumn="0" w:firstRowLastColumn="0" w:lastRowFirstColumn="0" w:lastRowLastColumn="0"/>
          <w:trHeight w:val="309"/>
        </w:trPr>
        <w:tc>
          <w:tcPr>
            <w:tcW w:w="833" w:type="pct"/>
          </w:tcPr>
          <w:p w14:paraId="64E2E4FC" w14:textId="0B5D627C" w:rsidR="000E5947" w:rsidRDefault="000E5947" w:rsidP="000E5947">
            <w:r w:rsidRPr="00E314E3">
              <w:rPr>
                <w:rFonts w:cs="Segoe UI"/>
              </w:rPr>
              <w:t>Register Service Principal Name</w:t>
            </w:r>
          </w:p>
        </w:tc>
        <w:tc>
          <w:tcPr>
            <w:tcW w:w="1563" w:type="pct"/>
          </w:tcPr>
          <w:p w14:paraId="6F778311" w14:textId="17690BB1" w:rsidR="000E5947" w:rsidRDefault="000E5947" w:rsidP="00966BBC">
            <w:r w:rsidRPr="00E314E3">
              <w:rPr>
                <w:rFonts w:cs="Segoe UI"/>
              </w:rPr>
              <w:t xml:space="preserve"> </w:t>
            </w:r>
            <w:r w:rsidRPr="00E314E3">
              <w:rPr>
                <w:rFonts w:cs="Segoe UI"/>
                <w:lang w:val="en"/>
              </w:rPr>
              <w:t xml:space="preserve">A service principal name (SPN) is the name by which a client uniquely identifies an instance of a service. If you install multiple instances of a service on computers throughout a forest, each instance must have its own SPN. </w:t>
            </w:r>
          </w:p>
        </w:tc>
        <w:tc>
          <w:tcPr>
            <w:tcW w:w="2604" w:type="pct"/>
          </w:tcPr>
          <w:p w14:paraId="39B05276" w14:textId="77777777" w:rsidR="006C412D" w:rsidRDefault="006C412D" w:rsidP="006C412D">
            <w:pPr>
              <w:pStyle w:val="ListBullet"/>
              <w:ind w:left="360"/>
            </w:pPr>
            <w:r>
              <w:t xml:space="preserve">Refer to the Technical Planning </w:t>
            </w:r>
            <w:r w:rsidRPr="00E263E8">
              <w:t>Spreadsheet (CORE-AD) for the</w:t>
            </w:r>
            <w:r>
              <w:t xml:space="preserve"> Active Directory Accounts required for System Center Configuration Manager </w:t>
            </w:r>
          </w:p>
          <w:p w14:paraId="61D98EAD" w14:textId="3DA2B9B4" w:rsidR="000E5947" w:rsidRPr="006C412D" w:rsidRDefault="000E5947" w:rsidP="006C412D">
            <w:pPr>
              <w:pStyle w:val="ListBullet"/>
              <w:ind w:left="360"/>
            </w:pPr>
            <w:r w:rsidRPr="006C412D">
              <w:t>Execute the following commands:</w:t>
            </w:r>
          </w:p>
          <w:p w14:paraId="72436AEC" w14:textId="77777777" w:rsidR="000E5947" w:rsidRPr="006C412D" w:rsidRDefault="000E5947" w:rsidP="006C412D">
            <w:pPr>
              <w:pStyle w:val="ListBullet"/>
            </w:pPr>
            <w:r w:rsidRPr="006C412D">
              <w:t>setspn –A MSSQLSvc/&lt;SQL Server computer name&gt;:1433 &lt;Domain\Account&gt;</w:t>
            </w:r>
          </w:p>
          <w:p w14:paraId="56EC161D" w14:textId="3CF48349" w:rsidR="000E5947" w:rsidRDefault="000E5947" w:rsidP="006C412D">
            <w:pPr>
              <w:pStyle w:val="ListBullet"/>
            </w:pPr>
            <w:r w:rsidRPr="006C412D">
              <w:t>setspn -A MSSQLSvc/&lt;SQL Server FQDN&gt;:1433 &lt;Domain\Account&gt;</w:t>
            </w:r>
          </w:p>
        </w:tc>
      </w:tr>
      <w:tr w:rsidR="000E5947" w:rsidRPr="004F4D0F" w14:paraId="17C64B49" w14:textId="77777777" w:rsidTr="003F4113">
        <w:trPr>
          <w:cnfStyle w:val="000000100000" w:firstRow="0" w:lastRow="0" w:firstColumn="0" w:lastColumn="0" w:oddVBand="0" w:evenVBand="0" w:oddHBand="1" w:evenHBand="0" w:firstRowFirstColumn="0" w:firstRowLastColumn="0" w:lastRowFirstColumn="0" w:lastRowLastColumn="0"/>
          <w:trHeight w:val="309"/>
        </w:trPr>
        <w:tc>
          <w:tcPr>
            <w:tcW w:w="833" w:type="pct"/>
          </w:tcPr>
          <w:p w14:paraId="18C06116" w14:textId="53B976AA" w:rsidR="000E5947" w:rsidRDefault="000E5947" w:rsidP="000E5947">
            <w:r w:rsidRPr="00E314E3">
              <w:rPr>
                <w:rFonts w:cs="Segoe UI"/>
              </w:rPr>
              <w:t>Create System Management Container</w:t>
            </w:r>
          </w:p>
        </w:tc>
        <w:tc>
          <w:tcPr>
            <w:tcW w:w="1563" w:type="pct"/>
          </w:tcPr>
          <w:p w14:paraId="27594490" w14:textId="26589AC4" w:rsidR="000E5947" w:rsidRPr="00966BBC" w:rsidRDefault="00040422" w:rsidP="00BC7C83">
            <w:pPr>
              <w:pStyle w:val="CellBody"/>
              <w:rPr>
                <w:rFonts w:cs="Segoe UI"/>
                <w:color w:val="auto"/>
                <w:szCs w:val="19"/>
                <w:lang w:val="en"/>
              </w:rPr>
            </w:pPr>
            <w:r w:rsidRPr="00E314E3">
              <w:rPr>
                <w:rFonts w:cs="Segoe UI"/>
                <w:color w:val="auto"/>
                <w:szCs w:val="19"/>
                <w:lang w:val="en"/>
              </w:rPr>
              <w:t>System Center 2012 R2 Configuration Manager use</w:t>
            </w:r>
            <w:r>
              <w:rPr>
                <w:rFonts w:cs="Segoe UI"/>
                <w:color w:val="auto"/>
                <w:szCs w:val="19"/>
                <w:lang w:val="en"/>
              </w:rPr>
              <w:t>s</w:t>
            </w:r>
            <w:r w:rsidRPr="00E314E3">
              <w:rPr>
                <w:rFonts w:cs="Segoe UI"/>
                <w:color w:val="auto"/>
                <w:szCs w:val="19"/>
                <w:lang w:val="en"/>
              </w:rPr>
              <w:t xml:space="preserve"> the system management container</w:t>
            </w:r>
            <w:r w:rsidR="000E5947" w:rsidRPr="00E314E3">
              <w:rPr>
                <w:rFonts w:cs="Segoe UI"/>
                <w:color w:val="auto"/>
                <w:szCs w:val="19"/>
                <w:lang w:val="en"/>
              </w:rPr>
              <w:t xml:space="preserve"> to publish data</w:t>
            </w:r>
            <w:r w:rsidR="00BC7C83">
              <w:rPr>
                <w:rFonts w:cs="Segoe UI"/>
                <w:color w:val="auto"/>
                <w:szCs w:val="19"/>
                <w:lang w:val="en"/>
              </w:rPr>
              <w:t xml:space="preserve"> and ease administration of the platform.</w:t>
            </w:r>
          </w:p>
        </w:tc>
        <w:tc>
          <w:tcPr>
            <w:tcW w:w="2604" w:type="pct"/>
          </w:tcPr>
          <w:p w14:paraId="26A80B4D" w14:textId="41FD7D55" w:rsidR="000E5947" w:rsidRDefault="003E44E5" w:rsidP="003E44E5">
            <w:pPr>
              <w:pStyle w:val="ListBullet"/>
              <w:numPr>
                <w:ilvl w:val="0"/>
                <w:numId w:val="0"/>
              </w:numPr>
              <w:spacing w:before="120" w:after="200"/>
              <w:contextualSpacing/>
            </w:pPr>
            <w:r>
              <w:t xml:space="preserve">Refer to the following article to set System Management Container Permissions: </w:t>
            </w:r>
            <w:hyperlink r:id="rId52" w:history="1">
              <w:r w:rsidRPr="0079689E">
                <w:rPr>
                  <w:rStyle w:val="Hyperlink"/>
                </w:rPr>
                <w:t>https://technet.microsoft.com/en-us/library/mt345589.aspx</w:t>
              </w:r>
            </w:hyperlink>
          </w:p>
        </w:tc>
      </w:tr>
      <w:tr w:rsidR="000E5947" w:rsidRPr="004F4D0F" w14:paraId="7BC480CB" w14:textId="77777777" w:rsidTr="003F4113">
        <w:trPr>
          <w:cnfStyle w:val="000000010000" w:firstRow="0" w:lastRow="0" w:firstColumn="0" w:lastColumn="0" w:oddVBand="0" w:evenVBand="0" w:oddHBand="0" w:evenHBand="1" w:firstRowFirstColumn="0" w:firstRowLastColumn="0" w:lastRowFirstColumn="0" w:lastRowLastColumn="0"/>
          <w:trHeight w:val="309"/>
        </w:trPr>
        <w:tc>
          <w:tcPr>
            <w:tcW w:w="833" w:type="pct"/>
          </w:tcPr>
          <w:p w14:paraId="2D42FFD8" w14:textId="4EBC28C4" w:rsidR="000E5947" w:rsidRDefault="000E5947" w:rsidP="000E5947">
            <w:r>
              <w:rPr>
                <w:rFonts w:cs="Segoe UI"/>
              </w:rPr>
              <w:t>Set System Management Container Permissions</w:t>
            </w:r>
          </w:p>
        </w:tc>
        <w:tc>
          <w:tcPr>
            <w:tcW w:w="1563" w:type="pct"/>
          </w:tcPr>
          <w:p w14:paraId="7E5DD084" w14:textId="68FDD58C" w:rsidR="000E5947" w:rsidRDefault="000E5947" w:rsidP="000E5947">
            <w:r>
              <w:rPr>
                <w:rFonts w:cs="Segoe UI"/>
                <w:szCs w:val="19"/>
                <w:lang w:val="en"/>
              </w:rPr>
              <w:t>The site server computer account requires access to the system management container so it can publish required data.</w:t>
            </w:r>
          </w:p>
        </w:tc>
        <w:tc>
          <w:tcPr>
            <w:tcW w:w="2604" w:type="pct"/>
          </w:tcPr>
          <w:p w14:paraId="701549FE" w14:textId="34BDF12F" w:rsidR="000E5947" w:rsidRDefault="003E44E5" w:rsidP="003E44E5">
            <w:pPr>
              <w:pStyle w:val="CellBody"/>
            </w:pPr>
            <w:r>
              <w:t xml:space="preserve">Refer to the following article to set System Management Container Permissions: </w:t>
            </w:r>
            <w:hyperlink r:id="rId53" w:history="1">
              <w:r w:rsidRPr="0079689E">
                <w:rPr>
                  <w:rStyle w:val="Hyperlink"/>
                </w:rPr>
                <w:t>https://technet.microsoft.com/en-us/library/mt345589.aspx</w:t>
              </w:r>
            </w:hyperlink>
            <w:r>
              <w:t xml:space="preserve"> </w:t>
            </w:r>
          </w:p>
        </w:tc>
      </w:tr>
    </w:tbl>
    <w:p w14:paraId="634A382C" w14:textId="3EE7AA81" w:rsidR="00B302C1" w:rsidRDefault="00B302C1" w:rsidP="00B302C1">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9</w:t>
      </w:r>
      <w:r w:rsidRPr="004F4D0F">
        <w:rPr>
          <w:rFonts w:eastAsia="Times New Roman"/>
        </w:rPr>
        <w:fldChar w:fldCharType="end"/>
      </w:r>
      <w:r w:rsidRPr="004F4D0F">
        <w:t xml:space="preserve">: </w:t>
      </w:r>
      <w:r>
        <w:t>Active Directory Configuration Implementation Steps</w:t>
      </w:r>
    </w:p>
    <w:p w14:paraId="31FD94D3" w14:textId="77777777" w:rsidR="00B302C1" w:rsidRDefault="00B302C1" w:rsidP="00B302C1"/>
    <w:p w14:paraId="75FA78DB" w14:textId="5161DA39" w:rsidR="00D266C1" w:rsidRPr="004F4D0F" w:rsidRDefault="0046559B" w:rsidP="00A055E3">
      <w:pPr>
        <w:pStyle w:val="Heading2Numbered"/>
      </w:pPr>
      <w:bookmarkStart w:id="42" w:name="_Ref446407411"/>
      <w:bookmarkStart w:id="43" w:name="_Ref446407527"/>
      <w:bookmarkStart w:id="44" w:name="_Toc474760247"/>
      <w:r>
        <w:t>Database</w:t>
      </w:r>
      <w:bookmarkEnd w:id="42"/>
      <w:bookmarkEnd w:id="43"/>
      <w:bookmarkEnd w:id="44"/>
    </w:p>
    <w:p w14:paraId="16CD1201" w14:textId="461C339C" w:rsidR="00EC36E1" w:rsidRPr="004F4D0F" w:rsidRDefault="00EE1A42" w:rsidP="00EC36E1">
      <w:pPr>
        <w:rPr>
          <w:lang w:eastAsia="ja-JP"/>
        </w:rPr>
      </w:pPr>
      <w:r>
        <w:t>A supported version of SQL server is required to support the System Center Configuration Manager implementation</w:t>
      </w:r>
      <w:r w:rsidR="002A0887">
        <w:t>.</w:t>
      </w:r>
      <w:r>
        <w:rPr>
          <w:color w:val="000000" w:themeColor="text1"/>
          <w:lang w:eastAsia="ja-JP"/>
        </w:rPr>
        <w:t xml:space="preserve"> </w:t>
      </w:r>
      <w:r w:rsidR="008A6516">
        <w:rPr>
          <w:color w:val="000000" w:themeColor="text1"/>
          <w:lang w:eastAsia="ja-JP"/>
        </w:rPr>
        <w:t xml:space="preserve">This can </w:t>
      </w:r>
      <w:r w:rsidR="00EC36E1" w:rsidRPr="004F4D0F">
        <w:rPr>
          <w:lang w:eastAsia="ja-JP"/>
        </w:rPr>
        <w:t xml:space="preserve">be performed using the steps below. </w:t>
      </w:r>
    </w:p>
    <w:tbl>
      <w:tblPr>
        <w:tblStyle w:val="SDMTemplateTable"/>
        <w:tblW w:w="5000" w:type="pct"/>
        <w:tblLayout w:type="fixed"/>
        <w:tblLook w:val="01E0" w:firstRow="1" w:lastRow="1" w:firstColumn="1" w:lastColumn="1" w:noHBand="0" w:noVBand="0"/>
      </w:tblPr>
      <w:tblGrid>
        <w:gridCol w:w="2159"/>
        <w:gridCol w:w="4051"/>
        <w:gridCol w:w="6750"/>
      </w:tblGrid>
      <w:tr w:rsidR="00813A3C" w:rsidRPr="004F4D0F" w14:paraId="1A215920" w14:textId="3268E48E" w:rsidTr="00A055E3">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6EEDF91E" w14:textId="429B934A" w:rsidR="00813A3C" w:rsidRPr="004F4D0F" w:rsidRDefault="00813A3C" w:rsidP="00813A3C">
            <w:r>
              <w:t>Task</w:t>
            </w:r>
          </w:p>
        </w:tc>
        <w:tc>
          <w:tcPr>
            <w:tcW w:w="1563" w:type="pct"/>
          </w:tcPr>
          <w:p w14:paraId="3A7AF54D" w14:textId="04DF2999" w:rsidR="00813A3C" w:rsidRPr="004F4D0F" w:rsidRDefault="00E56D2A" w:rsidP="000F1492">
            <w:r>
              <w:t>Rationale</w:t>
            </w:r>
          </w:p>
        </w:tc>
        <w:tc>
          <w:tcPr>
            <w:tcW w:w="2604" w:type="pct"/>
          </w:tcPr>
          <w:p w14:paraId="7D14FA97" w14:textId="6480F958" w:rsidR="00813A3C" w:rsidRPr="004F4D0F" w:rsidRDefault="00813A3C" w:rsidP="000F1492">
            <w:r>
              <w:t>Implementation Guidance</w:t>
            </w:r>
          </w:p>
        </w:tc>
      </w:tr>
      <w:tr w:rsidR="001D4963" w:rsidRPr="004F4D0F" w14:paraId="330E7C52" w14:textId="77777777" w:rsidTr="003968F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2FD125D8" w14:textId="022E9BEB" w:rsidR="001D4963" w:rsidRDefault="00B743F4">
            <w:r>
              <w:t>Check Pre-Requisites</w:t>
            </w:r>
          </w:p>
        </w:tc>
        <w:tc>
          <w:tcPr>
            <w:tcW w:w="1563" w:type="pct"/>
            <w:vAlign w:val="center"/>
          </w:tcPr>
          <w:p w14:paraId="51584F09" w14:textId="67335466" w:rsidR="00A055E3" w:rsidRPr="00696CC7" w:rsidRDefault="00914B1D" w:rsidP="00696CC7">
            <w:r>
              <w:t>Ensure all pre-requisites are available and configured before starting the implementation of the database.</w:t>
            </w:r>
          </w:p>
        </w:tc>
        <w:tc>
          <w:tcPr>
            <w:tcW w:w="2604" w:type="pct"/>
            <w:vAlign w:val="center"/>
          </w:tcPr>
          <w:p w14:paraId="3DC7BF9B" w14:textId="1DCC01C7" w:rsidR="001D4963" w:rsidRDefault="00B743F4" w:rsidP="003E44E5">
            <w:pPr>
              <w:pStyle w:val="ListBullet"/>
              <w:numPr>
                <w:ilvl w:val="0"/>
                <w:numId w:val="0"/>
              </w:numPr>
            </w:pPr>
            <w:r>
              <w:t xml:space="preserve">Refer to Technical Planning </w:t>
            </w:r>
            <w:r w:rsidRPr="00E263E8">
              <w:t xml:space="preserve">Spreadsheet </w:t>
            </w:r>
            <w:r w:rsidR="002556E8" w:rsidRPr="00E263E8">
              <w:t>(CORE-AD, CORE-HIERARCHY, CORE-</w:t>
            </w:r>
            <w:r w:rsidRPr="00E263E8">
              <w:t>DB) to confirm the pre-requisites are available in the</w:t>
            </w:r>
            <w:r>
              <w:t xml:space="preserve"> environment</w:t>
            </w:r>
          </w:p>
        </w:tc>
      </w:tr>
      <w:tr w:rsidR="0092032B" w:rsidRPr="004F4D0F" w14:paraId="4A243466" w14:textId="77777777" w:rsidTr="003968F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3DCE31DB" w14:textId="7B8B668B" w:rsidR="0092032B" w:rsidRDefault="00D67608" w:rsidP="00D67608">
            <w:r>
              <w:t>Install</w:t>
            </w:r>
            <w:r w:rsidR="00B743F4">
              <w:t xml:space="preserve"> SQL Server</w:t>
            </w:r>
          </w:p>
        </w:tc>
        <w:tc>
          <w:tcPr>
            <w:tcW w:w="1563" w:type="pct"/>
            <w:vAlign w:val="center"/>
          </w:tcPr>
          <w:p w14:paraId="5B8B53F1" w14:textId="5018A2B6" w:rsidR="0092032B" w:rsidRPr="00696CC7" w:rsidRDefault="00914B1D" w:rsidP="00696CC7">
            <w:r>
              <w:t>A supported version of SQL server is required to support the System Center Configuration Manager implementation</w:t>
            </w:r>
          </w:p>
        </w:tc>
        <w:tc>
          <w:tcPr>
            <w:tcW w:w="2604" w:type="pct"/>
            <w:vAlign w:val="center"/>
          </w:tcPr>
          <w:p w14:paraId="58CF8DE9" w14:textId="076CA36C" w:rsidR="00B743F4" w:rsidRDefault="00B743F4">
            <w:pPr>
              <w:pStyle w:val="ListBullet"/>
            </w:pPr>
            <w:r>
              <w:t xml:space="preserve">Refer to Technical Planning </w:t>
            </w:r>
            <w:r w:rsidRPr="00E263E8">
              <w:t>Spreadsheet (CORE-DB</w:t>
            </w:r>
            <w:r w:rsidR="003D1713" w:rsidRPr="00E263E8">
              <w:t>CONFIG</w:t>
            </w:r>
            <w:r w:rsidRPr="00E263E8">
              <w:t>) for</w:t>
            </w:r>
            <w:r>
              <w:t xml:space="preserve"> the version and configuration of SQL to be used</w:t>
            </w:r>
          </w:p>
          <w:p w14:paraId="12D32AF8" w14:textId="50E48864" w:rsidR="0092032B" w:rsidRDefault="00D67608">
            <w:pPr>
              <w:pStyle w:val="ListBullet"/>
            </w:pPr>
            <w:r>
              <w:t xml:space="preserve">Refer to </w:t>
            </w:r>
            <w:hyperlink r:id="rId54" w:history="1">
              <w:r w:rsidRPr="009D0DE8">
                <w:rPr>
                  <w:rStyle w:val="Hyperlink"/>
                  <w:rFonts w:eastAsiaTheme="minorHAnsi" w:cs="Segoe UI"/>
                  <w:szCs w:val="20"/>
                </w:rPr>
                <w:t>http://social.technet.microsoft.com/wiki/contents/articles/23878.installing-sql-server-2014-step-by-step-tutorial.aspx</w:t>
              </w:r>
            </w:hyperlink>
            <w:r>
              <w:rPr>
                <w:rFonts w:eastAsiaTheme="minorHAnsi" w:cs="Segoe UI"/>
                <w:color w:val="000000"/>
                <w:szCs w:val="20"/>
              </w:rPr>
              <w:t xml:space="preserve"> to install SQL Server in the environment</w:t>
            </w:r>
          </w:p>
        </w:tc>
      </w:tr>
      <w:tr w:rsidR="00A03806" w:rsidRPr="004F4D0F" w14:paraId="5474A8B2" w14:textId="77777777" w:rsidTr="003968F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6DC3C930" w14:textId="468D858E" w:rsidR="00A03806" w:rsidRDefault="00D67608">
            <w:r>
              <w:t>Install SQL Server Reporting Services</w:t>
            </w:r>
          </w:p>
        </w:tc>
        <w:tc>
          <w:tcPr>
            <w:tcW w:w="1563" w:type="pct"/>
            <w:vAlign w:val="center"/>
          </w:tcPr>
          <w:p w14:paraId="06A2B154" w14:textId="29C0D1DB" w:rsidR="00A03806" w:rsidRPr="00696CC7" w:rsidRDefault="00914B1D" w:rsidP="00696CC7">
            <w:r>
              <w:t>SQL Server Reporting Services is required to support Reporting functionality in the System Center Configuration Manager environment</w:t>
            </w:r>
          </w:p>
        </w:tc>
        <w:tc>
          <w:tcPr>
            <w:tcW w:w="2604" w:type="pct"/>
            <w:vAlign w:val="center"/>
          </w:tcPr>
          <w:p w14:paraId="670B0C1B" w14:textId="5C86C475" w:rsidR="00D67608" w:rsidRDefault="00D67608" w:rsidP="00D67608">
            <w:pPr>
              <w:pStyle w:val="ListBullet"/>
            </w:pPr>
            <w:r>
              <w:t xml:space="preserve">Refer to Technical Planning </w:t>
            </w:r>
            <w:r w:rsidRPr="00E263E8">
              <w:t>Spreadsheet (CORE-DB</w:t>
            </w:r>
            <w:r w:rsidR="003D1713" w:rsidRPr="00E263E8">
              <w:t>CONFIG</w:t>
            </w:r>
            <w:r w:rsidRPr="00E263E8">
              <w:t>) for</w:t>
            </w:r>
            <w:r>
              <w:t xml:space="preserve"> the version and configuration of SQL Reporting Services to be used</w:t>
            </w:r>
          </w:p>
          <w:p w14:paraId="20ED8E31" w14:textId="6A513373" w:rsidR="00A03806" w:rsidRDefault="00D67608">
            <w:pPr>
              <w:pStyle w:val="ListBullet"/>
            </w:pPr>
            <w:r>
              <w:t xml:space="preserve">Refer to </w:t>
            </w:r>
            <w:hyperlink r:id="rId55" w:history="1">
              <w:r w:rsidRPr="009D0DE8">
                <w:rPr>
                  <w:rStyle w:val="Hyperlink"/>
                  <w:rFonts w:eastAsiaTheme="minorHAnsi" w:cs="Segoe UI"/>
                  <w:szCs w:val="20"/>
                </w:rPr>
                <w:t>http://social.technet.microsoft.com/wiki/contents/articles/23878.installing-sql-server-2014-step-by-step-tutorial.aspx</w:t>
              </w:r>
            </w:hyperlink>
            <w:r>
              <w:rPr>
                <w:rFonts w:eastAsiaTheme="minorHAnsi" w:cs="Segoe UI"/>
                <w:color w:val="000000"/>
                <w:szCs w:val="20"/>
              </w:rPr>
              <w:t xml:space="preserve"> to install SQL Reporting Services in the environment</w:t>
            </w:r>
          </w:p>
        </w:tc>
      </w:tr>
      <w:tr w:rsidR="00C05F5C" w:rsidRPr="004F4D0F" w14:paraId="28C2257F" w14:textId="77777777" w:rsidTr="003968F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74E99B65" w14:textId="7EFF973E" w:rsidR="00C05F5C" w:rsidRDefault="00C05F5C">
            <w:r>
              <w:lastRenderedPageBreak/>
              <w:t>Configure SQL Server AlwaysOn Availability Groups</w:t>
            </w:r>
          </w:p>
        </w:tc>
        <w:tc>
          <w:tcPr>
            <w:tcW w:w="1563" w:type="pct"/>
            <w:vAlign w:val="center"/>
          </w:tcPr>
          <w:p w14:paraId="40FB60E3" w14:textId="54DD75E6" w:rsidR="00C05F5C" w:rsidRDefault="00940D33" w:rsidP="00696CC7">
            <w:r>
              <w:t>Whilst out of scope of this engagement, the steps to migrate a database to SQL AOAG are provided for reference for a move to a highly available site database</w:t>
            </w:r>
          </w:p>
        </w:tc>
        <w:tc>
          <w:tcPr>
            <w:tcW w:w="2604" w:type="pct"/>
            <w:vAlign w:val="center"/>
          </w:tcPr>
          <w:p w14:paraId="06C0AD39" w14:textId="482FBBC9" w:rsidR="00C05F5C" w:rsidRDefault="00C05F5C" w:rsidP="00C05F5C">
            <w:pPr>
              <w:pStyle w:val="ListBullet"/>
              <w:ind w:left="360"/>
            </w:pPr>
            <w:r>
              <w:t xml:space="preserve">Refer to </w:t>
            </w:r>
            <w:hyperlink r:id="rId56" w:history="1">
              <w:r w:rsidRPr="0079689E">
                <w:rPr>
                  <w:rStyle w:val="Hyperlink"/>
                </w:rPr>
                <w:t>https://technet.microsoft.com/en-us/library/mt651651.aspx</w:t>
              </w:r>
            </w:hyperlink>
            <w:r>
              <w:t xml:space="preserve"> for more information</w:t>
            </w:r>
          </w:p>
        </w:tc>
      </w:tr>
    </w:tbl>
    <w:p w14:paraId="37529227" w14:textId="2C993D55" w:rsidR="00B302C1" w:rsidRDefault="00B302C1" w:rsidP="00B302C1">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10</w:t>
      </w:r>
      <w:r w:rsidRPr="004F4D0F">
        <w:rPr>
          <w:rFonts w:eastAsia="Times New Roman"/>
        </w:rPr>
        <w:fldChar w:fldCharType="end"/>
      </w:r>
      <w:r w:rsidRPr="004F4D0F">
        <w:t xml:space="preserve">: </w:t>
      </w:r>
      <w:r>
        <w:t>Database Implementation Steps</w:t>
      </w:r>
    </w:p>
    <w:p w14:paraId="3AD1EC56" w14:textId="68BE07F4" w:rsidR="008F1414" w:rsidRDefault="008F1414" w:rsidP="00EC36E1"/>
    <w:p w14:paraId="55F19C7B" w14:textId="4462A238" w:rsidR="008A6516" w:rsidRPr="004F4D0F" w:rsidRDefault="007D12C9" w:rsidP="008A6516">
      <w:pPr>
        <w:pStyle w:val="Heading2Numbered"/>
      </w:pPr>
      <w:bookmarkStart w:id="45" w:name="_Ref446407415"/>
      <w:bookmarkStart w:id="46" w:name="_Ref446407521"/>
      <w:bookmarkStart w:id="47" w:name="_Toc474760248"/>
      <w:r>
        <w:t>Hierarchy</w:t>
      </w:r>
      <w:bookmarkEnd w:id="45"/>
      <w:bookmarkEnd w:id="46"/>
      <w:bookmarkEnd w:id="47"/>
    </w:p>
    <w:p w14:paraId="310D0DA0" w14:textId="07BE11D9" w:rsidR="008A6516" w:rsidRDefault="00C37417" w:rsidP="008A6516">
      <w:pPr>
        <w:rPr>
          <w:lang w:eastAsia="ja-JP"/>
        </w:rPr>
      </w:pPr>
      <w:r>
        <w:rPr>
          <w:lang w:eastAsia="ja-JP"/>
        </w:rPr>
        <w:t>When all pre-requisites are validated, the hierarchy can be implemented in the production environment This can be performed using the steps below.</w:t>
      </w:r>
    </w:p>
    <w:tbl>
      <w:tblPr>
        <w:tblStyle w:val="SDMTemplateTable"/>
        <w:tblW w:w="5000" w:type="pct"/>
        <w:tblLayout w:type="fixed"/>
        <w:tblLook w:val="04A0" w:firstRow="1" w:lastRow="0" w:firstColumn="1" w:lastColumn="0" w:noHBand="0" w:noVBand="1"/>
      </w:tblPr>
      <w:tblGrid>
        <w:gridCol w:w="2159"/>
        <w:gridCol w:w="4051"/>
        <w:gridCol w:w="6750"/>
      </w:tblGrid>
      <w:tr w:rsidR="008A6516" w:rsidRPr="004F4D0F" w14:paraId="1624E5F2" w14:textId="77777777" w:rsidTr="000D1770">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3BCCD56D" w14:textId="77777777" w:rsidR="008A6516" w:rsidRPr="004F4D0F" w:rsidRDefault="008A6516" w:rsidP="00B61DFE">
            <w:r>
              <w:t>Task</w:t>
            </w:r>
          </w:p>
        </w:tc>
        <w:tc>
          <w:tcPr>
            <w:tcW w:w="1563" w:type="pct"/>
          </w:tcPr>
          <w:p w14:paraId="3C249AA1" w14:textId="77777777" w:rsidR="008A6516" w:rsidRPr="004F4D0F" w:rsidRDefault="008A6516" w:rsidP="00B61DFE">
            <w:r>
              <w:t>Rationale</w:t>
            </w:r>
          </w:p>
        </w:tc>
        <w:tc>
          <w:tcPr>
            <w:tcW w:w="2604" w:type="pct"/>
          </w:tcPr>
          <w:p w14:paraId="634CD8C5" w14:textId="77777777" w:rsidR="008A6516" w:rsidRPr="004F4D0F" w:rsidRDefault="008A6516" w:rsidP="00B61DFE">
            <w:r>
              <w:t>Implementation Guidance</w:t>
            </w:r>
          </w:p>
        </w:tc>
      </w:tr>
      <w:tr w:rsidR="002556E8" w:rsidRPr="004F4D0F" w14:paraId="0BB7373A" w14:textId="77777777" w:rsidTr="003968F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4057C7D3" w14:textId="7FE81D22" w:rsidR="002556E8" w:rsidRDefault="002556E8" w:rsidP="002556E8">
            <w:r>
              <w:t>Check Pre-Requisites</w:t>
            </w:r>
          </w:p>
        </w:tc>
        <w:tc>
          <w:tcPr>
            <w:tcW w:w="1563" w:type="pct"/>
            <w:vAlign w:val="center"/>
          </w:tcPr>
          <w:p w14:paraId="0299BDBA" w14:textId="311574DC" w:rsidR="002556E8" w:rsidRPr="00D67608" w:rsidRDefault="002556E8" w:rsidP="002556E8">
            <w:r>
              <w:t>Ensure all pre-requisites are available and configured before starting the implementation of the database.</w:t>
            </w:r>
          </w:p>
        </w:tc>
        <w:tc>
          <w:tcPr>
            <w:tcW w:w="2604" w:type="pct"/>
            <w:vAlign w:val="center"/>
          </w:tcPr>
          <w:p w14:paraId="5F103467" w14:textId="1DD8DE73" w:rsidR="002556E8" w:rsidRDefault="002556E8" w:rsidP="003E44E5">
            <w:pPr>
              <w:pStyle w:val="ListBullet"/>
              <w:numPr>
                <w:ilvl w:val="0"/>
                <w:numId w:val="0"/>
              </w:numPr>
            </w:pPr>
            <w:r>
              <w:t>Refer to Technical Planning Spr</w:t>
            </w:r>
            <w:r w:rsidRPr="00E263E8">
              <w:t>eadsheet (CORE-AD, CORE-HIERARCHY, CORE-DB) confirm the pre-requisites</w:t>
            </w:r>
            <w:r>
              <w:t xml:space="preserve"> are available in the environment</w:t>
            </w:r>
          </w:p>
        </w:tc>
      </w:tr>
      <w:tr w:rsidR="002556E8" w:rsidRPr="004F4D0F" w14:paraId="3B7A75D0" w14:textId="77777777" w:rsidTr="003968F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103CE718" w14:textId="6A15C015" w:rsidR="002556E8" w:rsidRDefault="002556E8" w:rsidP="002556E8">
            <w:r>
              <w:t>Run Setup Downloader</w:t>
            </w:r>
          </w:p>
        </w:tc>
        <w:tc>
          <w:tcPr>
            <w:tcW w:w="1563" w:type="pct"/>
            <w:vAlign w:val="center"/>
          </w:tcPr>
          <w:p w14:paraId="0B7A45CF" w14:textId="5D398148" w:rsidR="002556E8" w:rsidRDefault="002556E8" w:rsidP="002556E8">
            <w:r w:rsidRPr="00D67608">
              <w:t>Configuration Manager Setup Downloader is a stand-alone application that verifies and downloads required prerequisite redistributable files, language packs, and the latest product updates for Setup.</w:t>
            </w:r>
          </w:p>
        </w:tc>
        <w:tc>
          <w:tcPr>
            <w:tcW w:w="2604" w:type="pct"/>
            <w:vAlign w:val="center"/>
          </w:tcPr>
          <w:p w14:paraId="78650959" w14:textId="77777777" w:rsidR="002556E8" w:rsidRDefault="002556E8" w:rsidP="002556E8">
            <w:pPr>
              <w:pStyle w:val="ListBullet"/>
            </w:pPr>
            <w:r>
              <w:t xml:space="preserve">Refer </w:t>
            </w:r>
            <w:r w:rsidRPr="00E263E8">
              <w:t>to (CORE-HIERARCHY) to</w:t>
            </w:r>
            <w:r>
              <w:t xml:space="preserve"> determine where to save setup downloader output</w:t>
            </w:r>
          </w:p>
          <w:p w14:paraId="6CD4D19D" w14:textId="6004B45B" w:rsidR="002556E8" w:rsidRDefault="002556E8" w:rsidP="002556E8">
            <w:pPr>
              <w:pStyle w:val="ListBullet"/>
            </w:pPr>
            <w:r>
              <w:t xml:space="preserve">Refer to </w:t>
            </w:r>
            <w:hyperlink r:id="rId57" w:history="1">
              <w:r w:rsidR="003E44E5" w:rsidRPr="0079689E">
                <w:rPr>
                  <w:rStyle w:val="Hyperlink"/>
                </w:rPr>
                <w:t>https://technet.microsoft.com/en-US/library/mt590197.aspx</w:t>
              </w:r>
            </w:hyperlink>
            <w:r>
              <w:rPr>
                <w:rFonts w:eastAsiaTheme="minorHAnsi" w:cs="Segoe UI"/>
                <w:color w:val="000000"/>
                <w:szCs w:val="20"/>
              </w:rPr>
              <w:t xml:space="preserve"> to start setup downloader</w:t>
            </w:r>
          </w:p>
        </w:tc>
      </w:tr>
      <w:tr w:rsidR="002556E8" w:rsidRPr="004F4D0F" w14:paraId="2CC6ADAC" w14:textId="77777777" w:rsidTr="003968F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1285026B" w14:textId="59024BB8" w:rsidR="002556E8" w:rsidRDefault="002556E8" w:rsidP="002556E8">
            <w:r>
              <w:lastRenderedPageBreak/>
              <w:t>Install Central Administration Site (CAS)</w:t>
            </w:r>
          </w:p>
        </w:tc>
        <w:tc>
          <w:tcPr>
            <w:tcW w:w="1563" w:type="pct"/>
            <w:vAlign w:val="center"/>
          </w:tcPr>
          <w:p w14:paraId="13BA8F14" w14:textId="4D12922A" w:rsidR="002556E8" w:rsidRDefault="002556E8" w:rsidP="002556E8">
            <w:r w:rsidRPr="000D4769">
              <w:t>Use a central administration site to configure hierarchy-wide settings and to monitor all sites and objects in the hierarchy.</w:t>
            </w:r>
            <w:r>
              <w:t xml:space="preserve"> A CAS is required when more than one primary site is required in the hierarchy.</w:t>
            </w:r>
          </w:p>
        </w:tc>
        <w:tc>
          <w:tcPr>
            <w:tcW w:w="2604" w:type="pct"/>
            <w:vAlign w:val="center"/>
          </w:tcPr>
          <w:p w14:paraId="419D415F" w14:textId="2D74ABAF" w:rsidR="002556E8" w:rsidRDefault="002556E8" w:rsidP="002556E8">
            <w:pPr>
              <w:pStyle w:val="ListBullet"/>
            </w:pPr>
            <w:r>
              <w:t xml:space="preserve">Refer </w:t>
            </w:r>
            <w:r w:rsidRPr="00E263E8">
              <w:t>to (CORE-HIERARCHY) to</w:t>
            </w:r>
            <w:r>
              <w:t xml:space="preserve"> determine where the required site servers will be installed</w:t>
            </w:r>
          </w:p>
          <w:p w14:paraId="770F9B53" w14:textId="2F87F3EE" w:rsidR="002556E8" w:rsidRDefault="002556E8" w:rsidP="003E44E5">
            <w:pPr>
              <w:pStyle w:val="ListBullet"/>
            </w:pPr>
            <w:r>
              <w:t xml:space="preserve">Refer to </w:t>
            </w:r>
            <w:hyperlink r:id="rId58" w:history="1">
              <w:r w:rsidR="003E44E5" w:rsidRPr="0079689E">
                <w:rPr>
                  <w:rStyle w:val="Hyperlink"/>
                </w:rPr>
                <w:t>https://technet.microsoft.com/en-US/library/mt590197.aspx</w:t>
              </w:r>
            </w:hyperlink>
            <w:r w:rsidR="003E44E5">
              <w:t xml:space="preserve"> </w:t>
            </w:r>
            <w:r>
              <w:rPr>
                <w:rFonts w:eastAsiaTheme="minorHAnsi" w:cs="Segoe UI"/>
                <w:color w:val="000000"/>
                <w:szCs w:val="20"/>
              </w:rPr>
              <w:t>for steps to install a Central Administration Site</w:t>
            </w:r>
          </w:p>
        </w:tc>
      </w:tr>
      <w:tr w:rsidR="002556E8" w:rsidRPr="004F4D0F" w14:paraId="21F8F654" w14:textId="77777777" w:rsidTr="003968F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01E64B69" w14:textId="4C407521" w:rsidR="002556E8" w:rsidRDefault="002556E8" w:rsidP="002556E8">
            <w:r>
              <w:t>Install Primary Site</w:t>
            </w:r>
          </w:p>
        </w:tc>
        <w:tc>
          <w:tcPr>
            <w:tcW w:w="1563" w:type="pct"/>
            <w:vAlign w:val="center"/>
          </w:tcPr>
          <w:p w14:paraId="7AE7A94A" w14:textId="5B04199E" w:rsidR="002556E8" w:rsidRDefault="002556E8" w:rsidP="002556E8">
            <w:r>
              <w:t>A minimum of one primary site is required in all System Center Configuration Manager implementations</w:t>
            </w:r>
          </w:p>
        </w:tc>
        <w:tc>
          <w:tcPr>
            <w:tcW w:w="2604" w:type="pct"/>
            <w:vAlign w:val="center"/>
          </w:tcPr>
          <w:p w14:paraId="3DE31868" w14:textId="77777777" w:rsidR="002556E8" w:rsidRDefault="002556E8" w:rsidP="002556E8">
            <w:pPr>
              <w:pStyle w:val="ListBullet"/>
            </w:pPr>
            <w:r>
              <w:t xml:space="preserve">Refer </w:t>
            </w:r>
            <w:r w:rsidRPr="00E263E8">
              <w:t>to (CORE-HIERARCHY) to determine</w:t>
            </w:r>
            <w:r>
              <w:t xml:space="preserve"> where the required site servers will be installed</w:t>
            </w:r>
          </w:p>
          <w:p w14:paraId="245668A3" w14:textId="0DA5C862" w:rsidR="002556E8" w:rsidRDefault="002556E8" w:rsidP="003E44E5">
            <w:pPr>
              <w:pStyle w:val="ListBullet"/>
            </w:pPr>
            <w:r>
              <w:t xml:space="preserve">Refer to </w:t>
            </w:r>
            <w:hyperlink r:id="rId59" w:history="1">
              <w:r w:rsidR="003E44E5" w:rsidRPr="0079689E">
                <w:rPr>
                  <w:rStyle w:val="Hyperlink"/>
                </w:rPr>
                <w:t>https://technet.microsoft.com/en-US/library/mt590197.aspx</w:t>
              </w:r>
            </w:hyperlink>
            <w:r w:rsidR="003E44E5">
              <w:t xml:space="preserve"> </w:t>
            </w:r>
            <w:r>
              <w:t>for steps to install a Primary Site</w:t>
            </w:r>
          </w:p>
        </w:tc>
      </w:tr>
      <w:tr w:rsidR="002556E8" w:rsidRPr="004F4D0F" w14:paraId="042BBDA9" w14:textId="77777777" w:rsidTr="003968F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3FC65B43" w14:textId="0EAA05F7" w:rsidR="002556E8" w:rsidRDefault="002556E8" w:rsidP="002556E8">
            <w:r>
              <w:t>Install Secondary Site</w:t>
            </w:r>
          </w:p>
        </w:tc>
        <w:tc>
          <w:tcPr>
            <w:tcW w:w="1563" w:type="pct"/>
            <w:vAlign w:val="center"/>
          </w:tcPr>
          <w:p w14:paraId="37A7E9D0" w14:textId="395BDC4E" w:rsidR="002556E8" w:rsidRPr="000D1770" w:rsidRDefault="002556E8" w:rsidP="002556E8">
            <w:r>
              <w:t>Optional site role that provides management and content to a subset of devices</w:t>
            </w:r>
          </w:p>
        </w:tc>
        <w:tc>
          <w:tcPr>
            <w:tcW w:w="2604" w:type="pct"/>
            <w:vAlign w:val="center"/>
          </w:tcPr>
          <w:p w14:paraId="2B8BFD3E" w14:textId="77777777" w:rsidR="002556E8" w:rsidRDefault="002556E8" w:rsidP="002556E8">
            <w:pPr>
              <w:pStyle w:val="ListBullet"/>
            </w:pPr>
            <w:r>
              <w:t xml:space="preserve">Refer to </w:t>
            </w:r>
            <w:r w:rsidRPr="00E263E8">
              <w:t>(CORE-HIERARCHY) to determine</w:t>
            </w:r>
            <w:r>
              <w:t xml:space="preserve"> where the required site servers will be installed</w:t>
            </w:r>
          </w:p>
          <w:p w14:paraId="3FC1AD8D" w14:textId="2C04FFB1" w:rsidR="002556E8" w:rsidRPr="000D1770" w:rsidRDefault="002556E8" w:rsidP="003E44E5">
            <w:pPr>
              <w:pStyle w:val="ListBullet"/>
            </w:pPr>
            <w:r>
              <w:t xml:space="preserve">Refer to </w:t>
            </w:r>
            <w:hyperlink r:id="rId60" w:history="1">
              <w:r w:rsidR="003E44E5" w:rsidRPr="0079689E">
                <w:rPr>
                  <w:rStyle w:val="Hyperlink"/>
                </w:rPr>
                <w:t>https://technet.microsoft.com/en-US/library/mt590197.aspx</w:t>
              </w:r>
            </w:hyperlink>
            <w:r w:rsidR="003E44E5">
              <w:t xml:space="preserve"> </w:t>
            </w:r>
            <w:r>
              <w:rPr>
                <w:rFonts w:eastAsiaTheme="minorHAnsi" w:cs="Segoe UI"/>
                <w:color w:val="000000"/>
                <w:szCs w:val="20"/>
              </w:rPr>
              <w:t>for steps to install a Secondary Site</w:t>
            </w:r>
          </w:p>
        </w:tc>
      </w:tr>
      <w:tr w:rsidR="002556E8" w:rsidRPr="004F4D0F" w14:paraId="19571B46" w14:textId="77777777" w:rsidTr="003968F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4B203D89" w14:textId="32BD4639" w:rsidR="002556E8" w:rsidRDefault="002556E8" w:rsidP="002556E8">
            <w:r>
              <w:t>Publish Site Data to Active Directory</w:t>
            </w:r>
          </w:p>
        </w:tc>
        <w:tc>
          <w:tcPr>
            <w:tcW w:w="1563" w:type="pct"/>
            <w:vAlign w:val="center"/>
          </w:tcPr>
          <w:p w14:paraId="2EE599BF" w14:textId="028B2C11" w:rsidR="002556E8" w:rsidRPr="000D1770" w:rsidRDefault="002556E8" w:rsidP="002556E8">
            <w:r w:rsidRPr="00351E00">
              <w:t>Each site publishes its own site-specific information to the System Management container within its domain partition in the Active Directory schema</w:t>
            </w:r>
          </w:p>
        </w:tc>
        <w:tc>
          <w:tcPr>
            <w:tcW w:w="2604" w:type="pct"/>
            <w:vAlign w:val="center"/>
          </w:tcPr>
          <w:p w14:paraId="3947FA38" w14:textId="56D1E398" w:rsidR="002556E8" w:rsidRDefault="002556E8" w:rsidP="003E44E5">
            <w:pPr>
              <w:pStyle w:val="ListBullet"/>
              <w:numPr>
                <w:ilvl w:val="0"/>
                <w:numId w:val="0"/>
              </w:numPr>
            </w:pPr>
            <w:r>
              <w:rPr>
                <w:rFonts w:eastAsiaTheme="minorHAnsi" w:cs="Segoe UI"/>
                <w:color w:val="000000"/>
                <w:szCs w:val="20"/>
              </w:rPr>
              <w:t xml:space="preserve">Refer to </w:t>
            </w:r>
            <w:hyperlink r:id="rId61" w:history="1">
              <w:r w:rsidR="003E44E5" w:rsidRPr="0079689E">
                <w:rPr>
                  <w:rStyle w:val="Hyperlink"/>
                </w:rPr>
                <w:t>https://technet.microsoft.com/en-us/library/mt345589.aspx</w:t>
              </w:r>
            </w:hyperlink>
            <w:r w:rsidR="003E44E5">
              <w:t xml:space="preserve"> </w:t>
            </w:r>
            <w:r>
              <w:rPr>
                <w:rFonts w:eastAsiaTheme="minorHAnsi" w:cs="Segoe UI"/>
                <w:color w:val="000000"/>
                <w:szCs w:val="20"/>
              </w:rPr>
              <w:t>to publish site data to Active Directory</w:t>
            </w:r>
          </w:p>
        </w:tc>
      </w:tr>
      <w:tr w:rsidR="002556E8" w:rsidRPr="004F4D0F" w14:paraId="0C917BE1" w14:textId="77777777" w:rsidTr="003968F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0206A014" w14:textId="55AE0379" w:rsidR="002556E8" w:rsidRDefault="002556E8" w:rsidP="002556E8">
            <w:r>
              <w:t>Install Administrative Console</w:t>
            </w:r>
          </w:p>
        </w:tc>
        <w:tc>
          <w:tcPr>
            <w:tcW w:w="1563" w:type="pct"/>
            <w:vAlign w:val="center"/>
          </w:tcPr>
          <w:p w14:paraId="5337C1BB" w14:textId="3BE272CE" w:rsidR="002556E8" w:rsidRPr="000D1770" w:rsidRDefault="002556E8" w:rsidP="002556E8">
            <w:r>
              <w:t>The installation of administration consoles allows administrative tasks to be performed without the need to connect to a site server</w:t>
            </w:r>
          </w:p>
        </w:tc>
        <w:tc>
          <w:tcPr>
            <w:tcW w:w="2604" w:type="pct"/>
            <w:vAlign w:val="center"/>
          </w:tcPr>
          <w:p w14:paraId="31C202BF" w14:textId="77777777" w:rsidR="002556E8" w:rsidRDefault="002556E8" w:rsidP="002556E8">
            <w:pPr>
              <w:pStyle w:val="ListBullet"/>
            </w:pPr>
            <w:r>
              <w:t xml:space="preserve">Refer </w:t>
            </w:r>
            <w:r w:rsidRPr="00E263E8">
              <w:t>to (CORE-HIERARCHY) to</w:t>
            </w:r>
            <w:r>
              <w:t xml:space="preserve"> determine where the required administrative consoles will be installed</w:t>
            </w:r>
          </w:p>
          <w:p w14:paraId="1D10120F" w14:textId="4D152432" w:rsidR="002556E8" w:rsidRPr="000D1770" w:rsidRDefault="002556E8" w:rsidP="003E44E5">
            <w:pPr>
              <w:pStyle w:val="ListBullet"/>
            </w:pPr>
            <w:r>
              <w:t xml:space="preserve">Refer to </w:t>
            </w:r>
            <w:hyperlink r:id="rId62" w:history="1">
              <w:r w:rsidR="003E44E5" w:rsidRPr="0079689E">
                <w:rPr>
                  <w:rStyle w:val="Hyperlink"/>
                </w:rPr>
                <w:t>https://technet.microsoft.com/en-US/library/mt590197.aspx</w:t>
              </w:r>
            </w:hyperlink>
            <w:r w:rsidR="003E44E5">
              <w:t xml:space="preserve"> </w:t>
            </w:r>
            <w:r>
              <w:rPr>
                <w:rFonts w:eastAsiaTheme="minorHAnsi" w:cs="Segoe UI"/>
                <w:color w:val="000000"/>
                <w:szCs w:val="20"/>
              </w:rPr>
              <w:t>for steps to install an Administrative Console</w:t>
            </w:r>
          </w:p>
        </w:tc>
      </w:tr>
    </w:tbl>
    <w:p w14:paraId="149854F7" w14:textId="79DB0CBC" w:rsidR="00B302C1" w:rsidRDefault="00B302C1" w:rsidP="00B302C1">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11</w:t>
      </w:r>
      <w:r w:rsidRPr="004F4D0F">
        <w:rPr>
          <w:rFonts w:eastAsia="Times New Roman"/>
        </w:rPr>
        <w:fldChar w:fldCharType="end"/>
      </w:r>
      <w:r w:rsidRPr="004F4D0F">
        <w:t xml:space="preserve">: </w:t>
      </w:r>
      <w:r>
        <w:t>Hierarchy Implementation Steps</w:t>
      </w:r>
    </w:p>
    <w:p w14:paraId="1D525008" w14:textId="77777777" w:rsidR="00990C15" w:rsidRDefault="00990C15" w:rsidP="00990C15"/>
    <w:p w14:paraId="2EDCA382" w14:textId="60C51A89" w:rsidR="00990C15" w:rsidRPr="004F4D0F" w:rsidRDefault="00C21F7D" w:rsidP="00990C15">
      <w:pPr>
        <w:pStyle w:val="Heading2Numbered"/>
      </w:pPr>
      <w:bookmarkStart w:id="48" w:name="_Ref430208775"/>
      <w:bookmarkStart w:id="49" w:name="_Toc474760249"/>
      <w:r>
        <w:t xml:space="preserve">Platform </w:t>
      </w:r>
      <w:r w:rsidR="00990C15">
        <w:t>Config</w:t>
      </w:r>
      <w:r>
        <w:t>uration</w:t>
      </w:r>
      <w:bookmarkEnd w:id="48"/>
      <w:bookmarkEnd w:id="49"/>
    </w:p>
    <w:p w14:paraId="61796EFE" w14:textId="71D942D3" w:rsidR="00990C15" w:rsidRDefault="00994DE2" w:rsidP="00990C15">
      <w:pPr>
        <w:rPr>
          <w:lang w:eastAsia="ja-JP"/>
        </w:rPr>
      </w:pPr>
      <w:r>
        <w:rPr>
          <w:lang w:eastAsia="ja-JP"/>
        </w:rPr>
        <w:t xml:space="preserve">Boundaries are required to enable client devices to receive content </w:t>
      </w:r>
      <w:r w:rsidR="004732EF">
        <w:rPr>
          <w:lang w:eastAsia="ja-JP"/>
        </w:rPr>
        <w:t>from selected distribution points, and configuration from the appropriate site server in the platform hierarchy. Boundary configuration is performed using the steps below.</w:t>
      </w:r>
    </w:p>
    <w:tbl>
      <w:tblPr>
        <w:tblStyle w:val="SDMTemplateTable"/>
        <w:tblW w:w="5000" w:type="pct"/>
        <w:tblLayout w:type="fixed"/>
        <w:tblLook w:val="04A0" w:firstRow="1" w:lastRow="0" w:firstColumn="1" w:lastColumn="0" w:noHBand="0" w:noVBand="1"/>
      </w:tblPr>
      <w:tblGrid>
        <w:gridCol w:w="2160"/>
        <w:gridCol w:w="4139"/>
        <w:gridCol w:w="6661"/>
      </w:tblGrid>
      <w:tr w:rsidR="00990C15" w:rsidRPr="004F4D0F" w14:paraId="32C41468" w14:textId="77777777" w:rsidTr="00907C87">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0AA3EC08" w14:textId="77777777" w:rsidR="00990C15" w:rsidRPr="004F4D0F" w:rsidRDefault="00990C15" w:rsidP="00B61DFE">
            <w:r>
              <w:t>Task</w:t>
            </w:r>
          </w:p>
        </w:tc>
        <w:tc>
          <w:tcPr>
            <w:tcW w:w="1597" w:type="pct"/>
          </w:tcPr>
          <w:p w14:paraId="4DA295A5" w14:textId="77777777" w:rsidR="00990C15" w:rsidRPr="004F4D0F" w:rsidRDefault="00990C15" w:rsidP="00B61DFE">
            <w:r>
              <w:t>Rationale</w:t>
            </w:r>
          </w:p>
        </w:tc>
        <w:tc>
          <w:tcPr>
            <w:tcW w:w="2570" w:type="pct"/>
          </w:tcPr>
          <w:p w14:paraId="7153B142" w14:textId="77777777" w:rsidR="00990C15" w:rsidRPr="004F4D0F" w:rsidRDefault="00990C15" w:rsidP="00B61DFE">
            <w:r>
              <w:t>Implementation Guidance</w:t>
            </w:r>
          </w:p>
        </w:tc>
      </w:tr>
      <w:tr w:rsidR="00B75585" w14:paraId="2A58F29E" w14:textId="77777777" w:rsidTr="003968F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75B5A650" w14:textId="68E84A90" w:rsidR="00B75585" w:rsidRDefault="00B75585">
            <w:pPr>
              <w:pStyle w:val="CellBody"/>
              <w:rPr>
                <w:lang w:val="en-US"/>
              </w:rPr>
            </w:pPr>
            <w:r>
              <w:rPr>
                <w:lang w:val="en-US"/>
              </w:rPr>
              <w:t>Configure Diagnostics &amp; Usage Data</w:t>
            </w:r>
          </w:p>
        </w:tc>
        <w:tc>
          <w:tcPr>
            <w:tcW w:w="1597" w:type="pct"/>
            <w:vAlign w:val="center"/>
          </w:tcPr>
          <w:p w14:paraId="54BA48CB" w14:textId="5BBA22D8" w:rsidR="00B75585" w:rsidRDefault="002F1A58" w:rsidP="002F1A58">
            <w:pPr>
              <w:pStyle w:val="CellBody"/>
              <w:rPr>
                <w:lang w:eastAsia="ja-JP"/>
              </w:rPr>
            </w:pPr>
            <w:r>
              <w:rPr>
                <w:lang w:eastAsia="ja-JP"/>
              </w:rPr>
              <w:t xml:space="preserve">The service connection point provides diagnostic and usage data to Microsoft </w:t>
            </w:r>
            <w:r>
              <w:rPr>
                <w:lang w:val="en"/>
              </w:rPr>
              <w:t>to improve the installation experience, quality, and security of future releases</w:t>
            </w:r>
          </w:p>
        </w:tc>
        <w:tc>
          <w:tcPr>
            <w:tcW w:w="2570" w:type="pct"/>
            <w:vAlign w:val="center"/>
          </w:tcPr>
          <w:p w14:paraId="796E2FF3" w14:textId="612C4F5E" w:rsidR="002F1A58" w:rsidRDefault="00B75585" w:rsidP="002F1A58">
            <w:pPr>
              <w:pStyle w:val="ListBullet"/>
            </w:pPr>
            <w:r>
              <w:t xml:space="preserve">Refer to </w:t>
            </w:r>
            <w:r w:rsidR="002F1A58">
              <w:t>Section 2.4 – Environment to confirm the chosen diagnostic &amp; usage data setting</w:t>
            </w:r>
            <w:r w:rsidR="00BD551C">
              <w:t>. Note – the Technical Planning Spreadsheet (CORE-ENV) also contains the chosen setting</w:t>
            </w:r>
          </w:p>
          <w:p w14:paraId="098765CC" w14:textId="09F944CC" w:rsidR="00B75585" w:rsidRDefault="002F1A58" w:rsidP="002F1A58">
            <w:pPr>
              <w:pStyle w:val="ListBullet"/>
            </w:pPr>
            <w:r>
              <w:t>To change the setting, launch the System Center Configuration Manager Console and click the blue tab at the top left corner of the console. Select ‘Usage Data’</w:t>
            </w:r>
            <w:r w:rsidR="00BD551C">
              <w:t xml:space="preserve"> and select the desired option</w:t>
            </w:r>
          </w:p>
        </w:tc>
      </w:tr>
      <w:tr w:rsidR="00990C15" w14:paraId="211339C3" w14:textId="77777777" w:rsidTr="003968F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274FB51F" w14:textId="672BAEA0" w:rsidR="00990C15" w:rsidRPr="004F4D0F" w:rsidRDefault="00705980">
            <w:pPr>
              <w:pStyle w:val="CellBody"/>
              <w:rPr>
                <w:lang w:val="en-US"/>
              </w:rPr>
            </w:pPr>
            <w:r>
              <w:rPr>
                <w:lang w:val="en-US"/>
              </w:rPr>
              <w:t>Configure Boundaries</w:t>
            </w:r>
          </w:p>
        </w:tc>
        <w:tc>
          <w:tcPr>
            <w:tcW w:w="1597" w:type="pct"/>
            <w:vAlign w:val="center"/>
          </w:tcPr>
          <w:p w14:paraId="37E429D9" w14:textId="58BDA33D" w:rsidR="00990C15" w:rsidRPr="004F4D0F" w:rsidRDefault="00705980">
            <w:pPr>
              <w:pStyle w:val="CellBody"/>
              <w:rPr>
                <w:lang w:val="en-US"/>
              </w:rPr>
            </w:pPr>
            <w:r>
              <w:rPr>
                <w:lang w:eastAsia="ja-JP"/>
              </w:rPr>
              <w:t>Boundaries are required to enable client devices to receive content from selected distribution points, and configuration from the appropriate site server in the platform hierarchy</w:t>
            </w:r>
          </w:p>
        </w:tc>
        <w:tc>
          <w:tcPr>
            <w:tcW w:w="2570" w:type="pct"/>
            <w:vAlign w:val="center"/>
          </w:tcPr>
          <w:p w14:paraId="4F6C0F3D" w14:textId="228A608E" w:rsidR="00560D3F" w:rsidRDefault="00560D3F" w:rsidP="00560D3F">
            <w:pPr>
              <w:pStyle w:val="ListBullet"/>
            </w:pPr>
            <w:r>
              <w:t xml:space="preserve">Refer to the Technical Planning </w:t>
            </w:r>
            <w:r w:rsidRPr="00E263E8">
              <w:t>Spreadsheet (CORE-CONFIG)</w:t>
            </w:r>
            <w:r>
              <w:t xml:space="preserve"> to determine which boundaries to configure</w:t>
            </w:r>
          </w:p>
          <w:p w14:paraId="47263D87" w14:textId="317C558D" w:rsidR="00990C15" w:rsidRDefault="00596ECF" w:rsidP="00C05F5C">
            <w:pPr>
              <w:pStyle w:val="ListBullet"/>
            </w:pPr>
            <w:r>
              <w:t xml:space="preserve">Refer to </w:t>
            </w:r>
            <w:hyperlink r:id="rId63" w:history="1">
              <w:r w:rsidR="00E87469">
                <w:rPr>
                  <w:rStyle w:val="Hyperlink"/>
                </w:rPr>
                <w:t>https://docs.microsoft.com/en-us/sccm/core/servers/deploy/configure/define-site-boundaries-and-boundary-groups</w:t>
              </w:r>
            </w:hyperlink>
            <w:r w:rsidR="00C05F5C">
              <w:t xml:space="preserve"> </w:t>
            </w:r>
            <w:r w:rsidR="001D772E">
              <w:t xml:space="preserve">in order </w:t>
            </w:r>
            <w:r>
              <w:rPr>
                <w:rFonts w:eastAsiaTheme="minorHAnsi" w:cs="Segoe UI"/>
                <w:color w:val="000000"/>
                <w:szCs w:val="20"/>
              </w:rPr>
              <w:t>to configure boundaries</w:t>
            </w:r>
          </w:p>
        </w:tc>
      </w:tr>
      <w:tr w:rsidR="00373E51" w14:paraId="72DFC517" w14:textId="77777777" w:rsidTr="003968F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565CE236" w14:textId="69174449" w:rsidR="00373E51" w:rsidRDefault="00373E51">
            <w:pPr>
              <w:pStyle w:val="CellBody"/>
              <w:rPr>
                <w:lang w:val="en-US"/>
              </w:rPr>
            </w:pPr>
            <w:r>
              <w:rPr>
                <w:lang w:val="en-US"/>
              </w:rPr>
              <w:lastRenderedPageBreak/>
              <w:t>Configure Boundary Groups</w:t>
            </w:r>
          </w:p>
        </w:tc>
        <w:tc>
          <w:tcPr>
            <w:tcW w:w="1597" w:type="pct"/>
            <w:vAlign w:val="center"/>
          </w:tcPr>
          <w:p w14:paraId="2570695B" w14:textId="77777777" w:rsidR="00D61D84" w:rsidRDefault="008C786B">
            <w:pPr>
              <w:pStyle w:val="CellBody"/>
              <w:rPr>
                <w:lang w:eastAsia="ja-JP"/>
              </w:rPr>
            </w:pPr>
            <w:r>
              <w:rPr>
                <w:lang w:eastAsia="ja-JP"/>
              </w:rPr>
              <w:t>You create boundary groups to logically group related network</w:t>
            </w:r>
            <w:r w:rsidR="00404078">
              <w:rPr>
                <w:lang w:eastAsia="ja-JP"/>
              </w:rPr>
              <w:t xml:space="preserve"> locations (boundaries) to make it </w:t>
            </w:r>
            <w:r w:rsidR="007D1269">
              <w:rPr>
                <w:lang w:eastAsia="ja-JP"/>
              </w:rPr>
              <w:t>easier to manage your infrastructure. You must assign boundaries to boundary groups before you can use the boundary group.</w:t>
            </w:r>
            <w:r w:rsidR="00D61D84">
              <w:rPr>
                <w:lang w:eastAsia="ja-JP"/>
              </w:rPr>
              <w:t xml:space="preserve"> Clients use the boundary group configuration for:</w:t>
            </w:r>
          </w:p>
          <w:p w14:paraId="171FDD6F" w14:textId="77777777" w:rsidR="00D61D84" w:rsidRDefault="00D61D84" w:rsidP="005B7EEA">
            <w:pPr>
              <w:pStyle w:val="CellBody"/>
              <w:numPr>
                <w:ilvl w:val="0"/>
                <w:numId w:val="45"/>
              </w:numPr>
              <w:rPr>
                <w:lang w:eastAsia="ja-JP"/>
              </w:rPr>
            </w:pPr>
            <w:r>
              <w:rPr>
                <w:lang w:eastAsia="ja-JP"/>
              </w:rPr>
              <w:t>Automatic site assignment</w:t>
            </w:r>
          </w:p>
          <w:p w14:paraId="7D55817A" w14:textId="77777777" w:rsidR="00D61D84" w:rsidRDefault="00D61D84" w:rsidP="005B7EEA">
            <w:pPr>
              <w:pStyle w:val="CellBody"/>
              <w:numPr>
                <w:ilvl w:val="0"/>
                <w:numId w:val="45"/>
              </w:numPr>
              <w:rPr>
                <w:lang w:eastAsia="ja-JP"/>
              </w:rPr>
            </w:pPr>
            <w:r>
              <w:rPr>
                <w:lang w:eastAsia="ja-JP"/>
              </w:rPr>
              <w:t>Content location</w:t>
            </w:r>
          </w:p>
          <w:p w14:paraId="445F23E2" w14:textId="35D1B348" w:rsidR="00373E51" w:rsidRDefault="00D61D84" w:rsidP="005B7EEA">
            <w:pPr>
              <w:pStyle w:val="CellBody"/>
              <w:numPr>
                <w:ilvl w:val="0"/>
                <w:numId w:val="45"/>
              </w:numPr>
              <w:rPr>
                <w:lang w:eastAsia="ja-JP"/>
              </w:rPr>
            </w:pPr>
            <w:r>
              <w:rPr>
                <w:lang w:eastAsia="ja-JP"/>
              </w:rPr>
              <w:t>Preferred management points</w:t>
            </w:r>
          </w:p>
        </w:tc>
        <w:tc>
          <w:tcPr>
            <w:tcW w:w="2570" w:type="pct"/>
            <w:vAlign w:val="center"/>
          </w:tcPr>
          <w:p w14:paraId="7AC7B21E" w14:textId="2E3B76CD" w:rsidR="006C6899" w:rsidRDefault="006C6899" w:rsidP="00E87469">
            <w:pPr>
              <w:pStyle w:val="ListBullet"/>
            </w:pPr>
            <w:r>
              <w:t xml:space="preserve">Refer to the Technical Planning Spreadsheet (CORE-CONFIG) to determine </w:t>
            </w:r>
            <w:r w:rsidR="006036CF">
              <w:t>which boundary groups to configure</w:t>
            </w:r>
          </w:p>
          <w:p w14:paraId="10F06F05" w14:textId="09EADE63" w:rsidR="00373E51" w:rsidRDefault="00E87469" w:rsidP="00E87469">
            <w:pPr>
              <w:pStyle w:val="ListBullet"/>
            </w:pPr>
            <w:r>
              <w:t xml:space="preserve">Refer to </w:t>
            </w:r>
            <w:hyperlink r:id="rId64" w:history="1">
              <w:r w:rsidR="0050768A" w:rsidRPr="00630107">
                <w:rPr>
                  <w:rStyle w:val="Hyperlink"/>
                </w:rPr>
                <w:t>https://docs.microsoft.com/en-us/sccm/core/servers/deploy/configure/define-site-boundaries-and-boundary-groups</w:t>
              </w:r>
            </w:hyperlink>
            <w:r w:rsidR="0050768A">
              <w:t xml:space="preserve"> </w:t>
            </w:r>
            <w:r w:rsidR="008C6C68">
              <w:t xml:space="preserve">in order </w:t>
            </w:r>
            <w:r w:rsidR="0050768A">
              <w:t>to configure boundary groups</w:t>
            </w:r>
            <w:r w:rsidR="00466A07">
              <w:t>.</w:t>
            </w:r>
          </w:p>
        </w:tc>
      </w:tr>
      <w:tr w:rsidR="00990C15" w14:paraId="187FEBCB" w14:textId="77777777" w:rsidTr="003968F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5EC9F8E8" w14:textId="35FE5F77" w:rsidR="00990C15" w:rsidRDefault="00705980">
            <w:pPr>
              <w:pStyle w:val="CellBody"/>
              <w:rPr>
                <w:lang w:val="en-US"/>
              </w:rPr>
            </w:pPr>
            <w:r>
              <w:rPr>
                <w:lang w:val="en-US"/>
              </w:rPr>
              <w:t>Configure Resource Discovery</w:t>
            </w:r>
          </w:p>
        </w:tc>
        <w:tc>
          <w:tcPr>
            <w:tcW w:w="1597" w:type="pct"/>
            <w:vAlign w:val="center"/>
          </w:tcPr>
          <w:p w14:paraId="055ED332" w14:textId="29118158" w:rsidR="00990C15" w:rsidRDefault="00705980">
            <w:pPr>
              <w:pStyle w:val="CellBody"/>
              <w:rPr>
                <w:lang w:val="en-US"/>
              </w:rPr>
            </w:pPr>
            <w:r>
              <w:rPr>
                <w:lang w:eastAsia="ja-JP"/>
              </w:rPr>
              <w:t xml:space="preserve">Resource discovery ensures that devices in the environment can be located by the platform and managed </w:t>
            </w:r>
            <w:r w:rsidR="00040422">
              <w:rPr>
                <w:lang w:eastAsia="ja-JP"/>
              </w:rPr>
              <w:t>per</w:t>
            </w:r>
            <w:r>
              <w:rPr>
                <w:lang w:eastAsia="ja-JP"/>
              </w:rPr>
              <w:t xml:space="preserve"> the configuration defined by the environment</w:t>
            </w:r>
          </w:p>
        </w:tc>
        <w:tc>
          <w:tcPr>
            <w:tcW w:w="2570" w:type="pct"/>
            <w:vAlign w:val="center"/>
          </w:tcPr>
          <w:p w14:paraId="63DDE55D" w14:textId="5DABB21F" w:rsidR="00560D3F" w:rsidRDefault="00560D3F" w:rsidP="00560D3F">
            <w:pPr>
              <w:pStyle w:val="ListBullet"/>
            </w:pPr>
            <w:r>
              <w:t xml:space="preserve">Refer to the Technical Planning </w:t>
            </w:r>
            <w:r w:rsidRPr="00E263E8">
              <w:t>Spreadsheet (CORE-CONFIG) to</w:t>
            </w:r>
            <w:r>
              <w:t xml:space="preserve"> determine which discovery methods to activate</w:t>
            </w:r>
          </w:p>
          <w:p w14:paraId="21D8E2C2" w14:textId="12623F7A" w:rsidR="00972372" w:rsidRDefault="00560D3F" w:rsidP="00C05F5C">
            <w:pPr>
              <w:pStyle w:val="ListBullet"/>
            </w:pPr>
            <w:r>
              <w:t xml:space="preserve">Refer to </w:t>
            </w:r>
            <w:hyperlink r:id="rId65" w:history="1">
              <w:r w:rsidR="00C05F5C" w:rsidRPr="0079689E">
                <w:rPr>
                  <w:rStyle w:val="Hyperlink"/>
                </w:rPr>
                <w:t>https://technet.microsoft.com/en-us/library/mt621991.aspx</w:t>
              </w:r>
            </w:hyperlink>
            <w:r w:rsidR="00C05F5C">
              <w:t xml:space="preserve"> </w:t>
            </w:r>
            <w:r w:rsidR="00C05F5C">
              <w:rPr>
                <w:rFonts w:eastAsiaTheme="minorHAnsi" w:cs="Segoe UI"/>
                <w:color w:val="000000"/>
                <w:szCs w:val="20"/>
              </w:rPr>
              <w:t>to configure discovery</w:t>
            </w:r>
          </w:p>
        </w:tc>
      </w:tr>
      <w:tr w:rsidR="00990C15" w14:paraId="7842D5ED" w14:textId="77777777" w:rsidTr="003968F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7FA04E98" w14:textId="4C48E105" w:rsidR="00990C15" w:rsidRDefault="00705980">
            <w:pPr>
              <w:pStyle w:val="CellBody"/>
              <w:rPr>
                <w:lang w:val="en-US"/>
              </w:rPr>
            </w:pPr>
            <w:r>
              <w:rPr>
                <w:lang w:val="en-US"/>
              </w:rPr>
              <w:t>Configure Collections</w:t>
            </w:r>
          </w:p>
        </w:tc>
        <w:tc>
          <w:tcPr>
            <w:tcW w:w="1597" w:type="pct"/>
            <w:vAlign w:val="center"/>
          </w:tcPr>
          <w:p w14:paraId="43F40C1D" w14:textId="50F01439" w:rsidR="00990C15" w:rsidRDefault="00705980">
            <w:pPr>
              <w:pStyle w:val="CellBody"/>
              <w:rPr>
                <w:lang w:val="en-US"/>
              </w:rPr>
            </w:pPr>
            <w:r>
              <w:t>A collection structure can be defined as part of the initial platform implementation, to establish a model to support simplified administration of devices in the environment.</w:t>
            </w:r>
          </w:p>
        </w:tc>
        <w:tc>
          <w:tcPr>
            <w:tcW w:w="2570" w:type="pct"/>
            <w:vAlign w:val="center"/>
          </w:tcPr>
          <w:p w14:paraId="3E8475FD" w14:textId="58D24ACB" w:rsidR="00020112" w:rsidRDefault="00020112">
            <w:pPr>
              <w:pStyle w:val="ListBullet"/>
            </w:pPr>
            <w:r>
              <w:t xml:space="preserve">Refer to the Technical </w:t>
            </w:r>
            <w:r w:rsidR="00545E37">
              <w:t>Planning</w:t>
            </w:r>
            <w:r>
              <w:t xml:space="preserve"> </w:t>
            </w:r>
            <w:r w:rsidRPr="00E263E8">
              <w:t>Spreadsheet (CORE-CONFIG) to</w:t>
            </w:r>
            <w:r>
              <w:t xml:space="preserve"> determine which user and device collections to implement</w:t>
            </w:r>
          </w:p>
          <w:p w14:paraId="048187C9" w14:textId="5E29F80C" w:rsidR="00990C15" w:rsidRDefault="00020112" w:rsidP="00C05F5C">
            <w:pPr>
              <w:pStyle w:val="ListBullet"/>
            </w:pPr>
            <w:r>
              <w:t xml:space="preserve">Refer to </w:t>
            </w:r>
            <w:hyperlink r:id="rId66" w:history="1">
              <w:r w:rsidR="00C05F5C" w:rsidRPr="0079689E">
                <w:rPr>
                  <w:rStyle w:val="Hyperlink"/>
                </w:rPr>
                <w:t>https://technet.microsoft.com/en-us/library/mt629371.aspx</w:t>
              </w:r>
            </w:hyperlink>
            <w:r w:rsidR="00C05F5C">
              <w:t xml:space="preserve"> </w:t>
            </w:r>
            <w:r>
              <w:rPr>
                <w:rFonts w:eastAsiaTheme="minorHAnsi" w:cs="Segoe UI"/>
                <w:color w:val="000000"/>
                <w:szCs w:val="20"/>
              </w:rPr>
              <w:t>to add and configure user and device collections</w:t>
            </w:r>
          </w:p>
        </w:tc>
      </w:tr>
      <w:tr w:rsidR="00351E00" w14:paraId="2DA3569E" w14:textId="77777777" w:rsidTr="003968F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506FC2D8" w14:textId="440D6B91" w:rsidR="00351E00" w:rsidRDefault="00351E00" w:rsidP="00C21F7D">
            <w:pPr>
              <w:pStyle w:val="CellBody"/>
              <w:rPr>
                <w:lang w:val="en-US"/>
              </w:rPr>
            </w:pPr>
            <w:r>
              <w:rPr>
                <w:lang w:val="en-US"/>
              </w:rPr>
              <w:lastRenderedPageBreak/>
              <w:t>Configure Distribution Point Groups</w:t>
            </w:r>
          </w:p>
        </w:tc>
        <w:tc>
          <w:tcPr>
            <w:tcW w:w="1597" w:type="pct"/>
            <w:vAlign w:val="center"/>
          </w:tcPr>
          <w:p w14:paraId="6A92AAF6" w14:textId="21651DF7" w:rsidR="00351E00" w:rsidRPr="00A5443A" w:rsidRDefault="00020112" w:rsidP="00C21F7D">
            <w:pPr>
              <w:pStyle w:val="CellBody"/>
            </w:pPr>
            <w:r w:rsidRPr="00020112">
              <w:t>Distribution point groups provide a logical grouping of distribution points and collections for content distribution</w:t>
            </w:r>
            <w:r>
              <w:t xml:space="preserve"> </w:t>
            </w:r>
          </w:p>
        </w:tc>
        <w:tc>
          <w:tcPr>
            <w:tcW w:w="2570" w:type="pct"/>
            <w:vAlign w:val="center"/>
          </w:tcPr>
          <w:p w14:paraId="3A411D93" w14:textId="5E5E9805" w:rsidR="00351E00" w:rsidRDefault="00351E00" w:rsidP="00351E00">
            <w:pPr>
              <w:pStyle w:val="ListBullet"/>
            </w:pPr>
            <w:r>
              <w:t xml:space="preserve">Refer to the Technical Planning </w:t>
            </w:r>
            <w:r w:rsidRPr="00E263E8">
              <w:t>Spreadsheet (CORE-CONFIG) to</w:t>
            </w:r>
            <w:r>
              <w:t xml:space="preserve"> determine which distribution point groups to activate</w:t>
            </w:r>
          </w:p>
          <w:p w14:paraId="17B59F0C" w14:textId="0B1DBE34" w:rsidR="00351E00" w:rsidRDefault="00351E00" w:rsidP="00C05F5C">
            <w:pPr>
              <w:pStyle w:val="ListBullet"/>
            </w:pPr>
            <w:r>
              <w:t xml:space="preserve">Refer to </w:t>
            </w:r>
            <w:hyperlink r:id="rId67" w:history="1">
              <w:r w:rsidR="00C05F5C" w:rsidRPr="0079689E">
                <w:rPr>
                  <w:rStyle w:val="Hyperlink"/>
                </w:rPr>
                <w:t>https://technet.microsoft.com/en-us/library/mt607024.aspx</w:t>
              </w:r>
            </w:hyperlink>
            <w:r w:rsidR="00C05F5C">
              <w:t xml:space="preserve"> </w:t>
            </w:r>
            <w:r>
              <w:t>for steps to create and configure distribution point groups and distribution point group membership</w:t>
            </w:r>
          </w:p>
        </w:tc>
      </w:tr>
      <w:tr w:rsidR="00A5443A" w14:paraId="0624BEDB" w14:textId="77777777" w:rsidTr="003968F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618AB7FE" w14:textId="12C8D6C9" w:rsidR="00A5443A" w:rsidRDefault="00A5443A" w:rsidP="00C21F7D">
            <w:pPr>
              <w:pStyle w:val="CellBody"/>
              <w:rPr>
                <w:lang w:val="en-US"/>
              </w:rPr>
            </w:pPr>
            <w:r>
              <w:rPr>
                <w:lang w:val="en-US"/>
              </w:rPr>
              <w:t>Configure Role Based Access</w:t>
            </w:r>
          </w:p>
        </w:tc>
        <w:tc>
          <w:tcPr>
            <w:tcW w:w="1597" w:type="pct"/>
            <w:vAlign w:val="center"/>
          </w:tcPr>
          <w:p w14:paraId="21C16DE2" w14:textId="71461A2D" w:rsidR="00A5443A" w:rsidRPr="00C21F7D" w:rsidRDefault="00A5443A" w:rsidP="00C21F7D">
            <w:pPr>
              <w:pStyle w:val="CellBody"/>
            </w:pPr>
            <w:r w:rsidRPr="00A5443A">
              <w:t>Role based access for administration of the platform is recommended as part of the implementation process.</w:t>
            </w:r>
          </w:p>
        </w:tc>
        <w:tc>
          <w:tcPr>
            <w:tcW w:w="2570" w:type="pct"/>
            <w:vAlign w:val="center"/>
          </w:tcPr>
          <w:p w14:paraId="436619DF" w14:textId="73B2A040" w:rsidR="004E4730" w:rsidRDefault="004E4730">
            <w:pPr>
              <w:pStyle w:val="ListBullet"/>
            </w:pPr>
            <w:r>
              <w:t xml:space="preserve">Refer to the Technical Planning </w:t>
            </w:r>
            <w:r w:rsidRPr="00E263E8">
              <w:t>Spreadsheet (CORE-</w:t>
            </w:r>
            <w:r w:rsidR="0014759B" w:rsidRPr="00E263E8">
              <w:t>AD</w:t>
            </w:r>
            <w:r w:rsidRPr="00E263E8">
              <w:t>) to</w:t>
            </w:r>
            <w:r>
              <w:t xml:space="preserve"> </w:t>
            </w:r>
            <w:r w:rsidR="0014759B">
              <w:t>configure the default</w:t>
            </w:r>
            <w:r>
              <w:t xml:space="preserve"> Role Based Administration settings for the environment</w:t>
            </w:r>
          </w:p>
          <w:p w14:paraId="14A12C14" w14:textId="0F167C34" w:rsidR="00A5443A" w:rsidRDefault="0014759B" w:rsidP="00C05F5C">
            <w:pPr>
              <w:pStyle w:val="ListBullet"/>
            </w:pPr>
            <w:r>
              <w:t>For a</w:t>
            </w:r>
            <w:r w:rsidR="00C05F5C">
              <w:t xml:space="preserve"> custom RBAC implementation, refer</w:t>
            </w:r>
            <w:r w:rsidR="004E4730">
              <w:t xml:space="preserve"> to </w:t>
            </w:r>
            <w:hyperlink r:id="rId68" w:history="1">
              <w:r w:rsidR="00C05F5C" w:rsidRPr="0079689E">
                <w:rPr>
                  <w:rStyle w:val="Hyperlink"/>
                </w:rPr>
                <w:t>https://technet.microsoft.com/en-us/library/mt592975.aspx</w:t>
              </w:r>
            </w:hyperlink>
            <w:r w:rsidR="00C05F5C">
              <w:t xml:space="preserve"> for more information</w:t>
            </w:r>
          </w:p>
        </w:tc>
      </w:tr>
    </w:tbl>
    <w:p w14:paraId="15361202" w14:textId="464610C4" w:rsidR="00B302C1" w:rsidRDefault="00B302C1" w:rsidP="00B302C1">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12</w:t>
      </w:r>
      <w:r w:rsidRPr="004F4D0F">
        <w:rPr>
          <w:rFonts w:eastAsia="Times New Roman"/>
        </w:rPr>
        <w:fldChar w:fldCharType="end"/>
      </w:r>
      <w:r w:rsidRPr="004F4D0F">
        <w:t xml:space="preserve">: </w:t>
      </w:r>
      <w:r>
        <w:t>Platform Configuration Implementation Steps</w:t>
      </w:r>
    </w:p>
    <w:p w14:paraId="28C4D7B1" w14:textId="7B568886" w:rsidR="00907C87" w:rsidRDefault="00907C87">
      <w:pPr>
        <w:spacing w:before="0" w:after="160" w:line="259" w:lineRule="auto"/>
      </w:pPr>
    </w:p>
    <w:p w14:paraId="03767E23" w14:textId="1496B29A" w:rsidR="00042BEA" w:rsidRPr="004F4D0F" w:rsidRDefault="007D12C9" w:rsidP="00042BEA">
      <w:pPr>
        <w:pStyle w:val="Heading2Numbered"/>
      </w:pPr>
      <w:bookmarkStart w:id="50" w:name="_Ref446407422"/>
      <w:bookmarkStart w:id="51" w:name="_Ref446407510"/>
      <w:bookmarkStart w:id="52" w:name="_Toc474760250"/>
      <w:r>
        <w:t>Client</w:t>
      </w:r>
      <w:r w:rsidR="00C21F7D">
        <w:t xml:space="preserve"> Agent</w:t>
      </w:r>
      <w:bookmarkEnd w:id="50"/>
      <w:bookmarkEnd w:id="51"/>
      <w:bookmarkEnd w:id="52"/>
    </w:p>
    <w:p w14:paraId="73D1B68A" w14:textId="4F307C46" w:rsidR="00042BEA" w:rsidRDefault="00F368A8" w:rsidP="00042BEA">
      <w:pPr>
        <w:rPr>
          <w:lang w:eastAsia="ja-JP"/>
        </w:rPr>
      </w:pPr>
      <w:r>
        <w:rPr>
          <w:lang w:eastAsia="ja-JP"/>
        </w:rPr>
        <w:t>When a client is installed on a device, it communicates with the platform to determine what configuration should be applied to the device, based on collection membership. The installation and configuration of the client agent</w:t>
      </w:r>
      <w:r w:rsidR="00042BEA">
        <w:rPr>
          <w:color w:val="000000" w:themeColor="text1"/>
          <w:lang w:eastAsia="ja-JP"/>
        </w:rPr>
        <w:t xml:space="preserve"> can </w:t>
      </w:r>
      <w:r w:rsidR="00042BEA" w:rsidRPr="004F4D0F">
        <w:rPr>
          <w:lang w:eastAsia="ja-JP"/>
        </w:rPr>
        <w:t>be performed using the steps below.</w:t>
      </w:r>
    </w:p>
    <w:tbl>
      <w:tblPr>
        <w:tblStyle w:val="SDMTemplateTable"/>
        <w:tblW w:w="5000" w:type="pct"/>
        <w:tblLayout w:type="fixed"/>
        <w:tblLook w:val="04A0" w:firstRow="1" w:lastRow="0" w:firstColumn="1" w:lastColumn="0" w:noHBand="0" w:noVBand="1"/>
      </w:tblPr>
      <w:tblGrid>
        <w:gridCol w:w="2159"/>
        <w:gridCol w:w="4051"/>
        <w:gridCol w:w="6750"/>
      </w:tblGrid>
      <w:tr w:rsidR="00DD6816" w:rsidRPr="004F4D0F" w14:paraId="094899C4" w14:textId="77777777" w:rsidTr="003907FD">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1B33459A" w14:textId="77777777" w:rsidR="00DD6816" w:rsidRPr="004F4D0F" w:rsidRDefault="00DD6816" w:rsidP="003907FD">
            <w:r>
              <w:lastRenderedPageBreak/>
              <w:t>Task</w:t>
            </w:r>
          </w:p>
        </w:tc>
        <w:tc>
          <w:tcPr>
            <w:tcW w:w="1563" w:type="pct"/>
          </w:tcPr>
          <w:p w14:paraId="1901D2E1" w14:textId="77777777" w:rsidR="00DD6816" w:rsidRPr="004F4D0F" w:rsidRDefault="00DD6816" w:rsidP="003907FD">
            <w:r>
              <w:t>Rationale</w:t>
            </w:r>
          </w:p>
        </w:tc>
        <w:tc>
          <w:tcPr>
            <w:tcW w:w="2604" w:type="pct"/>
          </w:tcPr>
          <w:p w14:paraId="7603C279" w14:textId="77777777" w:rsidR="00DD6816" w:rsidRPr="004F4D0F" w:rsidRDefault="00DD6816" w:rsidP="003907FD">
            <w:r>
              <w:t>Implementation Guidance</w:t>
            </w:r>
          </w:p>
        </w:tc>
      </w:tr>
      <w:tr w:rsidR="00042BEA" w14:paraId="0C41AF92" w14:textId="77777777" w:rsidTr="003968F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413FA6C8" w14:textId="38DA5707" w:rsidR="00042BEA" w:rsidRDefault="000E5947">
            <w:r>
              <w:t>Configure Client Push Account</w:t>
            </w:r>
          </w:p>
        </w:tc>
        <w:tc>
          <w:tcPr>
            <w:tcW w:w="1563" w:type="pct"/>
            <w:vAlign w:val="center"/>
          </w:tcPr>
          <w:p w14:paraId="41EE116F" w14:textId="54614F45" w:rsidR="00042BEA" w:rsidRDefault="003B2D66">
            <w:r>
              <w:t>A client push account should be configured to ensure this deployment method can be used to install and upgrade configuration manager agents in the environment.</w:t>
            </w:r>
          </w:p>
        </w:tc>
        <w:tc>
          <w:tcPr>
            <w:tcW w:w="2604" w:type="pct"/>
            <w:vAlign w:val="center"/>
          </w:tcPr>
          <w:p w14:paraId="16A7F857" w14:textId="15E90128" w:rsidR="00D664F8" w:rsidRDefault="00D664F8">
            <w:pPr>
              <w:pStyle w:val="ListBullet"/>
            </w:pPr>
            <w:r>
              <w:t xml:space="preserve">Refer to the Technical Planning </w:t>
            </w:r>
            <w:r w:rsidRPr="00E263E8">
              <w:t>Spreadsheet (CORE-A</w:t>
            </w:r>
            <w:r w:rsidR="006C412D" w:rsidRPr="00E263E8">
              <w:t>D</w:t>
            </w:r>
            <w:r w:rsidRPr="00E263E8">
              <w:t>) for</w:t>
            </w:r>
            <w:r>
              <w:t xml:space="preserve"> the Client Push Account service</w:t>
            </w:r>
            <w:r w:rsidR="006C412D">
              <w:t xml:space="preserve"> account details</w:t>
            </w:r>
          </w:p>
          <w:p w14:paraId="625CA06D" w14:textId="60C5EB18" w:rsidR="00042BEA" w:rsidRPr="006C412D" w:rsidRDefault="00D664F8" w:rsidP="00C05F5C">
            <w:pPr>
              <w:pStyle w:val="ListBullet"/>
            </w:pPr>
            <w:r w:rsidRPr="00C05F5C">
              <w:t xml:space="preserve">Refer to </w:t>
            </w:r>
            <w:hyperlink r:id="rId69" w:history="1">
              <w:r w:rsidR="00C05F5C" w:rsidRPr="0079689E">
                <w:rPr>
                  <w:rStyle w:val="Hyperlink"/>
                </w:rPr>
                <w:t>https://technet.microsoft.com/en-US/library/mt627902.aspx</w:t>
              </w:r>
            </w:hyperlink>
            <w:r w:rsidR="00C05F5C">
              <w:t xml:space="preserve"> </w:t>
            </w:r>
            <w:r w:rsidRPr="00C05F5C">
              <w:rPr>
                <w:rFonts w:eastAsiaTheme="minorHAnsi" w:cs="Segoe UI"/>
                <w:color w:val="000000"/>
                <w:szCs w:val="20"/>
              </w:rPr>
              <w:t>for account requirements.</w:t>
            </w:r>
          </w:p>
          <w:p w14:paraId="651FB3CD" w14:textId="498FCD6C" w:rsidR="006C412D" w:rsidRDefault="006C412D">
            <w:pPr>
              <w:pStyle w:val="ListBullet"/>
            </w:pPr>
            <w:r>
              <w:t>Add the Client Push Account using the Accounts tab in the Client Push Installation Method via the System Center Configuration Manager Console.</w:t>
            </w:r>
          </w:p>
        </w:tc>
      </w:tr>
      <w:tr w:rsidR="00042BEA" w14:paraId="588E6129" w14:textId="77777777" w:rsidTr="003968F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0F49BAC2" w14:textId="696CC6BC" w:rsidR="00042BEA" w:rsidRDefault="000E5947">
            <w:r>
              <w:t>Select Client Deployment Methods</w:t>
            </w:r>
          </w:p>
        </w:tc>
        <w:tc>
          <w:tcPr>
            <w:tcW w:w="1563" w:type="pct"/>
            <w:vAlign w:val="center"/>
          </w:tcPr>
          <w:p w14:paraId="1A8E631F" w14:textId="0CD75255" w:rsidR="00042BEA" w:rsidRDefault="003B2D66">
            <w:r>
              <w:t>Deployment methods determine how the Configuration Manager client will be installed onto applicable devices.</w:t>
            </w:r>
          </w:p>
        </w:tc>
        <w:tc>
          <w:tcPr>
            <w:tcW w:w="2604" w:type="pct"/>
            <w:vAlign w:val="center"/>
          </w:tcPr>
          <w:p w14:paraId="10345775" w14:textId="7E83BC28" w:rsidR="00545E37" w:rsidRPr="00560D3F" w:rsidRDefault="00545E37" w:rsidP="00545E37">
            <w:pPr>
              <w:pStyle w:val="ListBullet"/>
            </w:pPr>
            <w:r w:rsidRPr="00560D3F">
              <w:t xml:space="preserve">Refer to the Technical Planning </w:t>
            </w:r>
            <w:r w:rsidRPr="00E263E8">
              <w:t>Spreadsheet (CORE-</w:t>
            </w:r>
            <w:r w:rsidR="00262995" w:rsidRPr="00E263E8">
              <w:t>CONFIG</w:t>
            </w:r>
            <w:r w:rsidRPr="00E263E8">
              <w:t>) for</w:t>
            </w:r>
            <w:r w:rsidRPr="00560D3F">
              <w:t xml:space="preserve"> configuring client policy</w:t>
            </w:r>
          </w:p>
          <w:p w14:paraId="637D4A0B" w14:textId="23D8EE7B" w:rsidR="00042BEA" w:rsidRDefault="00D664F8" w:rsidP="003F2C51">
            <w:pPr>
              <w:pStyle w:val="ListBullet"/>
            </w:pPr>
            <w:r>
              <w:t xml:space="preserve">Refer to </w:t>
            </w:r>
            <w:hyperlink r:id="rId70" w:history="1">
              <w:r w:rsidR="003F2C51" w:rsidRPr="0079689E">
                <w:rPr>
                  <w:rStyle w:val="Hyperlink"/>
                </w:rPr>
                <w:t>https://technet.microsoft.com/en-US/library/mt627814.aspx</w:t>
              </w:r>
            </w:hyperlink>
            <w:r w:rsidR="003F2C51">
              <w:t xml:space="preserve"> </w:t>
            </w:r>
            <w:r>
              <w:rPr>
                <w:rFonts w:eastAsiaTheme="minorHAnsi" w:cs="Segoe UI"/>
                <w:color w:val="000000"/>
                <w:szCs w:val="20"/>
              </w:rPr>
              <w:t>to implement client deployment methods</w:t>
            </w:r>
          </w:p>
        </w:tc>
      </w:tr>
      <w:tr w:rsidR="000E5947" w14:paraId="4522012E" w14:textId="77777777" w:rsidTr="003968F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1DED66A2" w14:textId="4A89D975" w:rsidR="000E5947" w:rsidRPr="00C6252B" w:rsidRDefault="000E5947" w:rsidP="000E5947">
            <w:r>
              <w:t xml:space="preserve">Configure Client </w:t>
            </w:r>
            <w:r w:rsidR="00D664F8">
              <w:t>Settings</w:t>
            </w:r>
          </w:p>
        </w:tc>
        <w:tc>
          <w:tcPr>
            <w:tcW w:w="1563" w:type="pct"/>
            <w:vAlign w:val="center"/>
          </w:tcPr>
          <w:p w14:paraId="3787172A" w14:textId="52FD0963" w:rsidR="000E5947" w:rsidRPr="00C6252B" w:rsidRDefault="003B2D66" w:rsidP="003B2D66">
            <w:r>
              <w:t xml:space="preserve">Client settings must be configured to ensure managed devices are managed </w:t>
            </w:r>
            <w:r w:rsidR="00040422">
              <w:t>per</w:t>
            </w:r>
            <w:r>
              <w:t xml:space="preserve"> business and technical requirements in the organization </w:t>
            </w:r>
          </w:p>
        </w:tc>
        <w:tc>
          <w:tcPr>
            <w:tcW w:w="2604" w:type="pct"/>
            <w:vAlign w:val="center"/>
          </w:tcPr>
          <w:p w14:paraId="066F2679" w14:textId="6841A172" w:rsidR="00560D3F" w:rsidRPr="00560D3F" w:rsidRDefault="00560D3F" w:rsidP="00560D3F">
            <w:pPr>
              <w:pStyle w:val="ListBullet"/>
            </w:pPr>
            <w:r w:rsidRPr="00560D3F">
              <w:t xml:space="preserve">Refer to the Technical Planning </w:t>
            </w:r>
            <w:r w:rsidRPr="00E263E8">
              <w:t>Spreadsheet (CORE-</w:t>
            </w:r>
            <w:r w:rsidR="00262995" w:rsidRPr="00E263E8">
              <w:t>CONFIG</w:t>
            </w:r>
            <w:r w:rsidRPr="00E263E8">
              <w:t>) for</w:t>
            </w:r>
            <w:r w:rsidRPr="00560D3F">
              <w:t xml:space="preserve"> configuring client policy</w:t>
            </w:r>
          </w:p>
          <w:p w14:paraId="54907694" w14:textId="78A452F2" w:rsidR="000E5947" w:rsidRPr="00C6252B" w:rsidRDefault="00560D3F" w:rsidP="003F2C51">
            <w:pPr>
              <w:pStyle w:val="ListBullet"/>
            </w:pPr>
            <w:r w:rsidRPr="00560D3F">
              <w:t>Refer to</w:t>
            </w:r>
            <w:r>
              <w:t xml:space="preserve"> </w:t>
            </w:r>
            <w:hyperlink r:id="rId71" w:history="1">
              <w:r w:rsidR="003F2C51" w:rsidRPr="0079689E">
                <w:rPr>
                  <w:rStyle w:val="Hyperlink"/>
                  <w:rFonts w:eastAsiaTheme="minorHAnsi" w:cs="Segoe UI"/>
                  <w:szCs w:val="20"/>
                </w:rPr>
                <w:t>https://technet.microsoft.com/en-us/library/mt627896.aspx</w:t>
              </w:r>
            </w:hyperlink>
            <w:r w:rsidR="003F2C51">
              <w:t xml:space="preserve"> and </w:t>
            </w:r>
            <w:hyperlink r:id="rId72" w:history="1">
              <w:r w:rsidR="003F2C51" w:rsidRPr="0079689E">
                <w:rPr>
                  <w:rStyle w:val="Hyperlink"/>
                  <w:rFonts w:eastAsiaTheme="minorHAnsi" w:cs="Segoe UI"/>
                  <w:szCs w:val="20"/>
                </w:rPr>
                <w:t>https://technet.microsoft.com/en-US/library/mt629384.aspx</w:t>
              </w:r>
            </w:hyperlink>
            <w:r w:rsidR="003F2C51">
              <w:rPr>
                <w:rFonts w:eastAsiaTheme="minorHAnsi" w:cs="Segoe UI"/>
                <w:color w:val="000000"/>
                <w:szCs w:val="20"/>
              </w:rPr>
              <w:t xml:space="preserve"> </w:t>
            </w:r>
            <w:r>
              <w:t>to configure default and custom client settings</w:t>
            </w:r>
          </w:p>
        </w:tc>
      </w:tr>
      <w:tr w:rsidR="000E5947" w14:paraId="27BACD94" w14:textId="77777777" w:rsidTr="003968F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70E1D5B6" w14:textId="2F9CBE57" w:rsidR="000E5947" w:rsidRDefault="000E5947" w:rsidP="000E5947">
            <w:r>
              <w:t>Deploy Clients</w:t>
            </w:r>
          </w:p>
        </w:tc>
        <w:tc>
          <w:tcPr>
            <w:tcW w:w="1563" w:type="pct"/>
            <w:vAlign w:val="center"/>
          </w:tcPr>
          <w:p w14:paraId="22D098B6" w14:textId="5E2392CC" w:rsidR="000E5947" w:rsidRDefault="00040422" w:rsidP="000E5947">
            <w:r>
              <w:t>For</w:t>
            </w:r>
            <w:r w:rsidR="003B2D66">
              <w:t xml:space="preserve"> workgroup and domain joined Windows devices to be managed, a Configuration Manager client must be installed on the device</w:t>
            </w:r>
          </w:p>
        </w:tc>
        <w:tc>
          <w:tcPr>
            <w:tcW w:w="2604" w:type="pct"/>
            <w:vAlign w:val="center"/>
          </w:tcPr>
          <w:p w14:paraId="7B050660" w14:textId="68F95EF9" w:rsidR="00650BC4" w:rsidRDefault="00650BC4" w:rsidP="00650BC4">
            <w:pPr>
              <w:pStyle w:val="ListBullet"/>
            </w:pPr>
            <w:r w:rsidRPr="00560D3F">
              <w:t xml:space="preserve">Refer to the Technical Planning </w:t>
            </w:r>
            <w:r w:rsidRPr="00E263E8">
              <w:t>Spreadsheet (CORE-CONFIG) for</w:t>
            </w:r>
            <w:r>
              <w:t xml:space="preserve"> collections to deploy clients to</w:t>
            </w:r>
          </w:p>
          <w:p w14:paraId="377F3FAE" w14:textId="530EF9A9" w:rsidR="000E5947" w:rsidRDefault="000E5947" w:rsidP="003F2C51">
            <w:pPr>
              <w:pStyle w:val="ListBullet"/>
            </w:pPr>
            <w:r>
              <w:t xml:space="preserve">Refer to </w:t>
            </w:r>
            <w:hyperlink r:id="rId73" w:history="1">
              <w:r w:rsidR="003F2C51" w:rsidRPr="0079689E">
                <w:rPr>
                  <w:rStyle w:val="Hyperlink"/>
                </w:rPr>
                <w:t>https://technet.microsoft.com/en-us/library/mt627886.aspx</w:t>
              </w:r>
            </w:hyperlink>
            <w:r w:rsidR="003F2C51">
              <w:t xml:space="preserve"> for more information</w:t>
            </w:r>
          </w:p>
        </w:tc>
      </w:tr>
    </w:tbl>
    <w:p w14:paraId="4D5EAFB8" w14:textId="7D9599E6" w:rsidR="00F368A8" w:rsidRDefault="00F368A8" w:rsidP="00F368A8">
      <w:pPr>
        <w:pStyle w:val="Caption"/>
      </w:pPr>
      <w:bookmarkStart w:id="53" w:name="_Ref430212302"/>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13</w:t>
      </w:r>
      <w:r w:rsidRPr="004F4D0F">
        <w:rPr>
          <w:rFonts w:eastAsia="Times New Roman"/>
        </w:rPr>
        <w:fldChar w:fldCharType="end"/>
      </w:r>
      <w:r w:rsidRPr="004F4D0F">
        <w:t xml:space="preserve">: </w:t>
      </w:r>
      <w:r>
        <w:t xml:space="preserve">Client </w:t>
      </w:r>
      <w:r w:rsidR="00B302C1">
        <w:t>Agent</w:t>
      </w:r>
      <w:r>
        <w:t xml:space="preserve"> Implementation Steps</w:t>
      </w:r>
    </w:p>
    <w:p w14:paraId="313D83C2" w14:textId="77777777" w:rsidR="00F368A8" w:rsidRPr="00F368A8" w:rsidRDefault="00F368A8" w:rsidP="00F368A8"/>
    <w:p w14:paraId="4B38E825" w14:textId="77777777" w:rsidR="00FF1B53" w:rsidRPr="004F4D0F" w:rsidRDefault="00FF1B53" w:rsidP="00FF1B53">
      <w:pPr>
        <w:pStyle w:val="Heading2Numbered"/>
      </w:pPr>
      <w:bookmarkStart w:id="54" w:name="_Ref446407425"/>
      <w:bookmarkStart w:id="55" w:name="_Ref446407506"/>
      <w:bookmarkStart w:id="56" w:name="_Toc474760251"/>
      <w:bookmarkEnd w:id="53"/>
      <w:r>
        <w:lastRenderedPageBreak/>
        <w:t>Capabilities</w:t>
      </w:r>
      <w:bookmarkEnd w:id="54"/>
      <w:bookmarkEnd w:id="55"/>
      <w:bookmarkEnd w:id="56"/>
    </w:p>
    <w:p w14:paraId="612EBD2A" w14:textId="77777777" w:rsidR="00FF1B53" w:rsidRDefault="00FF1B53" w:rsidP="00FF1B53">
      <w:pPr>
        <w:rPr>
          <w:lang w:eastAsia="ja-JP"/>
        </w:rPr>
      </w:pPr>
      <w:r>
        <w:rPr>
          <w:lang w:eastAsia="ja-JP"/>
        </w:rPr>
        <w:t xml:space="preserve">Platform capabilities required by devices in the production environment can be configured </w:t>
      </w:r>
      <w:r w:rsidRPr="004F4D0F">
        <w:rPr>
          <w:lang w:eastAsia="ja-JP"/>
        </w:rPr>
        <w:t>using the steps below</w:t>
      </w:r>
      <w:r>
        <w:rPr>
          <w:lang w:eastAsia="ja-JP"/>
        </w:rPr>
        <w:t>.</w:t>
      </w:r>
    </w:p>
    <w:tbl>
      <w:tblPr>
        <w:tblStyle w:val="SDMTemplateTable"/>
        <w:tblW w:w="5000" w:type="pct"/>
        <w:tblLayout w:type="fixed"/>
        <w:tblLook w:val="04A0" w:firstRow="1" w:lastRow="0" w:firstColumn="1" w:lastColumn="0" w:noHBand="0" w:noVBand="1"/>
      </w:tblPr>
      <w:tblGrid>
        <w:gridCol w:w="2160"/>
        <w:gridCol w:w="4139"/>
        <w:gridCol w:w="6661"/>
      </w:tblGrid>
      <w:tr w:rsidR="00FF1B53" w:rsidRPr="004F4D0F" w14:paraId="495A18B5" w14:textId="77777777" w:rsidTr="00FF1B53">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591BD969" w14:textId="77777777" w:rsidR="00FF1B53" w:rsidRPr="00040422" w:rsidRDefault="00FF1B53" w:rsidP="00FF1B53">
            <w:r w:rsidRPr="00040422">
              <w:t>Task</w:t>
            </w:r>
          </w:p>
        </w:tc>
        <w:tc>
          <w:tcPr>
            <w:tcW w:w="1597" w:type="pct"/>
          </w:tcPr>
          <w:p w14:paraId="1C70733A" w14:textId="77777777" w:rsidR="00FF1B53" w:rsidRPr="00040422" w:rsidRDefault="00FF1B53" w:rsidP="00FF1B53">
            <w:r w:rsidRPr="00040422">
              <w:t>Rationale</w:t>
            </w:r>
          </w:p>
        </w:tc>
        <w:tc>
          <w:tcPr>
            <w:tcW w:w="2570" w:type="pct"/>
          </w:tcPr>
          <w:p w14:paraId="210148FF" w14:textId="77777777" w:rsidR="00FF1B53" w:rsidRPr="00040422" w:rsidRDefault="00FF1B53" w:rsidP="00FF1B53">
            <w:r w:rsidRPr="00040422">
              <w:t>Implementation Guidance</w:t>
            </w:r>
          </w:p>
        </w:tc>
      </w:tr>
      <w:tr w:rsidR="00004E99" w14:paraId="357AA9FC" w14:textId="77777777" w:rsidTr="00FF1B5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482B7CB8" w14:textId="55C87057" w:rsidR="00004E99" w:rsidRPr="00040422" w:rsidRDefault="00397340" w:rsidP="00FF1B53">
            <w:pPr>
              <w:pStyle w:val="CellBody"/>
              <w:rPr>
                <w:lang w:val="en-US"/>
              </w:rPr>
            </w:pPr>
            <w:r w:rsidRPr="00040422">
              <w:rPr>
                <w:lang w:val="en-US"/>
              </w:rPr>
              <w:t xml:space="preserve">Add a Reporting </w:t>
            </w:r>
            <w:r w:rsidR="006D51B7" w:rsidRPr="00040422">
              <w:rPr>
                <w:lang w:val="en-US"/>
              </w:rPr>
              <w:t xml:space="preserve">Services </w:t>
            </w:r>
            <w:r w:rsidRPr="00040422">
              <w:rPr>
                <w:lang w:val="en-US"/>
              </w:rPr>
              <w:t>Point</w:t>
            </w:r>
          </w:p>
        </w:tc>
        <w:tc>
          <w:tcPr>
            <w:tcW w:w="1597" w:type="pct"/>
            <w:vAlign w:val="center"/>
          </w:tcPr>
          <w:p w14:paraId="475C7F0D" w14:textId="32AFE136" w:rsidR="00004E99" w:rsidRPr="00040422" w:rsidRDefault="00914B1D" w:rsidP="00914B1D">
            <w:pPr>
              <w:pStyle w:val="CellBody"/>
              <w:rPr>
                <w:lang w:val="en-US"/>
              </w:rPr>
            </w:pPr>
            <w:r w:rsidRPr="00040422">
              <w:rPr>
                <w:lang w:val="en-US"/>
              </w:rPr>
              <w:t>A Reporting Services Point</w:t>
            </w:r>
            <w:r w:rsidR="003B2D66" w:rsidRPr="00040422">
              <w:rPr>
                <w:lang w:val="en-US"/>
              </w:rPr>
              <w:t xml:space="preserve"> </w:t>
            </w:r>
            <w:r w:rsidR="00750D9A" w:rsidRPr="00040422">
              <w:rPr>
                <w:lang w:val="en-US"/>
              </w:rPr>
              <w:t xml:space="preserve">is an optional site system role that </w:t>
            </w:r>
            <w:r w:rsidR="003B2D66" w:rsidRPr="00040422">
              <w:rPr>
                <w:lang w:val="en-US"/>
              </w:rPr>
              <w:t xml:space="preserve">provides comprehensive reporting functionality for </w:t>
            </w:r>
            <w:r w:rsidRPr="00040422">
              <w:rPr>
                <w:lang w:val="en-US"/>
              </w:rPr>
              <w:t>the System Center Configuration Manager infrastructure.</w:t>
            </w:r>
          </w:p>
        </w:tc>
        <w:tc>
          <w:tcPr>
            <w:tcW w:w="2570" w:type="pct"/>
            <w:vAlign w:val="center"/>
          </w:tcPr>
          <w:p w14:paraId="490E7D1E" w14:textId="77777777" w:rsidR="00125FA0" w:rsidRPr="00040422" w:rsidRDefault="00125FA0" w:rsidP="00125FA0">
            <w:pPr>
              <w:pStyle w:val="ListBullet"/>
            </w:pPr>
            <w:r w:rsidRPr="00040422">
              <w:t>Refer to the Technical Planning Spreadsheet (CORE-HIERARCHY, CORE-CAPBILITY) to determine where the site server role will be installed and how it will be configured</w:t>
            </w:r>
          </w:p>
          <w:p w14:paraId="1E46373B" w14:textId="60FBA034" w:rsidR="006D51B7" w:rsidRPr="00040422" w:rsidRDefault="006D51B7" w:rsidP="003F2C51">
            <w:pPr>
              <w:pStyle w:val="ListBullet"/>
            </w:pPr>
            <w:r w:rsidRPr="00040422">
              <w:t xml:space="preserve">Refer to </w:t>
            </w:r>
            <w:hyperlink r:id="rId74" w:history="1">
              <w:r w:rsidR="003F2C51" w:rsidRPr="00040422">
                <w:rPr>
                  <w:rStyle w:val="Hyperlink"/>
                </w:rPr>
                <w:t>https://technet.microsoft.com/en-us/library/mt488903.aspx</w:t>
              </w:r>
            </w:hyperlink>
            <w:r w:rsidR="003F2C51" w:rsidRPr="00040422">
              <w:t xml:space="preserve"> </w:t>
            </w:r>
            <w:r w:rsidRPr="00040422">
              <w:rPr>
                <w:rFonts w:eastAsiaTheme="minorHAnsi" w:cs="Segoe UI"/>
                <w:color w:val="000000"/>
                <w:szCs w:val="20"/>
              </w:rPr>
              <w:t>to c</w:t>
            </w:r>
            <w:r w:rsidRPr="00040422">
              <w:t xml:space="preserve">onfirm site role pre-requisites </w:t>
            </w:r>
          </w:p>
          <w:p w14:paraId="4282F841" w14:textId="303DE30A" w:rsidR="00004E99" w:rsidRPr="00040422" w:rsidRDefault="006D51B7" w:rsidP="003F2C51">
            <w:pPr>
              <w:pStyle w:val="ListBullet"/>
            </w:pPr>
            <w:r w:rsidRPr="00040422">
              <w:t xml:space="preserve">Refer to </w:t>
            </w:r>
            <w:hyperlink r:id="rId75" w:history="1">
              <w:r w:rsidR="003F2C51" w:rsidRPr="00040422">
                <w:rPr>
                  <w:rStyle w:val="Hyperlink"/>
                </w:rPr>
                <w:t>https://technet.microsoft.com/en-us/library/mt488921.aspx</w:t>
              </w:r>
            </w:hyperlink>
            <w:r w:rsidR="003F2C51" w:rsidRPr="00040422">
              <w:t xml:space="preserve"> </w:t>
            </w:r>
            <w:r w:rsidRPr="00040422">
              <w:rPr>
                <w:rFonts w:eastAsiaTheme="minorHAnsi" w:cs="Segoe UI"/>
                <w:color w:val="000000"/>
                <w:szCs w:val="20"/>
              </w:rPr>
              <w:t>to install a Reporting Services Point</w:t>
            </w:r>
          </w:p>
        </w:tc>
      </w:tr>
      <w:tr w:rsidR="00004E99" w14:paraId="4AB7CE77" w14:textId="77777777" w:rsidTr="00FF1B5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3DD7F041" w14:textId="3C965859" w:rsidR="00004E99" w:rsidRPr="00040422" w:rsidRDefault="00004E99" w:rsidP="00FF1B53">
            <w:pPr>
              <w:pStyle w:val="CellBody"/>
              <w:rPr>
                <w:lang w:val="en-US"/>
              </w:rPr>
            </w:pPr>
            <w:r w:rsidRPr="00040422">
              <w:rPr>
                <w:lang w:val="en-US"/>
              </w:rPr>
              <w:t>Add an Application Catalog Website Point</w:t>
            </w:r>
          </w:p>
        </w:tc>
        <w:tc>
          <w:tcPr>
            <w:tcW w:w="1597" w:type="pct"/>
            <w:vAlign w:val="center"/>
          </w:tcPr>
          <w:p w14:paraId="2028C0F0" w14:textId="0F9D2BA4" w:rsidR="00004E99" w:rsidRPr="00040422" w:rsidRDefault="00914B1D" w:rsidP="00FF1B53">
            <w:pPr>
              <w:pStyle w:val="CellBody"/>
              <w:rPr>
                <w:lang w:val="en-US"/>
              </w:rPr>
            </w:pPr>
            <w:r w:rsidRPr="00040422">
              <w:rPr>
                <w:lang w:val="en-US"/>
              </w:rPr>
              <w:t>The Application Catalog website point is a</w:t>
            </w:r>
            <w:r w:rsidR="00750D9A" w:rsidRPr="00040422">
              <w:rPr>
                <w:lang w:val="en-US"/>
              </w:rPr>
              <w:t>n optional</w:t>
            </w:r>
            <w:r w:rsidRPr="00040422">
              <w:rPr>
                <w:lang w:val="en-US"/>
              </w:rPr>
              <w:t xml:space="preserve"> site system role that provides users with a list of available software.</w:t>
            </w:r>
          </w:p>
        </w:tc>
        <w:tc>
          <w:tcPr>
            <w:tcW w:w="2570" w:type="pct"/>
            <w:vAlign w:val="center"/>
          </w:tcPr>
          <w:p w14:paraId="3E2DD078" w14:textId="77777777" w:rsidR="00125FA0" w:rsidRPr="00040422" w:rsidRDefault="00125FA0" w:rsidP="00125FA0">
            <w:pPr>
              <w:pStyle w:val="ListBullet"/>
            </w:pPr>
            <w:r w:rsidRPr="00040422">
              <w:t>Refer to the Technical Planning Spreadsheet (CORE-HIERARCHY, CORE-CAPBILITY) to determine where the site server role will be installed and how it will be configured</w:t>
            </w:r>
          </w:p>
          <w:p w14:paraId="567E6A10" w14:textId="513BC741" w:rsidR="00004E99" w:rsidRPr="00040422" w:rsidRDefault="00004E99" w:rsidP="00517D3C">
            <w:pPr>
              <w:pStyle w:val="ListBullet"/>
            </w:pPr>
            <w:r w:rsidRPr="00040422">
              <w:t xml:space="preserve">Refer to </w:t>
            </w:r>
            <w:hyperlink r:id="rId76" w:anchor="BKMK_Options_SiteSystemRoles" w:history="1">
              <w:r w:rsidR="00517D3C" w:rsidRPr="00040422">
                <w:rPr>
                  <w:rStyle w:val="Hyperlink"/>
                </w:rPr>
                <w:t>https://technet.microsoft.com/en-us/library/mt621989.aspx#BKMK_Options_SiteSystemRoles</w:t>
              </w:r>
            </w:hyperlink>
            <w:r w:rsidR="00517D3C" w:rsidRPr="00040422">
              <w:t xml:space="preserve"> </w:t>
            </w:r>
            <w:r w:rsidRPr="00040422">
              <w:rPr>
                <w:rFonts w:eastAsiaTheme="minorHAnsi" w:cs="Segoe UI"/>
                <w:color w:val="000000"/>
                <w:szCs w:val="20"/>
              </w:rPr>
              <w:t xml:space="preserve"> for steps to install the site server role on an existing or new site system server</w:t>
            </w:r>
          </w:p>
        </w:tc>
      </w:tr>
      <w:tr w:rsidR="00004E99" w14:paraId="5F0485F5" w14:textId="77777777" w:rsidTr="00FF1B5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2F39AE3F" w14:textId="33A07BBE" w:rsidR="00004E99" w:rsidRPr="00040422" w:rsidRDefault="00004E99" w:rsidP="00FF1B53">
            <w:pPr>
              <w:pStyle w:val="CellBody"/>
              <w:rPr>
                <w:lang w:val="en-US"/>
              </w:rPr>
            </w:pPr>
            <w:r w:rsidRPr="00040422">
              <w:rPr>
                <w:lang w:val="en-US"/>
              </w:rPr>
              <w:t>Add an Application Catalog Web Service Point</w:t>
            </w:r>
          </w:p>
        </w:tc>
        <w:tc>
          <w:tcPr>
            <w:tcW w:w="1597" w:type="pct"/>
            <w:vAlign w:val="center"/>
          </w:tcPr>
          <w:p w14:paraId="52DE61DB" w14:textId="5D93D5BC" w:rsidR="00004E99" w:rsidRPr="00040422" w:rsidRDefault="00914B1D" w:rsidP="00FF1B53">
            <w:pPr>
              <w:pStyle w:val="CellBody"/>
              <w:rPr>
                <w:lang w:val="en-US"/>
              </w:rPr>
            </w:pPr>
            <w:r w:rsidRPr="00040422">
              <w:rPr>
                <w:lang w:val="en-US"/>
              </w:rPr>
              <w:t>The Application Catalog web service point is a</w:t>
            </w:r>
            <w:r w:rsidR="00750D9A" w:rsidRPr="00040422">
              <w:rPr>
                <w:lang w:val="en-US"/>
              </w:rPr>
              <w:t>n optional</w:t>
            </w:r>
            <w:r w:rsidRPr="00040422">
              <w:rPr>
                <w:lang w:val="en-US"/>
              </w:rPr>
              <w:t xml:space="preserve"> site system role that provides information about available software from the Software Library to the Application Catalog website.</w:t>
            </w:r>
          </w:p>
        </w:tc>
        <w:tc>
          <w:tcPr>
            <w:tcW w:w="2570" w:type="pct"/>
            <w:vAlign w:val="center"/>
          </w:tcPr>
          <w:p w14:paraId="001CC20A" w14:textId="77777777" w:rsidR="00125FA0" w:rsidRPr="00040422" w:rsidRDefault="00125FA0" w:rsidP="00125FA0">
            <w:pPr>
              <w:pStyle w:val="ListBullet"/>
            </w:pPr>
            <w:r w:rsidRPr="00040422">
              <w:t>Refer to the Technical Planning Spreadsheet (CORE-HIERARCHY, CORE-CAPBILITY) to determine where the site server role will be installed and how it will be configured</w:t>
            </w:r>
          </w:p>
          <w:p w14:paraId="385CE686" w14:textId="7D57F388" w:rsidR="00004E99" w:rsidRPr="00040422" w:rsidRDefault="00517D2C" w:rsidP="00517D3C">
            <w:pPr>
              <w:pStyle w:val="ListBullet"/>
            </w:pPr>
            <w:r w:rsidRPr="00040422">
              <w:t xml:space="preserve">Refer to </w:t>
            </w:r>
            <w:hyperlink r:id="rId77" w:anchor="BKMK_Options_SiteSystemRoles" w:history="1">
              <w:r w:rsidR="00517D3C" w:rsidRPr="00040422">
                <w:rPr>
                  <w:rStyle w:val="Hyperlink"/>
                </w:rPr>
                <w:t>https://technet.microsoft.com/en-us/library/mt621989.aspx#BKMK_Options_SiteSystemRoles</w:t>
              </w:r>
            </w:hyperlink>
            <w:r w:rsidR="00517D3C" w:rsidRPr="00040422">
              <w:t xml:space="preserve"> </w:t>
            </w:r>
            <w:r w:rsidRPr="00040422">
              <w:rPr>
                <w:rFonts w:eastAsiaTheme="minorHAnsi" w:cs="Segoe UI"/>
                <w:color w:val="000000"/>
                <w:szCs w:val="20"/>
              </w:rPr>
              <w:t>for steps to install the site server role on an existing or new site system server</w:t>
            </w:r>
          </w:p>
        </w:tc>
      </w:tr>
      <w:tr w:rsidR="00FF1B53" w14:paraId="1190CBD9" w14:textId="77777777" w:rsidTr="00FF1B5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2072A8D4" w14:textId="6EFAEF52" w:rsidR="00FF1B53" w:rsidRPr="00040422" w:rsidRDefault="00FF1B53" w:rsidP="00FF1B53">
            <w:pPr>
              <w:pStyle w:val="CellBody"/>
              <w:rPr>
                <w:lang w:val="en-US"/>
              </w:rPr>
            </w:pPr>
            <w:r w:rsidRPr="00040422">
              <w:rPr>
                <w:lang w:val="en-US"/>
              </w:rPr>
              <w:lastRenderedPageBreak/>
              <w:t>Add a Distribution Point</w:t>
            </w:r>
          </w:p>
        </w:tc>
        <w:tc>
          <w:tcPr>
            <w:tcW w:w="1597" w:type="pct"/>
            <w:vAlign w:val="center"/>
          </w:tcPr>
          <w:p w14:paraId="69C39505" w14:textId="6156BF0C" w:rsidR="00FF1B53" w:rsidRPr="00040422" w:rsidRDefault="00E1625B" w:rsidP="00E1625B">
            <w:pPr>
              <w:pStyle w:val="CellBody"/>
              <w:rPr>
                <w:lang w:val="en-US"/>
              </w:rPr>
            </w:pPr>
            <w:r w:rsidRPr="00040422">
              <w:rPr>
                <w:lang w:val="en-US"/>
              </w:rPr>
              <w:t>Site system role that provides content delivery to managed devices.</w:t>
            </w:r>
          </w:p>
        </w:tc>
        <w:tc>
          <w:tcPr>
            <w:tcW w:w="2570" w:type="pct"/>
            <w:vAlign w:val="center"/>
          </w:tcPr>
          <w:p w14:paraId="11CC9977" w14:textId="77777777" w:rsidR="00125FA0" w:rsidRPr="00040422" w:rsidRDefault="00125FA0" w:rsidP="00125FA0">
            <w:pPr>
              <w:pStyle w:val="ListBullet"/>
            </w:pPr>
            <w:r w:rsidRPr="00040422">
              <w:t>Refer to the Technical Planning Spreadsheet (CORE-HIERARCHY, CORE-CAPBILITY) to determine where the site server role will be installed and how it will be configured</w:t>
            </w:r>
          </w:p>
          <w:p w14:paraId="0F38D003" w14:textId="3226B054" w:rsidR="00A03C39" w:rsidRPr="00040422" w:rsidRDefault="00517D2C" w:rsidP="00517D3C">
            <w:pPr>
              <w:pStyle w:val="ListBullet"/>
            </w:pPr>
            <w:r w:rsidRPr="00040422">
              <w:t xml:space="preserve">Refer to </w:t>
            </w:r>
            <w:hyperlink r:id="rId78" w:anchor="BKMK_Options_SiteSystemRoles" w:history="1">
              <w:r w:rsidR="00517D3C" w:rsidRPr="00040422">
                <w:rPr>
                  <w:rStyle w:val="Hyperlink"/>
                </w:rPr>
                <w:t>https://technet.microsoft.com/en-us/library/mt621989.aspx#BKMK_Options_SiteSystemRoles</w:t>
              </w:r>
            </w:hyperlink>
            <w:r w:rsidR="00517D3C" w:rsidRPr="00040422">
              <w:t xml:space="preserve"> </w:t>
            </w:r>
            <w:r w:rsidRPr="00040422">
              <w:rPr>
                <w:rFonts w:eastAsiaTheme="minorHAnsi" w:cs="Segoe UI"/>
                <w:color w:val="000000"/>
                <w:szCs w:val="20"/>
              </w:rPr>
              <w:t>for steps to install the site server role on an existing or new site system server</w:t>
            </w:r>
          </w:p>
        </w:tc>
      </w:tr>
      <w:tr w:rsidR="00004E99" w14:paraId="4113DC83" w14:textId="77777777" w:rsidTr="00FF1B5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2D9D95F9" w14:textId="20713E41" w:rsidR="00004E99" w:rsidRPr="00040422" w:rsidRDefault="00004E99" w:rsidP="00FF1B53">
            <w:pPr>
              <w:pStyle w:val="CellBody"/>
              <w:rPr>
                <w:lang w:val="en-US"/>
              </w:rPr>
            </w:pPr>
            <w:r w:rsidRPr="00040422">
              <w:rPr>
                <w:lang w:val="en-US"/>
              </w:rPr>
              <w:t>Add a Cloud Distribution Point</w:t>
            </w:r>
          </w:p>
        </w:tc>
        <w:tc>
          <w:tcPr>
            <w:tcW w:w="1597" w:type="pct"/>
            <w:vAlign w:val="center"/>
          </w:tcPr>
          <w:p w14:paraId="118F4528" w14:textId="1918FFC7" w:rsidR="00004E99" w:rsidRPr="00040422" w:rsidRDefault="00E1625B" w:rsidP="00E1625B">
            <w:pPr>
              <w:pStyle w:val="CellBody"/>
              <w:rPr>
                <w:lang w:val="en-US"/>
              </w:rPr>
            </w:pPr>
            <w:r w:rsidRPr="00040422">
              <w:rPr>
                <w:lang w:val="en-US"/>
              </w:rPr>
              <w:t>Provides the capabilities of a distribution point for use in Microsoft Azure</w:t>
            </w:r>
          </w:p>
        </w:tc>
        <w:tc>
          <w:tcPr>
            <w:tcW w:w="2570" w:type="pct"/>
            <w:vAlign w:val="center"/>
          </w:tcPr>
          <w:p w14:paraId="2B20EFDB" w14:textId="77777777" w:rsidR="00125FA0" w:rsidRPr="00040422" w:rsidRDefault="00125FA0" w:rsidP="00125FA0">
            <w:pPr>
              <w:pStyle w:val="ListBullet"/>
            </w:pPr>
            <w:r w:rsidRPr="00040422">
              <w:t>Refer to the Technical Planning Spreadsheet (CORE-HIERARCHY, CORE-CAPBILITY) to determine where the site server role will be installed and how it will be configured</w:t>
            </w:r>
          </w:p>
          <w:p w14:paraId="405CBEE3" w14:textId="11474D2D" w:rsidR="00004E99" w:rsidRPr="00040422" w:rsidRDefault="006D51B7" w:rsidP="00517D3C">
            <w:pPr>
              <w:pStyle w:val="ListBullet"/>
            </w:pPr>
            <w:r w:rsidRPr="00040422">
              <w:t xml:space="preserve">Refer to </w:t>
            </w:r>
            <w:hyperlink r:id="rId79" w:anchor="BKMK_Options_SiteSystemRoles" w:history="1">
              <w:r w:rsidR="00517D3C" w:rsidRPr="00040422">
                <w:rPr>
                  <w:rStyle w:val="Hyperlink"/>
                </w:rPr>
                <w:t>https://technet.microsoft.com/en-us/library/mt621989.aspx#BKMK_Options_SiteSystemRoles</w:t>
              </w:r>
            </w:hyperlink>
            <w:r w:rsidR="00517D3C" w:rsidRPr="00040422">
              <w:t xml:space="preserve"> </w:t>
            </w:r>
            <w:r w:rsidRPr="00040422">
              <w:rPr>
                <w:rFonts w:eastAsiaTheme="minorHAnsi" w:cs="Segoe UI"/>
                <w:color w:val="000000"/>
                <w:szCs w:val="20"/>
              </w:rPr>
              <w:t>for steps to install the Cloud Distribution Point</w:t>
            </w:r>
          </w:p>
        </w:tc>
      </w:tr>
      <w:tr w:rsidR="00004E99" w14:paraId="033CF621" w14:textId="77777777" w:rsidTr="00FF1B5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4D98028D" w14:textId="1F09C64A" w:rsidR="00004E99" w:rsidRPr="00040422" w:rsidRDefault="00004E99" w:rsidP="00FF1B53">
            <w:pPr>
              <w:pStyle w:val="CellBody"/>
              <w:rPr>
                <w:lang w:val="en-US"/>
              </w:rPr>
            </w:pPr>
            <w:r w:rsidRPr="00040422">
              <w:rPr>
                <w:lang w:val="en-US"/>
              </w:rPr>
              <w:t>Add a Fallback Status Point</w:t>
            </w:r>
          </w:p>
        </w:tc>
        <w:tc>
          <w:tcPr>
            <w:tcW w:w="1597" w:type="pct"/>
            <w:vAlign w:val="center"/>
          </w:tcPr>
          <w:p w14:paraId="5BA6BAC1" w14:textId="516072A6" w:rsidR="00004E99" w:rsidRPr="00040422" w:rsidRDefault="00750D9A" w:rsidP="00E1625B">
            <w:pPr>
              <w:pStyle w:val="CellBody"/>
              <w:rPr>
                <w:lang w:val="en-US"/>
              </w:rPr>
            </w:pPr>
            <w:r w:rsidRPr="00040422">
              <w:rPr>
                <w:lang w:val="en-US"/>
              </w:rPr>
              <w:t>Optional site system role that provides</w:t>
            </w:r>
            <w:r w:rsidR="00E1625B" w:rsidRPr="00040422">
              <w:rPr>
                <w:lang w:val="en-US"/>
              </w:rPr>
              <w:t xml:space="preserve"> the ability to monitor client deployment for Windows computers and identify the clients on these computers that are unmanaged because they cannot communicate with a management point</w:t>
            </w:r>
          </w:p>
        </w:tc>
        <w:tc>
          <w:tcPr>
            <w:tcW w:w="2570" w:type="pct"/>
            <w:vAlign w:val="center"/>
          </w:tcPr>
          <w:p w14:paraId="4681D39F" w14:textId="77777777" w:rsidR="00125FA0" w:rsidRPr="00040422" w:rsidRDefault="00125FA0" w:rsidP="00125FA0">
            <w:pPr>
              <w:pStyle w:val="ListBullet"/>
            </w:pPr>
            <w:r w:rsidRPr="00040422">
              <w:t>Refer to the Technical Planning Spreadsheet (CORE-HIERARCHY, CORE-CAPBILITY) to determine where the site server role will be installed and how it will be configured</w:t>
            </w:r>
          </w:p>
          <w:p w14:paraId="26576EA8" w14:textId="776875D6" w:rsidR="00004E99" w:rsidRPr="00040422" w:rsidRDefault="00517D2C" w:rsidP="00517D3C">
            <w:pPr>
              <w:pStyle w:val="ListBullet"/>
            </w:pPr>
            <w:r w:rsidRPr="00040422">
              <w:t xml:space="preserve">Refer to </w:t>
            </w:r>
            <w:hyperlink r:id="rId80" w:anchor="BKMK_Options_SiteSystemRoles" w:history="1">
              <w:r w:rsidR="00517D3C" w:rsidRPr="00040422">
                <w:rPr>
                  <w:rStyle w:val="Hyperlink"/>
                </w:rPr>
                <w:t>https://technet.microsoft.com/en-us/library/mt621989.aspx#BKMK_Options_SiteSystemRoles</w:t>
              </w:r>
            </w:hyperlink>
            <w:r w:rsidR="00517D3C" w:rsidRPr="00040422">
              <w:t xml:space="preserve"> </w:t>
            </w:r>
            <w:r w:rsidRPr="00040422">
              <w:rPr>
                <w:rFonts w:eastAsiaTheme="minorHAnsi" w:cs="Segoe UI"/>
                <w:color w:val="000000"/>
                <w:szCs w:val="20"/>
              </w:rPr>
              <w:t>for steps to install the site server role on an existing or new site system server</w:t>
            </w:r>
          </w:p>
        </w:tc>
      </w:tr>
      <w:tr w:rsidR="00FF1B53" w14:paraId="3DFF7EBE" w14:textId="77777777" w:rsidTr="00FF1B5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7AE9059E" w14:textId="0976D823" w:rsidR="00FF1B53" w:rsidRPr="00040422" w:rsidRDefault="00FF1B53" w:rsidP="00FF1B53">
            <w:pPr>
              <w:pStyle w:val="CellBody"/>
              <w:rPr>
                <w:lang w:val="en-US"/>
              </w:rPr>
            </w:pPr>
            <w:r w:rsidRPr="00040422">
              <w:rPr>
                <w:lang w:val="en-US"/>
              </w:rPr>
              <w:lastRenderedPageBreak/>
              <w:t>Add a Management Point</w:t>
            </w:r>
          </w:p>
        </w:tc>
        <w:tc>
          <w:tcPr>
            <w:tcW w:w="1597" w:type="pct"/>
            <w:vAlign w:val="center"/>
          </w:tcPr>
          <w:p w14:paraId="58896AAB" w14:textId="7A30F2FF" w:rsidR="00FF1B53" w:rsidRPr="00040422" w:rsidRDefault="00E1625B" w:rsidP="00E1625B">
            <w:pPr>
              <w:pStyle w:val="CellBody"/>
              <w:rPr>
                <w:lang w:val="en-US"/>
              </w:rPr>
            </w:pPr>
            <w:r w:rsidRPr="00040422">
              <w:rPr>
                <w:lang w:val="en-US"/>
              </w:rPr>
              <w:t>Site system role that provides configuration and policy to managed devices</w:t>
            </w:r>
          </w:p>
        </w:tc>
        <w:tc>
          <w:tcPr>
            <w:tcW w:w="2570" w:type="pct"/>
            <w:vAlign w:val="center"/>
          </w:tcPr>
          <w:p w14:paraId="043111AD" w14:textId="77777777" w:rsidR="00125FA0" w:rsidRPr="00040422" w:rsidRDefault="00125FA0" w:rsidP="00125FA0">
            <w:pPr>
              <w:pStyle w:val="ListBullet"/>
            </w:pPr>
            <w:r w:rsidRPr="00040422">
              <w:t>Refer to the Technical Planning Spreadsheet (CORE-HIERARCHY, CORE-CAPBILITY) to determine where the site server role will be installed and how it will be configured</w:t>
            </w:r>
          </w:p>
          <w:p w14:paraId="2ACE0E18" w14:textId="7D7D7F4F" w:rsidR="00F4094A" w:rsidRPr="00040422" w:rsidRDefault="00F4094A" w:rsidP="00373C6F">
            <w:pPr>
              <w:pStyle w:val="ListBullet"/>
            </w:pPr>
            <w:r w:rsidRPr="00040422">
              <w:t xml:space="preserve">Refer to </w:t>
            </w:r>
            <w:hyperlink r:id="rId81" w:history="1">
              <w:r w:rsidR="00373C6F" w:rsidRPr="00040422">
                <w:rPr>
                  <w:rStyle w:val="Hyperlink"/>
                </w:rPr>
                <w:t>https://technet.microsoft.com/en-us/library/mt608546.aspx</w:t>
              </w:r>
            </w:hyperlink>
            <w:r w:rsidR="00373C6F" w:rsidRPr="00040422">
              <w:t xml:space="preserve"> </w:t>
            </w:r>
            <w:r w:rsidRPr="00040422">
              <w:t>to create database replicas for management point use</w:t>
            </w:r>
          </w:p>
        </w:tc>
      </w:tr>
      <w:tr w:rsidR="00FF1B53" w14:paraId="7E0B2820" w14:textId="77777777" w:rsidTr="00FF1B5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66AAF753" w14:textId="76C03D19" w:rsidR="00FF1B53" w:rsidRPr="00040422" w:rsidRDefault="00FF1B53" w:rsidP="00FF1B53">
            <w:pPr>
              <w:pStyle w:val="CellBody"/>
              <w:rPr>
                <w:lang w:val="en-US"/>
              </w:rPr>
            </w:pPr>
            <w:r w:rsidRPr="00040422">
              <w:rPr>
                <w:lang w:val="en-US"/>
              </w:rPr>
              <w:t>Add a Software Update Point</w:t>
            </w:r>
          </w:p>
        </w:tc>
        <w:tc>
          <w:tcPr>
            <w:tcW w:w="1597" w:type="pct"/>
            <w:vAlign w:val="center"/>
          </w:tcPr>
          <w:p w14:paraId="47DF19AC" w14:textId="68840343" w:rsidR="00FF1B53" w:rsidRPr="00040422" w:rsidRDefault="00750D9A" w:rsidP="00914B1D">
            <w:pPr>
              <w:pStyle w:val="CellBody"/>
              <w:rPr>
                <w:lang w:val="en-US"/>
              </w:rPr>
            </w:pPr>
            <w:r w:rsidRPr="00040422">
              <w:rPr>
                <w:lang w:val="en-US"/>
              </w:rPr>
              <w:t>Optional site system role that provides</w:t>
            </w:r>
            <w:r w:rsidR="00E1625B" w:rsidRPr="00040422">
              <w:rPr>
                <w:lang w:val="en-US"/>
              </w:rPr>
              <w:t xml:space="preserve"> software update management functionality to supported devices</w:t>
            </w:r>
          </w:p>
        </w:tc>
        <w:tc>
          <w:tcPr>
            <w:tcW w:w="2570" w:type="pct"/>
            <w:vAlign w:val="center"/>
          </w:tcPr>
          <w:p w14:paraId="72A623F5" w14:textId="555EDFB2" w:rsidR="00020112" w:rsidRPr="00040422" w:rsidRDefault="00020112" w:rsidP="00FF1B53">
            <w:pPr>
              <w:pStyle w:val="ListBullet"/>
            </w:pPr>
            <w:r w:rsidRPr="00040422">
              <w:t>Confirm the Software Update Point pre-requisites are in place</w:t>
            </w:r>
          </w:p>
          <w:p w14:paraId="223864A1" w14:textId="77777777" w:rsidR="00517D3C" w:rsidRPr="00040422" w:rsidRDefault="00517D3C" w:rsidP="00517D3C">
            <w:pPr>
              <w:pStyle w:val="ListBullet"/>
            </w:pPr>
            <w:r w:rsidRPr="00040422">
              <w:t>Refer to the Technical Planning Spreadsheet (CORE-HIERARCHY, CORE-CAPBILITY) to determine where the site server role will be installed and how it will be configured</w:t>
            </w:r>
          </w:p>
          <w:p w14:paraId="54E8B240" w14:textId="528A018B" w:rsidR="00FF1B53" w:rsidRPr="00040422" w:rsidRDefault="00373C6F" w:rsidP="00373C6F">
            <w:pPr>
              <w:pStyle w:val="ListBullet"/>
            </w:pPr>
            <w:r w:rsidRPr="00040422">
              <w:t xml:space="preserve">Refer to </w:t>
            </w:r>
            <w:hyperlink r:id="rId82" w:history="1">
              <w:r w:rsidRPr="00040422">
                <w:rPr>
                  <w:rStyle w:val="Hyperlink"/>
                </w:rPr>
                <w:t>https://technet.microsoft.com/en-us/library/mt612804.aspx</w:t>
              </w:r>
            </w:hyperlink>
            <w:r w:rsidRPr="00040422">
              <w:t xml:space="preserve"> to install a Software Update Point</w:t>
            </w:r>
          </w:p>
        </w:tc>
      </w:tr>
      <w:tr w:rsidR="00FF1B53" w14:paraId="16FE0FAF" w14:textId="77777777" w:rsidTr="00FF1B5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0D0F3C87" w14:textId="1E7B1AEB" w:rsidR="00FF1B53" w:rsidRPr="00040422" w:rsidRDefault="00397340" w:rsidP="00FF1B53">
            <w:pPr>
              <w:pStyle w:val="CellBody"/>
              <w:rPr>
                <w:lang w:val="en-US"/>
              </w:rPr>
            </w:pPr>
            <w:r w:rsidRPr="00040422">
              <w:rPr>
                <w:lang w:val="en-US"/>
              </w:rPr>
              <w:t>Add an Endpoint Protection Point</w:t>
            </w:r>
          </w:p>
        </w:tc>
        <w:tc>
          <w:tcPr>
            <w:tcW w:w="1597" w:type="pct"/>
            <w:vAlign w:val="center"/>
          </w:tcPr>
          <w:p w14:paraId="1C91C5E9" w14:textId="1A9CC21B" w:rsidR="00FF1B53" w:rsidRPr="00040422" w:rsidRDefault="00750D9A" w:rsidP="00FF1B53">
            <w:pPr>
              <w:pStyle w:val="CellBody"/>
              <w:rPr>
                <w:lang w:val="en-US"/>
              </w:rPr>
            </w:pPr>
            <w:r w:rsidRPr="00040422">
              <w:rPr>
                <w:lang w:val="en-US"/>
              </w:rPr>
              <w:t>Optional site system role that provides</w:t>
            </w:r>
            <w:r w:rsidR="00E1625B" w:rsidRPr="00040422">
              <w:rPr>
                <w:lang w:val="en-US"/>
              </w:rPr>
              <w:t xml:space="preserve"> anti-virus and anti-malware functionality to supported devices</w:t>
            </w:r>
          </w:p>
        </w:tc>
        <w:tc>
          <w:tcPr>
            <w:tcW w:w="2570" w:type="pct"/>
            <w:vAlign w:val="center"/>
          </w:tcPr>
          <w:p w14:paraId="4CE90637" w14:textId="77777777" w:rsidR="00125FA0" w:rsidRPr="00040422" w:rsidRDefault="00125FA0" w:rsidP="00125FA0">
            <w:pPr>
              <w:pStyle w:val="ListBullet"/>
            </w:pPr>
            <w:r w:rsidRPr="00040422">
              <w:t>Refer to the Technical Planning Spreadsheet (CORE-HIERARCHY, CORE-CAPBILITY) to determine where the site server role will be installed and how it will be configured</w:t>
            </w:r>
          </w:p>
          <w:p w14:paraId="1F623E55" w14:textId="136A177A" w:rsidR="00FF1B53" w:rsidRPr="00040422" w:rsidRDefault="00397340" w:rsidP="00517D3C">
            <w:pPr>
              <w:pStyle w:val="ListBullet"/>
            </w:pPr>
            <w:r w:rsidRPr="00040422">
              <w:t xml:space="preserve">Refer to </w:t>
            </w:r>
            <w:hyperlink r:id="rId83" w:history="1">
              <w:r w:rsidR="00517D3C" w:rsidRPr="00040422">
                <w:rPr>
                  <w:rStyle w:val="Hyperlink"/>
                </w:rPr>
                <w:t>https://technet.microsoft.com/en-us/library/mt613207.aspx</w:t>
              </w:r>
            </w:hyperlink>
            <w:r w:rsidR="00517D3C" w:rsidRPr="00040422">
              <w:t xml:space="preserve"> </w:t>
            </w:r>
            <w:r w:rsidRPr="00040422">
              <w:t>to install the Endpoin</w:t>
            </w:r>
            <w:r w:rsidR="00351B65" w:rsidRPr="00040422">
              <w:t>t</w:t>
            </w:r>
            <w:r w:rsidRPr="00040422">
              <w:t xml:space="preserve"> Protection Point  </w:t>
            </w:r>
          </w:p>
        </w:tc>
      </w:tr>
      <w:tr w:rsidR="003D1713" w14:paraId="18F55776" w14:textId="77777777" w:rsidTr="00FF1B5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77619CBC" w14:textId="53C06E29" w:rsidR="003D1713" w:rsidRPr="00040422" w:rsidRDefault="003D1713" w:rsidP="003D1713">
            <w:pPr>
              <w:pStyle w:val="CellBody"/>
              <w:rPr>
                <w:lang w:val="en-US"/>
              </w:rPr>
            </w:pPr>
            <w:r w:rsidRPr="00040422">
              <w:rPr>
                <w:lang w:val="en-US"/>
              </w:rPr>
              <w:t>Add an Asset Intelligence S</w:t>
            </w:r>
            <w:r w:rsidR="00CC63D4" w:rsidRPr="00040422">
              <w:rPr>
                <w:lang w:val="en-US"/>
              </w:rPr>
              <w:t>ynchronization</w:t>
            </w:r>
            <w:r w:rsidRPr="00040422">
              <w:rPr>
                <w:lang w:val="en-US"/>
              </w:rPr>
              <w:t xml:space="preserve"> Point</w:t>
            </w:r>
          </w:p>
        </w:tc>
        <w:tc>
          <w:tcPr>
            <w:tcW w:w="1597" w:type="pct"/>
            <w:vAlign w:val="center"/>
          </w:tcPr>
          <w:p w14:paraId="76C6CAC9" w14:textId="27EDDC4E" w:rsidR="003D1713" w:rsidRPr="00040422" w:rsidRDefault="00125FA0" w:rsidP="00125FA0">
            <w:pPr>
              <w:pStyle w:val="CellBody"/>
              <w:rPr>
                <w:lang w:val="en-US"/>
              </w:rPr>
            </w:pPr>
            <w:r w:rsidRPr="00040422">
              <w:rPr>
                <w:lang w:val="en-US"/>
              </w:rPr>
              <w:t>Optional site system role used to connect to System Center Online (by using TCP port 443) to manage dynamic Asset Intelligence catalog information updates.</w:t>
            </w:r>
          </w:p>
        </w:tc>
        <w:tc>
          <w:tcPr>
            <w:tcW w:w="2570" w:type="pct"/>
            <w:vAlign w:val="center"/>
          </w:tcPr>
          <w:p w14:paraId="6158B50E" w14:textId="43168AAE" w:rsidR="00125FA0" w:rsidRPr="00040422" w:rsidRDefault="00125FA0" w:rsidP="00125FA0">
            <w:pPr>
              <w:pStyle w:val="ListBullet"/>
            </w:pPr>
            <w:r w:rsidRPr="00040422">
              <w:t>Refer to the Technical Planning Spreadsheet (CORE-HIERARCHY, CORE-CAPBILITY) to determine where the site server role will be installed and how it will be configured</w:t>
            </w:r>
          </w:p>
          <w:p w14:paraId="435E6FD7" w14:textId="68135EF6" w:rsidR="003D1713" w:rsidRPr="00040422" w:rsidRDefault="00125FA0" w:rsidP="00373C6F">
            <w:pPr>
              <w:pStyle w:val="ListBullet"/>
            </w:pPr>
            <w:r w:rsidRPr="00040422">
              <w:t xml:space="preserve">Refer to </w:t>
            </w:r>
            <w:hyperlink r:id="rId84" w:history="1">
              <w:r w:rsidR="00373C6F" w:rsidRPr="00040422">
                <w:rPr>
                  <w:rStyle w:val="Hyperlink"/>
                </w:rPr>
                <w:t>https://technet.microsoft.com/en-us/library/mt488912.aspx</w:t>
              </w:r>
            </w:hyperlink>
            <w:r w:rsidR="00373C6F" w:rsidRPr="00040422">
              <w:t xml:space="preserve"> </w:t>
            </w:r>
            <w:r w:rsidRPr="00040422">
              <w:t>for steps to install the site server role on an existing or new site system server</w:t>
            </w:r>
          </w:p>
        </w:tc>
      </w:tr>
      <w:tr w:rsidR="00397340" w14:paraId="05983EBE" w14:textId="77777777" w:rsidTr="00FF1B5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36A4DCF7" w14:textId="1E28B723" w:rsidR="00397340" w:rsidRPr="00040422" w:rsidRDefault="00397340" w:rsidP="00345E33">
            <w:pPr>
              <w:pStyle w:val="CellBody"/>
              <w:rPr>
                <w:lang w:val="en-US"/>
              </w:rPr>
            </w:pPr>
            <w:r w:rsidRPr="00040422">
              <w:rPr>
                <w:lang w:val="en-US"/>
              </w:rPr>
              <w:lastRenderedPageBreak/>
              <w:t xml:space="preserve">Add a </w:t>
            </w:r>
            <w:r w:rsidR="00345E33" w:rsidRPr="00040422">
              <w:rPr>
                <w:lang w:val="en-US"/>
              </w:rPr>
              <w:t>Service Connection Point</w:t>
            </w:r>
            <w:r w:rsidRPr="00040422">
              <w:rPr>
                <w:lang w:val="en-US"/>
              </w:rPr>
              <w:t xml:space="preserve"> </w:t>
            </w:r>
          </w:p>
        </w:tc>
        <w:tc>
          <w:tcPr>
            <w:tcW w:w="1597" w:type="pct"/>
            <w:vAlign w:val="center"/>
          </w:tcPr>
          <w:p w14:paraId="1D36AEC0" w14:textId="77777777" w:rsidR="00345E33" w:rsidRPr="00040422" w:rsidRDefault="00345E33" w:rsidP="00345E33">
            <w:pPr>
              <w:pStyle w:val="CellBody"/>
              <w:rPr>
                <w:lang w:val="en-US"/>
              </w:rPr>
            </w:pPr>
            <w:r w:rsidRPr="00040422">
              <w:rPr>
                <w:lang w:val="en-US"/>
              </w:rPr>
              <w:t>S</w:t>
            </w:r>
            <w:r w:rsidR="00750D9A" w:rsidRPr="00040422">
              <w:rPr>
                <w:lang w:val="en-US"/>
              </w:rPr>
              <w:t>ite system role that provides</w:t>
            </w:r>
            <w:r w:rsidRPr="00040422">
              <w:rPr>
                <w:lang w:val="en-US"/>
              </w:rPr>
              <w:t>:</w:t>
            </w:r>
          </w:p>
          <w:p w14:paraId="291660C2" w14:textId="77777777" w:rsidR="00345E33" w:rsidRPr="00040422" w:rsidRDefault="00345E33" w:rsidP="00345E33">
            <w:pPr>
              <w:pStyle w:val="ListBullet"/>
              <w:ind w:left="360"/>
            </w:pPr>
            <w:r w:rsidRPr="00040422">
              <w:t>C</w:t>
            </w:r>
            <w:r w:rsidR="00E1625B" w:rsidRPr="00040422">
              <w:t>onnectivity to a Microsoft Intune tenant that enables Mobile Device Management through the System Center Configuration Manager console</w:t>
            </w:r>
          </w:p>
          <w:p w14:paraId="21B09510" w14:textId="307DE735" w:rsidR="00345E33" w:rsidRPr="00040422" w:rsidRDefault="00345E33" w:rsidP="00345E33">
            <w:pPr>
              <w:pStyle w:val="ListBullet"/>
              <w:ind w:left="360"/>
            </w:pPr>
            <w:r w:rsidRPr="00040422">
              <w:t>An in-console update capability to the System Center Configuration Manager Platform</w:t>
            </w:r>
          </w:p>
          <w:p w14:paraId="6DBDAF6B" w14:textId="01E74731" w:rsidR="00397340" w:rsidRPr="00040422" w:rsidRDefault="00345E33" w:rsidP="00345E33">
            <w:pPr>
              <w:pStyle w:val="ListBullet"/>
              <w:ind w:left="360"/>
            </w:pPr>
            <w:r w:rsidRPr="00040422">
              <w:t>In-console servicing data to be populated for the Windows 10 servicing capability</w:t>
            </w:r>
          </w:p>
        </w:tc>
        <w:tc>
          <w:tcPr>
            <w:tcW w:w="2570" w:type="pct"/>
            <w:vAlign w:val="center"/>
          </w:tcPr>
          <w:p w14:paraId="04A4A691" w14:textId="77777777" w:rsidR="00125FA0" w:rsidRPr="00040422" w:rsidRDefault="00125FA0" w:rsidP="00125FA0">
            <w:pPr>
              <w:pStyle w:val="ListBullet"/>
            </w:pPr>
            <w:r w:rsidRPr="00040422">
              <w:t>Refer to the Technical Planning Spreadsheet (CORE-HIERARCHY, CORE-CAPBILITY) to determine where the site server role will be installed and how it will be configured</w:t>
            </w:r>
          </w:p>
          <w:p w14:paraId="20FF84D9" w14:textId="4A2EF3AF" w:rsidR="00397340" w:rsidRPr="00040422" w:rsidRDefault="00397340" w:rsidP="00345E33">
            <w:pPr>
              <w:pStyle w:val="ListBullet"/>
            </w:pPr>
            <w:r w:rsidRPr="00040422">
              <w:t xml:space="preserve">Refer to </w:t>
            </w:r>
            <w:hyperlink r:id="rId85" w:history="1">
              <w:r w:rsidR="00345E33" w:rsidRPr="00040422">
                <w:rPr>
                  <w:rStyle w:val="Hyperlink"/>
                </w:rPr>
                <w:t>https://technet.microsoft.com/en-us/library/mt627781.aspx</w:t>
              </w:r>
            </w:hyperlink>
            <w:r w:rsidR="00345E33" w:rsidRPr="00040422">
              <w:t xml:space="preserve"> </w:t>
            </w:r>
            <w:r w:rsidRPr="00040422">
              <w:rPr>
                <w:rFonts w:eastAsiaTheme="minorHAnsi" w:cs="Segoe UI"/>
                <w:color w:val="000000"/>
                <w:szCs w:val="20"/>
              </w:rPr>
              <w:t xml:space="preserve">to install the </w:t>
            </w:r>
            <w:r w:rsidR="00345E33" w:rsidRPr="00040422">
              <w:rPr>
                <w:rFonts w:eastAsiaTheme="minorHAnsi" w:cs="Segoe UI"/>
                <w:color w:val="000000"/>
                <w:szCs w:val="20"/>
              </w:rPr>
              <w:t>Service Connection Point</w:t>
            </w:r>
          </w:p>
        </w:tc>
      </w:tr>
    </w:tbl>
    <w:p w14:paraId="0DAE1891" w14:textId="7EB5AFA5" w:rsidR="00FF1B53" w:rsidRDefault="00FF1B53" w:rsidP="00FF1B53">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14</w:t>
      </w:r>
      <w:r w:rsidRPr="004F4D0F">
        <w:rPr>
          <w:rFonts w:eastAsia="Times New Roman"/>
        </w:rPr>
        <w:fldChar w:fldCharType="end"/>
      </w:r>
      <w:r w:rsidRPr="004F4D0F">
        <w:t xml:space="preserve">: </w:t>
      </w:r>
      <w:r w:rsidR="00B302C1">
        <w:t>Capability</w:t>
      </w:r>
      <w:r>
        <w:t xml:space="preserve"> Implementation Steps</w:t>
      </w:r>
    </w:p>
    <w:p w14:paraId="6AF12879" w14:textId="77777777" w:rsidR="00FF1B53" w:rsidRDefault="00FF1B53" w:rsidP="00FF1B53">
      <w:pPr>
        <w:spacing w:before="0" w:after="160" w:line="259" w:lineRule="auto"/>
      </w:pPr>
    </w:p>
    <w:p w14:paraId="5C92665D" w14:textId="40AA93D5" w:rsidR="007D12C9" w:rsidRDefault="00FF1B53" w:rsidP="00FF1B53">
      <w:pPr>
        <w:pStyle w:val="Heading2Numbered"/>
      </w:pPr>
      <w:r>
        <w:t xml:space="preserve"> </w:t>
      </w:r>
      <w:bookmarkStart w:id="57" w:name="_Ref446407429"/>
      <w:bookmarkStart w:id="58" w:name="_Ref446407497"/>
      <w:bookmarkStart w:id="59" w:name="_Toc474760252"/>
      <w:r w:rsidR="007D12C9">
        <w:t>Content</w:t>
      </w:r>
      <w:bookmarkEnd w:id="57"/>
      <w:bookmarkEnd w:id="58"/>
      <w:bookmarkEnd w:id="59"/>
    </w:p>
    <w:p w14:paraId="47628284" w14:textId="60DD5957" w:rsidR="002A6F85" w:rsidRDefault="002A6F85" w:rsidP="002A6F85">
      <w:pPr>
        <w:rPr>
          <w:lang w:eastAsia="ja-JP"/>
        </w:rPr>
      </w:pPr>
      <w:r>
        <w:rPr>
          <w:lang w:eastAsia="ja-JP"/>
        </w:rPr>
        <w:t xml:space="preserve">The import and configuration of content into the platform </w:t>
      </w:r>
      <w:r w:rsidR="00F368A8">
        <w:rPr>
          <w:lang w:eastAsia="ja-JP"/>
        </w:rPr>
        <w:t>is required to support platform features and functionality</w:t>
      </w:r>
      <w:r>
        <w:rPr>
          <w:lang w:eastAsia="ja-JP"/>
        </w:rPr>
        <w:t>.</w:t>
      </w:r>
      <w:r w:rsidRPr="004F4D0F">
        <w:rPr>
          <w:lang w:eastAsia="ja-JP"/>
        </w:rPr>
        <w:t xml:space="preserve"> </w:t>
      </w:r>
      <w:r>
        <w:rPr>
          <w:color w:val="000000" w:themeColor="text1"/>
          <w:lang w:eastAsia="ja-JP"/>
        </w:rPr>
        <w:t xml:space="preserve">This can </w:t>
      </w:r>
      <w:r w:rsidRPr="004F4D0F">
        <w:rPr>
          <w:lang w:eastAsia="ja-JP"/>
        </w:rPr>
        <w:t>be performed using the steps below.</w:t>
      </w:r>
    </w:p>
    <w:tbl>
      <w:tblPr>
        <w:tblStyle w:val="SDMTemplateTable"/>
        <w:tblW w:w="5000" w:type="pct"/>
        <w:tblLayout w:type="fixed"/>
        <w:tblLook w:val="04A0" w:firstRow="1" w:lastRow="0" w:firstColumn="1" w:lastColumn="0" w:noHBand="0" w:noVBand="1"/>
      </w:tblPr>
      <w:tblGrid>
        <w:gridCol w:w="2160"/>
        <w:gridCol w:w="4139"/>
        <w:gridCol w:w="6661"/>
      </w:tblGrid>
      <w:tr w:rsidR="002A6F85" w:rsidRPr="004F4D0F" w14:paraId="74EAE83D" w14:textId="77777777" w:rsidTr="0063588A">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2935CDA2" w14:textId="77777777" w:rsidR="002A6F85" w:rsidRPr="004F4D0F" w:rsidRDefault="002A6F85" w:rsidP="0063588A">
            <w:r>
              <w:lastRenderedPageBreak/>
              <w:t>Task</w:t>
            </w:r>
          </w:p>
        </w:tc>
        <w:tc>
          <w:tcPr>
            <w:tcW w:w="1597" w:type="pct"/>
          </w:tcPr>
          <w:p w14:paraId="101E84DD" w14:textId="77777777" w:rsidR="002A6F85" w:rsidRPr="004F4D0F" w:rsidRDefault="002A6F85" w:rsidP="0063588A">
            <w:r>
              <w:t>Rationale</w:t>
            </w:r>
          </w:p>
        </w:tc>
        <w:tc>
          <w:tcPr>
            <w:tcW w:w="2570" w:type="pct"/>
          </w:tcPr>
          <w:p w14:paraId="7DDBD0EC" w14:textId="77777777" w:rsidR="002A6F85" w:rsidRPr="004F4D0F" w:rsidRDefault="002A6F85" w:rsidP="0063588A">
            <w:r>
              <w:t>Implementation Guidance</w:t>
            </w:r>
          </w:p>
        </w:tc>
      </w:tr>
      <w:tr w:rsidR="002A6F85" w14:paraId="49B1C98E" w14:textId="77777777" w:rsidTr="0063588A">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72DC6BC3" w14:textId="696A0EB7" w:rsidR="002A6F85" w:rsidRDefault="00FF1B53" w:rsidP="0063588A">
            <w:pPr>
              <w:pStyle w:val="CellBody"/>
              <w:rPr>
                <w:lang w:val="en-US"/>
              </w:rPr>
            </w:pPr>
            <w:r>
              <w:rPr>
                <w:lang w:val="en-US"/>
              </w:rPr>
              <w:t>Import Content</w:t>
            </w:r>
          </w:p>
        </w:tc>
        <w:tc>
          <w:tcPr>
            <w:tcW w:w="1597" w:type="pct"/>
            <w:vAlign w:val="center"/>
          </w:tcPr>
          <w:p w14:paraId="0D1EFE92" w14:textId="727F7ACE" w:rsidR="002A6F85" w:rsidRDefault="00040422" w:rsidP="0063588A">
            <w:pPr>
              <w:pStyle w:val="CellBody"/>
              <w:rPr>
                <w:lang w:val="en-US"/>
              </w:rPr>
            </w:pPr>
            <w:r>
              <w:rPr>
                <w:lang w:val="en-US"/>
              </w:rPr>
              <w:t>For</w:t>
            </w:r>
            <w:r w:rsidR="00E1625B">
              <w:rPr>
                <w:lang w:val="en-US"/>
              </w:rPr>
              <w:t xml:space="preserve"> content to be distributed to managed devices, it must be imported into the System Center Configuration Manager environment</w:t>
            </w:r>
          </w:p>
        </w:tc>
        <w:tc>
          <w:tcPr>
            <w:tcW w:w="2570" w:type="pct"/>
            <w:vAlign w:val="center"/>
          </w:tcPr>
          <w:p w14:paraId="2E946D00" w14:textId="4A5110BD" w:rsidR="00B743F4" w:rsidRDefault="00B743F4" w:rsidP="00B743F4">
            <w:pPr>
              <w:pStyle w:val="ListBullet"/>
            </w:pPr>
            <w:r>
              <w:t>Refer to the Technical Pla</w:t>
            </w:r>
            <w:r w:rsidRPr="00E263E8">
              <w:t>nning Spreadsheet (CORE-CONTENT) to determine where content</w:t>
            </w:r>
            <w:r>
              <w:t xml:space="preserve"> resides in the production environment</w:t>
            </w:r>
          </w:p>
          <w:p w14:paraId="6B8B7117" w14:textId="7AD73EE2" w:rsidR="00B743F4" w:rsidRDefault="00B743F4" w:rsidP="00B743F4">
            <w:pPr>
              <w:pStyle w:val="ListBullet"/>
            </w:pPr>
            <w:r>
              <w:t>Applications - Refer to the Application Management Technical Guide for information on how to import Applications</w:t>
            </w:r>
          </w:p>
          <w:p w14:paraId="7918DBB6" w14:textId="5F7E6C73" w:rsidR="002A6F85" w:rsidRDefault="00B743F4" w:rsidP="00B743F4">
            <w:pPr>
              <w:pStyle w:val="ListBullet"/>
            </w:pPr>
            <w:r>
              <w:t>Software Updates –Refer to the Application Management Technical Guide for information on how to import Applications</w:t>
            </w:r>
          </w:p>
        </w:tc>
      </w:tr>
      <w:tr w:rsidR="002A6F85" w14:paraId="508C001E" w14:textId="77777777" w:rsidTr="0063588A">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448E30EA" w14:textId="01946418" w:rsidR="002A6F85" w:rsidRPr="004F4D0F" w:rsidRDefault="00FF1B53" w:rsidP="0063588A">
            <w:pPr>
              <w:pStyle w:val="CellBody"/>
              <w:rPr>
                <w:lang w:val="en-US"/>
              </w:rPr>
            </w:pPr>
            <w:r>
              <w:rPr>
                <w:lang w:val="en-US"/>
              </w:rPr>
              <w:t>Configure Content</w:t>
            </w:r>
          </w:p>
        </w:tc>
        <w:tc>
          <w:tcPr>
            <w:tcW w:w="1597" w:type="pct"/>
            <w:vAlign w:val="center"/>
          </w:tcPr>
          <w:p w14:paraId="1DF7632B" w14:textId="4BAE250B" w:rsidR="002A6F85" w:rsidRPr="004F4D0F" w:rsidRDefault="00E1625B" w:rsidP="00E1625B">
            <w:pPr>
              <w:pStyle w:val="CellBody"/>
              <w:rPr>
                <w:lang w:val="en-US"/>
              </w:rPr>
            </w:pPr>
            <w:r>
              <w:rPr>
                <w:lang w:val="en-US"/>
              </w:rPr>
              <w:t>Content may be required to be configured to support business and technical requirements ahead of delivery</w:t>
            </w:r>
          </w:p>
        </w:tc>
        <w:tc>
          <w:tcPr>
            <w:tcW w:w="2570" w:type="pct"/>
            <w:vAlign w:val="center"/>
          </w:tcPr>
          <w:p w14:paraId="36A41A26" w14:textId="62FBE0C2" w:rsidR="002A6F85" w:rsidRDefault="00B743F4" w:rsidP="009245AA">
            <w:pPr>
              <w:pStyle w:val="ListBullet"/>
            </w:pPr>
            <w:r>
              <w:t xml:space="preserve">Refer to </w:t>
            </w:r>
            <w:hyperlink r:id="rId86" w:history="1">
              <w:r w:rsidR="009245AA" w:rsidRPr="0079689E">
                <w:rPr>
                  <w:rStyle w:val="Hyperlink"/>
                </w:rPr>
                <w:t>https://technet.microsoft.com/en-us/library/mt607024.aspx</w:t>
              </w:r>
            </w:hyperlink>
            <w:r w:rsidR="009245AA">
              <w:t xml:space="preserve"> for information</w:t>
            </w:r>
            <w:hyperlink r:id="rId87" w:history="1">
              <w:r w:rsidR="005B7EEA" w:rsidRPr="005B7EEA">
                <w:rPr>
                  <w:rStyle w:val="Hyperlink"/>
                  <w:sz w:val="22"/>
                </w:rPr>
                <w:t>https://technet.microsoft.com/en-us/library/gg682115.aspx</w:t>
              </w:r>
            </w:hyperlink>
            <w:r>
              <w:rPr>
                <w:rFonts w:eastAsiaTheme="minorHAnsi" w:cs="Segoe UI"/>
                <w:color w:val="000000"/>
                <w:szCs w:val="20"/>
              </w:rPr>
              <w:t xml:space="preserve"> on how to configure content</w:t>
            </w:r>
          </w:p>
        </w:tc>
      </w:tr>
      <w:tr w:rsidR="002A6F85" w14:paraId="0F878896" w14:textId="77777777" w:rsidTr="0063588A">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25ED5059" w14:textId="0067CB0F" w:rsidR="002A6F85" w:rsidRDefault="00FF1B53" w:rsidP="0063588A">
            <w:pPr>
              <w:pStyle w:val="CellBody"/>
              <w:rPr>
                <w:lang w:val="en-US"/>
              </w:rPr>
            </w:pPr>
            <w:r>
              <w:rPr>
                <w:lang w:val="en-US"/>
              </w:rPr>
              <w:t>Distribute Content</w:t>
            </w:r>
          </w:p>
        </w:tc>
        <w:tc>
          <w:tcPr>
            <w:tcW w:w="1597" w:type="pct"/>
            <w:vAlign w:val="center"/>
          </w:tcPr>
          <w:p w14:paraId="1C302AD2" w14:textId="601E229D" w:rsidR="002A6F85" w:rsidRDefault="00E1625B" w:rsidP="0063588A">
            <w:pPr>
              <w:pStyle w:val="CellBody"/>
              <w:rPr>
                <w:lang w:val="en-US"/>
              </w:rPr>
            </w:pPr>
            <w:r>
              <w:rPr>
                <w:lang w:val="en-US"/>
              </w:rPr>
              <w:t>Content delivery is a key feature of System Center Configuration Manager</w:t>
            </w:r>
          </w:p>
        </w:tc>
        <w:tc>
          <w:tcPr>
            <w:tcW w:w="2570" w:type="pct"/>
            <w:vAlign w:val="center"/>
          </w:tcPr>
          <w:p w14:paraId="7EE76E83" w14:textId="73EA52AF" w:rsidR="002A6F85" w:rsidRDefault="00650BC4" w:rsidP="009245AA">
            <w:pPr>
              <w:pStyle w:val="ListBullet"/>
            </w:pPr>
            <w:r>
              <w:t xml:space="preserve">Refer to </w:t>
            </w:r>
            <w:hyperlink r:id="rId88" w:history="1">
              <w:r w:rsidR="009245AA" w:rsidRPr="0079689E">
                <w:rPr>
                  <w:rStyle w:val="Hyperlink"/>
                </w:rPr>
                <w:t>https://technet.microsoft.com/en-us/library/mt607024.aspx</w:t>
              </w:r>
            </w:hyperlink>
            <w:r w:rsidR="009245AA">
              <w:t xml:space="preserve"> </w:t>
            </w:r>
            <w:r>
              <w:rPr>
                <w:rFonts w:eastAsiaTheme="minorHAnsi" w:cs="Segoe UI"/>
                <w:color w:val="000000"/>
                <w:szCs w:val="20"/>
              </w:rPr>
              <w:t>for information on how to distribute content.</w:t>
            </w:r>
          </w:p>
        </w:tc>
      </w:tr>
    </w:tbl>
    <w:p w14:paraId="7CB872BA" w14:textId="20FC4B33" w:rsidR="00F368A8" w:rsidRDefault="00F368A8" w:rsidP="00F368A8">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15</w:t>
      </w:r>
      <w:r w:rsidRPr="004F4D0F">
        <w:rPr>
          <w:rFonts w:eastAsia="Times New Roman"/>
        </w:rPr>
        <w:fldChar w:fldCharType="end"/>
      </w:r>
      <w:r w:rsidRPr="004F4D0F">
        <w:t xml:space="preserve">: </w:t>
      </w:r>
      <w:r>
        <w:t>Content Implementation Steps</w:t>
      </w:r>
    </w:p>
    <w:p w14:paraId="3C2C58BD" w14:textId="718FD70B" w:rsidR="00BC7C83" w:rsidRDefault="00BC7C83" w:rsidP="00BC7C83"/>
    <w:p w14:paraId="5050BB28" w14:textId="5635E03A" w:rsidR="00BC7C83" w:rsidRDefault="00BC7C83" w:rsidP="00BC7C83">
      <w:pPr>
        <w:pStyle w:val="Heading2Numbered"/>
      </w:pPr>
      <w:bookmarkStart w:id="60" w:name="_Ref446407433"/>
      <w:bookmarkStart w:id="61" w:name="_Ref446407492"/>
      <w:bookmarkStart w:id="62" w:name="_Toc474760253"/>
      <w:r>
        <w:t>Software Inventory</w:t>
      </w:r>
      <w:bookmarkEnd w:id="60"/>
      <w:bookmarkEnd w:id="61"/>
      <w:bookmarkEnd w:id="62"/>
    </w:p>
    <w:p w14:paraId="24FA3EA5" w14:textId="692E6605" w:rsidR="00BC7C83" w:rsidRDefault="00BC7C83" w:rsidP="00BC7C83">
      <w:r w:rsidRPr="004F4D0F">
        <w:rPr>
          <w:lang w:eastAsia="ja-JP"/>
        </w:rPr>
        <w:t xml:space="preserve">The environment must be prepared to support </w:t>
      </w:r>
      <w:r>
        <w:rPr>
          <w:lang w:eastAsia="ja-JP"/>
        </w:rPr>
        <w:t>Software Inventory i</w:t>
      </w:r>
      <w:r w:rsidRPr="004F4D0F">
        <w:rPr>
          <w:lang w:eastAsia="ja-JP"/>
        </w:rPr>
        <w:t xml:space="preserve">n the </w:t>
      </w:r>
      <w:r>
        <w:rPr>
          <w:lang w:eastAsia="ja-JP"/>
        </w:rPr>
        <w:t xml:space="preserve">production </w:t>
      </w:r>
      <w:r w:rsidRPr="004F4D0F">
        <w:rPr>
          <w:lang w:eastAsia="ja-JP"/>
        </w:rPr>
        <w:t>environment, which can be performed using the steps below.</w:t>
      </w:r>
    </w:p>
    <w:tbl>
      <w:tblPr>
        <w:tblStyle w:val="SDMTemplateTable"/>
        <w:tblW w:w="5000" w:type="pct"/>
        <w:tblLayout w:type="fixed"/>
        <w:tblLook w:val="04A0" w:firstRow="1" w:lastRow="0" w:firstColumn="1" w:lastColumn="0" w:noHBand="0" w:noVBand="1"/>
      </w:tblPr>
      <w:tblGrid>
        <w:gridCol w:w="2160"/>
        <w:gridCol w:w="4139"/>
        <w:gridCol w:w="6661"/>
      </w:tblGrid>
      <w:tr w:rsidR="00BC7C83" w:rsidRPr="004F4D0F" w14:paraId="2743777B" w14:textId="77777777" w:rsidTr="00B75585">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02809C5A" w14:textId="77777777" w:rsidR="00BC7C83" w:rsidRPr="004F4D0F" w:rsidRDefault="00BC7C83" w:rsidP="00B75585">
            <w:r>
              <w:lastRenderedPageBreak/>
              <w:t>Task</w:t>
            </w:r>
          </w:p>
        </w:tc>
        <w:tc>
          <w:tcPr>
            <w:tcW w:w="1597" w:type="pct"/>
          </w:tcPr>
          <w:p w14:paraId="1AFAD07C" w14:textId="77777777" w:rsidR="00BC7C83" w:rsidRPr="004F4D0F" w:rsidRDefault="00BC7C83" w:rsidP="00B75585">
            <w:r>
              <w:t>Rationale</w:t>
            </w:r>
          </w:p>
        </w:tc>
        <w:tc>
          <w:tcPr>
            <w:tcW w:w="2570" w:type="pct"/>
          </w:tcPr>
          <w:p w14:paraId="231CE9D6" w14:textId="77777777" w:rsidR="00BC7C83" w:rsidRPr="004F4D0F" w:rsidRDefault="00BC7C83" w:rsidP="00B75585">
            <w:r>
              <w:t>Implementation Guidance</w:t>
            </w:r>
          </w:p>
        </w:tc>
      </w:tr>
      <w:tr w:rsidR="00277DC7" w14:paraId="6741CDFD" w14:textId="77777777" w:rsidTr="00B75585">
        <w:trPr>
          <w:cnfStyle w:val="000000100000" w:firstRow="0" w:lastRow="0" w:firstColumn="0" w:lastColumn="0" w:oddVBand="0" w:evenVBand="0" w:oddHBand="1" w:evenHBand="0" w:firstRowFirstColumn="0" w:firstRowLastColumn="0" w:lastRowFirstColumn="0" w:lastRowLastColumn="0"/>
          <w:trHeight w:val="785"/>
        </w:trPr>
        <w:tc>
          <w:tcPr>
            <w:tcW w:w="833" w:type="pct"/>
          </w:tcPr>
          <w:p w14:paraId="5ECAA153" w14:textId="705934E7" w:rsidR="00277DC7" w:rsidRDefault="00277DC7" w:rsidP="00277DC7">
            <w:pPr>
              <w:pStyle w:val="CellBody"/>
              <w:rPr>
                <w:lang w:val="en-US"/>
              </w:rPr>
            </w:pPr>
            <w:r>
              <w:rPr>
                <w:lang w:val="en-US"/>
              </w:rPr>
              <w:t>Enable software inventory on clients</w:t>
            </w:r>
          </w:p>
        </w:tc>
        <w:tc>
          <w:tcPr>
            <w:tcW w:w="1597" w:type="pct"/>
          </w:tcPr>
          <w:p w14:paraId="1E9BC319" w14:textId="2932FDD2" w:rsidR="00277DC7" w:rsidRDefault="00277DC7" w:rsidP="00277DC7">
            <w:pPr>
              <w:pStyle w:val="CellBody"/>
              <w:rPr>
                <w:lang w:val="en-US"/>
              </w:rPr>
            </w:pPr>
            <w:r>
              <w:rPr>
                <w:lang w:val="en-US"/>
              </w:rPr>
              <w:t xml:space="preserve">Must be set to true </w:t>
            </w:r>
            <w:r w:rsidR="00040422">
              <w:rPr>
                <w:lang w:val="en-US"/>
              </w:rPr>
              <w:t>to</w:t>
            </w:r>
            <w:r>
              <w:rPr>
                <w:lang w:val="en-US"/>
              </w:rPr>
              <w:t xml:space="preserve"> take advantage of this feature</w:t>
            </w:r>
          </w:p>
        </w:tc>
        <w:tc>
          <w:tcPr>
            <w:tcW w:w="2570" w:type="pct"/>
          </w:tcPr>
          <w:p w14:paraId="589856AB" w14:textId="65FB6559" w:rsidR="00277DC7" w:rsidRPr="00277DC7" w:rsidRDefault="00277DC7" w:rsidP="00277DC7">
            <w:pPr>
              <w:pStyle w:val="ListBullet"/>
              <w:numPr>
                <w:ilvl w:val="0"/>
                <w:numId w:val="0"/>
              </w:numPr>
            </w:pPr>
            <w:r w:rsidRPr="00277DC7">
              <w:t>Refer to the Technical Planning Spread</w:t>
            </w:r>
            <w:r w:rsidRPr="00E263E8">
              <w:t>sheet (CORE-SWINV) to determine where content resides in the production</w:t>
            </w:r>
            <w:r w:rsidRPr="00277DC7">
              <w:t xml:space="preserve"> environment</w:t>
            </w:r>
          </w:p>
        </w:tc>
      </w:tr>
      <w:tr w:rsidR="00277DC7" w14:paraId="3026C30E" w14:textId="77777777" w:rsidTr="00B75585">
        <w:trPr>
          <w:cnfStyle w:val="000000010000" w:firstRow="0" w:lastRow="0" w:firstColumn="0" w:lastColumn="0" w:oddVBand="0" w:evenVBand="0" w:oddHBand="0" w:evenHBand="1" w:firstRowFirstColumn="0" w:firstRowLastColumn="0" w:lastRowFirstColumn="0" w:lastRowLastColumn="0"/>
          <w:trHeight w:val="785"/>
        </w:trPr>
        <w:tc>
          <w:tcPr>
            <w:tcW w:w="833" w:type="pct"/>
          </w:tcPr>
          <w:p w14:paraId="624B8120" w14:textId="0BC1056F" w:rsidR="00277DC7" w:rsidRDefault="00277DC7" w:rsidP="00277DC7">
            <w:pPr>
              <w:pStyle w:val="CellBody"/>
              <w:rPr>
                <w:lang w:val="en-US"/>
              </w:rPr>
            </w:pPr>
            <w:r>
              <w:rPr>
                <w:lang w:val="en-US"/>
              </w:rPr>
              <w:t>Schedule software inventory and file collection schedule</w:t>
            </w:r>
          </w:p>
        </w:tc>
        <w:tc>
          <w:tcPr>
            <w:tcW w:w="1597" w:type="pct"/>
          </w:tcPr>
          <w:p w14:paraId="05A5817E" w14:textId="06FA1904" w:rsidR="00277DC7" w:rsidRDefault="00277DC7" w:rsidP="00277DC7">
            <w:pPr>
              <w:pStyle w:val="CellBody"/>
              <w:rPr>
                <w:lang w:val="en-US"/>
              </w:rPr>
            </w:pPr>
            <w:r>
              <w:rPr>
                <w:lang w:val="en-US"/>
              </w:rPr>
              <w:t>Configures interval at which clients collect software inventory and files</w:t>
            </w:r>
          </w:p>
        </w:tc>
        <w:tc>
          <w:tcPr>
            <w:tcW w:w="2570" w:type="pct"/>
          </w:tcPr>
          <w:p w14:paraId="318AAD4A" w14:textId="6DDFD40E" w:rsidR="00277DC7" w:rsidRDefault="00277DC7" w:rsidP="00277DC7">
            <w:pPr>
              <w:pStyle w:val="ListBullet"/>
              <w:numPr>
                <w:ilvl w:val="0"/>
                <w:numId w:val="0"/>
              </w:numPr>
            </w:pPr>
            <w:r w:rsidRPr="00277DC7">
              <w:t>Refer to the Technical Planning Spread</w:t>
            </w:r>
            <w:r w:rsidRPr="00E263E8">
              <w:t>sheet (CORE-SWINV) to determine how Software Inventory should be</w:t>
            </w:r>
            <w:r>
              <w:t xml:space="preserve"> configured</w:t>
            </w:r>
            <w:r w:rsidRPr="00277DC7">
              <w:t xml:space="preserve"> in the production environment</w:t>
            </w:r>
          </w:p>
        </w:tc>
      </w:tr>
      <w:tr w:rsidR="00277DC7" w14:paraId="74CD376B" w14:textId="77777777" w:rsidTr="00B75585">
        <w:trPr>
          <w:cnfStyle w:val="000000100000" w:firstRow="0" w:lastRow="0" w:firstColumn="0" w:lastColumn="0" w:oddVBand="0" w:evenVBand="0" w:oddHBand="1" w:evenHBand="0" w:firstRowFirstColumn="0" w:firstRowLastColumn="0" w:lastRowFirstColumn="0" w:lastRowLastColumn="0"/>
          <w:trHeight w:val="785"/>
        </w:trPr>
        <w:tc>
          <w:tcPr>
            <w:tcW w:w="833" w:type="pct"/>
          </w:tcPr>
          <w:p w14:paraId="0F135278" w14:textId="2492798C" w:rsidR="00277DC7" w:rsidRDefault="00277DC7" w:rsidP="00277DC7">
            <w:pPr>
              <w:pStyle w:val="CellBody"/>
              <w:rPr>
                <w:lang w:val="en-US"/>
              </w:rPr>
            </w:pPr>
            <w:r>
              <w:rPr>
                <w:lang w:val="en-US"/>
              </w:rPr>
              <w:t>Exclude folders</w:t>
            </w:r>
          </w:p>
        </w:tc>
        <w:tc>
          <w:tcPr>
            <w:tcW w:w="1597" w:type="pct"/>
          </w:tcPr>
          <w:p w14:paraId="734F85CE" w14:textId="5F121609" w:rsidR="00277DC7" w:rsidRDefault="00277DC7" w:rsidP="00277DC7">
            <w:pPr>
              <w:pStyle w:val="CellBody"/>
              <w:rPr>
                <w:lang w:val="en-US"/>
              </w:rPr>
            </w:pPr>
            <w:r>
              <w:rPr>
                <w:lang w:val="en"/>
              </w:rPr>
              <w:t>Use to exclude specific folders from Software Inventory</w:t>
            </w:r>
          </w:p>
        </w:tc>
        <w:tc>
          <w:tcPr>
            <w:tcW w:w="2570" w:type="pct"/>
          </w:tcPr>
          <w:p w14:paraId="4CCD233A" w14:textId="28E7E915" w:rsidR="00277DC7" w:rsidRDefault="00277DC7" w:rsidP="00277DC7">
            <w:pPr>
              <w:pStyle w:val="ListBullet"/>
              <w:numPr>
                <w:ilvl w:val="0"/>
                <w:numId w:val="0"/>
              </w:numPr>
            </w:pPr>
            <w:r>
              <w:t xml:space="preserve">Refer to TechNet article for further guidance:  </w:t>
            </w:r>
            <w:hyperlink r:id="rId89" w:history="1">
              <w:r w:rsidRPr="0079689E">
                <w:rPr>
                  <w:rStyle w:val="Hyperlink"/>
                </w:rPr>
                <w:t>https://technet.microsoft.com/en-us/library/mt488908.aspx</w:t>
              </w:r>
            </w:hyperlink>
            <w:r>
              <w:t xml:space="preserve"> </w:t>
            </w:r>
          </w:p>
        </w:tc>
      </w:tr>
    </w:tbl>
    <w:p w14:paraId="03869D9A" w14:textId="7C6CE3FB" w:rsidR="00BC7C83" w:rsidRDefault="00BC7C83" w:rsidP="00BC7C83">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16</w:t>
      </w:r>
      <w:r w:rsidRPr="004F4D0F">
        <w:rPr>
          <w:rFonts w:eastAsia="Times New Roman"/>
        </w:rPr>
        <w:fldChar w:fldCharType="end"/>
      </w:r>
      <w:r w:rsidRPr="004F4D0F">
        <w:t xml:space="preserve">: </w:t>
      </w:r>
      <w:r>
        <w:t>Software Inventory Implementation Steps</w:t>
      </w:r>
    </w:p>
    <w:p w14:paraId="60DA910F" w14:textId="60CF9141" w:rsidR="00BC7C83" w:rsidRDefault="00BC7C83" w:rsidP="00BC7C83">
      <w:pPr>
        <w:pStyle w:val="Heading2Numbered"/>
      </w:pPr>
      <w:bookmarkStart w:id="63" w:name="_Ref446407436"/>
      <w:bookmarkStart w:id="64" w:name="_Ref446407479"/>
      <w:bookmarkStart w:id="65" w:name="_Toc474760254"/>
      <w:r>
        <w:t>Software Metering</w:t>
      </w:r>
      <w:bookmarkEnd w:id="63"/>
      <w:bookmarkEnd w:id="64"/>
      <w:bookmarkEnd w:id="65"/>
    </w:p>
    <w:p w14:paraId="64D9919A" w14:textId="12A3CC96" w:rsidR="00BC7C83" w:rsidRDefault="00BC7C83" w:rsidP="00BC7C83">
      <w:r w:rsidRPr="004F4D0F">
        <w:rPr>
          <w:lang w:eastAsia="ja-JP"/>
        </w:rPr>
        <w:t xml:space="preserve">The environment must be prepared to support </w:t>
      </w:r>
      <w:r>
        <w:rPr>
          <w:lang w:eastAsia="ja-JP"/>
        </w:rPr>
        <w:t>Software Metering i</w:t>
      </w:r>
      <w:r w:rsidRPr="004F4D0F">
        <w:rPr>
          <w:lang w:eastAsia="ja-JP"/>
        </w:rPr>
        <w:t xml:space="preserve">n the </w:t>
      </w:r>
      <w:r>
        <w:rPr>
          <w:lang w:eastAsia="ja-JP"/>
        </w:rPr>
        <w:t xml:space="preserve">production </w:t>
      </w:r>
      <w:r w:rsidRPr="004F4D0F">
        <w:rPr>
          <w:lang w:eastAsia="ja-JP"/>
        </w:rPr>
        <w:t>environment, which can be performed using the steps below.</w:t>
      </w:r>
    </w:p>
    <w:tbl>
      <w:tblPr>
        <w:tblStyle w:val="SDMTemplateTable"/>
        <w:tblW w:w="5000" w:type="pct"/>
        <w:tblLayout w:type="fixed"/>
        <w:tblLook w:val="04A0" w:firstRow="1" w:lastRow="0" w:firstColumn="1" w:lastColumn="0" w:noHBand="0" w:noVBand="1"/>
      </w:tblPr>
      <w:tblGrid>
        <w:gridCol w:w="2160"/>
        <w:gridCol w:w="4139"/>
        <w:gridCol w:w="6661"/>
      </w:tblGrid>
      <w:tr w:rsidR="00BC7C83" w:rsidRPr="004F4D0F" w14:paraId="3F02D362" w14:textId="77777777" w:rsidTr="00B75585">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7A81FCC8" w14:textId="77777777" w:rsidR="00BC7C83" w:rsidRPr="004F4D0F" w:rsidRDefault="00BC7C83" w:rsidP="00B75585">
            <w:r>
              <w:t>Task</w:t>
            </w:r>
          </w:p>
        </w:tc>
        <w:tc>
          <w:tcPr>
            <w:tcW w:w="1597" w:type="pct"/>
          </w:tcPr>
          <w:p w14:paraId="67CB80CF" w14:textId="77777777" w:rsidR="00BC7C83" w:rsidRPr="004F4D0F" w:rsidRDefault="00BC7C83" w:rsidP="00B75585">
            <w:r>
              <w:t>Rationale</w:t>
            </w:r>
          </w:p>
        </w:tc>
        <w:tc>
          <w:tcPr>
            <w:tcW w:w="2570" w:type="pct"/>
          </w:tcPr>
          <w:p w14:paraId="051984A8" w14:textId="77777777" w:rsidR="00BC7C83" w:rsidRPr="004F4D0F" w:rsidRDefault="00BC7C83" w:rsidP="00B75585">
            <w:r>
              <w:t>Implementation Guidance</w:t>
            </w:r>
          </w:p>
        </w:tc>
      </w:tr>
      <w:tr w:rsidR="00277DC7" w14:paraId="52F77C4B" w14:textId="77777777" w:rsidTr="00B75585">
        <w:trPr>
          <w:cnfStyle w:val="000000100000" w:firstRow="0" w:lastRow="0" w:firstColumn="0" w:lastColumn="0" w:oddVBand="0" w:evenVBand="0" w:oddHBand="1" w:evenHBand="0" w:firstRowFirstColumn="0" w:firstRowLastColumn="0" w:lastRowFirstColumn="0" w:lastRowLastColumn="0"/>
          <w:trHeight w:val="785"/>
        </w:trPr>
        <w:tc>
          <w:tcPr>
            <w:tcW w:w="833" w:type="pct"/>
          </w:tcPr>
          <w:p w14:paraId="6A7432D6" w14:textId="1E20BCE7" w:rsidR="00277DC7" w:rsidRDefault="00277DC7" w:rsidP="00277DC7">
            <w:pPr>
              <w:pStyle w:val="CellBody"/>
              <w:rPr>
                <w:lang w:val="en-US"/>
              </w:rPr>
            </w:pPr>
            <w:r>
              <w:rPr>
                <w:lang w:val="en-US"/>
              </w:rPr>
              <w:t>Enable software metering</w:t>
            </w:r>
          </w:p>
        </w:tc>
        <w:tc>
          <w:tcPr>
            <w:tcW w:w="1597" w:type="pct"/>
          </w:tcPr>
          <w:p w14:paraId="06CF2C97" w14:textId="331C20FE" w:rsidR="00277DC7" w:rsidRDefault="00277DC7" w:rsidP="00277DC7">
            <w:pPr>
              <w:pStyle w:val="CellBody"/>
              <w:rPr>
                <w:lang w:val="en-US"/>
              </w:rPr>
            </w:pPr>
            <w:r>
              <w:rPr>
                <w:lang w:val="en-US"/>
              </w:rPr>
              <w:t xml:space="preserve">Must be set to true </w:t>
            </w:r>
            <w:r w:rsidR="00040422">
              <w:rPr>
                <w:lang w:val="en-US"/>
              </w:rPr>
              <w:t>to</w:t>
            </w:r>
            <w:r>
              <w:rPr>
                <w:lang w:val="en-US"/>
              </w:rPr>
              <w:t xml:space="preserve"> take advantage of this feature</w:t>
            </w:r>
          </w:p>
        </w:tc>
        <w:tc>
          <w:tcPr>
            <w:tcW w:w="2570" w:type="pct"/>
          </w:tcPr>
          <w:p w14:paraId="3F0D3B16" w14:textId="77777777" w:rsidR="009245AA" w:rsidRPr="009245AA" w:rsidRDefault="009245AA" w:rsidP="009245AA">
            <w:pPr>
              <w:pStyle w:val="ListBullet"/>
            </w:pPr>
            <w:r w:rsidRPr="009245AA">
              <w:t>Refer to the Techni</w:t>
            </w:r>
            <w:r w:rsidRPr="00E263E8">
              <w:t>cal Planning Spreadsheet (CORE-SWMETERING) to determine</w:t>
            </w:r>
            <w:r w:rsidRPr="009245AA">
              <w:t xml:space="preserve"> how Software Metering should be configured in the production environment</w:t>
            </w:r>
          </w:p>
          <w:p w14:paraId="54EE3F19" w14:textId="36DD559B" w:rsidR="00277DC7" w:rsidRDefault="009245AA" w:rsidP="009245AA">
            <w:pPr>
              <w:pStyle w:val="ListBullet"/>
            </w:pPr>
            <w:r w:rsidRPr="009245AA">
              <w:t xml:space="preserve">For more information, refer to the following article: </w:t>
            </w:r>
            <w:hyperlink r:id="rId90" w:history="1">
              <w:r w:rsidRPr="00640CD9">
                <w:rPr>
                  <w:rStyle w:val="Hyperlink"/>
                </w:rPr>
                <w:t>https://technet.microsoft.com/en-us/library/mt627957.aspx</w:t>
              </w:r>
            </w:hyperlink>
            <w:r w:rsidR="00640CD9">
              <w:t xml:space="preserve"> </w:t>
            </w:r>
          </w:p>
        </w:tc>
      </w:tr>
      <w:tr w:rsidR="00277DC7" w14:paraId="7E516A49" w14:textId="77777777" w:rsidTr="00B75585">
        <w:trPr>
          <w:cnfStyle w:val="000000010000" w:firstRow="0" w:lastRow="0" w:firstColumn="0" w:lastColumn="0" w:oddVBand="0" w:evenVBand="0" w:oddHBand="0" w:evenHBand="1" w:firstRowFirstColumn="0" w:firstRowLastColumn="0" w:lastRowFirstColumn="0" w:lastRowLastColumn="0"/>
          <w:trHeight w:val="785"/>
        </w:trPr>
        <w:tc>
          <w:tcPr>
            <w:tcW w:w="833" w:type="pct"/>
          </w:tcPr>
          <w:p w14:paraId="262AD153" w14:textId="5AB9F976" w:rsidR="00277DC7" w:rsidRDefault="00277DC7" w:rsidP="00277DC7">
            <w:pPr>
              <w:pStyle w:val="CellBody"/>
              <w:rPr>
                <w:lang w:val="en-US"/>
              </w:rPr>
            </w:pPr>
            <w:r>
              <w:rPr>
                <w:lang w:val="en-US"/>
              </w:rPr>
              <w:lastRenderedPageBreak/>
              <w:t>Schedule data collection</w:t>
            </w:r>
          </w:p>
        </w:tc>
        <w:tc>
          <w:tcPr>
            <w:tcW w:w="1597" w:type="pct"/>
          </w:tcPr>
          <w:p w14:paraId="53AD1A38" w14:textId="0007920F" w:rsidR="00277DC7" w:rsidRDefault="00277DC7" w:rsidP="00277DC7">
            <w:pPr>
              <w:pStyle w:val="CellBody"/>
              <w:rPr>
                <w:lang w:val="en-US"/>
              </w:rPr>
            </w:pPr>
            <w:r>
              <w:rPr>
                <w:lang w:val="en-US"/>
              </w:rPr>
              <w:t>Configure how often software metering data is collected from client computers</w:t>
            </w:r>
          </w:p>
        </w:tc>
        <w:tc>
          <w:tcPr>
            <w:tcW w:w="2570" w:type="pct"/>
          </w:tcPr>
          <w:p w14:paraId="6E436641" w14:textId="77777777" w:rsidR="00277DC7" w:rsidRPr="009245AA" w:rsidRDefault="00277DC7" w:rsidP="009245AA">
            <w:pPr>
              <w:pStyle w:val="ListBullet"/>
            </w:pPr>
            <w:r w:rsidRPr="009245AA">
              <w:t xml:space="preserve">Refer to the </w:t>
            </w:r>
            <w:r w:rsidRPr="00E263E8">
              <w:t>Technical Planning Spreadsheet (CORE-SWMETERING) to determine</w:t>
            </w:r>
            <w:r w:rsidRPr="009245AA">
              <w:t xml:space="preserve"> how Software Metering should be configured in the production environment</w:t>
            </w:r>
          </w:p>
          <w:p w14:paraId="32D3B19C" w14:textId="6429DA2C" w:rsidR="009245AA" w:rsidRDefault="009245AA" w:rsidP="009245AA">
            <w:pPr>
              <w:pStyle w:val="ListBullet"/>
            </w:pPr>
            <w:r w:rsidRPr="009245AA">
              <w:t xml:space="preserve">For more information, refer to the following article: </w:t>
            </w:r>
            <w:hyperlink r:id="rId91" w:history="1">
              <w:r w:rsidRPr="0079689E">
                <w:rPr>
                  <w:rStyle w:val="Hyperlink"/>
                </w:rPr>
                <w:t>https://technet.microsoft.com/en-us/library/mt627957.aspx</w:t>
              </w:r>
            </w:hyperlink>
          </w:p>
        </w:tc>
      </w:tr>
    </w:tbl>
    <w:p w14:paraId="7B683DC2" w14:textId="40FACB37" w:rsidR="00BC7C83" w:rsidRDefault="00BC7C83" w:rsidP="00BC7C83">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17</w:t>
      </w:r>
      <w:r w:rsidRPr="004F4D0F">
        <w:rPr>
          <w:rFonts w:eastAsia="Times New Roman"/>
        </w:rPr>
        <w:fldChar w:fldCharType="end"/>
      </w:r>
      <w:r w:rsidRPr="004F4D0F">
        <w:t xml:space="preserve">: </w:t>
      </w:r>
      <w:r>
        <w:t>Software Metering Implementation Steps</w:t>
      </w:r>
    </w:p>
    <w:p w14:paraId="51F325A8" w14:textId="6773CCF1" w:rsidR="00BC7C83" w:rsidRDefault="00BC7C83" w:rsidP="00BC7C83">
      <w:pPr>
        <w:pStyle w:val="Heading2Numbered"/>
      </w:pPr>
      <w:bookmarkStart w:id="66" w:name="_Ref446407443"/>
      <w:bookmarkStart w:id="67" w:name="_Ref446407474"/>
      <w:bookmarkStart w:id="68" w:name="_Toc474760255"/>
      <w:r>
        <w:t>Asset Intelligence</w:t>
      </w:r>
      <w:bookmarkEnd w:id="66"/>
      <w:bookmarkEnd w:id="67"/>
      <w:bookmarkEnd w:id="68"/>
    </w:p>
    <w:p w14:paraId="4A22B2A3" w14:textId="4DA9D99F" w:rsidR="00BC7C83" w:rsidRDefault="00BC7C83" w:rsidP="00BC7C83">
      <w:r w:rsidRPr="004F4D0F">
        <w:rPr>
          <w:lang w:eastAsia="ja-JP"/>
        </w:rPr>
        <w:t xml:space="preserve">The environment must be prepared to support </w:t>
      </w:r>
      <w:r>
        <w:rPr>
          <w:lang w:eastAsia="ja-JP"/>
        </w:rPr>
        <w:t>Asset Intelligence i</w:t>
      </w:r>
      <w:r w:rsidRPr="004F4D0F">
        <w:rPr>
          <w:lang w:eastAsia="ja-JP"/>
        </w:rPr>
        <w:t xml:space="preserve">n the </w:t>
      </w:r>
      <w:r>
        <w:rPr>
          <w:lang w:eastAsia="ja-JP"/>
        </w:rPr>
        <w:t xml:space="preserve">production </w:t>
      </w:r>
      <w:r w:rsidRPr="004F4D0F">
        <w:rPr>
          <w:lang w:eastAsia="ja-JP"/>
        </w:rPr>
        <w:t xml:space="preserve">environment, which can be performed using the </w:t>
      </w:r>
      <w:r>
        <w:rPr>
          <w:lang w:eastAsia="ja-JP"/>
        </w:rPr>
        <w:t>s</w:t>
      </w:r>
      <w:r w:rsidRPr="004F4D0F">
        <w:rPr>
          <w:lang w:eastAsia="ja-JP"/>
        </w:rPr>
        <w:t>teps below.</w:t>
      </w:r>
    </w:p>
    <w:tbl>
      <w:tblPr>
        <w:tblStyle w:val="SDMTemplateTable"/>
        <w:tblW w:w="5000" w:type="pct"/>
        <w:tblLayout w:type="fixed"/>
        <w:tblLook w:val="04A0" w:firstRow="1" w:lastRow="0" w:firstColumn="1" w:lastColumn="0" w:noHBand="0" w:noVBand="1"/>
      </w:tblPr>
      <w:tblGrid>
        <w:gridCol w:w="2160"/>
        <w:gridCol w:w="4139"/>
        <w:gridCol w:w="6661"/>
      </w:tblGrid>
      <w:tr w:rsidR="00BC7C83" w:rsidRPr="004F4D0F" w14:paraId="3A7A67DF" w14:textId="77777777" w:rsidTr="00B75585">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4516E77D" w14:textId="77777777" w:rsidR="00BC7C83" w:rsidRPr="004F4D0F" w:rsidRDefault="00BC7C83" w:rsidP="00B75585">
            <w:r>
              <w:t>Task</w:t>
            </w:r>
          </w:p>
        </w:tc>
        <w:tc>
          <w:tcPr>
            <w:tcW w:w="1597" w:type="pct"/>
          </w:tcPr>
          <w:p w14:paraId="1ABB7A42" w14:textId="77777777" w:rsidR="00BC7C83" w:rsidRPr="004F4D0F" w:rsidRDefault="00BC7C83" w:rsidP="00B75585">
            <w:r>
              <w:t>Rationale</w:t>
            </w:r>
          </w:p>
        </w:tc>
        <w:tc>
          <w:tcPr>
            <w:tcW w:w="2570" w:type="pct"/>
          </w:tcPr>
          <w:p w14:paraId="254DF345" w14:textId="77777777" w:rsidR="00BC7C83" w:rsidRPr="004F4D0F" w:rsidRDefault="00BC7C83" w:rsidP="00B75585">
            <w:r>
              <w:t>Implementation Guidance</w:t>
            </w:r>
          </w:p>
        </w:tc>
      </w:tr>
      <w:tr w:rsidR="00277DC7" w14:paraId="4B1A824A" w14:textId="77777777" w:rsidTr="00B75585">
        <w:trPr>
          <w:cnfStyle w:val="000000100000" w:firstRow="0" w:lastRow="0" w:firstColumn="0" w:lastColumn="0" w:oddVBand="0" w:evenVBand="0" w:oddHBand="1" w:evenHBand="0" w:firstRowFirstColumn="0" w:firstRowLastColumn="0" w:lastRowFirstColumn="0" w:lastRowLastColumn="0"/>
          <w:trHeight w:val="785"/>
        </w:trPr>
        <w:tc>
          <w:tcPr>
            <w:tcW w:w="833" w:type="pct"/>
          </w:tcPr>
          <w:p w14:paraId="04EFACA2" w14:textId="3F4B52C8" w:rsidR="00277DC7" w:rsidRDefault="00277DC7" w:rsidP="00277DC7">
            <w:pPr>
              <w:pStyle w:val="CellBody"/>
              <w:rPr>
                <w:lang w:val="en-US"/>
              </w:rPr>
            </w:pPr>
            <w:r>
              <w:rPr>
                <w:lang w:val="en-US"/>
              </w:rPr>
              <w:t>Enable asset intelligence hardware inventory reporting classes</w:t>
            </w:r>
          </w:p>
        </w:tc>
        <w:tc>
          <w:tcPr>
            <w:tcW w:w="1597" w:type="pct"/>
          </w:tcPr>
          <w:p w14:paraId="79BE756D" w14:textId="47B39C58" w:rsidR="00277DC7" w:rsidRDefault="00277DC7" w:rsidP="00277DC7">
            <w:pPr>
              <w:pStyle w:val="CellBody"/>
              <w:rPr>
                <w:lang w:val="en-US"/>
              </w:rPr>
            </w:pPr>
            <w:r>
              <w:rPr>
                <w:lang w:val="en-US"/>
              </w:rPr>
              <w:t>Must be enabled to take advantage of this feature</w:t>
            </w:r>
          </w:p>
        </w:tc>
        <w:tc>
          <w:tcPr>
            <w:tcW w:w="2570" w:type="pct"/>
          </w:tcPr>
          <w:p w14:paraId="05C56E48" w14:textId="066E235B" w:rsidR="00591F78" w:rsidRDefault="00591F78" w:rsidP="00591F78">
            <w:pPr>
              <w:pStyle w:val="ListBullet"/>
            </w:pPr>
            <w:r w:rsidRPr="00277DC7">
              <w:t xml:space="preserve">Refer to the </w:t>
            </w:r>
            <w:r w:rsidRPr="00E263E8">
              <w:t xml:space="preserve">Technical Planning Spreadsheet (CORE-ASSETINTEL) to determine how </w:t>
            </w:r>
            <w:r w:rsidR="00B90633" w:rsidRPr="00E263E8">
              <w:t>Asset Int</w:t>
            </w:r>
            <w:r w:rsidR="00B90633">
              <w:t xml:space="preserve">elligence </w:t>
            </w:r>
            <w:r>
              <w:t>should be configured</w:t>
            </w:r>
            <w:r w:rsidRPr="00277DC7">
              <w:t xml:space="preserve"> in the production environment</w:t>
            </w:r>
          </w:p>
          <w:p w14:paraId="1AABC7BE" w14:textId="5E41BADD" w:rsidR="00277DC7" w:rsidRDefault="00591F78" w:rsidP="00591F78">
            <w:pPr>
              <w:pStyle w:val="ListBullet"/>
            </w:pPr>
            <w:r w:rsidRPr="005B55F2">
              <w:t xml:space="preserve">For more information, </w:t>
            </w:r>
            <w:r>
              <w:t>refer to the following article</w:t>
            </w:r>
            <w:r w:rsidRPr="005B55F2">
              <w:t xml:space="preserve">: </w:t>
            </w:r>
            <w:hyperlink r:id="rId92" w:history="1">
              <w:r w:rsidRPr="0079689E">
                <w:rPr>
                  <w:rStyle w:val="Hyperlink"/>
                </w:rPr>
                <w:t>https://technet.microsoft.com/en-us/library/mt488912.aspx</w:t>
              </w:r>
            </w:hyperlink>
          </w:p>
        </w:tc>
      </w:tr>
      <w:tr w:rsidR="00277DC7" w14:paraId="5E3F3920" w14:textId="77777777" w:rsidTr="00B75585">
        <w:trPr>
          <w:cnfStyle w:val="000000010000" w:firstRow="0" w:lastRow="0" w:firstColumn="0" w:lastColumn="0" w:oddVBand="0" w:evenVBand="0" w:oddHBand="0" w:evenHBand="1" w:firstRowFirstColumn="0" w:firstRowLastColumn="0" w:lastRowFirstColumn="0" w:lastRowLastColumn="0"/>
          <w:trHeight w:val="785"/>
        </w:trPr>
        <w:tc>
          <w:tcPr>
            <w:tcW w:w="833" w:type="pct"/>
          </w:tcPr>
          <w:p w14:paraId="53A809C0" w14:textId="3432EB79" w:rsidR="00277DC7" w:rsidRDefault="00277DC7" w:rsidP="00277DC7">
            <w:pPr>
              <w:pStyle w:val="CellBody"/>
              <w:rPr>
                <w:lang w:val="en-US"/>
              </w:rPr>
            </w:pPr>
            <w:r w:rsidRPr="005B55F2">
              <w:rPr>
                <w:lang w:val="en-US"/>
              </w:rPr>
              <w:t>Install an Asset Intelligence Synchronization Point</w:t>
            </w:r>
          </w:p>
        </w:tc>
        <w:tc>
          <w:tcPr>
            <w:tcW w:w="1597" w:type="pct"/>
          </w:tcPr>
          <w:p w14:paraId="708AFA17" w14:textId="180C7CA5" w:rsidR="00277DC7" w:rsidRDefault="00277DC7" w:rsidP="00277DC7">
            <w:pPr>
              <w:pStyle w:val="CellBody"/>
              <w:rPr>
                <w:lang w:val="en-US"/>
              </w:rPr>
            </w:pPr>
            <w:r w:rsidRPr="005B55F2">
              <w:rPr>
                <w:lang w:val="en-US"/>
              </w:rPr>
              <w:t>The Asset Intelligence synchronization point site system role is used to connect Configuration Manager sites to System Center Online to synchronize Asset Intelligence catalog information.</w:t>
            </w:r>
          </w:p>
        </w:tc>
        <w:tc>
          <w:tcPr>
            <w:tcW w:w="2570" w:type="pct"/>
          </w:tcPr>
          <w:p w14:paraId="5CF8F912" w14:textId="3D209146" w:rsidR="00277DC7" w:rsidRDefault="00277DC7" w:rsidP="00277DC7">
            <w:pPr>
              <w:pStyle w:val="ListBullet"/>
            </w:pPr>
            <w:r w:rsidRPr="00277DC7">
              <w:t>Refer to the Technical Plannin</w:t>
            </w:r>
            <w:r w:rsidRPr="00E263E8">
              <w:t>g Spreadsheet (</w:t>
            </w:r>
            <w:r w:rsidR="00591F78" w:rsidRPr="00E263E8">
              <w:t>CORE-ASSETINTEL</w:t>
            </w:r>
            <w:r w:rsidRPr="00E263E8">
              <w:t xml:space="preserve">) to determine how </w:t>
            </w:r>
            <w:r w:rsidR="00B90633" w:rsidRPr="00E263E8">
              <w:t>Asset Intelligence</w:t>
            </w:r>
            <w:r w:rsidR="00B90633">
              <w:t xml:space="preserve"> </w:t>
            </w:r>
            <w:r>
              <w:t>should be configured</w:t>
            </w:r>
            <w:r w:rsidRPr="00277DC7">
              <w:t xml:space="preserve"> in the production environment</w:t>
            </w:r>
          </w:p>
          <w:p w14:paraId="1EA9416A" w14:textId="1AAAA15B" w:rsidR="00277DC7" w:rsidRDefault="00277DC7" w:rsidP="00277DC7">
            <w:pPr>
              <w:pStyle w:val="ListBullet"/>
            </w:pPr>
            <w:r w:rsidRPr="005B55F2">
              <w:t xml:space="preserve">For more information, </w:t>
            </w:r>
            <w:r>
              <w:t>refer to the following article</w:t>
            </w:r>
            <w:r w:rsidRPr="005B55F2">
              <w:t xml:space="preserve">: </w:t>
            </w:r>
            <w:hyperlink r:id="rId93" w:history="1">
              <w:r w:rsidRPr="0079689E">
                <w:rPr>
                  <w:rStyle w:val="Hyperlink"/>
                </w:rPr>
                <w:t>https://technet.microsoft.com/en-us/library/mt488912.aspx</w:t>
              </w:r>
            </w:hyperlink>
          </w:p>
        </w:tc>
      </w:tr>
      <w:tr w:rsidR="00277DC7" w14:paraId="1A61F0C2" w14:textId="77777777" w:rsidTr="00B75585">
        <w:trPr>
          <w:cnfStyle w:val="000000100000" w:firstRow="0" w:lastRow="0" w:firstColumn="0" w:lastColumn="0" w:oddVBand="0" w:evenVBand="0" w:oddHBand="1" w:evenHBand="0" w:firstRowFirstColumn="0" w:firstRowLastColumn="0" w:lastRowFirstColumn="0" w:lastRowLastColumn="0"/>
          <w:trHeight w:val="785"/>
        </w:trPr>
        <w:tc>
          <w:tcPr>
            <w:tcW w:w="833" w:type="pct"/>
          </w:tcPr>
          <w:p w14:paraId="40DD697D" w14:textId="5376D23F" w:rsidR="00277DC7" w:rsidRDefault="00277DC7" w:rsidP="00277DC7">
            <w:pPr>
              <w:pStyle w:val="CellBody"/>
              <w:rPr>
                <w:lang w:val="en-US"/>
              </w:rPr>
            </w:pPr>
            <w:r w:rsidRPr="00B60634">
              <w:rPr>
                <w:lang w:val="en-US"/>
              </w:rPr>
              <w:lastRenderedPageBreak/>
              <w:t>Enable Auditing of Success Logon Events</w:t>
            </w:r>
          </w:p>
        </w:tc>
        <w:tc>
          <w:tcPr>
            <w:tcW w:w="1597" w:type="pct"/>
          </w:tcPr>
          <w:p w14:paraId="0924A5F3" w14:textId="745B651A" w:rsidR="00277DC7" w:rsidRDefault="00277DC7" w:rsidP="00277DC7">
            <w:pPr>
              <w:pStyle w:val="CellBody"/>
              <w:rPr>
                <w:lang w:val="en-US"/>
              </w:rPr>
            </w:pPr>
            <w:r w:rsidRPr="00B60634">
              <w:rPr>
                <w:lang w:val="en-US"/>
              </w:rPr>
              <w:t>Four Asset Intelligence reports display information gathered from the Windows Security event logs on client computers. If the Security event log settings are not configured to log all Success logon events, these reports contain no data even if the appropriate hardware inventory reporting class is enabled.</w:t>
            </w:r>
          </w:p>
        </w:tc>
        <w:tc>
          <w:tcPr>
            <w:tcW w:w="2570" w:type="pct"/>
          </w:tcPr>
          <w:p w14:paraId="19BCEAFC" w14:textId="67A93A8B" w:rsidR="00591F78" w:rsidRDefault="00591F78" w:rsidP="00591F78">
            <w:pPr>
              <w:pStyle w:val="ListBullet"/>
            </w:pPr>
            <w:r w:rsidRPr="00277DC7">
              <w:t xml:space="preserve">Refer to the Technical Planning </w:t>
            </w:r>
            <w:r w:rsidRPr="00E263E8">
              <w:t xml:space="preserve">Spreadsheet (CORE-ASSETINTEL) to determine how </w:t>
            </w:r>
            <w:r w:rsidR="00B90633" w:rsidRPr="00E263E8">
              <w:t>Asset Intelligence</w:t>
            </w:r>
            <w:r w:rsidR="00B90633">
              <w:t xml:space="preserve"> </w:t>
            </w:r>
            <w:r>
              <w:t>should be configured</w:t>
            </w:r>
            <w:r w:rsidRPr="00277DC7">
              <w:t xml:space="preserve"> in the production environment</w:t>
            </w:r>
          </w:p>
          <w:p w14:paraId="5DFEFDF8" w14:textId="1EFCD735" w:rsidR="00277DC7" w:rsidRDefault="00591F78" w:rsidP="00591F78">
            <w:pPr>
              <w:pStyle w:val="ListBullet"/>
            </w:pPr>
            <w:r w:rsidRPr="005B55F2">
              <w:t xml:space="preserve">For more information, </w:t>
            </w:r>
            <w:r>
              <w:t>refer to the following article</w:t>
            </w:r>
            <w:r w:rsidRPr="005B55F2">
              <w:t xml:space="preserve">: </w:t>
            </w:r>
            <w:hyperlink r:id="rId94" w:history="1">
              <w:r w:rsidRPr="0079689E">
                <w:rPr>
                  <w:rStyle w:val="Hyperlink"/>
                </w:rPr>
                <w:t>https://technet.microsoft.com/en-us/library/mt488912.aspx</w:t>
              </w:r>
            </w:hyperlink>
          </w:p>
        </w:tc>
      </w:tr>
      <w:tr w:rsidR="00277DC7" w14:paraId="6005CEA3" w14:textId="77777777" w:rsidTr="00B75585">
        <w:trPr>
          <w:cnfStyle w:val="000000010000" w:firstRow="0" w:lastRow="0" w:firstColumn="0" w:lastColumn="0" w:oddVBand="0" w:evenVBand="0" w:oddHBand="0" w:evenHBand="1" w:firstRowFirstColumn="0" w:firstRowLastColumn="0" w:lastRowFirstColumn="0" w:lastRowLastColumn="0"/>
          <w:trHeight w:val="785"/>
        </w:trPr>
        <w:tc>
          <w:tcPr>
            <w:tcW w:w="833" w:type="pct"/>
          </w:tcPr>
          <w:p w14:paraId="3A5DF7E7" w14:textId="682E80AB" w:rsidR="00277DC7" w:rsidRDefault="00277DC7" w:rsidP="00277DC7">
            <w:pPr>
              <w:pStyle w:val="CellBody"/>
              <w:rPr>
                <w:lang w:val="en-US"/>
              </w:rPr>
            </w:pPr>
            <w:r>
              <w:t>Import Software License Information</w:t>
            </w:r>
          </w:p>
        </w:tc>
        <w:tc>
          <w:tcPr>
            <w:tcW w:w="1597" w:type="pct"/>
          </w:tcPr>
          <w:p w14:paraId="41FC1FF3" w14:textId="488CE5D0" w:rsidR="00277DC7" w:rsidRDefault="00277DC7" w:rsidP="00277DC7">
            <w:pPr>
              <w:pStyle w:val="CellBody"/>
              <w:rPr>
                <w:lang w:val="en-US"/>
              </w:rPr>
            </w:pPr>
            <w:r w:rsidRPr="00B60634">
              <w:rPr>
                <w:lang w:val="en-US"/>
              </w:rPr>
              <w:t>The Import Software License Wizard is used to import Microsoft Volume Licensing (MVLS) information and general license statements into the Asset Intelligence catalog.</w:t>
            </w:r>
          </w:p>
        </w:tc>
        <w:tc>
          <w:tcPr>
            <w:tcW w:w="2570" w:type="pct"/>
          </w:tcPr>
          <w:p w14:paraId="66470B1C" w14:textId="04DB35A0" w:rsidR="00591F78" w:rsidRDefault="00591F78" w:rsidP="00591F78">
            <w:pPr>
              <w:pStyle w:val="ListBullet"/>
            </w:pPr>
            <w:r w:rsidRPr="00277DC7">
              <w:t>Refer to the Technical Pla</w:t>
            </w:r>
            <w:r w:rsidRPr="00E263E8">
              <w:t xml:space="preserve">nning Spreadsheet (CORE-ASSETINTEL) to determine how </w:t>
            </w:r>
            <w:r w:rsidR="00B90633" w:rsidRPr="00E263E8">
              <w:t>Asset Intelligence</w:t>
            </w:r>
            <w:r w:rsidR="00B90633">
              <w:t xml:space="preserve"> </w:t>
            </w:r>
            <w:r>
              <w:t>should be configured</w:t>
            </w:r>
            <w:r w:rsidRPr="00277DC7">
              <w:t xml:space="preserve"> in the production environment</w:t>
            </w:r>
          </w:p>
          <w:p w14:paraId="00628E9D" w14:textId="64D8DA1A" w:rsidR="00277DC7" w:rsidRDefault="00591F78" w:rsidP="00591F78">
            <w:pPr>
              <w:pStyle w:val="ListBullet"/>
            </w:pPr>
            <w:r w:rsidRPr="005B55F2">
              <w:t xml:space="preserve">For more information, </w:t>
            </w:r>
            <w:r>
              <w:t>refer to the following article</w:t>
            </w:r>
            <w:r w:rsidRPr="005B55F2">
              <w:t xml:space="preserve">: </w:t>
            </w:r>
            <w:hyperlink r:id="rId95" w:history="1">
              <w:r w:rsidRPr="0079689E">
                <w:rPr>
                  <w:rStyle w:val="Hyperlink"/>
                </w:rPr>
                <w:t>https://technet.microsoft.com/en-us/library/mt488912.aspx</w:t>
              </w:r>
            </w:hyperlink>
          </w:p>
        </w:tc>
      </w:tr>
    </w:tbl>
    <w:p w14:paraId="5305288C" w14:textId="77EBC2D3" w:rsidR="00BC7C83" w:rsidRDefault="00BC7C83" w:rsidP="00BC7C83">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18</w:t>
      </w:r>
      <w:r w:rsidRPr="004F4D0F">
        <w:rPr>
          <w:rFonts w:eastAsia="Times New Roman"/>
        </w:rPr>
        <w:fldChar w:fldCharType="end"/>
      </w:r>
      <w:r w:rsidRPr="004F4D0F">
        <w:t xml:space="preserve">: </w:t>
      </w:r>
      <w:r>
        <w:t>Asset Intelligence Implementation Steps</w:t>
      </w:r>
    </w:p>
    <w:p w14:paraId="66EF3F94" w14:textId="51C41014" w:rsidR="00BC7C83" w:rsidRDefault="00BC7C83" w:rsidP="00BC7C83">
      <w:pPr>
        <w:pStyle w:val="Heading2Numbered"/>
      </w:pPr>
      <w:bookmarkStart w:id="69" w:name="_Ref446407447"/>
      <w:bookmarkStart w:id="70" w:name="_Ref446407466"/>
      <w:bookmarkStart w:id="71" w:name="_Toc474760256"/>
      <w:r>
        <w:t>Hardware Inventory</w:t>
      </w:r>
      <w:bookmarkEnd w:id="69"/>
      <w:bookmarkEnd w:id="70"/>
      <w:bookmarkEnd w:id="71"/>
    </w:p>
    <w:p w14:paraId="32794770" w14:textId="21047E15" w:rsidR="00BC7C83" w:rsidRDefault="00BC7C83" w:rsidP="00BC7C83">
      <w:r w:rsidRPr="004F4D0F">
        <w:rPr>
          <w:lang w:eastAsia="ja-JP"/>
        </w:rPr>
        <w:t xml:space="preserve">The environment must be prepared to support </w:t>
      </w:r>
      <w:r>
        <w:rPr>
          <w:lang w:eastAsia="ja-JP"/>
        </w:rPr>
        <w:t>Hardware Inventory i</w:t>
      </w:r>
      <w:r w:rsidRPr="004F4D0F">
        <w:rPr>
          <w:lang w:eastAsia="ja-JP"/>
        </w:rPr>
        <w:t xml:space="preserve">n the </w:t>
      </w:r>
      <w:r w:rsidRPr="00EC33C9">
        <w:rPr>
          <w:lang w:eastAsia="ja-JP"/>
        </w:rPr>
        <w:t>production</w:t>
      </w:r>
      <w:r>
        <w:rPr>
          <w:lang w:eastAsia="ja-JP"/>
        </w:rPr>
        <w:t xml:space="preserve"> </w:t>
      </w:r>
      <w:r w:rsidRPr="004F4D0F">
        <w:rPr>
          <w:lang w:eastAsia="ja-JP"/>
        </w:rPr>
        <w:t>environment, which can be performed using the steps below.</w:t>
      </w:r>
    </w:p>
    <w:tbl>
      <w:tblPr>
        <w:tblStyle w:val="SDMTemplateTable"/>
        <w:tblW w:w="5000" w:type="pct"/>
        <w:tblLayout w:type="fixed"/>
        <w:tblLook w:val="04A0" w:firstRow="1" w:lastRow="0" w:firstColumn="1" w:lastColumn="0" w:noHBand="0" w:noVBand="1"/>
      </w:tblPr>
      <w:tblGrid>
        <w:gridCol w:w="2160"/>
        <w:gridCol w:w="4139"/>
        <w:gridCol w:w="6661"/>
      </w:tblGrid>
      <w:tr w:rsidR="00BC7C83" w:rsidRPr="004F4D0F" w14:paraId="3226A7B7" w14:textId="77777777" w:rsidTr="00B75585">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6F63A8F3" w14:textId="77777777" w:rsidR="00BC7C83" w:rsidRPr="004F4D0F" w:rsidRDefault="00BC7C83" w:rsidP="00B75585">
            <w:r>
              <w:lastRenderedPageBreak/>
              <w:t>Task</w:t>
            </w:r>
          </w:p>
        </w:tc>
        <w:tc>
          <w:tcPr>
            <w:tcW w:w="1597" w:type="pct"/>
          </w:tcPr>
          <w:p w14:paraId="5D5558DA" w14:textId="77777777" w:rsidR="00BC7C83" w:rsidRPr="004F4D0F" w:rsidRDefault="00BC7C83" w:rsidP="00B75585">
            <w:r>
              <w:t>Rationale</w:t>
            </w:r>
          </w:p>
        </w:tc>
        <w:tc>
          <w:tcPr>
            <w:tcW w:w="2570" w:type="pct"/>
          </w:tcPr>
          <w:p w14:paraId="2E3E96A9" w14:textId="77777777" w:rsidR="00BC7C83" w:rsidRPr="004F4D0F" w:rsidRDefault="00BC7C83" w:rsidP="00B75585">
            <w:r>
              <w:t>Implementation Guidance</w:t>
            </w:r>
          </w:p>
        </w:tc>
      </w:tr>
      <w:tr w:rsidR="00591F78" w14:paraId="0EC3B46B" w14:textId="77777777" w:rsidTr="00B75585">
        <w:trPr>
          <w:cnfStyle w:val="000000100000" w:firstRow="0" w:lastRow="0" w:firstColumn="0" w:lastColumn="0" w:oddVBand="0" w:evenVBand="0" w:oddHBand="1" w:evenHBand="0" w:firstRowFirstColumn="0" w:firstRowLastColumn="0" w:lastRowFirstColumn="0" w:lastRowLastColumn="0"/>
          <w:trHeight w:val="785"/>
        </w:trPr>
        <w:tc>
          <w:tcPr>
            <w:tcW w:w="833" w:type="pct"/>
          </w:tcPr>
          <w:p w14:paraId="0FFCD48D" w14:textId="0E3B4DDD" w:rsidR="00591F78" w:rsidRDefault="00591F78" w:rsidP="00591F78">
            <w:pPr>
              <w:pStyle w:val="CellBody"/>
              <w:rPr>
                <w:lang w:val="en-US"/>
              </w:rPr>
            </w:pPr>
            <w:r>
              <w:rPr>
                <w:lang w:val="en-US"/>
              </w:rPr>
              <w:t>Configure Hardware Inventory Client Settings</w:t>
            </w:r>
          </w:p>
        </w:tc>
        <w:tc>
          <w:tcPr>
            <w:tcW w:w="1597" w:type="pct"/>
          </w:tcPr>
          <w:p w14:paraId="7172DA1F" w14:textId="1426CA04" w:rsidR="00591F78" w:rsidRDefault="00591F78" w:rsidP="00591F78">
            <w:pPr>
              <w:pStyle w:val="CellBody"/>
              <w:rPr>
                <w:lang w:val="en-US"/>
              </w:rPr>
            </w:pPr>
            <w:r w:rsidRPr="003C2F8E">
              <w:rPr>
                <w:lang w:val="en-US"/>
              </w:rPr>
              <w:t>To configures the default client settings for hardware inventory which will apply to all the clients in your hierarchy. If you want these settings to apply to only some clients, create a custom device client setting and assign it to a collection that contains the devices that you want to use hardware inventory.</w:t>
            </w:r>
          </w:p>
        </w:tc>
        <w:tc>
          <w:tcPr>
            <w:tcW w:w="2570" w:type="pct"/>
          </w:tcPr>
          <w:p w14:paraId="4A5BE0B7" w14:textId="1ACBB274" w:rsidR="00591F78" w:rsidRDefault="00591F78" w:rsidP="00B90633">
            <w:pPr>
              <w:pStyle w:val="ListBullet"/>
            </w:pPr>
            <w:r w:rsidRPr="00277DC7">
              <w:t>Refer to the Technical Planning Spre</w:t>
            </w:r>
            <w:r w:rsidRPr="00E263E8">
              <w:t>adsheet (</w:t>
            </w:r>
            <w:r w:rsidR="00B90633" w:rsidRPr="00E263E8">
              <w:t>CORE-HWINV</w:t>
            </w:r>
            <w:r w:rsidRPr="00E263E8">
              <w:t xml:space="preserve">) to determine how </w:t>
            </w:r>
            <w:r w:rsidR="00B90633" w:rsidRPr="00E263E8">
              <w:t xml:space="preserve">Hardware Inventory </w:t>
            </w:r>
            <w:r w:rsidRPr="00E263E8">
              <w:t>should</w:t>
            </w:r>
            <w:r>
              <w:t xml:space="preserve"> be configured</w:t>
            </w:r>
            <w:r w:rsidRPr="00277DC7">
              <w:t xml:space="preserve"> in the production environment</w:t>
            </w:r>
          </w:p>
          <w:p w14:paraId="5E26BA3E" w14:textId="2DCF3216" w:rsidR="00591F78" w:rsidRDefault="00591F78" w:rsidP="00B90633">
            <w:pPr>
              <w:pStyle w:val="ListBullet"/>
            </w:pPr>
            <w:r>
              <w:t>Refer to TechNet article f</w:t>
            </w:r>
            <w:r w:rsidR="00B90633">
              <w:t xml:space="preserve">or configuration instructions: </w:t>
            </w:r>
            <w:hyperlink r:id="rId96" w:history="1">
              <w:r w:rsidRPr="00B90633">
                <w:rPr>
                  <w:rStyle w:val="Hyperlink"/>
                  <w:lang w:val="en-GB"/>
                </w:rPr>
                <w:t>https://technet.microsoft.com/en-us/library/mt488791.aspx</w:t>
              </w:r>
            </w:hyperlink>
          </w:p>
        </w:tc>
      </w:tr>
      <w:tr w:rsidR="00591F78" w14:paraId="39D811F8" w14:textId="77777777" w:rsidTr="00B75585">
        <w:trPr>
          <w:cnfStyle w:val="000000010000" w:firstRow="0" w:lastRow="0" w:firstColumn="0" w:lastColumn="0" w:oddVBand="0" w:evenVBand="0" w:oddHBand="0" w:evenHBand="1" w:firstRowFirstColumn="0" w:firstRowLastColumn="0" w:lastRowFirstColumn="0" w:lastRowLastColumn="0"/>
          <w:trHeight w:val="785"/>
        </w:trPr>
        <w:tc>
          <w:tcPr>
            <w:tcW w:w="833" w:type="pct"/>
          </w:tcPr>
          <w:p w14:paraId="08EFCB68" w14:textId="61ABE262" w:rsidR="00591F78" w:rsidRDefault="00591F78" w:rsidP="00591F78">
            <w:pPr>
              <w:pStyle w:val="CellBody"/>
              <w:rPr>
                <w:lang w:val="en-US"/>
              </w:rPr>
            </w:pPr>
            <w:r>
              <w:rPr>
                <w:lang w:val="en-US"/>
              </w:rPr>
              <w:t>Enable or Disable Existing Inventory classes</w:t>
            </w:r>
          </w:p>
        </w:tc>
        <w:tc>
          <w:tcPr>
            <w:tcW w:w="1597" w:type="pct"/>
          </w:tcPr>
          <w:p w14:paraId="725B08DB" w14:textId="01B84279" w:rsidR="00591F78" w:rsidRDefault="00591F78" w:rsidP="00591F78">
            <w:pPr>
              <w:pStyle w:val="CellBody"/>
              <w:rPr>
                <w:lang w:val="en-US"/>
              </w:rPr>
            </w:pPr>
            <w:r>
              <w:rPr>
                <w:lang w:val="en-US"/>
              </w:rPr>
              <w:t xml:space="preserve">To </w:t>
            </w:r>
            <w:r w:rsidRPr="00DC0049">
              <w:rPr>
                <w:lang w:val="en-US"/>
              </w:rPr>
              <w:t xml:space="preserve">enable or disable the default inventory classes used by Configuration Manager or </w:t>
            </w:r>
            <w:r>
              <w:rPr>
                <w:lang w:val="en-US"/>
              </w:rPr>
              <w:t>to</w:t>
            </w:r>
            <w:r w:rsidRPr="00DC0049">
              <w:rPr>
                <w:lang w:val="en-US"/>
              </w:rPr>
              <w:t xml:space="preserve"> create custo</w:t>
            </w:r>
            <w:r>
              <w:rPr>
                <w:lang w:val="en-US"/>
              </w:rPr>
              <w:t>m client settings that allows</w:t>
            </w:r>
            <w:r w:rsidRPr="00DC0049">
              <w:rPr>
                <w:lang w:val="en-US"/>
              </w:rPr>
              <w:t xml:space="preserve"> to collect different hardware inventory classes from specified collections of clients.</w:t>
            </w:r>
          </w:p>
        </w:tc>
        <w:tc>
          <w:tcPr>
            <w:tcW w:w="2570" w:type="pct"/>
          </w:tcPr>
          <w:p w14:paraId="7A88EA20" w14:textId="28FF2D30" w:rsidR="00B90633" w:rsidRDefault="00B90633" w:rsidP="00B90633">
            <w:pPr>
              <w:pStyle w:val="ListBullet"/>
            </w:pPr>
            <w:r w:rsidRPr="00277DC7">
              <w:t xml:space="preserve">Refer to the Technical Planning </w:t>
            </w:r>
            <w:r w:rsidRPr="00E263E8">
              <w:t>Spreadsheet (CORE-HWINV) to determine how Hardware Inventory should be</w:t>
            </w:r>
            <w:r>
              <w:t xml:space="preserve"> configured</w:t>
            </w:r>
            <w:r w:rsidRPr="00277DC7">
              <w:t xml:space="preserve"> in the production environment</w:t>
            </w:r>
          </w:p>
          <w:p w14:paraId="296F9C9E" w14:textId="00C13815" w:rsidR="00591F78" w:rsidRDefault="00B90633" w:rsidP="00B90633">
            <w:pPr>
              <w:pStyle w:val="ListBullet"/>
            </w:pPr>
            <w:r>
              <w:t xml:space="preserve">Refer to TechNet article for configuration instructions: </w:t>
            </w:r>
            <w:hyperlink r:id="rId97" w:history="1">
              <w:r w:rsidRPr="00B90633">
                <w:rPr>
                  <w:rStyle w:val="Hyperlink"/>
                  <w:lang w:val="en-GB"/>
                </w:rPr>
                <w:t>https://technet.microsoft.com/en-us/library/mt488791.aspx</w:t>
              </w:r>
            </w:hyperlink>
          </w:p>
        </w:tc>
      </w:tr>
      <w:tr w:rsidR="00591F78" w14:paraId="771DE333" w14:textId="77777777" w:rsidTr="00B75585">
        <w:trPr>
          <w:cnfStyle w:val="000000100000" w:firstRow="0" w:lastRow="0" w:firstColumn="0" w:lastColumn="0" w:oddVBand="0" w:evenVBand="0" w:oddHBand="1" w:evenHBand="0" w:firstRowFirstColumn="0" w:firstRowLastColumn="0" w:lastRowFirstColumn="0" w:lastRowLastColumn="0"/>
          <w:trHeight w:val="785"/>
        </w:trPr>
        <w:tc>
          <w:tcPr>
            <w:tcW w:w="833" w:type="pct"/>
          </w:tcPr>
          <w:p w14:paraId="1E599C85" w14:textId="505C1471" w:rsidR="00591F78" w:rsidRDefault="00591F78" w:rsidP="00591F78">
            <w:pPr>
              <w:pStyle w:val="CellBody"/>
              <w:rPr>
                <w:lang w:val="en-US"/>
              </w:rPr>
            </w:pPr>
            <w:r>
              <w:rPr>
                <w:lang w:val="en-US"/>
              </w:rPr>
              <w:t>Add new inventory class</w:t>
            </w:r>
          </w:p>
        </w:tc>
        <w:tc>
          <w:tcPr>
            <w:tcW w:w="1597" w:type="pct"/>
          </w:tcPr>
          <w:p w14:paraId="6ED65AE7" w14:textId="5EEBCB7B" w:rsidR="00591F78" w:rsidRDefault="00591F78" w:rsidP="00591F78">
            <w:pPr>
              <w:pStyle w:val="CellBody"/>
              <w:rPr>
                <w:lang w:val="en-US"/>
              </w:rPr>
            </w:pPr>
            <w:r>
              <w:t>Extend Hardware inventory by adding a new inventory class from the WMI namespace of another device.</w:t>
            </w:r>
          </w:p>
        </w:tc>
        <w:tc>
          <w:tcPr>
            <w:tcW w:w="2570" w:type="pct"/>
          </w:tcPr>
          <w:p w14:paraId="45F104E0" w14:textId="2EDD12F1" w:rsidR="00B90633" w:rsidRDefault="00B90633" w:rsidP="00B90633">
            <w:pPr>
              <w:pStyle w:val="ListBullet"/>
            </w:pPr>
            <w:r w:rsidRPr="00277DC7">
              <w:t>Refer to the Technical Planning Spreads</w:t>
            </w:r>
            <w:r w:rsidRPr="00E263E8">
              <w:t>heet (CORE-HWINV) to determine how Hardware Inventory should be configured</w:t>
            </w:r>
            <w:r w:rsidRPr="00277DC7">
              <w:t xml:space="preserve"> in the production environment</w:t>
            </w:r>
          </w:p>
          <w:p w14:paraId="306A3FCA" w14:textId="0F91390D" w:rsidR="00591F78" w:rsidRDefault="00B90633" w:rsidP="00B90633">
            <w:pPr>
              <w:pStyle w:val="ListBullet"/>
            </w:pPr>
            <w:r>
              <w:t xml:space="preserve">Refer to TechNet article for configuration instructions: </w:t>
            </w:r>
            <w:hyperlink r:id="rId98" w:history="1">
              <w:r w:rsidRPr="00B90633">
                <w:rPr>
                  <w:rStyle w:val="Hyperlink"/>
                  <w:lang w:val="en-GB"/>
                </w:rPr>
                <w:t>https://technet.microsoft.com/en-us/library/mt488791.aspx</w:t>
              </w:r>
            </w:hyperlink>
          </w:p>
        </w:tc>
      </w:tr>
      <w:tr w:rsidR="00591F78" w14:paraId="763CC39E" w14:textId="77777777" w:rsidTr="00B75585">
        <w:trPr>
          <w:cnfStyle w:val="000000010000" w:firstRow="0" w:lastRow="0" w:firstColumn="0" w:lastColumn="0" w:oddVBand="0" w:evenVBand="0" w:oddHBand="0" w:evenHBand="1" w:firstRowFirstColumn="0" w:firstRowLastColumn="0" w:lastRowFirstColumn="0" w:lastRowLastColumn="0"/>
          <w:trHeight w:val="785"/>
        </w:trPr>
        <w:tc>
          <w:tcPr>
            <w:tcW w:w="833" w:type="pct"/>
          </w:tcPr>
          <w:p w14:paraId="50A20BEB" w14:textId="6588E419" w:rsidR="00591F78" w:rsidRDefault="00591F78" w:rsidP="00591F78">
            <w:pPr>
              <w:pStyle w:val="CellBody"/>
              <w:rPr>
                <w:lang w:val="en-US"/>
              </w:rPr>
            </w:pPr>
            <w:r>
              <w:rPr>
                <w:lang w:val="en-US"/>
              </w:rPr>
              <w:t>MIF to Extend Hardware Inventory</w:t>
            </w:r>
          </w:p>
        </w:tc>
        <w:tc>
          <w:tcPr>
            <w:tcW w:w="1597" w:type="pct"/>
          </w:tcPr>
          <w:p w14:paraId="73B021E4" w14:textId="4E24F6A9" w:rsidR="00591F78" w:rsidRDefault="00591F78" w:rsidP="00591F78">
            <w:pPr>
              <w:pStyle w:val="CellBody"/>
              <w:rPr>
                <w:lang w:val="en-US"/>
              </w:rPr>
            </w:pPr>
            <w:r w:rsidRPr="004F5046">
              <w:t>Use Management Information Format (MIF) files to extend hardware inventory information collected from clients by Configuration Manager.</w:t>
            </w:r>
          </w:p>
        </w:tc>
        <w:tc>
          <w:tcPr>
            <w:tcW w:w="2570" w:type="pct"/>
          </w:tcPr>
          <w:p w14:paraId="3E0386E3" w14:textId="21ACE3F4" w:rsidR="00B90633" w:rsidRDefault="00B90633" w:rsidP="00B90633">
            <w:pPr>
              <w:pStyle w:val="ListBullet"/>
            </w:pPr>
            <w:r w:rsidRPr="00277DC7">
              <w:t xml:space="preserve">Refer to the Technical Planning </w:t>
            </w:r>
            <w:r w:rsidRPr="00E263E8">
              <w:t>Spreadsheet (CORE-HWINV) to determine how Hardware Inventory should be configured</w:t>
            </w:r>
            <w:r w:rsidRPr="00277DC7">
              <w:t xml:space="preserve"> in the production environment</w:t>
            </w:r>
          </w:p>
          <w:p w14:paraId="47111AC5" w14:textId="51465CC6" w:rsidR="00591F78" w:rsidRDefault="00B90633" w:rsidP="00B90633">
            <w:pPr>
              <w:pStyle w:val="ListBullet"/>
            </w:pPr>
            <w:r>
              <w:t xml:space="preserve">Refer to TechNet article for configuration instructions: </w:t>
            </w:r>
            <w:hyperlink r:id="rId99" w:history="1">
              <w:r w:rsidRPr="00B90633">
                <w:rPr>
                  <w:rStyle w:val="Hyperlink"/>
                  <w:lang w:val="en-GB"/>
                </w:rPr>
                <w:t>https://technet.microsoft.com/en-us/library/mt488791.aspx</w:t>
              </w:r>
            </w:hyperlink>
            <w:r w:rsidR="00591F78">
              <w:t xml:space="preserve"> </w:t>
            </w:r>
          </w:p>
        </w:tc>
      </w:tr>
      <w:tr w:rsidR="00591F78" w14:paraId="3F7DF6ED" w14:textId="77777777" w:rsidTr="00B75585">
        <w:trPr>
          <w:cnfStyle w:val="000000100000" w:firstRow="0" w:lastRow="0" w:firstColumn="0" w:lastColumn="0" w:oddVBand="0" w:evenVBand="0" w:oddHBand="1" w:evenHBand="0" w:firstRowFirstColumn="0" w:firstRowLastColumn="0" w:lastRowFirstColumn="0" w:lastRowLastColumn="0"/>
          <w:trHeight w:val="785"/>
        </w:trPr>
        <w:tc>
          <w:tcPr>
            <w:tcW w:w="833" w:type="pct"/>
          </w:tcPr>
          <w:p w14:paraId="52FFDB4A" w14:textId="75D254E2" w:rsidR="00591F78" w:rsidRDefault="00591F78" w:rsidP="00591F78">
            <w:pPr>
              <w:pStyle w:val="CellBody"/>
              <w:rPr>
                <w:lang w:val="en-US"/>
              </w:rPr>
            </w:pPr>
            <w:r>
              <w:rPr>
                <w:lang w:val="en-US"/>
              </w:rPr>
              <w:lastRenderedPageBreak/>
              <w:t>Configure Hardware inventory for mobile devices</w:t>
            </w:r>
          </w:p>
        </w:tc>
        <w:tc>
          <w:tcPr>
            <w:tcW w:w="1597" w:type="pct"/>
          </w:tcPr>
          <w:p w14:paraId="3C8C808C" w14:textId="3345DCDF" w:rsidR="00591F78" w:rsidRDefault="00591F78" w:rsidP="00591F78">
            <w:pPr>
              <w:pStyle w:val="CellBody"/>
              <w:rPr>
                <w:lang w:val="en-US"/>
              </w:rPr>
            </w:pPr>
            <w:r>
              <w:t>To configure Hardware inventory for mobile devices enrolled by Microsoft Intune and Configuration manager</w:t>
            </w:r>
          </w:p>
        </w:tc>
        <w:tc>
          <w:tcPr>
            <w:tcW w:w="2570" w:type="pct"/>
          </w:tcPr>
          <w:p w14:paraId="52206F74" w14:textId="77777777" w:rsidR="00591F78" w:rsidRDefault="00591F78" w:rsidP="00591F78">
            <w:pPr>
              <w:pStyle w:val="CellBody"/>
              <w:rPr>
                <w:lang w:val="en-US"/>
              </w:rPr>
            </w:pPr>
            <w:r>
              <w:rPr>
                <w:lang w:val="en-US"/>
              </w:rPr>
              <w:t>Refer to TechNet article for configuration instructions</w:t>
            </w:r>
          </w:p>
          <w:p w14:paraId="752C4C74" w14:textId="1361EDFD" w:rsidR="00591F78" w:rsidRDefault="006E3147" w:rsidP="00591F78">
            <w:pPr>
              <w:pStyle w:val="ListBullet"/>
            </w:pPr>
            <w:hyperlink r:id="rId100" w:history="1">
              <w:r w:rsidR="00591F78" w:rsidRPr="0079689E">
                <w:rPr>
                  <w:rStyle w:val="Hyperlink"/>
                </w:rPr>
                <w:t>https://technet.microsoft.com/en-us/library/mt488787.aspx</w:t>
              </w:r>
            </w:hyperlink>
            <w:r w:rsidR="00591F78">
              <w:t xml:space="preserve"> </w:t>
            </w:r>
          </w:p>
        </w:tc>
      </w:tr>
      <w:tr w:rsidR="00591F78" w14:paraId="4E531303" w14:textId="77777777" w:rsidTr="00B75585">
        <w:trPr>
          <w:cnfStyle w:val="000000010000" w:firstRow="0" w:lastRow="0" w:firstColumn="0" w:lastColumn="0" w:oddVBand="0" w:evenVBand="0" w:oddHBand="0" w:evenHBand="1" w:firstRowFirstColumn="0" w:firstRowLastColumn="0" w:lastRowFirstColumn="0" w:lastRowLastColumn="0"/>
          <w:trHeight w:val="785"/>
        </w:trPr>
        <w:tc>
          <w:tcPr>
            <w:tcW w:w="833" w:type="pct"/>
          </w:tcPr>
          <w:p w14:paraId="5E76B471" w14:textId="014F25B6" w:rsidR="00591F78" w:rsidRDefault="00591F78" w:rsidP="00591F78">
            <w:pPr>
              <w:pStyle w:val="CellBody"/>
              <w:rPr>
                <w:lang w:val="en-US"/>
              </w:rPr>
            </w:pPr>
            <w:r>
              <w:rPr>
                <w:lang w:val="en-US"/>
              </w:rPr>
              <w:t>Configure Maintenance Tasks</w:t>
            </w:r>
          </w:p>
        </w:tc>
        <w:tc>
          <w:tcPr>
            <w:tcW w:w="1597" w:type="pct"/>
          </w:tcPr>
          <w:p w14:paraId="0AF544CC" w14:textId="10830CB3" w:rsidR="00591F78" w:rsidRDefault="00591F78" w:rsidP="00591F78">
            <w:pPr>
              <w:pStyle w:val="CellBody"/>
              <w:rPr>
                <w:lang w:val="en-US"/>
              </w:rPr>
            </w:pPr>
            <w:r>
              <w:t xml:space="preserve">To </w:t>
            </w:r>
            <w:r w:rsidRPr="004F4D0F">
              <w:t xml:space="preserve">alter the age, schedule, and deletion of Inventory Data </w:t>
            </w:r>
            <w:r>
              <w:t>for Hardware Inventory</w:t>
            </w:r>
          </w:p>
        </w:tc>
        <w:tc>
          <w:tcPr>
            <w:tcW w:w="2570" w:type="pct"/>
          </w:tcPr>
          <w:p w14:paraId="0250F2D5" w14:textId="77777777" w:rsidR="00591F78" w:rsidRDefault="00591F78" w:rsidP="00591F78">
            <w:pPr>
              <w:pStyle w:val="CellBody"/>
              <w:rPr>
                <w:lang w:val="en-US"/>
              </w:rPr>
            </w:pPr>
            <w:r>
              <w:rPr>
                <w:lang w:val="en-US"/>
              </w:rPr>
              <w:t>Refer to TechNet article for configuration instructions</w:t>
            </w:r>
          </w:p>
          <w:p w14:paraId="7E5CEF3E" w14:textId="2EF3BACF" w:rsidR="00591F78" w:rsidRDefault="006E3147" w:rsidP="00591F78">
            <w:pPr>
              <w:pStyle w:val="ListBullet"/>
            </w:pPr>
            <w:hyperlink r:id="rId101" w:history="1">
              <w:r w:rsidR="00591F78" w:rsidRPr="0079689E">
                <w:rPr>
                  <w:rStyle w:val="Hyperlink"/>
                </w:rPr>
                <w:t>https://technet.microsoft.com/en-us/library/mt488786.aspx</w:t>
              </w:r>
            </w:hyperlink>
            <w:r w:rsidR="00591F78">
              <w:t xml:space="preserve"> </w:t>
            </w:r>
          </w:p>
        </w:tc>
      </w:tr>
    </w:tbl>
    <w:p w14:paraId="04ED22D3" w14:textId="58747A81" w:rsidR="00BC7C83" w:rsidRDefault="00BC7C83" w:rsidP="00BC7C83">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19</w:t>
      </w:r>
      <w:r w:rsidRPr="004F4D0F">
        <w:rPr>
          <w:rFonts w:eastAsia="Times New Roman"/>
        </w:rPr>
        <w:fldChar w:fldCharType="end"/>
      </w:r>
      <w:r w:rsidRPr="004F4D0F">
        <w:t xml:space="preserve">: </w:t>
      </w:r>
      <w:r>
        <w:t>Hardware Inventory Implementation Steps</w:t>
      </w:r>
    </w:p>
    <w:p w14:paraId="2E75290D" w14:textId="5288A67F" w:rsidR="00E516C6" w:rsidRDefault="00690981" w:rsidP="00BC7C83">
      <w:pPr>
        <w:pStyle w:val="Heading2Numbered"/>
      </w:pPr>
      <w:bookmarkStart w:id="72" w:name="_Toc474760257"/>
      <w:bookmarkStart w:id="73" w:name="_Ref446407450"/>
      <w:bookmarkStart w:id="74" w:name="_Ref446407457"/>
      <w:r>
        <w:t>Power BI Dashboard</w:t>
      </w:r>
      <w:bookmarkEnd w:id="72"/>
    </w:p>
    <w:p w14:paraId="74EF329E" w14:textId="08682C56" w:rsidR="00690981" w:rsidRDefault="00690981" w:rsidP="005B7EEA">
      <w:r>
        <w:t xml:space="preserve">The </w:t>
      </w:r>
      <w:r w:rsidR="00077632">
        <w:t>installation of the Power BI Dashboard</w:t>
      </w:r>
      <w:r w:rsidR="00131FE1">
        <w:t xml:space="preserve"> is required in the environment, which can be performed using the steps below.</w:t>
      </w:r>
    </w:p>
    <w:tbl>
      <w:tblPr>
        <w:tblStyle w:val="SDMTemplateTable"/>
        <w:tblW w:w="0" w:type="auto"/>
        <w:tblLook w:val="04A0" w:firstRow="1" w:lastRow="0" w:firstColumn="1" w:lastColumn="0" w:noHBand="0" w:noVBand="1"/>
      </w:tblPr>
      <w:tblGrid>
        <w:gridCol w:w="2160"/>
        <w:gridCol w:w="4230"/>
        <w:gridCol w:w="6560"/>
      </w:tblGrid>
      <w:tr w:rsidR="000E0C0B" w14:paraId="7DB760D0" w14:textId="77777777" w:rsidTr="005B7EEA">
        <w:trPr>
          <w:cnfStyle w:val="100000000000" w:firstRow="1" w:lastRow="0" w:firstColumn="0" w:lastColumn="0" w:oddVBand="0" w:evenVBand="0" w:oddHBand="0" w:evenHBand="0" w:firstRowFirstColumn="0" w:firstRowLastColumn="0" w:lastRowFirstColumn="0" w:lastRowLastColumn="0"/>
        </w:trPr>
        <w:tc>
          <w:tcPr>
            <w:tcW w:w="2160" w:type="dxa"/>
          </w:tcPr>
          <w:p w14:paraId="79C303C7" w14:textId="6F607366" w:rsidR="000E0C0B" w:rsidRDefault="000E0C0B" w:rsidP="00690981">
            <w:r>
              <w:t>Task</w:t>
            </w:r>
          </w:p>
        </w:tc>
        <w:tc>
          <w:tcPr>
            <w:tcW w:w="4230" w:type="dxa"/>
          </w:tcPr>
          <w:p w14:paraId="4974F004" w14:textId="46CC0175" w:rsidR="000E0C0B" w:rsidRDefault="000E0C0B" w:rsidP="00690981">
            <w:r>
              <w:t>Rationale</w:t>
            </w:r>
          </w:p>
        </w:tc>
        <w:tc>
          <w:tcPr>
            <w:tcW w:w="6560" w:type="dxa"/>
          </w:tcPr>
          <w:p w14:paraId="262893B5" w14:textId="3B6DEA23" w:rsidR="000E0C0B" w:rsidRDefault="000E0C0B" w:rsidP="00690981">
            <w:r>
              <w:t>Implementation Guidance</w:t>
            </w:r>
          </w:p>
        </w:tc>
      </w:tr>
      <w:tr w:rsidR="000E0C0B" w14:paraId="2C1322A9" w14:textId="77777777" w:rsidTr="005B7EEA">
        <w:trPr>
          <w:cnfStyle w:val="000000100000" w:firstRow="0" w:lastRow="0" w:firstColumn="0" w:lastColumn="0" w:oddVBand="0" w:evenVBand="0" w:oddHBand="1" w:evenHBand="0" w:firstRowFirstColumn="0" w:firstRowLastColumn="0" w:lastRowFirstColumn="0" w:lastRowLastColumn="0"/>
        </w:trPr>
        <w:tc>
          <w:tcPr>
            <w:tcW w:w="2160" w:type="dxa"/>
          </w:tcPr>
          <w:p w14:paraId="7F0A1880" w14:textId="6A24D37D" w:rsidR="000E0C0B" w:rsidRDefault="00A76628" w:rsidP="00690981">
            <w:r>
              <w:t>Configure Power BI Dashboard</w:t>
            </w:r>
          </w:p>
        </w:tc>
        <w:tc>
          <w:tcPr>
            <w:tcW w:w="4230" w:type="dxa"/>
          </w:tcPr>
          <w:p w14:paraId="55CCD7C9" w14:textId="77777777" w:rsidR="00E42A55" w:rsidRDefault="006A10DF" w:rsidP="00690981">
            <w:r>
              <w:t xml:space="preserve">The Power BI template </w:t>
            </w:r>
            <w:r w:rsidR="00E42A55">
              <w:t>allows you to do things like:</w:t>
            </w:r>
          </w:p>
          <w:p w14:paraId="0E77F73F" w14:textId="77777777" w:rsidR="000E0C0B" w:rsidRDefault="00E42A55" w:rsidP="005B7EEA">
            <w:pPr>
              <w:pStyle w:val="ListParagraph"/>
              <w:numPr>
                <w:ilvl w:val="0"/>
                <w:numId w:val="42"/>
              </w:numPr>
            </w:pPr>
            <w:r>
              <w:t>Compare key System Center Configuration Manager metrics to personalize targets and see how they trend over time</w:t>
            </w:r>
          </w:p>
          <w:p w14:paraId="415AD9F7" w14:textId="58268006" w:rsidR="00DD3901" w:rsidRPr="00E42A55" w:rsidRDefault="00DD3901" w:rsidP="005B7EEA">
            <w:pPr>
              <w:pStyle w:val="ListParagraph"/>
              <w:numPr>
                <w:ilvl w:val="0"/>
                <w:numId w:val="42"/>
              </w:numPr>
            </w:pPr>
            <w:r>
              <w:t>Identify trouble spots and get the information you need to understand what needs to be done</w:t>
            </w:r>
          </w:p>
        </w:tc>
        <w:tc>
          <w:tcPr>
            <w:tcW w:w="6560" w:type="dxa"/>
          </w:tcPr>
          <w:p w14:paraId="1AE5EF39" w14:textId="77777777" w:rsidR="000E0C0B" w:rsidRDefault="00975A9C" w:rsidP="00690981">
            <w:r>
              <w:t>Refer to the GitHub article for configuration instructions:</w:t>
            </w:r>
          </w:p>
          <w:p w14:paraId="07539371" w14:textId="416CF6B9" w:rsidR="00677C65" w:rsidRPr="005B7EEA" w:rsidRDefault="006E3147" w:rsidP="005B7EEA">
            <w:pPr>
              <w:pStyle w:val="NormalWeb"/>
              <w:numPr>
                <w:ilvl w:val="0"/>
                <w:numId w:val="44"/>
              </w:numPr>
              <w:spacing w:before="0" w:beforeAutospacing="0" w:after="67" w:afterAutospacing="0" w:line="216" w:lineRule="auto"/>
              <w:rPr>
                <w:sz w:val="20"/>
                <w:szCs w:val="20"/>
              </w:rPr>
            </w:pPr>
            <w:hyperlink r:id="rId102" w:history="1">
              <w:r w:rsidR="00677C65" w:rsidRPr="005B7EEA">
                <w:rPr>
                  <w:rStyle w:val="Hyperlink"/>
                  <w:rFonts w:eastAsia="+mn-ea" w:cs="+mn-cs"/>
                  <w:kern w:val="24"/>
                  <w:sz w:val="20"/>
                  <w:szCs w:val="20"/>
                </w:rPr>
                <w:t>https://github.com/Microsoft/Business-platform-solution-templates/tree/master/Template/Microsoft-SCCMTemplate</w:t>
              </w:r>
            </w:hyperlink>
          </w:p>
          <w:p w14:paraId="6DB16681" w14:textId="77777777" w:rsidR="00677C65" w:rsidRDefault="00677C65" w:rsidP="005B7EEA">
            <w:pPr>
              <w:pStyle w:val="NormalWeb"/>
              <w:spacing w:before="0" w:beforeAutospacing="0" w:after="67" w:afterAutospacing="0" w:line="216" w:lineRule="auto"/>
              <w:ind w:left="720"/>
            </w:pPr>
          </w:p>
          <w:p w14:paraId="5568AF1F" w14:textId="3BD9502F" w:rsidR="00B132A7" w:rsidRPr="00677C65" w:rsidRDefault="00B132A7"/>
        </w:tc>
      </w:tr>
    </w:tbl>
    <w:p w14:paraId="2BB44C8E" w14:textId="77777777" w:rsidR="000E0C0B" w:rsidRPr="005B7EEA" w:rsidRDefault="000E0C0B" w:rsidP="005B7EEA"/>
    <w:p w14:paraId="68B02CB2" w14:textId="1F4ED604" w:rsidR="00BC7C83" w:rsidRDefault="00BC7C83" w:rsidP="00BC7C83">
      <w:pPr>
        <w:pStyle w:val="Heading2Numbered"/>
      </w:pPr>
      <w:bookmarkStart w:id="75" w:name="_Toc474760258"/>
      <w:r>
        <w:lastRenderedPageBreak/>
        <w:t>Remote Administration</w:t>
      </w:r>
      <w:bookmarkEnd w:id="73"/>
      <w:bookmarkEnd w:id="74"/>
      <w:bookmarkEnd w:id="75"/>
    </w:p>
    <w:p w14:paraId="44FEEB33" w14:textId="011CF6CC" w:rsidR="00BC7C83" w:rsidRDefault="00BC7C83" w:rsidP="00BC7C83">
      <w:r w:rsidRPr="004F4D0F">
        <w:rPr>
          <w:lang w:eastAsia="ja-JP"/>
        </w:rPr>
        <w:t xml:space="preserve">The environment must be prepared to support </w:t>
      </w:r>
      <w:r>
        <w:rPr>
          <w:lang w:eastAsia="ja-JP"/>
        </w:rPr>
        <w:t>Remote Administration i</w:t>
      </w:r>
      <w:r w:rsidRPr="004F4D0F">
        <w:rPr>
          <w:lang w:eastAsia="ja-JP"/>
        </w:rPr>
        <w:t xml:space="preserve">n the </w:t>
      </w:r>
      <w:r>
        <w:rPr>
          <w:lang w:eastAsia="ja-JP"/>
        </w:rPr>
        <w:t xml:space="preserve">production </w:t>
      </w:r>
      <w:r w:rsidRPr="004F4D0F">
        <w:rPr>
          <w:lang w:eastAsia="ja-JP"/>
        </w:rPr>
        <w:t>environment, which can be performed using the steps below.</w:t>
      </w:r>
    </w:p>
    <w:tbl>
      <w:tblPr>
        <w:tblStyle w:val="SDMTemplateTable"/>
        <w:tblW w:w="5000" w:type="pct"/>
        <w:tblLayout w:type="fixed"/>
        <w:tblLook w:val="04A0" w:firstRow="1" w:lastRow="0" w:firstColumn="1" w:lastColumn="0" w:noHBand="0" w:noVBand="1"/>
      </w:tblPr>
      <w:tblGrid>
        <w:gridCol w:w="2160"/>
        <w:gridCol w:w="4139"/>
        <w:gridCol w:w="6661"/>
      </w:tblGrid>
      <w:tr w:rsidR="00BC7C83" w:rsidRPr="004F4D0F" w14:paraId="686EE29F" w14:textId="77777777" w:rsidTr="00B75585">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451C2217" w14:textId="77777777" w:rsidR="00BC7C83" w:rsidRPr="004F4D0F" w:rsidRDefault="00BC7C83" w:rsidP="00B75585">
            <w:r>
              <w:t>Task</w:t>
            </w:r>
          </w:p>
        </w:tc>
        <w:tc>
          <w:tcPr>
            <w:tcW w:w="1597" w:type="pct"/>
          </w:tcPr>
          <w:p w14:paraId="6354B64D" w14:textId="77777777" w:rsidR="00BC7C83" w:rsidRPr="004F4D0F" w:rsidRDefault="00BC7C83" w:rsidP="00B75585">
            <w:r>
              <w:t>Rationale</w:t>
            </w:r>
          </w:p>
        </w:tc>
        <w:tc>
          <w:tcPr>
            <w:tcW w:w="2570" w:type="pct"/>
          </w:tcPr>
          <w:p w14:paraId="43E2A208" w14:textId="77777777" w:rsidR="00BC7C83" w:rsidRPr="004F4D0F" w:rsidRDefault="00BC7C83" w:rsidP="00B75585">
            <w:r>
              <w:t>Implementation Guidance</w:t>
            </w:r>
          </w:p>
        </w:tc>
      </w:tr>
      <w:tr w:rsidR="00591F78" w14:paraId="34874FCD" w14:textId="77777777" w:rsidTr="00B75585">
        <w:trPr>
          <w:cnfStyle w:val="000000100000" w:firstRow="0" w:lastRow="0" w:firstColumn="0" w:lastColumn="0" w:oddVBand="0" w:evenVBand="0" w:oddHBand="1" w:evenHBand="0" w:firstRowFirstColumn="0" w:firstRowLastColumn="0" w:lastRowFirstColumn="0" w:lastRowLastColumn="0"/>
          <w:trHeight w:val="785"/>
        </w:trPr>
        <w:tc>
          <w:tcPr>
            <w:tcW w:w="833" w:type="pct"/>
          </w:tcPr>
          <w:p w14:paraId="00F8E62D" w14:textId="5BE12206" w:rsidR="00591F78" w:rsidRDefault="00591F78" w:rsidP="00591F78">
            <w:pPr>
              <w:pStyle w:val="CellBody"/>
              <w:rPr>
                <w:lang w:val="en-US"/>
              </w:rPr>
            </w:pPr>
            <w:r>
              <w:rPr>
                <w:lang w:val="en-US"/>
              </w:rPr>
              <w:t>Configure Client Settings for Remote Administration</w:t>
            </w:r>
          </w:p>
        </w:tc>
        <w:tc>
          <w:tcPr>
            <w:tcW w:w="1597" w:type="pct"/>
          </w:tcPr>
          <w:p w14:paraId="67A2FBDA" w14:textId="6EB61E11" w:rsidR="00591F78" w:rsidRDefault="00591F78" w:rsidP="00591F78">
            <w:pPr>
              <w:pStyle w:val="CellBody"/>
              <w:rPr>
                <w:lang w:val="en-US"/>
              </w:rPr>
            </w:pPr>
            <w:r>
              <w:rPr>
                <w:lang w:val="en-US"/>
              </w:rPr>
              <w:t xml:space="preserve">To </w:t>
            </w:r>
            <w:r w:rsidRPr="00CD1016">
              <w:rPr>
                <w:lang w:val="en-US"/>
              </w:rPr>
              <w:t>configur</w:t>
            </w:r>
            <w:r>
              <w:rPr>
                <w:lang w:val="en-US"/>
              </w:rPr>
              <w:t>e</w:t>
            </w:r>
            <w:r w:rsidRPr="00CD1016">
              <w:rPr>
                <w:lang w:val="en-US"/>
              </w:rPr>
              <w:t xml:space="preserve"> the default client</w:t>
            </w:r>
            <w:r>
              <w:rPr>
                <w:lang w:val="en-US"/>
              </w:rPr>
              <w:t xml:space="preserve"> settings for remote control which</w:t>
            </w:r>
            <w:r w:rsidRPr="00CD1016">
              <w:rPr>
                <w:lang w:val="en-US"/>
              </w:rPr>
              <w:t xml:space="preserve"> applies to all computers in </w:t>
            </w:r>
            <w:r>
              <w:rPr>
                <w:lang w:val="en-US"/>
              </w:rPr>
              <w:t xml:space="preserve">the </w:t>
            </w:r>
            <w:r w:rsidRPr="00CD1016">
              <w:rPr>
                <w:lang w:val="en-US"/>
              </w:rPr>
              <w:t xml:space="preserve">hierarchy. If you want these settings to apply to only some computers, create a custom device client setting and assign it to a collection that contains the computers that you want to use in a </w:t>
            </w:r>
            <w:r w:rsidR="00040422" w:rsidRPr="00CD1016">
              <w:rPr>
                <w:lang w:val="en-US"/>
              </w:rPr>
              <w:t>remote-control</w:t>
            </w:r>
            <w:r w:rsidRPr="00CD1016">
              <w:rPr>
                <w:lang w:val="en-US"/>
              </w:rPr>
              <w:t xml:space="preserve"> session.</w:t>
            </w:r>
          </w:p>
        </w:tc>
        <w:tc>
          <w:tcPr>
            <w:tcW w:w="2570" w:type="pct"/>
          </w:tcPr>
          <w:p w14:paraId="374919E3" w14:textId="11A1AC66" w:rsidR="00B90633" w:rsidRDefault="00B90633" w:rsidP="00B90633">
            <w:pPr>
              <w:pStyle w:val="ListBullet"/>
            </w:pPr>
            <w:r w:rsidRPr="00277DC7">
              <w:t>Refer to the Technical Planning Spread</w:t>
            </w:r>
            <w:r w:rsidRPr="00E263E8">
              <w:t>sheet (CORE-RA) to determine how Remote Administration should</w:t>
            </w:r>
            <w:r>
              <w:t xml:space="preserve"> be configured</w:t>
            </w:r>
            <w:r w:rsidRPr="00277DC7">
              <w:t xml:space="preserve"> in the production environment</w:t>
            </w:r>
          </w:p>
          <w:p w14:paraId="72A4BA2D" w14:textId="18C7EE24" w:rsidR="00591F78" w:rsidRDefault="00591F78" w:rsidP="00B90633">
            <w:pPr>
              <w:pStyle w:val="ListBullet"/>
            </w:pPr>
            <w:r>
              <w:t>Refer to TechNet article for configuration instructions</w:t>
            </w:r>
            <w:r w:rsidR="00B90633">
              <w:t xml:space="preserve">: </w:t>
            </w:r>
            <w:hyperlink r:id="rId103" w:history="1">
              <w:r w:rsidRPr="0079689E">
                <w:rPr>
                  <w:rStyle w:val="Hyperlink"/>
                </w:rPr>
                <w:t>https://technet.microsoft.com/en-us/library/mt629361.aspx</w:t>
              </w:r>
            </w:hyperlink>
            <w:r>
              <w:t xml:space="preserve"> </w:t>
            </w:r>
          </w:p>
        </w:tc>
      </w:tr>
    </w:tbl>
    <w:p w14:paraId="460D4443" w14:textId="265A1CB9" w:rsidR="00BC7C83" w:rsidRDefault="00BC7C83" w:rsidP="00BC7C83">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20</w:t>
      </w:r>
      <w:r w:rsidRPr="004F4D0F">
        <w:rPr>
          <w:rFonts w:eastAsia="Times New Roman"/>
        </w:rPr>
        <w:fldChar w:fldCharType="end"/>
      </w:r>
      <w:r w:rsidRPr="004F4D0F">
        <w:t xml:space="preserve">: </w:t>
      </w:r>
      <w:r>
        <w:t>Remote Administration Implementation Steps</w:t>
      </w:r>
    </w:p>
    <w:p w14:paraId="54003987" w14:textId="77777777" w:rsidR="00813A3C" w:rsidRDefault="00813A3C" w:rsidP="00EC36E1"/>
    <w:p w14:paraId="69BF6632" w14:textId="4FB390B7" w:rsidR="00813A3C" w:rsidRDefault="00813A3C" w:rsidP="00035000">
      <w:pPr>
        <w:pStyle w:val="VisibleGuidance"/>
        <w:sectPr w:rsidR="00813A3C" w:rsidSect="00813A3C">
          <w:headerReference w:type="default" r:id="rId104"/>
          <w:footerReference w:type="default" r:id="rId105"/>
          <w:headerReference w:type="first" r:id="rId106"/>
          <w:footerReference w:type="first" r:id="rId107"/>
          <w:pgSz w:w="15840" w:h="12240" w:orient="landscape" w:code="1"/>
          <w:pgMar w:top="1440" w:right="1440" w:bottom="1440" w:left="1440" w:header="432" w:footer="0" w:gutter="0"/>
          <w:cols w:space="720"/>
          <w:titlePg/>
          <w:docGrid w:linePitch="360"/>
        </w:sectPr>
      </w:pPr>
    </w:p>
    <w:p w14:paraId="654BC068" w14:textId="5238CEB5" w:rsidR="00B56D7C" w:rsidRPr="004F4D0F" w:rsidRDefault="00B56D7C" w:rsidP="00B56D7C">
      <w:pPr>
        <w:pStyle w:val="Heading1Numbered"/>
      </w:pPr>
      <w:bookmarkStart w:id="76" w:name="_Toc415108001"/>
      <w:bookmarkStart w:id="77" w:name="_Toc430003202"/>
      <w:bookmarkStart w:id="78" w:name="_Toc474760259"/>
      <w:r w:rsidRPr="004F4D0F">
        <w:lastRenderedPageBreak/>
        <w:t>Test Plan</w:t>
      </w:r>
      <w:bookmarkEnd w:id="76"/>
      <w:bookmarkEnd w:id="77"/>
      <w:bookmarkEnd w:id="78"/>
    </w:p>
    <w:p w14:paraId="11DEB62E" w14:textId="381F18A8" w:rsidR="00ED4EF0" w:rsidRDefault="004564E8" w:rsidP="00ED4EF0">
      <w:r w:rsidRPr="004F4D0F">
        <w:t xml:space="preserve">This section details the test plan for the </w:t>
      </w:r>
      <w:r w:rsidR="002A6F85">
        <w:t>core infrastructure</w:t>
      </w:r>
      <w:r w:rsidR="00F741B4">
        <w:t xml:space="preserve"> </w:t>
      </w:r>
      <w:r w:rsidR="00262190">
        <w:t>component</w:t>
      </w:r>
      <w:r w:rsidRPr="004F4D0F">
        <w:t xml:space="preserve"> developed for the </w:t>
      </w:r>
      <w:r w:rsidR="009B5FC3" w:rsidRPr="009B5FC3">
        <w:rPr>
          <w:color w:val="000000" w:themeColor="text1"/>
        </w:rPr>
        <w:t xml:space="preserve">production </w:t>
      </w:r>
      <w:r w:rsidRPr="009B5FC3">
        <w:rPr>
          <w:color w:val="000000" w:themeColor="text1"/>
        </w:rPr>
        <w:t>environment</w:t>
      </w:r>
      <w:r w:rsidRPr="004F4D0F">
        <w:t xml:space="preserve">. </w:t>
      </w:r>
      <w:r w:rsidR="00ED4EF0" w:rsidRPr="004F4D0F">
        <w:t xml:space="preserve">The following </w:t>
      </w:r>
      <w:r w:rsidR="00ED4EF0">
        <w:t>tests</w:t>
      </w:r>
      <w:r w:rsidR="00ED4EF0" w:rsidRPr="004F4D0F">
        <w:t xml:space="preserve"> are needed:</w:t>
      </w:r>
    </w:p>
    <w:tbl>
      <w:tblPr>
        <w:tblStyle w:val="SDMTemplateTable"/>
        <w:tblW w:w="9413" w:type="dxa"/>
        <w:tblLook w:val="01E0" w:firstRow="1" w:lastRow="1" w:firstColumn="1" w:lastColumn="1" w:noHBand="0" w:noVBand="0"/>
      </w:tblPr>
      <w:tblGrid>
        <w:gridCol w:w="1248"/>
        <w:gridCol w:w="8165"/>
      </w:tblGrid>
      <w:tr w:rsidR="00ED4EF0" w:rsidRPr="004F4D0F" w14:paraId="4CA3FA83" w14:textId="77777777" w:rsidTr="003F4113">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27FFD043" w14:textId="77777777" w:rsidR="00ED4EF0" w:rsidRPr="004F4D0F" w:rsidRDefault="00ED4EF0" w:rsidP="003F4113">
            <w:r w:rsidRPr="004F4D0F">
              <w:t>Section</w:t>
            </w:r>
          </w:p>
        </w:tc>
        <w:tc>
          <w:tcPr>
            <w:tcW w:w="8165" w:type="dxa"/>
          </w:tcPr>
          <w:p w14:paraId="1BE5741B" w14:textId="77777777" w:rsidR="00ED4EF0" w:rsidRPr="004F4D0F" w:rsidRDefault="00ED4EF0" w:rsidP="003F4113">
            <w:r>
              <w:t>Activity</w:t>
            </w:r>
          </w:p>
        </w:tc>
      </w:tr>
      <w:tr w:rsidR="00ED4EF0" w:rsidRPr="004F4D0F" w14:paraId="1E85D2E3" w14:textId="77777777" w:rsidTr="003F4113">
        <w:trPr>
          <w:cnfStyle w:val="000000100000" w:firstRow="0" w:lastRow="0" w:firstColumn="0" w:lastColumn="0" w:oddVBand="0" w:evenVBand="0" w:oddHBand="1" w:evenHBand="0" w:firstRowFirstColumn="0" w:firstRowLastColumn="0" w:lastRowFirstColumn="0" w:lastRowLastColumn="0"/>
        </w:trPr>
        <w:tc>
          <w:tcPr>
            <w:tcW w:w="1248" w:type="dxa"/>
          </w:tcPr>
          <w:p w14:paraId="49CE511A" w14:textId="7A5E6095" w:rsidR="00ED4EF0" w:rsidRPr="004F4D0F" w:rsidRDefault="00DF02D4" w:rsidP="003F4113">
            <w:pPr>
              <w:pStyle w:val="CellBody"/>
              <w:spacing w:before="0"/>
              <w:rPr>
                <w:lang w:val="en-US"/>
              </w:rPr>
            </w:pPr>
            <w:r>
              <w:rPr>
                <w:lang w:val="en-US"/>
              </w:rPr>
              <w:t>4.1</w:t>
            </w:r>
          </w:p>
        </w:tc>
        <w:tc>
          <w:tcPr>
            <w:tcW w:w="8165" w:type="dxa"/>
          </w:tcPr>
          <w:p w14:paraId="0B0A204D" w14:textId="1891A7B2" w:rsidR="00ED4EF0" w:rsidRPr="001D4963" w:rsidRDefault="00ED4EF0" w:rsidP="003F4113">
            <w:pPr>
              <w:spacing w:before="0" w:after="0"/>
            </w:pPr>
            <w:r>
              <w:t>Infrastructure Validation</w:t>
            </w:r>
          </w:p>
        </w:tc>
      </w:tr>
      <w:tr w:rsidR="00ED4EF0" w:rsidRPr="004F4D0F" w14:paraId="1C8D3A42" w14:textId="77777777" w:rsidTr="003F4113">
        <w:trPr>
          <w:cnfStyle w:val="000000010000" w:firstRow="0" w:lastRow="0" w:firstColumn="0" w:lastColumn="0" w:oddVBand="0" w:evenVBand="0" w:oddHBand="0" w:evenHBand="1" w:firstRowFirstColumn="0" w:firstRowLastColumn="0" w:lastRowFirstColumn="0" w:lastRowLastColumn="0"/>
        </w:trPr>
        <w:tc>
          <w:tcPr>
            <w:tcW w:w="1248" w:type="dxa"/>
          </w:tcPr>
          <w:p w14:paraId="0EF808B0" w14:textId="20746CEB" w:rsidR="00ED4EF0" w:rsidRPr="004F4D0F" w:rsidRDefault="00DF02D4" w:rsidP="003F4113">
            <w:pPr>
              <w:pStyle w:val="CellBody"/>
              <w:spacing w:before="0"/>
              <w:rPr>
                <w:lang w:val="en-US"/>
              </w:rPr>
            </w:pPr>
            <w:r>
              <w:rPr>
                <w:lang w:val="en-US"/>
              </w:rPr>
              <w:t>4.2</w:t>
            </w:r>
          </w:p>
        </w:tc>
        <w:tc>
          <w:tcPr>
            <w:tcW w:w="8165" w:type="dxa"/>
          </w:tcPr>
          <w:p w14:paraId="5C720095" w14:textId="6D381A7D" w:rsidR="00ED4EF0" w:rsidRDefault="003F4113" w:rsidP="003F4113">
            <w:pPr>
              <w:spacing w:before="0" w:after="0"/>
            </w:pPr>
            <w:r>
              <w:t>Site Communication</w:t>
            </w:r>
          </w:p>
        </w:tc>
      </w:tr>
      <w:tr w:rsidR="00ED4EF0" w:rsidRPr="004F4D0F" w14:paraId="512442C6" w14:textId="77777777" w:rsidTr="003F4113">
        <w:trPr>
          <w:cnfStyle w:val="000000100000" w:firstRow="0" w:lastRow="0" w:firstColumn="0" w:lastColumn="0" w:oddVBand="0" w:evenVBand="0" w:oddHBand="1" w:evenHBand="0" w:firstRowFirstColumn="0" w:firstRowLastColumn="0" w:lastRowFirstColumn="0" w:lastRowLastColumn="0"/>
        </w:trPr>
        <w:tc>
          <w:tcPr>
            <w:tcW w:w="1248" w:type="dxa"/>
          </w:tcPr>
          <w:p w14:paraId="7100BF8E" w14:textId="5A8FD594" w:rsidR="00ED4EF0" w:rsidRPr="004F4D0F" w:rsidRDefault="00DF02D4" w:rsidP="003F4113">
            <w:pPr>
              <w:pStyle w:val="CellBody"/>
              <w:spacing w:before="0"/>
              <w:rPr>
                <w:lang w:val="en-US"/>
              </w:rPr>
            </w:pPr>
            <w:r>
              <w:rPr>
                <w:lang w:val="en-US"/>
              </w:rPr>
              <w:t>4.3</w:t>
            </w:r>
          </w:p>
        </w:tc>
        <w:tc>
          <w:tcPr>
            <w:tcW w:w="8165" w:type="dxa"/>
          </w:tcPr>
          <w:p w14:paraId="44C192A9" w14:textId="5520A338" w:rsidR="00ED4EF0" w:rsidRDefault="003F4113" w:rsidP="003F4113">
            <w:pPr>
              <w:spacing w:before="0" w:after="0"/>
            </w:pPr>
            <w:r>
              <w:t>Policy Configuration</w:t>
            </w:r>
          </w:p>
        </w:tc>
      </w:tr>
      <w:tr w:rsidR="00ED4EF0" w:rsidRPr="004F4D0F" w14:paraId="09656F14" w14:textId="77777777" w:rsidTr="003F4113">
        <w:trPr>
          <w:cnfStyle w:val="000000010000" w:firstRow="0" w:lastRow="0" w:firstColumn="0" w:lastColumn="0" w:oddVBand="0" w:evenVBand="0" w:oddHBand="0" w:evenHBand="1" w:firstRowFirstColumn="0" w:firstRowLastColumn="0" w:lastRowFirstColumn="0" w:lastRowLastColumn="0"/>
        </w:trPr>
        <w:tc>
          <w:tcPr>
            <w:tcW w:w="1248" w:type="dxa"/>
          </w:tcPr>
          <w:p w14:paraId="7722768D" w14:textId="1C366823" w:rsidR="00ED4EF0" w:rsidRPr="004F4D0F" w:rsidRDefault="00DF02D4" w:rsidP="003F4113">
            <w:pPr>
              <w:pStyle w:val="CellBody"/>
              <w:spacing w:before="0"/>
              <w:rPr>
                <w:lang w:val="en-US"/>
              </w:rPr>
            </w:pPr>
            <w:r>
              <w:rPr>
                <w:lang w:val="en-US"/>
              </w:rPr>
              <w:t>4.4</w:t>
            </w:r>
          </w:p>
        </w:tc>
        <w:tc>
          <w:tcPr>
            <w:tcW w:w="8165" w:type="dxa"/>
          </w:tcPr>
          <w:p w14:paraId="002AEA26" w14:textId="22BF7559" w:rsidR="00ED4EF0" w:rsidRDefault="00ED4EF0" w:rsidP="003F4113">
            <w:pPr>
              <w:spacing w:before="0" w:after="0"/>
            </w:pPr>
            <w:r>
              <w:t>Reporting</w:t>
            </w:r>
          </w:p>
        </w:tc>
      </w:tr>
      <w:tr w:rsidR="00ED4EF0" w:rsidRPr="004F4D0F" w14:paraId="1758A04B" w14:textId="77777777" w:rsidTr="003F4113">
        <w:trPr>
          <w:cnfStyle w:val="000000100000" w:firstRow="0" w:lastRow="0" w:firstColumn="0" w:lastColumn="0" w:oddVBand="0" w:evenVBand="0" w:oddHBand="1" w:evenHBand="0" w:firstRowFirstColumn="0" w:firstRowLastColumn="0" w:lastRowFirstColumn="0" w:lastRowLastColumn="0"/>
        </w:trPr>
        <w:tc>
          <w:tcPr>
            <w:tcW w:w="1248" w:type="dxa"/>
          </w:tcPr>
          <w:p w14:paraId="1362F962" w14:textId="74DEF2DD" w:rsidR="00ED4EF0" w:rsidRDefault="00DF02D4" w:rsidP="003F4113">
            <w:pPr>
              <w:pStyle w:val="CellBody"/>
              <w:spacing w:before="0"/>
              <w:rPr>
                <w:lang w:val="en-US"/>
              </w:rPr>
            </w:pPr>
            <w:r>
              <w:rPr>
                <w:lang w:val="en-US"/>
              </w:rPr>
              <w:t>4.5</w:t>
            </w:r>
          </w:p>
        </w:tc>
        <w:tc>
          <w:tcPr>
            <w:tcW w:w="8165" w:type="dxa"/>
          </w:tcPr>
          <w:p w14:paraId="5705DF69" w14:textId="2E20BACE" w:rsidR="00ED4EF0" w:rsidRDefault="00ED4EF0" w:rsidP="00ED4EF0">
            <w:pPr>
              <w:spacing w:before="0" w:after="0"/>
            </w:pPr>
            <w:r>
              <w:t>Access Control</w:t>
            </w:r>
          </w:p>
        </w:tc>
      </w:tr>
      <w:tr w:rsidR="00DF02D4" w:rsidRPr="004F4D0F" w14:paraId="162B164B" w14:textId="77777777" w:rsidTr="003F4113">
        <w:trPr>
          <w:cnfStyle w:val="000000010000" w:firstRow="0" w:lastRow="0" w:firstColumn="0" w:lastColumn="0" w:oddVBand="0" w:evenVBand="0" w:oddHBand="0" w:evenHBand="1" w:firstRowFirstColumn="0" w:firstRowLastColumn="0" w:lastRowFirstColumn="0" w:lastRowLastColumn="0"/>
        </w:trPr>
        <w:tc>
          <w:tcPr>
            <w:tcW w:w="1248" w:type="dxa"/>
          </w:tcPr>
          <w:p w14:paraId="32D732B9" w14:textId="68DB2D5F" w:rsidR="00DF02D4" w:rsidRDefault="00DF02D4" w:rsidP="003F4113">
            <w:pPr>
              <w:pStyle w:val="CellBody"/>
              <w:spacing w:before="0"/>
              <w:rPr>
                <w:lang w:val="en-US"/>
              </w:rPr>
            </w:pPr>
            <w:r>
              <w:rPr>
                <w:lang w:val="en-US"/>
              </w:rPr>
              <w:t>4.6</w:t>
            </w:r>
          </w:p>
        </w:tc>
        <w:tc>
          <w:tcPr>
            <w:tcW w:w="8165" w:type="dxa"/>
          </w:tcPr>
          <w:p w14:paraId="04C1B435" w14:textId="63DE870C" w:rsidR="00DF02D4" w:rsidRDefault="00DF02D4" w:rsidP="00ED4EF0">
            <w:pPr>
              <w:spacing w:before="0" w:after="0"/>
            </w:pPr>
            <w:r>
              <w:t>Hardware Inventory</w:t>
            </w:r>
          </w:p>
        </w:tc>
      </w:tr>
      <w:tr w:rsidR="00DF02D4" w:rsidRPr="004F4D0F" w14:paraId="2EEC33F4" w14:textId="77777777" w:rsidTr="003F4113">
        <w:trPr>
          <w:cnfStyle w:val="000000100000" w:firstRow="0" w:lastRow="0" w:firstColumn="0" w:lastColumn="0" w:oddVBand="0" w:evenVBand="0" w:oddHBand="1" w:evenHBand="0" w:firstRowFirstColumn="0" w:firstRowLastColumn="0" w:lastRowFirstColumn="0" w:lastRowLastColumn="0"/>
        </w:trPr>
        <w:tc>
          <w:tcPr>
            <w:tcW w:w="1248" w:type="dxa"/>
          </w:tcPr>
          <w:p w14:paraId="0E030833" w14:textId="039706B2" w:rsidR="00DF02D4" w:rsidRDefault="00DF02D4" w:rsidP="003F4113">
            <w:pPr>
              <w:pStyle w:val="CellBody"/>
              <w:spacing w:before="0"/>
              <w:rPr>
                <w:lang w:val="en-US"/>
              </w:rPr>
            </w:pPr>
            <w:r>
              <w:rPr>
                <w:lang w:val="en-US"/>
              </w:rPr>
              <w:t>4.7</w:t>
            </w:r>
          </w:p>
        </w:tc>
        <w:tc>
          <w:tcPr>
            <w:tcW w:w="8165" w:type="dxa"/>
          </w:tcPr>
          <w:p w14:paraId="255E54E9" w14:textId="42DEE2D3" w:rsidR="00DF02D4" w:rsidRDefault="00DF02D4" w:rsidP="00ED4EF0">
            <w:pPr>
              <w:spacing w:before="0" w:after="0"/>
            </w:pPr>
            <w:r>
              <w:t>Software Inventory</w:t>
            </w:r>
          </w:p>
        </w:tc>
      </w:tr>
      <w:tr w:rsidR="00DF02D4" w:rsidRPr="004F4D0F" w14:paraId="5FF1AE76" w14:textId="77777777" w:rsidTr="003F4113">
        <w:trPr>
          <w:cnfStyle w:val="000000010000" w:firstRow="0" w:lastRow="0" w:firstColumn="0" w:lastColumn="0" w:oddVBand="0" w:evenVBand="0" w:oddHBand="0" w:evenHBand="1" w:firstRowFirstColumn="0" w:firstRowLastColumn="0" w:lastRowFirstColumn="0" w:lastRowLastColumn="0"/>
        </w:trPr>
        <w:tc>
          <w:tcPr>
            <w:tcW w:w="1248" w:type="dxa"/>
          </w:tcPr>
          <w:p w14:paraId="3691F228" w14:textId="2574F6B8" w:rsidR="00DF02D4" w:rsidRDefault="00DF02D4" w:rsidP="003F4113">
            <w:pPr>
              <w:pStyle w:val="CellBody"/>
              <w:spacing w:before="0"/>
              <w:rPr>
                <w:lang w:val="en-US"/>
              </w:rPr>
            </w:pPr>
            <w:r>
              <w:rPr>
                <w:lang w:val="en-US"/>
              </w:rPr>
              <w:t>4.8</w:t>
            </w:r>
          </w:p>
        </w:tc>
        <w:tc>
          <w:tcPr>
            <w:tcW w:w="8165" w:type="dxa"/>
          </w:tcPr>
          <w:p w14:paraId="1803AC32" w14:textId="0F287B26" w:rsidR="00DF02D4" w:rsidRDefault="00DF02D4" w:rsidP="00ED4EF0">
            <w:pPr>
              <w:spacing w:before="0" w:after="0"/>
            </w:pPr>
            <w:r>
              <w:t>Remote Administration</w:t>
            </w:r>
          </w:p>
        </w:tc>
      </w:tr>
    </w:tbl>
    <w:p w14:paraId="23C48904" w14:textId="57B7875A" w:rsidR="00ED4EF0" w:rsidRDefault="00ED4EF0" w:rsidP="00ED4EF0">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21</w:t>
      </w:r>
      <w:r w:rsidRPr="004F4D0F">
        <w:rPr>
          <w:rFonts w:eastAsia="Times New Roman"/>
        </w:rPr>
        <w:fldChar w:fldCharType="end"/>
      </w:r>
      <w:r w:rsidRPr="004F4D0F">
        <w:t>: L</w:t>
      </w:r>
      <w:r>
        <w:t>ist of tasks to test for Core Infrastructure</w:t>
      </w:r>
    </w:p>
    <w:p w14:paraId="3CBA2FE3" w14:textId="6C660F11" w:rsidR="00183B6D" w:rsidRPr="004F4D0F" w:rsidRDefault="00DF02D4" w:rsidP="00D74DCE">
      <w:r>
        <w:rPr>
          <w:noProof/>
        </w:rPr>
        <w:drawing>
          <wp:inline distT="0" distB="0" distL="0" distR="0" wp14:anchorId="225CE634" wp14:editId="5C3E311D">
            <wp:extent cx="5943600" cy="2651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re-Test.png"/>
                    <pic:cNvPicPr/>
                  </pic:nvPicPr>
                  <pic:blipFill>
                    <a:blip r:embed="rId108">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inline>
        </w:drawing>
      </w:r>
    </w:p>
    <w:p w14:paraId="681C7A56" w14:textId="79D802D5" w:rsidR="00EC3254" w:rsidRPr="004F4D0F" w:rsidRDefault="00EC3254" w:rsidP="00EC3254">
      <w:pPr>
        <w:pStyle w:val="Caption"/>
      </w:pPr>
      <w:r w:rsidRPr="004F4D0F">
        <w:t>Figure</w:t>
      </w:r>
      <w:r w:rsidR="00641AFE" w:rsidRPr="004F4D0F">
        <w:t xml:space="preserve"> </w:t>
      </w:r>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Figure</w:instrText>
      </w:r>
      <w:r w:rsidR="00641AFE" w:rsidRPr="004F4D0F">
        <w:rPr>
          <w:rFonts w:eastAsia="Times New Roman"/>
        </w:rPr>
        <w:instrText xml:space="preserve"> \* ARABIC </w:instrText>
      </w:r>
      <w:r w:rsidR="00641AFE" w:rsidRPr="004F4D0F">
        <w:rPr>
          <w:rFonts w:eastAsia="Times New Roman"/>
        </w:rPr>
        <w:fldChar w:fldCharType="separate"/>
      </w:r>
      <w:r w:rsidR="008954FA">
        <w:rPr>
          <w:rFonts w:eastAsia="Times New Roman"/>
          <w:noProof/>
        </w:rPr>
        <w:t>5</w:t>
      </w:r>
      <w:r w:rsidR="00641AFE" w:rsidRPr="004F4D0F">
        <w:rPr>
          <w:rFonts w:eastAsia="Times New Roman"/>
        </w:rPr>
        <w:fldChar w:fldCharType="end"/>
      </w:r>
      <w:r w:rsidRPr="004F4D0F">
        <w:t xml:space="preserve">: </w:t>
      </w:r>
      <w:r w:rsidR="002A6F85">
        <w:t>Core Infrastructure</w:t>
      </w:r>
      <w:r w:rsidR="00F741B4">
        <w:t xml:space="preserve"> </w:t>
      </w:r>
      <w:r w:rsidR="00AF7D8F">
        <w:t>Test Scenario</w:t>
      </w:r>
    </w:p>
    <w:p w14:paraId="0859CD87" w14:textId="77777777" w:rsidR="00371B2B" w:rsidRPr="004F4D0F" w:rsidRDefault="00371B2B" w:rsidP="00371B2B"/>
    <w:p w14:paraId="60380BE8" w14:textId="77777777" w:rsidR="00371B2B" w:rsidRPr="004F4D0F" w:rsidRDefault="00371B2B" w:rsidP="00371B2B">
      <w:pPr>
        <w:sectPr w:rsidR="00371B2B" w:rsidRPr="004F4D0F" w:rsidSect="006A5BF6">
          <w:headerReference w:type="first" r:id="rId109"/>
          <w:footerReference w:type="first" r:id="rId110"/>
          <w:pgSz w:w="12240" w:h="15840" w:code="1"/>
          <w:pgMar w:top="1440" w:right="1440" w:bottom="1440" w:left="1440" w:header="432" w:footer="0" w:gutter="0"/>
          <w:cols w:space="720"/>
          <w:titlePg/>
          <w:docGrid w:linePitch="360"/>
        </w:sectPr>
      </w:pPr>
    </w:p>
    <w:p w14:paraId="1AB89617" w14:textId="3BF2573F" w:rsidR="009173D5" w:rsidRPr="004F4D0F" w:rsidRDefault="009173D5" w:rsidP="009173D5">
      <w:bookmarkStart w:id="79" w:name="_Toc415108003"/>
      <w:bookmarkEnd w:id="79"/>
      <w:r w:rsidRPr="004F4D0F">
        <w:lastRenderedPageBreak/>
        <w:t>The following section</w:t>
      </w:r>
      <w:r w:rsidR="00183B6D">
        <w:t>s</w:t>
      </w:r>
      <w:r w:rsidRPr="004F4D0F">
        <w:t xml:space="preserve"> define the description of how testing should start, pause, and stop for each test </w:t>
      </w:r>
      <w:r w:rsidR="00183B6D">
        <w:t>scenario</w:t>
      </w:r>
      <w:r w:rsidRPr="004F4D0F">
        <w:t xml:space="preserve">. These are key quality metrics to be used in ensuring the items under test are ready to progress to the next stage in the testing process. </w:t>
      </w:r>
    </w:p>
    <w:p w14:paraId="14BB44CB" w14:textId="618ADDC9" w:rsidR="005D79B6" w:rsidRDefault="005D79B6" w:rsidP="003968F3">
      <w:pPr>
        <w:pStyle w:val="Heading2Numbered"/>
      </w:pPr>
      <w:bookmarkStart w:id="80" w:name="_Ref434247703"/>
      <w:bookmarkStart w:id="81" w:name="_Toc474760260"/>
      <w:r>
        <w:t>Infrastructure Validation</w:t>
      </w:r>
      <w:bookmarkEnd w:id="80"/>
      <w:bookmarkEnd w:id="81"/>
    </w:p>
    <w:p w14:paraId="23CF29E0" w14:textId="080C4914" w:rsidR="002A6F85" w:rsidRPr="00696731" w:rsidRDefault="002A6F85" w:rsidP="002A6F85">
      <w:r>
        <w:t>List of tasks to perform to validate platform infrastructure:</w:t>
      </w:r>
    </w:p>
    <w:tbl>
      <w:tblPr>
        <w:tblStyle w:val="SDMTemplateTable"/>
        <w:tblW w:w="5000" w:type="pct"/>
        <w:tblLook w:val="01E0" w:firstRow="1" w:lastRow="1" w:firstColumn="1" w:lastColumn="1" w:noHBand="0" w:noVBand="0"/>
      </w:tblPr>
      <w:tblGrid>
        <w:gridCol w:w="1351"/>
        <w:gridCol w:w="7296"/>
        <w:gridCol w:w="4313"/>
      </w:tblGrid>
      <w:tr w:rsidR="002A6F85" w:rsidRPr="004F4D0F" w14:paraId="460B753B" w14:textId="77777777" w:rsidTr="0063588A">
        <w:trPr>
          <w:cnfStyle w:val="100000000000" w:firstRow="1" w:lastRow="0" w:firstColumn="0" w:lastColumn="0" w:oddVBand="0" w:evenVBand="0" w:oddHBand="0" w:evenHBand="0" w:firstRowFirstColumn="0" w:firstRowLastColumn="0" w:lastRowFirstColumn="0" w:lastRowLastColumn="0"/>
        </w:trPr>
        <w:tc>
          <w:tcPr>
            <w:tcW w:w="521" w:type="pct"/>
          </w:tcPr>
          <w:p w14:paraId="5D863EAE" w14:textId="77777777" w:rsidR="002A6F85" w:rsidRPr="004F4D0F" w:rsidRDefault="002A6F85" w:rsidP="0063588A">
            <w:r>
              <w:t>Task ID</w:t>
            </w:r>
          </w:p>
        </w:tc>
        <w:tc>
          <w:tcPr>
            <w:tcW w:w="2815" w:type="pct"/>
          </w:tcPr>
          <w:p w14:paraId="021F7DEB" w14:textId="77777777" w:rsidR="002A6F85" w:rsidRPr="004F4D0F" w:rsidRDefault="002A6F85" w:rsidP="0063588A">
            <w:r w:rsidRPr="004F4D0F">
              <w:t>Description</w:t>
            </w:r>
          </w:p>
        </w:tc>
        <w:tc>
          <w:tcPr>
            <w:tcW w:w="1664" w:type="pct"/>
          </w:tcPr>
          <w:p w14:paraId="0D2E58A5" w14:textId="77777777" w:rsidR="002A6F85" w:rsidRPr="004F4D0F" w:rsidRDefault="002A6F85" w:rsidP="0063588A">
            <w:r w:rsidRPr="004F4D0F">
              <w:t xml:space="preserve">Pass / </w:t>
            </w:r>
            <w:r>
              <w:t>Fail</w:t>
            </w:r>
          </w:p>
        </w:tc>
      </w:tr>
      <w:tr w:rsidR="002A6F85" w:rsidRPr="004F4D0F" w14:paraId="41A1E76D" w14:textId="77777777" w:rsidTr="0063588A">
        <w:trPr>
          <w:cnfStyle w:val="000000100000" w:firstRow="0" w:lastRow="0" w:firstColumn="0" w:lastColumn="0" w:oddVBand="0" w:evenVBand="0" w:oddHBand="1" w:evenHBand="0" w:firstRowFirstColumn="0" w:firstRowLastColumn="0" w:lastRowFirstColumn="0" w:lastRowLastColumn="0"/>
        </w:trPr>
        <w:tc>
          <w:tcPr>
            <w:tcW w:w="521" w:type="pct"/>
          </w:tcPr>
          <w:p w14:paraId="409D2740" w14:textId="77777777" w:rsidR="002A6F85" w:rsidRPr="004F4D0F" w:rsidRDefault="002A6F85" w:rsidP="0063588A">
            <w:pPr>
              <w:spacing w:before="0" w:after="0"/>
            </w:pPr>
            <w:r>
              <w:t>1</w:t>
            </w:r>
          </w:p>
        </w:tc>
        <w:tc>
          <w:tcPr>
            <w:tcW w:w="2815" w:type="pct"/>
          </w:tcPr>
          <w:p w14:paraId="43BA70F8" w14:textId="77777777" w:rsidR="00DA1695" w:rsidRDefault="00DA1695" w:rsidP="00DA1695">
            <w:pPr>
              <w:spacing w:before="0" w:after="0"/>
            </w:pPr>
            <w:r>
              <w:t>Confirm Central Administration Site installed correctly</w:t>
            </w:r>
          </w:p>
          <w:p w14:paraId="4710CF4B" w14:textId="58105AAA" w:rsidR="00DA1695" w:rsidRDefault="00DA1695" w:rsidP="00ED4EF0">
            <w:pPr>
              <w:pStyle w:val="ListBullet"/>
              <w:ind w:left="360"/>
            </w:pPr>
            <w:r>
              <w:t>Installation - Check C:\ConfigMgrSetup.log on CAS Server</w:t>
            </w:r>
          </w:p>
          <w:p w14:paraId="67F79019" w14:textId="4ED5EA6E" w:rsidR="002A6F85" w:rsidRPr="004F4D0F" w:rsidRDefault="00DA1695" w:rsidP="00ED4EF0">
            <w:pPr>
              <w:pStyle w:val="ListBullet"/>
              <w:ind w:left="360"/>
            </w:pPr>
            <w:r>
              <w:t>Roles and Services - Open Console – Monitoring – Sites Status to confirm all services installed and report OK</w:t>
            </w:r>
          </w:p>
        </w:tc>
        <w:sdt>
          <w:sdtPr>
            <w:rPr>
              <w:lang w:val="en-US"/>
            </w:rPr>
            <w:alias w:val="Test Successful"/>
            <w:tag w:val="Test Successful"/>
            <w:id w:val="2072540486"/>
            <w:placeholder>
              <w:docPart w:val="C9D0539FBE1746D5856CDF40D66FCD10"/>
            </w:placeholder>
            <w:temporary/>
            <w:showingPlcHdr/>
            <w:comboBox>
              <w:listItem w:value="Choose an item."/>
              <w:listItem w:displayText="Pass" w:value="Pass"/>
              <w:listItem w:displayText="Fail" w:value="Fail"/>
            </w:comboBox>
          </w:sdtPr>
          <w:sdtEndPr/>
          <w:sdtContent>
            <w:tc>
              <w:tcPr>
                <w:tcW w:w="1664" w:type="pct"/>
              </w:tcPr>
              <w:p w14:paraId="1F6004B9" w14:textId="77777777" w:rsidR="002A6F85" w:rsidRPr="00EB48D6" w:rsidRDefault="002A6F85" w:rsidP="0063588A">
                <w:pPr>
                  <w:pStyle w:val="CellBody"/>
                  <w:rPr>
                    <w:lang w:val="en-US"/>
                  </w:rPr>
                </w:pPr>
                <w:r w:rsidRPr="00EB48D6">
                  <w:rPr>
                    <w:rStyle w:val="PlaceholderText"/>
                    <w:lang w:val="en-US"/>
                  </w:rPr>
                  <w:t>Choose an item.</w:t>
                </w:r>
              </w:p>
            </w:tc>
          </w:sdtContent>
        </w:sdt>
      </w:tr>
      <w:tr w:rsidR="002A6F85" w:rsidRPr="004F4D0F" w14:paraId="00D1BDA7" w14:textId="77777777" w:rsidTr="0063588A">
        <w:trPr>
          <w:cnfStyle w:val="000000010000" w:firstRow="0" w:lastRow="0" w:firstColumn="0" w:lastColumn="0" w:oddVBand="0" w:evenVBand="0" w:oddHBand="0" w:evenHBand="1" w:firstRowFirstColumn="0" w:firstRowLastColumn="0" w:lastRowFirstColumn="0" w:lastRowLastColumn="0"/>
        </w:trPr>
        <w:tc>
          <w:tcPr>
            <w:tcW w:w="521" w:type="pct"/>
          </w:tcPr>
          <w:p w14:paraId="7B381F9A" w14:textId="77777777" w:rsidR="002A6F85" w:rsidRPr="004F4D0F" w:rsidRDefault="002A6F85" w:rsidP="0063588A">
            <w:pPr>
              <w:spacing w:before="0" w:after="0"/>
            </w:pPr>
            <w:r>
              <w:t>2</w:t>
            </w:r>
          </w:p>
        </w:tc>
        <w:tc>
          <w:tcPr>
            <w:tcW w:w="2815" w:type="pct"/>
          </w:tcPr>
          <w:p w14:paraId="7879C6D2" w14:textId="77777777" w:rsidR="00DA1695" w:rsidRDefault="00DA1695" w:rsidP="0063588A">
            <w:pPr>
              <w:spacing w:before="0" w:after="0"/>
            </w:pPr>
            <w:r>
              <w:t>Confirm Primary Site installed correctly</w:t>
            </w:r>
          </w:p>
          <w:p w14:paraId="109D5DB9" w14:textId="77777777" w:rsidR="00DA1695" w:rsidRDefault="00DA1695" w:rsidP="00ED4EF0">
            <w:pPr>
              <w:pStyle w:val="ListBullet"/>
              <w:ind w:left="360"/>
            </w:pPr>
            <w:r>
              <w:t>Installation - Check C:\ConfigMgrSetup.log on CAS Server</w:t>
            </w:r>
          </w:p>
          <w:p w14:paraId="33216370" w14:textId="00213C0E" w:rsidR="002A6F85" w:rsidRPr="004F4D0F" w:rsidRDefault="00DA1695" w:rsidP="00ED4EF0">
            <w:pPr>
              <w:pStyle w:val="ListBullet"/>
              <w:ind w:left="360"/>
            </w:pPr>
            <w:r>
              <w:t>Roles and Services - Open Console – Monitoring – Sites Status to confirm all services installed and report OK</w:t>
            </w:r>
          </w:p>
        </w:tc>
        <w:sdt>
          <w:sdtPr>
            <w:rPr>
              <w:lang w:val="en-US"/>
            </w:rPr>
            <w:alias w:val="Test Successful"/>
            <w:tag w:val="Test Successful"/>
            <w:id w:val="1290090239"/>
            <w:placeholder>
              <w:docPart w:val="E7B6C17CB920462283E48E15B860FBE5"/>
            </w:placeholder>
            <w:temporary/>
            <w:showingPlcHdr/>
            <w:comboBox>
              <w:listItem w:value="Choose an item."/>
              <w:listItem w:displayText="Pass" w:value="Pass"/>
              <w:listItem w:displayText="Fail" w:value="Fail"/>
            </w:comboBox>
          </w:sdtPr>
          <w:sdtEndPr/>
          <w:sdtContent>
            <w:tc>
              <w:tcPr>
                <w:tcW w:w="1664" w:type="pct"/>
              </w:tcPr>
              <w:p w14:paraId="22F08958" w14:textId="77777777" w:rsidR="002A6F85" w:rsidRPr="00EB48D6" w:rsidRDefault="002A6F85" w:rsidP="0063588A">
                <w:pPr>
                  <w:pStyle w:val="CellBody"/>
                  <w:rPr>
                    <w:lang w:val="en-US"/>
                  </w:rPr>
                </w:pPr>
                <w:r w:rsidRPr="00EB48D6">
                  <w:rPr>
                    <w:rStyle w:val="PlaceholderText"/>
                    <w:lang w:val="en-US"/>
                  </w:rPr>
                  <w:t>Choose an item.</w:t>
                </w:r>
              </w:p>
            </w:tc>
          </w:sdtContent>
        </w:sdt>
      </w:tr>
      <w:tr w:rsidR="002A6F85" w:rsidRPr="004F4D0F" w14:paraId="730C0357" w14:textId="77777777" w:rsidTr="0063588A">
        <w:trPr>
          <w:cnfStyle w:val="000000100000" w:firstRow="0" w:lastRow="0" w:firstColumn="0" w:lastColumn="0" w:oddVBand="0" w:evenVBand="0" w:oddHBand="1" w:evenHBand="0" w:firstRowFirstColumn="0" w:firstRowLastColumn="0" w:lastRowFirstColumn="0" w:lastRowLastColumn="0"/>
        </w:trPr>
        <w:tc>
          <w:tcPr>
            <w:tcW w:w="521" w:type="pct"/>
          </w:tcPr>
          <w:p w14:paraId="09656A7E" w14:textId="77777777" w:rsidR="002A6F85" w:rsidRDefault="002A6F85" w:rsidP="0063588A">
            <w:pPr>
              <w:spacing w:before="0" w:after="0"/>
            </w:pPr>
            <w:r>
              <w:t>3</w:t>
            </w:r>
          </w:p>
        </w:tc>
        <w:tc>
          <w:tcPr>
            <w:tcW w:w="2815" w:type="pct"/>
          </w:tcPr>
          <w:p w14:paraId="14E72AB5" w14:textId="77777777" w:rsidR="00DA1695" w:rsidRDefault="00DA1695" w:rsidP="0063588A">
            <w:pPr>
              <w:spacing w:before="0" w:after="0"/>
            </w:pPr>
            <w:r>
              <w:t>Confirm Secondary Site installed correctly</w:t>
            </w:r>
          </w:p>
          <w:p w14:paraId="0FF69F0E" w14:textId="77777777" w:rsidR="00DA1695" w:rsidRDefault="00DA1695" w:rsidP="00ED4EF0">
            <w:pPr>
              <w:pStyle w:val="ListBullet"/>
              <w:ind w:left="360"/>
            </w:pPr>
            <w:r>
              <w:t>Installation - Check C:\ConfigMgrSetup.log on CAS Server</w:t>
            </w:r>
          </w:p>
          <w:p w14:paraId="3C73A169" w14:textId="77777777" w:rsidR="006065E8" w:rsidRDefault="00DA1695" w:rsidP="00ED4EF0">
            <w:pPr>
              <w:pStyle w:val="ListBullet"/>
              <w:ind w:left="360"/>
            </w:pPr>
            <w:r>
              <w:t>Roles and Services - Open Console – Monitoring – Sites Status to confirm all services installed and report OK</w:t>
            </w:r>
          </w:p>
          <w:p w14:paraId="12B30772" w14:textId="0CD1F73B" w:rsidR="002A6F85" w:rsidRDefault="006065E8" w:rsidP="00ED4EF0">
            <w:pPr>
              <w:pStyle w:val="ListBullet"/>
              <w:ind w:left="360"/>
            </w:pPr>
            <w:r>
              <w:t xml:space="preserve">Distribution Point </w:t>
            </w:r>
            <w:r w:rsidR="00D0375D">
              <w:t>–</w:t>
            </w:r>
            <w:r>
              <w:t xml:space="preserve"> </w:t>
            </w:r>
            <w:r w:rsidR="00D0375D">
              <w:t>Open Console – Administration – Site Configuration – Secondary Server – Check Distribution Point Role enabled</w:t>
            </w:r>
          </w:p>
        </w:tc>
        <w:sdt>
          <w:sdtPr>
            <w:rPr>
              <w:lang w:val="en-US"/>
            </w:rPr>
            <w:alias w:val="Test Successful"/>
            <w:tag w:val="Test Successful"/>
            <w:id w:val="538254373"/>
            <w:placeholder>
              <w:docPart w:val="4B9D49E024244A488CAA6E14AD0AAD47"/>
            </w:placeholder>
            <w:temporary/>
            <w:showingPlcHdr/>
            <w:comboBox>
              <w:listItem w:value="Choose an item."/>
              <w:listItem w:displayText="Pass" w:value="Pass"/>
              <w:listItem w:displayText="Fail" w:value="Fail"/>
            </w:comboBox>
          </w:sdtPr>
          <w:sdtEndPr/>
          <w:sdtContent>
            <w:tc>
              <w:tcPr>
                <w:tcW w:w="1664" w:type="pct"/>
              </w:tcPr>
              <w:p w14:paraId="79314AB5" w14:textId="77777777" w:rsidR="002A6F85" w:rsidRPr="00EB48D6" w:rsidRDefault="002A6F85" w:rsidP="0063588A">
                <w:pPr>
                  <w:pStyle w:val="CellBody"/>
                  <w:rPr>
                    <w:lang w:val="en-US"/>
                  </w:rPr>
                </w:pPr>
                <w:r w:rsidRPr="00EB48D6">
                  <w:rPr>
                    <w:rStyle w:val="PlaceholderText"/>
                    <w:lang w:val="en-US"/>
                  </w:rPr>
                  <w:t>Choose an item.</w:t>
                </w:r>
              </w:p>
            </w:tc>
          </w:sdtContent>
        </w:sdt>
      </w:tr>
      <w:tr w:rsidR="002A6F85" w:rsidRPr="004F4D0F" w14:paraId="3D979D09" w14:textId="77777777" w:rsidTr="0063588A">
        <w:trPr>
          <w:cnfStyle w:val="000000010000" w:firstRow="0" w:lastRow="0" w:firstColumn="0" w:lastColumn="0" w:oddVBand="0" w:evenVBand="0" w:oddHBand="0" w:evenHBand="1" w:firstRowFirstColumn="0" w:firstRowLastColumn="0" w:lastRowFirstColumn="0" w:lastRowLastColumn="0"/>
        </w:trPr>
        <w:tc>
          <w:tcPr>
            <w:tcW w:w="521" w:type="pct"/>
          </w:tcPr>
          <w:p w14:paraId="2EE91352" w14:textId="3AF4F07A" w:rsidR="002A6F85" w:rsidRDefault="00D0375D" w:rsidP="0063588A">
            <w:pPr>
              <w:spacing w:before="0" w:after="0"/>
            </w:pPr>
            <w:r>
              <w:lastRenderedPageBreak/>
              <w:t>4</w:t>
            </w:r>
          </w:p>
        </w:tc>
        <w:tc>
          <w:tcPr>
            <w:tcW w:w="2815" w:type="pct"/>
          </w:tcPr>
          <w:p w14:paraId="149F1A4F" w14:textId="77777777" w:rsidR="00DA1695" w:rsidRDefault="00DA1695" w:rsidP="0063588A">
            <w:pPr>
              <w:spacing w:before="0" w:after="0"/>
            </w:pPr>
            <w:r>
              <w:t>Confirm Database installed correctly</w:t>
            </w:r>
          </w:p>
          <w:p w14:paraId="3D2BC90C" w14:textId="77777777" w:rsidR="006065E8" w:rsidRPr="00705980" w:rsidRDefault="00DA1695" w:rsidP="00705980">
            <w:pPr>
              <w:pStyle w:val="ListBullet"/>
              <w:ind w:left="360"/>
            </w:pPr>
            <w:r w:rsidRPr="00705980">
              <w:t xml:space="preserve">Installation - </w:t>
            </w:r>
            <w:r w:rsidR="006065E8" w:rsidRPr="00705980">
              <w:t>- Database Server - Open SQL Server Management Studio, Connect to Server (Windows Authentication), Expand databases, Confirm SMS DB listed</w:t>
            </w:r>
          </w:p>
          <w:p w14:paraId="3E970E3A" w14:textId="058C05D0" w:rsidR="002A6F85" w:rsidRDefault="006065E8" w:rsidP="00705980">
            <w:pPr>
              <w:pStyle w:val="ListBullet"/>
              <w:ind w:left="360"/>
            </w:pPr>
            <w:r w:rsidRPr="00705980">
              <w:t>Data and Log File Paths – Right Click SMS DB and confirm Path of Data and Log files is correct.</w:t>
            </w:r>
          </w:p>
        </w:tc>
        <w:sdt>
          <w:sdtPr>
            <w:rPr>
              <w:lang w:val="en-US"/>
            </w:rPr>
            <w:alias w:val="Test Successful"/>
            <w:tag w:val="Test Successful"/>
            <w:id w:val="127293482"/>
            <w:placeholder>
              <w:docPart w:val="66F6049A9E3645248CCA07F082661D36"/>
            </w:placeholder>
            <w:temporary/>
            <w:showingPlcHdr/>
            <w:comboBox>
              <w:listItem w:value="Choose an item."/>
              <w:listItem w:displayText="Pass" w:value="Pass"/>
              <w:listItem w:displayText="Fail" w:value="Fail"/>
            </w:comboBox>
          </w:sdtPr>
          <w:sdtEndPr/>
          <w:sdtContent>
            <w:tc>
              <w:tcPr>
                <w:tcW w:w="1664" w:type="pct"/>
              </w:tcPr>
              <w:p w14:paraId="44098DF4" w14:textId="77777777" w:rsidR="002A6F85" w:rsidRPr="00EB48D6" w:rsidRDefault="002A6F85" w:rsidP="0063588A">
                <w:pPr>
                  <w:pStyle w:val="CellBody"/>
                  <w:rPr>
                    <w:lang w:val="en-US"/>
                  </w:rPr>
                </w:pPr>
                <w:r w:rsidRPr="00EB48D6">
                  <w:rPr>
                    <w:rStyle w:val="PlaceholderText"/>
                    <w:lang w:val="en-US"/>
                  </w:rPr>
                  <w:t>Choose an item.</w:t>
                </w:r>
              </w:p>
            </w:tc>
          </w:sdtContent>
        </w:sdt>
      </w:tr>
      <w:tr w:rsidR="002A6F85" w:rsidRPr="004F4D0F" w14:paraId="66C1C953" w14:textId="77777777" w:rsidTr="0063588A">
        <w:trPr>
          <w:cnfStyle w:val="000000100000" w:firstRow="0" w:lastRow="0" w:firstColumn="0" w:lastColumn="0" w:oddVBand="0" w:evenVBand="0" w:oddHBand="1" w:evenHBand="0" w:firstRowFirstColumn="0" w:firstRowLastColumn="0" w:lastRowFirstColumn="0" w:lastRowLastColumn="0"/>
        </w:trPr>
        <w:tc>
          <w:tcPr>
            <w:tcW w:w="521" w:type="pct"/>
          </w:tcPr>
          <w:p w14:paraId="7C704279" w14:textId="74ED4B07" w:rsidR="002A6F85" w:rsidRDefault="00D0375D" w:rsidP="0063588A">
            <w:pPr>
              <w:spacing w:before="0" w:after="0"/>
            </w:pPr>
            <w:r>
              <w:t>5</w:t>
            </w:r>
          </w:p>
        </w:tc>
        <w:tc>
          <w:tcPr>
            <w:tcW w:w="2815" w:type="pct"/>
          </w:tcPr>
          <w:p w14:paraId="381E83FF" w14:textId="5A8F6D51" w:rsidR="006065E8" w:rsidRDefault="006065E8" w:rsidP="0063588A">
            <w:pPr>
              <w:spacing w:before="0" w:after="0"/>
            </w:pPr>
            <w:r>
              <w:t xml:space="preserve">Confirm </w:t>
            </w:r>
            <w:r w:rsidR="003B1B16">
              <w:t xml:space="preserve">Infrastructure </w:t>
            </w:r>
            <w:r>
              <w:t xml:space="preserve">Capabilities </w:t>
            </w:r>
            <w:r w:rsidR="005E41B7">
              <w:t>Installed</w:t>
            </w:r>
          </w:p>
          <w:p w14:paraId="6C252B3E" w14:textId="60D6759E" w:rsidR="00D0375D" w:rsidRDefault="00D0375D" w:rsidP="00D0375D">
            <w:pPr>
              <w:pStyle w:val="ListBullet"/>
              <w:ind w:left="360"/>
            </w:pPr>
            <w:r>
              <w:t>CAS - Logon to server console and confirm required capabilities are installed</w:t>
            </w:r>
          </w:p>
          <w:p w14:paraId="79B324D9" w14:textId="7BF6C3B4" w:rsidR="002A6F85" w:rsidRDefault="00D0375D" w:rsidP="00D0375D">
            <w:pPr>
              <w:pStyle w:val="ListBullet"/>
              <w:ind w:left="360"/>
            </w:pPr>
            <w:r>
              <w:t>Primary - Logon to server console and confirm required capabilities are installed</w:t>
            </w:r>
          </w:p>
        </w:tc>
        <w:sdt>
          <w:sdtPr>
            <w:rPr>
              <w:lang w:val="en-US"/>
            </w:rPr>
            <w:alias w:val="Test Successful"/>
            <w:tag w:val="Test Successful"/>
            <w:id w:val="-1628540679"/>
            <w:placeholder>
              <w:docPart w:val="7524122E7D2E476A911CDC2A02E84A20"/>
            </w:placeholder>
            <w:temporary/>
            <w:showingPlcHdr/>
            <w:comboBox>
              <w:listItem w:value="Choose an item."/>
              <w:listItem w:displayText="Pass" w:value="Pass"/>
              <w:listItem w:displayText="Fail" w:value="Fail"/>
            </w:comboBox>
          </w:sdtPr>
          <w:sdtEndPr/>
          <w:sdtContent>
            <w:tc>
              <w:tcPr>
                <w:tcW w:w="1664" w:type="pct"/>
              </w:tcPr>
              <w:p w14:paraId="689993A3" w14:textId="77777777" w:rsidR="002A6F85" w:rsidRPr="00EB48D6" w:rsidRDefault="002A6F85" w:rsidP="0063588A">
                <w:pPr>
                  <w:pStyle w:val="CellBody"/>
                  <w:rPr>
                    <w:lang w:val="en-US"/>
                  </w:rPr>
                </w:pPr>
                <w:r w:rsidRPr="00EB48D6">
                  <w:rPr>
                    <w:rStyle w:val="PlaceholderText"/>
                    <w:lang w:val="en-US"/>
                  </w:rPr>
                  <w:t>Choose an item.</w:t>
                </w:r>
              </w:p>
            </w:tc>
          </w:sdtContent>
        </w:sdt>
      </w:tr>
      <w:tr w:rsidR="006849F0" w:rsidRPr="004F4D0F" w14:paraId="0465DF90" w14:textId="77777777" w:rsidTr="0063588A">
        <w:trPr>
          <w:cnfStyle w:val="000000010000" w:firstRow="0" w:lastRow="0" w:firstColumn="0" w:lastColumn="0" w:oddVBand="0" w:evenVBand="0" w:oddHBand="0" w:evenHBand="1" w:firstRowFirstColumn="0" w:firstRowLastColumn="0" w:lastRowFirstColumn="0" w:lastRowLastColumn="0"/>
        </w:trPr>
        <w:tc>
          <w:tcPr>
            <w:tcW w:w="521" w:type="pct"/>
          </w:tcPr>
          <w:p w14:paraId="5477811F" w14:textId="305AEE42" w:rsidR="006849F0" w:rsidRDefault="006849F0" w:rsidP="0063588A">
            <w:pPr>
              <w:spacing w:before="0" w:after="0"/>
            </w:pPr>
            <w:r>
              <w:t>6</w:t>
            </w:r>
          </w:p>
        </w:tc>
        <w:tc>
          <w:tcPr>
            <w:tcW w:w="2815" w:type="pct"/>
          </w:tcPr>
          <w:p w14:paraId="4C2E3094" w14:textId="0593854D" w:rsidR="006849F0" w:rsidRDefault="006849F0" w:rsidP="0063588A">
            <w:pPr>
              <w:spacing w:before="0" w:after="0"/>
            </w:pPr>
            <w:r>
              <w:t xml:space="preserve">Confirm Service Connection Point is configured </w:t>
            </w:r>
            <w:r w:rsidR="004F4873">
              <w:t xml:space="preserve">with selected Diagnostics &amp; Usage Data configuration, </w:t>
            </w:r>
            <w:r>
              <w:t>and can obtain updates to the System Center Configuration Manager platform</w:t>
            </w:r>
          </w:p>
          <w:p w14:paraId="59961802" w14:textId="301910BA" w:rsidR="006849F0" w:rsidRPr="006849F0" w:rsidRDefault="006849F0" w:rsidP="006849F0">
            <w:pPr>
              <w:pStyle w:val="ListBullet"/>
              <w:ind w:left="360"/>
            </w:pPr>
            <w:r w:rsidRPr="006849F0">
              <w:t xml:space="preserve">Online </w:t>
            </w:r>
            <w:r>
              <w:t>–</w:t>
            </w:r>
            <w:r w:rsidRPr="006849F0">
              <w:t xml:space="preserve"> </w:t>
            </w:r>
            <w:r>
              <w:t xml:space="preserve">Confirm </w:t>
            </w:r>
            <w:r w:rsidR="004F4873">
              <w:t>Service connection point can download 1602 update</w:t>
            </w:r>
          </w:p>
          <w:p w14:paraId="07A162C6" w14:textId="4FAF4901" w:rsidR="006849F0" w:rsidRPr="006849F0" w:rsidRDefault="006849F0" w:rsidP="006849F0">
            <w:pPr>
              <w:pStyle w:val="ListBullet"/>
              <w:ind w:left="360"/>
            </w:pPr>
            <w:r w:rsidRPr="006849F0">
              <w:t xml:space="preserve">Offline </w:t>
            </w:r>
            <w:r w:rsidR="004F4873">
              <w:t>–</w:t>
            </w:r>
            <w:r w:rsidRPr="006849F0">
              <w:t xml:space="preserve"> </w:t>
            </w:r>
            <w:r w:rsidR="004F4873">
              <w:t>Confirm 1602 update can be obtained offline</w:t>
            </w:r>
          </w:p>
        </w:tc>
        <w:sdt>
          <w:sdtPr>
            <w:rPr>
              <w:lang w:val="en-US"/>
            </w:rPr>
            <w:alias w:val="Test Successful"/>
            <w:tag w:val="Test Successful"/>
            <w:id w:val="-558253980"/>
            <w:placeholder>
              <w:docPart w:val="AEAB37C807764C93A67DE773AE8E0D11"/>
            </w:placeholder>
            <w:temporary/>
            <w:showingPlcHdr/>
            <w:comboBox>
              <w:listItem w:value="Choose an item."/>
              <w:listItem w:displayText="Pass" w:value="Pass"/>
              <w:listItem w:displayText="Fail" w:value="Fail"/>
            </w:comboBox>
          </w:sdtPr>
          <w:sdtEndPr/>
          <w:sdtContent>
            <w:tc>
              <w:tcPr>
                <w:tcW w:w="1664" w:type="pct"/>
              </w:tcPr>
              <w:p w14:paraId="5556F79B" w14:textId="24DABBA9" w:rsidR="006849F0" w:rsidRDefault="004F4873" w:rsidP="0063588A">
                <w:pPr>
                  <w:pStyle w:val="CellBody"/>
                  <w:rPr>
                    <w:lang w:val="en-US"/>
                  </w:rPr>
                </w:pPr>
                <w:r w:rsidRPr="00EB48D6">
                  <w:rPr>
                    <w:rStyle w:val="PlaceholderText"/>
                    <w:lang w:val="en-US"/>
                  </w:rPr>
                  <w:t>Choose an item.</w:t>
                </w:r>
              </w:p>
            </w:tc>
          </w:sdtContent>
        </w:sdt>
      </w:tr>
    </w:tbl>
    <w:p w14:paraId="335571AF" w14:textId="6F3FA0E4" w:rsidR="002A6F85" w:rsidRDefault="002A6F85" w:rsidP="002A6F8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22</w:t>
      </w:r>
      <w:r w:rsidRPr="004F4D0F">
        <w:rPr>
          <w:rFonts w:eastAsia="Times New Roman"/>
        </w:rPr>
        <w:fldChar w:fldCharType="end"/>
      </w:r>
      <w:r w:rsidRPr="004F4D0F">
        <w:t xml:space="preserve">: </w:t>
      </w:r>
      <w:r>
        <w:t xml:space="preserve">Infrastructure Validation </w:t>
      </w:r>
      <w:r w:rsidRPr="004F4D0F">
        <w:t>Test Criteria</w:t>
      </w:r>
    </w:p>
    <w:p w14:paraId="0121ED1A" w14:textId="0576E7ED" w:rsidR="004F4873" w:rsidRDefault="004F4873">
      <w:pPr>
        <w:spacing w:before="0" w:after="160" w:line="259" w:lineRule="auto"/>
      </w:pPr>
      <w:r>
        <w:br w:type="page"/>
      </w:r>
    </w:p>
    <w:p w14:paraId="61E74AA6" w14:textId="77777777" w:rsidR="003F4113" w:rsidRDefault="003F4113" w:rsidP="003F4113">
      <w:pPr>
        <w:pStyle w:val="Heading2Numbered"/>
      </w:pPr>
      <w:bookmarkStart w:id="82" w:name="_Ref434247720"/>
      <w:bookmarkStart w:id="83" w:name="_Toc474760261"/>
      <w:bookmarkStart w:id="84" w:name="_Ref434247711"/>
      <w:r>
        <w:lastRenderedPageBreak/>
        <w:t>Site Communication</w:t>
      </w:r>
      <w:bookmarkEnd w:id="82"/>
      <w:bookmarkEnd w:id="83"/>
    </w:p>
    <w:p w14:paraId="0127BBEB" w14:textId="155C01F5" w:rsidR="003F4113" w:rsidRDefault="003F4113" w:rsidP="003F4113">
      <w:r>
        <w:t>List of tasks to perform to validate site communication:</w:t>
      </w:r>
    </w:p>
    <w:tbl>
      <w:tblPr>
        <w:tblStyle w:val="SDMTemplateTable"/>
        <w:tblW w:w="5000" w:type="pct"/>
        <w:tblLook w:val="01E0" w:firstRow="1" w:lastRow="1" w:firstColumn="1" w:lastColumn="1" w:noHBand="0" w:noVBand="0"/>
      </w:tblPr>
      <w:tblGrid>
        <w:gridCol w:w="1351"/>
        <w:gridCol w:w="7296"/>
        <w:gridCol w:w="4313"/>
      </w:tblGrid>
      <w:tr w:rsidR="003F4113" w:rsidRPr="004F4D0F" w14:paraId="0CBFEC51" w14:textId="77777777" w:rsidTr="003F4113">
        <w:trPr>
          <w:cnfStyle w:val="100000000000" w:firstRow="1" w:lastRow="0" w:firstColumn="0" w:lastColumn="0" w:oddVBand="0" w:evenVBand="0" w:oddHBand="0" w:evenHBand="0" w:firstRowFirstColumn="0" w:firstRowLastColumn="0" w:lastRowFirstColumn="0" w:lastRowLastColumn="0"/>
        </w:trPr>
        <w:tc>
          <w:tcPr>
            <w:tcW w:w="521" w:type="pct"/>
          </w:tcPr>
          <w:p w14:paraId="6C60D247" w14:textId="77777777" w:rsidR="003F4113" w:rsidRPr="004F4D0F" w:rsidRDefault="003F4113" w:rsidP="003F4113">
            <w:r>
              <w:t>Task ID</w:t>
            </w:r>
          </w:p>
        </w:tc>
        <w:tc>
          <w:tcPr>
            <w:tcW w:w="2815" w:type="pct"/>
          </w:tcPr>
          <w:p w14:paraId="596FD891" w14:textId="77777777" w:rsidR="003F4113" w:rsidRPr="004F4D0F" w:rsidRDefault="003F4113" w:rsidP="003F4113">
            <w:r w:rsidRPr="004F4D0F">
              <w:t>Description</w:t>
            </w:r>
          </w:p>
        </w:tc>
        <w:tc>
          <w:tcPr>
            <w:tcW w:w="1664" w:type="pct"/>
          </w:tcPr>
          <w:p w14:paraId="32D411E9" w14:textId="77777777" w:rsidR="003F4113" w:rsidRPr="004F4D0F" w:rsidRDefault="003F4113" w:rsidP="003F4113">
            <w:r w:rsidRPr="004F4D0F">
              <w:t xml:space="preserve">Pass / </w:t>
            </w:r>
            <w:r>
              <w:t>Fail</w:t>
            </w:r>
          </w:p>
        </w:tc>
      </w:tr>
      <w:tr w:rsidR="003F4113" w:rsidRPr="004F4D0F" w14:paraId="3B206C21" w14:textId="77777777" w:rsidTr="003F4113">
        <w:trPr>
          <w:cnfStyle w:val="000000100000" w:firstRow="0" w:lastRow="0" w:firstColumn="0" w:lastColumn="0" w:oddVBand="0" w:evenVBand="0" w:oddHBand="1" w:evenHBand="0" w:firstRowFirstColumn="0" w:firstRowLastColumn="0" w:lastRowFirstColumn="0" w:lastRowLastColumn="0"/>
        </w:trPr>
        <w:tc>
          <w:tcPr>
            <w:tcW w:w="521" w:type="pct"/>
          </w:tcPr>
          <w:p w14:paraId="39D99CA5" w14:textId="77777777" w:rsidR="003F4113" w:rsidRPr="004F4D0F" w:rsidRDefault="003F4113" w:rsidP="003F4113">
            <w:pPr>
              <w:spacing w:before="0" w:after="0"/>
            </w:pPr>
            <w:r>
              <w:t>1</w:t>
            </w:r>
          </w:p>
        </w:tc>
        <w:tc>
          <w:tcPr>
            <w:tcW w:w="2815" w:type="pct"/>
          </w:tcPr>
          <w:p w14:paraId="6C5B28C6" w14:textId="77777777" w:rsidR="003F4113" w:rsidRDefault="003F4113" w:rsidP="003F4113">
            <w:pPr>
              <w:spacing w:before="0" w:after="0"/>
            </w:pPr>
            <w:r>
              <w:t>CAS Site Communication - Verify information is replicating to other sites</w:t>
            </w:r>
          </w:p>
          <w:p w14:paraId="00383509" w14:textId="77777777" w:rsidR="003F4113" w:rsidRPr="004F4D0F" w:rsidRDefault="003F4113" w:rsidP="003F4113">
            <w:pPr>
              <w:pStyle w:val="ListBullet"/>
              <w:ind w:left="360"/>
            </w:pPr>
            <w:r>
              <w:t>Add new device to primary site, confirm device is present in all systems collection on CAS Site Server.</w:t>
            </w:r>
          </w:p>
        </w:tc>
        <w:sdt>
          <w:sdtPr>
            <w:rPr>
              <w:lang w:val="en-US"/>
            </w:rPr>
            <w:alias w:val="Test Successful"/>
            <w:tag w:val="Test Successful"/>
            <w:id w:val="751710755"/>
            <w:placeholder>
              <w:docPart w:val="6221E9E9676B49F38E188C31C2B6BD99"/>
            </w:placeholder>
            <w:temporary/>
            <w:showingPlcHdr/>
            <w:comboBox>
              <w:listItem w:value="Choose an item."/>
              <w:listItem w:displayText="Pass" w:value="Pass"/>
              <w:listItem w:displayText="Fail" w:value="Fail"/>
            </w:comboBox>
          </w:sdtPr>
          <w:sdtEndPr/>
          <w:sdtContent>
            <w:tc>
              <w:tcPr>
                <w:tcW w:w="1664" w:type="pct"/>
              </w:tcPr>
              <w:p w14:paraId="07574C8D" w14:textId="77777777" w:rsidR="003F4113" w:rsidRPr="00EB48D6" w:rsidRDefault="003F4113" w:rsidP="003F4113">
                <w:pPr>
                  <w:pStyle w:val="CellBody"/>
                  <w:rPr>
                    <w:lang w:val="en-US"/>
                  </w:rPr>
                </w:pPr>
                <w:r w:rsidRPr="00EB48D6">
                  <w:rPr>
                    <w:rStyle w:val="PlaceholderText"/>
                    <w:lang w:val="en-US"/>
                  </w:rPr>
                  <w:t>Choose an item.</w:t>
                </w:r>
              </w:p>
            </w:tc>
          </w:sdtContent>
        </w:sdt>
      </w:tr>
      <w:tr w:rsidR="003F4113" w:rsidRPr="004F4D0F" w14:paraId="60049B6D" w14:textId="77777777" w:rsidTr="003F4113">
        <w:trPr>
          <w:cnfStyle w:val="000000010000" w:firstRow="0" w:lastRow="0" w:firstColumn="0" w:lastColumn="0" w:oddVBand="0" w:evenVBand="0" w:oddHBand="0" w:evenHBand="1" w:firstRowFirstColumn="0" w:firstRowLastColumn="0" w:lastRowFirstColumn="0" w:lastRowLastColumn="0"/>
        </w:trPr>
        <w:tc>
          <w:tcPr>
            <w:tcW w:w="521" w:type="pct"/>
          </w:tcPr>
          <w:p w14:paraId="65E10AF7" w14:textId="77777777" w:rsidR="003F4113" w:rsidRDefault="003F4113" w:rsidP="003F4113">
            <w:pPr>
              <w:spacing w:before="0" w:after="0"/>
            </w:pPr>
            <w:r>
              <w:t>2</w:t>
            </w:r>
          </w:p>
        </w:tc>
        <w:tc>
          <w:tcPr>
            <w:tcW w:w="2815" w:type="pct"/>
          </w:tcPr>
          <w:p w14:paraId="056E803F" w14:textId="77777777" w:rsidR="003F4113" w:rsidRDefault="003F4113" w:rsidP="003F4113">
            <w:pPr>
              <w:spacing w:before="0" w:after="0"/>
            </w:pPr>
            <w:r>
              <w:t>Primary Site Communication - Verify information is replicating to other sites</w:t>
            </w:r>
          </w:p>
          <w:p w14:paraId="7B3AB48B" w14:textId="77777777" w:rsidR="003F4113" w:rsidRDefault="003F4113" w:rsidP="003F4113">
            <w:pPr>
              <w:pStyle w:val="ListBullet"/>
              <w:ind w:left="360"/>
            </w:pPr>
            <w:r>
              <w:t>Add new device to secondary site, confirm device is present in all systems collection on CAS and Primary Site Server.</w:t>
            </w:r>
          </w:p>
        </w:tc>
        <w:sdt>
          <w:sdtPr>
            <w:rPr>
              <w:lang w:val="en-US"/>
            </w:rPr>
            <w:alias w:val="Test Successful"/>
            <w:tag w:val="Test Successful"/>
            <w:id w:val="-1038815527"/>
            <w:placeholder>
              <w:docPart w:val="32D2D44E3A0541A8B5669E5F059F36E2"/>
            </w:placeholder>
            <w:temporary/>
            <w:showingPlcHdr/>
            <w:comboBox>
              <w:listItem w:value="Choose an item."/>
              <w:listItem w:displayText="Pass" w:value="Pass"/>
              <w:listItem w:displayText="Fail" w:value="Fail"/>
            </w:comboBox>
          </w:sdtPr>
          <w:sdtEndPr/>
          <w:sdtContent>
            <w:tc>
              <w:tcPr>
                <w:tcW w:w="1664" w:type="pct"/>
              </w:tcPr>
              <w:p w14:paraId="162D3987" w14:textId="77777777" w:rsidR="003F4113" w:rsidRPr="00EB48D6" w:rsidRDefault="003F4113" w:rsidP="003F4113">
                <w:pPr>
                  <w:pStyle w:val="CellBody"/>
                  <w:rPr>
                    <w:lang w:val="en-US"/>
                  </w:rPr>
                </w:pPr>
                <w:r w:rsidRPr="00EB48D6">
                  <w:rPr>
                    <w:rStyle w:val="PlaceholderText"/>
                    <w:lang w:val="en-US"/>
                  </w:rPr>
                  <w:t>Choose an item.</w:t>
                </w:r>
              </w:p>
            </w:tc>
          </w:sdtContent>
        </w:sdt>
      </w:tr>
      <w:tr w:rsidR="003F4113" w:rsidRPr="004F4D0F" w14:paraId="07FEC951" w14:textId="77777777" w:rsidTr="003F4113">
        <w:trPr>
          <w:cnfStyle w:val="000000100000" w:firstRow="0" w:lastRow="0" w:firstColumn="0" w:lastColumn="0" w:oddVBand="0" w:evenVBand="0" w:oddHBand="1" w:evenHBand="0" w:firstRowFirstColumn="0" w:firstRowLastColumn="0" w:lastRowFirstColumn="0" w:lastRowLastColumn="0"/>
        </w:trPr>
        <w:tc>
          <w:tcPr>
            <w:tcW w:w="521" w:type="pct"/>
          </w:tcPr>
          <w:p w14:paraId="2BCB84F5" w14:textId="77777777" w:rsidR="003F4113" w:rsidRDefault="003F4113" w:rsidP="003F4113">
            <w:pPr>
              <w:spacing w:before="0" w:after="0"/>
            </w:pPr>
            <w:r>
              <w:t>3</w:t>
            </w:r>
          </w:p>
        </w:tc>
        <w:tc>
          <w:tcPr>
            <w:tcW w:w="2815" w:type="pct"/>
          </w:tcPr>
          <w:p w14:paraId="39B8751C" w14:textId="77777777" w:rsidR="003F4113" w:rsidRDefault="003F4113" w:rsidP="003F4113">
            <w:pPr>
              <w:spacing w:before="0" w:after="0"/>
            </w:pPr>
            <w:r>
              <w:t>Secondary Site Communication – Verify information is replicating to Primary Site</w:t>
            </w:r>
          </w:p>
          <w:p w14:paraId="74717F4C" w14:textId="10F93763" w:rsidR="003F4113" w:rsidRDefault="003F4113" w:rsidP="003F4113">
            <w:pPr>
              <w:pStyle w:val="ListBullet"/>
              <w:ind w:left="360"/>
            </w:pPr>
            <w:r>
              <w:t>Add new device to secondary site, confirm d</w:t>
            </w:r>
            <w:r w:rsidR="005E41B7">
              <w:t xml:space="preserve">evice is present in all systems </w:t>
            </w:r>
            <w:r>
              <w:t>collection on Primary Site Server.</w:t>
            </w:r>
          </w:p>
        </w:tc>
        <w:sdt>
          <w:sdtPr>
            <w:rPr>
              <w:lang w:val="en-US"/>
            </w:rPr>
            <w:alias w:val="Test Successful"/>
            <w:tag w:val="Test Successful"/>
            <w:id w:val="-1711643653"/>
            <w:placeholder>
              <w:docPart w:val="BFBA995C989C4B0989049647DED4D767"/>
            </w:placeholder>
            <w:temporary/>
            <w:showingPlcHdr/>
            <w:comboBox>
              <w:listItem w:value="Choose an item."/>
              <w:listItem w:displayText="Pass" w:value="Pass"/>
              <w:listItem w:displayText="Fail" w:value="Fail"/>
            </w:comboBox>
          </w:sdtPr>
          <w:sdtEndPr/>
          <w:sdtContent>
            <w:tc>
              <w:tcPr>
                <w:tcW w:w="1664" w:type="pct"/>
              </w:tcPr>
              <w:p w14:paraId="412D756E" w14:textId="77777777" w:rsidR="003F4113" w:rsidRPr="00EB48D6" w:rsidRDefault="003F4113" w:rsidP="003F4113">
                <w:pPr>
                  <w:pStyle w:val="CellBody"/>
                  <w:rPr>
                    <w:lang w:val="en-US"/>
                  </w:rPr>
                </w:pPr>
                <w:r w:rsidRPr="00EB48D6">
                  <w:rPr>
                    <w:rStyle w:val="PlaceholderText"/>
                    <w:lang w:val="en-US"/>
                  </w:rPr>
                  <w:t>Choose an item.</w:t>
                </w:r>
              </w:p>
            </w:tc>
          </w:sdtContent>
        </w:sdt>
      </w:tr>
      <w:tr w:rsidR="003F4113" w:rsidRPr="004F4D0F" w14:paraId="0E7651B5" w14:textId="77777777" w:rsidTr="003F4113">
        <w:trPr>
          <w:cnfStyle w:val="000000010000" w:firstRow="0" w:lastRow="0" w:firstColumn="0" w:lastColumn="0" w:oddVBand="0" w:evenVBand="0" w:oddHBand="0" w:evenHBand="1" w:firstRowFirstColumn="0" w:firstRowLastColumn="0" w:lastRowFirstColumn="0" w:lastRowLastColumn="0"/>
        </w:trPr>
        <w:tc>
          <w:tcPr>
            <w:tcW w:w="521" w:type="pct"/>
          </w:tcPr>
          <w:p w14:paraId="547DDF6C" w14:textId="77777777" w:rsidR="003F4113" w:rsidRDefault="003F4113" w:rsidP="003F4113">
            <w:pPr>
              <w:spacing w:before="0" w:after="0"/>
            </w:pPr>
            <w:r>
              <w:t>4</w:t>
            </w:r>
          </w:p>
        </w:tc>
        <w:tc>
          <w:tcPr>
            <w:tcW w:w="2815" w:type="pct"/>
          </w:tcPr>
          <w:p w14:paraId="7BF11882" w14:textId="77777777" w:rsidR="003F4113" w:rsidRDefault="003F4113" w:rsidP="003F4113">
            <w:pPr>
              <w:spacing w:before="0" w:after="0"/>
            </w:pPr>
            <w:r>
              <w:t>CAS Content Distribution – Distribute Package to all Distribution Points</w:t>
            </w:r>
          </w:p>
          <w:p w14:paraId="6B46311B" w14:textId="77777777" w:rsidR="003F4113" w:rsidRDefault="003F4113" w:rsidP="003F4113">
            <w:pPr>
              <w:pStyle w:val="ListBullet"/>
              <w:ind w:left="360"/>
            </w:pPr>
            <w:r>
              <w:t xml:space="preserve">Open System Center Configuration Manager Console, Create Software Package, Deploy to all distribution points.  </w:t>
            </w:r>
            <w:r w:rsidRPr="002D2D9A">
              <w:t>Verify the package has been distributed by selecting the Package status folder. Review all DPs listed to confirm the Targeted and Installed columns are the same.</w:t>
            </w:r>
          </w:p>
        </w:tc>
        <w:sdt>
          <w:sdtPr>
            <w:rPr>
              <w:lang w:val="en-US"/>
            </w:rPr>
            <w:alias w:val="Test Successful"/>
            <w:tag w:val="Test Successful"/>
            <w:id w:val="-77834404"/>
            <w:placeholder>
              <w:docPart w:val="91B34D19BAA84A39A7E2D1344D27E897"/>
            </w:placeholder>
            <w:temporary/>
            <w:showingPlcHdr/>
            <w:comboBox>
              <w:listItem w:value="Choose an item."/>
              <w:listItem w:displayText="Pass" w:value="Pass"/>
              <w:listItem w:displayText="Fail" w:value="Fail"/>
            </w:comboBox>
          </w:sdtPr>
          <w:sdtEndPr/>
          <w:sdtContent>
            <w:tc>
              <w:tcPr>
                <w:tcW w:w="1664" w:type="pct"/>
              </w:tcPr>
              <w:p w14:paraId="7ED6B8A3" w14:textId="77777777" w:rsidR="003F4113" w:rsidRPr="00EB48D6" w:rsidRDefault="003F4113" w:rsidP="003F4113">
                <w:pPr>
                  <w:pStyle w:val="CellBody"/>
                  <w:rPr>
                    <w:lang w:val="en-US"/>
                  </w:rPr>
                </w:pPr>
                <w:r w:rsidRPr="00EB48D6">
                  <w:rPr>
                    <w:rStyle w:val="PlaceholderText"/>
                    <w:lang w:val="en-US"/>
                  </w:rPr>
                  <w:t>Choose an item.</w:t>
                </w:r>
              </w:p>
            </w:tc>
          </w:sdtContent>
        </w:sdt>
      </w:tr>
      <w:tr w:rsidR="003F4113" w:rsidRPr="004F4D0F" w14:paraId="3A3F54DF" w14:textId="77777777" w:rsidTr="003F4113">
        <w:trPr>
          <w:cnfStyle w:val="000000100000" w:firstRow="0" w:lastRow="0" w:firstColumn="0" w:lastColumn="0" w:oddVBand="0" w:evenVBand="0" w:oddHBand="1" w:evenHBand="0" w:firstRowFirstColumn="0" w:firstRowLastColumn="0" w:lastRowFirstColumn="0" w:lastRowLastColumn="0"/>
        </w:trPr>
        <w:tc>
          <w:tcPr>
            <w:tcW w:w="521" w:type="pct"/>
          </w:tcPr>
          <w:p w14:paraId="6C295668" w14:textId="77777777" w:rsidR="003F4113" w:rsidRDefault="003F4113" w:rsidP="003F4113">
            <w:pPr>
              <w:spacing w:before="0" w:after="0"/>
            </w:pPr>
            <w:r>
              <w:t>5</w:t>
            </w:r>
          </w:p>
        </w:tc>
        <w:tc>
          <w:tcPr>
            <w:tcW w:w="2815" w:type="pct"/>
          </w:tcPr>
          <w:p w14:paraId="08E4C2D4" w14:textId="77777777" w:rsidR="003F4113" w:rsidRDefault="003F4113" w:rsidP="003F4113">
            <w:pPr>
              <w:spacing w:before="0" w:after="0"/>
            </w:pPr>
            <w:r>
              <w:t>Primary Site Content Distribution - Distribute Package to all Distribution Points</w:t>
            </w:r>
          </w:p>
          <w:p w14:paraId="4B12F9FC" w14:textId="77777777" w:rsidR="003F4113" w:rsidRDefault="003F4113" w:rsidP="003F4113">
            <w:pPr>
              <w:pStyle w:val="ListBullet"/>
              <w:ind w:left="360"/>
            </w:pPr>
            <w:r>
              <w:t xml:space="preserve">Open System Center Configuration Manager Console, Create Software Package, Deploy to all distribution points.  </w:t>
            </w:r>
            <w:r w:rsidRPr="002D2D9A">
              <w:t>Verify the package has been distributed by selecting the Package status folder. Review all DPs listed to confirm the Targeted and Installed columns are the same.</w:t>
            </w:r>
          </w:p>
        </w:tc>
        <w:sdt>
          <w:sdtPr>
            <w:rPr>
              <w:lang w:val="en-US"/>
            </w:rPr>
            <w:alias w:val="Test Successful"/>
            <w:tag w:val="Test Successful"/>
            <w:id w:val="1536313099"/>
            <w:placeholder>
              <w:docPart w:val="D2D0E1EA7D4C48FD8D1DD0E0215C4CBD"/>
            </w:placeholder>
            <w:temporary/>
            <w:showingPlcHdr/>
            <w:comboBox>
              <w:listItem w:value="Choose an item."/>
              <w:listItem w:displayText="Pass" w:value="Pass"/>
              <w:listItem w:displayText="Fail" w:value="Fail"/>
            </w:comboBox>
          </w:sdtPr>
          <w:sdtEndPr/>
          <w:sdtContent>
            <w:tc>
              <w:tcPr>
                <w:tcW w:w="1664" w:type="pct"/>
              </w:tcPr>
              <w:p w14:paraId="320D1084" w14:textId="77777777" w:rsidR="003F4113" w:rsidRDefault="003F4113" w:rsidP="003F4113">
                <w:pPr>
                  <w:pStyle w:val="CellBody"/>
                  <w:rPr>
                    <w:lang w:val="en-US"/>
                  </w:rPr>
                </w:pPr>
                <w:r w:rsidRPr="00EB48D6">
                  <w:rPr>
                    <w:rStyle w:val="PlaceholderText"/>
                    <w:lang w:val="en-US"/>
                  </w:rPr>
                  <w:t>Choose an item.</w:t>
                </w:r>
              </w:p>
            </w:tc>
          </w:sdtContent>
        </w:sdt>
      </w:tr>
      <w:tr w:rsidR="003F4113" w:rsidRPr="004F4D0F" w14:paraId="1A783FCC" w14:textId="77777777" w:rsidTr="003F4113">
        <w:trPr>
          <w:cnfStyle w:val="000000010000" w:firstRow="0" w:lastRow="0" w:firstColumn="0" w:lastColumn="0" w:oddVBand="0" w:evenVBand="0" w:oddHBand="0" w:evenHBand="1" w:firstRowFirstColumn="0" w:firstRowLastColumn="0" w:lastRowFirstColumn="0" w:lastRowLastColumn="0"/>
        </w:trPr>
        <w:tc>
          <w:tcPr>
            <w:tcW w:w="521" w:type="pct"/>
          </w:tcPr>
          <w:p w14:paraId="2AA7BC57" w14:textId="77777777" w:rsidR="003F4113" w:rsidRDefault="003F4113" w:rsidP="003F4113">
            <w:pPr>
              <w:spacing w:before="0" w:after="0"/>
            </w:pPr>
            <w:r>
              <w:lastRenderedPageBreak/>
              <w:t>6</w:t>
            </w:r>
          </w:p>
        </w:tc>
        <w:tc>
          <w:tcPr>
            <w:tcW w:w="2815" w:type="pct"/>
          </w:tcPr>
          <w:p w14:paraId="7FF11A76" w14:textId="77777777" w:rsidR="003F4113" w:rsidRDefault="003F4113" w:rsidP="003F4113">
            <w:pPr>
              <w:spacing w:before="0" w:after="0"/>
            </w:pPr>
            <w:r>
              <w:t>Secondary Site Content Distribution - Push Content to Distribution Point</w:t>
            </w:r>
          </w:p>
          <w:p w14:paraId="5F911E4C" w14:textId="77777777" w:rsidR="003F4113" w:rsidRDefault="003F4113" w:rsidP="003F4113">
            <w:pPr>
              <w:pStyle w:val="ListBullet"/>
              <w:ind w:left="360"/>
            </w:pPr>
            <w:r>
              <w:t xml:space="preserve">Open System Center Configuration Manager Console, Create Software Package, Deploy to all distribution points.  </w:t>
            </w:r>
            <w:r w:rsidRPr="002D2D9A">
              <w:t>Verify the package has been distributed by selecting the Package status folder. Review all DPs listed to confirm the Targeted and Installed columns are the same.</w:t>
            </w:r>
          </w:p>
        </w:tc>
        <w:sdt>
          <w:sdtPr>
            <w:rPr>
              <w:lang w:val="en-US"/>
            </w:rPr>
            <w:alias w:val="Test Successful"/>
            <w:tag w:val="Test Successful"/>
            <w:id w:val="-286434394"/>
            <w:placeholder>
              <w:docPart w:val="B4ABEB0DDCBB4FF0B60A85C1496178D4"/>
            </w:placeholder>
            <w:temporary/>
            <w:showingPlcHdr/>
            <w:comboBox>
              <w:listItem w:value="Choose an item."/>
              <w:listItem w:displayText="Pass" w:value="Pass"/>
              <w:listItem w:displayText="Fail" w:value="Fail"/>
            </w:comboBox>
          </w:sdtPr>
          <w:sdtEndPr/>
          <w:sdtContent>
            <w:tc>
              <w:tcPr>
                <w:tcW w:w="1664" w:type="pct"/>
              </w:tcPr>
              <w:p w14:paraId="5D442625" w14:textId="77777777" w:rsidR="003F4113" w:rsidRPr="00EB48D6" w:rsidRDefault="003F4113" w:rsidP="003F4113">
                <w:pPr>
                  <w:pStyle w:val="CellBody"/>
                  <w:rPr>
                    <w:lang w:val="en-US"/>
                  </w:rPr>
                </w:pPr>
                <w:r w:rsidRPr="00EB48D6">
                  <w:rPr>
                    <w:rStyle w:val="PlaceholderText"/>
                    <w:lang w:val="en-US"/>
                  </w:rPr>
                  <w:t>Choose an item.</w:t>
                </w:r>
              </w:p>
            </w:tc>
          </w:sdtContent>
        </w:sdt>
      </w:tr>
    </w:tbl>
    <w:p w14:paraId="12342D3C" w14:textId="53744301" w:rsidR="003F4113" w:rsidRDefault="003F4113" w:rsidP="003F4113">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23</w:t>
      </w:r>
      <w:r w:rsidRPr="004F4D0F">
        <w:rPr>
          <w:rFonts w:eastAsia="Times New Roman"/>
        </w:rPr>
        <w:fldChar w:fldCharType="end"/>
      </w:r>
      <w:r w:rsidRPr="004F4D0F">
        <w:t xml:space="preserve">: </w:t>
      </w:r>
      <w:r>
        <w:t>Site Communication</w:t>
      </w:r>
      <w:r w:rsidRPr="004F4D0F">
        <w:t xml:space="preserve"> Test Criteria</w:t>
      </w:r>
    </w:p>
    <w:p w14:paraId="76B80C25" w14:textId="4C214DB1" w:rsidR="004F4873" w:rsidRDefault="004F4873">
      <w:pPr>
        <w:spacing w:before="0" w:after="160" w:line="259" w:lineRule="auto"/>
      </w:pPr>
      <w:r>
        <w:br w:type="page"/>
      </w:r>
    </w:p>
    <w:p w14:paraId="3662B644" w14:textId="2BA930A0" w:rsidR="009173D5" w:rsidRDefault="00DB68E9" w:rsidP="003968F3">
      <w:pPr>
        <w:pStyle w:val="Heading2Numbered"/>
      </w:pPr>
      <w:bookmarkStart w:id="85" w:name="_Toc474760262"/>
      <w:r>
        <w:lastRenderedPageBreak/>
        <w:t>Policy Configuration</w:t>
      </w:r>
      <w:bookmarkEnd w:id="84"/>
      <w:bookmarkEnd w:id="85"/>
    </w:p>
    <w:p w14:paraId="08566DF5" w14:textId="5FCFFEBD" w:rsidR="00696731" w:rsidRPr="00696731" w:rsidRDefault="00696731" w:rsidP="00696731">
      <w:r>
        <w:t>List of tasks to perform</w:t>
      </w:r>
      <w:r w:rsidR="00EB3B22">
        <w:t xml:space="preserve"> </w:t>
      </w:r>
      <w:r w:rsidR="002A6F85">
        <w:t>to validate policy configuration</w:t>
      </w:r>
      <w:r w:rsidR="00EB3B22">
        <w:t>:</w:t>
      </w:r>
    </w:p>
    <w:tbl>
      <w:tblPr>
        <w:tblStyle w:val="SDMTemplateTable"/>
        <w:tblW w:w="5000" w:type="pct"/>
        <w:tblLook w:val="01E0" w:firstRow="1" w:lastRow="1" w:firstColumn="1" w:lastColumn="1" w:noHBand="0" w:noVBand="0"/>
      </w:tblPr>
      <w:tblGrid>
        <w:gridCol w:w="1351"/>
        <w:gridCol w:w="7296"/>
        <w:gridCol w:w="4313"/>
      </w:tblGrid>
      <w:tr w:rsidR="00696731" w:rsidRPr="004F4D0F" w14:paraId="402BBE0B" w14:textId="77777777" w:rsidTr="003968F3">
        <w:trPr>
          <w:cnfStyle w:val="100000000000" w:firstRow="1" w:lastRow="0" w:firstColumn="0" w:lastColumn="0" w:oddVBand="0" w:evenVBand="0" w:oddHBand="0" w:evenHBand="0" w:firstRowFirstColumn="0" w:firstRowLastColumn="0" w:lastRowFirstColumn="0" w:lastRowLastColumn="0"/>
        </w:trPr>
        <w:tc>
          <w:tcPr>
            <w:tcW w:w="521" w:type="pct"/>
          </w:tcPr>
          <w:p w14:paraId="03F7143E" w14:textId="589757C5" w:rsidR="00696731" w:rsidRPr="004F4D0F" w:rsidRDefault="00696731" w:rsidP="00B84780">
            <w:r>
              <w:t>Task ID</w:t>
            </w:r>
          </w:p>
        </w:tc>
        <w:tc>
          <w:tcPr>
            <w:tcW w:w="2815" w:type="pct"/>
          </w:tcPr>
          <w:p w14:paraId="25FCE8A5" w14:textId="77777777" w:rsidR="00696731" w:rsidRPr="004F4D0F" w:rsidRDefault="00696731" w:rsidP="00B84780">
            <w:r w:rsidRPr="004F4D0F">
              <w:t>Description</w:t>
            </w:r>
          </w:p>
        </w:tc>
        <w:tc>
          <w:tcPr>
            <w:tcW w:w="1664" w:type="pct"/>
          </w:tcPr>
          <w:p w14:paraId="7275B75D" w14:textId="354800E1" w:rsidR="00696731" w:rsidRPr="004F4D0F" w:rsidRDefault="00696731" w:rsidP="00696731">
            <w:r w:rsidRPr="004F4D0F">
              <w:t xml:space="preserve">Pass / </w:t>
            </w:r>
            <w:r>
              <w:t>Fail</w:t>
            </w:r>
          </w:p>
        </w:tc>
      </w:tr>
      <w:tr w:rsidR="002D2D9A" w:rsidRPr="004F4D0F" w14:paraId="1FE63F50"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1278E8B7" w14:textId="0BE73ABC" w:rsidR="002D2D9A" w:rsidRDefault="002D2D9A" w:rsidP="002D2D9A">
            <w:pPr>
              <w:spacing w:before="0" w:after="0"/>
            </w:pPr>
            <w:r>
              <w:t>1</w:t>
            </w:r>
          </w:p>
        </w:tc>
        <w:tc>
          <w:tcPr>
            <w:tcW w:w="2815" w:type="pct"/>
          </w:tcPr>
          <w:p w14:paraId="01DDF8AC" w14:textId="5208B799" w:rsidR="00BD4674" w:rsidRDefault="003B1B16" w:rsidP="002D2D9A">
            <w:pPr>
              <w:spacing w:before="0" w:after="0"/>
            </w:pPr>
            <w:r>
              <w:t xml:space="preserve">Validate </w:t>
            </w:r>
            <w:r w:rsidR="00BD4674">
              <w:t>Active Directory System Discovery</w:t>
            </w:r>
            <w:r>
              <w:t xml:space="preserve"> Functionality</w:t>
            </w:r>
          </w:p>
          <w:p w14:paraId="43845CF1" w14:textId="2688B8D7" w:rsidR="002D2D9A" w:rsidRDefault="00BD4674" w:rsidP="00142332">
            <w:pPr>
              <w:pStyle w:val="ListBullet"/>
              <w:ind w:left="360"/>
            </w:pPr>
            <w:r>
              <w:t xml:space="preserve">Add a computer to an Active </w:t>
            </w:r>
            <w:r w:rsidR="00142332">
              <w:t xml:space="preserve">Directory </w:t>
            </w:r>
            <w:r>
              <w:t xml:space="preserve">OU targeted by Active Directory System Discovery, </w:t>
            </w:r>
            <w:r w:rsidR="00142332">
              <w:t>manually</w:t>
            </w:r>
            <w:r>
              <w:t xml:space="preserve"> trigger Active Directory System Discovery, Check the AdSysDis.log to confirm resource discovery command completed successfully, update collection membership of the All Systems Collection to </w:t>
            </w:r>
            <w:r w:rsidR="00142332">
              <w:t>confirm new resource added.</w:t>
            </w:r>
          </w:p>
        </w:tc>
        <w:tc>
          <w:tcPr>
            <w:tcW w:w="1664" w:type="pct"/>
          </w:tcPr>
          <w:p w14:paraId="47EE66B0" w14:textId="55BEF39E" w:rsidR="002D2D9A" w:rsidRDefault="006E3147" w:rsidP="002D2D9A">
            <w:pPr>
              <w:pStyle w:val="CellBody"/>
              <w:rPr>
                <w:lang w:val="en-US"/>
              </w:rPr>
            </w:pPr>
            <w:sdt>
              <w:sdtPr>
                <w:rPr>
                  <w:lang w:val="en-US"/>
                </w:rPr>
                <w:alias w:val="Test Successful"/>
                <w:tag w:val="Test Successful"/>
                <w:id w:val="145398490"/>
                <w:placeholder>
                  <w:docPart w:val="D26A7711CB954D9D8F29C17C34797970"/>
                </w:placeholder>
                <w:temporary/>
                <w:showingPlcHdr/>
                <w:comboBox>
                  <w:listItem w:value="Choose an item."/>
                  <w:listItem w:displayText="Pass" w:value="Pass"/>
                  <w:listItem w:displayText="Fail" w:value="Fail"/>
                </w:comboBox>
              </w:sdtPr>
              <w:sdtEndPr/>
              <w:sdtContent>
                <w:r w:rsidR="002D2D9A" w:rsidRPr="004164DA">
                  <w:rPr>
                    <w:rStyle w:val="PlaceholderText"/>
                  </w:rPr>
                  <w:t>Choose an item.</w:t>
                </w:r>
              </w:sdtContent>
            </w:sdt>
          </w:p>
        </w:tc>
      </w:tr>
      <w:tr w:rsidR="002D2D9A" w:rsidRPr="004F4D0F" w14:paraId="6996E877"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5F179D94" w14:textId="5DD98985" w:rsidR="002D2D9A" w:rsidRDefault="002D2D9A" w:rsidP="002D2D9A">
            <w:pPr>
              <w:spacing w:before="0" w:after="0"/>
            </w:pPr>
            <w:r>
              <w:t>2</w:t>
            </w:r>
          </w:p>
        </w:tc>
        <w:tc>
          <w:tcPr>
            <w:tcW w:w="2815" w:type="pct"/>
          </w:tcPr>
          <w:p w14:paraId="6359509A" w14:textId="4D4F3363" w:rsidR="002D2D9A" w:rsidRDefault="00BE0183" w:rsidP="002D2D9A">
            <w:pPr>
              <w:spacing w:before="0" w:after="0"/>
            </w:pPr>
            <w:r>
              <w:t xml:space="preserve">Validate </w:t>
            </w:r>
            <w:r w:rsidR="00BD4674">
              <w:t>Active Directory System Group Discovery</w:t>
            </w:r>
            <w:r w:rsidR="003B1B16">
              <w:t xml:space="preserve"> Functionality</w:t>
            </w:r>
          </w:p>
          <w:p w14:paraId="2805157A" w14:textId="794FD79C" w:rsidR="00142332" w:rsidRDefault="00142332" w:rsidP="00142332">
            <w:pPr>
              <w:pStyle w:val="ListBullet"/>
              <w:ind w:left="360"/>
            </w:pPr>
            <w:r>
              <w:t>Add a group to an Active Directory OU targeted by Active Directory Group Discovery, manually trigger Active Directory Group Discovery, Check the AdSysGrp.log to confirm resource discovery command completed successfully, update collection membership of the All Systems Collection to confirm new resource added.</w:t>
            </w:r>
          </w:p>
        </w:tc>
        <w:tc>
          <w:tcPr>
            <w:tcW w:w="1664" w:type="pct"/>
          </w:tcPr>
          <w:p w14:paraId="6615B392" w14:textId="0ABB2DBF" w:rsidR="002D2D9A" w:rsidRDefault="006E3147" w:rsidP="002D2D9A">
            <w:pPr>
              <w:pStyle w:val="CellBody"/>
              <w:rPr>
                <w:lang w:val="en-US"/>
              </w:rPr>
            </w:pPr>
            <w:sdt>
              <w:sdtPr>
                <w:rPr>
                  <w:lang w:val="en-US"/>
                </w:rPr>
                <w:alias w:val="Test Successful"/>
                <w:tag w:val="Test Successful"/>
                <w:id w:val="1953818057"/>
                <w:placeholder>
                  <w:docPart w:val="CA8DD6D4084F4A8390A20A79AB02B464"/>
                </w:placeholder>
                <w:temporary/>
                <w:showingPlcHdr/>
                <w:comboBox>
                  <w:listItem w:value="Choose an item."/>
                  <w:listItem w:displayText="Pass" w:value="Pass"/>
                  <w:listItem w:displayText="Fail" w:value="Fail"/>
                </w:comboBox>
              </w:sdtPr>
              <w:sdtEndPr/>
              <w:sdtContent>
                <w:r w:rsidR="002D2D9A" w:rsidRPr="004164DA">
                  <w:rPr>
                    <w:rStyle w:val="PlaceholderText"/>
                  </w:rPr>
                  <w:t>Choose an item.</w:t>
                </w:r>
              </w:sdtContent>
            </w:sdt>
          </w:p>
        </w:tc>
      </w:tr>
      <w:tr w:rsidR="00BD4674" w:rsidRPr="004F4D0F" w14:paraId="37E01985"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2144F3A2" w14:textId="6B0DBF3D" w:rsidR="00BD4674" w:rsidRDefault="00BD4674" w:rsidP="002D2D9A">
            <w:pPr>
              <w:spacing w:before="0" w:after="0"/>
            </w:pPr>
            <w:r>
              <w:t>3</w:t>
            </w:r>
          </w:p>
        </w:tc>
        <w:tc>
          <w:tcPr>
            <w:tcW w:w="2815" w:type="pct"/>
          </w:tcPr>
          <w:p w14:paraId="27C8DE3E" w14:textId="5DD3CFC5" w:rsidR="00BD4674" w:rsidRDefault="00BE0183" w:rsidP="002D2D9A">
            <w:pPr>
              <w:spacing w:before="0" w:after="0"/>
            </w:pPr>
            <w:r>
              <w:t xml:space="preserve">Validate </w:t>
            </w:r>
            <w:r w:rsidR="00BD4674">
              <w:t>Active Directory User Discovery</w:t>
            </w:r>
            <w:r w:rsidR="003B1B16">
              <w:t xml:space="preserve"> Functionality</w:t>
            </w:r>
          </w:p>
          <w:p w14:paraId="6D435209" w14:textId="0C42D3C5" w:rsidR="00142332" w:rsidRDefault="00142332" w:rsidP="00142332">
            <w:pPr>
              <w:pStyle w:val="ListBullet"/>
              <w:ind w:left="360"/>
            </w:pPr>
            <w:r>
              <w:t>Add a user to an Active Directory OU targeted by Active Directory User Discovery, manually trigger Active Directory User Discovery, Check the AdUsrDis.log to confirm resource discovery command completed successfully, update collection membership of the All Systems Collection to confirm new resource added.</w:t>
            </w:r>
          </w:p>
        </w:tc>
        <w:tc>
          <w:tcPr>
            <w:tcW w:w="1664" w:type="pct"/>
          </w:tcPr>
          <w:p w14:paraId="4AAF0859" w14:textId="156F6C52" w:rsidR="00BD4674" w:rsidRPr="00912D28" w:rsidRDefault="006E3147" w:rsidP="002D2D9A">
            <w:pPr>
              <w:pStyle w:val="CellBody"/>
              <w:rPr>
                <w:lang w:val="en-US"/>
              </w:rPr>
            </w:pPr>
            <w:sdt>
              <w:sdtPr>
                <w:rPr>
                  <w:lang w:val="en-US"/>
                </w:rPr>
                <w:alias w:val="Test Successful"/>
                <w:tag w:val="Test Successful"/>
                <w:id w:val="-188453657"/>
                <w:placeholder>
                  <w:docPart w:val="D5AE35D561EE4D4FB87A15ADDDED072E"/>
                </w:placeholder>
                <w:temporary/>
                <w:showingPlcHdr/>
                <w:comboBox>
                  <w:listItem w:value="Choose an item."/>
                  <w:listItem w:displayText="Pass" w:value="Pass"/>
                  <w:listItem w:displayText="Fail" w:value="Fail"/>
                </w:comboBox>
              </w:sdtPr>
              <w:sdtEndPr/>
              <w:sdtContent>
                <w:r w:rsidR="00BD4674" w:rsidRPr="004164DA">
                  <w:rPr>
                    <w:rStyle w:val="PlaceholderText"/>
                  </w:rPr>
                  <w:t>Choose an item.</w:t>
                </w:r>
              </w:sdtContent>
            </w:sdt>
          </w:p>
        </w:tc>
      </w:tr>
      <w:tr w:rsidR="00696731" w:rsidRPr="004F4D0F" w14:paraId="3FBC1D59"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692683F6" w14:textId="76033C30" w:rsidR="00696731" w:rsidRPr="004F4D0F" w:rsidRDefault="00BD4674" w:rsidP="003968F3">
            <w:pPr>
              <w:spacing w:before="0" w:after="0"/>
            </w:pPr>
            <w:r>
              <w:lastRenderedPageBreak/>
              <w:t>4</w:t>
            </w:r>
          </w:p>
        </w:tc>
        <w:tc>
          <w:tcPr>
            <w:tcW w:w="2815" w:type="pct"/>
          </w:tcPr>
          <w:p w14:paraId="0F1D6C14" w14:textId="2845F78B" w:rsidR="00142332" w:rsidRDefault="00BE0183" w:rsidP="003968F3">
            <w:pPr>
              <w:spacing w:before="0" w:after="0"/>
            </w:pPr>
            <w:r>
              <w:t xml:space="preserve">Validate </w:t>
            </w:r>
            <w:r w:rsidR="002D2D9A">
              <w:t>Device Collection</w:t>
            </w:r>
            <w:r w:rsidR="003B1B16">
              <w:t xml:space="preserve"> Functionality</w:t>
            </w:r>
          </w:p>
          <w:p w14:paraId="19AC48A2" w14:textId="270731D6" w:rsidR="00696731" w:rsidRPr="004F4D0F" w:rsidRDefault="003B1B16" w:rsidP="003B1B16">
            <w:pPr>
              <w:pStyle w:val="ListBullet"/>
            </w:pPr>
            <w:r>
              <w:t xml:space="preserve">Open the System Center Configuration Manager Console – Assets and Compliance – Create a Device Collection with a membership rule based on an Active Directory OU, devices are members of the collection. </w:t>
            </w:r>
            <w:r w:rsidRPr="003B1B16">
              <w:t>Collection should be replicated to all the primary sites and secondary.</w:t>
            </w:r>
          </w:p>
        </w:tc>
        <w:sdt>
          <w:sdtPr>
            <w:rPr>
              <w:lang w:val="en-US"/>
            </w:rPr>
            <w:alias w:val="Test Successful"/>
            <w:tag w:val="Test Successful"/>
            <w:id w:val="1826167330"/>
            <w:placeholder>
              <w:docPart w:val="42239686FCC64C88BE3803FD2132D52E"/>
            </w:placeholder>
            <w:temporary/>
            <w:showingPlcHdr/>
            <w:comboBox>
              <w:listItem w:value="Choose an item."/>
              <w:listItem w:displayText="Pass" w:value="Pass"/>
              <w:listItem w:displayText="Fail" w:value="Fail"/>
            </w:comboBox>
          </w:sdtPr>
          <w:sdtEndPr/>
          <w:sdtContent>
            <w:tc>
              <w:tcPr>
                <w:tcW w:w="1664" w:type="pct"/>
              </w:tcPr>
              <w:p w14:paraId="016B33B7" w14:textId="375C6A6B" w:rsidR="00696731" w:rsidRPr="00EB48D6" w:rsidRDefault="00696731" w:rsidP="00696731">
                <w:pPr>
                  <w:pStyle w:val="CellBody"/>
                  <w:rPr>
                    <w:lang w:val="en-US"/>
                  </w:rPr>
                </w:pPr>
                <w:r w:rsidRPr="00EB48D6">
                  <w:rPr>
                    <w:rStyle w:val="PlaceholderText"/>
                    <w:lang w:val="en-US"/>
                  </w:rPr>
                  <w:t>Choose an item.</w:t>
                </w:r>
              </w:p>
            </w:tc>
          </w:sdtContent>
        </w:sdt>
      </w:tr>
      <w:tr w:rsidR="00696731" w:rsidRPr="004F4D0F" w14:paraId="4A12502A"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2EBEA877" w14:textId="3848ECE9" w:rsidR="00696731" w:rsidRPr="004F4D0F" w:rsidRDefault="00BD4674" w:rsidP="003968F3">
            <w:pPr>
              <w:spacing w:before="0" w:after="0"/>
            </w:pPr>
            <w:r>
              <w:t>5</w:t>
            </w:r>
          </w:p>
        </w:tc>
        <w:tc>
          <w:tcPr>
            <w:tcW w:w="2815" w:type="pct"/>
          </w:tcPr>
          <w:p w14:paraId="3EB43EFC" w14:textId="77777777" w:rsidR="003B1B16" w:rsidRDefault="003B1B16" w:rsidP="003968F3">
            <w:pPr>
              <w:spacing w:before="0" w:after="0"/>
            </w:pPr>
            <w:r>
              <w:t xml:space="preserve">Validate </w:t>
            </w:r>
            <w:r w:rsidR="002D2D9A">
              <w:t xml:space="preserve">User Collection </w:t>
            </w:r>
            <w:r>
              <w:t>Functionality</w:t>
            </w:r>
          </w:p>
          <w:p w14:paraId="4CC72ECD" w14:textId="5190E3C4" w:rsidR="00696731" w:rsidRPr="004F4D0F" w:rsidRDefault="003B1B16" w:rsidP="003B1B16">
            <w:pPr>
              <w:pStyle w:val="ListBullet"/>
            </w:pPr>
            <w:r>
              <w:t xml:space="preserve">Open the System Center Configuration Manager Console – Assets and Compliance – Create a User Collection with a membership rule based on an Active Directory OU, users are members of the collection. </w:t>
            </w:r>
            <w:r w:rsidRPr="003B1B16">
              <w:t>Collection should be replicated to all the primary sites and secondary.</w:t>
            </w:r>
          </w:p>
        </w:tc>
        <w:sdt>
          <w:sdtPr>
            <w:rPr>
              <w:lang w:val="en-US"/>
            </w:rPr>
            <w:alias w:val="Test Successful"/>
            <w:tag w:val="Test Successful"/>
            <w:id w:val="-1225070091"/>
            <w:placeholder>
              <w:docPart w:val="982F82B1009748CA9002BE0CDF8EEFAF"/>
            </w:placeholder>
            <w:temporary/>
            <w:showingPlcHdr/>
            <w:comboBox>
              <w:listItem w:value="Choose an item."/>
              <w:listItem w:displayText="Pass" w:value="Pass"/>
              <w:listItem w:displayText="Fail" w:value="Fail"/>
            </w:comboBox>
          </w:sdtPr>
          <w:sdtEndPr/>
          <w:sdtContent>
            <w:tc>
              <w:tcPr>
                <w:tcW w:w="1664" w:type="pct"/>
              </w:tcPr>
              <w:p w14:paraId="105B5C3F" w14:textId="5CBEB5E6" w:rsidR="00696731" w:rsidRPr="00EB48D6" w:rsidRDefault="00696731" w:rsidP="00696731">
                <w:pPr>
                  <w:pStyle w:val="CellBody"/>
                  <w:rPr>
                    <w:lang w:val="en-US"/>
                  </w:rPr>
                </w:pPr>
                <w:r w:rsidRPr="00EB48D6">
                  <w:rPr>
                    <w:rStyle w:val="PlaceholderText"/>
                    <w:lang w:val="en-US"/>
                  </w:rPr>
                  <w:t>Choose an item.</w:t>
                </w:r>
              </w:p>
            </w:tc>
          </w:sdtContent>
        </w:sdt>
      </w:tr>
      <w:tr w:rsidR="00EB3B22" w:rsidRPr="004F4D0F" w14:paraId="702EC094"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1F2432D1" w14:textId="03CF1DDF" w:rsidR="00EB3B22" w:rsidRDefault="00BD4674" w:rsidP="003968F3">
            <w:pPr>
              <w:spacing w:before="0" w:after="0"/>
            </w:pPr>
            <w:r>
              <w:t>6</w:t>
            </w:r>
          </w:p>
        </w:tc>
        <w:tc>
          <w:tcPr>
            <w:tcW w:w="2815" w:type="pct"/>
          </w:tcPr>
          <w:p w14:paraId="239B296B" w14:textId="77777777" w:rsidR="003B1B16" w:rsidRDefault="003B1B16" w:rsidP="003968F3">
            <w:pPr>
              <w:spacing w:before="0" w:after="0"/>
            </w:pPr>
            <w:r>
              <w:t xml:space="preserve">Validate </w:t>
            </w:r>
            <w:r w:rsidR="002D2D9A">
              <w:t>Client Push Installation</w:t>
            </w:r>
            <w:r>
              <w:t xml:space="preserve"> Functionality</w:t>
            </w:r>
          </w:p>
          <w:p w14:paraId="4ABE3B2A" w14:textId="6FDA464E" w:rsidR="00EB3B22" w:rsidRDefault="003B1B16" w:rsidP="003B1B16">
            <w:pPr>
              <w:pStyle w:val="ListBullet"/>
              <w:ind w:left="360"/>
            </w:pPr>
            <w:r>
              <w:t>Configure Client Push installation, define systems that client push should be distributed to, confirm a</w:t>
            </w:r>
            <w:r w:rsidRPr="003B1B16">
              <w:t>fter discovery and assignment a client agent should be automatically installed</w:t>
            </w:r>
            <w:r>
              <w:t xml:space="preserve"> and the correct site code assigned</w:t>
            </w:r>
          </w:p>
        </w:tc>
        <w:sdt>
          <w:sdtPr>
            <w:rPr>
              <w:lang w:val="en-US"/>
            </w:rPr>
            <w:alias w:val="Test Successful"/>
            <w:tag w:val="Test Successful"/>
            <w:id w:val="-1910220780"/>
            <w:placeholder>
              <w:docPart w:val="F0E701858ED7447FB343DBBB5FC20F32"/>
            </w:placeholder>
            <w:temporary/>
            <w:showingPlcHdr/>
            <w:comboBox>
              <w:listItem w:value="Choose an item."/>
              <w:listItem w:displayText="Pass" w:value="Pass"/>
              <w:listItem w:displayText="Fail" w:value="Fail"/>
            </w:comboBox>
          </w:sdtPr>
          <w:sdtEndPr/>
          <w:sdtContent>
            <w:tc>
              <w:tcPr>
                <w:tcW w:w="1664" w:type="pct"/>
              </w:tcPr>
              <w:p w14:paraId="7EF09FC8" w14:textId="24356614" w:rsidR="00EB3B22" w:rsidRPr="00EB48D6" w:rsidRDefault="00EB3B22" w:rsidP="00696731">
                <w:pPr>
                  <w:pStyle w:val="CellBody"/>
                  <w:rPr>
                    <w:lang w:val="en-US"/>
                  </w:rPr>
                </w:pPr>
                <w:r w:rsidRPr="00EB48D6">
                  <w:rPr>
                    <w:rStyle w:val="PlaceholderText"/>
                    <w:lang w:val="en-US"/>
                  </w:rPr>
                  <w:t>Choose an item.</w:t>
                </w:r>
              </w:p>
            </w:tc>
          </w:sdtContent>
        </w:sdt>
      </w:tr>
      <w:tr w:rsidR="00EB3B22" w:rsidRPr="004F4D0F" w14:paraId="51683FF1"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3B71B49A" w14:textId="7EA8C4F1" w:rsidR="00EB3B22" w:rsidRDefault="00BD4674" w:rsidP="003968F3">
            <w:pPr>
              <w:spacing w:before="0" w:after="0"/>
            </w:pPr>
            <w:r>
              <w:t>7</w:t>
            </w:r>
          </w:p>
        </w:tc>
        <w:tc>
          <w:tcPr>
            <w:tcW w:w="2815" w:type="pct"/>
          </w:tcPr>
          <w:p w14:paraId="6CB2C442" w14:textId="77777777" w:rsidR="003B1B16" w:rsidRDefault="003B1B16" w:rsidP="003968F3">
            <w:pPr>
              <w:spacing w:before="0" w:after="0"/>
            </w:pPr>
            <w:r>
              <w:t xml:space="preserve">Validate </w:t>
            </w:r>
            <w:r w:rsidR="002D2D9A">
              <w:t>Client OSD Installation</w:t>
            </w:r>
            <w:r>
              <w:t xml:space="preserve"> Functionality</w:t>
            </w:r>
          </w:p>
          <w:p w14:paraId="142A57C8" w14:textId="1EF0D484" w:rsidR="00EB3B22" w:rsidRDefault="003B1B16" w:rsidP="003B1B16">
            <w:pPr>
              <w:pStyle w:val="ListBullet"/>
              <w:ind w:left="360"/>
            </w:pPr>
            <w:r>
              <w:t>Deploy a device from the Platform Delivery task sequence, confirm the client appears in System Center Configuration Manager Console and the correct site code is assigned</w:t>
            </w:r>
          </w:p>
        </w:tc>
        <w:sdt>
          <w:sdtPr>
            <w:rPr>
              <w:lang w:val="en-US"/>
            </w:rPr>
            <w:alias w:val="Test Successful"/>
            <w:tag w:val="Test Successful"/>
            <w:id w:val="1505247363"/>
            <w:placeholder>
              <w:docPart w:val="3F4CFDC2027A4097945CBBE2EEB06A62"/>
            </w:placeholder>
            <w:temporary/>
            <w:showingPlcHdr/>
            <w:comboBox>
              <w:listItem w:value="Choose an item."/>
              <w:listItem w:displayText="Pass" w:value="Pass"/>
              <w:listItem w:displayText="Fail" w:value="Fail"/>
            </w:comboBox>
          </w:sdtPr>
          <w:sdtEndPr/>
          <w:sdtContent>
            <w:tc>
              <w:tcPr>
                <w:tcW w:w="1664" w:type="pct"/>
              </w:tcPr>
              <w:p w14:paraId="37765359" w14:textId="22E1490A" w:rsidR="00EB3B22" w:rsidRPr="00EB48D6" w:rsidRDefault="00EB3B22" w:rsidP="00696731">
                <w:pPr>
                  <w:pStyle w:val="CellBody"/>
                  <w:rPr>
                    <w:lang w:val="en-US"/>
                  </w:rPr>
                </w:pPr>
                <w:r w:rsidRPr="00EB48D6">
                  <w:rPr>
                    <w:rStyle w:val="PlaceholderText"/>
                    <w:lang w:val="en-US"/>
                  </w:rPr>
                  <w:t>Choose an item.</w:t>
                </w:r>
              </w:p>
            </w:tc>
          </w:sdtContent>
        </w:sdt>
      </w:tr>
    </w:tbl>
    <w:p w14:paraId="5C41B986" w14:textId="5A8A6DA9" w:rsidR="009173D5" w:rsidRDefault="009173D5" w:rsidP="009173D5">
      <w:pPr>
        <w:pStyle w:val="Caption"/>
      </w:pPr>
      <w:r w:rsidRPr="004F4D0F">
        <w:t>Table</w:t>
      </w:r>
      <w:r w:rsidR="00641AFE" w:rsidRPr="004F4D0F">
        <w:t xml:space="preserve"> </w:t>
      </w:r>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8954FA">
        <w:rPr>
          <w:rFonts w:eastAsia="Times New Roman"/>
          <w:noProof/>
        </w:rPr>
        <w:t>24</w:t>
      </w:r>
      <w:r w:rsidR="00641AFE" w:rsidRPr="004F4D0F">
        <w:rPr>
          <w:rFonts w:eastAsia="Times New Roman"/>
        </w:rPr>
        <w:fldChar w:fldCharType="end"/>
      </w:r>
      <w:r w:rsidRPr="004F4D0F">
        <w:t xml:space="preserve">: </w:t>
      </w:r>
      <w:r w:rsidR="002A6F85">
        <w:t xml:space="preserve">Policy Configuration </w:t>
      </w:r>
      <w:r w:rsidR="007D20E0" w:rsidRPr="004F4D0F">
        <w:t>Test Criteria</w:t>
      </w:r>
    </w:p>
    <w:p w14:paraId="24A0E6A8" w14:textId="4BE4DC6A" w:rsidR="004F4873" w:rsidRDefault="004F4873">
      <w:pPr>
        <w:spacing w:before="0" w:after="160" w:line="259" w:lineRule="auto"/>
      </w:pPr>
      <w:r>
        <w:br w:type="page"/>
      </w:r>
    </w:p>
    <w:p w14:paraId="4DC0C8CC" w14:textId="4D2FCB02" w:rsidR="00DB68E9" w:rsidRDefault="00DB68E9" w:rsidP="003968F3">
      <w:pPr>
        <w:pStyle w:val="Heading2Numbered"/>
      </w:pPr>
      <w:bookmarkStart w:id="86" w:name="_Ref434247732"/>
      <w:bookmarkStart w:id="87" w:name="_Toc474760263"/>
      <w:r>
        <w:lastRenderedPageBreak/>
        <w:t>Reporting</w:t>
      </w:r>
      <w:bookmarkEnd w:id="86"/>
      <w:bookmarkEnd w:id="87"/>
    </w:p>
    <w:p w14:paraId="3D8BF2FA" w14:textId="10ECDEB1" w:rsidR="00DB68E9" w:rsidRDefault="00DB68E9" w:rsidP="00DB68E9">
      <w:r>
        <w:t>List of tasks to perform to validate reporting for core features</w:t>
      </w:r>
      <w:r w:rsidR="002422C8">
        <w:t>:</w:t>
      </w:r>
    </w:p>
    <w:tbl>
      <w:tblPr>
        <w:tblStyle w:val="SDMTemplateTable"/>
        <w:tblW w:w="5000" w:type="pct"/>
        <w:tblLook w:val="01E0" w:firstRow="1" w:lastRow="1" w:firstColumn="1" w:lastColumn="1" w:noHBand="0" w:noVBand="0"/>
      </w:tblPr>
      <w:tblGrid>
        <w:gridCol w:w="1351"/>
        <w:gridCol w:w="7296"/>
        <w:gridCol w:w="4313"/>
      </w:tblGrid>
      <w:tr w:rsidR="002A6F85" w:rsidRPr="004F4D0F" w14:paraId="7F488DDA" w14:textId="77777777" w:rsidTr="0063588A">
        <w:trPr>
          <w:cnfStyle w:val="100000000000" w:firstRow="1" w:lastRow="0" w:firstColumn="0" w:lastColumn="0" w:oddVBand="0" w:evenVBand="0" w:oddHBand="0" w:evenHBand="0" w:firstRowFirstColumn="0" w:firstRowLastColumn="0" w:lastRowFirstColumn="0" w:lastRowLastColumn="0"/>
        </w:trPr>
        <w:tc>
          <w:tcPr>
            <w:tcW w:w="521" w:type="pct"/>
          </w:tcPr>
          <w:p w14:paraId="3DDAB877" w14:textId="77777777" w:rsidR="002A6F85" w:rsidRPr="004F4D0F" w:rsidRDefault="002A6F85" w:rsidP="0063588A">
            <w:r>
              <w:t>Task ID</w:t>
            </w:r>
          </w:p>
        </w:tc>
        <w:tc>
          <w:tcPr>
            <w:tcW w:w="2815" w:type="pct"/>
          </w:tcPr>
          <w:p w14:paraId="0AE39383" w14:textId="77777777" w:rsidR="002A6F85" w:rsidRPr="004F4D0F" w:rsidRDefault="002A6F85" w:rsidP="0063588A">
            <w:r w:rsidRPr="004F4D0F">
              <w:t>Description</w:t>
            </w:r>
          </w:p>
        </w:tc>
        <w:tc>
          <w:tcPr>
            <w:tcW w:w="1664" w:type="pct"/>
          </w:tcPr>
          <w:p w14:paraId="579EB9BE" w14:textId="77777777" w:rsidR="002A6F85" w:rsidRPr="004F4D0F" w:rsidRDefault="002A6F85" w:rsidP="0063588A">
            <w:r w:rsidRPr="004F4D0F">
              <w:t xml:space="preserve">Pass / </w:t>
            </w:r>
            <w:r>
              <w:t>Fail</w:t>
            </w:r>
          </w:p>
        </w:tc>
      </w:tr>
      <w:tr w:rsidR="002A6F85" w:rsidRPr="004F4D0F" w14:paraId="4A254693" w14:textId="77777777" w:rsidTr="0063588A">
        <w:trPr>
          <w:cnfStyle w:val="000000100000" w:firstRow="0" w:lastRow="0" w:firstColumn="0" w:lastColumn="0" w:oddVBand="0" w:evenVBand="0" w:oddHBand="1" w:evenHBand="0" w:firstRowFirstColumn="0" w:firstRowLastColumn="0" w:lastRowFirstColumn="0" w:lastRowLastColumn="0"/>
        </w:trPr>
        <w:tc>
          <w:tcPr>
            <w:tcW w:w="521" w:type="pct"/>
          </w:tcPr>
          <w:p w14:paraId="1D76F09D" w14:textId="77777777" w:rsidR="002A6F85" w:rsidRPr="004F4D0F" w:rsidRDefault="002A6F85" w:rsidP="0063588A">
            <w:pPr>
              <w:spacing w:before="0" w:after="0"/>
            </w:pPr>
            <w:r>
              <w:t>1</w:t>
            </w:r>
          </w:p>
        </w:tc>
        <w:tc>
          <w:tcPr>
            <w:tcW w:w="2815" w:type="pct"/>
          </w:tcPr>
          <w:p w14:paraId="59B237B1" w14:textId="77777777" w:rsidR="008166C7" w:rsidRDefault="00462C20" w:rsidP="0063588A">
            <w:pPr>
              <w:spacing w:before="0" w:after="0"/>
            </w:pPr>
            <w:r>
              <w:t>Validate reports run as expected from Reporting Point</w:t>
            </w:r>
          </w:p>
          <w:p w14:paraId="76F979CB" w14:textId="1850CF9B" w:rsidR="002A6F85" w:rsidRPr="004F4D0F" w:rsidRDefault="008166C7" w:rsidP="00705980">
            <w:pPr>
              <w:pStyle w:val="ListBullet"/>
              <w:ind w:left="360"/>
            </w:pPr>
            <w:r>
              <w:t>Open the System Center Configuration Manager Console on the site server, go to Monitoring – Reporting – Reports. R</w:t>
            </w:r>
            <w:r w:rsidRPr="008166C7">
              <w:t>eports shoul</w:t>
            </w:r>
            <w:r>
              <w:t>d run from console</w:t>
            </w:r>
            <w:r w:rsidRPr="008166C7">
              <w:t xml:space="preserve"> and reflect accurate data e.g. Software Updates and Inventory information</w:t>
            </w:r>
          </w:p>
        </w:tc>
        <w:sdt>
          <w:sdtPr>
            <w:rPr>
              <w:lang w:val="en-US"/>
            </w:rPr>
            <w:alias w:val="Test Successful"/>
            <w:tag w:val="Test Successful"/>
            <w:id w:val="-1975123475"/>
            <w:placeholder>
              <w:docPart w:val="682503F11F614965941219C5CDDB00A9"/>
            </w:placeholder>
            <w:temporary/>
            <w:showingPlcHdr/>
            <w:comboBox>
              <w:listItem w:value="Choose an item."/>
              <w:listItem w:displayText="Pass" w:value="Pass"/>
              <w:listItem w:displayText="Fail" w:value="Fail"/>
            </w:comboBox>
          </w:sdtPr>
          <w:sdtEndPr/>
          <w:sdtContent>
            <w:tc>
              <w:tcPr>
                <w:tcW w:w="1664" w:type="pct"/>
              </w:tcPr>
              <w:p w14:paraId="5BC25AE1" w14:textId="77777777" w:rsidR="002A6F85" w:rsidRPr="00EB48D6" w:rsidRDefault="002A6F85" w:rsidP="0063588A">
                <w:pPr>
                  <w:pStyle w:val="CellBody"/>
                  <w:rPr>
                    <w:lang w:val="en-US"/>
                  </w:rPr>
                </w:pPr>
                <w:r w:rsidRPr="00EB48D6">
                  <w:rPr>
                    <w:rStyle w:val="PlaceholderText"/>
                    <w:lang w:val="en-US"/>
                  </w:rPr>
                  <w:t>Choose an item.</w:t>
                </w:r>
              </w:p>
            </w:tc>
          </w:sdtContent>
        </w:sdt>
      </w:tr>
      <w:tr w:rsidR="002A6F85" w:rsidRPr="004F4D0F" w14:paraId="4C92AD49" w14:textId="77777777" w:rsidTr="0063588A">
        <w:trPr>
          <w:cnfStyle w:val="000000010000" w:firstRow="0" w:lastRow="0" w:firstColumn="0" w:lastColumn="0" w:oddVBand="0" w:evenVBand="0" w:oddHBand="0" w:evenHBand="1" w:firstRowFirstColumn="0" w:firstRowLastColumn="0" w:lastRowFirstColumn="0" w:lastRowLastColumn="0"/>
        </w:trPr>
        <w:tc>
          <w:tcPr>
            <w:tcW w:w="521" w:type="pct"/>
          </w:tcPr>
          <w:p w14:paraId="13115144" w14:textId="77777777" w:rsidR="002A6F85" w:rsidRDefault="002A6F85" w:rsidP="0063588A">
            <w:pPr>
              <w:spacing w:before="0" w:after="0"/>
            </w:pPr>
            <w:r>
              <w:t>2</w:t>
            </w:r>
          </w:p>
        </w:tc>
        <w:tc>
          <w:tcPr>
            <w:tcW w:w="2815" w:type="pct"/>
          </w:tcPr>
          <w:p w14:paraId="16BF0129" w14:textId="77777777" w:rsidR="008166C7" w:rsidRDefault="00462C20" w:rsidP="0063588A">
            <w:pPr>
              <w:spacing w:before="0" w:after="0"/>
            </w:pPr>
            <w:r>
              <w:t>Configure User with Reporting Access</w:t>
            </w:r>
          </w:p>
          <w:p w14:paraId="1A676BB5" w14:textId="2C9EE931" w:rsidR="002A6F85" w:rsidRDefault="008166C7" w:rsidP="00A707F9">
            <w:pPr>
              <w:pStyle w:val="ListBullet"/>
              <w:ind w:left="360"/>
            </w:pPr>
            <w:r>
              <w:t xml:space="preserve">Add a user to a role that has read only access to reports and attempt to view reports using a browser on a workstation. Attempt to access the System Center </w:t>
            </w:r>
            <w:r w:rsidR="00A707F9">
              <w:t>C</w:t>
            </w:r>
            <w:r>
              <w:t xml:space="preserve">onfiguration Manager console. </w:t>
            </w:r>
            <w:r w:rsidRPr="008166C7">
              <w:t>User should be able to run reports</w:t>
            </w:r>
            <w:r>
              <w:t xml:space="preserve"> and </w:t>
            </w:r>
            <w:r w:rsidRPr="008166C7">
              <w:t>should not be able to see any</w:t>
            </w:r>
            <w:r>
              <w:t xml:space="preserve"> data in the System Center Configuration Manager</w:t>
            </w:r>
            <w:r w:rsidRPr="008166C7">
              <w:t xml:space="preserve"> console.</w:t>
            </w:r>
          </w:p>
        </w:tc>
        <w:sdt>
          <w:sdtPr>
            <w:rPr>
              <w:lang w:val="en-US"/>
            </w:rPr>
            <w:alias w:val="Test Successful"/>
            <w:tag w:val="Test Successful"/>
            <w:id w:val="788314122"/>
            <w:placeholder>
              <w:docPart w:val="A71C3A4569F14A62B61CC9BA4FD82B91"/>
            </w:placeholder>
            <w:temporary/>
            <w:showingPlcHdr/>
            <w:comboBox>
              <w:listItem w:value="Choose an item."/>
              <w:listItem w:displayText="Pass" w:value="Pass"/>
              <w:listItem w:displayText="Fail" w:value="Fail"/>
            </w:comboBox>
          </w:sdtPr>
          <w:sdtEndPr/>
          <w:sdtContent>
            <w:tc>
              <w:tcPr>
                <w:tcW w:w="1664" w:type="pct"/>
              </w:tcPr>
              <w:p w14:paraId="0C9BB59B" w14:textId="77777777" w:rsidR="002A6F85" w:rsidRPr="00EB48D6" w:rsidRDefault="002A6F85" w:rsidP="0063588A">
                <w:pPr>
                  <w:pStyle w:val="CellBody"/>
                  <w:rPr>
                    <w:lang w:val="en-US"/>
                  </w:rPr>
                </w:pPr>
                <w:r w:rsidRPr="00EB48D6">
                  <w:rPr>
                    <w:rStyle w:val="PlaceholderText"/>
                    <w:lang w:val="en-US"/>
                  </w:rPr>
                  <w:t>Choose an item.</w:t>
                </w:r>
              </w:p>
            </w:tc>
          </w:sdtContent>
        </w:sdt>
      </w:tr>
      <w:tr w:rsidR="002A6F85" w:rsidRPr="004F4D0F" w14:paraId="39770C6B" w14:textId="77777777" w:rsidTr="0063588A">
        <w:trPr>
          <w:cnfStyle w:val="000000100000" w:firstRow="0" w:lastRow="0" w:firstColumn="0" w:lastColumn="0" w:oddVBand="0" w:evenVBand="0" w:oddHBand="1" w:evenHBand="0" w:firstRowFirstColumn="0" w:firstRowLastColumn="0" w:lastRowFirstColumn="0" w:lastRowLastColumn="0"/>
        </w:trPr>
        <w:tc>
          <w:tcPr>
            <w:tcW w:w="521" w:type="pct"/>
          </w:tcPr>
          <w:p w14:paraId="320EA947" w14:textId="77777777" w:rsidR="002A6F85" w:rsidRDefault="002A6F85" w:rsidP="0063588A">
            <w:pPr>
              <w:spacing w:before="0" w:after="0"/>
            </w:pPr>
            <w:r>
              <w:t>3</w:t>
            </w:r>
          </w:p>
        </w:tc>
        <w:tc>
          <w:tcPr>
            <w:tcW w:w="2815" w:type="pct"/>
          </w:tcPr>
          <w:p w14:paraId="1E0C6578" w14:textId="77777777" w:rsidR="00462C20" w:rsidRDefault="00462C20" w:rsidP="0063588A">
            <w:pPr>
              <w:spacing w:before="0" w:after="0"/>
            </w:pPr>
            <w:r>
              <w:t>Validate reports run as expected from Reporting Service Point</w:t>
            </w:r>
          </w:p>
          <w:p w14:paraId="7780E7E0" w14:textId="795E7041" w:rsidR="002A6F85" w:rsidRDefault="00DF02D4" w:rsidP="00DF02D4">
            <w:pPr>
              <w:pStyle w:val="ListBullet"/>
              <w:ind w:left="360"/>
            </w:pPr>
            <w:r>
              <w:t>Reports should run</w:t>
            </w:r>
            <w:r w:rsidR="00462C20">
              <w:t xml:space="preserve"> </w:t>
            </w:r>
            <w:r w:rsidR="00462C20" w:rsidRPr="00462C20">
              <w:t xml:space="preserve">and reflect accurate data </w:t>
            </w:r>
            <w:r w:rsidR="00462C20">
              <w:t>e.g.</w:t>
            </w:r>
            <w:r w:rsidR="00462C20" w:rsidRPr="00462C20">
              <w:t xml:space="preserve"> Software Updates and Inventory</w:t>
            </w:r>
            <w:r w:rsidR="00462C20">
              <w:t xml:space="preserve"> information</w:t>
            </w:r>
          </w:p>
        </w:tc>
        <w:sdt>
          <w:sdtPr>
            <w:rPr>
              <w:lang w:val="en-US"/>
            </w:rPr>
            <w:alias w:val="Test Successful"/>
            <w:tag w:val="Test Successful"/>
            <w:id w:val="-943607552"/>
            <w:placeholder>
              <w:docPart w:val="9DD72D11F90B4117B7AC1B2B32A53031"/>
            </w:placeholder>
            <w:temporary/>
            <w:showingPlcHdr/>
            <w:comboBox>
              <w:listItem w:value="Choose an item."/>
              <w:listItem w:displayText="Pass" w:value="Pass"/>
              <w:listItem w:displayText="Fail" w:value="Fail"/>
            </w:comboBox>
          </w:sdtPr>
          <w:sdtEndPr/>
          <w:sdtContent>
            <w:tc>
              <w:tcPr>
                <w:tcW w:w="1664" w:type="pct"/>
              </w:tcPr>
              <w:p w14:paraId="274C6979" w14:textId="77777777" w:rsidR="002A6F85" w:rsidRPr="00EB48D6" w:rsidRDefault="002A6F85" w:rsidP="0063588A">
                <w:pPr>
                  <w:pStyle w:val="CellBody"/>
                  <w:rPr>
                    <w:lang w:val="en-US"/>
                  </w:rPr>
                </w:pPr>
                <w:r w:rsidRPr="00EB48D6">
                  <w:rPr>
                    <w:rStyle w:val="PlaceholderText"/>
                    <w:lang w:val="en-US"/>
                  </w:rPr>
                  <w:t>Choose an item.</w:t>
                </w:r>
              </w:p>
            </w:tc>
          </w:sdtContent>
        </w:sdt>
      </w:tr>
      <w:tr w:rsidR="00302067" w:rsidRPr="004F4D0F" w14:paraId="3133BF45" w14:textId="77777777" w:rsidTr="0063588A">
        <w:trPr>
          <w:cnfStyle w:val="000000010000" w:firstRow="0" w:lastRow="0" w:firstColumn="0" w:lastColumn="0" w:oddVBand="0" w:evenVBand="0" w:oddHBand="0" w:evenHBand="1" w:firstRowFirstColumn="0" w:firstRowLastColumn="0" w:lastRowFirstColumn="0" w:lastRowLastColumn="0"/>
        </w:trPr>
        <w:tc>
          <w:tcPr>
            <w:tcW w:w="521" w:type="pct"/>
          </w:tcPr>
          <w:p w14:paraId="768DF384" w14:textId="5AB8607F" w:rsidR="00302067" w:rsidRDefault="00302067" w:rsidP="00302067">
            <w:pPr>
              <w:spacing w:before="0" w:after="0"/>
            </w:pPr>
            <w:r>
              <w:t>4</w:t>
            </w:r>
          </w:p>
        </w:tc>
        <w:tc>
          <w:tcPr>
            <w:tcW w:w="2815" w:type="pct"/>
          </w:tcPr>
          <w:p w14:paraId="464528F7" w14:textId="77777777" w:rsidR="00302067" w:rsidRDefault="00302067" w:rsidP="005B7EEA">
            <w:pPr>
              <w:pStyle w:val="ListBullet"/>
              <w:numPr>
                <w:ilvl w:val="0"/>
                <w:numId w:val="0"/>
              </w:numPr>
            </w:pPr>
            <w:r>
              <w:t>Validate data is shown in the Power BI Dashboard</w:t>
            </w:r>
          </w:p>
          <w:p w14:paraId="3EC4015E" w14:textId="32ADEC1A" w:rsidR="00302067" w:rsidRPr="005B7EEA" w:rsidRDefault="002848E5" w:rsidP="005B7EEA">
            <w:pPr>
              <w:pStyle w:val="ListBullet"/>
              <w:ind w:left="360"/>
            </w:pPr>
            <w:r>
              <w:t>Data should be populated and reflect accurate data in the Power BI Dashboard</w:t>
            </w:r>
          </w:p>
        </w:tc>
        <w:sdt>
          <w:sdtPr>
            <w:rPr>
              <w:lang w:val="en-US"/>
            </w:rPr>
            <w:alias w:val="Test Successful"/>
            <w:tag w:val="Test Successful"/>
            <w:id w:val="1689709098"/>
            <w:placeholder>
              <w:docPart w:val="D20206CD93C4426BBD94A1ADE4A5DE8B"/>
            </w:placeholder>
            <w:temporary/>
            <w:showingPlcHdr/>
            <w:comboBox>
              <w:listItem w:value="Choose an item."/>
              <w:listItem w:displayText="Pass" w:value="Pass"/>
              <w:listItem w:displayText="Fail" w:value="Fail"/>
            </w:comboBox>
          </w:sdtPr>
          <w:sdtEndPr/>
          <w:sdtContent>
            <w:tc>
              <w:tcPr>
                <w:tcW w:w="1664" w:type="pct"/>
              </w:tcPr>
              <w:p w14:paraId="00755B14" w14:textId="772DF3CA" w:rsidR="00302067" w:rsidRDefault="00302067" w:rsidP="00302067">
                <w:pPr>
                  <w:pStyle w:val="CellBody"/>
                  <w:rPr>
                    <w:lang w:val="en-US"/>
                  </w:rPr>
                </w:pPr>
                <w:r w:rsidRPr="00EB48D6">
                  <w:rPr>
                    <w:rStyle w:val="PlaceholderText"/>
                    <w:lang w:val="en-US"/>
                  </w:rPr>
                  <w:t>Choose an item.</w:t>
                </w:r>
              </w:p>
            </w:tc>
          </w:sdtContent>
        </w:sdt>
      </w:tr>
    </w:tbl>
    <w:p w14:paraId="31C4FE3A" w14:textId="1B741325" w:rsidR="002A6F85" w:rsidRDefault="002A6F85" w:rsidP="002A6F8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25</w:t>
      </w:r>
      <w:r w:rsidRPr="004F4D0F">
        <w:rPr>
          <w:rFonts w:eastAsia="Times New Roman"/>
        </w:rPr>
        <w:fldChar w:fldCharType="end"/>
      </w:r>
      <w:r w:rsidRPr="004F4D0F">
        <w:t xml:space="preserve">: </w:t>
      </w:r>
      <w:r>
        <w:t>Reporting</w:t>
      </w:r>
      <w:r w:rsidRPr="004F4D0F">
        <w:t xml:space="preserve"> Test Criteria</w:t>
      </w:r>
    </w:p>
    <w:p w14:paraId="3800FE2A" w14:textId="7C34DEA0" w:rsidR="004F4873" w:rsidRDefault="004F4873">
      <w:pPr>
        <w:spacing w:before="0" w:after="160" w:line="259" w:lineRule="auto"/>
      </w:pPr>
      <w:r>
        <w:br w:type="page"/>
      </w:r>
    </w:p>
    <w:p w14:paraId="1E09E88E" w14:textId="5C33E40E" w:rsidR="003907FD" w:rsidRDefault="00DB68E9" w:rsidP="003968F3">
      <w:pPr>
        <w:pStyle w:val="Heading2Numbered"/>
      </w:pPr>
      <w:bookmarkStart w:id="88" w:name="_Ref434247740"/>
      <w:bookmarkStart w:id="89" w:name="_Toc474760264"/>
      <w:r>
        <w:lastRenderedPageBreak/>
        <w:t>Access Control</w:t>
      </w:r>
      <w:bookmarkEnd w:id="88"/>
      <w:bookmarkEnd w:id="89"/>
    </w:p>
    <w:p w14:paraId="7D2B4C6D" w14:textId="1BD2CD80" w:rsidR="003907FD" w:rsidRPr="00696731" w:rsidRDefault="003907FD" w:rsidP="003907FD">
      <w:r>
        <w:t xml:space="preserve">List of tasks to perform </w:t>
      </w:r>
      <w:r w:rsidR="002422C8">
        <w:t>access control validation:</w:t>
      </w:r>
    </w:p>
    <w:tbl>
      <w:tblPr>
        <w:tblStyle w:val="SDMTemplateTable"/>
        <w:tblW w:w="5000" w:type="pct"/>
        <w:tblLook w:val="01E0" w:firstRow="1" w:lastRow="1" w:firstColumn="1" w:lastColumn="1" w:noHBand="0" w:noVBand="0"/>
      </w:tblPr>
      <w:tblGrid>
        <w:gridCol w:w="1351"/>
        <w:gridCol w:w="7296"/>
        <w:gridCol w:w="4313"/>
      </w:tblGrid>
      <w:tr w:rsidR="003907FD" w:rsidRPr="004F4D0F" w14:paraId="4D711D3D" w14:textId="77777777" w:rsidTr="003968F3">
        <w:trPr>
          <w:cnfStyle w:val="100000000000" w:firstRow="1" w:lastRow="0" w:firstColumn="0" w:lastColumn="0" w:oddVBand="0" w:evenVBand="0" w:oddHBand="0" w:evenHBand="0" w:firstRowFirstColumn="0" w:firstRowLastColumn="0" w:lastRowFirstColumn="0" w:lastRowLastColumn="0"/>
        </w:trPr>
        <w:tc>
          <w:tcPr>
            <w:tcW w:w="521" w:type="pct"/>
          </w:tcPr>
          <w:p w14:paraId="011FDE53" w14:textId="77777777" w:rsidR="003907FD" w:rsidRPr="004F4D0F" w:rsidRDefault="003907FD" w:rsidP="003907FD">
            <w:r>
              <w:t>Task ID</w:t>
            </w:r>
          </w:p>
        </w:tc>
        <w:tc>
          <w:tcPr>
            <w:tcW w:w="2815" w:type="pct"/>
          </w:tcPr>
          <w:p w14:paraId="3EA0B8D8" w14:textId="77777777" w:rsidR="003907FD" w:rsidRPr="004F4D0F" w:rsidRDefault="003907FD" w:rsidP="003907FD">
            <w:r w:rsidRPr="004F4D0F">
              <w:t>Description</w:t>
            </w:r>
          </w:p>
        </w:tc>
        <w:tc>
          <w:tcPr>
            <w:tcW w:w="1664" w:type="pct"/>
          </w:tcPr>
          <w:p w14:paraId="36E01422" w14:textId="77777777" w:rsidR="003907FD" w:rsidRPr="004F4D0F" w:rsidRDefault="003907FD" w:rsidP="003907FD">
            <w:r w:rsidRPr="004F4D0F">
              <w:t xml:space="preserve">Pass / </w:t>
            </w:r>
            <w:r>
              <w:t>Fail</w:t>
            </w:r>
          </w:p>
        </w:tc>
      </w:tr>
      <w:tr w:rsidR="003907FD" w:rsidRPr="004F4D0F" w14:paraId="3DF71DD4"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077B928B" w14:textId="77777777" w:rsidR="003907FD" w:rsidRPr="004F4D0F" w:rsidRDefault="003907FD" w:rsidP="003968F3">
            <w:pPr>
              <w:spacing w:before="0" w:after="0"/>
            </w:pPr>
            <w:r>
              <w:t>1</w:t>
            </w:r>
          </w:p>
        </w:tc>
        <w:tc>
          <w:tcPr>
            <w:tcW w:w="2815" w:type="pct"/>
          </w:tcPr>
          <w:p w14:paraId="7BF64204" w14:textId="72220352" w:rsidR="00ED4EF0" w:rsidRDefault="00ED4EF0" w:rsidP="003968F3">
            <w:pPr>
              <w:spacing w:before="0" w:after="0"/>
            </w:pPr>
            <w:r>
              <w:t>Validate Administrators Group for site servers in hierarchy</w:t>
            </w:r>
          </w:p>
          <w:p w14:paraId="2AB188C2" w14:textId="50060DEB" w:rsidR="003907FD" w:rsidRPr="004F4D0F" w:rsidRDefault="00ED4EF0" w:rsidP="00ED4EF0">
            <w:pPr>
              <w:pStyle w:val="ListBullet"/>
              <w:ind w:left="360"/>
            </w:pPr>
            <w:r>
              <w:t>Login as Global Administrator, browse through site settings, run discovery, run reports</w:t>
            </w:r>
          </w:p>
        </w:tc>
        <w:sdt>
          <w:sdtPr>
            <w:rPr>
              <w:lang w:val="en-US"/>
            </w:rPr>
            <w:alias w:val="Test Successful"/>
            <w:tag w:val="Test Successful"/>
            <w:id w:val="609945525"/>
            <w:placeholder>
              <w:docPart w:val="7A1063EE163A4BB7BF229C77873D1483"/>
            </w:placeholder>
            <w:temporary/>
            <w:showingPlcHdr/>
            <w:comboBox>
              <w:listItem w:value="Choose an item."/>
              <w:listItem w:displayText="Pass" w:value="Pass"/>
              <w:listItem w:displayText="Fail" w:value="Fail"/>
            </w:comboBox>
          </w:sdtPr>
          <w:sdtEndPr/>
          <w:sdtContent>
            <w:tc>
              <w:tcPr>
                <w:tcW w:w="1664" w:type="pct"/>
              </w:tcPr>
              <w:p w14:paraId="77D83F08" w14:textId="77777777" w:rsidR="003907FD" w:rsidRPr="00EB48D6" w:rsidRDefault="003907FD" w:rsidP="003907FD">
                <w:pPr>
                  <w:pStyle w:val="CellBody"/>
                  <w:rPr>
                    <w:lang w:val="en-US"/>
                  </w:rPr>
                </w:pPr>
                <w:r w:rsidRPr="00EB48D6">
                  <w:rPr>
                    <w:rStyle w:val="PlaceholderText"/>
                    <w:lang w:val="en-US"/>
                  </w:rPr>
                  <w:t>Choose an item.</w:t>
                </w:r>
              </w:p>
            </w:tc>
          </w:sdtContent>
        </w:sdt>
      </w:tr>
      <w:tr w:rsidR="003907FD" w:rsidRPr="004F4D0F" w14:paraId="43C1E6F8"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4C4014AC" w14:textId="77777777" w:rsidR="003907FD" w:rsidRPr="004F4D0F" w:rsidRDefault="003907FD" w:rsidP="003968F3">
            <w:pPr>
              <w:spacing w:before="0" w:after="0"/>
            </w:pPr>
            <w:r>
              <w:t>2</w:t>
            </w:r>
          </w:p>
        </w:tc>
        <w:tc>
          <w:tcPr>
            <w:tcW w:w="2815" w:type="pct"/>
          </w:tcPr>
          <w:p w14:paraId="509D3442" w14:textId="77777777" w:rsidR="00ED4EF0" w:rsidRDefault="00ED4EF0" w:rsidP="003968F3">
            <w:pPr>
              <w:spacing w:before="0" w:after="0"/>
            </w:pPr>
            <w:r>
              <w:t>Validate Role Based Administration Group</w:t>
            </w:r>
          </w:p>
          <w:p w14:paraId="5165EF56" w14:textId="5CAAE95F" w:rsidR="003907FD" w:rsidRPr="004F4D0F" w:rsidRDefault="00ED4EF0" w:rsidP="00462C20">
            <w:pPr>
              <w:pStyle w:val="ListBullet"/>
              <w:ind w:left="360"/>
            </w:pPr>
            <w:r>
              <w:t xml:space="preserve">Logon as a user in a Role Based Administration Group, confirm </w:t>
            </w:r>
            <w:r w:rsidR="00462C20">
              <w:t>RBAC user has full control over their own functions, cannot modify settings or see collections from other sites/regions, cannot run reports from other sites/regions</w:t>
            </w:r>
          </w:p>
        </w:tc>
        <w:sdt>
          <w:sdtPr>
            <w:rPr>
              <w:lang w:val="en-US"/>
            </w:rPr>
            <w:alias w:val="Test Successful"/>
            <w:tag w:val="Test Successful"/>
            <w:id w:val="-157233964"/>
            <w:placeholder>
              <w:docPart w:val="3B0543DE23B4409D86A79FE5E56A068C"/>
            </w:placeholder>
            <w:temporary/>
            <w:showingPlcHdr/>
            <w:comboBox>
              <w:listItem w:value="Choose an item."/>
              <w:listItem w:displayText="Pass" w:value="Pass"/>
              <w:listItem w:displayText="Fail" w:value="Fail"/>
            </w:comboBox>
          </w:sdtPr>
          <w:sdtEndPr/>
          <w:sdtContent>
            <w:tc>
              <w:tcPr>
                <w:tcW w:w="1664" w:type="pct"/>
              </w:tcPr>
              <w:p w14:paraId="4E9BA2D0" w14:textId="77777777" w:rsidR="003907FD" w:rsidRPr="00EB48D6" w:rsidRDefault="003907FD" w:rsidP="003907FD">
                <w:pPr>
                  <w:pStyle w:val="CellBody"/>
                  <w:rPr>
                    <w:lang w:val="en-US"/>
                  </w:rPr>
                </w:pPr>
                <w:r w:rsidRPr="00EB48D6">
                  <w:rPr>
                    <w:rStyle w:val="PlaceholderText"/>
                    <w:lang w:val="en-US"/>
                  </w:rPr>
                  <w:t>Choose an item.</w:t>
                </w:r>
              </w:p>
            </w:tc>
          </w:sdtContent>
        </w:sdt>
      </w:tr>
    </w:tbl>
    <w:p w14:paraId="1B669192" w14:textId="3B13BCF3" w:rsidR="003907FD" w:rsidRDefault="003907FD" w:rsidP="003907FD">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26</w:t>
      </w:r>
      <w:r w:rsidRPr="004F4D0F">
        <w:rPr>
          <w:rFonts w:eastAsia="Times New Roman"/>
        </w:rPr>
        <w:fldChar w:fldCharType="end"/>
      </w:r>
      <w:r w:rsidRPr="004F4D0F">
        <w:t xml:space="preserve">: </w:t>
      </w:r>
      <w:r w:rsidR="002A6F85">
        <w:t>Access Control</w:t>
      </w:r>
      <w:r w:rsidRPr="004F4D0F">
        <w:t xml:space="preserve"> Test Criteria</w:t>
      </w:r>
    </w:p>
    <w:p w14:paraId="45064F80" w14:textId="193F6FE9" w:rsidR="002422C8" w:rsidRDefault="002422C8" w:rsidP="002422C8"/>
    <w:p w14:paraId="31B506ED" w14:textId="31E790E7" w:rsidR="002422C8" w:rsidRDefault="002422C8" w:rsidP="002422C8">
      <w:pPr>
        <w:pStyle w:val="Heading2Numbered"/>
      </w:pPr>
      <w:bookmarkStart w:id="90" w:name="_Toc474760265"/>
      <w:r>
        <w:t>Hardware Inventory</w:t>
      </w:r>
      <w:bookmarkEnd w:id="90"/>
    </w:p>
    <w:p w14:paraId="4B3DFE6E" w14:textId="3FDB307D" w:rsidR="002422C8" w:rsidRPr="00696731" w:rsidRDefault="002422C8" w:rsidP="002422C8">
      <w:r>
        <w:t>List of tasks to perform to check hardware inventory for a device:</w:t>
      </w:r>
    </w:p>
    <w:tbl>
      <w:tblPr>
        <w:tblStyle w:val="SDMTemplateTable"/>
        <w:tblW w:w="5000" w:type="pct"/>
        <w:tblLook w:val="01E0" w:firstRow="1" w:lastRow="1" w:firstColumn="1" w:lastColumn="1" w:noHBand="0" w:noVBand="0"/>
      </w:tblPr>
      <w:tblGrid>
        <w:gridCol w:w="1441"/>
        <w:gridCol w:w="7206"/>
        <w:gridCol w:w="4313"/>
      </w:tblGrid>
      <w:tr w:rsidR="002422C8" w:rsidRPr="004F4D0F" w14:paraId="27C38D64" w14:textId="77777777" w:rsidTr="002422C8">
        <w:trPr>
          <w:cnfStyle w:val="100000000000" w:firstRow="1" w:lastRow="0" w:firstColumn="0" w:lastColumn="0" w:oddVBand="0" w:evenVBand="0" w:oddHBand="0" w:evenHBand="0" w:firstRowFirstColumn="0" w:firstRowLastColumn="0" w:lastRowFirstColumn="0" w:lastRowLastColumn="0"/>
        </w:trPr>
        <w:tc>
          <w:tcPr>
            <w:tcW w:w="556" w:type="pct"/>
          </w:tcPr>
          <w:p w14:paraId="24569B5A" w14:textId="77777777" w:rsidR="002422C8" w:rsidRPr="004F4D0F" w:rsidRDefault="002422C8" w:rsidP="00B7147C">
            <w:r>
              <w:t>Task ID</w:t>
            </w:r>
          </w:p>
        </w:tc>
        <w:tc>
          <w:tcPr>
            <w:tcW w:w="2780" w:type="pct"/>
          </w:tcPr>
          <w:p w14:paraId="299299EC" w14:textId="77777777" w:rsidR="002422C8" w:rsidRPr="004F4D0F" w:rsidRDefault="002422C8" w:rsidP="00B7147C">
            <w:r w:rsidRPr="004F4D0F">
              <w:t>Description</w:t>
            </w:r>
          </w:p>
        </w:tc>
        <w:tc>
          <w:tcPr>
            <w:tcW w:w="1664" w:type="pct"/>
          </w:tcPr>
          <w:p w14:paraId="7827BE7C" w14:textId="77777777" w:rsidR="002422C8" w:rsidRPr="004F4D0F" w:rsidRDefault="002422C8" w:rsidP="00B7147C">
            <w:r w:rsidRPr="004F4D0F">
              <w:t xml:space="preserve">Pass / </w:t>
            </w:r>
            <w:r>
              <w:t>Fail</w:t>
            </w:r>
          </w:p>
        </w:tc>
      </w:tr>
      <w:tr w:rsidR="002422C8" w:rsidRPr="004F4D0F" w14:paraId="0ED9CB18" w14:textId="77777777" w:rsidTr="002422C8">
        <w:trPr>
          <w:cnfStyle w:val="000000100000" w:firstRow="0" w:lastRow="0" w:firstColumn="0" w:lastColumn="0" w:oddVBand="0" w:evenVBand="0" w:oddHBand="1" w:evenHBand="0" w:firstRowFirstColumn="0" w:firstRowLastColumn="0" w:lastRowFirstColumn="0" w:lastRowLastColumn="0"/>
        </w:trPr>
        <w:tc>
          <w:tcPr>
            <w:tcW w:w="556" w:type="pct"/>
          </w:tcPr>
          <w:p w14:paraId="1413F000" w14:textId="28DB5137" w:rsidR="002422C8" w:rsidRPr="004F4D0F" w:rsidRDefault="002422C8" w:rsidP="00B7147C">
            <w:r>
              <w:t>1</w:t>
            </w:r>
          </w:p>
        </w:tc>
        <w:tc>
          <w:tcPr>
            <w:tcW w:w="2780" w:type="pct"/>
          </w:tcPr>
          <w:p w14:paraId="5BEAEC17" w14:textId="77777777" w:rsidR="002422C8" w:rsidRPr="004F4D0F" w:rsidRDefault="002422C8" w:rsidP="00B7147C">
            <w:r w:rsidRPr="00CE1A9E">
              <w:t xml:space="preserve">Click the computer containing the inventory that you want to view and then, in the </w:t>
            </w:r>
            <w:r w:rsidRPr="00CE1A9E">
              <w:rPr>
                <w:b/>
              </w:rPr>
              <w:t>Home</w:t>
            </w:r>
            <w:r w:rsidRPr="00CE1A9E">
              <w:t xml:space="preserve"> tab, in the </w:t>
            </w:r>
            <w:r w:rsidRPr="00CE1A9E">
              <w:rPr>
                <w:b/>
              </w:rPr>
              <w:t>Devices</w:t>
            </w:r>
            <w:r w:rsidRPr="00CE1A9E">
              <w:t xml:space="preserve"> group, click </w:t>
            </w:r>
            <w:r w:rsidRPr="00CE1A9E">
              <w:rPr>
                <w:b/>
              </w:rPr>
              <w:t xml:space="preserve">Start </w:t>
            </w:r>
            <w:r w:rsidRPr="00CE1A9E">
              <w:t xml:space="preserve">and then click </w:t>
            </w:r>
            <w:r w:rsidRPr="00CE1A9E">
              <w:rPr>
                <w:b/>
              </w:rPr>
              <w:t>Resource Explorer</w:t>
            </w:r>
            <w:r w:rsidRPr="00CE1A9E">
              <w:t>.</w:t>
            </w:r>
          </w:p>
        </w:tc>
        <w:sdt>
          <w:sdtPr>
            <w:alias w:val="Test Successful"/>
            <w:tag w:val="Test Successful"/>
            <w:id w:val="2142300125"/>
            <w:placeholder>
              <w:docPart w:val="B6B2271ABF8648C494B38F392DF859E0"/>
            </w:placeholder>
            <w:temporary/>
            <w:showingPlcHdr/>
            <w:comboBox>
              <w:listItem w:value="Choose an item."/>
              <w:listItem w:displayText="Pass" w:value="Pass"/>
              <w:listItem w:displayText="Fail" w:value="Fail"/>
            </w:comboBox>
          </w:sdtPr>
          <w:sdtEndPr/>
          <w:sdtContent>
            <w:tc>
              <w:tcPr>
                <w:tcW w:w="1664" w:type="pct"/>
              </w:tcPr>
              <w:p w14:paraId="5E70221E" w14:textId="77777777" w:rsidR="002422C8" w:rsidRPr="004F4D0F" w:rsidRDefault="002422C8" w:rsidP="00B7147C">
                <w:pPr>
                  <w:pStyle w:val="CellBody"/>
                </w:pPr>
                <w:r w:rsidRPr="004164DA">
                  <w:rPr>
                    <w:rStyle w:val="PlaceholderText"/>
                  </w:rPr>
                  <w:t>Choose an item.</w:t>
                </w:r>
              </w:p>
            </w:tc>
          </w:sdtContent>
        </w:sdt>
      </w:tr>
      <w:tr w:rsidR="002422C8" w:rsidRPr="004F4D0F" w14:paraId="2F4AB0EC" w14:textId="77777777" w:rsidTr="002422C8">
        <w:trPr>
          <w:cnfStyle w:val="000000010000" w:firstRow="0" w:lastRow="0" w:firstColumn="0" w:lastColumn="0" w:oddVBand="0" w:evenVBand="0" w:oddHBand="0" w:evenHBand="1" w:firstRowFirstColumn="0" w:firstRowLastColumn="0" w:lastRowFirstColumn="0" w:lastRowLastColumn="0"/>
        </w:trPr>
        <w:tc>
          <w:tcPr>
            <w:tcW w:w="556" w:type="pct"/>
          </w:tcPr>
          <w:p w14:paraId="5451044D" w14:textId="538003F5" w:rsidR="002422C8" w:rsidRPr="004F4D0F" w:rsidRDefault="002422C8" w:rsidP="00B7147C">
            <w:r>
              <w:lastRenderedPageBreak/>
              <w:t>2</w:t>
            </w:r>
          </w:p>
        </w:tc>
        <w:tc>
          <w:tcPr>
            <w:tcW w:w="2780" w:type="pct"/>
          </w:tcPr>
          <w:p w14:paraId="431EDABC" w14:textId="77777777" w:rsidR="002422C8" w:rsidRPr="004F4D0F" w:rsidRDefault="002422C8" w:rsidP="00B7147C">
            <w:r>
              <w:t>R</w:t>
            </w:r>
            <w:r w:rsidRPr="00CE1A9E">
              <w:t xml:space="preserve">ight-click any item in the right-pane of the </w:t>
            </w:r>
            <w:r w:rsidRPr="00CE1A9E">
              <w:rPr>
                <w:b/>
              </w:rPr>
              <w:t>Resource Explorer</w:t>
            </w:r>
            <w:r w:rsidRPr="00CE1A9E">
              <w:t xml:space="preserve"> window and then click </w:t>
            </w:r>
            <w:r w:rsidRPr="00CE1A9E">
              <w:rPr>
                <w:b/>
              </w:rPr>
              <w:t>Properties</w:t>
            </w:r>
            <w:r w:rsidRPr="00CE1A9E">
              <w:t xml:space="preserve"> to open the &lt;item name&gt; Properties dialog box which can help you to view the collected inventory information in a more readable format.</w:t>
            </w:r>
          </w:p>
        </w:tc>
        <w:sdt>
          <w:sdtPr>
            <w:alias w:val="Test Successful"/>
            <w:tag w:val="Test Successful"/>
            <w:id w:val="1727804731"/>
            <w:placeholder>
              <w:docPart w:val="CA77B0A6AAE844DFBC8085A3C2FA4C0E"/>
            </w:placeholder>
            <w:temporary/>
            <w:showingPlcHdr/>
            <w:comboBox>
              <w:listItem w:value="Choose an item."/>
              <w:listItem w:displayText="Pass" w:value="Pass"/>
              <w:listItem w:displayText="Fail" w:value="Fail"/>
            </w:comboBox>
          </w:sdtPr>
          <w:sdtEndPr/>
          <w:sdtContent>
            <w:tc>
              <w:tcPr>
                <w:tcW w:w="1664" w:type="pct"/>
              </w:tcPr>
              <w:p w14:paraId="11BA3332" w14:textId="77777777" w:rsidR="002422C8" w:rsidRPr="004F4D0F" w:rsidRDefault="002422C8" w:rsidP="00B7147C">
                <w:pPr>
                  <w:pStyle w:val="CellBody"/>
                </w:pPr>
                <w:r w:rsidRPr="004164DA">
                  <w:rPr>
                    <w:rStyle w:val="PlaceholderText"/>
                  </w:rPr>
                  <w:t>Choose an item.</w:t>
                </w:r>
              </w:p>
            </w:tc>
          </w:sdtContent>
        </w:sdt>
      </w:tr>
      <w:tr w:rsidR="002422C8" w:rsidRPr="004F4D0F" w14:paraId="68686194" w14:textId="77777777" w:rsidTr="002422C8">
        <w:trPr>
          <w:cnfStyle w:val="000000100000" w:firstRow="0" w:lastRow="0" w:firstColumn="0" w:lastColumn="0" w:oddVBand="0" w:evenVBand="0" w:oddHBand="1" w:evenHBand="0" w:firstRowFirstColumn="0" w:firstRowLastColumn="0" w:lastRowFirstColumn="0" w:lastRowLastColumn="0"/>
        </w:trPr>
        <w:tc>
          <w:tcPr>
            <w:tcW w:w="556" w:type="pct"/>
          </w:tcPr>
          <w:p w14:paraId="5F722A92" w14:textId="2CC68D5C" w:rsidR="002422C8" w:rsidRDefault="002422C8" w:rsidP="00B7147C">
            <w:r>
              <w:t>3</w:t>
            </w:r>
          </w:p>
        </w:tc>
        <w:tc>
          <w:tcPr>
            <w:tcW w:w="2780" w:type="pct"/>
          </w:tcPr>
          <w:p w14:paraId="39D7FEE7" w14:textId="77777777" w:rsidR="002422C8" w:rsidRDefault="002422C8" w:rsidP="00B7147C">
            <w:r>
              <w:t>Check for extended inventory items are collected in the properties</w:t>
            </w:r>
          </w:p>
        </w:tc>
        <w:sdt>
          <w:sdtPr>
            <w:alias w:val="Test Successful"/>
            <w:tag w:val="Test Successful"/>
            <w:id w:val="1685701785"/>
            <w:placeholder>
              <w:docPart w:val="CEC948441CDF40A0B38BF5F2134ED199"/>
            </w:placeholder>
            <w:temporary/>
            <w:showingPlcHdr/>
            <w:comboBox>
              <w:listItem w:value="Choose an item."/>
              <w:listItem w:displayText="Pass" w:value="Pass"/>
              <w:listItem w:displayText="Fail" w:value="Fail"/>
            </w:comboBox>
          </w:sdtPr>
          <w:sdtEndPr/>
          <w:sdtContent>
            <w:tc>
              <w:tcPr>
                <w:tcW w:w="1664" w:type="pct"/>
              </w:tcPr>
              <w:p w14:paraId="2E5AB1EB" w14:textId="77777777" w:rsidR="002422C8" w:rsidRDefault="002422C8" w:rsidP="00B7147C">
                <w:pPr>
                  <w:pStyle w:val="CellBody"/>
                </w:pPr>
                <w:r w:rsidRPr="004164DA">
                  <w:rPr>
                    <w:rStyle w:val="PlaceholderText"/>
                  </w:rPr>
                  <w:t>Choose an item.</w:t>
                </w:r>
              </w:p>
            </w:tc>
          </w:sdtContent>
        </w:sdt>
      </w:tr>
    </w:tbl>
    <w:p w14:paraId="07746979" w14:textId="238D5C5F" w:rsidR="002422C8" w:rsidRDefault="002422C8" w:rsidP="002422C8">
      <w:pPr>
        <w:pStyle w:val="Caption"/>
      </w:pPr>
      <w:r w:rsidRPr="004F4D0F">
        <w:t xml:space="preserve">Table </w:t>
      </w:r>
      <w:r w:rsidR="006E3147">
        <w:fldChar w:fldCharType="begin"/>
      </w:r>
      <w:r w:rsidR="006E3147">
        <w:instrText xml:space="preserve"> SEQ Table \* ARABIC </w:instrText>
      </w:r>
      <w:r w:rsidR="006E3147">
        <w:fldChar w:fldCharType="separate"/>
      </w:r>
      <w:r w:rsidR="008954FA">
        <w:rPr>
          <w:noProof/>
        </w:rPr>
        <w:t>27</w:t>
      </w:r>
      <w:r w:rsidR="006E3147">
        <w:rPr>
          <w:noProof/>
        </w:rPr>
        <w:fldChar w:fldCharType="end"/>
      </w:r>
      <w:r w:rsidRPr="004F4D0F">
        <w:t xml:space="preserve">: </w:t>
      </w:r>
      <w:r>
        <w:t>Hardware Inventory</w:t>
      </w:r>
      <w:r w:rsidRPr="004F4D0F">
        <w:t xml:space="preserve"> Test Criteria</w:t>
      </w:r>
    </w:p>
    <w:p w14:paraId="1BAECB5B" w14:textId="34973CDB" w:rsidR="002422C8" w:rsidRDefault="002422C8" w:rsidP="002422C8"/>
    <w:p w14:paraId="0DA017C2" w14:textId="1FF348CF" w:rsidR="002422C8" w:rsidRDefault="002422C8" w:rsidP="002422C8">
      <w:pPr>
        <w:pStyle w:val="Heading2Numbered"/>
      </w:pPr>
      <w:bookmarkStart w:id="91" w:name="_Toc474760266"/>
      <w:r>
        <w:t>Software Inventory</w:t>
      </w:r>
      <w:bookmarkEnd w:id="91"/>
    </w:p>
    <w:p w14:paraId="6ABCCCAC" w14:textId="3A8C7405" w:rsidR="002422C8" w:rsidRPr="00696731" w:rsidRDefault="002422C8" w:rsidP="002422C8">
      <w:r>
        <w:t>List of tasks to perform to check software inventory for a device:</w:t>
      </w:r>
    </w:p>
    <w:tbl>
      <w:tblPr>
        <w:tblStyle w:val="SDMTemplateTable"/>
        <w:tblW w:w="5000" w:type="pct"/>
        <w:tblLook w:val="01E0" w:firstRow="1" w:lastRow="1" w:firstColumn="1" w:lastColumn="1" w:noHBand="0" w:noVBand="0"/>
      </w:tblPr>
      <w:tblGrid>
        <w:gridCol w:w="1529"/>
        <w:gridCol w:w="7118"/>
        <w:gridCol w:w="4313"/>
      </w:tblGrid>
      <w:tr w:rsidR="002422C8" w:rsidRPr="004F4D0F" w14:paraId="00555690" w14:textId="77777777" w:rsidTr="002422C8">
        <w:trPr>
          <w:cnfStyle w:val="100000000000" w:firstRow="1" w:lastRow="0" w:firstColumn="0" w:lastColumn="0" w:oddVBand="0" w:evenVBand="0" w:oddHBand="0" w:evenHBand="0" w:firstRowFirstColumn="0" w:firstRowLastColumn="0" w:lastRowFirstColumn="0" w:lastRowLastColumn="0"/>
        </w:trPr>
        <w:tc>
          <w:tcPr>
            <w:tcW w:w="590" w:type="pct"/>
          </w:tcPr>
          <w:p w14:paraId="1E3185D9" w14:textId="77777777" w:rsidR="002422C8" w:rsidRPr="004F4D0F" w:rsidRDefault="002422C8" w:rsidP="00B7147C">
            <w:r>
              <w:t>Task ID</w:t>
            </w:r>
          </w:p>
        </w:tc>
        <w:tc>
          <w:tcPr>
            <w:tcW w:w="2746" w:type="pct"/>
          </w:tcPr>
          <w:p w14:paraId="6CE89A17" w14:textId="77777777" w:rsidR="002422C8" w:rsidRPr="004F4D0F" w:rsidRDefault="002422C8" w:rsidP="00B7147C">
            <w:r w:rsidRPr="004F4D0F">
              <w:t>Description</w:t>
            </w:r>
          </w:p>
        </w:tc>
        <w:tc>
          <w:tcPr>
            <w:tcW w:w="1664" w:type="pct"/>
          </w:tcPr>
          <w:p w14:paraId="326C5067" w14:textId="77777777" w:rsidR="002422C8" w:rsidRPr="004F4D0F" w:rsidRDefault="002422C8" w:rsidP="00B7147C">
            <w:r w:rsidRPr="004F4D0F">
              <w:t xml:space="preserve">Pass / </w:t>
            </w:r>
            <w:r>
              <w:t>Fail</w:t>
            </w:r>
          </w:p>
        </w:tc>
      </w:tr>
      <w:tr w:rsidR="002422C8" w:rsidRPr="004F4D0F" w14:paraId="49B55977" w14:textId="77777777" w:rsidTr="002422C8">
        <w:trPr>
          <w:cnfStyle w:val="000000100000" w:firstRow="0" w:lastRow="0" w:firstColumn="0" w:lastColumn="0" w:oddVBand="0" w:evenVBand="0" w:oddHBand="1" w:evenHBand="0" w:firstRowFirstColumn="0" w:firstRowLastColumn="0" w:lastRowFirstColumn="0" w:lastRowLastColumn="0"/>
        </w:trPr>
        <w:tc>
          <w:tcPr>
            <w:tcW w:w="590" w:type="pct"/>
          </w:tcPr>
          <w:p w14:paraId="64E68F4D" w14:textId="04DBF64A" w:rsidR="002422C8" w:rsidRPr="004F4D0F" w:rsidRDefault="002422C8" w:rsidP="00B7147C">
            <w:r>
              <w:t>1</w:t>
            </w:r>
          </w:p>
        </w:tc>
        <w:tc>
          <w:tcPr>
            <w:tcW w:w="2746" w:type="pct"/>
          </w:tcPr>
          <w:p w14:paraId="7C1477A1" w14:textId="77777777" w:rsidR="002422C8" w:rsidRPr="004F4D0F" w:rsidRDefault="002422C8" w:rsidP="00B7147C">
            <w:r>
              <w:t>Right-c</w:t>
            </w:r>
            <w:r w:rsidRPr="00CE1A9E">
              <w:t xml:space="preserve">lick the computer containing the inventory that you want to view and then, </w:t>
            </w:r>
            <w:r>
              <w:t xml:space="preserve">start </w:t>
            </w:r>
            <w:r w:rsidRPr="00307FB4">
              <w:rPr>
                <w:b/>
              </w:rPr>
              <w:t>Resource Explorer</w:t>
            </w:r>
            <w:r w:rsidRPr="00CE1A9E">
              <w:rPr>
                <w:b/>
              </w:rPr>
              <w:t xml:space="preserve"> </w:t>
            </w:r>
            <w:r w:rsidRPr="00CE1A9E">
              <w:t xml:space="preserve">and then </w:t>
            </w:r>
            <w:r>
              <w:t xml:space="preserve">select </w:t>
            </w:r>
            <w:r w:rsidRPr="00307FB4">
              <w:rPr>
                <w:b/>
              </w:rPr>
              <w:t>Software Scan</w:t>
            </w:r>
            <w:r>
              <w:t xml:space="preserve"> and check the </w:t>
            </w:r>
            <w:r w:rsidRPr="00307FB4">
              <w:rPr>
                <w:b/>
              </w:rPr>
              <w:t>Last Scan Date</w:t>
            </w:r>
            <w:r w:rsidRPr="00CE1A9E">
              <w:t>.</w:t>
            </w:r>
          </w:p>
        </w:tc>
        <w:sdt>
          <w:sdtPr>
            <w:alias w:val="Test Successful"/>
            <w:tag w:val="Test Successful"/>
            <w:id w:val="-400137098"/>
            <w:placeholder>
              <w:docPart w:val="F118B12C186D477883460270402ECD76"/>
            </w:placeholder>
            <w:temporary/>
            <w:showingPlcHdr/>
            <w:comboBox>
              <w:listItem w:value="Choose an item."/>
              <w:listItem w:displayText="Pass" w:value="Pass"/>
              <w:listItem w:displayText="Fail" w:value="Fail"/>
            </w:comboBox>
          </w:sdtPr>
          <w:sdtEndPr/>
          <w:sdtContent>
            <w:tc>
              <w:tcPr>
                <w:tcW w:w="1664" w:type="pct"/>
              </w:tcPr>
              <w:p w14:paraId="383E50FA" w14:textId="77777777" w:rsidR="002422C8" w:rsidRPr="004F4D0F" w:rsidRDefault="002422C8" w:rsidP="00B7147C">
                <w:pPr>
                  <w:pStyle w:val="CellBody"/>
                </w:pPr>
                <w:r w:rsidRPr="004164DA">
                  <w:rPr>
                    <w:rStyle w:val="PlaceholderText"/>
                  </w:rPr>
                  <w:t>Choose an item.</w:t>
                </w:r>
              </w:p>
            </w:tc>
          </w:sdtContent>
        </w:sdt>
      </w:tr>
      <w:tr w:rsidR="002422C8" w:rsidRPr="004F4D0F" w14:paraId="0C9B7440" w14:textId="77777777" w:rsidTr="002422C8">
        <w:trPr>
          <w:cnfStyle w:val="000000010000" w:firstRow="0" w:lastRow="0" w:firstColumn="0" w:lastColumn="0" w:oddVBand="0" w:evenVBand="0" w:oddHBand="0" w:evenHBand="1" w:firstRowFirstColumn="0" w:firstRowLastColumn="0" w:lastRowFirstColumn="0" w:lastRowLastColumn="0"/>
        </w:trPr>
        <w:tc>
          <w:tcPr>
            <w:tcW w:w="590" w:type="pct"/>
          </w:tcPr>
          <w:p w14:paraId="4D36117B" w14:textId="515C2724" w:rsidR="002422C8" w:rsidRPr="004F4D0F" w:rsidRDefault="002422C8" w:rsidP="00B7147C">
            <w:r>
              <w:t>2</w:t>
            </w:r>
          </w:p>
        </w:tc>
        <w:tc>
          <w:tcPr>
            <w:tcW w:w="2746" w:type="pct"/>
          </w:tcPr>
          <w:p w14:paraId="2E498110" w14:textId="77777777" w:rsidR="002422C8" w:rsidRPr="004F4D0F" w:rsidRDefault="002422C8" w:rsidP="00B7147C">
            <w:r>
              <w:t xml:space="preserve">Install an MSI based application on the client computer. Create a test folder under program files and copy an .exe file into the folder. Start the client, open </w:t>
            </w:r>
            <w:r w:rsidRPr="007B4C99">
              <w:t xml:space="preserve">the System Center 2012 R2 Configuration Manager applet in Control Panel. On the Actions tab, run a </w:t>
            </w:r>
            <w:r w:rsidRPr="007B4C99">
              <w:rPr>
                <w:b/>
              </w:rPr>
              <w:t>Software Inventory Cycle</w:t>
            </w:r>
            <w:r>
              <w:t xml:space="preserve">. On the Primary site, right-click the client and start </w:t>
            </w:r>
            <w:r w:rsidRPr="007B4C99">
              <w:rPr>
                <w:b/>
              </w:rPr>
              <w:t>Resource Explorer</w:t>
            </w:r>
            <w:r>
              <w:t xml:space="preserve">. Confirm that the .exe file has been inventoried. Confirm that the MSI has been inventoried under Product Details. </w:t>
            </w:r>
          </w:p>
        </w:tc>
        <w:sdt>
          <w:sdtPr>
            <w:alias w:val="Test Successful"/>
            <w:tag w:val="Test Successful"/>
            <w:id w:val="1318615105"/>
            <w:placeholder>
              <w:docPart w:val="6FD2D07C204D4EEFBAE81D28F2B2FF31"/>
            </w:placeholder>
            <w:temporary/>
            <w:showingPlcHdr/>
            <w:comboBox>
              <w:listItem w:value="Choose an item."/>
              <w:listItem w:displayText="Pass" w:value="Pass"/>
              <w:listItem w:displayText="Fail" w:value="Fail"/>
            </w:comboBox>
          </w:sdtPr>
          <w:sdtEndPr/>
          <w:sdtContent>
            <w:tc>
              <w:tcPr>
                <w:tcW w:w="1664" w:type="pct"/>
              </w:tcPr>
              <w:p w14:paraId="54E9136F" w14:textId="77777777" w:rsidR="002422C8" w:rsidRPr="004F4D0F" w:rsidRDefault="002422C8" w:rsidP="00B7147C">
                <w:pPr>
                  <w:pStyle w:val="CellBody"/>
                  <w:keepNext/>
                </w:pPr>
                <w:r w:rsidRPr="004164DA">
                  <w:rPr>
                    <w:rStyle w:val="PlaceholderText"/>
                  </w:rPr>
                  <w:t>Choose an item.</w:t>
                </w:r>
              </w:p>
            </w:tc>
          </w:sdtContent>
        </w:sdt>
      </w:tr>
    </w:tbl>
    <w:p w14:paraId="42C77672" w14:textId="4AA1E6D7" w:rsidR="002422C8" w:rsidRDefault="002422C8" w:rsidP="002422C8">
      <w:pPr>
        <w:pStyle w:val="Caption"/>
      </w:pPr>
      <w:r>
        <w:lastRenderedPageBreak/>
        <w:t xml:space="preserve">Table </w:t>
      </w:r>
      <w:r w:rsidR="006E3147">
        <w:fldChar w:fldCharType="begin"/>
      </w:r>
      <w:r w:rsidR="006E3147">
        <w:instrText xml:space="preserve"> SEQ Table \* ARABIC </w:instrText>
      </w:r>
      <w:r w:rsidR="006E3147">
        <w:fldChar w:fldCharType="separate"/>
      </w:r>
      <w:r w:rsidR="008954FA">
        <w:rPr>
          <w:noProof/>
        </w:rPr>
        <w:t>28</w:t>
      </w:r>
      <w:r w:rsidR="006E3147">
        <w:rPr>
          <w:noProof/>
        </w:rPr>
        <w:fldChar w:fldCharType="end"/>
      </w:r>
      <w:r>
        <w:t>: Software Inventory Test Criteria</w:t>
      </w:r>
    </w:p>
    <w:p w14:paraId="5932479D" w14:textId="77777777" w:rsidR="002422C8" w:rsidRDefault="002422C8" w:rsidP="002422C8"/>
    <w:p w14:paraId="465C9401" w14:textId="77777777" w:rsidR="002422C8" w:rsidRDefault="002422C8" w:rsidP="002422C8"/>
    <w:p w14:paraId="4104DC53" w14:textId="4AD457F3" w:rsidR="002422C8" w:rsidRDefault="002422C8" w:rsidP="002422C8">
      <w:pPr>
        <w:pStyle w:val="Heading2Numbered"/>
      </w:pPr>
      <w:bookmarkStart w:id="92" w:name="_Toc474760267"/>
      <w:r>
        <w:t>Remote Administration</w:t>
      </w:r>
      <w:bookmarkEnd w:id="92"/>
    </w:p>
    <w:p w14:paraId="6E831B26" w14:textId="54401957" w:rsidR="002422C8" w:rsidRPr="00696731" w:rsidRDefault="002422C8" w:rsidP="002422C8">
      <w:r>
        <w:t xml:space="preserve">List of tasks to perform to use the </w:t>
      </w:r>
      <w:r w:rsidR="00040422">
        <w:t>remote-control</w:t>
      </w:r>
      <w:r>
        <w:t xml:space="preserve"> capability from the System Center Configuration Manager console:</w:t>
      </w:r>
    </w:p>
    <w:tbl>
      <w:tblPr>
        <w:tblStyle w:val="SDMTemplateTable"/>
        <w:tblW w:w="5000" w:type="pct"/>
        <w:tblLook w:val="01E0" w:firstRow="1" w:lastRow="1" w:firstColumn="1" w:lastColumn="1" w:noHBand="0" w:noVBand="0"/>
      </w:tblPr>
      <w:tblGrid>
        <w:gridCol w:w="2735"/>
        <w:gridCol w:w="5912"/>
        <w:gridCol w:w="4313"/>
      </w:tblGrid>
      <w:tr w:rsidR="002422C8" w:rsidRPr="004F4D0F" w14:paraId="3B49E11F" w14:textId="77777777" w:rsidTr="00B7147C">
        <w:trPr>
          <w:cnfStyle w:val="100000000000" w:firstRow="1" w:lastRow="0" w:firstColumn="0" w:lastColumn="0" w:oddVBand="0" w:evenVBand="0" w:oddHBand="0" w:evenHBand="0" w:firstRowFirstColumn="0" w:firstRowLastColumn="0" w:lastRowFirstColumn="0" w:lastRowLastColumn="0"/>
        </w:trPr>
        <w:tc>
          <w:tcPr>
            <w:tcW w:w="1055" w:type="pct"/>
          </w:tcPr>
          <w:p w14:paraId="36B56E0D" w14:textId="77777777" w:rsidR="002422C8" w:rsidRPr="004F4D0F" w:rsidRDefault="002422C8" w:rsidP="00B7147C">
            <w:r>
              <w:t>Task ID</w:t>
            </w:r>
          </w:p>
        </w:tc>
        <w:tc>
          <w:tcPr>
            <w:tcW w:w="2281" w:type="pct"/>
          </w:tcPr>
          <w:p w14:paraId="694BBC44" w14:textId="77777777" w:rsidR="002422C8" w:rsidRPr="004F4D0F" w:rsidRDefault="002422C8" w:rsidP="00B7147C">
            <w:r w:rsidRPr="004F4D0F">
              <w:t>Description</w:t>
            </w:r>
          </w:p>
        </w:tc>
        <w:tc>
          <w:tcPr>
            <w:tcW w:w="1664" w:type="pct"/>
          </w:tcPr>
          <w:p w14:paraId="19826ADA" w14:textId="77777777" w:rsidR="002422C8" w:rsidRPr="004F4D0F" w:rsidRDefault="002422C8" w:rsidP="00B7147C">
            <w:r w:rsidRPr="004F4D0F">
              <w:t xml:space="preserve">Pass / </w:t>
            </w:r>
            <w:r>
              <w:t>Fail</w:t>
            </w:r>
          </w:p>
        </w:tc>
      </w:tr>
      <w:tr w:rsidR="002422C8" w:rsidRPr="004F4D0F" w14:paraId="744EFB7B" w14:textId="77777777" w:rsidTr="00B7147C">
        <w:trPr>
          <w:cnfStyle w:val="000000100000" w:firstRow="0" w:lastRow="0" w:firstColumn="0" w:lastColumn="0" w:oddVBand="0" w:evenVBand="0" w:oddHBand="1" w:evenHBand="0" w:firstRowFirstColumn="0" w:firstRowLastColumn="0" w:lastRowFirstColumn="0" w:lastRowLastColumn="0"/>
        </w:trPr>
        <w:tc>
          <w:tcPr>
            <w:tcW w:w="1055" w:type="pct"/>
          </w:tcPr>
          <w:p w14:paraId="1C4E3762" w14:textId="77777777" w:rsidR="002422C8" w:rsidRPr="004F4D0F" w:rsidRDefault="002422C8" w:rsidP="00B7147C">
            <w:r>
              <w:t>RM-01</w:t>
            </w:r>
          </w:p>
        </w:tc>
        <w:tc>
          <w:tcPr>
            <w:tcW w:w="2281" w:type="pct"/>
          </w:tcPr>
          <w:p w14:paraId="7FAF6B43" w14:textId="77777777" w:rsidR="002422C8" w:rsidRPr="004F4D0F" w:rsidRDefault="002422C8" w:rsidP="00B7147C">
            <w:r w:rsidRPr="00CE1A9E">
              <w:t xml:space="preserve">Click the computer containing the inventory that you want to view and then, in the </w:t>
            </w:r>
            <w:r w:rsidRPr="00CE1A9E">
              <w:rPr>
                <w:b/>
              </w:rPr>
              <w:t>Home</w:t>
            </w:r>
            <w:r w:rsidRPr="00CE1A9E">
              <w:t xml:space="preserve"> tab, in the </w:t>
            </w:r>
            <w:r w:rsidRPr="00CE1A9E">
              <w:rPr>
                <w:b/>
              </w:rPr>
              <w:t>Devices</w:t>
            </w:r>
            <w:r w:rsidRPr="00CE1A9E">
              <w:t xml:space="preserve"> group, click </w:t>
            </w:r>
            <w:r w:rsidRPr="00CE1A9E">
              <w:rPr>
                <w:b/>
              </w:rPr>
              <w:t xml:space="preserve">Start </w:t>
            </w:r>
            <w:r w:rsidRPr="00CE1A9E">
              <w:t xml:space="preserve">and then click </w:t>
            </w:r>
            <w:r>
              <w:rPr>
                <w:b/>
              </w:rPr>
              <w:t>Remote Control</w:t>
            </w:r>
            <w:r w:rsidRPr="00CE1A9E">
              <w:t>.</w:t>
            </w:r>
          </w:p>
        </w:tc>
        <w:sdt>
          <w:sdtPr>
            <w:alias w:val="Test Successful"/>
            <w:tag w:val="Test Successful"/>
            <w:id w:val="2087724721"/>
            <w:placeholder>
              <w:docPart w:val="7C1D854EA6624FA480926A4B3D0FB3BC"/>
            </w:placeholder>
            <w:temporary/>
            <w:showingPlcHdr/>
            <w:comboBox>
              <w:listItem w:value="Choose an item."/>
              <w:listItem w:displayText="Pass" w:value="Pass"/>
              <w:listItem w:displayText="Fail" w:value="Fail"/>
            </w:comboBox>
          </w:sdtPr>
          <w:sdtEndPr/>
          <w:sdtContent>
            <w:tc>
              <w:tcPr>
                <w:tcW w:w="1664" w:type="pct"/>
              </w:tcPr>
              <w:p w14:paraId="07B2E02E" w14:textId="77777777" w:rsidR="002422C8" w:rsidRPr="004F4D0F" w:rsidRDefault="002422C8" w:rsidP="00B7147C">
                <w:pPr>
                  <w:pStyle w:val="CellBody"/>
                </w:pPr>
                <w:r w:rsidRPr="004164DA">
                  <w:rPr>
                    <w:rStyle w:val="PlaceholderText"/>
                  </w:rPr>
                  <w:t>Choose an item.</w:t>
                </w:r>
              </w:p>
            </w:tc>
          </w:sdtContent>
        </w:sdt>
      </w:tr>
      <w:tr w:rsidR="002422C8" w:rsidRPr="004F4D0F" w14:paraId="618719BB" w14:textId="77777777" w:rsidTr="00B7147C">
        <w:trPr>
          <w:cnfStyle w:val="000000010000" w:firstRow="0" w:lastRow="0" w:firstColumn="0" w:lastColumn="0" w:oddVBand="0" w:evenVBand="0" w:oddHBand="0" w:evenHBand="1" w:firstRowFirstColumn="0" w:firstRowLastColumn="0" w:lastRowFirstColumn="0" w:lastRowLastColumn="0"/>
        </w:trPr>
        <w:tc>
          <w:tcPr>
            <w:tcW w:w="1055" w:type="pct"/>
          </w:tcPr>
          <w:p w14:paraId="1512956C" w14:textId="77777777" w:rsidR="002422C8" w:rsidRPr="004F4D0F" w:rsidRDefault="002422C8" w:rsidP="00B7147C">
            <w:r>
              <w:t>RM-02</w:t>
            </w:r>
          </w:p>
        </w:tc>
        <w:tc>
          <w:tcPr>
            <w:tcW w:w="2281" w:type="pct"/>
          </w:tcPr>
          <w:p w14:paraId="04FB0DE7" w14:textId="27A158D8" w:rsidR="002422C8" w:rsidRDefault="002422C8" w:rsidP="00B7147C">
            <w:r>
              <w:t xml:space="preserve">The Connection should not initiate until the user at </w:t>
            </w:r>
            <w:r w:rsidRPr="007F5170">
              <w:t xml:space="preserve">remote computer agrees to the </w:t>
            </w:r>
            <w:r w:rsidR="00040422" w:rsidRPr="007F5170">
              <w:t>remote-control</w:t>
            </w:r>
            <w:r w:rsidRPr="007F5170">
              <w:t xml:space="preserve"> prompt.</w:t>
            </w:r>
          </w:p>
          <w:p w14:paraId="2E511D34" w14:textId="77777777" w:rsidR="002422C8" w:rsidRPr="004F4D0F" w:rsidRDefault="002422C8" w:rsidP="00B7147C">
            <w:r>
              <w:t xml:space="preserve">Note: </w:t>
            </w:r>
            <w:r w:rsidRPr="007F5170">
              <w:t xml:space="preserve">If the client setting </w:t>
            </w:r>
            <w:r w:rsidRPr="007F5170">
              <w:rPr>
                <w:b/>
              </w:rPr>
              <w:t>Prompt user for Remote Control</w:t>
            </w:r>
            <w:r w:rsidRPr="007F5170">
              <w:t xml:space="preserve"> permission is set to </w:t>
            </w:r>
            <w:r w:rsidRPr="007F5170">
              <w:rPr>
                <w:b/>
              </w:rPr>
              <w:t xml:space="preserve">True </w:t>
            </w:r>
          </w:p>
        </w:tc>
        <w:sdt>
          <w:sdtPr>
            <w:alias w:val="Test Successful"/>
            <w:tag w:val="Test Successful"/>
            <w:id w:val="-1469115437"/>
            <w:placeholder>
              <w:docPart w:val="1A14C196F2034263B27A56FFFF2EEAC9"/>
            </w:placeholder>
            <w:temporary/>
            <w:showingPlcHdr/>
            <w:comboBox>
              <w:listItem w:value="Choose an item."/>
              <w:listItem w:displayText="Pass" w:value="Pass"/>
              <w:listItem w:displayText="Fail" w:value="Fail"/>
            </w:comboBox>
          </w:sdtPr>
          <w:sdtEndPr/>
          <w:sdtContent>
            <w:tc>
              <w:tcPr>
                <w:tcW w:w="1664" w:type="pct"/>
              </w:tcPr>
              <w:p w14:paraId="78DA15E6" w14:textId="77777777" w:rsidR="002422C8" w:rsidRPr="004F4D0F" w:rsidRDefault="002422C8" w:rsidP="00B7147C">
                <w:pPr>
                  <w:pStyle w:val="CellBody"/>
                </w:pPr>
                <w:r w:rsidRPr="004164DA">
                  <w:rPr>
                    <w:rStyle w:val="PlaceholderText"/>
                  </w:rPr>
                  <w:t>Choose an item.</w:t>
                </w:r>
              </w:p>
            </w:tc>
          </w:sdtContent>
        </w:sdt>
      </w:tr>
      <w:tr w:rsidR="002422C8" w:rsidRPr="004F4D0F" w14:paraId="1A0082E2" w14:textId="77777777" w:rsidTr="00B7147C">
        <w:trPr>
          <w:cnfStyle w:val="000000100000" w:firstRow="0" w:lastRow="0" w:firstColumn="0" w:lastColumn="0" w:oddVBand="0" w:evenVBand="0" w:oddHBand="1" w:evenHBand="0" w:firstRowFirstColumn="0" w:firstRowLastColumn="0" w:lastRowFirstColumn="0" w:lastRowLastColumn="0"/>
        </w:trPr>
        <w:tc>
          <w:tcPr>
            <w:tcW w:w="1055" w:type="pct"/>
          </w:tcPr>
          <w:p w14:paraId="16F2FA78" w14:textId="77777777" w:rsidR="002422C8" w:rsidRDefault="002422C8" w:rsidP="00B7147C">
            <w:r>
              <w:t>RM-03</w:t>
            </w:r>
          </w:p>
        </w:tc>
        <w:tc>
          <w:tcPr>
            <w:tcW w:w="2281" w:type="pct"/>
          </w:tcPr>
          <w:p w14:paraId="027F97C7" w14:textId="77777777" w:rsidR="002422C8" w:rsidRDefault="002422C8" w:rsidP="00B7147C">
            <w:r>
              <w:t xml:space="preserve">Click options like </w:t>
            </w:r>
            <w:r w:rsidRPr="007F5170">
              <w:rPr>
                <w:b/>
              </w:rPr>
              <w:t>View – Scale to Fit</w:t>
            </w:r>
            <w:r>
              <w:t xml:space="preserve"> or </w:t>
            </w:r>
            <w:r w:rsidRPr="007F5170">
              <w:rPr>
                <w:b/>
              </w:rPr>
              <w:t>Action – Send CTRL+Alt+Del key</w:t>
            </w:r>
          </w:p>
        </w:tc>
        <w:sdt>
          <w:sdtPr>
            <w:alias w:val="Test Successful"/>
            <w:tag w:val="Test Successful"/>
            <w:id w:val="-526407183"/>
            <w:placeholder>
              <w:docPart w:val="FBA55D26A5694D64BCEFC77C160690B9"/>
            </w:placeholder>
            <w:temporary/>
            <w:showingPlcHdr/>
            <w:comboBox>
              <w:listItem w:value="Choose an item."/>
              <w:listItem w:displayText="Pass" w:value="Pass"/>
              <w:listItem w:displayText="Fail" w:value="Fail"/>
            </w:comboBox>
          </w:sdtPr>
          <w:sdtEndPr/>
          <w:sdtContent>
            <w:tc>
              <w:tcPr>
                <w:tcW w:w="1664" w:type="pct"/>
              </w:tcPr>
              <w:p w14:paraId="73EE5A06" w14:textId="77777777" w:rsidR="002422C8" w:rsidRDefault="002422C8" w:rsidP="00B7147C">
                <w:pPr>
                  <w:pStyle w:val="CellBody"/>
                </w:pPr>
                <w:r w:rsidRPr="004164DA">
                  <w:rPr>
                    <w:rStyle w:val="PlaceholderText"/>
                  </w:rPr>
                  <w:t>Choose an item.</w:t>
                </w:r>
              </w:p>
            </w:tc>
          </w:sdtContent>
        </w:sdt>
      </w:tr>
    </w:tbl>
    <w:p w14:paraId="20A9D578" w14:textId="234324DC" w:rsidR="002422C8" w:rsidRPr="004F4D0F" w:rsidRDefault="002422C8" w:rsidP="002422C8">
      <w:pPr>
        <w:pStyle w:val="Caption"/>
      </w:pPr>
      <w:r>
        <w:t xml:space="preserve">Table </w:t>
      </w:r>
      <w:r w:rsidR="006E3147">
        <w:fldChar w:fldCharType="begin"/>
      </w:r>
      <w:r w:rsidR="006E3147">
        <w:instrText xml:space="preserve"> SEQ Table \* ARABIC </w:instrText>
      </w:r>
      <w:r w:rsidR="006E3147">
        <w:fldChar w:fldCharType="separate"/>
      </w:r>
      <w:r w:rsidR="008954FA">
        <w:rPr>
          <w:noProof/>
        </w:rPr>
        <w:t>29</w:t>
      </w:r>
      <w:r w:rsidR="006E3147">
        <w:rPr>
          <w:noProof/>
        </w:rPr>
        <w:fldChar w:fldCharType="end"/>
      </w:r>
      <w:r>
        <w:t>: Remote Administration</w:t>
      </w:r>
      <w:r w:rsidRPr="004F4D0F">
        <w:t xml:space="preserve"> Test Criteria</w:t>
      </w:r>
    </w:p>
    <w:p w14:paraId="6165A92B" w14:textId="77777777" w:rsidR="002422C8" w:rsidRPr="002422C8" w:rsidRDefault="002422C8" w:rsidP="002422C8"/>
    <w:p w14:paraId="1465A6B1" w14:textId="77777777" w:rsidR="009173D5" w:rsidRPr="004F4D0F" w:rsidRDefault="009173D5" w:rsidP="00B56D7C"/>
    <w:p w14:paraId="555FDF9B" w14:textId="1CFA23AF" w:rsidR="005728A8" w:rsidRPr="005728A8" w:rsidRDefault="005728A8" w:rsidP="00815525">
      <w:pPr>
        <w:pStyle w:val="Caption"/>
        <w:sectPr w:rsidR="005728A8" w:rsidRPr="005728A8" w:rsidSect="002478EE">
          <w:headerReference w:type="first" r:id="rId111"/>
          <w:footerReference w:type="first" r:id="rId112"/>
          <w:pgSz w:w="15840" w:h="12240" w:orient="landscape" w:code="1"/>
          <w:pgMar w:top="1440" w:right="1440" w:bottom="1440" w:left="1440" w:header="432" w:footer="0" w:gutter="0"/>
          <w:cols w:space="720"/>
          <w:titlePg/>
          <w:docGrid w:linePitch="360"/>
        </w:sectPr>
      </w:pPr>
    </w:p>
    <w:p w14:paraId="3BBE16FD" w14:textId="1AC6BA54" w:rsidR="00FC26C4" w:rsidRPr="004F4D0F" w:rsidRDefault="00262190" w:rsidP="00FC26C4">
      <w:pPr>
        <w:pStyle w:val="Heading1Numbered"/>
      </w:pPr>
      <w:bookmarkStart w:id="93" w:name="_Toc415108006"/>
      <w:bookmarkStart w:id="94" w:name="_Toc430003205"/>
      <w:bookmarkStart w:id="95" w:name="_Toc474760268"/>
      <w:bookmarkEnd w:id="4"/>
      <w:bookmarkEnd w:id="5"/>
      <w:bookmarkEnd w:id="6"/>
      <w:bookmarkEnd w:id="7"/>
      <w:r>
        <w:lastRenderedPageBreak/>
        <w:t>Component</w:t>
      </w:r>
      <w:r w:rsidR="00FC26C4">
        <w:t xml:space="preserve"> Operation</w:t>
      </w:r>
      <w:bookmarkEnd w:id="93"/>
      <w:bookmarkEnd w:id="94"/>
      <w:bookmarkEnd w:id="95"/>
    </w:p>
    <w:p w14:paraId="0179E4AA" w14:textId="24D5FFC8" w:rsidR="00265D56" w:rsidRDefault="00FC26C4" w:rsidP="00FC26C4">
      <w:r w:rsidRPr="004F4D0F">
        <w:t xml:space="preserve">This section details the </w:t>
      </w:r>
      <w:r>
        <w:t xml:space="preserve">operation </w:t>
      </w:r>
      <w:r w:rsidR="009B5FC3">
        <w:t>of the service as implemented in the production environment</w:t>
      </w:r>
      <w:r>
        <w:t>.</w:t>
      </w:r>
    </w:p>
    <w:tbl>
      <w:tblPr>
        <w:tblStyle w:val="SDMTemplateTable"/>
        <w:tblW w:w="5000" w:type="pct"/>
        <w:tblLook w:val="01E0" w:firstRow="1" w:lastRow="1" w:firstColumn="1" w:lastColumn="1" w:noHBand="0" w:noVBand="0"/>
      </w:tblPr>
      <w:tblGrid>
        <w:gridCol w:w="1951"/>
        <w:gridCol w:w="3444"/>
        <w:gridCol w:w="3965"/>
      </w:tblGrid>
      <w:tr w:rsidR="00696731" w:rsidRPr="004F4D0F" w14:paraId="4CB38763" w14:textId="77777777" w:rsidTr="003A6A37">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2A98260B" w14:textId="5DE5CC47" w:rsidR="00696731" w:rsidRPr="004F4D0F" w:rsidRDefault="00696731" w:rsidP="003A6A37">
            <w:r>
              <w:t>Scenario</w:t>
            </w:r>
          </w:p>
        </w:tc>
        <w:tc>
          <w:tcPr>
            <w:tcW w:w="1840" w:type="pct"/>
          </w:tcPr>
          <w:p w14:paraId="29F83842" w14:textId="1E21405C" w:rsidR="00696731" w:rsidRPr="004F4D0F" w:rsidRDefault="00696731" w:rsidP="003A6A37">
            <w:r>
              <w:t>Outcome</w:t>
            </w:r>
          </w:p>
        </w:tc>
        <w:tc>
          <w:tcPr>
            <w:tcW w:w="2118" w:type="pct"/>
          </w:tcPr>
          <w:p w14:paraId="329301A9" w14:textId="16DB2AD5" w:rsidR="00696731" w:rsidRPr="004F4D0F" w:rsidRDefault="00696731" w:rsidP="003A6A37">
            <w:r>
              <w:t>Tasks</w:t>
            </w:r>
          </w:p>
        </w:tc>
      </w:tr>
      <w:tr w:rsidR="00924721" w:rsidRPr="004F4D0F" w14:paraId="06A91710" w14:textId="77777777" w:rsidTr="003A6A37">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760D81DB" w14:textId="072E98EF" w:rsidR="00924721" w:rsidRDefault="00924721" w:rsidP="00AC4DB7">
            <w:pPr>
              <w:pStyle w:val="CellBody"/>
              <w:rPr>
                <w:lang w:val="en-US"/>
              </w:rPr>
            </w:pPr>
            <w:r>
              <w:rPr>
                <w:lang w:val="en-US"/>
              </w:rPr>
              <w:t>Configure Alerts</w:t>
            </w:r>
          </w:p>
        </w:tc>
        <w:tc>
          <w:tcPr>
            <w:tcW w:w="1840" w:type="pct"/>
          </w:tcPr>
          <w:p w14:paraId="7F3B9774" w14:textId="18C3BEB2" w:rsidR="00924721" w:rsidRDefault="00DF02D4" w:rsidP="005D79B6">
            <w:pPr>
              <w:pStyle w:val="CellBody"/>
              <w:rPr>
                <w:lang w:val="en-US"/>
              </w:rPr>
            </w:pPr>
            <w:r>
              <w:rPr>
                <w:lang w:val="en-US"/>
              </w:rPr>
              <w:t>Administrators are notified of configured service alert thresholds.</w:t>
            </w:r>
          </w:p>
        </w:tc>
        <w:tc>
          <w:tcPr>
            <w:tcW w:w="2118" w:type="pct"/>
          </w:tcPr>
          <w:p w14:paraId="2C2E48BC" w14:textId="539E3ED2" w:rsidR="00924721" w:rsidRDefault="00924721" w:rsidP="00640CD9">
            <w:pPr>
              <w:pStyle w:val="ListBullet"/>
              <w:numPr>
                <w:ilvl w:val="0"/>
                <w:numId w:val="0"/>
              </w:numPr>
            </w:pPr>
            <w:r>
              <w:t xml:space="preserve">Configure the database server alert threshold - </w:t>
            </w:r>
            <w:hyperlink r:id="rId113" w:history="1">
              <w:r w:rsidR="00C7452B" w:rsidRPr="0079689E">
                <w:rPr>
                  <w:rStyle w:val="Hyperlink"/>
                </w:rPr>
                <w:t>https://technet.microsoft.com/en-us/library/mt605239.aspx</w:t>
              </w:r>
            </w:hyperlink>
          </w:p>
        </w:tc>
      </w:tr>
      <w:tr w:rsidR="00696731" w:rsidRPr="004F4D0F" w14:paraId="052655AA" w14:textId="77777777" w:rsidTr="003A6A37">
        <w:trPr>
          <w:cnfStyle w:val="000000010000" w:firstRow="0" w:lastRow="0" w:firstColumn="0" w:lastColumn="0" w:oddVBand="0" w:evenVBand="0" w:oddHBand="0" w:evenHBand="1" w:firstRowFirstColumn="0" w:firstRowLastColumn="0" w:lastRowFirstColumn="0" w:lastRowLastColumn="0"/>
          <w:trHeight w:val="785"/>
        </w:trPr>
        <w:tc>
          <w:tcPr>
            <w:tcW w:w="1042" w:type="pct"/>
          </w:tcPr>
          <w:p w14:paraId="1E5DB663" w14:textId="4874D6B5" w:rsidR="00696731" w:rsidRPr="004F4D0F" w:rsidRDefault="005D79B6" w:rsidP="00AC4DB7">
            <w:pPr>
              <w:pStyle w:val="CellBody"/>
              <w:rPr>
                <w:lang w:val="en-US"/>
              </w:rPr>
            </w:pPr>
            <w:r>
              <w:rPr>
                <w:lang w:val="en-US"/>
              </w:rPr>
              <w:t>Backup Platform</w:t>
            </w:r>
          </w:p>
        </w:tc>
        <w:tc>
          <w:tcPr>
            <w:tcW w:w="1840" w:type="pct"/>
          </w:tcPr>
          <w:p w14:paraId="0C2AAA24" w14:textId="1200D7FB" w:rsidR="00696731" w:rsidRPr="004F4D0F" w:rsidRDefault="00F207B3" w:rsidP="005D79B6">
            <w:pPr>
              <w:pStyle w:val="CellBody"/>
              <w:rPr>
                <w:lang w:val="en-US"/>
              </w:rPr>
            </w:pPr>
            <w:r>
              <w:rPr>
                <w:lang w:val="en-US"/>
              </w:rPr>
              <w:t>E</w:t>
            </w:r>
            <w:r w:rsidR="00AC4DB7">
              <w:rPr>
                <w:lang w:val="en-US"/>
              </w:rPr>
              <w:t xml:space="preserve">nsure </w:t>
            </w:r>
            <w:r w:rsidR="005D79B6">
              <w:rPr>
                <w:lang w:val="en-US"/>
              </w:rPr>
              <w:t>the platform can be backed up on a schedule that can meet customer defined service level agreements, recovery point objectives or return to operation requirements.</w:t>
            </w:r>
          </w:p>
        </w:tc>
        <w:tc>
          <w:tcPr>
            <w:tcW w:w="2118" w:type="pct"/>
          </w:tcPr>
          <w:p w14:paraId="16720F8F" w14:textId="60177254" w:rsidR="00086CED" w:rsidRDefault="00086CED" w:rsidP="00834D3B">
            <w:pPr>
              <w:pStyle w:val="ListBullet"/>
              <w:ind w:left="360"/>
            </w:pPr>
            <w:r>
              <w:t>Schedule the site backup maintenance task</w:t>
            </w:r>
          </w:p>
          <w:p w14:paraId="7E89F39A" w14:textId="1B4B7390" w:rsidR="00086CED" w:rsidRDefault="00086CED" w:rsidP="00834D3B">
            <w:pPr>
              <w:pStyle w:val="ListBullet"/>
              <w:ind w:left="360"/>
            </w:pPr>
            <w:r>
              <w:t>Verify site backup maintenance task completes successfully</w:t>
            </w:r>
          </w:p>
          <w:p w14:paraId="5BCDE711" w14:textId="73B23397" w:rsidR="00696731" w:rsidRDefault="005D79B6" w:rsidP="00834D3B">
            <w:pPr>
              <w:pStyle w:val="ListBullet"/>
              <w:ind w:left="360"/>
            </w:pPr>
            <w:r>
              <w:t xml:space="preserve">Perform supplemental backup tasks including the backup of custom reporting, content, custom software updates, </w:t>
            </w:r>
            <w:r w:rsidR="00086CED">
              <w:t xml:space="preserve">user state migration data </w:t>
            </w:r>
          </w:p>
        </w:tc>
      </w:tr>
      <w:tr w:rsidR="00696731" w:rsidRPr="004F4D0F" w14:paraId="6CE0EFF7" w14:textId="77777777" w:rsidTr="003A6A37">
        <w:trPr>
          <w:cnfStyle w:val="000000100000" w:firstRow="0" w:lastRow="0" w:firstColumn="0" w:lastColumn="0" w:oddVBand="0" w:evenVBand="0" w:oddHBand="1" w:evenHBand="0" w:firstRowFirstColumn="0" w:firstRowLastColumn="0" w:lastRowFirstColumn="0" w:lastRowLastColumn="0"/>
          <w:trHeight w:val="448"/>
        </w:trPr>
        <w:tc>
          <w:tcPr>
            <w:tcW w:w="1042" w:type="pct"/>
          </w:tcPr>
          <w:p w14:paraId="2AB1101C" w14:textId="5853BD29" w:rsidR="00696731" w:rsidRPr="004F4D0F" w:rsidRDefault="005D79B6" w:rsidP="003A6A37">
            <w:pPr>
              <w:pStyle w:val="CellBody"/>
              <w:rPr>
                <w:lang w:val="en-US"/>
              </w:rPr>
            </w:pPr>
            <w:r>
              <w:rPr>
                <w:lang w:val="en-US"/>
              </w:rPr>
              <w:t>Restore Platform</w:t>
            </w:r>
          </w:p>
        </w:tc>
        <w:tc>
          <w:tcPr>
            <w:tcW w:w="1840" w:type="pct"/>
          </w:tcPr>
          <w:p w14:paraId="65C3C23C" w14:textId="15F4C06D" w:rsidR="00696731" w:rsidRPr="004F4D0F" w:rsidRDefault="005D79B6" w:rsidP="005D79B6">
            <w:pPr>
              <w:pStyle w:val="CellBody"/>
              <w:rPr>
                <w:lang w:val="en-US"/>
              </w:rPr>
            </w:pPr>
            <w:r>
              <w:rPr>
                <w:lang w:val="en-US"/>
              </w:rPr>
              <w:t>Ensure the platform can be restored that can meet customer defined service level agreements, recovery point objectives or return to operation requirements.</w:t>
            </w:r>
          </w:p>
        </w:tc>
        <w:tc>
          <w:tcPr>
            <w:tcW w:w="2118" w:type="pct"/>
          </w:tcPr>
          <w:p w14:paraId="48028D2A" w14:textId="77CEA6C6" w:rsidR="00696731" w:rsidRDefault="00086CED" w:rsidP="00640CD9">
            <w:pPr>
              <w:pStyle w:val="ListBullet"/>
              <w:numPr>
                <w:ilvl w:val="0"/>
                <w:numId w:val="0"/>
              </w:numPr>
            </w:pPr>
            <w:r w:rsidRPr="00640CD9">
              <w:t>Restore the site server using an existing backup</w:t>
            </w:r>
            <w:r w:rsidR="00A25DD4">
              <w:t xml:space="preserve"> or</w:t>
            </w:r>
            <w:r w:rsidR="002A6F85" w:rsidRPr="00640CD9">
              <w:t xml:space="preserve"> </w:t>
            </w:r>
            <w:r w:rsidR="00A25DD4">
              <w:t xml:space="preserve">recovery media downloaded by System Center Configuration Manager. </w:t>
            </w:r>
          </w:p>
          <w:p w14:paraId="647EBB36" w14:textId="78DCDE0B" w:rsidR="00A25DD4" w:rsidRPr="00640CD9" w:rsidRDefault="00A25DD4" w:rsidP="00640CD9">
            <w:pPr>
              <w:pStyle w:val="ListBullet"/>
              <w:numPr>
                <w:ilvl w:val="0"/>
                <w:numId w:val="0"/>
              </w:numPr>
            </w:pPr>
            <w:r>
              <w:t xml:space="preserve">Refer to the following link for more information: </w:t>
            </w:r>
            <w:hyperlink r:id="rId114" w:anchor="bkmk_Cdlatest" w:history="1">
              <w:r w:rsidRPr="001F25F8">
                <w:rPr>
                  <w:rStyle w:val="Hyperlink"/>
                </w:rPr>
                <w:t>https://technet.microsoft.com/en-us/library/mt605292.aspx#bkmk_Cdlatest</w:t>
              </w:r>
            </w:hyperlink>
            <w:r>
              <w:t xml:space="preserve"> </w:t>
            </w:r>
          </w:p>
        </w:tc>
      </w:tr>
      <w:tr w:rsidR="00834D3B" w:rsidRPr="004F4D0F" w14:paraId="2C653E0F" w14:textId="77777777" w:rsidTr="003A6A37">
        <w:trPr>
          <w:cnfStyle w:val="000000010000" w:firstRow="0" w:lastRow="0" w:firstColumn="0" w:lastColumn="0" w:oddVBand="0" w:evenVBand="0" w:oddHBand="0" w:evenHBand="1" w:firstRowFirstColumn="0" w:firstRowLastColumn="0" w:lastRowFirstColumn="0" w:lastRowLastColumn="0"/>
          <w:trHeight w:val="448"/>
        </w:trPr>
        <w:tc>
          <w:tcPr>
            <w:tcW w:w="1042" w:type="pct"/>
          </w:tcPr>
          <w:p w14:paraId="3BF465D3" w14:textId="69DF0B00" w:rsidR="00834D3B" w:rsidRDefault="005D79B6" w:rsidP="003A6A37">
            <w:pPr>
              <w:pStyle w:val="CellBody"/>
              <w:rPr>
                <w:lang w:val="en-US"/>
              </w:rPr>
            </w:pPr>
            <w:r>
              <w:rPr>
                <w:lang w:val="en-US"/>
              </w:rPr>
              <w:t>Update Platform</w:t>
            </w:r>
          </w:p>
        </w:tc>
        <w:tc>
          <w:tcPr>
            <w:tcW w:w="1840" w:type="pct"/>
          </w:tcPr>
          <w:p w14:paraId="29F32F7D" w14:textId="57FC97C9" w:rsidR="00834D3B" w:rsidRDefault="00F207B3" w:rsidP="005D79B6">
            <w:pPr>
              <w:pStyle w:val="CellBody"/>
              <w:rPr>
                <w:lang w:val="en-US"/>
              </w:rPr>
            </w:pPr>
            <w:r>
              <w:rPr>
                <w:lang w:val="en-US"/>
              </w:rPr>
              <w:t>E</w:t>
            </w:r>
            <w:r w:rsidR="00834D3B">
              <w:rPr>
                <w:lang w:val="en-US"/>
              </w:rPr>
              <w:t xml:space="preserve">nsure </w:t>
            </w:r>
            <w:r w:rsidR="005D79B6">
              <w:rPr>
                <w:lang w:val="en-US"/>
              </w:rPr>
              <w:t>the platform is kept current to maintain supportability and add new features / functionality</w:t>
            </w:r>
          </w:p>
        </w:tc>
        <w:tc>
          <w:tcPr>
            <w:tcW w:w="2118" w:type="pct"/>
          </w:tcPr>
          <w:p w14:paraId="71718E19" w14:textId="70C7B51E" w:rsidR="00834D3B" w:rsidRPr="00640CD9" w:rsidRDefault="005D79B6" w:rsidP="00640CD9">
            <w:pPr>
              <w:pStyle w:val="ListBullet"/>
              <w:numPr>
                <w:ilvl w:val="0"/>
                <w:numId w:val="0"/>
              </w:numPr>
            </w:pPr>
            <w:r w:rsidRPr="00640CD9">
              <w:t>If the version installed is older than current version available on the internet, initiate a controlled process to upgrade the installed version</w:t>
            </w:r>
            <w:r w:rsidR="00DF02D4" w:rsidRPr="00640CD9">
              <w:t>. Refer to the Servicing technical guide for more information.</w:t>
            </w:r>
          </w:p>
        </w:tc>
      </w:tr>
      <w:tr w:rsidR="00640CD9" w:rsidRPr="004F4D0F" w14:paraId="158BED07" w14:textId="77777777" w:rsidTr="003A6A37">
        <w:trPr>
          <w:cnfStyle w:val="000000100000" w:firstRow="0" w:lastRow="0" w:firstColumn="0" w:lastColumn="0" w:oddVBand="0" w:evenVBand="0" w:oddHBand="1" w:evenHBand="0" w:firstRowFirstColumn="0" w:firstRowLastColumn="0" w:lastRowFirstColumn="0" w:lastRowLastColumn="0"/>
          <w:trHeight w:val="448"/>
        </w:trPr>
        <w:tc>
          <w:tcPr>
            <w:tcW w:w="1042" w:type="pct"/>
          </w:tcPr>
          <w:p w14:paraId="035611B6" w14:textId="244DCCD8" w:rsidR="00640CD9" w:rsidRDefault="00640CD9" w:rsidP="00640CD9">
            <w:pPr>
              <w:pStyle w:val="CellBody"/>
              <w:rPr>
                <w:lang w:val="en-US"/>
              </w:rPr>
            </w:pPr>
            <w:r>
              <w:t>View Software Inventory</w:t>
            </w:r>
          </w:p>
        </w:tc>
        <w:tc>
          <w:tcPr>
            <w:tcW w:w="1840" w:type="pct"/>
          </w:tcPr>
          <w:p w14:paraId="17F219B5" w14:textId="7F48F166" w:rsidR="00640CD9" w:rsidRDefault="00640CD9" w:rsidP="00640CD9">
            <w:pPr>
              <w:pStyle w:val="CellBody"/>
              <w:rPr>
                <w:lang w:val="en-US"/>
              </w:rPr>
            </w:pPr>
            <w:r>
              <w:rPr>
                <w:lang w:val="en"/>
              </w:rPr>
              <w:t>Use Resource Explorer in System Center Configuration Manager to view information about software inventory that has been collected from devices in the hierarchy</w:t>
            </w:r>
          </w:p>
        </w:tc>
        <w:tc>
          <w:tcPr>
            <w:tcW w:w="2118" w:type="pct"/>
          </w:tcPr>
          <w:p w14:paraId="3DD0FD23" w14:textId="4C3F5171" w:rsidR="00640CD9" w:rsidRPr="00640CD9" w:rsidRDefault="00640CD9" w:rsidP="00640CD9">
            <w:pPr>
              <w:pStyle w:val="ListBullet"/>
              <w:numPr>
                <w:ilvl w:val="0"/>
                <w:numId w:val="0"/>
              </w:numPr>
            </w:pPr>
            <w:r w:rsidRPr="00640CD9">
              <w:t xml:space="preserve">Refer to TechNet Article for more information: </w:t>
            </w:r>
            <w:hyperlink r:id="rId115" w:history="1">
              <w:r w:rsidRPr="00640CD9">
                <w:rPr>
                  <w:rStyle w:val="Hyperlink"/>
                  <w:color w:val="000000" w:themeColor="text1"/>
                  <w:u w:val="none"/>
                </w:rPr>
                <w:t>https://technet.microsoft.com/en-us/library/mt488908.aspx</w:t>
              </w:r>
            </w:hyperlink>
          </w:p>
        </w:tc>
      </w:tr>
      <w:tr w:rsidR="00640CD9" w:rsidRPr="004F4D0F" w14:paraId="3CDB3286" w14:textId="77777777" w:rsidTr="003A6A37">
        <w:trPr>
          <w:cnfStyle w:val="000000010000" w:firstRow="0" w:lastRow="0" w:firstColumn="0" w:lastColumn="0" w:oddVBand="0" w:evenVBand="0" w:oddHBand="0" w:evenHBand="1" w:firstRowFirstColumn="0" w:firstRowLastColumn="0" w:lastRowFirstColumn="0" w:lastRowLastColumn="0"/>
          <w:trHeight w:val="448"/>
        </w:trPr>
        <w:tc>
          <w:tcPr>
            <w:tcW w:w="1042" w:type="pct"/>
          </w:tcPr>
          <w:p w14:paraId="3410D9B2" w14:textId="7C9BF675" w:rsidR="00640CD9" w:rsidRDefault="00640CD9" w:rsidP="00640CD9">
            <w:pPr>
              <w:pStyle w:val="CellBody"/>
              <w:rPr>
                <w:lang w:val="en-US"/>
              </w:rPr>
            </w:pPr>
            <w:r>
              <w:lastRenderedPageBreak/>
              <w:t>Monitor Software Metering</w:t>
            </w:r>
          </w:p>
        </w:tc>
        <w:tc>
          <w:tcPr>
            <w:tcW w:w="1840" w:type="pct"/>
          </w:tcPr>
          <w:p w14:paraId="057C4554" w14:textId="3C0AD26A" w:rsidR="00640CD9" w:rsidRDefault="00640CD9" w:rsidP="00640CD9">
            <w:pPr>
              <w:pStyle w:val="CellBody"/>
              <w:rPr>
                <w:lang w:val="en-US"/>
              </w:rPr>
            </w:pPr>
            <w:r>
              <w:rPr>
                <w:lang w:val="en"/>
              </w:rPr>
              <w:t xml:space="preserve">Software metering in System Center Configuration Manager includes </w:t>
            </w:r>
            <w:r w:rsidR="00040422">
              <w:rPr>
                <w:lang w:val="en"/>
              </w:rPr>
              <w:t>several</w:t>
            </w:r>
            <w:r>
              <w:rPr>
                <w:lang w:val="en"/>
              </w:rPr>
              <w:t xml:space="preserve"> built-in reports which allow administrators to monitor information about software metering operations. These reports have the report category of </w:t>
            </w:r>
            <w:r>
              <w:rPr>
                <w:rStyle w:val="Strong"/>
                <w:lang w:val="en"/>
              </w:rPr>
              <w:t>Software Metering</w:t>
            </w:r>
            <w:r>
              <w:rPr>
                <w:lang w:val="en"/>
              </w:rPr>
              <w:t>.</w:t>
            </w:r>
          </w:p>
        </w:tc>
        <w:tc>
          <w:tcPr>
            <w:tcW w:w="2118" w:type="pct"/>
          </w:tcPr>
          <w:p w14:paraId="6B19AC24" w14:textId="34244939" w:rsidR="00640CD9" w:rsidRDefault="00640CD9" w:rsidP="00640CD9">
            <w:pPr>
              <w:pStyle w:val="CellBody"/>
              <w:rPr>
                <w:lang w:val="en-US"/>
              </w:rPr>
            </w:pPr>
            <w:r>
              <w:rPr>
                <w:lang w:val="en-US"/>
              </w:rPr>
              <w:t xml:space="preserve">Refer to TechNet Article for more information: </w:t>
            </w:r>
            <w:hyperlink r:id="rId116" w:history="1">
              <w:r w:rsidRPr="0079689E">
                <w:rPr>
                  <w:rStyle w:val="Hyperlink"/>
                </w:rPr>
                <w:t>https://technet.microsoft.com/en-us/library/mt627957.aspx</w:t>
              </w:r>
            </w:hyperlink>
          </w:p>
          <w:p w14:paraId="0B7C5BD2" w14:textId="527C10C3" w:rsidR="00640CD9" w:rsidRPr="005D79B6" w:rsidRDefault="00640CD9" w:rsidP="00640CD9">
            <w:pPr>
              <w:pStyle w:val="ListBullet"/>
              <w:numPr>
                <w:ilvl w:val="0"/>
                <w:numId w:val="0"/>
              </w:numPr>
            </w:pPr>
          </w:p>
        </w:tc>
      </w:tr>
      <w:tr w:rsidR="00640CD9" w:rsidRPr="004F4D0F" w14:paraId="45579A20" w14:textId="77777777" w:rsidTr="003A6A37">
        <w:trPr>
          <w:cnfStyle w:val="000000100000" w:firstRow="0" w:lastRow="0" w:firstColumn="0" w:lastColumn="0" w:oddVBand="0" w:evenVBand="0" w:oddHBand="1" w:evenHBand="0" w:firstRowFirstColumn="0" w:firstRowLastColumn="0" w:lastRowFirstColumn="0" w:lastRowLastColumn="0"/>
          <w:trHeight w:val="448"/>
        </w:trPr>
        <w:tc>
          <w:tcPr>
            <w:tcW w:w="1042" w:type="pct"/>
          </w:tcPr>
          <w:p w14:paraId="402E111A" w14:textId="5CBEC082" w:rsidR="00640CD9" w:rsidRDefault="00640CD9" w:rsidP="00640CD9">
            <w:pPr>
              <w:pStyle w:val="CellBody"/>
              <w:rPr>
                <w:lang w:val="en-US"/>
              </w:rPr>
            </w:pPr>
            <w:r>
              <w:t>View Asset Intelligence Information</w:t>
            </w:r>
          </w:p>
        </w:tc>
        <w:tc>
          <w:tcPr>
            <w:tcW w:w="1840" w:type="pct"/>
          </w:tcPr>
          <w:p w14:paraId="4252E4CB" w14:textId="04CA8A83" w:rsidR="00640CD9" w:rsidRDefault="00640CD9" w:rsidP="00640CD9">
            <w:pPr>
              <w:pStyle w:val="CellBody"/>
              <w:rPr>
                <w:lang w:val="en-US"/>
              </w:rPr>
            </w:pPr>
            <w:r>
              <w:rPr>
                <w:lang w:val="en"/>
              </w:rPr>
              <w:t xml:space="preserve">The </w:t>
            </w:r>
            <w:r>
              <w:rPr>
                <w:rStyle w:val="Strong"/>
                <w:lang w:val="en"/>
              </w:rPr>
              <w:t>Asset Intelligence</w:t>
            </w:r>
            <w:r>
              <w:rPr>
                <w:lang w:val="en"/>
              </w:rPr>
              <w:t xml:space="preserve"> home page displays a summary dashboard for Asset Intelligence catalog information. On the home page, you can view information about catalog synchronization and inventoried software status.</w:t>
            </w:r>
          </w:p>
        </w:tc>
        <w:tc>
          <w:tcPr>
            <w:tcW w:w="2118" w:type="pct"/>
          </w:tcPr>
          <w:p w14:paraId="01200B21" w14:textId="6F19DC22" w:rsidR="00640CD9" w:rsidRPr="005D79B6" w:rsidRDefault="00640CD9" w:rsidP="00640CD9">
            <w:pPr>
              <w:pStyle w:val="ListBullet"/>
              <w:numPr>
                <w:ilvl w:val="0"/>
                <w:numId w:val="0"/>
              </w:numPr>
            </w:pPr>
            <w:r>
              <w:t xml:space="preserve">Refer to TechNet Article for more information: </w:t>
            </w:r>
            <w:hyperlink r:id="rId117" w:history="1">
              <w:r w:rsidRPr="0079689E">
                <w:rPr>
                  <w:rStyle w:val="Hyperlink"/>
                </w:rPr>
                <w:t>https://technet.microsoft.com/en-us/library/mt488912.aspx</w:t>
              </w:r>
            </w:hyperlink>
            <w:r>
              <w:t xml:space="preserve"> </w:t>
            </w:r>
          </w:p>
        </w:tc>
      </w:tr>
      <w:tr w:rsidR="00640CD9" w:rsidRPr="004F4D0F" w14:paraId="47CEA533" w14:textId="77777777" w:rsidTr="003A6A37">
        <w:trPr>
          <w:cnfStyle w:val="000000010000" w:firstRow="0" w:lastRow="0" w:firstColumn="0" w:lastColumn="0" w:oddVBand="0" w:evenVBand="0" w:oddHBand="0" w:evenHBand="1" w:firstRowFirstColumn="0" w:firstRowLastColumn="0" w:lastRowFirstColumn="0" w:lastRowLastColumn="0"/>
          <w:trHeight w:val="448"/>
        </w:trPr>
        <w:tc>
          <w:tcPr>
            <w:tcW w:w="1042" w:type="pct"/>
          </w:tcPr>
          <w:p w14:paraId="4CC08CC0" w14:textId="5F53FC9E" w:rsidR="00640CD9" w:rsidRDefault="00640CD9" w:rsidP="00640CD9">
            <w:pPr>
              <w:pStyle w:val="CellBody"/>
              <w:rPr>
                <w:lang w:val="en-US"/>
              </w:rPr>
            </w:pPr>
            <w:r>
              <w:t>View Hardware Inventory</w:t>
            </w:r>
          </w:p>
        </w:tc>
        <w:tc>
          <w:tcPr>
            <w:tcW w:w="1840" w:type="pct"/>
          </w:tcPr>
          <w:p w14:paraId="11E47FDD" w14:textId="180D8DF9" w:rsidR="00640CD9" w:rsidRDefault="00640CD9" w:rsidP="00640CD9">
            <w:pPr>
              <w:pStyle w:val="CellBody"/>
              <w:rPr>
                <w:lang w:val="en-US"/>
              </w:rPr>
            </w:pPr>
            <w:r w:rsidRPr="000C7FFB">
              <w:rPr>
                <w:lang w:val="en"/>
              </w:rPr>
              <w:t xml:space="preserve">Use Resource Explorer </w:t>
            </w:r>
            <w:r>
              <w:rPr>
                <w:lang w:val="en"/>
              </w:rPr>
              <w:t>in System Center Configuration Manager</w:t>
            </w:r>
            <w:r w:rsidRPr="000C7FFB">
              <w:rPr>
                <w:lang w:val="en"/>
              </w:rPr>
              <w:t xml:space="preserve"> to view information about hardware inventory that has been collected from </w:t>
            </w:r>
            <w:r>
              <w:rPr>
                <w:lang w:val="en"/>
              </w:rPr>
              <w:t>devices in the</w:t>
            </w:r>
            <w:r w:rsidRPr="000C7FFB">
              <w:rPr>
                <w:lang w:val="en"/>
              </w:rPr>
              <w:t xml:space="preserve"> hierarchy</w:t>
            </w:r>
            <w:r>
              <w:rPr>
                <w:lang w:val="en"/>
              </w:rPr>
              <w:t>.</w:t>
            </w:r>
          </w:p>
        </w:tc>
        <w:tc>
          <w:tcPr>
            <w:tcW w:w="2118" w:type="pct"/>
          </w:tcPr>
          <w:p w14:paraId="0609FA29" w14:textId="4E1EE8AE" w:rsidR="00640CD9" w:rsidRPr="005D79B6" w:rsidRDefault="00640CD9" w:rsidP="00640CD9">
            <w:pPr>
              <w:pStyle w:val="ListBullet"/>
              <w:numPr>
                <w:ilvl w:val="0"/>
                <w:numId w:val="0"/>
              </w:numPr>
            </w:pPr>
            <w:r>
              <w:t xml:space="preserve">Refer to TechNet Article for more information: </w:t>
            </w:r>
            <w:hyperlink r:id="rId118" w:history="1">
              <w:r w:rsidRPr="00B90633">
                <w:rPr>
                  <w:rStyle w:val="Hyperlink"/>
                  <w:lang w:val="en-GB"/>
                </w:rPr>
                <w:t>https://technet.microsoft.com/en-us/library/mt488791.aspx</w:t>
              </w:r>
            </w:hyperlink>
          </w:p>
        </w:tc>
      </w:tr>
      <w:tr w:rsidR="00640CD9" w:rsidRPr="004F4D0F" w14:paraId="29E1334B" w14:textId="77777777" w:rsidTr="003A6A37">
        <w:trPr>
          <w:cnfStyle w:val="000000100000" w:firstRow="0" w:lastRow="0" w:firstColumn="0" w:lastColumn="0" w:oddVBand="0" w:evenVBand="0" w:oddHBand="1" w:evenHBand="0" w:firstRowFirstColumn="0" w:firstRowLastColumn="0" w:lastRowFirstColumn="0" w:lastRowLastColumn="0"/>
          <w:trHeight w:val="448"/>
        </w:trPr>
        <w:tc>
          <w:tcPr>
            <w:tcW w:w="1042" w:type="pct"/>
          </w:tcPr>
          <w:p w14:paraId="4384E79A" w14:textId="70E30DD5" w:rsidR="00640CD9" w:rsidRDefault="00640CD9" w:rsidP="00640CD9">
            <w:pPr>
              <w:pStyle w:val="CellBody"/>
              <w:rPr>
                <w:lang w:val="en-US"/>
              </w:rPr>
            </w:pPr>
            <w:r>
              <w:t>Remote Administration</w:t>
            </w:r>
          </w:p>
        </w:tc>
        <w:tc>
          <w:tcPr>
            <w:tcW w:w="1840" w:type="pct"/>
          </w:tcPr>
          <w:p w14:paraId="547B1749" w14:textId="77777777" w:rsidR="00640CD9" w:rsidRDefault="00640CD9" w:rsidP="00640CD9">
            <w:pPr>
              <w:rPr>
                <w:lang w:val="en"/>
              </w:rPr>
            </w:pPr>
            <w:r>
              <w:rPr>
                <w:lang w:val="en"/>
              </w:rPr>
              <w:t xml:space="preserve">Remotely administer a supported device in System Center Configuration Manager. </w:t>
            </w:r>
          </w:p>
          <w:p w14:paraId="5CB5E406" w14:textId="11394176" w:rsidR="00640CD9" w:rsidRDefault="00640CD9" w:rsidP="00640CD9">
            <w:pPr>
              <w:pStyle w:val="CellBody"/>
              <w:rPr>
                <w:lang w:val="en-US"/>
              </w:rPr>
            </w:pPr>
            <w:r>
              <w:rPr>
                <w:lang w:val="en"/>
              </w:rPr>
              <w:t>Use System Center 2012 Configuration Manager reports to view audit information for remote control.</w:t>
            </w:r>
          </w:p>
        </w:tc>
        <w:tc>
          <w:tcPr>
            <w:tcW w:w="2118" w:type="pct"/>
          </w:tcPr>
          <w:p w14:paraId="48F9954B" w14:textId="12D13D72" w:rsidR="00640CD9" w:rsidRDefault="00640CD9" w:rsidP="00640CD9">
            <w:pPr>
              <w:pStyle w:val="ListBullet"/>
              <w:numPr>
                <w:ilvl w:val="0"/>
                <w:numId w:val="0"/>
              </w:numPr>
            </w:pPr>
            <w:r>
              <w:t xml:space="preserve">Refer to TechNet Article for more information: </w:t>
            </w:r>
            <w:hyperlink r:id="rId119" w:history="1">
              <w:r w:rsidRPr="0079689E">
                <w:rPr>
                  <w:rStyle w:val="Hyperlink"/>
                </w:rPr>
                <w:t>https://technet.microsoft.com/en-us/library/mt629361.aspx</w:t>
              </w:r>
            </w:hyperlink>
            <w:r>
              <w:t xml:space="preserve"> </w:t>
            </w:r>
          </w:p>
        </w:tc>
      </w:tr>
    </w:tbl>
    <w:p w14:paraId="36EF2405" w14:textId="199F19AD" w:rsidR="00462C20" w:rsidRDefault="00462C20" w:rsidP="00462C20">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8954FA">
        <w:rPr>
          <w:rFonts w:eastAsia="Times New Roman"/>
          <w:noProof/>
        </w:rPr>
        <w:t>30</w:t>
      </w:r>
      <w:r w:rsidRPr="004F4D0F">
        <w:rPr>
          <w:rFonts w:eastAsia="Times New Roman"/>
        </w:rPr>
        <w:fldChar w:fldCharType="end"/>
      </w:r>
      <w:r w:rsidRPr="004F4D0F">
        <w:t xml:space="preserve">: </w:t>
      </w:r>
      <w:r>
        <w:t>Component Operation</w:t>
      </w:r>
    </w:p>
    <w:p w14:paraId="492DCC8F" w14:textId="77777777" w:rsidR="00A51B72" w:rsidRPr="002A6F85" w:rsidRDefault="00A51B72" w:rsidP="002A6F85"/>
    <w:sectPr w:rsidR="00A51B72" w:rsidRPr="002A6F85" w:rsidSect="008702EA">
      <w:footerReference w:type="first" r:id="rId120"/>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7E657" w14:textId="77777777" w:rsidR="00897C21" w:rsidRDefault="00897C21">
      <w:pPr>
        <w:spacing w:before="0" w:after="0" w:line="240" w:lineRule="auto"/>
      </w:pPr>
      <w:r>
        <w:separator/>
      </w:r>
    </w:p>
  </w:endnote>
  <w:endnote w:type="continuationSeparator" w:id="0">
    <w:p w14:paraId="065EC8A3" w14:textId="77777777" w:rsidR="00897C21" w:rsidRDefault="00897C21">
      <w:pPr>
        <w:spacing w:before="0" w:after="0" w:line="240" w:lineRule="auto"/>
      </w:pPr>
      <w:r>
        <w:continuationSeparator/>
      </w:r>
    </w:p>
  </w:endnote>
  <w:endnote w:type="continuationNotice" w:id="1">
    <w:p w14:paraId="2BDBC6F5" w14:textId="77777777" w:rsidR="00897C21" w:rsidRDefault="00897C2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B3" w14:textId="77777777" w:rsidR="00897C21" w:rsidRDefault="00897C21">
    <w:pPr>
      <w:pStyle w:val="Footer"/>
    </w:pPr>
  </w:p>
  <w:p w14:paraId="65BED2B4" w14:textId="77777777" w:rsidR="00897C21" w:rsidRDefault="00897C21"/>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27642"/>
      <w:docPartObj>
        <w:docPartGallery w:val="Page Numbers (Bottom of Page)"/>
        <w:docPartUnique/>
      </w:docPartObj>
    </w:sdtPr>
    <w:sdtEndPr>
      <w:rPr>
        <w:noProof/>
      </w:rPr>
    </w:sdtEndPr>
    <w:sdtContent>
      <w:p w14:paraId="569697E9" w14:textId="77777777" w:rsidR="00897C21" w:rsidRDefault="00897C21">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4"/>
          <w:gridCol w:w="1496"/>
        </w:tblGrid>
        <w:tr w:rsidR="00897C21" w14:paraId="4497844B" w14:textId="77777777" w:rsidTr="1FA98ADA">
          <w:tc>
            <w:tcPr>
              <w:tcW w:w="4423" w:type="pct"/>
            </w:tcPr>
            <w:p w14:paraId="006384A4" w14:textId="1FA73B52" w:rsidR="00897C21" w:rsidRDefault="00897C21" w:rsidP="00696CC7">
              <w:pPr>
                <w:pStyle w:val="Footer"/>
              </w:pPr>
              <w:r w:rsidRPr="005B7EEA">
                <w:fldChar w:fldCharType="begin"/>
              </w:r>
              <w:r w:rsidRPr="00A86FCD">
                <w:rPr>
                  <w:color w:val="000000" w:themeColor="text1"/>
                </w:rPr>
                <w:instrText xml:space="preserve"> TITLE   \* MERGEFORMAT </w:instrText>
              </w:r>
              <w:r w:rsidRPr="005B7EEA">
                <w:rPr>
                  <w:color w:val="000000" w:themeColor="text1"/>
                </w:rPr>
                <w:fldChar w:fldCharType="separate"/>
              </w:r>
              <w:r>
                <w:rPr>
                  <w:color w:val="000000" w:themeColor="text1"/>
                </w:rPr>
                <w:t>Core Technical Guide</w:t>
              </w:r>
              <w:r w:rsidRPr="005B7EEA">
                <w:fldChar w:fldCharType="end"/>
              </w:r>
              <w:r>
                <w:rPr>
                  <w:color w:val="000000" w:themeColor="text1"/>
                </w:rPr>
                <w:t xml:space="preserve"> - Core Infrastructure</w:t>
              </w:r>
              <w:r w:rsidRPr="00A86FCD">
                <w:rPr>
                  <w:color w:val="000000" w:themeColor="text1"/>
                </w:rPr>
                <w:t xml:space="preserve">, </w:t>
              </w:r>
              <w:r w:rsidRPr="00A86FCD">
                <w:fldChar w:fldCharType="begin"/>
              </w:r>
              <w:r w:rsidRPr="00A86FCD">
                <w:rPr>
                  <w:color w:val="000000" w:themeColor="text1"/>
                </w:rPr>
                <w:instrText xml:space="preserve"> SUBJECT   \* MERGEFORMAT </w:instrText>
              </w:r>
              <w:r w:rsidRPr="00A86FCD">
                <w:fldChar w:fldCharType="separate"/>
              </w:r>
              <w:r>
                <w:rPr>
                  <w:color w:val="000000" w:themeColor="text1"/>
                </w:rPr>
                <w:t>Configuration Manager 1610</w:t>
              </w:r>
              <w:r w:rsidRPr="00A86FCD">
                <w:rPr>
                  <w:color w:val="000000" w:themeColor="text1"/>
                </w:rPr>
                <w:fldChar w:fldCharType="end"/>
              </w:r>
              <w:r>
                <w:t xml:space="preserve"> </w:t>
              </w:r>
              <w:r w:rsidRPr="00A86FCD">
                <w:fldChar w:fldCharType="begin"/>
              </w:r>
              <w:r w:rsidRPr="00A86FCD">
                <w:rPr>
                  <w:color w:val="000000" w:themeColor="text1"/>
                </w:rPr>
                <w:instrText xml:space="preserve"> AUTHOR   \* MERGEFORMAT </w:instrText>
              </w:r>
              <w:r w:rsidRPr="00A86FCD">
                <w:rPr>
                  <w:color w:val="000000" w:themeColor="text1"/>
                </w:rPr>
                <w:fldChar w:fldCharType="end"/>
              </w:r>
              <w:r>
                <w:rPr>
                  <w:noProof/>
                  <w:color w:val="000000" w:themeColor="text1"/>
                </w:rPr>
                <w:t xml:space="preserve"> </w:t>
              </w:r>
              <w:r w:rsidRPr="005B7EEA">
                <w:fldChar w:fldCharType="begin"/>
              </w:r>
              <w:r w:rsidRPr="005C56AE">
                <w:rPr>
                  <w:color w:val="000000" w:themeColor="text1"/>
                </w:rPr>
                <w:instrText xml:space="preserve"> FILENAME   \* MERGEFORMAT </w:instrText>
              </w:r>
              <w:r w:rsidRPr="005B7EEA">
                <w:rPr>
                  <w:color w:val="000000" w:themeColor="text1"/>
                </w:rPr>
                <w:fldChar w:fldCharType="separate"/>
              </w:r>
              <w:r>
                <w:rPr>
                  <w:noProof/>
                  <w:color w:val="000000" w:themeColor="text1"/>
                </w:rPr>
                <w:t>CM_05_Core_TechnicalGuide_1610.docx</w:t>
              </w:r>
              <w:r w:rsidRPr="005B7EEA">
                <w:fldChar w:fldCharType="end"/>
              </w:r>
              <w:r>
                <w:t xml:space="preserve"> </w:t>
              </w:r>
              <w:r w:rsidRPr="005B7EEA">
                <w:fldChar w:fldCharType="begin"/>
              </w:r>
              <w:r w:rsidRPr="005C56AE">
                <w:rPr>
                  <w:color w:val="000000" w:themeColor="text1"/>
                </w:rPr>
                <w:instrText xml:space="preserve"> SAVEDATE  \@ "d MMM. yy" </w:instrText>
              </w:r>
              <w:r w:rsidRPr="005B7EEA">
                <w:rPr>
                  <w:color w:val="000000" w:themeColor="text1"/>
                </w:rPr>
                <w:fldChar w:fldCharType="separate"/>
              </w:r>
              <w:r w:rsidR="006E3147">
                <w:rPr>
                  <w:noProof/>
                  <w:color w:val="000000" w:themeColor="text1"/>
                </w:rPr>
                <w:t>13 Feb. 17</w:t>
              </w:r>
              <w:r w:rsidRPr="005B7EEA">
                <w:fldChar w:fldCharType="end"/>
              </w:r>
              <w:r>
                <w:rPr>
                  <w:noProof/>
                  <w:color w:val="000000" w:themeColor="text1"/>
                </w:rPr>
                <w:t xml:space="preserve"> Rev </w:t>
              </w:r>
              <w:r w:rsidRPr="005C56AE">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577" w:type="pct"/>
            </w:tcPr>
            <w:p w14:paraId="04E4477F" w14:textId="3FBA48C8" w:rsidR="00897C21" w:rsidRDefault="00897C21" w:rsidP="00696CC7">
              <w:pPr>
                <w:pStyle w:val="Footer"/>
                <w:jc w:val="right"/>
              </w:pPr>
              <w:r>
                <w:t xml:space="preserve">Page </w:t>
              </w:r>
              <w:r>
                <w:fldChar w:fldCharType="begin"/>
              </w:r>
              <w:r>
                <w:instrText xml:space="preserve"> PAGE   \* MERGEFORMAT </w:instrText>
              </w:r>
              <w:r>
                <w:fldChar w:fldCharType="separate"/>
              </w:r>
              <w:r w:rsidR="000539B3">
                <w:rPr>
                  <w:noProof/>
                </w:rPr>
                <w:t>37</w:t>
              </w:r>
              <w:r>
                <w:rPr>
                  <w:noProof/>
                </w:rPr>
                <w:fldChar w:fldCharType="end"/>
              </w:r>
            </w:p>
          </w:tc>
        </w:tr>
      </w:tbl>
      <w:p w14:paraId="64014211" w14:textId="77777777" w:rsidR="00897C21" w:rsidRDefault="006E3147">
        <w:pPr>
          <w:pStyle w:val="Footer"/>
        </w:pPr>
      </w:p>
    </w:sdtContent>
  </w:sdt>
  <w:p w14:paraId="1F5068DC" w14:textId="77777777" w:rsidR="00897C21" w:rsidRPr="00714235" w:rsidRDefault="00897C21" w:rsidP="0081552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760813"/>
      <w:docPartObj>
        <w:docPartGallery w:val="Page Numbers (Bottom of Page)"/>
        <w:docPartUnique/>
      </w:docPartObj>
    </w:sdtPr>
    <w:sdtEndPr>
      <w:rPr>
        <w:noProof/>
      </w:rPr>
    </w:sdtEndPr>
    <w:sdtContent>
      <w:p w14:paraId="2DA1B4E0" w14:textId="77777777" w:rsidR="00897C21" w:rsidRDefault="00897C21">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897C21" w14:paraId="07E2D6D5" w14:textId="77777777" w:rsidTr="1FA98ADA">
          <w:tc>
            <w:tcPr>
              <w:tcW w:w="4423" w:type="pct"/>
            </w:tcPr>
            <w:p w14:paraId="2F6E62C2" w14:textId="20F3930A" w:rsidR="00897C21" w:rsidRDefault="00897C21" w:rsidP="00696CC7">
              <w:pPr>
                <w:pStyle w:val="Footer"/>
              </w:pPr>
              <w:r w:rsidRPr="005B7EEA">
                <w:fldChar w:fldCharType="begin"/>
              </w:r>
              <w:r w:rsidRPr="00A86FCD">
                <w:rPr>
                  <w:color w:val="000000" w:themeColor="text1"/>
                </w:rPr>
                <w:instrText xml:space="preserve"> TITLE   \* MERGEFORMAT </w:instrText>
              </w:r>
              <w:r w:rsidRPr="005B7EEA">
                <w:rPr>
                  <w:color w:val="000000" w:themeColor="text1"/>
                </w:rPr>
                <w:fldChar w:fldCharType="separate"/>
              </w:r>
              <w:r>
                <w:rPr>
                  <w:color w:val="000000" w:themeColor="text1"/>
                </w:rPr>
                <w:t>Core Technical Guide</w:t>
              </w:r>
              <w:r w:rsidRPr="005B7EEA">
                <w:fldChar w:fldCharType="end"/>
              </w:r>
              <w:r>
                <w:rPr>
                  <w:color w:val="000000" w:themeColor="text1"/>
                </w:rPr>
                <w:t xml:space="preserve"> - Core Infrastructure</w:t>
              </w:r>
              <w:r w:rsidRPr="00A86FCD">
                <w:rPr>
                  <w:color w:val="000000" w:themeColor="text1"/>
                </w:rPr>
                <w:t xml:space="preserve">, </w:t>
              </w:r>
              <w:r w:rsidRPr="00A86FCD">
                <w:fldChar w:fldCharType="begin"/>
              </w:r>
              <w:r w:rsidRPr="00A86FCD">
                <w:rPr>
                  <w:color w:val="000000" w:themeColor="text1"/>
                </w:rPr>
                <w:instrText xml:space="preserve"> SUBJECT   \* MERGEFORMAT </w:instrText>
              </w:r>
              <w:r w:rsidRPr="00A86FCD">
                <w:fldChar w:fldCharType="separate"/>
              </w:r>
              <w:r>
                <w:rPr>
                  <w:color w:val="000000" w:themeColor="text1"/>
                </w:rPr>
                <w:t>Configuration Manager 1610</w:t>
              </w:r>
              <w:r w:rsidRPr="00A86FCD">
                <w:rPr>
                  <w:color w:val="000000" w:themeColor="text1"/>
                </w:rPr>
                <w:fldChar w:fldCharType="end"/>
              </w:r>
              <w:r>
                <w:t xml:space="preserve"> </w:t>
              </w:r>
              <w:r w:rsidRPr="00A86FCD">
                <w:fldChar w:fldCharType="begin"/>
              </w:r>
              <w:r w:rsidRPr="00A86FCD">
                <w:rPr>
                  <w:color w:val="000000" w:themeColor="text1"/>
                </w:rPr>
                <w:instrText xml:space="preserve"> AUTHOR   \* MERGEFORMAT </w:instrText>
              </w:r>
              <w:r w:rsidRPr="00A86FCD">
                <w:rPr>
                  <w:color w:val="000000" w:themeColor="text1"/>
                </w:rPr>
                <w:fldChar w:fldCharType="end"/>
              </w:r>
              <w:r>
                <w:rPr>
                  <w:noProof/>
                  <w:color w:val="000000" w:themeColor="text1"/>
                </w:rPr>
                <w:t xml:space="preserve"> </w:t>
              </w:r>
              <w:r w:rsidRPr="005B7EEA">
                <w:fldChar w:fldCharType="begin"/>
              </w:r>
              <w:r w:rsidRPr="005C56AE">
                <w:rPr>
                  <w:color w:val="000000" w:themeColor="text1"/>
                </w:rPr>
                <w:instrText xml:space="preserve"> FILENAME   \* MERGEFORMAT </w:instrText>
              </w:r>
              <w:r w:rsidRPr="005B7EEA">
                <w:rPr>
                  <w:color w:val="000000" w:themeColor="text1"/>
                </w:rPr>
                <w:fldChar w:fldCharType="separate"/>
              </w:r>
              <w:r>
                <w:rPr>
                  <w:noProof/>
                  <w:color w:val="000000" w:themeColor="text1"/>
                </w:rPr>
                <w:t>CM_05_Core_TechnicalGuide_1610.docx</w:t>
              </w:r>
              <w:r w:rsidRPr="005B7EEA">
                <w:fldChar w:fldCharType="end"/>
              </w:r>
              <w:r>
                <w:t xml:space="preserve"> </w:t>
              </w:r>
              <w:r w:rsidRPr="005B7EEA">
                <w:fldChar w:fldCharType="begin"/>
              </w:r>
              <w:r w:rsidRPr="005C56AE">
                <w:rPr>
                  <w:color w:val="000000" w:themeColor="text1"/>
                </w:rPr>
                <w:instrText xml:space="preserve"> SAVEDATE  \@ "d MMM. yy" </w:instrText>
              </w:r>
              <w:r w:rsidRPr="005B7EEA">
                <w:rPr>
                  <w:color w:val="000000" w:themeColor="text1"/>
                </w:rPr>
                <w:fldChar w:fldCharType="separate"/>
              </w:r>
              <w:r w:rsidR="006E3147">
                <w:rPr>
                  <w:noProof/>
                  <w:color w:val="000000" w:themeColor="text1"/>
                </w:rPr>
                <w:t>13 Feb. 17</w:t>
              </w:r>
              <w:r w:rsidRPr="005B7EEA">
                <w:fldChar w:fldCharType="end"/>
              </w:r>
              <w:r>
                <w:rPr>
                  <w:noProof/>
                  <w:color w:val="000000" w:themeColor="text1"/>
                </w:rPr>
                <w:t xml:space="preserve"> Rev </w:t>
              </w:r>
              <w:r w:rsidRPr="005C56AE">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577" w:type="pct"/>
            </w:tcPr>
            <w:p w14:paraId="38CF6858" w14:textId="1B3FA6D2" w:rsidR="00897C21" w:rsidRDefault="00897C21" w:rsidP="00696CC7">
              <w:pPr>
                <w:pStyle w:val="Footer"/>
                <w:jc w:val="right"/>
              </w:pPr>
              <w:r>
                <w:t xml:space="preserve">Page </w:t>
              </w:r>
              <w:r>
                <w:fldChar w:fldCharType="begin"/>
              </w:r>
              <w:r>
                <w:instrText xml:space="preserve"> PAGE   \* MERGEFORMAT </w:instrText>
              </w:r>
              <w:r>
                <w:fldChar w:fldCharType="separate"/>
              </w:r>
              <w:r w:rsidR="000539B3">
                <w:rPr>
                  <w:noProof/>
                </w:rPr>
                <w:t>57</w:t>
              </w:r>
              <w:r>
                <w:rPr>
                  <w:noProof/>
                </w:rPr>
                <w:fldChar w:fldCharType="end"/>
              </w:r>
            </w:p>
          </w:tc>
        </w:tr>
      </w:tbl>
      <w:p w14:paraId="012EEF15" w14:textId="77777777" w:rsidR="00897C21" w:rsidRDefault="006E3147">
        <w:pPr>
          <w:pStyle w:val="Footer"/>
        </w:pPr>
      </w:p>
    </w:sdtContent>
  </w:sdt>
  <w:p w14:paraId="0096A271" w14:textId="77777777" w:rsidR="00897C21" w:rsidRPr="00714235" w:rsidRDefault="00897C21" w:rsidP="0081552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130773"/>
      <w:docPartObj>
        <w:docPartGallery w:val="Page Numbers (Bottom of Page)"/>
        <w:docPartUnique/>
      </w:docPartObj>
    </w:sdtPr>
    <w:sdtEndPr>
      <w:rPr>
        <w:noProof/>
      </w:rPr>
    </w:sdtEndPr>
    <w:sdtContent>
      <w:p w14:paraId="5143B200" w14:textId="77777777" w:rsidR="00897C21" w:rsidRDefault="00897C21">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4"/>
          <w:gridCol w:w="1496"/>
        </w:tblGrid>
        <w:tr w:rsidR="00897C21" w14:paraId="24587EAE" w14:textId="77777777" w:rsidTr="1FA98ADA">
          <w:tc>
            <w:tcPr>
              <w:tcW w:w="4423" w:type="pct"/>
            </w:tcPr>
            <w:p w14:paraId="21CF52CA" w14:textId="095441AD" w:rsidR="00897C21" w:rsidRDefault="00897C21" w:rsidP="00696CC7">
              <w:pPr>
                <w:pStyle w:val="Footer"/>
              </w:pPr>
              <w:r w:rsidRPr="005B7EEA">
                <w:fldChar w:fldCharType="begin"/>
              </w:r>
              <w:r w:rsidRPr="00A86FCD">
                <w:rPr>
                  <w:color w:val="000000" w:themeColor="text1"/>
                </w:rPr>
                <w:instrText xml:space="preserve"> TITLE   \* MERGEFORMAT </w:instrText>
              </w:r>
              <w:r w:rsidRPr="005B7EEA">
                <w:rPr>
                  <w:color w:val="000000" w:themeColor="text1"/>
                </w:rPr>
                <w:fldChar w:fldCharType="separate"/>
              </w:r>
              <w:r>
                <w:rPr>
                  <w:color w:val="000000" w:themeColor="text1"/>
                </w:rPr>
                <w:t>Core Technical Guide</w:t>
              </w:r>
              <w:r w:rsidRPr="005B7EEA">
                <w:fldChar w:fldCharType="end"/>
              </w:r>
              <w:r>
                <w:rPr>
                  <w:color w:val="000000" w:themeColor="text1"/>
                </w:rPr>
                <w:t xml:space="preserve"> - Core Infrastructure</w:t>
              </w:r>
              <w:r w:rsidRPr="00A86FCD">
                <w:rPr>
                  <w:color w:val="000000" w:themeColor="text1"/>
                </w:rPr>
                <w:t xml:space="preserve">, </w:t>
              </w:r>
              <w:r w:rsidRPr="00A86FCD">
                <w:fldChar w:fldCharType="begin"/>
              </w:r>
              <w:r w:rsidRPr="00A86FCD">
                <w:rPr>
                  <w:color w:val="000000" w:themeColor="text1"/>
                </w:rPr>
                <w:instrText xml:space="preserve"> SUBJECT   \* MERGEFORMAT </w:instrText>
              </w:r>
              <w:r w:rsidRPr="00A86FCD">
                <w:fldChar w:fldCharType="separate"/>
              </w:r>
              <w:r>
                <w:rPr>
                  <w:color w:val="000000" w:themeColor="text1"/>
                </w:rPr>
                <w:t>Configuration Manager 1610</w:t>
              </w:r>
              <w:r w:rsidRPr="00A86FCD">
                <w:rPr>
                  <w:color w:val="000000" w:themeColor="text1"/>
                </w:rPr>
                <w:fldChar w:fldCharType="end"/>
              </w:r>
              <w:r>
                <w:t xml:space="preserve"> </w:t>
              </w:r>
              <w:r w:rsidRPr="00A86FCD">
                <w:fldChar w:fldCharType="begin"/>
              </w:r>
              <w:r w:rsidRPr="00A86FCD">
                <w:rPr>
                  <w:color w:val="000000" w:themeColor="text1"/>
                </w:rPr>
                <w:instrText xml:space="preserve"> AUTHOR   \* MERGEFORMAT </w:instrText>
              </w:r>
              <w:r w:rsidRPr="00A86FCD">
                <w:rPr>
                  <w:color w:val="000000" w:themeColor="text1"/>
                </w:rPr>
                <w:fldChar w:fldCharType="end"/>
              </w:r>
              <w:r>
                <w:rPr>
                  <w:noProof/>
                  <w:color w:val="000000" w:themeColor="text1"/>
                </w:rPr>
                <w:t xml:space="preserve"> </w:t>
              </w:r>
              <w:r w:rsidRPr="005B7EEA">
                <w:fldChar w:fldCharType="begin"/>
              </w:r>
              <w:r w:rsidRPr="005C56AE">
                <w:rPr>
                  <w:color w:val="000000" w:themeColor="text1"/>
                </w:rPr>
                <w:instrText xml:space="preserve"> FILENAME   \* MERGEFORMAT </w:instrText>
              </w:r>
              <w:r w:rsidRPr="005B7EEA">
                <w:rPr>
                  <w:color w:val="000000" w:themeColor="text1"/>
                </w:rPr>
                <w:fldChar w:fldCharType="separate"/>
              </w:r>
              <w:r>
                <w:rPr>
                  <w:noProof/>
                  <w:color w:val="000000" w:themeColor="text1"/>
                </w:rPr>
                <w:t>CM_05_Core_TechnicalGuide_1610.docx</w:t>
              </w:r>
              <w:r w:rsidRPr="005B7EEA">
                <w:fldChar w:fldCharType="end"/>
              </w:r>
              <w:r>
                <w:t xml:space="preserve"> </w:t>
              </w:r>
              <w:r w:rsidRPr="005B7EEA">
                <w:fldChar w:fldCharType="begin"/>
              </w:r>
              <w:r w:rsidRPr="005C56AE">
                <w:rPr>
                  <w:color w:val="000000" w:themeColor="text1"/>
                </w:rPr>
                <w:instrText xml:space="preserve"> SAVEDATE  \@ "d MMM. yy" </w:instrText>
              </w:r>
              <w:r w:rsidRPr="005B7EEA">
                <w:rPr>
                  <w:color w:val="000000" w:themeColor="text1"/>
                </w:rPr>
                <w:fldChar w:fldCharType="separate"/>
              </w:r>
              <w:r w:rsidR="006E3147">
                <w:rPr>
                  <w:noProof/>
                  <w:color w:val="000000" w:themeColor="text1"/>
                </w:rPr>
                <w:t>13 Feb. 17</w:t>
              </w:r>
              <w:r w:rsidRPr="005B7EEA">
                <w:fldChar w:fldCharType="end"/>
              </w:r>
              <w:r>
                <w:rPr>
                  <w:noProof/>
                  <w:color w:val="000000" w:themeColor="text1"/>
                </w:rPr>
                <w:t xml:space="preserve"> Rev </w:t>
              </w:r>
              <w:r w:rsidRPr="005C56AE">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577" w:type="pct"/>
            </w:tcPr>
            <w:p w14:paraId="29A7C5B5" w14:textId="536BAD5E" w:rsidR="00897C21" w:rsidRDefault="00897C21" w:rsidP="00696CC7">
              <w:pPr>
                <w:pStyle w:val="Footer"/>
                <w:jc w:val="right"/>
              </w:pPr>
              <w:r>
                <w:t xml:space="preserve">Page </w:t>
              </w:r>
              <w:r>
                <w:fldChar w:fldCharType="begin"/>
              </w:r>
              <w:r>
                <w:instrText xml:space="preserve"> PAGE   \* MERGEFORMAT </w:instrText>
              </w:r>
              <w:r>
                <w:fldChar w:fldCharType="separate"/>
              </w:r>
              <w:r w:rsidR="000539B3">
                <w:rPr>
                  <w:noProof/>
                </w:rPr>
                <w:t>58</w:t>
              </w:r>
              <w:r>
                <w:rPr>
                  <w:noProof/>
                </w:rPr>
                <w:fldChar w:fldCharType="end"/>
              </w:r>
            </w:p>
          </w:tc>
        </w:tr>
      </w:tbl>
      <w:p w14:paraId="10D9F0E1" w14:textId="77777777" w:rsidR="00897C21" w:rsidRDefault="006E3147">
        <w:pPr>
          <w:pStyle w:val="Footer"/>
        </w:pPr>
      </w:p>
    </w:sdtContent>
  </w:sdt>
  <w:p w14:paraId="13FAA9C1" w14:textId="77777777" w:rsidR="00897C21" w:rsidRPr="00714235" w:rsidRDefault="00897C21" w:rsidP="0081552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547606"/>
      <w:docPartObj>
        <w:docPartGallery w:val="Page Numbers (Bottom of Page)"/>
        <w:docPartUnique/>
      </w:docPartObj>
    </w:sdtPr>
    <w:sdtEndPr>
      <w:rPr>
        <w:noProof/>
      </w:rPr>
    </w:sdtEndPr>
    <w:sdtContent>
      <w:p w14:paraId="45A8B7AA" w14:textId="77777777" w:rsidR="00897C21" w:rsidRDefault="00897C21">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897C21" w14:paraId="2013165F" w14:textId="77777777" w:rsidTr="1FA98ADA">
          <w:tc>
            <w:tcPr>
              <w:tcW w:w="4423" w:type="pct"/>
            </w:tcPr>
            <w:p w14:paraId="749AC36E" w14:textId="225D1422" w:rsidR="00897C21" w:rsidRDefault="00897C21" w:rsidP="00696CC7">
              <w:pPr>
                <w:pStyle w:val="Footer"/>
              </w:pPr>
              <w:r w:rsidRPr="005B7EEA">
                <w:fldChar w:fldCharType="begin"/>
              </w:r>
              <w:r w:rsidRPr="00A86FCD">
                <w:rPr>
                  <w:color w:val="000000" w:themeColor="text1"/>
                </w:rPr>
                <w:instrText xml:space="preserve"> TITLE   \* MERGEFORMAT </w:instrText>
              </w:r>
              <w:r w:rsidRPr="005B7EEA">
                <w:rPr>
                  <w:color w:val="000000" w:themeColor="text1"/>
                </w:rPr>
                <w:fldChar w:fldCharType="separate"/>
              </w:r>
              <w:r>
                <w:rPr>
                  <w:color w:val="000000" w:themeColor="text1"/>
                </w:rPr>
                <w:t>Core Technical Guide</w:t>
              </w:r>
              <w:r w:rsidRPr="005B7EEA">
                <w:fldChar w:fldCharType="end"/>
              </w:r>
              <w:r>
                <w:rPr>
                  <w:color w:val="000000" w:themeColor="text1"/>
                </w:rPr>
                <w:t xml:space="preserve"> - Core Infrastructure</w:t>
              </w:r>
              <w:r w:rsidRPr="00A86FCD">
                <w:rPr>
                  <w:color w:val="000000" w:themeColor="text1"/>
                </w:rPr>
                <w:t xml:space="preserve">, </w:t>
              </w:r>
              <w:r w:rsidRPr="00A86FCD">
                <w:fldChar w:fldCharType="begin"/>
              </w:r>
              <w:r w:rsidRPr="00A86FCD">
                <w:rPr>
                  <w:color w:val="000000" w:themeColor="text1"/>
                </w:rPr>
                <w:instrText xml:space="preserve"> SUBJECT   \* MERGEFORMAT </w:instrText>
              </w:r>
              <w:r w:rsidRPr="00A86FCD">
                <w:fldChar w:fldCharType="separate"/>
              </w:r>
              <w:r>
                <w:rPr>
                  <w:color w:val="000000" w:themeColor="text1"/>
                </w:rPr>
                <w:t>Configuration Manager 1610</w:t>
              </w:r>
              <w:r w:rsidRPr="00A86FCD">
                <w:rPr>
                  <w:color w:val="000000" w:themeColor="text1"/>
                </w:rPr>
                <w:fldChar w:fldCharType="end"/>
              </w:r>
              <w:r>
                <w:t xml:space="preserve"> </w:t>
              </w:r>
              <w:r w:rsidRPr="00A86FCD">
                <w:fldChar w:fldCharType="begin"/>
              </w:r>
              <w:r w:rsidRPr="00A86FCD">
                <w:rPr>
                  <w:color w:val="000000" w:themeColor="text1"/>
                </w:rPr>
                <w:instrText xml:space="preserve"> AUTHOR   \* MERGEFORMAT </w:instrText>
              </w:r>
              <w:r w:rsidRPr="00A86FCD">
                <w:rPr>
                  <w:color w:val="000000" w:themeColor="text1"/>
                </w:rPr>
                <w:fldChar w:fldCharType="end"/>
              </w:r>
              <w:r>
                <w:rPr>
                  <w:noProof/>
                  <w:color w:val="000000" w:themeColor="text1"/>
                </w:rPr>
                <w:t xml:space="preserve"> </w:t>
              </w:r>
              <w:r w:rsidRPr="005B7EEA">
                <w:fldChar w:fldCharType="begin"/>
              </w:r>
              <w:r w:rsidRPr="005C56AE">
                <w:rPr>
                  <w:color w:val="000000" w:themeColor="text1"/>
                </w:rPr>
                <w:instrText xml:space="preserve"> FILENAME   \* MERGEFORMAT </w:instrText>
              </w:r>
              <w:r w:rsidRPr="005B7EEA">
                <w:rPr>
                  <w:color w:val="000000" w:themeColor="text1"/>
                </w:rPr>
                <w:fldChar w:fldCharType="separate"/>
              </w:r>
              <w:r>
                <w:rPr>
                  <w:noProof/>
                  <w:color w:val="000000" w:themeColor="text1"/>
                </w:rPr>
                <w:t>CM_05_Core_TechnicalGuide_1610.docx</w:t>
              </w:r>
              <w:r w:rsidRPr="005B7EEA">
                <w:fldChar w:fldCharType="end"/>
              </w:r>
              <w:r>
                <w:t xml:space="preserve"> </w:t>
              </w:r>
              <w:r w:rsidRPr="005B7EEA">
                <w:fldChar w:fldCharType="begin"/>
              </w:r>
              <w:r w:rsidRPr="005C56AE">
                <w:rPr>
                  <w:color w:val="000000" w:themeColor="text1"/>
                </w:rPr>
                <w:instrText xml:space="preserve"> SAVEDATE  \@ "d MMM. yy" </w:instrText>
              </w:r>
              <w:r w:rsidRPr="005B7EEA">
                <w:rPr>
                  <w:color w:val="000000" w:themeColor="text1"/>
                </w:rPr>
                <w:fldChar w:fldCharType="separate"/>
              </w:r>
              <w:r w:rsidR="006E3147">
                <w:rPr>
                  <w:noProof/>
                  <w:color w:val="000000" w:themeColor="text1"/>
                </w:rPr>
                <w:t>13 Feb. 17</w:t>
              </w:r>
              <w:r w:rsidRPr="005B7EEA">
                <w:fldChar w:fldCharType="end"/>
              </w:r>
              <w:r>
                <w:rPr>
                  <w:noProof/>
                  <w:color w:val="000000" w:themeColor="text1"/>
                </w:rPr>
                <w:t xml:space="preserve"> Rev </w:t>
              </w:r>
              <w:r w:rsidRPr="005C56AE">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577" w:type="pct"/>
            </w:tcPr>
            <w:p w14:paraId="70484885" w14:textId="5CFE2F30" w:rsidR="00897C21" w:rsidRDefault="00897C21" w:rsidP="00696CC7">
              <w:pPr>
                <w:pStyle w:val="Footer"/>
                <w:jc w:val="right"/>
              </w:pPr>
              <w:r>
                <w:t xml:space="preserve">Page </w:t>
              </w:r>
              <w:r>
                <w:fldChar w:fldCharType="begin"/>
              </w:r>
              <w:r>
                <w:instrText xml:space="preserve"> PAGE   \* MERGEFORMAT </w:instrText>
              </w:r>
              <w:r>
                <w:fldChar w:fldCharType="separate"/>
              </w:r>
              <w:r w:rsidR="000539B3">
                <w:rPr>
                  <w:noProof/>
                </w:rPr>
                <w:t>68</w:t>
              </w:r>
              <w:r>
                <w:rPr>
                  <w:noProof/>
                </w:rPr>
                <w:fldChar w:fldCharType="end"/>
              </w:r>
            </w:p>
          </w:tc>
        </w:tr>
      </w:tbl>
      <w:p w14:paraId="174DFE53" w14:textId="77777777" w:rsidR="00897C21" w:rsidRDefault="006E3147">
        <w:pPr>
          <w:pStyle w:val="Footer"/>
        </w:pPr>
      </w:p>
    </w:sdtContent>
  </w:sdt>
  <w:p w14:paraId="26227864" w14:textId="77777777" w:rsidR="00897C21" w:rsidRPr="00714235" w:rsidRDefault="00897C21" w:rsidP="00815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B5" w14:textId="77777777" w:rsidR="00897C21" w:rsidRDefault="00897C21"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5BED2B6" w14:textId="7DB43611" w:rsidR="00897C21" w:rsidRDefault="00897C21"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5BED2B7" w14:textId="77777777" w:rsidR="00897C21" w:rsidRDefault="00897C21"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5BED2B8" w14:textId="77777777" w:rsidR="00897C21" w:rsidRDefault="00897C21"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5BED2B9" w14:textId="58F91D21" w:rsidR="00897C21" w:rsidRDefault="00897C21" w:rsidP="00C14C70">
    <w:pPr>
      <w:pStyle w:val="Footer"/>
      <w:spacing w:after="120"/>
      <w:rPr>
        <w:rFonts w:cstheme="minorHAnsi"/>
        <w:sz w:val="18"/>
        <w:szCs w:val="18"/>
      </w:rPr>
    </w:pPr>
    <w:r>
      <w:rPr>
        <w:rFonts w:cstheme="minorHAnsi"/>
        <w:sz w:val="18"/>
        <w:szCs w:val="18"/>
      </w:rPr>
      <w:t>© 2017 Microsoft Corporation. All rights reserved. Any use or distribution of these materials without express authorization of Microsoft Corp. is strictly prohibited.</w:t>
    </w:r>
  </w:p>
  <w:p w14:paraId="65BED2BA" w14:textId="77777777" w:rsidR="00897C21" w:rsidRDefault="00897C21"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5BED2BB" w14:textId="77777777" w:rsidR="00897C21" w:rsidRDefault="00897C21"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tbl>
    <w:tblPr>
      <w:tblW w:w="9587" w:type="dxa"/>
      <w:tblInd w:w="-227" w:type="dxa"/>
      <w:tblLayout w:type="fixed"/>
      <w:tblLook w:val="01E0" w:firstRow="1" w:lastRow="1" w:firstColumn="1" w:lastColumn="1" w:noHBand="0" w:noVBand="0"/>
    </w:tblPr>
    <w:tblGrid>
      <w:gridCol w:w="9587"/>
    </w:tblGrid>
    <w:tr w:rsidR="00897C21" w:rsidRPr="00C831C4" w14:paraId="65BED2C0" w14:textId="77777777" w:rsidTr="00D87D77">
      <w:tc>
        <w:tcPr>
          <w:tcW w:w="9587" w:type="dxa"/>
        </w:tcPr>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9"/>
            <w:gridCol w:w="812"/>
          </w:tblGrid>
          <w:tr w:rsidR="00897C21" w14:paraId="29C02137" w14:textId="77777777" w:rsidTr="001E6D18">
            <w:tc>
              <w:tcPr>
                <w:tcW w:w="4567" w:type="pct"/>
              </w:tcPr>
              <w:p w14:paraId="2EC42D8F" w14:textId="784171B6" w:rsidR="00897C21" w:rsidRDefault="00897C21"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Core Technical Guide</w:t>
                </w:r>
                <w:r w:rsidRPr="00A86FCD">
                  <w:rPr>
                    <w:color w:val="000000" w:themeColor="text1"/>
                  </w:rPr>
                  <w:fldChar w:fldCharType="end"/>
                </w:r>
                <w:r>
                  <w:rPr>
                    <w:color w:val="000000" w:themeColor="text1"/>
                  </w:rPr>
                  <w:t xml:space="preserve"> - Core Infrastructure</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CM_05_Core_TechnicalGuide_1610.docx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E3147">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433" w:type="pct"/>
              </w:tcPr>
              <w:p w14:paraId="3714885D" w14:textId="3F11D6B0" w:rsidR="00897C21" w:rsidRDefault="00897C21" w:rsidP="00696CC7">
                <w:pPr>
                  <w:pStyle w:val="Footer"/>
                  <w:jc w:val="right"/>
                </w:pPr>
                <w:r>
                  <w:fldChar w:fldCharType="begin"/>
                </w:r>
                <w:r>
                  <w:instrText xml:space="preserve"> PAGE   \* MERGEFORMAT </w:instrText>
                </w:r>
                <w:r>
                  <w:fldChar w:fldCharType="separate"/>
                </w:r>
                <w:r w:rsidR="000539B3">
                  <w:rPr>
                    <w:noProof/>
                  </w:rPr>
                  <w:t>ii</w:t>
                </w:r>
                <w:r>
                  <w:rPr>
                    <w:noProof/>
                  </w:rPr>
                  <w:fldChar w:fldCharType="end"/>
                </w:r>
              </w:p>
            </w:tc>
          </w:tr>
        </w:tbl>
        <w:p w14:paraId="65BED2BF" w14:textId="36FD2903" w:rsidR="00897C21" w:rsidRPr="001F1552" w:rsidRDefault="00897C21" w:rsidP="008E05D3">
          <w:pPr>
            <w:pStyle w:val="Footer"/>
            <w:tabs>
              <w:tab w:val="clear" w:pos="4680"/>
              <w:tab w:val="clear" w:pos="9360"/>
              <w:tab w:val="left" w:pos="3270"/>
            </w:tabs>
            <w:ind w:firstLine="119"/>
          </w:pPr>
        </w:p>
      </w:tc>
    </w:tr>
  </w:tbl>
  <w:p w14:paraId="65BED2C1" w14:textId="77777777" w:rsidR="00897C21" w:rsidRPr="001F1552" w:rsidRDefault="00897C21"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A252C" w14:textId="77777777" w:rsidR="006E3147" w:rsidRDefault="006E31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9"/>
      <w:gridCol w:w="811"/>
    </w:tblGrid>
    <w:tr w:rsidR="00897C21" w14:paraId="45C7FDEC" w14:textId="77777777" w:rsidTr="001E6D18">
      <w:tc>
        <w:tcPr>
          <w:tcW w:w="4567" w:type="pct"/>
        </w:tcPr>
        <w:p w14:paraId="3D38A156" w14:textId="4570452F" w:rsidR="00897C21" w:rsidRDefault="00897C21"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Core Technical Guide</w:t>
          </w:r>
          <w:r w:rsidRPr="00A86FCD">
            <w:rPr>
              <w:color w:val="000000" w:themeColor="text1"/>
            </w:rPr>
            <w:fldChar w:fldCharType="end"/>
          </w:r>
          <w:r>
            <w:rPr>
              <w:color w:val="000000" w:themeColor="text1"/>
            </w:rPr>
            <w:t xml:space="preserve"> - Core Infrastructure</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CM_05_Core_TechnicalGuide_1610.docx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E3147">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433" w:type="pct"/>
        </w:tcPr>
        <w:p w14:paraId="409240AD" w14:textId="1F1C03E0" w:rsidR="00897C21" w:rsidRDefault="00897C21" w:rsidP="00696CC7">
          <w:pPr>
            <w:pStyle w:val="Footer"/>
            <w:jc w:val="right"/>
          </w:pPr>
          <w:r>
            <w:fldChar w:fldCharType="begin"/>
          </w:r>
          <w:r>
            <w:instrText xml:space="preserve"> PAGE   \* MERGEFORMAT </w:instrText>
          </w:r>
          <w:r>
            <w:fldChar w:fldCharType="separate"/>
          </w:r>
          <w:r w:rsidR="000539B3">
            <w:rPr>
              <w:noProof/>
            </w:rPr>
            <w:t>iv</w:t>
          </w:r>
          <w:r>
            <w:rPr>
              <w:noProof/>
            </w:rPr>
            <w:fldChar w:fldCharType="end"/>
          </w:r>
        </w:p>
      </w:tc>
    </w:tr>
  </w:tbl>
  <w:p w14:paraId="65BED2C7" w14:textId="77777777" w:rsidR="00897C21" w:rsidRPr="001F1552" w:rsidRDefault="00897C21"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808100"/>
      <w:docPartObj>
        <w:docPartGallery w:val="Page Numbers (Bottom of Page)"/>
        <w:docPartUnique/>
      </w:docPartObj>
    </w:sdtPr>
    <w:sdtEndPr>
      <w:rPr>
        <w:noProof/>
      </w:rPr>
    </w:sdtEndPr>
    <w:sdtContent>
      <w:p w14:paraId="2AD2922A" w14:textId="6D0B129D" w:rsidR="00897C21" w:rsidRDefault="00897C21">
        <w:pPr>
          <w:pStyle w:val="Footer"/>
          <w:rPr>
            <w:noProof/>
          </w:rPr>
        </w:pPr>
      </w:p>
      <w:tbl>
        <w:tblPr>
          <w:tblStyle w:val="TableGrid"/>
          <w:tblW w:w="1053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4410"/>
        </w:tblGrid>
        <w:tr w:rsidR="000539B3" w14:paraId="1D32026F" w14:textId="77777777" w:rsidTr="000539B3">
          <w:tc>
            <w:tcPr>
              <w:tcW w:w="6120" w:type="dxa"/>
            </w:tcPr>
            <w:p w14:paraId="4D177662" w14:textId="295B9AB8" w:rsidR="000539B3" w:rsidRDefault="000539B3" w:rsidP="000539B3">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Core Technical Guide</w:t>
              </w:r>
              <w:r w:rsidRPr="00A86FCD">
                <w:rPr>
                  <w:color w:val="000000" w:themeColor="text1"/>
                </w:rPr>
                <w:fldChar w:fldCharType="end"/>
              </w:r>
              <w:r>
                <w:rPr>
                  <w:color w:val="000000" w:themeColor="text1"/>
                </w:rPr>
                <w:t xml:space="preserve"> - Core Infrastructure</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CM_05_Core_TechnicalGuide_1610.docx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E3147">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4410" w:type="dxa"/>
            </w:tcPr>
            <w:p w14:paraId="4A00D681" w14:textId="6E894F2A" w:rsidR="000539B3" w:rsidRDefault="000539B3" w:rsidP="00815525">
              <w:pPr>
                <w:pStyle w:val="Footer"/>
                <w:jc w:val="right"/>
              </w:pPr>
              <w:r>
                <w:t xml:space="preserve">Page </w:t>
              </w:r>
              <w:r>
                <w:fldChar w:fldCharType="begin"/>
              </w:r>
              <w:r>
                <w:instrText xml:space="preserve"> PAGE   \* MERGEFORMAT </w:instrText>
              </w:r>
              <w:r>
                <w:fldChar w:fldCharType="separate"/>
              </w:r>
              <w:r>
                <w:rPr>
                  <w:noProof/>
                </w:rPr>
                <w:t>6</w:t>
              </w:r>
              <w:r>
                <w:rPr>
                  <w:noProof/>
                </w:rPr>
                <w:fldChar w:fldCharType="end"/>
              </w:r>
            </w:p>
          </w:tc>
        </w:tr>
      </w:tbl>
      <w:p w14:paraId="5BFB6457" w14:textId="40662CD4" w:rsidR="00897C21" w:rsidRDefault="006E3147">
        <w:pPr>
          <w:pStyle w:val="Footer"/>
        </w:pPr>
      </w:p>
    </w:sdtContent>
  </w:sdt>
  <w:p w14:paraId="65BED2C9" w14:textId="6EA321EF" w:rsidR="00897C21" w:rsidRPr="00714235" w:rsidRDefault="00897C21" w:rsidP="008155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897C21" w14:paraId="1B27AA25" w14:textId="77777777" w:rsidTr="00737546">
      <w:trPr>
        <w:trHeight w:val="440"/>
      </w:trPr>
      <w:tc>
        <w:tcPr>
          <w:tcW w:w="4567" w:type="pct"/>
        </w:tcPr>
        <w:p w14:paraId="7FC78206" w14:textId="5C7B3399" w:rsidR="00897C21" w:rsidRDefault="00897C21" w:rsidP="00696CC7">
          <w:pPr>
            <w:pStyle w:val="Footer"/>
          </w:pPr>
          <w:r w:rsidRPr="005B7EEA">
            <w:fldChar w:fldCharType="begin"/>
          </w:r>
          <w:r w:rsidRPr="00A86FCD">
            <w:rPr>
              <w:color w:val="000000" w:themeColor="text1"/>
            </w:rPr>
            <w:instrText xml:space="preserve"> TITLE   \* MERGEFORMAT </w:instrText>
          </w:r>
          <w:r w:rsidRPr="005B7EEA">
            <w:rPr>
              <w:color w:val="000000" w:themeColor="text1"/>
            </w:rPr>
            <w:fldChar w:fldCharType="separate"/>
          </w:r>
          <w:r>
            <w:rPr>
              <w:color w:val="000000" w:themeColor="text1"/>
            </w:rPr>
            <w:t>Core Technical Guide</w:t>
          </w:r>
          <w:r w:rsidRPr="005B7EEA">
            <w:fldChar w:fldCharType="end"/>
          </w:r>
          <w:r>
            <w:rPr>
              <w:color w:val="000000" w:themeColor="text1"/>
            </w:rPr>
            <w:t xml:space="preserve"> - Core Infrastructure</w:t>
          </w:r>
          <w:r w:rsidRPr="00A86FCD">
            <w:rPr>
              <w:color w:val="000000" w:themeColor="text1"/>
            </w:rPr>
            <w:t xml:space="preserve">, </w:t>
          </w:r>
          <w:r w:rsidRPr="00A86FCD">
            <w:fldChar w:fldCharType="begin"/>
          </w:r>
          <w:r w:rsidRPr="00A86FCD">
            <w:rPr>
              <w:color w:val="000000" w:themeColor="text1"/>
            </w:rPr>
            <w:instrText xml:space="preserve"> SUBJECT   \* MERGEFORMAT </w:instrText>
          </w:r>
          <w:r w:rsidRPr="00A86FCD">
            <w:fldChar w:fldCharType="separate"/>
          </w:r>
          <w:r>
            <w:rPr>
              <w:color w:val="000000" w:themeColor="text1"/>
            </w:rPr>
            <w:t>Configuration Manager 1610</w:t>
          </w:r>
          <w:r w:rsidRPr="00A86FCD">
            <w:rPr>
              <w:color w:val="000000" w:themeColor="text1"/>
            </w:rPr>
            <w:fldChar w:fldCharType="end"/>
          </w:r>
          <w:r>
            <w:t xml:space="preserve"> </w:t>
          </w:r>
          <w:r w:rsidRPr="00A86FCD">
            <w:fldChar w:fldCharType="begin"/>
          </w:r>
          <w:r w:rsidRPr="00A86FCD">
            <w:rPr>
              <w:color w:val="000000" w:themeColor="text1"/>
            </w:rPr>
            <w:instrText xml:space="preserve"> AUTHOR   \* MERGEFORMAT </w:instrText>
          </w:r>
          <w:r w:rsidRPr="00A86FCD">
            <w:rPr>
              <w:color w:val="000000" w:themeColor="text1"/>
            </w:rPr>
            <w:fldChar w:fldCharType="end"/>
          </w:r>
          <w:r>
            <w:rPr>
              <w:noProof/>
              <w:color w:val="000000" w:themeColor="text1"/>
            </w:rPr>
            <w:t xml:space="preserve"> </w:t>
          </w:r>
          <w:r w:rsidRPr="005B7EEA">
            <w:fldChar w:fldCharType="begin"/>
          </w:r>
          <w:r w:rsidRPr="005C56AE">
            <w:rPr>
              <w:color w:val="000000" w:themeColor="text1"/>
            </w:rPr>
            <w:instrText xml:space="preserve"> FILENAME   \* MERGEFORMAT </w:instrText>
          </w:r>
          <w:r w:rsidRPr="005B7EEA">
            <w:rPr>
              <w:color w:val="000000" w:themeColor="text1"/>
            </w:rPr>
            <w:fldChar w:fldCharType="separate"/>
          </w:r>
          <w:r>
            <w:rPr>
              <w:noProof/>
              <w:color w:val="000000" w:themeColor="text1"/>
            </w:rPr>
            <w:t>CM_05_Core_TechnicalGuide_1610.docx</w:t>
          </w:r>
          <w:r w:rsidRPr="005B7EEA">
            <w:fldChar w:fldCharType="end"/>
          </w:r>
          <w:r>
            <w:t xml:space="preserve"> </w:t>
          </w:r>
          <w:r w:rsidRPr="005B7EEA">
            <w:fldChar w:fldCharType="begin"/>
          </w:r>
          <w:r w:rsidRPr="005C56AE">
            <w:rPr>
              <w:color w:val="000000" w:themeColor="text1"/>
            </w:rPr>
            <w:instrText xml:space="preserve"> SAVEDATE  \@ "d MMM. yy" </w:instrText>
          </w:r>
          <w:r w:rsidRPr="005B7EEA">
            <w:rPr>
              <w:color w:val="000000" w:themeColor="text1"/>
            </w:rPr>
            <w:fldChar w:fldCharType="separate"/>
          </w:r>
          <w:r w:rsidR="006E3147">
            <w:rPr>
              <w:noProof/>
              <w:color w:val="000000" w:themeColor="text1"/>
            </w:rPr>
            <w:t>13 Feb. 17</w:t>
          </w:r>
          <w:r w:rsidRPr="005B7EEA">
            <w:fldChar w:fldCharType="end"/>
          </w:r>
          <w:r>
            <w:rPr>
              <w:noProof/>
              <w:color w:val="000000" w:themeColor="text1"/>
            </w:rPr>
            <w:t xml:space="preserve"> Rev </w:t>
          </w:r>
          <w:r w:rsidRPr="005C56AE">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433" w:type="pct"/>
        </w:tcPr>
        <w:p w14:paraId="23D41B4A" w14:textId="04F55634" w:rsidR="00897C21" w:rsidRDefault="00897C21" w:rsidP="00696CC7">
          <w:pPr>
            <w:pStyle w:val="Footer"/>
            <w:jc w:val="right"/>
          </w:pPr>
          <w:r>
            <w:t xml:space="preserve">Page </w:t>
          </w:r>
          <w:r>
            <w:fldChar w:fldCharType="begin"/>
          </w:r>
          <w:r>
            <w:instrText xml:space="preserve"> PAGE   \* MERGEFORMAT </w:instrText>
          </w:r>
          <w:r>
            <w:fldChar w:fldCharType="separate"/>
          </w:r>
          <w:r w:rsidR="000539B3">
            <w:rPr>
              <w:noProof/>
            </w:rPr>
            <w:t>8</w:t>
          </w:r>
          <w:r>
            <w:rPr>
              <w:noProof/>
            </w:rPr>
            <w:fldChar w:fldCharType="end"/>
          </w:r>
        </w:p>
      </w:tc>
    </w:tr>
  </w:tbl>
  <w:p w14:paraId="7408CB4D" w14:textId="77777777" w:rsidR="00897C21" w:rsidRDefault="00897C2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27308"/>
      <w:docPartObj>
        <w:docPartGallery w:val="Page Numbers (Bottom of Page)"/>
        <w:docPartUnique/>
      </w:docPartObj>
    </w:sdtPr>
    <w:sdtEndPr>
      <w:rPr>
        <w:noProof/>
      </w:rPr>
    </w:sdtEndPr>
    <w:sdtContent>
      <w:p w14:paraId="2C3184C6" w14:textId="77777777" w:rsidR="00897C21" w:rsidRDefault="00897C21">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4"/>
          <w:gridCol w:w="1496"/>
        </w:tblGrid>
        <w:tr w:rsidR="00897C21" w14:paraId="63E070E4" w14:textId="77777777" w:rsidTr="1FA98ADA">
          <w:tc>
            <w:tcPr>
              <w:tcW w:w="4423" w:type="pct"/>
            </w:tcPr>
            <w:p w14:paraId="56C6E815" w14:textId="545839EF" w:rsidR="00897C21" w:rsidRDefault="00897C21" w:rsidP="00696CC7">
              <w:pPr>
                <w:pStyle w:val="Footer"/>
              </w:pPr>
              <w:r w:rsidRPr="005B7EEA">
                <w:fldChar w:fldCharType="begin"/>
              </w:r>
              <w:r w:rsidRPr="00A86FCD">
                <w:rPr>
                  <w:color w:val="000000" w:themeColor="text1"/>
                </w:rPr>
                <w:instrText xml:space="preserve"> TITLE   \* MERGEFORMAT </w:instrText>
              </w:r>
              <w:r w:rsidRPr="005B7EEA">
                <w:rPr>
                  <w:color w:val="000000" w:themeColor="text1"/>
                </w:rPr>
                <w:fldChar w:fldCharType="separate"/>
              </w:r>
              <w:r>
                <w:rPr>
                  <w:color w:val="000000" w:themeColor="text1"/>
                </w:rPr>
                <w:t>Core Technical Guide</w:t>
              </w:r>
              <w:r w:rsidRPr="005B7EEA">
                <w:fldChar w:fldCharType="end"/>
              </w:r>
              <w:r>
                <w:rPr>
                  <w:color w:val="000000" w:themeColor="text1"/>
                </w:rPr>
                <w:t xml:space="preserve"> - Core Infrastructure</w:t>
              </w:r>
              <w:r w:rsidRPr="00A86FCD">
                <w:rPr>
                  <w:color w:val="000000" w:themeColor="text1"/>
                </w:rPr>
                <w:t xml:space="preserve">, </w:t>
              </w:r>
              <w:r w:rsidRPr="00A86FCD">
                <w:fldChar w:fldCharType="begin"/>
              </w:r>
              <w:r w:rsidRPr="00A86FCD">
                <w:rPr>
                  <w:color w:val="000000" w:themeColor="text1"/>
                </w:rPr>
                <w:instrText xml:space="preserve"> SUBJECT   \* MERGEFORMAT </w:instrText>
              </w:r>
              <w:r w:rsidRPr="00A86FCD">
                <w:fldChar w:fldCharType="separate"/>
              </w:r>
              <w:r>
                <w:rPr>
                  <w:color w:val="000000" w:themeColor="text1"/>
                </w:rPr>
                <w:t>Configuration Manager 1610</w:t>
              </w:r>
              <w:r w:rsidRPr="00A86FCD">
                <w:rPr>
                  <w:color w:val="000000" w:themeColor="text1"/>
                </w:rPr>
                <w:fldChar w:fldCharType="end"/>
              </w:r>
              <w:r>
                <w:t xml:space="preserve"> </w:t>
              </w:r>
              <w:r w:rsidRPr="00A86FCD">
                <w:fldChar w:fldCharType="begin"/>
              </w:r>
              <w:r w:rsidRPr="00A86FCD">
                <w:rPr>
                  <w:color w:val="000000" w:themeColor="text1"/>
                </w:rPr>
                <w:instrText xml:space="preserve"> AUTHOR   \* MERGEFORMAT </w:instrText>
              </w:r>
              <w:r w:rsidRPr="00A86FCD">
                <w:rPr>
                  <w:color w:val="000000" w:themeColor="text1"/>
                </w:rPr>
                <w:fldChar w:fldCharType="end"/>
              </w:r>
              <w:r>
                <w:rPr>
                  <w:noProof/>
                  <w:color w:val="000000" w:themeColor="text1"/>
                </w:rPr>
                <w:t xml:space="preserve"> </w:t>
              </w:r>
              <w:r w:rsidRPr="005B7EEA">
                <w:fldChar w:fldCharType="begin"/>
              </w:r>
              <w:r w:rsidRPr="005C56AE">
                <w:rPr>
                  <w:color w:val="000000" w:themeColor="text1"/>
                </w:rPr>
                <w:instrText xml:space="preserve"> FILENAME   \* MERGEFORMAT </w:instrText>
              </w:r>
              <w:r w:rsidRPr="005B7EEA">
                <w:rPr>
                  <w:color w:val="000000" w:themeColor="text1"/>
                </w:rPr>
                <w:fldChar w:fldCharType="separate"/>
              </w:r>
              <w:r>
                <w:rPr>
                  <w:noProof/>
                  <w:color w:val="000000" w:themeColor="text1"/>
                </w:rPr>
                <w:t>CM_05_Core_TechnicalGuide_1610.docx</w:t>
              </w:r>
              <w:r w:rsidRPr="005B7EEA">
                <w:fldChar w:fldCharType="end"/>
              </w:r>
              <w:r>
                <w:t xml:space="preserve"> </w:t>
              </w:r>
              <w:r w:rsidRPr="005B7EEA">
                <w:fldChar w:fldCharType="begin"/>
              </w:r>
              <w:r w:rsidRPr="005C56AE">
                <w:rPr>
                  <w:color w:val="000000" w:themeColor="text1"/>
                </w:rPr>
                <w:instrText xml:space="preserve"> SAVEDATE  \@ "d MMM. yy" </w:instrText>
              </w:r>
              <w:r w:rsidRPr="005B7EEA">
                <w:rPr>
                  <w:color w:val="000000" w:themeColor="text1"/>
                </w:rPr>
                <w:fldChar w:fldCharType="separate"/>
              </w:r>
              <w:r w:rsidR="006E3147">
                <w:rPr>
                  <w:noProof/>
                  <w:color w:val="000000" w:themeColor="text1"/>
                </w:rPr>
                <w:t>13 Feb. 17</w:t>
              </w:r>
              <w:r w:rsidRPr="005B7EEA">
                <w:fldChar w:fldCharType="end"/>
              </w:r>
              <w:r>
                <w:rPr>
                  <w:noProof/>
                  <w:color w:val="000000" w:themeColor="text1"/>
                </w:rPr>
                <w:t xml:space="preserve"> Rev </w:t>
              </w:r>
              <w:r w:rsidRPr="005C56AE">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577" w:type="pct"/>
            </w:tcPr>
            <w:p w14:paraId="27C24BBE" w14:textId="602E1810" w:rsidR="00897C21" w:rsidRDefault="00897C21" w:rsidP="00696CC7">
              <w:pPr>
                <w:pStyle w:val="Footer"/>
                <w:jc w:val="right"/>
              </w:pPr>
              <w:r>
                <w:t xml:space="preserve">Page </w:t>
              </w:r>
              <w:r>
                <w:fldChar w:fldCharType="begin"/>
              </w:r>
              <w:r>
                <w:instrText xml:space="preserve"> PAGE   \* MERGEFORMAT </w:instrText>
              </w:r>
              <w:r>
                <w:fldChar w:fldCharType="separate"/>
              </w:r>
              <w:r w:rsidR="000539B3">
                <w:rPr>
                  <w:noProof/>
                </w:rPr>
                <w:t>13</w:t>
              </w:r>
              <w:r>
                <w:rPr>
                  <w:noProof/>
                </w:rPr>
                <w:fldChar w:fldCharType="end"/>
              </w:r>
            </w:p>
          </w:tc>
        </w:tr>
      </w:tbl>
      <w:p w14:paraId="56F8F329" w14:textId="77777777" w:rsidR="00897C21" w:rsidRDefault="006E3147">
        <w:pPr>
          <w:pStyle w:val="Footer"/>
        </w:pPr>
      </w:p>
    </w:sdtContent>
  </w:sdt>
  <w:p w14:paraId="279544C0" w14:textId="77777777" w:rsidR="00897C21" w:rsidRPr="00714235" w:rsidRDefault="00897C21" w:rsidP="0081552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702466"/>
      <w:docPartObj>
        <w:docPartGallery w:val="Page Numbers (Bottom of Page)"/>
        <w:docPartUnique/>
      </w:docPartObj>
    </w:sdtPr>
    <w:sdtEndPr>
      <w:rPr>
        <w:noProof/>
      </w:rPr>
    </w:sdtEndPr>
    <w:sdtContent>
      <w:p w14:paraId="2294ED33" w14:textId="77777777" w:rsidR="00897C21" w:rsidRDefault="00897C21">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897C21" w14:paraId="079C4FF0" w14:textId="77777777" w:rsidTr="1FA98ADA">
          <w:tc>
            <w:tcPr>
              <w:tcW w:w="4423" w:type="pct"/>
            </w:tcPr>
            <w:p w14:paraId="34B484F8" w14:textId="78F9D172" w:rsidR="00897C21" w:rsidRDefault="00897C21" w:rsidP="00696CC7">
              <w:pPr>
                <w:pStyle w:val="Footer"/>
              </w:pPr>
              <w:r w:rsidRPr="005B7EEA">
                <w:fldChar w:fldCharType="begin"/>
              </w:r>
              <w:r w:rsidRPr="00A86FCD">
                <w:rPr>
                  <w:color w:val="000000" w:themeColor="text1"/>
                </w:rPr>
                <w:instrText xml:space="preserve"> TITLE   \* MERGEFORMAT </w:instrText>
              </w:r>
              <w:r w:rsidRPr="005B7EEA">
                <w:rPr>
                  <w:color w:val="000000" w:themeColor="text1"/>
                </w:rPr>
                <w:fldChar w:fldCharType="separate"/>
              </w:r>
              <w:r>
                <w:rPr>
                  <w:color w:val="000000" w:themeColor="text1"/>
                </w:rPr>
                <w:t>Core Technical Guide</w:t>
              </w:r>
              <w:r w:rsidRPr="005B7EEA">
                <w:fldChar w:fldCharType="end"/>
              </w:r>
              <w:r>
                <w:rPr>
                  <w:color w:val="000000" w:themeColor="text1"/>
                </w:rPr>
                <w:t xml:space="preserve"> - Core Infrastructure</w:t>
              </w:r>
              <w:r w:rsidRPr="00A86FCD">
                <w:rPr>
                  <w:color w:val="000000" w:themeColor="text1"/>
                </w:rPr>
                <w:t xml:space="preserve">, </w:t>
              </w:r>
              <w:r w:rsidRPr="00A86FCD">
                <w:fldChar w:fldCharType="begin"/>
              </w:r>
              <w:r w:rsidRPr="00A86FCD">
                <w:rPr>
                  <w:color w:val="000000" w:themeColor="text1"/>
                </w:rPr>
                <w:instrText xml:space="preserve"> SUBJECT   \* MERGEFORMAT </w:instrText>
              </w:r>
              <w:r w:rsidRPr="00A86FCD">
                <w:fldChar w:fldCharType="separate"/>
              </w:r>
              <w:r>
                <w:rPr>
                  <w:color w:val="000000" w:themeColor="text1"/>
                </w:rPr>
                <w:t>Configuration Manager 1610</w:t>
              </w:r>
              <w:r w:rsidRPr="00A86FCD">
                <w:rPr>
                  <w:color w:val="000000" w:themeColor="text1"/>
                </w:rPr>
                <w:fldChar w:fldCharType="end"/>
              </w:r>
              <w:r>
                <w:t xml:space="preserve"> </w:t>
              </w:r>
              <w:r w:rsidRPr="00A86FCD">
                <w:fldChar w:fldCharType="begin"/>
              </w:r>
              <w:r w:rsidRPr="00A86FCD">
                <w:rPr>
                  <w:color w:val="000000" w:themeColor="text1"/>
                </w:rPr>
                <w:instrText xml:space="preserve"> AUTHOR   \* MERGEFORMAT </w:instrText>
              </w:r>
              <w:r w:rsidRPr="00A86FCD">
                <w:rPr>
                  <w:color w:val="000000" w:themeColor="text1"/>
                </w:rPr>
                <w:fldChar w:fldCharType="end"/>
              </w:r>
              <w:r>
                <w:rPr>
                  <w:noProof/>
                  <w:color w:val="000000" w:themeColor="text1"/>
                </w:rPr>
                <w:t xml:space="preserve"> </w:t>
              </w:r>
              <w:r w:rsidRPr="005B7EEA">
                <w:fldChar w:fldCharType="begin"/>
              </w:r>
              <w:r w:rsidRPr="005C56AE">
                <w:rPr>
                  <w:color w:val="000000" w:themeColor="text1"/>
                </w:rPr>
                <w:instrText xml:space="preserve"> FILENAME   \* MERGEFORMAT </w:instrText>
              </w:r>
              <w:r w:rsidRPr="005B7EEA">
                <w:rPr>
                  <w:color w:val="000000" w:themeColor="text1"/>
                </w:rPr>
                <w:fldChar w:fldCharType="separate"/>
              </w:r>
              <w:r>
                <w:rPr>
                  <w:noProof/>
                  <w:color w:val="000000" w:themeColor="text1"/>
                </w:rPr>
                <w:t>CM_05_Core_TechnicalGuide_1610.docx</w:t>
              </w:r>
              <w:r w:rsidRPr="005B7EEA">
                <w:fldChar w:fldCharType="end"/>
              </w:r>
              <w:r>
                <w:t xml:space="preserve"> </w:t>
              </w:r>
              <w:r w:rsidRPr="005B7EEA">
                <w:fldChar w:fldCharType="begin"/>
              </w:r>
              <w:r w:rsidRPr="005C56AE">
                <w:rPr>
                  <w:color w:val="000000" w:themeColor="text1"/>
                </w:rPr>
                <w:instrText xml:space="preserve"> SAVEDATE  \@ "d MMM. yy" </w:instrText>
              </w:r>
              <w:r w:rsidRPr="005B7EEA">
                <w:rPr>
                  <w:color w:val="000000" w:themeColor="text1"/>
                </w:rPr>
                <w:fldChar w:fldCharType="separate"/>
              </w:r>
              <w:r w:rsidR="006E3147">
                <w:rPr>
                  <w:noProof/>
                  <w:color w:val="000000" w:themeColor="text1"/>
                </w:rPr>
                <w:t>13 Feb. 17</w:t>
              </w:r>
              <w:r w:rsidRPr="005B7EEA">
                <w:fldChar w:fldCharType="end"/>
              </w:r>
              <w:r>
                <w:rPr>
                  <w:noProof/>
                  <w:color w:val="000000" w:themeColor="text1"/>
                </w:rPr>
                <w:t xml:space="preserve"> Rev </w:t>
              </w:r>
              <w:r w:rsidRPr="005C56AE">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577" w:type="pct"/>
            </w:tcPr>
            <w:p w14:paraId="0C5DDAB7" w14:textId="208E501F" w:rsidR="00897C21" w:rsidRDefault="00897C21" w:rsidP="00696CC7">
              <w:pPr>
                <w:pStyle w:val="Footer"/>
                <w:jc w:val="right"/>
              </w:pPr>
              <w:r>
                <w:t xml:space="preserve">Page </w:t>
              </w:r>
              <w:r>
                <w:fldChar w:fldCharType="begin"/>
              </w:r>
              <w:r>
                <w:instrText xml:space="preserve"> PAGE   \* MERGEFORMAT </w:instrText>
              </w:r>
              <w:r>
                <w:fldChar w:fldCharType="separate"/>
              </w:r>
              <w:r w:rsidR="000539B3">
                <w:rPr>
                  <w:noProof/>
                </w:rPr>
                <w:t>15</w:t>
              </w:r>
              <w:r>
                <w:rPr>
                  <w:noProof/>
                </w:rPr>
                <w:fldChar w:fldCharType="end"/>
              </w:r>
            </w:p>
          </w:tc>
        </w:tr>
      </w:tbl>
      <w:p w14:paraId="3B9AEC4C" w14:textId="77777777" w:rsidR="00897C21" w:rsidRDefault="006E3147">
        <w:pPr>
          <w:pStyle w:val="Footer"/>
        </w:pPr>
      </w:p>
    </w:sdtContent>
  </w:sdt>
  <w:p w14:paraId="4168019E" w14:textId="77777777" w:rsidR="00897C21" w:rsidRPr="00714235" w:rsidRDefault="00897C21" w:rsidP="0081552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8"/>
      <w:gridCol w:w="1122"/>
    </w:tblGrid>
    <w:tr w:rsidR="00897C21" w14:paraId="02DBED7B" w14:textId="77777777" w:rsidTr="1FA98ADA">
      <w:tc>
        <w:tcPr>
          <w:tcW w:w="4567" w:type="pct"/>
        </w:tcPr>
        <w:p w14:paraId="0B032B1C" w14:textId="620002AA" w:rsidR="00897C21" w:rsidRDefault="00897C21" w:rsidP="00696CC7">
          <w:pPr>
            <w:pStyle w:val="Footer"/>
          </w:pPr>
          <w:r w:rsidRPr="005B7EEA">
            <w:fldChar w:fldCharType="begin"/>
          </w:r>
          <w:r w:rsidRPr="00A86FCD">
            <w:rPr>
              <w:color w:val="000000" w:themeColor="text1"/>
            </w:rPr>
            <w:instrText xml:space="preserve"> TITLE   \* MERGEFORMAT </w:instrText>
          </w:r>
          <w:r w:rsidRPr="005B7EEA">
            <w:rPr>
              <w:color w:val="000000" w:themeColor="text1"/>
            </w:rPr>
            <w:fldChar w:fldCharType="separate"/>
          </w:r>
          <w:r>
            <w:rPr>
              <w:color w:val="000000" w:themeColor="text1"/>
            </w:rPr>
            <w:t>Core Technical Guide</w:t>
          </w:r>
          <w:r w:rsidRPr="005B7EEA">
            <w:fldChar w:fldCharType="end"/>
          </w:r>
          <w:r>
            <w:rPr>
              <w:color w:val="000000" w:themeColor="text1"/>
            </w:rPr>
            <w:t xml:space="preserve"> - Core Infrastructure</w:t>
          </w:r>
          <w:r w:rsidRPr="00A86FCD">
            <w:rPr>
              <w:color w:val="000000" w:themeColor="text1"/>
            </w:rPr>
            <w:t xml:space="preserve">, </w:t>
          </w:r>
          <w:r w:rsidRPr="00A86FCD">
            <w:fldChar w:fldCharType="begin"/>
          </w:r>
          <w:r w:rsidRPr="00A86FCD">
            <w:rPr>
              <w:color w:val="000000" w:themeColor="text1"/>
            </w:rPr>
            <w:instrText xml:space="preserve"> SUBJECT   \* MERGEFORMAT </w:instrText>
          </w:r>
          <w:r w:rsidRPr="00A86FCD">
            <w:fldChar w:fldCharType="separate"/>
          </w:r>
          <w:r>
            <w:rPr>
              <w:color w:val="000000" w:themeColor="text1"/>
            </w:rPr>
            <w:t>Configuration Manager 1610</w:t>
          </w:r>
          <w:r w:rsidRPr="00A86FCD">
            <w:rPr>
              <w:color w:val="000000" w:themeColor="text1"/>
            </w:rPr>
            <w:fldChar w:fldCharType="end"/>
          </w:r>
          <w:r>
            <w:t xml:space="preserve"> </w:t>
          </w:r>
          <w:r w:rsidRPr="00A86FCD">
            <w:fldChar w:fldCharType="begin"/>
          </w:r>
          <w:r w:rsidRPr="00A86FCD">
            <w:rPr>
              <w:color w:val="000000" w:themeColor="text1"/>
            </w:rPr>
            <w:instrText xml:space="preserve"> AUTHOR   \* MERGEFORMAT </w:instrText>
          </w:r>
          <w:r w:rsidRPr="00A86FCD">
            <w:rPr>
              <w:color w:val="000000" w:themeColor="text1"/>
            </w:rPr>
            <w:fldChar w:fldCharType="end"/>
          </w:r>
          <w:r>
            <w:rPr>
              <w:noProof/>
              <w:color w:val="000000" w:themeColor="text1"/>
            </w:rPr>
            <w:t xml:space="preserve"> </w:t>
          </w:r>
          <w:r w:rsidRPr="005B7EEA">
            <w:fldChar w:fldCharType="begin"/>
          </w:r>
          <w:r w:rsidRPr="005C56AE">
            <w:rPr>
              <w:color w:val="000000" w:themeColor="text1"/>
            </w:rPr>
            <w:instrText xml:space="preserve"> FILENAME   \* MERGEFORMAT </w:instrText>
          </w:r>
          <w:r w:rsidRPr="005B7EEA">
            <w:rPr>
              <w:color w:val="000000" w:themeColor="text1"/>
            </w:rPr>
            <w:fldChar w:fldCharType="separate"/>
          </w:r>
          <w:r>
            <w:rPr>
              <w:noProof/>
              <w:color w:val="000000" w:themeColor="text1"/>
            </w:rPr>
            <w:t>CM_05_Core_TechnicalGuide_1610.docx</w:t>
          </w:r>
          <w:r w:rsidRPr="005B7EEA">
            <w:fldChar w:fldCharType="end"/>
          </w:r>
          <w:r>
            <w:t xml:space="preserve"> </w:t>
          </w:r>
          <w:r w:rsidRPr="005B7EEA">
            <w:fldChar w:fldCharType="begin"/>
          </w:r>
          <w:r w:rsidRPr="005C56AE">
            <w:rPr>
              <w:color w:val="000000" w:themeColor="text1"/>
            </w:rPr>
            <w:instrText xml:space="preserve"> SAVEDATE  \@ "d MMM. yy" </w:instrText>
          </w:r>
          <w:r w:rsidRPr="005B7EEA">
            <w:rPr>
              <w:color w:val="000000" w:themeColor="text1"/>
            </w:rPr>
            <w:fldChar w:fldCharType="separate"/>
          </w:r>
          <w:r w:rsidR="006E3147">
            <w:rPr>
              <w:noProof/>
              <w:color w:val="000000" w:themeColor="text1"/>
            </w:rPr>
            <w:t>13 Feb. 17</w:t>
          </w:r>
          <w:r w:rsidRPr="005B7EEA">
            <w:fldChar w:fldCharType="end"/>
          </w:r>
          <w:r>
            <w:rPr>
              <w:noProof/>
              <w:color w:val="000000" w:themeColor="text1"/>
            </w:rPr>
            <w:t xml:space="preserve"> Rev </w:t>
          </w:r>
          <w:r w:rsidRPr="005C56AE">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433" w:type="pct"/>
        </w:tcPr>
        <w:p w14:paraId="1399804E" w14:textId="5D43EF74" w:rsidR="00897C21" w:rsidRDefault="00897C21" w:rsidP="00696CC7">
          <w:pPr>
            <w:pStyle w:val="Footer"/>
            <w:jc w:val="right"/>
          </w:pPr>
          <w:r>
            <w:t xml:space="preserve">Page </w:t>
          </w:r>
          <w:r>
            <w:fldChar w:fldCharType="begin"/>
          </w:r>
          <w:r>
            <w:instrText xml:space="preserve"> PAGE   \* MERGEFORMAT </w:instrText>
          </w:r>
          <w:r>
            <w:fldChar w:fldCharType="separate"/>
          </w:r>
          <w:r w:rsidR="000539B3">
            <w:rPr>
              <w:noProof/>
            </w:rPr>
            <w:t>69</w:t>
          </w:r>
          <w:r>
            <w:rPr>
              <w:noProof/>
            </w:rPr>
            <w:fldChar w:fldCharType="end"/>
          </w:r>
        </w:p>
      </w:tc>
    </w:tr>
  </w:tbl>
  <w:p w14:paraId="4A32438D" w14:textId="77777777" w:rsidR="00897C21" w:rsidRDefault="00897C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16CFC" w14:textId="77777777" w:rsidR="00897C21" w:rsidRDefault="00897C21">
      <w:pPr>
        <w:spacing w:before="0" w:after="0" w:line="240" w:lineRule="auto"/>
      </w:pPr>
      <w:r>
        <w:separator/>
      </w:r>
    </w:p>
  </w:footnote>
  <w:footnote w:type="continuationSeparator" w:id="0">
    <w:p w14:paraId="15AE48DA" w14:textId="77777777" w:rsidR="00897C21" w:rsidRDefault="00897C21">
      <w:pPr>
        <w:spacing w:before="0" w:after="0" w:line="240" w:lineRule="auto"/>
      </w:pPr>
      <w:r>
        <w:continuationSeparator/>
      </w:r>
    </w:p>
  </w:footnote>
  <w:footnote w:type="continuationNotice" w:id="1">
    <w:p w14:paraId="22C1C18F" w14:textId="77777777" w:rsidR="00897C21" w:rsidRDefault="00897C2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8B376" w14:textId="77777777" w:rsidR="006E3147" w:rsidRDefault="006E314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897C21" w:rsidRPr="00BF6753" w14:paraId="29A39486" w14:textId="77777777" w:rsidTr="00B37158">
      <w:trPr>
        <w:trHeight w:val="800"/>
      </w:trPr>
      <w:tc>
        <w:tcPr>
          <w:tcW w:w="1205" w:type="pct"/>
          <w:tcBorders>
            <w:top w:val="nil"/>
            <w:left w:val="nil"/>
            <w:bottom w:val="nil"/>
            <w:right w:val="nil"/>
          </w:tcBorders>
        </w:tcPr>
        <w:p w14:paraId="5A3DAC62" w14:textId="77777777" w:rsidR="00897C21" w:rsidRPr="00BF6753" w:rsidRDefault="00897C21"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84A0A94" wp14:editId="0B84ABDB">
                <wp:extent cx="1295648" cy="276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0B0B0BAA" w14:textId="537A7DE8" w:rsidR="00897C21" w:rsidRPr="00BF6753" w:rsidRDefault="00897C21"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6E3147">
            <w:fldChar w:fldCharType="begin" w:fldLock="1"/>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3 "Microsoft" </w:instrText>
          </w:r>
          <w:r w:rsidR="006E3147">
            <w:fldChar w:fldCharType="begin"/>
          </w:r>
          <w:r w:rsidR="006E3147">
            <w:instrText xml:space="preserve"> DOCPROPERTY  Customer  \* MERGEFORMAT </w:instrText>
          </w:r>
          <w:r w:rsidR="006E3147">
            <w:fldChar w:fldCharType="separate"/>
          </w:r>
          <w:r w:rsidRPr="00DC1322">
            <w:instrText>[Type Customer Name Here]</w:instrText>
          </w:r>
          <w:r w:rsidR="006E314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41CB26FD" w14:textId="77777777" w:rsidR="00897C21" w:rsidRPr="00BF6753" w:rsidRDefault="00897C21" w:rsidP="00B37158">
          <w:pPr>
            <w:spacing w:after="0"/>
            <w:jc w:val="center"/>
            <w:rPr>
              <w:rFonts w:ascii="Calibri" w:eastAsia="Calibri" w:hAnsi="Calibri" w:cs="Calibri"/>
              <w:szCs w:val="16"/>
              <w:lang w:val="en-AU" w:eastAsia="en-AU"/>
            </w:rPr>
          </w:pPr>
        </w:p>
      </w:tc>
    </w:tr>
  </w:tbl>
  <w:p w14:paraId="03859FA4" w14:textId="77777777" w:rsidR="00897C21" w:rsidRPr="00714235" w:rsidRDefault="00897C21" w:rsidP="00714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600" w:firstRow="0" w:lastRow="0" w:firstColumn="0" w:lastColumn="0" w:noHBand="1" w:noVBand="1"/>
    </w:tblPr>
    <w:tblGrid>
      <w:gridCol w:w="2256"/>
      <w:gridCol w:w="7104"/>
    </w:tblGrid>
    <w:tr w:rsidR="00897C21" w:rsidRPr="00BF6753" w14:paraId="65BED2B1" w14:textId="77777777" w:rsidTr="00B04116">
      <w:trPr>
        <w:trHeight w:val="800"/>
      </w:trPr>
      <w:tc>
        <w:tcPr>
          <w:tcW w:w="2256" w:type="dxa"/>
          <w:tcBorders>
            <w:top w:val="nil"/>
            <w:left w:val="nil"/>
            <w:bottom w:val="nil"/>
            <w:right w:val="nil"/>
          </w:tcBorders>
        </w:tcPr>
        <w:p w14:paraId="65BED2AE" w14:textId="77777777" w:rsidR="00897C21" w:rsidRPr="00BF6753" w:rsidRDefault="00897C21"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5BED2D0" wp14:editId="65BED2D1">
                <wp:extent cx="1295648" cy="27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5BED2AF" w14:textId="44F78788" w:rsidR="00897C21" w:rsidRPr="00BF6753" w:rsidRDefault="00897C21"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r w:rsidR="006E3147">
            <w:fldChar w:fldCharType="begin" w:fldLock="1"/>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3 "Microsoft" </w:instrText>
          </w:r>
          <w:r w:rsidR="006E3147">
            <w:fldChar w:fldCharType="begin"/>
          </w:r>
          <w:r w:rsidR="006E3147">
            <w:instrText xml:space="preserve"> DOCPROPERTY  Customer  \* MERGEFORMAT </w:instrText>
          </w:r>
          <w:r w:rsidR="006E3147">
            <w:fldChar w:fldCharType="separate"/>
          </w:r>
          <w:r w:rsidRPr="00DC1322">
            <w:instrText>[Type Customer Name Here]</w:instrText>
          </w:r>
          <w:r w:rsidR="006E314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5BED2B0" w14:textId="77777777" w:rsidR="00897C21" w:rsidRPr="00BF6753" w:rsidRDefault="00897C21" w:rsidP="00BF6753">
          <w:pPr>
            <w:spacing w:after="0"/>
            <w:jc w:val="center"/>
            <w:rPr>
              <w:rFonts w:ascii="Calibri" w:eastAsia="Calibri" w:hAnsi="Calibri" w:cs="Calibri"/>
              <w:szCs w:val="16"/>
              <w:lang w:val="en-AU" w:eastAsia="en-AU"/>
            </w:rPr>
          </w:pPr>
        </w:p>
      </w:tc>
    </w:tr>
  </w:tbl>
  <w:p w14:paraId="2F84D952" w14:textId="77777777" w:rsidR="006E3147" w:rsidRDefault="006E3147" w:rsidP="006E3147">
    <w:pPr>
      <w:pStyle w:val="Header"/>
    </w:pPr>
    <w:r w:rsidRPr="00D82EDD">
      <w:t xml:space="preserve">"This document contains sections which discuss user accounts, service accounts, and/or passwords. In addition to this document, all of the recommended practices in the </w:t>
    </w:r>
    <w:hyperlink r:id="rId2" w:history="1">
      <w:r w:rsidRPr="00D82EDD">
        <w:rPr>
          <w:rStyle w:val="Hyperlink"/>
          <w:i/>
        </w:rPr>
        <w:t>Secure Delivery Practices</w:t>
      </w:r>
    </w:hyperlink>
    <w:r w:rsidRPr="00D82EDD">
      <w:rPr>
        <w:i/>
      </w:rPr>
      <w:t xml:space="preserve"> - Credentials and Account Management Practices</w:t>
    </w:r>
    <w:r w:rsidRPr="00D82EDD">
      <w:t xml:space="preserve"> guide should be followed".</w:t>
    </w:r>
  </w:p>
  <w:p w14:paraId="65BED2B2" w14:textId="77777777" w:rsidR="00897C21" w:rsidRPr="00BF6753" w:rsidRDefault="00897C21"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6027D" w14:textId="77777777" w:rsidR="006E3147" w:rsidRDefault="006E31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C8" w14:textId="77777777" w:rsidR="00897C21" w:rsidRPr="00714235" w:rsidRDefault="00897C21" w:rsidP="007142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897C21" w:rsidRPr="00BF6753" w14:paraId="777D48C6" w14:textId="77777777" w:rsidTr="00B37158">
      <w:trPr>
        <w:trHeight w:val="800"/>
      </w:trPr>
      <w:tc>
        <w:tcPr>
          <w:tcW w:w="1205" w:type="pct"/>
          <w:tcBorders>
            <w:top w:val="nil"/>
            <w:left w:val="nil"/>
            <w:bottom w:val="nil"/>
            <w:right w:val="nil"/>
          </w:tcBorders>
        </w:tcPr>
        <w:p w14:paraId="043986AB" w14:textId="77777777" w:rsidR="00897C21" w:rsidRPr="00BF6753" w:rsidRDefault="00897C21"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1C5DC141" wp14:editId="53CB8EB0">
                <wp:extent cx="1295648" cy="27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DF00F76" w14:textId="7E5D3C48" w:rsidR="00897C21" w:rsidRPr="00BF6753" w:rsidRDefault="00897C21"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6E3147">
            <w:fldChar w:fldCharType="begin" w:fldLock="1"/>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3 "Microsoft" </w:instrText>
          </w:r>
          <w:r w:rsidR="006E3147">
            <w:fldChar w:fldCharType="begin"/>
          </w:r>
          <w:r w:rsidR="006E3147">
            <w:instrText xml:space="preserve"> DOCPROPERTY  Customer  \* MERGEFORMAT </w:instrText>
          </w:r>
          <w:r w:rsidR="006E3147">
            <w:fldChar w:fldCharType="separate"/>
          </w:r>
          <w:r w:rsidRPr="00DC1322">
            <w:instrText>[Type Customer Name Here]</w:instrText>
          </w:r>
          <w:r w:rsidR="006E314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D8DE453" w14:textId="77777777" w:rsidR="00897C21" w:rsidRPr="00BF6753" w:rsidRDefault="00897C21" w:rsidP="00B37158">
          <w:pPr>
            <w:spacing w:after="0"/>
            <w:jc w:val="center"/>
            <w:rPr>
              <w:rFonts w:ascii="Calibri" w:eastAsia="Calibri" w:hAnsi="Calibri" w:cs="Calibri"/>
              <w:szCs w:val="16"/>
              <w:lang w:val="en-AU" w:eastAsia="en-AU"/>
            </w:rPr>
          </w:pPr>
        </w:p>
      </w:tc>
    </w:tr>
  </w:tbl>
  <w:p w14:paraId="6D0F870D" w14:textId="77777777" w:rsidR="00897C21" w:rsidRPr="00714235" w:rsidRDefault="00897C21" w:rsidP="00714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2256"/>
      <w:gridCol w:w="7104"/>
    </w:tblGrid>
    <w:tr w:rsidR="00897C21" w:rsidRPr="00BF6753" w14:paraId="2A868890" w14:textId="77777777" w:rsidTr="00B37158">
      <w:trPr>
        <w:trHeight w:val="800"/>
      </w:trPr>
      <w:tc>
        <w:tcPr>
          <w:tcW w:w="1205" w:type="pct"/>
          <w:tcBorders>
            <w:top w:val="nil"/>
            <w:left w:val="nil"/>
            <w:bottom w:val="nil"/>
            <w:right w:val="nil"/>
          </w:tcBorders>
        </w:tcPr>
        <w:p w14:paraId="5B7B2C36" w14:textId="77777777" w:rsidR="00897C21" w:rsidRPr="00BF6753" w:rsidRDefault="00897C21"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D737010" wp14:editId="109ED880">
                <wp:extent cx="1295648" cy="27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1F5C0224" w14:textId="26E3B1FB" w:rsidR="00897C21" w:rsidRPr="00BF6753" w:rsidRDefault="00897C21"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6E3147">
            <w:fldChar w:fldCharType="begin" w:fldLock="1"/>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3 "Microsoft" </w:instrText>
          </w:r>
          <w:r w:rsidR="006E3147">
            <w:fldChar w:fldCharType="begin"/>
          </w:r>
          <w:r w:rsidR="006E3147">
            <w:instrText xml:space="preserve"> DOCPROPERTY  Customer  \* MERGEFORMAT </w:instrText>
          </w:r>
          <w:r w:rsidR="006E3147">
            <w:fldChar w:fldCharType="separate"/>
          </w:r>
          <w:r w:rsidRPr="00DC1322">
            <w:instrText>[Type Customer Name Here]</w:instrText>
          </w:r>
          <w:r w:rsidR="006E314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27CACF7C" w14:textId="77777777" w:rsidR="00897C21" w:rsidRPr="00BF6753" w:rsidRDefault="00897C21" w:rsidP="00B37158">
          <w:pPr>
            <w:spacing w:after="0"/>
            <w:jc w:val="center"/>
            <w:rPr>
              <w:rFonts w:ascii="Calibri" w:eastAsia="Calibri" w:hAnsi="Calibri" w:cs="Calibri"/>
              <w:szCs w:val="16"/>
              <w:lang w:val="en-AU" w:eastAsia="en-AU"/>
            </w:rPr>
          </w:pPr>
        </w:p>
      </w:tc>
    </w:tr>
  </w:tbl>
  <w:p w14:paraId="0631BEDA" w14:textId="77777777" w:rsidR="00897C21" w:rsidRPr="00714235" w:rsidRDefault="00897C21" w:rsidP="0071423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897C21" w:rsidRPr="00BF6753" w14:paraId="654B2CE0" w14:textId="77777777" w:rsidTr="00B37158">
      <w:trPr>
        <w:trHeight w:val="800"/>
      </w:trPr>
      <w:tc>
        <w:tcPr>
          <w:tcW w:w="1205" w:type="pct"/>
          <w:tcBorders>
            <w:top w:val="nil"/>
            <w:left w:val="nil"/>
            <w:bottom w:val="nil"/>
            <w:right w:val="nil"/>
          </w:tcBorders>
        </w:tcPr>
        <w:p w14:paraId="731FA5E5" w14:textId="77777777" w:rsidR="00897C21" w:rsidRPr="00BF6753" w:rsidRDefault="00897C21"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F743FAE" wp14:editId="69BBD033">
                <wp:extent cx="1295648"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02C4133" w14:textId="495BA2B9" w:rsidR="00897C21" w:rsidRPr="00BF6753" w:rsidRDefault="00897C21"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r w:rsidR="006E3147">
            <w:fldChar w:fldCharType="begin" w:fldLock="1"/>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3 "Microsoft" </w:instrText>
          </w:r>
          <w:r w:rsidR="006E3147">
            <w:fldChar w:fldCharType="begin"/>
          </w:r>
          <w:r w:rsidR="006E3147">
            <w:instrText xml:space="preserve"> DOCPROPERTY  Customer  \* MERGEFORMAT </w:instrText>
          </w:r>
          <w:r w:rsidR="006E3147">
            <w:fldChar w:fldCharType="separate"/>
          </w:r>
          <w:r w:rsidRPr="00DC1322">
            <w:instrText>[Type Customer Name Here]</w:instrText>
          </w:r>
          <w:r w:rsidR="006E314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CCDFC0B" w14:textId="77777777" w:rsidR="00897C21" w:rsidRPr="00BF6753" w:rsidRDefault="00897C21" w:rsidP="00BF6753">
          <w:pPr>
            <w:spacing w:after="0"/>
            <w:jc w:val="center"/>
            <w:rPr>
              <w:rFonts w:ascii="Calibri" w:eastAsia="Calibri" w:hAnsi="Calibri" w:cs="Calibri"/>
              <w:szCs w:val="16"/>
              <w:lang w:val="en-AU" w:eastAsia="en-AU"/>
            </w:rPr>
          </w:pPr>
        </w:p>
      </w:tc>
    </w:tr>
  </w:tbl>
  <w:p w14:paraId="10058962" w14:textId="77777777" w:rsidR="00897C21" w:rsidRPr="00BF6753" w:rsidRDefault="00897C21" w:rsidP="00BF6753">
    <w:pPr>
      <w:tabs>
        <w:tab w:val="center" w:pos="4680"/>
        <w:tab w:val="right" w:pos="9360"/>
      </w:tabs>
      <w:spacing w:after="0" w:line="240" w:lineRule="auto"/>
      <w:rPr>
        <w:sz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897C21" w:rsidRPr="00BF6753" w14:paraId="34887717" w14:textId="77777777" w:rsidTr="00B37158">
      <w:trPr>
        <w:trHeight w:val="800"/>
      </w:trPr>
      <w:tc>
        <w:tcPr>
          <w:tcW w:w="1205" w:type="pct"/>
          <w:tcBorders>
            <w:top w:val="nil"/>
            <w:left w:val="nil"/>
            <w:bottom w:val="nil"/>
            <w:right w:val="nil"/>
          </w:tcBorders>
        </w:tcPr>
        <w:p w14:paraId="1A269231" w14:textId="77777777" w:rsidR="00897C21" w:rsidRPr="00BF6753" w:rsidRDefault="00897C21"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225405D5" wp14:editId="0C707481">
                <wp:extent cx="1295648" cy="27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54C31653" w14:textId="62D50338" w:rsidR="00897C21" w:rsidRPr="00BF6753" w:rsidRDefault="00897C21"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6E3147">
            <w:fldChar w:fldCharType="begin" w:fldLock="1"/>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3 "Microsoft" </w:instrText>
          </w:r>
          <w:r w:rsidR="006E3147">
            <w:fldChar w:fldCharType="begin"/>
          </w:r>
          <w:r w:rsidR="006E3147">
            <w:instrText xml:space="preserve"> DOCPROPERTY  Customer  \* MERGEFORMAT </w:instrText>
          </w:r>
          <w:r w:rsidR="006E3147">
            <w:fldChar w:fldCharType="separate"/>
          </w:r>
          <w:r w:rsidRPr="00DC1322">
            <w:instrText>[Type Customer Name Here]</w:instrText>
          </w:r>
          <w:r w:rsidR="006E314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B3C54A7" w14:textId="77777777" w:rsidR="00897C21" w:rsidRPr="00BF6753" w:rsidRDefault="00897C21" w:rsidP="00B37158">
          <w:pPr>
            <w:spacing w:after="0"/>
            <w:jc w:val="center"/>
            <w:rPr>
              <w:rFonts w:ascii="Calibri" w:eastAsia="Calibri" w:hAnsi="Calibri" w:cs="Calibri"/>
              <w:szCs w:val="16"/>
              <w:lang w:val="en-AU" w:eastAsia="en-AU"/>
            </w:rPr>
          </w:pPr>
        </w:p>
      </w:tc>
    </w:tr>
  </w:tbl>
  <w:p w14:paraId="724D80D3" w14:textId="77777777" w:rsidR="00897C21" w:rsidRPr="00714235" w:rsidRDefault="00897C21" w:rsidP="0071423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2256"/>
      <w:gridCol w:w="7104"/>
    </w:tblGrid>
    <w:tr w:rsidR="00897C21" w:rsidRPr="00BF6753" w14:paraId="626171DB" w14:textId="77777777" w:rsidTr="00B37158">
      <w:trPr>
        <w:trHeight w:val="800"/>
      </w:trPr>
      <w:tc>
        <w:tcPr>
          <w:tcW w:w="1205" w:type="pct"/>
          <w:tcBorders>
            <w:top w:val="nil"/>
            <w:left w:val="nil"/>
            <w:bottom w:val="nil"/>
            <w:right w:val="nil"/>
          </w:tcBorders>
        </w:tcPr>
        <w:p w14:paraId="28538016" w14:textId="77777777" w:rsidR="00897C21" w:rsidRPr="00BF6753" w:rsidRDefault="00897C21"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41B03F75" wp14:editId="217F44AC">
                <wp:extent cx="1295648" cy="27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6659B0B" w14:textId="490A1CD1" w:rsidR="00897C21" w:rsidRPr="00BF6753" w:rsidRDefault="00897C21"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6E3147">
            <w:fldChar w:fldCharType="begin" w:fldLock="1"/>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6E3147">
            <w:fldChar w:fldCharType="begin"/>
          </w:r>
          <w:r w:rsidR="006E3147">
            <w:instrText xml:space="preserve"> DOCPROPERTY  Confidential  \* MERGEFORMAT </w:instrText>
          </w:r>
          <w:r w:rsidR="006E3147">
            <w:fldChar w:fldCharType="separate"/>
          </w:r>
          <w:r w:rsidRPr="00DC1322">
            <w:instrText>0</w:instrText>
          </w:r>
          <w:r w:rsidR="006E3147">
            <w:fldChar w:fldCharType="end"/>
          </w:r>
          <w:r w:rsidRPr="00DC1322">
            <w:instrText xml:space="preserve"> = 3 "Microsoft" </w:instrText>
          </w:r>
          <w:r w:rsidR="006E3147">
            <w:fldChar w:fldCharType="begin"/>
          </w:r>
          <w:r w:rsidR="006E3147">
            <w:instrText xml:space="preserve"> DOCPROPERTY  Customer  \* MERGEFORMAT </w:instrText>
          </w:r>
          <w:r w:rsidR="006E3147">
            <w:fldChar w:fldCharType="separate"/>
          </w:r>
          <w:r w:rsidRPr="00DC1322">
            <w:instrText>[Type Customer Name Here]</w:instrText>
          </w:r>
          <w:r w:rsidR="006E314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22F9C0AD" w14:textId="77777777" w:rsidR="00897C21" w:rsidRPr="00BF6753" w:rsidRDefault="00897C21" w:rsidP="00B37158">
          <w:pPr>
            <w:spacing w:after="0"/>
            <w:jc w:val="center"/>
            <w:rPr>
              <w:rFonts w:ascii="Calibri" w:eastAsia="Calibri" w:hAnsi="Calibri" w:cs="Calibri"/>
              <w:szCs w:val="16"/>
              <w:lang w:val="en-AU" w:eastAsia="en-AU"/>
            </w:rPr>
          </w:pPr>
        </w:p>
      </w:tc>
    </w:tr>
  </w:tbl>
  <w:p w14:paraId="4F59C390" w14:textId="77777777" w:rsidR="00897C21" w:rsidRPr="00714235" w:rsidRDefault="00897C21"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7D686202"/>
    <w:lvl w:ilvl="0">
      <w:start w:val="1"/>
      <w:numFmt w:val="bullet"/>
      <w:pStyle w:val="ListBullet2"/>
      <w:lvlText w:val=""/>
      <w:lvlJc w:val="left"/>
      <w:pPr>
        <w:ind w:left="1080" w:hanging="360"/>
      </w:pPr>
      <w:rPr>
        <w:rFonts w:ascii="Wingdings" w:hAnsi="Wingdings"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9970924"/>
    <w:multiLevelType w:val="multilevel"/>
    <w:tmpl w:val="CA36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73F5BDA"/>
    <w:multiLevelType w:val="multilevel"/>
    <w:tmpl w:val="9228A626"/>
    <w:numStyleLink w:val="Checklist"/>
  </w:abstractNum>
  <w:abstractNum w:abstractNumId="13"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349B9"/>
    <w:multiLevelType w:val="hybridMultilevel"/>
    <w:tmpl w:val="C74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F5A63"/>
    <w:multiLevelType w:val="multilevel"/>
    <w:tmpl w:val="974CBF64"/>
    <w:styleLink w:val="NumberedList4"/>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1304" w:hanging="765"/>
      </w:pPr>
      <w:rPr>
        <w:rFonts w:hint="default"/>
      </w:rPr>
    </w:lvl>
    <w:lvl w:ilvl="3">
      <w:start w:val="1"/>
      <w:numFmt w:val="decimal"/>
      <w:lvlText w:val="%1.%2.%3.%4"/>
      <w:lvlJc w:val="left"/>
      <w:pPr>
        <w:ind w:left="1979" w:hanging="360"/>
      </w:pPr>
      <w:rPr>
        <w:rFonts w:hint="default"/>
      </w:rPr>
    </w:lvl>
    <w:lvl w:ilvl="4">
      <w:start w:val="1"/>
      <w:numFmt w:val="decimal"/>
      <w:lvlText w:val="%1.%2.%3.%4.%5"/>
      <w:lvlJc w:val="left"/>
      <w:pPr>
        <w:ind w:left="2339" w:hanging="360"/>
      </w:pPr>
      <w:rPr>
        <w:rFonts w:hint="default"/>
      </w:rPr>
    </w:lvl>
    <w:lvl w:ilvl="5">
      <w:start w:val="1"/>
      <w:numFmt w:val="lowerRoman"/>
      <w:lvlText w:val="(%6)"/>
      <w:lvlJc w:val="left"/>
      <w:pPr>
        <w:ind w:left="2699" w:hanging="360"/>
      </w:pPr>
      <w:rPr>
        <w:rFonts w:hint="default"/>
      </w:rPr>
    </w:lvl>
    <w:lvl w:ilvl="6">
      <w:start w:val="1"/>
      <w:numFmt w:val="decimal"/>
      <w:lvlText w:val="%7."/>
      <w:lvlJc w:val="left"/>
      <w:pPr>
        <w:ind w:left="3059" w:hanging="360"/>
      </w:pPr>
      <w:rPr>
        <w:rFonts w:hint="default"/>
      </w:rPr>
    </w:lvl>
    <w:lvl w:ilvl="7">
      <w:start w:val="1"/>
      <w:numFmt w:val="lowerLetter"/>
      <w:lvlText w:val="%8."/>
      <w:lvlJc w:val="left"/>
      <w:pPr>
        <w:ind w:left="3419" w:hanging="360"/>
      </w:pPr>
      <w:rPr>
        <w:rFonts w:hint="default"/>
      </w:rPr>
    </w:lvl>
    <w:lvl w:ilvl="8">
      <w:start w:val="1"/>
      <w:numFmt w:val="lowerRoman"/>
      <w:lvlText w:val="%9."/>
      <w:lvlJc w:val="left"/>
      <w:pPr>
        <w:ind w:left="3779" w:hanging="360"/>
      </w:pPr>
      <w:rPr>
        <w:rFonts w:hint="default"/>
      </w:rPr>
    </w:lvl>
  </w:abstractNum>
  <w:abstractNum w:abstractNumId="18"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9" w15:restartNumberingAfterBreak="0">
    <w:nsid w:val="40A7756A"/>
    <w:multiLevelType w:val="hybridMultilevel"/>
    <w:tmpl w:val="8C04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7985849"/>
    <w:multiLevelType w:val="hybridMultilevel"/>
    <w:tmpl w:val="48CAE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D14AC"/>
    <w:multiLevelType w:val="hybridMultilevel"/>
    <w:tmpl w:val="68168D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664B14"/>
    <w:multiLevelType w:val="multilevel"/>
    <w:tmpl w:val="F0C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23023"/>
    <w:multiLevelType w:val="hybridMultilevel"/>
    <w:tmpl w:val="B8C6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8D4E4F"/>
    <w:multiLevelType w:val="hybridMultilevel"/>
    <w:tmpl w:val="DF80CA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F07AE9"/>
    <w:multiLevelType w:val="multilevel"/>
    <w:tmpl w:val="1AB4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35E8E"/>
    <w:multiLevelType w:val="hybridMultilevel"/>
    <w:tmpl w:val="77D8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95550C"/>
    <w:multiLevelType w:val="multilevel"/>
    <w:tmpl w:val="2A60335C"/>
    <w:lvl w:ilvl="0">
      <w:start w:val="1"/>
      <w:numFmt w:val="bullet"/>
      <w:pStyle w:val="DDBullet1"/>
      <w:lvlText w:val="●"/>
      <w:lvlJc w:val="left"/>
      <w:pPr>
        <w:tabs>
          <w:tab w:val="num" w:pos="1134"/>
        </w:tabs>
        <w:ind w:left="1134" w:hanging="283"/>
      </w:pPr>
      <w:rPr>
        <w:rFonts w:ascii="Times New Roman" w:hAnsi="Times New Roman" w:cs="Times New Roman" w:hint="default"/>
        <w:b w:val="0"/>
        <w:i w:val="0"/>
        <w:color w:val="000000"/>
        <w:sz w:val="20"/>
      </w:rPr>
    </w:lvl>
    <w:lvl w:ilvl="1">
      <w:start w:val="1"/>
      <w:numFmt w:val="bullet"/>
      <w:lvlText w:val="○"/>
      <w:lvlJc w:val="left"/>
      <w:pPr>
        <w:tabs>
          <w:tab w:val="num" w:pos="1418"/>
        </w:tabs>
        <w:ind w:left="1418"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1418"/>
        </w:tabs>
        <w:ind w:left="1418"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sz w:val="20"/>
        <w:szCs w:val="20"/>
      </w:rPr>
    </w:lvl>
    <w:lvl w:ilvl="7">
      <w:start w:val="1"/>
      <w:numFmt w:val="lowerLetter"/>
      <w:pStyle w:val="DDBullet8"/>
      <w:lvlText w:val="%8."/>
      <w:lvlJc w:val="left"/>
      <w:pPr>
        <w:tabs>
          <w:tab w:val="num" w:pos="1985"/>
        </w:tabs>
        <w:ind w:left="1985" w:hanging="567"/>
      </w:pPr>
      <w:rPr>
        <w:rFonts w:ascii="Arial" w:hAnsi="Arial" w:hint="default"/>
        <w:b w:val="0"/>
        <w:i w:val="0"/>
        <w:sz w:val="20"/>
        <w:szCs w:val="20"/>
      </w:rPr>
    </w:lvl>
    <w:lvl w:ilvl="8">
      <w:start w:val="1"/>
      <w:numFmt w:val="lowerRoman"/>
      <w:pStyle w:val="DDBullet9"/>
      <w:lvlText w:val="%9."/>
      <w:lvlJc w:val="left"/>
      <w:pPr>
        <w:tabs>
          <w:tab w:val="num" w:pos="2552"/>
        </w:tabs>
        <w:ind w:left="2552" w:hanging="567"/>
      </w:pPr>
      <w:rPr>
        <w:rFonts w:ascii="Arial" w:hAnsi="Arial" w:hint="default"/>
        <w:b w:val="0"/>
        <w:i w:val="0"/>
        <w:sz w:val="20"/>
        <w:szCs w:val="20"/>
      </w:rPr>
    </w:lvl>
  </w:abstractNum>
  <w:abstractNum w:abstractNumId="32" w15:restartNumberingAfterBreak="0">
    <w:nsid w:val="675C08E7"/>
    <w:multiLevelType w:val="singleLevel"/>
    <w:tmpl w:val="BBAEA02E"/>
    <w:lvl w:ilvl="0">
      <w:start w:val="1"/>
      <w:numFmt w:val="bullet"/>
      <w:pStyle w:val="ListBullet"/>
      <w:lvlText w:val=""/>
      <w:lvlJc w:val="left"/>
      <w:pPr>
        <w:ind w:left="720" w:hanging="360"/>
      </w:pPr>
      <w:rPr>
        <w:rFonts w:ascii="Wingdings" w:hAnsi="Wingdings" w:hint="default"/>
        <w:color w:val="008AC8"/>
        <w:sz w:val="24"/>
        <w:szCs w:val="20"/>
      </w:rPr>
    </w:lvl>
  </w:abstractNum>
  <w:abstractNum w:abstractNumId="33"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4"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13"/>
  </w:num>
  <w:num w:numId="2">
    <w:abstractNumId w:val="15"/>
  </w:num>
  <w:num w:numId="3">
    <w:abstractNumId w:val="21"/>
  </w:num>
  <w:num w:numId="4">
    <w:abstractNumId w:val="34"/>
  </w:num>
  <w:num w:numId="5">
    <w:abstractNumId w:val="32"/>
  </w:num>
  <w:num w:numId="6">
    <w:abstractNumId w:val="18"/>
  </w:num>
  <w:num w:numId="7">
    <w:abstractNumId w:val="33"/>
  </w:num>
  <w:num w:numId="8">
    <w:abstractNumId w:val="14"/>
  </w:num>
  <w:num w:numId="9">
    <w:abstractNumId w:val="12"/>
  </w:num>
  <w:num w:numId="10">
    <w:abstractNumId w:val="10"/>
  </w:num>
  <w:num w:numId="11">
    <w:abstractNumId w:val="9"/>
  </w:num>
  <w:num w:numId="12">
    <w:abstractNumId w:val="27"/>
  </w:num>
  <w:num w:numId="13">
    <w:abstractNumId w:val="20"/>
  </w:num>
  <w:num w:numId="14">
    <w:abstractNumId w:val="6"/>
  </w:num>
  <w:num w:numId="15">
    <w:abstractNumId w:val="5"/>
  </w:num>
  <w:num w:numId="16">
    <w:abstractNumId w:val="4"/>
  </w:num>
  <w:num w:numId="17">
    <w:abstractNumId w:val="3"/>
  </w:num>
  <w:num w:numId="18">
    <w:abstractNumId w:val="7"/>
  </w:num>
  <w:num w:numId="19">
    <w:abstractNumId w:val="2"/>
  </w:num>
  <w:num w:numId="20">
    <w:abstractNumId w:val="1"/>
  </w:num>
  <w:num w:numId="21">
    <w:abstractNumId w:val="0"/>
  </w:num>
  <w:num w:numId="22">
    <w:abstractNumId w:val="11"/>
  </w:num>
  <w:num w:numId="23">
    <w:abstractNumId w:val="35"/>
    <w:lvlOverride w:ilvl="0">
      <w:startOverride w:val="1"/>
    </w:lvlOverride>
  </w:num>
  <w:num w:numId="24">
    <w:abstractNumId w:val="17"/>
  </w:num>
  <w:num w:numId="25">
    <w:abstractNumId w:val="24"/>
  </w:num>
  <w:num w:numId="26">
    <w:abstractNumId w:val="31"/>
  </w:num>
  <w:num w:numId="27">
    <w:abstractNumId w:val="8"/>
  </w:num>
  <w:num w:numId="28">
    <w:abstractNumId w:val="25"/>
  </w:num>
  <w:num w:numId="29">
    <w:abstractNumId w:val="29"/>
  </w:num>
  <w:num w:numId="30">
    <w:abstractNumId w:val="22"/>
  </w:num>
  <w:num w:numId="31">
    <w:abstractNumId w:val="28"/>
  </w:num>
  <w:num w:numId="32">
    <w:abstractNumId w:val="32"/>
  </w:num>
  <w:num w:numId="33">
    <w:abstractNumId w:val="32"/>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26"/>
  </w:num>
  <w:num w:numId="43">
    <w:abstractNumId w:val="30"/>
  </w:num>
  <w:num w:numId="44">
    <w:abstractNumId w:val="16"/>
  </w:num>
  <w:num w:numId="45">
    <w:abstractNumId w:val="19"/>
  </w:num>
  <w:num w:numId="46">
    <w:abstractNumId w:val="23"/>
  </w:num>
  <w:num w:numId="47">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stylePaneSortMethod w:val="0000"/>
  <w:defaultTabStop w:val="43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1C3E"/>
    <w:rsid w:val="00001FED"/>
    <w:rsid w:val="000023D2"/>
    <w:rsid w:val="00003128"/>
    <w:rsid w:val="0000441A"/>
    <w:rsid w:val="000044A3"/>
    <w:rsid w:val="00004E99"/>
    <w:rsid w:val="00010253"/>
    <w:rsid w:val="000103C8"/>
    <w:rsid w:val="00012C9B"/>
    <w:rsid w:val="00013C98"/>
    <w:rsid w:val="00014485"/>
    <w:rsid w:val="00014C3F"/>
    <w:rsid w:val="00014EDB"/>
    <w:rsid w:val="000200EA"/>
    <w:rsid w:val="00020112"/>
    <w:rsid w:val="0002654E"/>
    <w:rsid w:val="00032A72"/>
    <w:rsid w:val="000336B7"/>
    <w:rsid w:val="00033D75"/>
    <w:rsid w:val="0003429F"/>
    <w:rsid w:val="00035000"/>
    <w:rsid w:val="000352FA"/>
    <w:rsid w:val="0003663B"/>
    <w:rsid w:val="00040422"/>
    <w:rsid w:val="00042BEA"/>
    <w:rsid w:val="00044C74"/>
    <w:rsid w:val="000457D7"/>
    <w:rsid w:val="00051C7D"/>
    <w:rsid w:val="000539B3"/>
    <w:rsid w:val="00054441"/>
    <w:rsid w:val="000554ED"/>
    <w:rsid w:val="00060CC3"/>
    <w:rsid w:val="000610CB"/>
    <w:rsid w:val="000643AB"/>
    <w:rsid w:val="00064EAF"/>
    <w:rsid w:val="00070D4E"/>
    <w:rsid w:val="000713C4"/>
    <w:rsid w:val="000733F1"/>
    <w:rsid w:val="000764BC"/>
    <w:rsid w:val="00076CF1"/>
    <w:rsid w:val="00077632"/>
    <w:rsid w:val="00077CF0"/>
    <w:rsid w:val="0008290A"/>
    <w:rsid w:val="00084FDE"/>
    <w:rsid w:val="00086CED"/>
    <w:rsid w:val="000875D1"/>
    <w:rsid w:val="00094841"/>
    <w:rsid w:val="00095494"/>
    <w:rsid w:val="00096B77"/>
    <w:rsid w:val="00096C39"/>
    <w:rsid w:val="000978FA"/>
    <w:rsid w:val="000A107B"/>
    <w:rsid w:val="000A50AF"/>
    <w:rsid w:val="000A7BE4"/>
    <w:rsid w:val="000B129B"/>
    <w:rsid w:val="000B1A58"/>
    <w:rsid w:val="000B2DDF"/>
    <w:rsid w:val="000B3EDF"/>
    <w:rsid w:val="000B4A1C"/>
    <w:rsid w:val="000B6310"/>
    <w:rsid w:val="000B7E5C"/>
    <w:rsid w:val="000C1807"/>
    <w:rsid w:val="000C5FCC"/>
    <w:rsid w:val="000D0333"/>
    <w:rsid w:val="000D091D"/>
    <w:rsid w:val="000D09EA"/>
    <w:rsid w:val="000D0C1A"/>
    <w:rsid w:val="000D1770"/>
    <w:rsid w:val="000D297C"/>
    <w:rsid w:val="000D2BAF"/>
    <w:rsid w:val="000D4769"/>
    <w:rsid w:val="000D5333"/>
    <w:rsid w:val="000D67A1"/>
    <w:rsid w:val="000E0C0B"/>
    <w:rsid w:val="000E5930"/>
    <w:rsid w:val="000E5947"/>
    <w:rsid w:val="000E7101"/>
    <w:rsid w:val="000F1492"/>
    <w:rsid w:val="000F2CA0"/>
    <w:rsid w:val="000F4709"/>
    <w:rsid w:val="000F5A4B"/>
    <w:rsid w:val="000F6D59"/>
    <w:rsid w:val="00100CFD"/>
    <w:rsid w:val="00100F33"/>
    <w:rsid w:val="00101335"/>
    <w:rsid w:val="00101C10"/>
    <w:rsid w:val="00104A2B"/>
    <w:rsid w:val="00104FD1"/>
    <w:rsid w:val="001127BE"/>
    <w:rsid w:val="001129AE"/>
    <w:rsid w:val="00115FAC"/>
    <w:rsid w:val="00121C11"/>
    <w:rsid w:val="001222C2"/>
    <w:rsid w:val="001223B6"/>
    <w:rsid w:val="00125FA0"/>
    <w:rsid w:val="001266F2"/>
    <w:rsid w:val="00127F8F"/>
    <w:rsid w:val="001305CC"/>
    <w:rsid w:val="00130EA2"/>
    <w:rsid w:val="00131E3C"/>
    <w:rsid w:val="00131FE1"/>
    <w:rsid w:val="00134D7E"/>
    <w:rsid w:val="00135CC1"/>
    <w:rsid w:val="00137704"/>
    <w:rsid w:val="00142332"/>
    <w:rsid w:val="00142487"/>
    <w:rsid w:val="001447D7"/>
    <w:rsid w:val="0014759B"/>
    <w:rsid w:val="001520BA"/>
    <w:rsid w:val="0015237A"/>
    <w:rsid w:val="001543D3"/>
    <w:rsid w:val="0015580D"/>
    <w:rsid w:val="0015705A"/>
    <w:rsid w:val="0016126D"/>
    <w:rsid w:val="00163A4C"/>
    <w:rsid w:val="00167990"/>
    <w:rsid w:val="00175B0F"/>
    <w:rsid w:val="00176B5E"/>
    <w:rsid w:val="001815D1"/>
    <w:rsid w:val="00183B6D"/>
    <w:rsid w:val="0018723C"/>
    <w:rsid w:val="001872BA"/>
    <w:rsid w:val="00192099"/>
    <w:rsid w:val="0019568B"/>
    <w:rsid w:val="001958E7"/>
    <w:rsid w:val="00195E86"/>
    <w:rsid w:val="001974D6"/>
    <w:rsid w:val="001A012A"/>
    <w:rsid w:val="001A116A"/>
    <w:rsid w:val="001A1AF1"/>
    <w:rsid w:val="001A3FAA"/>
    <w:rsid w:val="001A5899"/>
    <w:rsid w:val="001A6F3C"/>
    <w:rsid w:val="001A7332"/>
    <w:rsid w:val="001B02EF"/>
    <w:rsid w:val="001B0AD6"/>
    <w:rsid w:val="001B2FDF"/>
    <w:rsid w:val="001B530A"/>
    <w:rsid w:val="001B76C8"/>
    <w:rsid w:val="001B7EAA"/>
    <w:rsid w:val="001C06F7"/>
    <w:rsid w:val="001C0FAA"/>
    <w:rsid w:val="001C3F05"/>
    <w:rsid w:val="001C4A70"/>
    <w:rsid w:val="001C4E36"/>
    <w:rsid w:val="001C53E9"/>
    <w:rsid w:val="001C73A5"/>
    <w:rsid w:val="001D1ECE"/>
    <w:rsid w:val="001D4963"/>
    <w:rsid w:val="001D53D8"/>
    <w:rsid w:val="001D66E5"/>
    <w:rsid w:val="001D7240"/>
    <w:rsid w:val="001D75A3"/>
    <w:rsid w:val="001D764F"/>
    <w:rsid w:val="001D772E"/>
    <w:rsid w:val="001E383D"/>
    <w:rsid w:val="001E5108"/>
    <w:rsid w:val="001E6D18"/>
    <w:rsid w:val="001E6D1B"/>
    <w:rsid w:val="001F1552"/>
    <w:rsid w:val="001F1BC1"/>
    <w:rsid w:val="001F33BC"/>
    <w:rsid w:val="00202241"/>
    <w:rsid w:val="0020297E"/>
    <w:rsid w:val="00203D13"/>
    <w:rsid w:val="00203ECA"/>
    <w:rsid w:val="00205094"/>
    <w:rsid w:val="00205379"/>
    <w:rsid w:val="00205EE7"/>
    <w:rsid w:val="00207810"/>
    <w:rsid w:val="00213A38"/>
    <w:rsid w:val="0021464A"/>
    <w:rsid w:val="00214794"/>
    <w:rsid w:val="00214BFC"/>
    <w:rsid w:val="00220B77"/>
    <w:rsid w:val="0022301A"/>
    <w:rsid w:val="00225AC3"/>
    <w:rsid w:val="00226251"/>
    <w:rsid w:val="00227742"/>
    <w:rsid w:val="0022791E"/>
    <w:rsid w:val="00227B63"/>
    <w:rsid w:val="00233E4A"/>
    <w:rsid w:val="002349B9"/>
    <w:rsid w:val="00234B70"/>
    <w:rsid w:val="002352B1"/>
    <w:rsid w:val="002359F0"/>
    <w:rsid w:val="002422C8"/>
    <w:rsid w:val="00243820"/>
    <w:rsid w:val="002438C9"/>
    <w:rsid w:val="00245DBF"/>
    <w:rsid w:val="002478EE"/>
    <w:rsid w:val="002524FA"/>
    <w:rsid w:val="002546D0"/>
    <w:rsid w:val="002556E8"/>
    <w:rsid w:val="00256AEA"/>
    <w:rsid w:val="00260643"/>
    <w:rsid w:val="00261E15"/>
    <w:rsid w:val="00262190"/>
    <w:rsid w:val="00262995"/>
    <w:rsid w:val="00265D56"/>
    <w:rsid w:val="00267110"/>
    <w:rsid w:val="00271119"/>
    <w:rsid w:val="00274DAF"/>
    <w:rsid w:val="0027789B"/>
    <w:rsid w:val="002778D8"/>
    <w:rsid w:val="00277DC7"/>
    <w:rsid w:val="00280E7E"/>
    <w:rsid w:val="002816E3"/>
    <w:rsid w:val="0028221D"/>
    <w:rsid w:val="002848E5"/>
    <w:rsid w:val="00285259"/>
    <w:rsid w:val="002943A0"/>
    <w:rsid w:val="00296EB5"/>
    <w:rsid w:val="002A0887"/>
    <w:rsid w:val="002A2B1F"/>
    <w:rsid w:val="002A2D58"/>
    <w:rsid w:val="002A4365"/>
    <w:rsid w:val="002A60A5"/>
    <w:rsid w:val="002A6F85"/>
    <w:rsid w:val="002B3EEF"/>
    <w:rsid w:val="002B525C"/>
    <w:rsid w:val="002B6519"/>
    <w:rsid w:val="002B6FB9"/>
    <w:rsid w:val="002C4C49"/>
    <w:rsid w:val="002C5A3D"/>
    <w:rsid w:val="002C669D"/>
    <w:rsid w:val="002C6757"/>
    <w:rsid w:val="002C705F"/>
    <w:rsid w:val="002C7480"/>
    <w:rsid w:val="002D00CF"/>
    <w:rsid w:val="002D2C38"/>
    <w:rsid w:val="002D2D9A"/>
    <w:rsid w:val="002D4F7B"/>
    <w:rsid w:val="002E04E0"/>
    <w:rsid w:val="002E2CEE"/>
    <w:rsid w:val="002E33F2"/>
    <w:rsid w:val="002E4266"/>
    <w:rsid w:val="002E4B2E"/>
    <w:rsid w:val="002E5FA8"/>
    <w:rsid w:val="002E66F5"/>
    <w:rsid w:val="002F1A58"/>
    <w:rsid w:val="002F3265"/>
    <w:rsid w:val="002F3551"/>
    <w:rsid w:val="00302067"/>
    <w:rsid w:val="003020DB"/>
    <w:rsid w:val="003057D5"/>
    <w:rsid w:val="00305909"/>
    <w:rsid w:val="00306DD2"/>
    <w:rsid w:val="00314CB7"/>
    <w:rsid w:val="003152C9"/>
    <w:rsid w:val="00316140"/>
    <w:rsid w:val="00317537"/>
    <w:rsid w:val="00320076"/>
    <w:rsid w:val="00320439"/>
    <w:rsid w:val="00322BC4"/>
    <w:rsid w:val="00323DD5"/>
    <w:rsid w:val="003301AB"/>
    <w:rsid w:val="003319FD"/>
    <w:rsid w:val="00335194"/>
    <w:rsid w:val="003357F4"/>
    <w:rsid w:val="00337717"/>
    <w:rsid w:val="00337DA4"/>
    <w:rsid w:val="00340DB4"/>
    <w:rsid w:val="003410D0"/>
    <w:rsid w:val="00342C30"/>
    <w:rsid w:val="0034375C"/>
    <w:rsid w:val="00345E33"/>
    <w:rsid w:val="00346AA1"/>
    <w:rsid w:val="00346ED4"/>
    <w:rsid w:val="0034719B"/>
    <w:rsid w:val="00351B65"/>
    <w:rsid w:val="00351E00"/>
    <w:rsid w:val="00354B7A"/>
    <w:rsid w:val="00356D2F"/>
    <w:rsid w:val="00357C7C"/>
    <w:rsid w:val="0036043F"/>
    <w:rsid w:val="003607E1"/>
    <w:rsid w:val="0036103D"/>
    <w:rsid w:val="00361476"/>
    <w:rsid w:val="0036470F"/>
    <w:rsid w:val="00367BA8"/>
    <w:rsid w:val="00371B2B"/>
    <w:rsid w:val="00372C86"/>
    <w:rsid w:val="00373C6F"/>
    <w:rsid w:val="00373E51"/>
    <w:rsid w:val="003745B7"/>
    <w:rsid w:val="0037749A"/>
    <w:rsid w:val="00377CFE"/>
    <w:rsid w:val="00381897"/>
    <w:rsid w:val="00381BA5"/>
    <w:rsid w:val="003830D0"/>
    <w:rsid w:val="00387069"/>
    <w:rsid w:val="0038728A"/>
    <w:rsid w:val="00387E87"/>
    <w:rsid w:val="003907FD"/>
    <w:rsid w:val="00392169"/>
    <w:rsid w:val="00392211"/>
    <w:rsid w:val="003968F3"/>
    <w:rsid w:val="00396C9A"/>
    <w:rsid w:val="00396E48"/>
    <w:rsid w:val="00397340"/>
    <w:rsid w:val="003A1A32"/>
    <w:rsid w:val="003A2596"/>
    <w:rsid w:val="003A4D0E"/>
    <w:rsid w:val="003A6A37"/>
    <w:rsid w:val="003A6C88"/>
    <w:rsid w:val="003B1B16"/>
    <w:rsid w:val="003B27C5"/>
    <w:rsid w:val="003B2B87"/>
    <w:rsid w:val="003B2D66"/>
    <w:rsid w:val="003B5F76"/>
    <w:rsid w:val="003B6436"/>
    <w:rsid w:val="003C0C0C"/>
    <w:rsid w:val="003C3745"/>
    <w:rsid w:val="003C4BD3"/>
    <w:rsid w:val="003C5D35"/>
    <w:rsid w:val="003D0759"/>
    <w:rsid w:val="003D1713"/>
    <w:rsid w:val="003D25C5"/>
    <w:rsid w:val="003D593A"/>
    <w:rsid w:val="003D69E2"/>
    <w:rsid w:val="003E2F0B"/>
    <w:rsid w:val="003E33BA"/>
    <w:rsid w:val="003E44E5"/>
    <w:rsid w:val="003F06B3"/>
    <w:rsid w:val="003F1F90"/>
    <w:rsid w:val="003F2C51"/>
    <w:rsid w:val="003F2D59"/>
    <w:rsid w:val="003F4113"/>
    <w:rsid w:val="003F4F46"/>
    <w:rsid w:val="003F4F84"/>
    <w:rsid w:val="0040260F"/>
    <w:rsid w:val="00402752"/>
    <w:rsid w:val="00404078"/>
    <w:rsid w:val="00412370"/>
    <w:rsid w:val="00412BFD"/>
    <w:rsid w:val="0041463D"/>
    <w:rsid w:val="004207EA"/>
    <w:rsid w:val="00420E09"/>
    <w:rsid w:val="004221E8"/>
    <w:rsid w:val="00424630"/>
    <w:rsid w:val="00424E02"/>
    <w:rsid w:val="00425497"/>
    <w:rsid w:val="00426814"/>
    <w:rsid w:val="004300F0"/>
    <w:rsid w:val="00432F46"/>
    <w:rsid w:val="00434529"/>
    <w:rsid w:val="00436293"/>
    <w:rsid w:val="00442A59"/>
    <w:rsid w:val="004453E9"/>
    <w:rsid w:val="004473BE"/>
    <w:rsid w:val="00451995"/>
    <w:rsid w:val="00452219"/>
    <w:rsid w:val="00452B0E"/>
    <w:rsid w:val="00454318"/>
    <w:rsid w:val="00454339"/>
    <w:rsid w:val="004564E8"/>
    <w:rsid w:val="00457F2C"/>
    <w:rsid w:val="004616FD"/>
    <w:rsid w:val="00462901"/>
    <w:rsid w:val="00462C20"/>
    <w:rsid w:val="004637BE"/>
    <w:rsid w:val="00464CA9"/>
    <w:rsid w:val="0046559B"/>
    <w:rsid w:val="00466A07"/>
    <w:rsid w:val="00470555"/>
    <w:rsid w:val="00472E23"/>
    <w:rsid w:val="004732EF"/>
    <w:rsid w:val="00474DDB"/>
    <w:rsid w:val="004756E0"/>
    <w:rsid w:val="00475B6F"/>
    <w:rsid w:val="0047608B"/>
    <w:rsid w:val="0048353C"/>
    <w:rsid w:val="00484621"/>
    <w:rsid w:val="00484985"/>
    <w:rsid w:val="004857B4"/>
    <w:rsid w:val="00485D98"/>
    <w:rsid w:val="0048647A"/>
    <w:rsid w:val="00491910"/>
    <w:rsid w:val="0049320A"/>
    <w:rsid w:val="0049351F"/>
    <w:rsid w:val="00493DEE"/>
    <w:rsid w:val="004969D6"/>
    <w:rsid w:val="0049777D"/>
    <w:rsid w:val="004A02AA"/>
    <w:rsid w:val="004A0D03"/>
    <w:rsid w:val="004A1130"/>
    <w:rsid w:val="004A3B6E"/>
    <w:rsid w:val="004A4A89"/>
    <w:rsid w:val="004B07B7"/>
    <w:rsid w:val="004B212A"/>
    <w:rsid w:val="004B7877"/>
    <w:rsid w:val="004C0ED3"/>
    <w:rsid w:val="004C1D65"/>
    <w:rsid w:val="004C5D42"/>
    <w:rsid w:val="004D0A48"/>
    <w:rsid w:val="004D189F"/>
    <w:rsid w:val="004D422B"/>
    <w:rsid w:val="004D4EE0"/>
    <w:rsid w:val="004D565C"/>
    <w:rsid w:val="004D5EF0"/>
    <w:rsid w:val="004D66D5"/>
    <w:rsid w:val="004D7D93"/>
    <w:rsid w:val="004E33EA"/>
    <w:rsid w:val="004E4730"/>
    <w:rsid w:val="004E69DF"/>
    <w:rsid w:val="004E75DE"/>
    <w:rsid w:val="004F1950"/>
    <w:rsid w:val="004F2EC3"/>
    <w:rsid w:val="004F4061"/>
    <w:rsid w:val="004F4873"/>
    <w:rsid w:val="004F4D0F"/>
    <w:rsid w:val="004F6B66"/>
    <w:rsid w:val="004F7A3D"/>
    <w:rsid w:val="0050087C"/>
    <w:rsid w:val="00501020"/>
    <w:rsid w:val="005044A7"/>
    <w:rsid w:val="00505697"/>
    <w:rsid w:val="005067D5"/>
    <w:rsid w:val="0050768A"/>
    <w:rsid w:val="00507990"/>
    <w:rsid w:val="005108BF"/>
    <w:rsid w:val="00512C2E"/>
    <w:rsid w:val="00513BE8"/>
    <w:rsid w:val="00514A81"/>
    <w:rsid w:val="00517D2C"/>
    <w:rsid w:val="00517D3C"/>
    <w:rsid w:val="0052128A"/>
    <w:rsid w:val="00522F17"/>
    <w:rsid w:val="00523F62"/>
    <w:rsid w:val="005256E2"/>
    <w:rsid w:val="00526001"/>
    <w:rsid w:val="00527A17"/>
    <w:rsid w:val="00532A0C"/>
    <w:rsid w:val="00533FB7"/>
    <w:rsid w:val="005349D8"/>
    <w:rsid w:val="005352A8"/>
    <w:rsid w:val="00537BB3"/>
    <w:rsid w:val="00541484"/>
    <w:rsid w:val="0054223E"/>
    <w:rsid w:val="00542251"/>
    <w:rsid w:val="00544919"/>
    <w:rsid w:val="00545E37"/>
    <w:rsid w:val="00545F87"/>
    <w:rsid w:val="005477C2"/>
    <w:rsid w:val="0056005F"/>
    <w:rsid w:val="00560D3F"/>
    <w:rsid w:val="00561C32"/>
    <w:rsid w:val="00561EFA"/>
    <w:rsid w:val="00563A2B"/>
    <w:rsid w:val="00567247"/>
    <w:rsid w:val="005728A8"/>
    <w:rsid w:val="00572C7D"/>
    <w:rsid w:val="005746B7"/>
    <w:rsid w:val="00575A6F"/>
    <w:rsid w:val="005761C1"/>
    <w:rsid w:val="00577F1D"/>
    <w:rsid w:val="00580330"/>
    <w:rsid w:val="00584D47"/>
    <w:rsid w:val="00584E4E"/>
    <w:rsid w:val="00586436"/>
    <w:rsid w:val="0058670B"/>
    <w:rsid w:val="00591053"/>
    <w:rsid w:val="00591F78"/>
    <w:rsid w:val="005929F0"/>
    <w:rsid w:val="00595492"/>
    <w:rsid w:val="00595CE7"/>
    <w:rsid w:val="00596ECF"/>
    <w:rsid w:val="005971AC"/>
    <w:rsid w:val="005978CC"/>
    <w:rsid w:val="005A09CB"/>
    <w:rsid w:val="005A127C"/>
    <w:rsid w:val="005A3478"/>
    <w:rsid w:val="005A5628"/>
    <w:rsid w:val="005A5D0E"/>
    <w:rsid w:val="005A67F6"/>
    <w:rsid w:val="005A6BA7"/>
    <w:rsid w:val="005A718C"/>
    <w:rsid w:val="005B1F0E"/>
    <w:rsid w:val="005B543C"/>
    <w:rsid w:val="005B6ADB"/>
    <w:rsid w:val="005B709C"/>
    <w:rsid w:val="005B718A"/>
    <w:rsid w:val="005B7EEA"/>
    <w:rsid w:val="005C1BD1"/>
    <w:rsid w:val="005C3B52"/>
    <w:rsid w:val="005C6841"/>
    <w:rsid w:val="005C7D55"/>
    <w:rsid w:val="005D17CA"/>
    <w:rsid w:val="005D29F7"/>
    <w:rsid w:val="005D3874"/>
    <w:rsid w:val="005D4D87"/>
    <w:rsid w:val="005D79B6"/>
    <w:rsid w:val="005D7AB9"/>
    <w:rsid w:val="005E1A18"/>
    <w:rsid w:val="005E2D98"/>
    <w:rsid w:val="005E41B7"/>
    <w:rsid w:val="005E4EC2"/>
    <w:rsid w:val="005E6B86"/>
    <w:rsid w:val="005F2D1F"/>
    <w:rsid w:val="005F5F98"/>
    <w:rsid w:val="005F7E55"/>
    <w:rsid w:val="006036CF"/>
    <w:rsid w:val="00604E5C"/>
    <w:rsid w:val="006065E8"/>
    <w:rsid w:val="00611BDF"/>
    <w:rsid w:val="00624400"/>
    <w:rsid w:val="00625FB6"/>
    <w:rsid w:val="00626722"/>
    <w:rsid w:val="00632EC6"/>
    <w:rsid w:val="00634707"/>
    <w:rsid w:val="0063588A"/>
    <w:rsid w:val="00637124"/>
    <w:rsid w:val="00637A66"/>
    <w:rsid w:val="00640CD9"/>
    <w:rsid w:val="00641AFE"/>
    <w:rsid w:val="00643788"/>
    <w:rsid w:val="00644F2D"/>
    <w:rsid w:val="006477EA"/>
    <w:rsid w:val="00650BC4"/>
    <w:rsid w:val="00650C3F"/>
    <w:rsid w:val="006517CD"/>
    <w:rsid w:val="00651D5A"/>
    <w:rsid w:val="00652E30"/>
    <w:rsid w:val="00653094"/>
    <w:rsid w:val="00655379"/>
    <w:rsid w:val="00657113"/>
    <w:rsid w:val="00657C7C"/>
    <w:rsid w:val="00660D55"/>
    <w:rsid w:val="0066665A"/>
    <w:rsid w:val="00666EFC"/>
    <w:rsid w:val="006729A3"/>
    <w:rsid w:val="00672BEB"/>
    <w:rsid w:val="0067390D"/>
    <w:rsid w:val="006746F0"/>
    <w:rsid w:val="00674C83"/>
    <w:rsid w:val="00677C65"/>
    <w:rsid w:val="00680323"/>
    <w:rsid w:val="00682950"/>
    <w:rsid w:val="006849F0"/>
    <w:rsid w:val="00686049"/>
    <w:rsid w:val="00690892"/>
    <w:rsid w:val="00690981"/>
    <w:rsid w:val="0069150E"/>
    <w:rsid w:val="006922C4"/>
    <w:rsid w:val="00694B6C"/>
    <w:rsid w:val="00696731"/>
    <w:rsid w:val="00696CC7"/>
    <w:rsid w:val="00697D30"/>
    <w:rsid w:val="006A10DF"/>
    <w:rsid w:val="006A1A3D"/>
    <w:rsid w:val="006A37B5"/>
    <w:rsid w:val="006A5BF6"/>
    <w:rsid w:val="006B077E"/>
    <w:rsid w:val="006B1AD4"/>
    <w:rsid w:val="006B539D"/>
    <w:rsid w:val="006B5DD8"/>
    <w:rsid w:val="006C0AF1"/>
    <w:rsid w:val="006C412D"/>
    <w:rsid w:val="006C6899"/>
    <w:rsid w:val="006C6DC5"/>
    <w:rsid w:val="006C7E9D"/>
    <w:rsid w:val="006D04CD"/>
    <w:rsid w:val="006D3F7C"/>
    <w:rsid w:val="006D51B7"/>
    <w:rsid w:val="006E164C"/>
    <w:rsid w:val="006E3147"/>
    <w:rsid w:val="006E4057"/>
    <w:rsid w:val="006F09D8"/>
    <w:rsid w:val="00705980"/>
    <w:rsid w:val="00706CD5"/>
    <w:rsid w:val="007072D6"/>
    <w:rsid w:val="00707AC4"/>
    <w:rsid w:val="00714235"/>
    <w:rsid w:val="007145C8"/>
    <w:rsid w:val="007155C2"/>
    <w:rsid w:val="007214F9"/>
    <w:rsid w:val="007228C7"/>
    <w:rsid w:val="00723A7B"/>
    <w:rsid w:val="00723F98"/>
    <w:rsid w:val="00725268"/>
    <w:rsid w:val="007255A8"/>
    <w:rsid w:val="007276BA"/>
    <w:rsid w:val="00730CAD"/>
    <w:rsid w:val="00732D89"/>
    <w:rsid w:val="00737546"/>
    <w:rsid w:val="007377E6"/>
    <w:rsid w:val="00741486"/>
    <w:rsid w:val="00742E20"/>
    <w:rsid w:val="00742F84"/>
    <w:rsid w:val="00745704"/>
    <w:rsid w:val="00750D9A"/>
    <w:rsid w:val="0075176A"/>
    <w:rsid w:val="00751E3E"/>
    <w:rsid w:val="00754C37"/>
    <w:rsid w:val="00762058"/>
    <w:rsid w:val="00763E41"/>
    <w:rsid w:val="0076536B"/>
    <w:rsid w:val="00765AD4"/>
    <w:rsid w:val="00766D90"/>
    <w:rsid w:val="0076770A"/>
    <w:rsid w:val="00767C8F"/>
    <w:rsid w:val="007726CD"/>
    <w:rsid w:val="007743B1"/>
    <w:rsid w:val="00781ED7"/>
    <w:rsid w:val="00782B73"/>
    <w:rsid w:val="00783A20"/>
    <w:rsid w:val="00786067"/>
    <w:rsid w:val="00786D8F"/>
    <w:rsid w:val="00790154"/>
    <w:rsid w:val="007904D4"/>
    <w:rsid w:val="007921E8"/>
    <w:rsid w:val="0079276E"/>
    <w:rsid w:val="00792D19"/>
    <w:rsid w:val="00793667"/>
    <w:rsid w:val="00793FAF"/>
    <w:rsid w:val="00796483"/>
    <w:rsid w:val="007A0499"/>
    <w:rsid w:val="007A12DE"/>
    <w:rsid w:val="007A1B61"/>
    <w:rsid w:val="007A26EA"/>
    <w:rsid w:val="007A3E45"/>
    <w:rsid w:val="007A4D48"/>
    <w:rsid w:val="007A578A"/>
    <w:rsid w:val="007A695B"/>
    <w:rsid w:val="007A709B"/>
    <w:rsid w:val="007B05BA"/>
    <w:rsid w:val="007B090C"/>
    <w:rsid w:val="007B1D65"/>
    <w:rsid w:val="007B1D90"/>
    <w:rsid w:val="007C0605"/>
    <w:rsid w:val="007C23C7"/>
    <w:rsid w:val="007C5072"/>
    <w:rsid w:val="007C71BD"/>
    <w:rsid w:val="007D1269"/>
    <w:rsid w:val="007D12C9"/>
    <w:rsid w:val="007D20E0"/>
    <w:rsid w:val="007D2152"/>
    <w:rsid w:val="007D2DEC"/>
    <w:rsid w:val="007D3C7B"/>
    <w:rsid w:val="007D43AE"/>
    <w:rsid w:val="007D4B3E"/>
    <w:rsid w:val="007D4B8E"/>
    <w:rsid w:val="007D6450"/>
    <w:rsid w:val="007D6696"/>
    <w:rsid w:val="007E2344"/>
    <w:rsid w:val="007E5B34"/>
    <w:rsid w:val="007E5D45"/>
    <w:rsid w:val="007E70F1"/>
    <w:rsid w:val="007F2F42"/>
    <w:rsid w:val="007F3730"/>
    <w:rsid w:val="00801E7F"/>
    <w:rsid w:val="00802339"/>
    <w:rsid w:val="00805C8C"/>
    <w:rsid w:val="008110DC"/>
    <w:rsid w:val="008129C9"/>
    <w:rsid w:val="0081366F"/>
    <w:rsid w:val="00813A3C"/>
    <w:rsid w:val="008145D2"/>
    <w:rsid w:val="00815525"/>
    <w:rsid w:val="008166C7"/>
    <w:rsid w:val="00817BF9"/>
    <w:rsid w:val="008231AF"/>
    <w:rsid w:val="00826055"/>
    <w:rsid w:val="00831857"/>
    <w:rsid w:val="0083246E"/>
    <w:rsid w:val="00832C7B"/>
    <w:rsid w:val="00834D3B"/>
    <w:rsid w:val="00835426"/>
    <w:rsid w:val="0083624E"/>
    <w:rsid w:val="0083635C"/>
    <w:rsid w:val="008408AB"/>
    <w:rsid w:val="008411E6"/>
    <w:rsid w:val="00841E80"/>
    <w:rsid w:val="0084218B"/>
    <w:rsid w:val="008446DE"/>
    <w:rsid w:val="008448B1"/>
    <w:rsid w:val="00845831"/>
    <w:rsid w:val="00850085"/>
    <w:rsid w:val="008505C8"/>
    <w:rsid w:val="008546E0"/>
    <w:rsid w:val="00855BC6"/>
    <w:rsid w:val="00860023"/>
    <w:rsid w:val="008604DA"/>
    <w:rsid w:val="00860F7B"/>
    <w:rsid w:val="00864943"/>
    <w:rsid w:val="00866FBD"/>
    <w:rsid w:val="008702EA"/>
    <w:rsid w:val="00875D14"/>
    <w:rsid w:val="00876F0E"/>
    <w:rsid w:val="00886CEC"/>
    <w:rsid w:val="008924F3"/>
    <w:rsid w:val="008947AD"/>
    <w:rsid w:val="008954FA"/>
    <w:rsid w:val="008960E9"/>
    <w:rsid w:val="00897C21"/>
    <w:rsid w:val="008A0BA5"/>
    <w:rsid w:val="008A6516"/>
    <w:rsid w:val="008B2A53"/>
    <w:rsid w:val="008B4C91"/>
    <w:rsid w:val="008B4CC2"/>
    <w:rsid w:val="008C0AD9"/>
    <w:rsid w:val="008C5DCF"/>
    <w:rsid w:val="008C6C68"/>
    <w:rsid w:val="008C75C1"/>
    <w:rsid w:val="008C786B"/>
    <w:rsid w:val="008C7F86"/>
    <w:rsid w:val="008D0237"/>
    <w:rsid w:val="008D3B17"/>
    <w:rsid w:val="008D4BBD"/>
    <w:rsid w:val="008D6E63"/>
    <w:rsid w:val="008E05D3"/>
    <w:rsid w:val="008E19A3"/>
    <w:rsid w:val="008E76AF"/>
    <w:rsid w:val="008E7EB0"/>
    <w:rsid w:val="008F1414"/>
    <w:rsid w:val="008F1D5B"/>
    <w:rsid w:val="008F4EAE"/>
    <w:rsid w:val="008F6042"/>
    <w:rsid w:val="008F723A"/>
    <w:rsid w:val="008F73C3"/>
    <w:rsid w:val="008F7BB6"/>
    <w:rsid w:val="00902847"/>
    <w:rsid w:val="00903B10"/>
    <w:rsid w:val="009063D2"/>
    <w:rsid w:val="00907C87"/>
    <w:rsid w:val="00912F17"/>
    <w:rsid w:val="009143CA"/>
    <w:rsid w:val="00914B1D"/>
    <w:rsid w:val="00915EA0"/>
    <w:rsid w:val="009173D5"/>
    <w:rsid w:val="0092032B"/>
    <w:rsid w:val="0092281B"/>
    <w:rsid w:val="009236B5"/>
    <w:rsid w:val="00923CA9"/>
    <w:rsid w:val="009245AA"/>
    <w:rsid w:val="00924721"/>
    <w:rsid w:val="009255B4"/>
    <w:rsid w:val="00927064"/>
    <w:rsid w:val="00932759"/>
    <w:rsid w:val="009328C4"/>
    <w:rsid w:val="00935621"/>
    <w:rsid w:val="0093705E"/>
    <w:rsid w:val="009375A2"/>
    <w:rsid w:val="009402A1"/>
    <w:rsid w:val="00940D33"/>
    <w:rsid w:val="0094245D"/>
    <w:rsid w:val="009449DA"/>
    <w:rsid w:val="00944ED3"/>
    <w:rsid w:val="00945A96"/>
    <w:rsid w:val="00946CA5"/>
    <w:rsid w:val="00951469"/>
    <w:rsid w:val="009538B3"/>
    <w:rsid w:val="009568C6"/>
    <w:rsid w:val="0096157E"/>
    <w:rsid w:val="00961B79"/>
    <w:rsid w:val="009637FB"/>
    <w:rsid w:val="00964A74"/>
    <w:rsid w:val="00966BBC"/>
    <w:rsid w:val="00972372"/>
    <w:rsid w:val="0097410C"/>
    <w:rsid w:val="00974243"/>
    <w:rsid w:val="00975640"/>
    <w:rsid w:val="00975A9C"/>
    <w:rsid w:val="00976ADA"/>
    <w:rsid w:val="00980E79"/>
    <w:rsid w:val="00984051"/>
    <w:rsid w:val="009841F0"/>
    <w:rsid w:val="00984673"/>
    <w:rsid w:val="00985B21"/>
    <w:rsid w:val="00987785"/>
    <w:rsid w:val="00987E28"/>
    <w:rsid w:val="00990C15"/>
    <w:rsid w:val="00990D94"/>
    <w:rsid w:val="00992575"/>
    <w:rsid w:val="009925D2"/>
    <w:rsid w:val="00992C6F"/>
    <w:rsid w:val="009937B5"/>
    <w:rsid w:val="0099410A"/>
    <w:rsid w:val="009947D2"/>
    <w:rsid w:val="00994DE2"/>
    <w:rsid w:val="009A2042"/>
    <w:rsid w:val="009A4875"/>
    <w:rsid w:val="009A56A9"/>
    <w:rsid w:val="009A60AF"/>
    <w:rsid w:val="009A7710"/>
    <w:rsid w:val="009A7A3D"/>
    <w:rsid w:val="009B1CA4"/>
    <w:rsid w:val="009B1CF8"/>
    <w:rsid w:val="009B2EA9"/>
    <w:rsid w:val="009B570E"/>
    <w:rsid w:val="009B5FC3"/>
    <w:rsid w:val="009B6E16"/>
    <w:rsid w:val="009B7B1C"/>
    <w:rsid w:val="009C03B5"/>
    <w:rsid w:val="009C159D"/>
    <w:rsid w:val="009C1BF5"/>
    <w:rsid w:val="009C4298"/>
    <w:rsid w:val="009D18F8"/>
    <w:rsid w:val="009D1C56"/>
    <w:rsid w:val="009D26E3"/>
    <w:rsid w:val="009D6B8A"/>
    <w:rsid w:val="009E01E7"/>
    <w:rsid w:val="009E2D91"/>
    <w:rsid w:val="009E43C9"/>
    <w:rsid w:val="009E56DD"/>
    <w:rsid w:val="009E765B"/>
    <w:rsid w:val="009F4F52"/>
    <w:rsid w:val="009F516D"/>
    <w:rsid w:val="009F561A"/>
    <w:rsid w:val="009F6E3B"/>
    <w:rsid w:val="009F7D85"/>
    <w:rsid w:val="00A01EF0"/>
    <w:rsid w:val="00A03806"/>
    <w:rsid w:val="00A03C39"/>
    <w:rsid w:val="00A04392"/>
    <w:rsid w:val="00A04722"/>
    <w:rsid w:val="00A04D05"/>
    <w:rsid w:val="00A055E3"/>
    <w:rsid w:val="00A05672"/>
    <w:rsid w:val="00A07833"/>
    <w:rsid w:val="00A1664D"/>
    <w:rsid w:val="00A16B7F"/>
    <w:rsid w:val="00A1723C"/>
    <w:rsid w:val="00A21204"/>
    <w:rsid w:val="00A2135E"/>
    <w:rsid w:val="00A228B5"/>
    <w:rsid w:val="00A22A13"/>
    <w:rsid w:val="00A24D3F"/>
    <w:rsid w:val="00A25DD4"/>
    <w:rsid w:val="00A307DA"/>
    <w:rsid w:val="00A35DCF"/>
    <w:rsid w:val="00A403D8"/>
    <w:rsid w:val="00A405EC"/>
    <w:rsid w:val="00A411E5"/>
    <w:rsid w:val="00A413C0"/>
    <w:rsid w:val="00A45E38"/>
    <w:rsid w:val="00A46E28"/>
    <w:rsid w:val="00A51B72"/>
    <w:rsid w:val="00A52ED6"/>
    <w:rsid w:val="00A5443A"/>
    <w:rsid w:val="00A54E3A"/>
    <w:rsid w:val="00A5675B"/>
    <w:rsid w:val="00A574A6"/>
    <w:rsid w:val="00A575F8"/>
    <w:rsid w:val="00A638E3"/>
    <w:rsid w:val="00A701D4"/>
    <w:rsid w:val="00A707F9"/>
    <w:rsid w:val="00A716AB"/>
    <w:rsid w:val="00A7203A"/>
    <w:rsid w:val="00A7273A"/>
    <w:rsid w:val="00A72DED"/>
    <w:rsid w:val="00A75B56"/>
    <w:rsid w:val="00A76628"/>
    <w:rsid w:val="00A77383"/>
    <w:rsid w:val="00A77E60"/>
    <w:rsid w:val="00A8281B"/>
    <w:rsid w:val="00A83135"/>
    <w:rsid w:val="00A83789"/>
    <w:rsid w:val="00A867B7"/>
    <w:rsid w:val="00A9008F"/>
    <w:rsid w:val="00A901A0"/>
    <w:rsid w:val="00A90E36"/>
    <w:rsid w:val="00A90EF0"/>
    <w:rsid w:val="00A91F33"/>
    <w:rsid w:val="00A94554"/>
    <w:rsid w:val="00A94A61"/>
    <w:rsid w:val="00A94DC5"/>
    <w:rsid w:val="00A95664"/>
    <w:rsid w:val="00AA4774"/>
    <w:rsid w:val="00AA4AEC"/>
    <w:rsid w:val="00AA68A6"/>
    <w:rsid w:val="00AA6DFA"/>
    <w:rsid w:val="00AB0F79"/>
    <w:rsid w:val="00AB2333"/>
    <w:rsid w:val="00AB48D2"/>
    <w:rsid w:val="00AC20BA"/>
    <w:rsid w:val="00AC309C"/>
    <w:rsid w:val="00AC4A97"/>
    <w:rsid w:val="00AC4DB7"/>
    <w:rsid w:val="00AC55EC"/>
    <w:rsid w:val="00AC6E1D"/>
    <w:rsid w:val="00AC7075"/>
    <w:rsid w:val="00AC77CD"/>
    <w:rsid w:val="00AC7E6E"/>
    <w:rsid w:val="00AD637C"/>
    <w:rsid w:val="00AE2A30"/>
    <w:rsid w:val="00AE2DE4"/>
    <w:rsid w:val="00AE6D80"/>
    <w:rsid w:val="00AF42C4"/>
    <w:rsid w:val="00AF5BC4"/>
    <w:rsid w:val="00AF7901"/>
    <w:rsid w:val="00AF7D8F"/>
    <w:rsid w:val="00B02BAD"/>
    <w:rsid w:val="00B02FCE"/>
    <w:rsid w:val="00B03122"/>
    <w:rsid w:val="00B037BB"/>
    <w:rsid w:val="00B04116"/>
    <w:rsid w:val="00B054E3"/>
    <w:rsid w:val="00B06781"/>
    <w:rsid w:val="00B10128"/>
    <w:rsid w:val="00B132A7"/>
    <w:rsid w:val="00B147B3"/>
    <w:rsid w:val="00B14942"/>
    <w:rsid w:val="00B14C79"/>
    <w:rsid w:val="00B16F66"/>
    <w:rsid w:val="00B17879"/>
    <w:rsid w:val="00B253EB"/>
    <w:rsid w:val="00B25643"/>
    <w:rsid w:val="00B25CE4"/>
    <w:rsid w:val="00B27740"/>
    <w:rsid w:val="00B302C1"/>
    <w:rsid w:val="00B33247"/>
    <w:rsid w:val="00B37158"/>
    <w:rsid w:val="00B37C82"/>
    <w:rsid w:val="00B37E6E"/>
    <w:rsid w:val="00B37FBE"/>
    <w:rsid w:val="00B42F92"/>
    <w:rsid w:val="00B4564A"/>
    <w:rsid w:val="00B47BA3"/>
    <w:rsid w:val="00B512F6"/>
    <w:rsid w:val="00B54989"/>
    <w:rsid w:val="00B5574C"/>
    <w:rsid w:val="00B56D7C"/>
    <w:rsid w:val="00B56E13"/>
    <w:rsid w:val="00B61DFE"/>
    <w:rsid w:val="00B624C0"/>
    <w:rsid w:val="00B7147C"/>
    <w:rsid w:val="00B71944"/>
    <w:rsid w:val="00B743F4"/>
    <w:rsid w:val="00B745E8"/>
    <w:rsid w:val="00B75585"/>
    <w:rsid w:val="00B75DF2"/>
    <w:rsid w:val="00B77975"/>
    <w:rsid w:val="00B814CE"/>
    <w:rsid w:val="00B83887"/>
    <w:rsid w:val="00B84780"/>
    <w:rsid w:val="00B86152"/>
    <w:rsid w:val="00B904EF"/>
    <w:rsid w:val="00B90633"/>
    <w:rsid w:val="00B9221C"/>
    <w:rsid w:val="00B93263"/>
    <w:rsid w:val="00B938B3"/>
    <w:rsid w:val="00B95256"/>
    <w:rsid w:val="00BA50DB"/>
    <w:rsid w:val="00BA5320"/>
    <w:rsid w:val="00BB35A6"/>
    <w:rsid w:val="00BB38D0"/>
    <w:rsid w:val="00BB4F65"/>
    <w:rsid w:val="00BB62ED"/>
    <w:rsid w:val="00BC064D"/>
    <w:rsid w:val="00BC31CD"/>
    <w:rsid w:val="00BC3F9F"/>
    <w:rsid w:val="00BC57A9"/>
    <w:rsid w:val="00BC614A"/>
    <w:rsid w:val="00BC6528"/>
    <w:rsid w:val="00BC7C83"/>
    <w:rsid w:val="00BD01F7"/>
    <w:rsid w:val="00BD05C3"/>
    <w:rsid w:val="00BD3796"/>
    <w:rsid w:val="00BD45FA"/>
    <w:rsid w:val="00BD4674"/>
    <w:rsid w:val="00BD551C"/>
    <w:rsid w:val="00BD5A98"/>
    <w:rsid w:val="00BD5E80"/>
    <w:rsid w:val="00BD6568"/>
    <w:rsid w:val="00BE0183"/>
    <w:rsid w:val="00BE244D"/>
    <w:rsid w:val="00BE2D30"/>
    <w:rsid w:val="00BE48C4"/>
    <w:rsid w:val="00BE4C6D"/>
    <w:rsid w:val="00BE72BA"/>
    <w:rsid w:val="00BF0B87"/>
    <w:rsid w:val="00BF3555"/>
    <w:rsid w:val="00BF6753"/>
    <w:rsid w:val="00C01D97"/>
    <w:rsid w:val="00C022B3"/>
    <w:rsid w:val="00C03DD1"/>
    <w:rsid w:val="00C046D3"/>
    <w:rsid w:val="00C05F5C"/>
    <w:rsid w:val="00C0689F"/>
    <w:rsid w:val="00C07C3E"/>
    <w:rsid w:val="00C1033C"/>
    <w:rsid w:val="00C13446"/>
    <w:rsid w:val="00C13EFA"/>
    <w:rsid w:val="00C14C70"/>
    <w:rsid w:val="00C21F7D"/>
    <w:rsid w:val="00C24787"/>
    <w:rsid w:val="00C24AA0"/>
    <w:rsid w:val="00C24E60"/>
    <w:rsid w:val="00C27528"/>
    <w:rsid w:val="00C30EC3"/>
    <w:rsid w:val="00C37417"/>
    <w:rsid w:val="00C411E8"/>
    <w:rsid w:val="00C44A9B"/>
    <w:rsid w:val="00C44B1C"/>
    <w:rsid w:val="00C46E8A"/>
    <w:rsid w:val="00C53B72"/>
    <w:rsid w:val="00C540AF"/>
    <w:rsid w:val="00C56F63"/>
    <w:rsid w:val="00C6252B"/>
    <w:rsid w:val="00C643A3"/>
    <w:rsid w:val="00C64933"/>
    <w:rsid w:val="00C70E51"/>
    <w:rsid w:val="00C71E7E"/>
    <w:rsid w:val="00C722D7"/>
    <w:rsid w:val="00C7257F"/>
    <w:rsid w:val="00C72944"/>
    <w:rsid w:val="00C7452B"/>
    <w:rsid w:val="00C7660D"/>
    <w:rsid w:val="00C76C73"/>
    <w:rsid w:val="00C7717F"/>
    <w:rsid w:val="00C831C4"/>
    <w:rsid w:val="00C834D4"/>
    <w:rsid w:val="00C83D2F"/>
    <w:rsid w:val="00C87BE0"/>
    <w:rsid w:val="00C87E9B"/>
    <w:rsid w:val="00C956C0"/>
    <w:rsid w:val="00CA05D2"/>
    <w:rsid w:val="00CA20E3"/>
    <w:rsid w:val="00CA233F"/>
    <w:rsid w:val="00CA3E4C"/>
    <w:rsid w:val="00CA438E"/>
    <w:rsid w:val="00CB00C4"/>
    <w:rsid w:val="00CB1694"/>
    <w:rsid w:val="00CB453C"/>
    <w:rsid w:val="00CC63D4"/>
    <w:rsid w:val="00CD1726"/>
    <w:rsid w:val="00CD2DEF"/>
    <w:rsid w:val="00CD60B1"/>
    <w:rsid w:val="00CE1278"/>
    <w:rsid w:val="00CE2202"/>
    <w:rsid w:val="00CE568F"/>
    <w:rsid w:val="00CF1029"/>
    <w:rsid w:val="00CF2016"/>
    <w:rsid w:val="00CF3162"/>
    <w:rsid w:val="00CF673B"/>
    <w:rsid w:val="00D007E2"/>
    <w:rsid w:val="00D01B84"/>
    <w:rsid w:val="00D0256C"/>
    <w:rsid w:val="00D0375D"/>
    <w:rsid w:val="00D04DDF"/>
    <w:rsid w:val="00D067D3"/>
    <w:rsid w:val="00D104BD"/>
    <w:rsid w:val="00D11CAE"/>
    <w:rsid w:val="00D14465"/>
    <w:rsid w:val="00D1631C"/>
    <w:rsid w:val="00D16615"/>
    <w:rsid w:val="00D20FFB"/>
    <w:rsid w:val="00D211AB"/>
    <w:rsid w:val="00D24571"/>
    <w:rsid w:val="00D266C1"/>
    <w:rsid w:val="00D32C81"/>
    <w:rsid w:val="00D35420"/>
    <w:rsid w:val="00D453FE"/>
    <w:rsid w:val="00D47CAE"/>
    <w:rsid w:val="00D50D77"/>
    <w:rsid w:val="00D50D84"/>
    <w:rsid w:val="00D51A56"/>
    <w:rsid w:val="00D5378B"/>
    <w:rsid w:val="00D55B69"/>
    <w:rsid w:val="00D56883"/>
    <w:rsid w:val="00D61482"/>
    <w:rsid w:val="00D617BC"/>
    <w:rsid w:val="00D61D84"/>
    <w:rsid w:val="00D63E00"/>
    <w:rsid w:val="00D65D3E"/>
    <w:rsid w:val="00D664F8"/>
    <w:rsid w:val="00D67608"/>
    <w:rsid w:val="00D71443"/>
    <w:rsid w:val="00D723E7"/>
    <w:rsid w:val="00D725E9"/>
    <w:rsid w:val="00D7362C"/>
    <w:rsid w:val="00D74DCE"/>
    <w:rsid w:val="00D759C6"/>
    <w:rsid w:val="00D7619D"/>
    <w:rsid w:val="00D80D7B"/>
    <w:rsid w:val="00D817FA"/>
    <w:rsid w:val="00D81D5F"/>
    <w:rsid w:val="00D831FA"/>
    <w:rsid w:val="00D8418E"/>
    <w:rsid w:val="00D84702"/>
    <w:rsid w:val="00D853FA"/>
    <w:rsid w:val="00D8652D"/>
    <w:rsid w:val="00D87D77"/>
    <w:rsid w:val="00D92878"/>
    <w:rsid w:val="00D95AD9"/>
    <w:rsid w:val="00DA0FAF"/>
    <w:rsid w:val="00DA136C"/>
    <w:rsid w:val="00DA1695"/>
    <w:rsid w:val="00DA468E"/>
    <w:rsid w:val="00DA5B07"/>
    <w:rsid w:val="00DA63BB"/>
    <w:rsid w:val="00DA6C1E"/>
    <w:rsid w:val="00DB13F1"/>
    <w:rsid w:val="00DB5727"/>
    <w:rsid w:val="00DB68E9"/>
    <w:rsid w:val="00DB7C0A"/>
    <w:rsid w:val="00DC1322"/>
    <w:rsid w:val="00DC1BD2"/>
    <w:rsid w:val="00DC219B"/>
    <w:rsid w:val="00DC2D0B"/>
    <w:rsid w:val="00DC3511"/>
    <w:rsid w:val="00DC364D"/>
    <w:rsid w:val="00DD001E"/>
    <w:rsid w:val="00DD3901"/>
    <w:rsid w:val="00DD6816"/>
    <w:rsid w:val="00DE4517"/>
    <w:rsid w:val="00DE57D5"/>
    <w:rsid w:val="00DE5B51"/>
    <w:rsid w:val="00DE610A"/>
    <w:rsid w:val="00DE6958"/>
    <w:rsid w:val="00DF01F9"/>
    <w:rsid w:val="00DF02D4"/>
    <w:rsid w:val="00DF199F"/>
    <w:rsid w:val="00DF536C"/>
    <w:rsid w:val="00DF62DF"/>
    <w:rsid w:val="00E00EC9"/>
    <w:rsid w:val="00E03906"/>
    <w:rsid w:val="00E04681"/>
    <w:rsid w:val="00E04B96"/>
    <w:rsid w:val="00E05A2E"/>
    <w:rsid w:val="00E06094"/>
    <w:rsid w:val="00E060E0"/>
    <w:rsid w:val="00E159CC"/>
    <w:rsid w:val="00E1625B"/>
    <w:rsid w:val="00E17BEA"/>
    <w:rsid w:val="00E263E8"/>
    <w:rsid w:val="00E30203"/>
    <w:rsid w:val="00E306FB"/>
    <w:rsid w:val="00E30AE2"/>
    <w:rsid w:val="00E333D4"/>
    <w:rsid w:val="00E335F3"/>
    <w:rsid w:val="00E349BE"/>
    <w:rsid w:val="00E3527F"/>
    <w:rsid w:val="00E36957"/>
    <w:rsid w:val="00E37434"/>
    <w:rsid w:val="00E374EB"/>
    <w:rsid w:val="00E37BCA"/>
    <w:rsid w:val="00E4177B"/>
    <w:rsid w:val="00E41EC1"/>
    <w:rsid w:val="00E42A55"/>
    <w:rsid w:val="00E43521"/>
    <w:rsid w:val="00E440E8"/>
    <w:rsid w:val="00E45DF2"/>
    <w:rsid w:val="00E4615D"/>
    <w:rsid w:val="00E50226"/>
    <w:rsid w:val="00E5047F"/>
    <w:rsid w:val="00E516C6"/>
    <w:rsid w:val="00E557C3"/>
    <w:rsid w:val="00E56D2A"/>
    <w:rsid w:val="00E60BD6"/>
    <w:rsid w:val="00E6105E"/>
    <w:rsid w:val="00E61306"/>
    <w:rsid w:val="00E65F7F"/>
    <w:rsid w:val="00E670B9"/>
    <w:rsid w:val="00E708EE"/>
    <w:rsid w:val="00E7335F"/>
    <w:rsid w:val="00E7406B"/>
    <w:rsid w:val="00E82B9A"/>
    <w:rsid w:val="00E85706"/>
    <w:rsid w:val="00E85F1E"/>
    <w:rsid w:val="00E867C4"/>
    <w:rsid w:val="00E87469"/>
    <w:rsid w:val="00E90910"/>
    <w:rsid w:val="00E90E43"/>
    <w:rsid w:val="00E91B34"/>
    <w:rsid w:val="00E96105"/>
    <w:rsid w:val="00EA1EE4"/>
    <w:rsid w:val="00EA4B7F"/>
    <w:rsid w:val="00EA7C82"/>
    <w:rsid w:val="00EB0A91"/>
    <w:rsid w:val="00EB31EF"/>
    <w:rsid w:val="00EB3B22"/>
    <w:rsid w:val="00EB3BBA"/>
    <w:rsid w:val="00EB48D6"/>
    <w:rsid w:val="00EB7EDD"/>
    <w:rsid w:val="00EC3254"/>
    <w:rsid w:val="00EC36E1"/>
    <w:rsid w:val="00EC3CC9"/>
    <w:rsid w:val="00EC6DD6"/>
    <w:rsid w:val="00EC78BD"/>
    <w:rsid w:val="00ED116D"/>
    <w:rsid w:val="00ED3F7E"/>
    <w:rsid w:val="00ED4EF0"/>
    <w:rsid w:val="00EE018C"/>
    <w:rsid w:val="00EE1A42"/>
    <w:rsid w:val="00EF1054"/>
    <w:rsid w:val="00EF289D"/>
    <w:rsid w:val="00EF4D7F"/>
    <w:rsid w:val="00EF53F5"/>
    <w:rsid w:val="00EF6DEE"/>
    <w:rsid w:val="00F0113E"/>
    <w:rsid w:val="00F03EA3"/>
    <w:rsid w:val="00F12126"/>
    <w:rsid w:val="00F1294F"/>
    <w:rsid w:val="00F144B7"/>
    <w:rsid w:val="00F15DF9"/>
    <w:rsid w:val="00F207B3"/>
    <w:rsid w:val="00F20F5B"/>
    <w:rsid w:val="00F21631"/>
    <w:rsid w:val="00F245B2"/>
    <w:rsid w:val="00F24F0A"/>
    <w:rsid w:val="00F25F4E"/>
    <w:rsid w:val="00F27DED"/>
    <w:rsid w:val="00F311B8"/>
    <w:rsid w:val="00F368A8"/>
    <w:rsid w:val="00F36C0F"/>
    <w:rsid w:val="00F4094A"/>
    <w:rsid w:val="00F434AE"/>
    <w:rsid w:val="00F4377A"/>
    <w:rsid w:val="00F46534"/>
    <w:rsid w:val="00F47124"/>
    <w:rsid w:val="00F50591"/>
    <w:rsid w:val="00F50FE2"/>
    <w:rsid w:val="00F51022"/>
    <w:rsid w:val="00F56FD4"/>
    <w:rsid w:val="00F61AFE"/>
    <w:rsid w:val="00F63256"/>
    <w:rsid w:val="00F64A04"/>
    <w:rsid w:val="00F72DB8"/>
    <w:rsid w:val="00F741B4"/>
    <w:rsid w:val="00F74F5E"/>
    <w:rsid w:val="00F7520A"/>
    <w:rsid w:val="00F77C03"/>
    <w:rsid w:val="00F8069D"/>
    <w:rsid w:val="00F9161B"/>
    <w:rsid w:val="00F95328"/>
    <w:rsid w:val="00FA1119"/>
    <w:rsid w:val="00FA30BF"/>
    <w:rsid w:val="00FA5459"/>
    <w:rsid w:val="00FA661A"/>
    <w:rsid w:val="00FA68F0"/>
    <w:rsid w:val="00FB169B"/>
    <w:rsid w:val="00FB30B3"/>
    <w:rsid w:val="00FB3411"/>
    <w:rsid w:val="00FB3D5B"/>
    <w:rsid w:val="00FB3F47"/>
    <w:rsid w:val="00FB5F56"/>
    <w:rsid w:val="00FC26C4"/>
    <w:rsid w:val="00FC35DE"/>
    <w:rsid w:val="00FD05BF"/>
    <w:rsid w:val="00FD1639"/>
    <w:rsid w:val="00FD4935"/>
    <w:rsid w:val="00FD4AC1"/>
    <w:rsid w:val="00FD51C9"/>
    <w:rsid w:val="00FD64D2"/>
    <w:rsid w:val="00FE17E1"/>
    <w:rsid w:val="00FE7446"/>
    <w:rsid w:val="00FF0425"/>
    <w:rsid w:val="00FF1B53"/>
    <w:rsid w:val="00FF1BBB"/>
    <w:rsid w:val="00FF2EF9"/>
    <w:rsid w:val="00FF6D27"/>
    <w:rsid w:val="1FA98AD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5BED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89"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05E"/>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table" w:styleId="TableGrid">
    <w:name w:val="Table Grid"/>
    <w:basedOn w:val="TableNormal"/>
    <w:rsid w:val="0086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rsid w:val="00C24E60"/>
    <w:rPr>
      <w:rFonts w:ascii="Segoe UI" w:hAnsi="Segoe UI"/>
      <w:sz w:val="20"/>
    </w:rPr>
  </w:style>
  <w:style w:type="character" w:styleId="CommentReference">
    <w:name w:val="annotation reference"/>
    <w:basedOn w:val="DefaultParagraphFont"/>
    <w:uiPriority w:val="89"/>
    <w:unhideWhenUsed/>
    <w:rsid w:val="0036470F"/>
    <w:rPr>
      <w:sz w:val="16"/>
      <w:szCs w:val="16"/>
    </w:r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qFormat/>
    <w:rsid w:val="00C24E60"/>
    <w:pPr>
      <w:shd w:val="clear" w:color="auto" w:fill="F2F2F2"/>
    </w:pPr>
    <w:rPr>
      <w:color w:val="FF0066"/>
    </w:rPr>
  </w:style>
  <w:style w:type="character" w:styleId="Strong">
    <w:name w:val="Strong"/>
    <w:basedOn w:val="DefaultParagraphFont"/>
    <w:uiPriority w:val="99"/>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845831"/>
    <w:pPr>
      <w:numPr>
        <w:numId w:val="8"/>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link w:val="CaptionChar"/>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14"/>
    <w:qFormat/>
    <w:rsid w:val="00A2135E"/>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A03806"/>
    <w:pPr>
      <w:numPr>
        <w:numId w:val="5"/>
      </w:numPr>
      <w:spacing w:before="60" w:after="60"/>
    </w:pPr>
    <w:rPr>
      <w:color w:val="000000" w:themeColor="text1"/>
      <w:sz w:val="20"/>
    </w:r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3"/>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3"/>
      </w:numPr>
      <w:spacing w:before="60" w:line="240" w:lineRule="auto"/>
      <w:ind w:left="317" w:hanging="187"/>
      <w:contextualSpacing/>
    </w:pPr>
    <w:rPr>
      <w:sz w:val="16"/>
      <w:szCs w:val="16"/>
    </w:rPr>
  </w:style>
  <w:style w:type="paragraph" w:customStyle="1" w:styleId="CodeBlock">
    <w:name w:val="Code Block"/>
    <w:basedOn w:val="Normal"/>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9"/>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4"/>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6"/>
      </w:numPr>
    </w:pPr>
  </w:style>
  <w:style w:type="numbering" w:customStyle="1" w:styleId="NumberedList">
    <w:name w:val="Numbered List"/>
    <w:rsid w:val="00FE17E1"/>
    <w:pPr>
      <w:numPr>
        <w:numId w:val="7"/>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012C9B"/>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012C9B"/>
    <w:pPr>
      <w:keepNext w:val="0"/>
      <w:keepLines w:val="0"/>
      <w:widowControl w:val="0"/>
      <w:numPr>
        <w:ilvl w:val="6"/>
        <w:numId w:val="11"/>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69150E"/>
    <w:pPr>
      <w:numPr>
        <w:numId w:val="14"/>
      </w:numPr>
    </w:pPr>
  </w:style>
  <w:style w:type="paragraph" w:styleId="ListBullet3">
    <w:name w:val="List Bullet 3"/>
    <w:basedOn w:val="ListBullet2"/>
    <w:uiPriority w:val="99"/>
    <w:qFormat/>
    <w:rsid w:val="00845831"/>
    <w:pPr>
      <w:numPr>
        <w:numId w:val="15"/>
      </w:numPr>
    </w:pPr>
  </w:style>
  <w:style w:type="paragraph" w:styleId="ListBullet4">
    <w:name w:val="List Bullet 4"/>
    <w:basedOn w:val="ListBullet3"/>
    <w:uiPriority w:val="99"/>
    <w:qFormat/>
    <w:rsid w:val="00F03EA3"/>
    <w:pPr>
      <w:numPr>
        <w:numId w:val="16"/>
      </w:numPr>
    </w:pPr>
  </w:style>
  <w:style w:type="paragraph" w:styleId="ListBullet5">
    <w:name w:val="List Bullet 5"/>
    <w:basedOn w:val="ListBullet4"/>
    <w:uiPriority w:val="99"/>
    <w:rsid w:val="00F03EA3"/>
    <w:pPr>
      <w:numPr>
        <w:numId w:val="17"/>
      </w:numPr>
    </w:pPr>
  </w:style>
  <w:style w:type="paragraph" w:styleId="ListNumber2">
    <w:name w:val="List Number 2"/>
    <w:basedOn w:val="ListNumber"/>
    <w:uiPriority w:val="99"/>
    <w:qFormat/>
    <w:rsid w:val="002E33F2"/>
    <w:pPr>
      <w:numPr>
        <w:numId w:val="19"/>
      </w:numPr>
    </w:pPr>
  </w:style>
  <w:style w:type="paragraph" w:styleId="ListNumber">
    <w:name w:val="List Number"/>
    <w:basedOn w:val="ListBullet"/>
    <w:uiPriority w:val="99"/>
    <w:qFormat/>
    <w:rsid w:val="002E33F2"/>
    <w:pPr>
      <w:numPr>
        <w:numId w:val="18"/>
      </w:numPr>
    </w:pPr>
  </w:style>
  <w:style w:type="paragraph" w:styleId="ListNumber3">
    <w:name w:val="List Number 3"/>
    <w:basedOn w:val="ListNumber2"/>
    <w:uiPriority w:val="99"/>
    <w:qFormat/>
    <w:rsid w:val="002E33F2"/>
    <w:pPr>
      <w:numPr>
        <w:numId w:val="20"/>
      </w:numPr>
    </w:pPr>
  </w:style>
  <w:style w:type="paragraph" w:styleId="ListNumber4">
    <w:name w:val="List Number 4"/>
    <w:basedOn w:val="ListNumber3"/>
    <w:uiPriority w:val="99"/>
    <w:qFormat/>
    <w:rsid w:val="002E33F2"/>
    <w:pPr>
      <w:numPr>
        <w:numId w:val="21"/>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2"/>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Normal"/>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89"/>
    <w:unhideWhenUsed/>
    <w:rsid w:val="0036470F"/>
    <w:pPr>
      <w:spacing w:line="240" w:lineRule="auto"/>
    </w:pPr>
    <w:rPr>
      <w:sz w:val="20"/>
      <w:szCs w:val="20"/>
    </w:rPr>
  </w:style>
  <w:style w:type="paragraph" w:customStyle="1" w:styleId="Text">
    <w:name w:val="Text"/>
    <w:aliases w:val="t"/>
    <w:rsid w:val="00946CA5"/>
    <w:pPr>
      <w:spacing w:before="60" w:after="60" w:line="220" w:lineRule="exact"/>
    </w:pPr>
    <w:rPr>
      <w:rFonts w:ascii="Palatino Linotype" w:eastAsia="Times New Roman" w:hAnsi="Palatino Linotype" w:cs="Times New Roman"/>
      <w:color w:val="000000"/>
      <w:sz w:val="20"/>
      <w:szCs w:val="16"/>
    </w:rPr>
  </w:style>
  <w:style w:type="character" w:customStyle="1" w:styleId="CommentTextChar">
    <w:name w:val="Comment Text Char"/>
    <w:basedOn w:val="DefaultParagraphFont"/>
    <w:link w:val="CommentText"/>
    <w:uiPriority w:val="89"/>
    <w:rsid w:val="0036470F"/>
    <w:rPr>
      <w:rFonts w:ascii="Segoe UI" w:eastAsiaTheme="minorEastAsia" w:hAnsi="Segoe UI"/>
      <w:sz w:val="20"/>
      <w:szCs w:val="20"/>
    </w:rPr>
  </w:style>
  <w:style w:type="paragraph" w:customStyle="1" w:styleId="Label">
    <w:name w:val="Label"/>
    <w:aliases w:val="l"/>
    <w:basedOn w:val="Text"/>
    <w:next w:val="Text"/>
    <w:rsid w:val="00946CA5"/>
    <w:rPr>
      <w:rFonts w:ascii="Franklin Gothic Demi" w:hAnsi="Franklin Gothic Demi"/>
      <w:sz w:val="21"/>
      <w:szCs w:val="21"/>
    </w:rPr>
  </w:style>
  <w:style w:type="paragraph" w:customStyle="1" w:styleId="CellBody">
    <w:name w:val="Cell Body"/>
    <w:basedOn w:val="Normal"/>
    <w:link w:val="CellBodyChar"/>
    <w:qFormat/>
    <w:rsid w:val="0036470F"/>
    <w:pPr>
      <w:spacing w:after="0"/>
    </w:pPr>
    <w:rPr>
      <w:color w:val="000000" w:themeColor="text1"/>
      <w:sz w:val="20"/>
      <w:lang w:val="en-GB"/>
    </w:rPr>
  </w:style>
  <w:style w:type="paragraph" w:customStyle="1" w:styleId="TableSpacing">
    <w:name w:val="Table Spacing"/>
    <w:aliases w:val="ts"/>
    <w:basedOn w:val="Text"/>
    <w:next w:val="Text"/>
    <w:rsid w:val="00946CA5"/>
    <w:pPr>
      <w:spacing w:before="0" w:after="0" w:line="120" w:lineRule="exact"/>
    </w:pPr>
    <w:rPr>
      <w:color w:val="FF00FF"/>
      <w:sz w:val="12"/>
    </w:rPr>
  </w:style>
  <w:style w:type="table" w:customStyle="1" w:styleId="SDMTemplateTable">
    <w:name w:val="SDM Template Table"/>
    <w:basedOn w:val="TableNormal"/>
    <w:uiPriority w:val="99"/>
    <w:rsid w:val="00946CA5"/>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Italic">
    <w:name w:val="Italic"/>
    <w:aliases w:val="i"/>
    <w:basedOn w:val="DefaultParagraphFont"/>
    <w:rsid w:val="00A16B7F"/>
    <w:rPr>
      <w:i/>
    </w:rPr>
  </w:style>
  <w:style w:type="character" w:customStyle="1" w:styleId="StyleArial">
    <w:name w:val="Style Arial"/>
    <w:basedOn w:val="DefaultParagraphFont"/>
    <w:rsid w:val="00A16B7F"/>
    <w:rPr>
      <w:rFonts w:ascii="Arial" w:hAnsi="Arial"/>
    </w:rPr>
  </w:style>
  <w:style w:type="paragraph" w:customStyle="1" w:styleId="AlertText">
    <w:name w:val="Alert Text"/>
    <w:aliases w:val="at"/>
    <w:basedOn w:val="Text"/>
    <w:rsid w:val="004C5D42"/>
    <w:rPr>
      <w:rFonts w:ascii="Verdana" w:hAnsi="Verdana"/>
      <w:sz w:val="16"/>
    </w:rPr>
  </w:style>
  <w:style w:type="paragraph" w:customStyle="1" w:styleId="NumberedList1">
    <w:name w:val="Numbered List 1"/>
    <w:aliases w:val="nl1"/>
    <w:rsid w:val="004C5D42"/>
    <w:pPr>
      <w:numPr>
        <w:numId w:val="23"/>
      </w:numPr>
      <w:spacing w:before="60" w:after="60" w:line="220" w:lineRule="exact"/>
    </w:pPr>
    <w:rPr>
      <w:rFonts w:ascii="Palatino Linotype" w:eastAsia="Times New Roman" w:hAnsi="Palatino Linotype" w:cs="Times New Roman"/>
      <w:color w:val="000000"/>
      <w:sz w:val="20"/>
      <w:szCs w:val="20"/>
    </w:rPr>
  </w:style>
  <w:style w:type="paragraph" w:customStyle="1" w:styleId="H5List">
    <w:name w:val="H5 (List)"/>
    <w:basedOn w:val="Normal"/>
    <w:qFormat/>
    <w:rsid w:val="00F24F0A"/>
    <w:pPr>
      <w:keepNext/>
      <w:tabs>
        <w:tab w:val="left" w:pos="1080"/>
      </w:tabs>
      <w:spacing w:before="180"/>
      <w:ind w:left="1170" w:hanging="360"/>
      <w:outlineLvl w:val="4"/>
    </w:pPr>
    <w:rPr>
      <w:rFonts w:eastAsiaTheme="minorHAnsi"/>
      <w:bCs/>
      <w:i/>
      <w:iCs/>
      <w:color w:val="5B9BD5" w:themeColor="accent1"/>
      <w:lang w:eastAsia="ja-JP"/>
    </w:rPr>
  </w:style>
  <w:style w:type="numbering" w:customStyle="1" w:styleId="NumberedList4">
    <w:name w:val="Numbered List4"/>
    <w:basedOn w:val="NoList"/>
    <w:rsid w:val="00F24F0A"/>
    <w:pPr>
      <w:numPr>
        <w:numId w:val="24"/>
      </w:numPr>
    </w:pPr>
  </w:style>
  <w:style w:type="paragraph" w:customStyle="1" w:styleId="DDGreyNotedText4Bullet">
    <w:name w:val="DD Grey Noted Text 4 Bullet"/>
    <w:basedOn w:val="Normal"/>
    <w:uiPriority w:val="29"/>
    <w:rsid w:val="00265D56"/>
    <w:pPr>
      <w:numPr>
        <w:numId w:val="25"/>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character" w:customStyle="1" w:styleId="CellBodyChar">
    <w:name w:val="Cell Body Char"/>
    <w:basedOn w:val="DefaultParagraphFont"/>
    <w:link w:val="CellBody"/>
    <w:rsid w:val="0036470F"/>
    <w:rPr>
      <w:rFonts w:ascii="Segoe UI" w:eastAsiaTheme="minorEastAsia" w:hAnsi="Segoe UI"/>
      <w:color w:val="000000" w:themeColor="text1"/>
      <w:sz w:val="20"/>
      <w:lang w:val="en-GB"/>
    </w:rPr>
  </w:style>
  <w:style w:type="character" w:customStyle="1" w:styleId="CaptionChar">
    <w:name w:val="Caption Char"/>
    <w:basedOn w:val="DefaultParagraphFont"/>
    <w:link w:val="Caption"/>
    <w:locked/>
    <w:rsid w:val="0036470F"/>
    <w:rPr>
      <w:rFonts w:ascii="Segoe UI" w:eastAsiaTheme="minorEastAsia" w:hAnsi="Segoe UI"/>
      <w:iCs/>
      <w:color w:val="008AC8"/>
      <w:sz w:val="18"/>
      <w:szCs w:val="18"/>
    </w:rPr>
  </w:style>
  <w:style w:type="paragraph" w:styleId="BalloonText">
    <w:name w:val="Balloon Text"/>
    <w:basedOn w:val="Normal"/>
    <w:link w:val="BalloonTextChar"/>
    <w:uiPriority w:val="99"/>
    <w:semiHidden/>
    <w:unhideWhenUsed/>
    <w:rsid w:val="0036470F"/>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6470F"/>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36470F"/>
    <w:rPr>
      <w:b/>
      <w:bCs/>
    </w:rPr>
  </w:style>
  <w:style w:type="character" w:customStyle="1" w:styleId="CommentSubjectChar">
    <w:name w:val="Comment Subject Char"/>
    <w:basedOn w:val="CommentTextChar"/>
    <w:link w:val="CommentSubject"/>
    <w:uiPriority w:val="99"/>
    <w:semiHidden/>
    <w:rsid w:val="0036470F"/>
    <w:rPr>
      <w:rFonts w:ascii="Segoe UI" w:eastAsiaTheme="minorEastAsia" w:hAnsi="Segoe UI"/>
      <w:b/>
      <w:bCs/>
      <w:sz w:val="20"/>
      <w:szCs w:val="20"/>
    </w:rPr>
  </w:style>
  <w:style w:type="paragraph" w:customStyle="1" w:styleId="DDBullet1">
    <w:name w:val="DD Bullet 1"/>
    <w:uiPriority w:val="1"/>
    <w:rsid w:val="009173D5"/>
    <w:pPr>
      <w:numPr>
        <w:numId w:val="26"/>
      </w:numPr>
      <w:spacing w:before="60" w:after="60" w:line="300" w:lineRule="exact"/>
    </w:pPr>
    <w:rPr>
      <w:rFonts w:ascii="Arial" w:eastAsia="Times New Roman" w:hAnsi="Arial" w:cs="Arial"/>
      <w:color w:val="000000"/>
      <w:spacing w:val="10"/>
      <w:sz w:val="20"/>
      <w:szCs w:val="20"/>
      <w:lang w:val="en-GB"/>
    </w:rPr>
  </w:style>
  <w:style w:type="paragraph" w:customStyle="1" w:styleId="DDBullet3">
    <w:name w:val="DD Bullet 3"/>
    <w:uiPriority w:val="9"/>
    <w:rsid w:val="009173D5"/>
    <w:pPr>
      <w:numPr>
        <w:ilvl w:val="2"/>
        <w:numId w:val="26"/>
      </w:numPr>
      <w:spacing w:after="120" w:line="300" w:lineRule="exact"/>
    </w:pPr>
    <w:rPr>
      <w:rFonts w:ascii="Arial" w:eastAsia="Times New Roman" w:hAnsi="Arial" w:cs="Arial"/>
      <w:color w:val="000000"/>
      <w:spacing w:val="10"/>
      <w:sz w:val="20"/>
      <w:szCs w:val="20"/>
      <w:lang w:val="en-GB"/>
    </w:rPr>
  </w:style>
  <w:style w:type="paragraph" w:customStyle="1" w:styleId="DDBullet4">
    <w:name w:val="DD Bullet 4"/>
    <w:uiPriority w:val="9"/>
    <w:rsid w:val="009173D5"/>
    <w:pPr>
      <w:numPr>
        <w:ilvl w:val="3"/>
        <w:numId w:val="26"/>
      </w:numPr>
      <w:spacing w:after="120" w:line="300" w:lineRule="exact"/>
    </w:pPr>
    <w:rPr>
      <w:rFonts w:ascii="Arial" w:eastAsia="Times New Roman" w:hAnsi="Arial" w:cs="Arial"/>
      <w:color w:val="000000"/>
      <w:spacing w:val="10"/>
      <w:sz w:val="20"/>
      <w:szCs w:val="20"/>
      <w:lang w:val="en-GB"/>
    </w:rPr>
  </w:style>
  <w:style w:type="paragraph" w:customStyle="1" w:styleId="DDBullet5">
    <w:name w:val="DD Bullet 5"/>
    <w:uiPriority w:val="9"/>
    <w:rsid w:val="009173D5"/>
    <w:pPr>
      <w:numPr>
        <w:ilvl w:val="4"/>
        <w:numId w:val="26"/>
      </w:numPr>
      <w:spacing w:after="120" w:line="300" w:lineRule="exact"/>
    </w:pPr>
    <w:rPr>
      <w:rFonts w:ascii="Arial" w:eastAsia="Times New Roman" w:hAnsi="Arial" w:cs="Arial"/>
      <w:color w:val="000000"/>
      <w:spacing w:val="10"/>
      <w:sz w:val="20"/>
      <w:szCs w:val="20"/>
      <w:lang w:val="en-GB"/>
    </w:rPr>
  </w:style>
  <w:style w:type="paragraph" w:customStyle="1" w:styleId="DDBullet6">
    <w:name w:val="DD Bullet 6"/>
    <w:uiPriority w:val="9"/>
    <w:rsid w:val="009173D5"/>
    <w:pPr>
      <w:numPr>
        <w:ilvl w:val="5"/>
        <w:numId w:val="26"/>
      </w:numPr>
      <w:spacing w:after="120" w:line="300" w:lineRule="exact"/>
    </w:pPr>
    <w:rPr>
      <w:rFonts w:ascii="Arial" w:eastAsia="Times New Roman" w:hAnsi="Arial" w:cs="Arial"/>
      <w:color w:val="000000"/>
      <w:spacing w:val="10"/>
      <w:sz w:val="20"/>
      <w:szCs w:val="20"/>
      <w:lang w:val="en-GB"/>
    </w:rPr>
  </w:style>
  <w:style w:type="paragraph" w:customStyle="1" w:styleId="DDBullet7">
    <w:name w:val="DD Bullet 7"/>
    <w:uiPriority w:val="9"/>
    <w:rsid w:val="009173D5"/>
    <w:pPr>
      <w:numPr>
        <w:ilvl w:val="6"/>
        <w:numId w:val="26"/>
      </w:numPr>
      <w:spacing w:after="120" w:line="300" w:lineRule="exact"/>
    </w:pPr>
    <w:rPr>
      <w:rFonts w:ascii="Arial" w:eastAsia="Times New Roman" w:hAnsi="Arial" w:cs="Arial"/>
      <w:color w:val="000000"/>
      <w:spacing w:val="10"/>
      <w:sz w:val="20"/>
      <w:szCs w:val="20"/>
      <w:lang w:val="en-GB"/>
    </w:rPr>
  </w:style>
  <w:style w:type="paragraph" w:customStyle="1" w:styleId="DDBullet8">
    <w:name w:val="DD Bullet 8"/>
    <w:uiPriority w:val="9"/>
    <w:rsid w:val="009173D5"/>
    <w:pPr>
      <w:numPr>
        <w:ilvl w:val="7"/>
        <w:numId w:val="26"/>
      </w:numPr>
      <w:spacing w:after="120" w:line="300" w:lineRule="exact"/>
    </w:pPr>
    <w:rPr>
      <w:rFonts w:ascii="Arial" w:eastAsia="Times New Roman" w:hAnsi="Arial" w:cs="Arial"/>
      <w:color w:val="000000"/>
      <w:spacing w:val="10"/>
      <w:sz w:val="20"/>
      <w:szCs w:val="20"/>
      <w:lang w:val="en-GB"/>
    </w:rPr>
  </w:style>
  <w:style w:type="paragraph" w:customStyle="1" w:styleId="DDBullet9">
    <w:name w:val="DD Bullet 9"/>
    <w:uiPriority w:val="9"/>
    <w:rsid w:val="009173D5"/>
    <w:pPr>
      <w:numPr>
        <w:ilvl w:val="8"/>
        <w:numId w:val="26"/>
      </w:numPr>
      <w:spacing w:after="120" w:line="300" w:lineRule="exact"/>
    </w:pPr>
    <w:rPr>
      <w:rFonts w:ascii="Arial" w:eastAsia="Times New Roman" w:hAnsi="Arial" w:cs="Arial"/>
      <w:color w:val="000000"/>
      <w:spacing w:val="10"/>
      <w:sz w:val="20"/>
      <w:szCs w:val="20"/>
      <w:lang w:val="en-GB"/>
    </w:rPr>
  </w:style>
  <w:style w:type="paragraph" w:customStyle="1" w:styleId="Bullet1">
    <w:name w:val="Bullet1"/>
    <w:basedOn w:val="ListParagraph"/>
    <w:qFormat/>
    <w:rsid w:val="001266F2"/>
    <w:pPr>
      <w:numPr>
        <w:numId w:val="0"/>
      </w:numPr>
      <w:ind w:left="792" w:hanging="360"/>
    </w:pPr>
    <w:rPr>
      <w:rFonts w:cs="Segoe UI"/>
      <w:szCs w:val="20"/>
    </w:rPr>
  </w:style>
  <w:style w:type="table" w:customStyle="1" w:styleId="SDMTemplateTable4">
    <w:name w:val="SDM Template Table4"/>
    <w:basedOn w:val="TableNormal"/>
    <w:uiPriority w:val="99"/>
    <w:rsid w:val="00E30203"/>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table" w:customStyle="1" w:styleId="SDMTemplateTable1">
    <w:name w:val="SDM Template Table1"/>
    <w:basedOn w:val="TableNormal"/>
    <w:uiPriority w:val="99"/>
    <w:rsid w:val="00225AC3"/>
    <w:pPr>
      <w:spacing w:after="0" w:line="240" w:lineRule="auto"/>
    </w:pPr>
    <w:rPr>
      <w:rFonts w:ascii="Segoe UI" w:eastAsia="Times New Roman" w:hAnsi="Segoe UI" w:cs="Times New Roman"/>
      <w:color w:val="000000"/>
      <w:sz w:val="20"/>
    </w:rPr>
    <w:tblPr>
      <w:tblStyleRowBandSize w:val="1"/>
      <w:tblInd w:w="0" w:type="nil"/>
      <w:tblBorders>
        <w:top w:val="single" w:sz="4" w:space="0" w:color="008AC8"/>
        <w:bottom w:val="single" w:sz="4" w:space="0" w:color="008AC8"/>
        <w:insideH w:val="single" w:sz="4" w:space="0" w:color="008AC8"/>
      </w:tblBorders>
    </w:tblPr>
    <w:tblStylePr w:type="firstRow">
      <w:rPr>
        <w:rFonts w:ascii="Segoe UI" w:hAnsi="Segoe UI" w:cs="Segoe UI" w:hint="default"/>
        <w:color w:val="FFFFFF"/>
        <w:sz w:val="22"/>
        <w:szCs w:val="22"/>
      </w:rPr>
      <w:tblPr/>
      <w:tcPr>
        <w:shd w:val="clear" w:color="auto" w:fill="008AC8"/>
      </w:tcPr>
    </w:tblStylePr>
    <w:tblStylePr w:type="band1Horz">
      <w:rPr>
        <w:rFonts w:ascii="Segoe UI" w:hAnsi="Segoe UI" w:cs="Segoe UI" w:hint="default"/>
        <w:color w:val="000000"/>
        <w:sz w:val="20"/>
        <w:szCs w:val="20"/>
      </w:rPr>
    </w:tblStylePr>
    <w:tblStylePr w:type="band2Horz">
      <w:rPr>
        <w:rFonts w:ascii="Segoe UI" w:hAnsi="Segoe UI" w:cs="Segoe UI" w:hint="default"/>
        <w:color w:val="auto"/>
        <w:sz w:val="20"/>
        <w:szCs w:val="20"/>
      </w:rPr>
    </w:tblStylePr>
  </w:style>
  <w:style w:type="paragraph" w:styleId="NormalWeb">
    <w:name w:val="Normal (Web)"/>
    <w:basedOn w:val="Normal"/>
    <w:uiPriority w:val="99"/>
    <w:semiHidden/>
    <w:unhideWhenUsed/>
    <w:rsid w:val="009063D2"/>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ppendix">
    <w:name w:val="Appendix"/>
    <w:basedOn w:val="Heading1Numbered"/>
    <w:link w:val="AppendixChar"/>
    <w:qFormat/>
    <w:rsid w:val="007C0605"/>
    <w:pPr>
      <w:numPr>
        <w:numId w:val="0"/>
      </w:numPr>
      <w:ind w:left="936" w:hanging="936"/>
    </w:pPr>
  </w:style>
  <w:style w:type="character" w:customStyle="1" w:styleId="Heading1NumberedChar">
    <w:name w:val="Heading 1 (Numbered) Char"/>
    <w:basedOn w:val="DefaultParagraphFont"/>
    <w:link w:val="Heading1Numbered"/>
    <w:uiPriority w:val="14"/>
    <w:rsid w:val="007C0605"/>
    <w:rPr>
      <w:rFonts w:ascii="Segoe UI" w:hAnsi="Segoe UI"/>
      <w:color w:val="008AC8"/>
      <w:spacing w:val="10"/>
      <w:sz w:val="36"/>
      <w:szCs w:val="48"/>
    </w:rPr>
  </w:style>
  <w:style w:type="character" w:customStyle="1" w:styleId="AppendixChar">
    <w:name w:val="Appendix Char"/>
    <w:basedOn w:val="Heading1NumberedChar"/>
    <w:link w:val="Appendix"/>
    <w:rsid w:val="007C0605"/>
    <w:rPr>
      <w:rFonts w:ascii="Segoe UI" w:hAnsi="Segoe UI"/>
      <w:color w:val="008AC8"/>
      <w:spacing w:val="10"/>
      <w:sz w:val="36"/>
      <w:szCs w:val="48"/>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0102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48437">
      <w:bodyDiv w:val="1"/>
      <w:marLeft w:val="0"/>
      <w:marRight w:val="0"/>
      <w:marTop w:val="0"/>
      <w:marBottom w:val="0"/>
      <w:divBdr>
        <w:top w:val="none" w:sz="0" w:space="0" w:color="auto"/>
        <w:left w:val="none" w:sz="0" w:space="0" w:color="auto"/>
        <w:bottom w:val="none" w:sz="0" w:space="0" w:color="auto"/>
        <w:right w:val="none" w:sz="0" w:space="0" w:color="auto"/>
      </w:divBdr>
      <w:divsChild>
        <w:div w:id="1056586019">
          <w:marLeft w:val="0"/>
          <w:marRight w:val="0"/>
          <w:marTop w:val="0"/>
          <w:marBottom w:val="0"/>
          <w:divBdr>
            <w:top w:val="none" w:sz="0" w:space="0" w:color="auto"/>
            <w:left w:val="none" w:sz="0" w:space="0" w:color="auto"/>
            <w:bottom w:val="none" w:sz="0" w:space="0" w:color="auto"/>
            <w:right w:val="none" w:sz="0" w:space="0" w:color="auto"/>
          </w:divBdr>
          <w:divsChild>
            <w:div w:id="249628144">
              <w:marLeft w:val="0"/>
              <w:marRight w:val="0"/>
              <w:marTop w:val="0"/>
              <w:marBottom w:val="0"/>
              <w:divBdr>
                <w:top w:val="none" w:sz="0" w:space="0" w:color="auto"/>
                <w:left w:val="none" w:sz="0" w:space="0" w:color="auto"/>
                <w:bottom w:val="none" w:sz="0" w:space="0" w:color="auto"/>
                <w:right w:val="none" w:sz="0" w:space="0" w:color="auto"/>
              </w:divBdr>
              <w:divsChild>
                <w:div w:id="1604991421">
                  <w:marLeft w:val="4200"/>
                  <w:marRight w:val="0"/>
                  <w:marTop w:val="0"/>
                  <w:marBottom w:val="0"/>
                  <w:divBdr>
                    <w:top w:val="none" w:sz="0" w:space="0" w:color="auto"/>
                    <w:left w:val="none" w:sz="0" w:space="0" w:color="auto"/>
                    <w:bottom w:val="none" w:sz="0" w:space="0" w:color="auto"/>
                    <w:right w:val="none" w:sz="0" w:space="0" w:color="auto"/>
                  </w:divBdr>
                  <w:divsChild>
                    <w:div w:id="411397197">
                      <w:marLeft w:val="0"/>
                      <w:marRight w:val="0"/>
                      <w:marTop w:val="0"/>
                      <w:marBottom w:val="0"/>
                      <w:divBdr>
                        <w:top w:val="none" w:sz="0" w:space="0" w:color="auto"/>
                        <w:left w:val="none" w:sz="0" w:space="0" w:color="auto"/>
                        <w:bottom w:val="none" w:sz="0" w:space="0" w:color="auto"/>
                        <w:right w:val="none" w:sz="0" w:space="0" w:color="auto"/>
                      </w:divBdr>
                      <w:divsChild>
                        <w:div w:id="2017537425">
                          <w:marLeft w:val="0"/>
                          <w:marRight w:val="0"/>
                          <w:marTop w:val="0"/>
                          <w:marBottom w:val="0"/>
                          <w:divBdr>
                            <w:top w:val="none" w:sz="0" w:space="0" w:color="auto"/>
                            <w:left w:val="none" w:sz="0" w:space="0" w:color="auto"/>
                            <w:bottom w:val="none" w:sz="0" w:space="0" w:color="auto"/>
                            <w:right w:val="none" w:sz="0" w:space="0" w:color="auto"/>
                          </w:divBdr>
                          <w:divsChild>
                            <w:div w:id="693725121">
                              <w:marLeft w:val="0"/>
                              <w:marRight w:val="0"/>
                              <w:marTop w:val="0"/>
                              <w:marBottom w:val="0"/>
                              <w:divBdr>
                                <w:top w:val="none" w:sz="0" w:space="0" w:color="auto"/>
                                <w:left w:val="none" w:sz="0" w:space="0" w:color="auto"/>
                                <w:bottom w:val="none" w:sz="0" w:space="0" w:color="auto"/>
                                <w:right w:val="none" w:sz="0" w:space="0" w:color="auto"/>
                              </w:divBdr>
                              <w:divsChild>
                                <w:div w:id="4170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171617">
      <w:bodyDiv w:val="1"/>
      <w:marLeft w:val="0"/>
      <w:marRight w:val="0"/>
      <w:marTop w:val="0"/>
      <w:marBottom w:val="0"/>
      <w:divBdr>
        <w:top w:val="none" w:sz="0" w:space="0" w:color="auto"/>
        <w:left w:val="none" w:sz="0" w:space="0" w:color="auto"/>
        <w:bottom w:val="none" w:sz="0" w:space="0" w:color="auto"/>
        <w:right w:val="none" w:sz="0" w:space="0" w:color="auto"/>
      </w:divBdr>
    </w:div>
    <w:div w:id="591820681">
      <w:bodyDiv w:val="1"/>
      <w:marLeft w:val="0"/>
      <w:marRight w:val="0"/>
      <w:marTop w:val="0"/>
      <w:marBottom w:val="0"/>
      <w:divBdr>
        <w:top w:val="none" w:sz="0" w:space="0" w:color="auto"/>
        <w:left w:val="none" w:sz="0" w:space="0" w:color="auto"/>
        <w:bottom w:val="none" w:sz="0" w:space="0" w:color="auto"/>
        <w:right w:val="none" w:sz="0" w:space="0" w:color="auto"/>
      </w:divBdr>
    </w:div>
    <w:div w:id="1078747954">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930387639">
      <w:bodyDiv w:val="1"/>
      <w:marLeft w:val="0"/>
      <w:marRight w:val="0"/>
      <w:marTop w:val="0"/>
      <w:marBottom w:val="0"/>
      <w:divBdr>
        <w:top w:val="none" w:sz="0" w:space="0" w:color="auto"/>
        <w:left w:val="none" w:sz="0" w:space="0" w:color="auto"/>
        <w:bottom w:val="none" w:sz="0" w:space="0" w:color="auto"/>
        <w:right w:val="none" w:sz="0" w:space="0" w:color="auto"/>
      </w:divBdr>
      <w:divsChild>
        <w:div w:id="847252580">
          <w:marLeft w:val="0"/>
          <w:marRight w:val="0"/>
          <w:marTop w:val="0"/>
          <w:marBottom w:val="0"/>
          <w:divBdr>
            <w:top w:val="none" w:sz="0" w:space="0" w:color="auto"/>
            <w:left w:val="none" w:sz="0" w:space="0" w:color="auto"/>
            <w:bottom w:val="none" w:sz="0" w:space="0" w:color="auto"/>
            <w:right w:val="none" w:sz="0" w:space="0" w:color="auto"/>
          </w:divBdr>
          <w:divsChild>
            <w:div w:id="1588268167">
              <w:marLeft w:val="0"/>
              <w:marRight w:val="0"/>
              <w:marTop w:val="0"/>
              <w:marBottom w:val="0"/>
              <w:divBdr>
                <w:top w:val="none" w:sz="0" w:space="0" w:color="auto"/>
                <w:left w:val="none" w:sz="0" w:space="0" w:color="auto"/>
                <w:bottom w:val="none" w:sz="0" w:space="0" w:color="auto"/>
                <w:right w:val="none" w:sz="0" w:space="0" w:color="auto"/>
              </w:divBdr>
              <w:divsChild>
                <w:div w:id="1567495869">
                  <w:marLeft w:val="4200"/>
                  <w:marRight w:val="0"/>
                  <w:marTop w:val="0"/>
                  <w:marBottom w:val="0"/>
                  <w:divBdr>
                    <w:top w:val="none" w:sz="0" w:space="0" w:color="auto"/>
                    <w:left w:val="none" w:sz="0" w:space="0" w:color="auto"/>
                    <w:bottom w:val="none" w:sz="0" w:space="0" w:color="auto"/>
                    <w:right w:val="none" w:sz="0" w:space="0" w:color="auto"/>
                  </w:divBdr>
                  <w:divsChild>
                    <w:div w:id="2025397746">
                      <w:marLeft w:val="0"/>
                      <w:marRight w:val="0"/>
                      <w:marTop w:val="0"/>
                      <w:marBottom w:val="0"/>
                      <w:divBdr>
                        <w:top w:val="none" w:sz="0" w:space="0" w:color="auto"/>
                        <w:left w:val="none" w:sz="0" w:space="0" w:color="auto"/>
                        <w:bottom w:val="none" w:sz="0" w:space="0" w:color="auto"/>
                        <w:right w:val="none" w:sz="0" w:space="0" w:color="auto"/>
                      </w:divBdr>
                      <w:divsChild>
                        <w:div w:id="1037851941">
                          <w:marLeft w:val="0"/>
                          <w:marRight w:val="0"/>
                          <w:marTop w:val="0"/>
                          <w:marBottom w:val="0"/>
                          <w:divBdr>
                            <w:top w:val="none" w:sz="0" w:space="0" w:color="auto"/>
                            <w:left w:val="none" w:sz="0" w:space="0" w:color="auto"/>
                            <w:bottom w:val="none" w:sz="0" w:space="0" w:color="auto"/>
                            <w:right w:val="none" w:sz="0" w:space="0" w:color="auto"/>
                          </w:divBdr>
                          <w:divsChild>
                            <w:div w:id="558907338">
                              <w:marLeft w:val="0"/>
                              <w:marRight w:val="0"/>
                              <w:marTop w:val="0"/>
                              <w:marBottom w:val="0"/>
                              <w:divBdr>
                                <w:top w:val="none" w:sz="0" w:space="0" w:color="auto"/>
                                <w:left w:val="none" w:sz="0" w:space="0" w:color="auto"/>
                                <w:bottom w:val="none" w:sz="0" w:space="0" w:color="auto"/>
                                <w:right w:val="none" w:sz="0" w:space="0" w:color="auto"/>
                              </w:divBdr>
                              <w:divsChild>
                                <w:div w:id="3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ffice.microsoft.com/client/helppreview.aspx?AssetID=HA100375931033&amp;QueryID=ALdFua2no0&amp;respos=6&amp;rt=2&amp;ns=WINWORD&amp;lcid=1033&amp;pid=CH100487501033" TargetMode="External"/><Relationship Id="rId117" Type="http://schemas.openxmlformats.org/officeDocument/2006/relationships/hyperlink" Target="https://technet.microsoft.com/en-us/library/mt488912.aspx" TargetMode="External"/><Relationship Id="rId21" Type="http://schemas.openxmlformats.org/officeDocument/2006/relationships/footer" Target="footer4.xml"/><Relationship Id="rId42" Type="http://schemas.openxmlformats.org/officeDocument/2006/relationships/hyperlink" Target="https://technet.microsoft.com/en-us/library/mt627957.aspx" TargetMode="External"/><Relationship Id="rId47" Type="http://schemas.openxmlformats.org/officeDocument/2006/relationships/footer" Target="footer8.xml"/><Relationship Id="rId63" Type="http://schemas.openxmlformats.org/officeDocument/2006/relationships/hyperlink" Target="https://docs.microsoft.com/en-us/sccm/core/servers/deploy/configure/define-site-boundaries-and-boundary-groups" TargetMode="External"/><Relationship Id="rId68" Type="http://schemas.openxmlformats.org/officeDocument/2006/relationships/hyperlink" Target="https://technet.microsoft.com/en-us/library/mt592975.aspx" TargetMode="External"/><Relationship Id="rId84" Type="http://schemas.openxmlformats.org/officeDocument/2006/relationships/hyperlink" Target="https://technet.microsoft.com/en-us/library/mt488912.aspx" TargetMode="External"/><Relationship Id="rId89" Type="http://schemas.openxmlformats.org/officeDocument/2006/relationships/hyperlink" Target="https://technet.microsoft.com/en-us/library/mt488908.aspx" TargetMode="External"/><Relationship Id="rId112" Type="http://schemas.openxmlformats.org/officeDocument/2006/relationships/footer" Target="footer12.xml"/><Relationship Id="rId16" Type="http://schemas.openxmlformats.org/officeDocument/2006/relationships/header" Target="header2.xml"/><Relationship Id="rId107" Type="http://schemas.openxmlformats.org/officeDocument/2006/relationships/footer" Target="footer10.xml"/><Relationship Id="rId11" Type="http://schemas.openxmlformats.org/officeDocument/2006/relationships/footnotes" Target="footnotes.xml"/><Relationship Id="rId32" Type="http://schemas.openxmlformats.org/officeDocument/2006/relationships/hyperlink" Target="https://docs.microsoft.com/en-us/sccm/core/understand/configuration-manager-on-azure" TargetMode="External"/><Relationship Id="rId37" Type="http://schemas.openxmlformats.org/officeDocument/2006/relationships/hyperlink" Target="https://technet.microsoft.com/en-us/library/mt488795.aspx" TargetMode="External"/><Relationship Id="rId53" Type="http://schemas.openxmlformats.org/officeDocument/2006/relationships/hyperlink" Target="https://technet.microsoft.com/en-us/library/mt345589.aspx" TargetMode="External"/><Relationship Id="rId58" Type="http://schemas.openxmlformats.org/officeDocument/2006/relationships/hyperlink" Target="https://technet.microsoft.com/en-US/library/mt590197.aspx" TargetMode="External"/><Relationship Id="rId74" Type="http://schemas.openxmlformats.org/officeDocument/2006/relationships/hyperlink" Target="https://technet.microsoft.com/en-us/library/mt488903.aspx" TargetMode="External"/><Relationship Id="rId79" Type="http://schemas.openxmlformats.org/officeDocument/2006/relationships/hyperlink" Target="https://technet.microsoft.com/en-us/library/mt621989.aspx" TargetMode="External"/><Relationship Id="rId102" Type="http://schemas.openxmlformats.org/officeDocument/2006/relationships/hyperlink" Target="https://github.com/Microsoft/Business-platform-solution-templates/tree/master/Template/Microsoft-SCCMTemplate" TargetMode="External"/><Relationship Id="rId123"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technet.microsoft.com/en-us/library/mt345589.aspx" TargetMode="External"/><Relationship Id="rId82" Type="http://schemas.openxmlformats.org/officeDocument/2006/relationships/hyperlink" Target="https://technet.microsoft.com/en-us/library/mt612804.aspx" TargetMode="External"/><Relationship Id="rId90" Type="http://schemas.openxmlformats.org/officeDocument/2006/relationships/hyperlink" Target="https://technet.microsoft.com/en-us/library/mt627957.aspx" TargetMode="External"/><Relationship Id="rId95" Type="http://schemas.openxmlformats.org/officeDocument/2006/relationships/hyperlink" Target="https://technet.microsoft.com/en-us/library/mt488912.aspx" TargetMode="External"/><Relationship Id="rId1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5.xml"/><Relationship Id="rId35" Type="http://schemas.openxmlformats.org/officeDocument/2006/relationships/hyperlink" Target="https://docs.microsoft.com/en-us/sccm/core/understand/configuration-manager-on-azure" TargetMode="External"/><Relationship Id="rId43" Type="http://schemas.openxmlformats.org/officeDocument/2006/relationships/hyperlink" Target="https://technet.microsoft.com/en-us/library/mt634338.aspx" TargetMode="External"/><Relationship Id="rId48" Type="http://schemas.openxmlformats.org/officeDocument/2006/relationships/hyperlink" Target="https://technet.microsoft.com/en-us/library/cc783256(v=ws.10).aspx" TargetMode="External"/><Relationship Id="rId56" Type="http://schemas.openxmlformats.org/officeDocument/2006/relationships/hyperlink" Target="https://technet.microsoft.com/en-us/library/mt651651.aspx" TargetMode="External"/><Relationship Id="rId64" Type="http://schemas.openxmlformats.org/officeDocument/2006/relationships/hyperlink" Target="https://docs.microsoft.com/en-us/sccm/core/servers/deploy/configure/define-site-boundaries-and-boundary-groups" TargetMode="External"/><Relationship Id="rId69" Type="http://schemas.openxmlformats.org/officeDocument/2006/relationships/hyperlink" Target="https://technet.microsoft.com/en-US/library/mt627902.aspx" TargetMode="External"/><Relationship Id="rId77" Type="http://schemas.openxmlformats.org/officeDocument/2006/relationships/hyperlink" Target="https://technet.microsoft.com/en-us/library/mt621989.aspx" TargetMode="External"/><Relationship Id="rId100" Type="http://schemas.openxmlformats.org/officeDocument/2006/relationships/hyperlink" Target="https://technet.microsoft.com/en-us/library/mt488787.aspx" TargetMode="External"/><Relationship Id="rId105" Type="http://schemas.openxmlformats.org/officeDocument/2006/relationships/footer" Target="footer9.xml"/><Relationship Id="rId113" Type="http://schemas.openxmlformats.org/officeDocument/2006/relationships/hyperlink" Target="https://technet.microsoft.com/en-us/library/mt605239.aspx" TargetMode="External"/><Relationship Id="rId118" Type="http://schemas.openxmlformats.org/officeDocument/2006/relationships/hyperlink" Target="https://technet.microsoft.com/en-us/library/mt488791.aspx" TargetMode="External"/><Relationship Id="rId8" Type="http://schemas.openxmlformats.org/officeDocument/2006/relationships/styles" Target="styles.xml"/><Relationship Id="rId51" Type="http://schemas.openxmlformats.org/officeDocument/2006/relationships/hyperlink" Target="https://technet.microsoft.com/en-us/library/cc784390(v=ws.10).aspx" TargetMode="External"/><Relationship Id="rId72" Type="http://schemas.openxmlformats.org/officeDocument/2006/relationships/hyperlink" Target="https://technet.microsoft.com/en-US/library/mt629384.aspx" TargetMode="External"/><Relationship Id="rId80" Type="http://schemas.openxmlformats.org/officeDocument/2006/relationships/hyperlink" Target="https://technet.microsoft.com/en-us/library/mt621989.aspx" TargetMode="External"/><Relationship Id="rId85" Type="http://schemas.openxmlformats.org/officeDocument/2006/relationships/hyperlink" Target="https://technet.microsoft.com/en-us/library/mt627781.aspx" TargetMode="External"/><Relationship Id="rId93" Type="http://schemas.openxmlformats.org/officeDocument/2006/relationships/hyperlink" Target="https://technet.microsoft.com/en-us/library/mt488912.aspx" TargetMode="External"/><Relationship Id="rId98" Type="http://schemas.openxmlformats.org/officeDocument/2006/relationships/hyperlink" Target="https://technet.microsoft.com/en-us/library/mt488791.aspx" TargetMode="Externa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hyperlink" Target="https://docs.microsoft.com/en-us/sccm/core/understand/configuration-manager-on-azure" TargetMode="External"/><Relationship Id="rId38" Type="http://schemas.openxmlformats.org/officeDocument/2006/relationships/hyperlink" Target="https://technet.microsoft.com/en-us/library/mt634338.aspx" TargetMode="External"/><Relationship Id="rId46" Type="http://schemas.openxmlformats.org/officeDocument/2006/relationships/header" Target="header6.xml"/><Relationship Id="rId59" Type="http://schemas.openxmlformats.org/officeDocument/2006/relationships/hyperlink" Target="https://technet.microsoft.com/en-US/library/mt590197.aspx" TargetMode="External"/><Relationship Id="rId67" Type="http://schemas.openxmlformats.org/officeDocument/2006/relationships/hyperlink" Target="https://technet.microsoft.com/en-us/library/mt607024.aspx" TargetMode="External"/><Relationship Id="rId103" Type="http://schemas.openxmlformats.org/officeDocument/2006/relationships/hyperlink" Target="https://technet.microsoft.com/en-us/library/mt629361.aspx" TargetMode="External"/><Relationship Id="rId108" Type="http://schemas.openxmlformats.org/officeDocument/2006/relationships/image" Target="media/image9.png"/><Relationship Id="rId116" Type="http://schemas.openxmlformats.org/officeDocument/2006/relationships/hyperlink" Target="https://technet.microsoft.com/en-us/library/mt627957.aspx" TargetMode="External"/><Relationship Id="rId20" Type="http://schemas.openxmlformats.org/officeDocument/2006/relationships/footer" Target="footer3.xml"/><Relationship Id="rId41" Type="http://schemas.openxmlformats.org/officeDocument/2006/relationships/hyperlink" Target="https://technet.microsoft.com/en-us/library/mt488789.aspx" TargetMode="External"/><Relationship Id="rId54" Type="http://schemas.openxmlformats.org/officeDocument/2006/relationships/hyperlink" Target="http://social.technet.microsoft.com/wiki/contents/articles/23878.installing-sql-server-2014-step-by-step-tutorial.aspx" TargetMode="External"/><Relationship Id="rId62" Type="http://schemas.openxmlformats.org/officeDocument/2006/relationships/hyperlink" Target="https://technet.microsoft.com/en-US/library/mt590197.aspx" TargetMode="External"/><Relationship Id="rId70" Type="http://schemas.openxmlformats.org/officeDocument/2006/relationships/hyperlink" Target="https://technet.microsoft.com/en-US/library/mt627814.aspx" TargetMode="External"/><Relationship Id="rId75" Type="http://schemas.openxmlformats.org/officeDocument/2006/relationships/hyperlink" Target="https://technet.microsoft.com/en-us/library/mt488921.aspx" TargetMode="External"/><Relationship Id="rId83" Type="http://schemas.openxmlformats.org/officeDocument/2006/relationships/hyperlink" Target="https://technet.microsoft.com/en-us/library/mt613207.aspx" TargetMode="External"/><Relationship Id="rId88" Type="http://schemas.openxmlformats.org/officeDocument/2006/relationships/hyperlink" Target="https://technet.microsoft.com/en-us/library/mt607024.aspx" TargetMode="External"/><Relationship Id="rId91" Type="http://schemas.openxmlformats.org/officeDocument/2006/relationships/hyperlink" Target="https://technet.microsoft.com/en-us/library/mt627957.aspx" TargetMode="External"/><Relationship Id="rId96" Type="http://schemas.openxmlformats.org/officeDocument/2006/relationships/hyperlink" Target="https://technet.microsoft.com/en-us/library/mt488791.aspx" TargetMode="External"/><Relationship Id="rId11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hyperlink" Target="https://docs.microsoft.com/en-us/sccm/core/understand/use-cloud-services" TargetMode="External"/><Relationship Id="rId49" Type="http://schemas.openxmlformats.org/officeDocument/2006/relationships/hyperlink" Target="https://technet.microsoft.com/en-us/library/mt627794.aspx" TargetMode="External"/><Relationship Id="rId57" Type="http://schemas.openxmlformats.org/officeDocument/2006/relationships/hyperlink" Target="https://technet.microsoft.com/en-US/library/mt590197.aspx" TargetMode="External"/><Relationship Id="rId106" Type="http://schemas.openxmlformats.org/officeDocument/2006/relationships/header" Target="header8.xml"/><Relationship Id="rId114" Type="http://schemas.openxmlformats.org/officeDocument/2006/relationships/hyperlink" Target="https://technet.microsoft.com/en-us/library/mt605292.aspx" TargetMode="External"/><Relationship Id="rId119" Type="http://schemas.openxmlformats.org/officeDocument/2006/relationships/hyperlink" Target="https://technet.microsoft.com/en-us/library/mt629361.aspx" TargetMode="External"/><Relationship Id="rId10" Type="http://schemas.openxmlformats.org/officeDocument/2006/relationships/webSettings" Target="webSettings.xml"/><Relationship Id="rId31" Type="http://schemas.openxmlformats.org/officeDocument/2006/relationships/footer" Target="footer7.xml"/><Relationship Id="rId44" Type="http://schemas.openxmlformats.org/officeDocument/2006/relationships/image" Target="media/image7.png"/><Relationship Id="rId52" Type="http://schemas.openxmlformats.org/officeDocument/2006/relationships/hyperlink" Target="https://technet.microsoft.com/en-us/library/mt345589.aspx" TargetMode="External"/><Relationship Id="rId60" Type="http://schemas.openxmlformats.org/officeDocument/2006/relationships/hyperlink" Target="https://technet.microsoft.com/en-US/library/mt590197.aspx" TargetMode="External"/><Relationship Id="rId65" Type="http://schemas.openxmlformats.org/officeDocument/2006/relationships/hyperlink" Target="https://technet.microsoft.com/en-us/library/mt621991.aspx" TargetMode="External"/><Relationship Id="rId73" Type="http://schemas.openxmlformats.org/officeDocument/2006/relationships/hyperlink" Target="https://technet.microsoft.com/en-us/library/mt627886.aspx" TargetMode="External"/><Relationship Id="rId78" Type="http://schemas.openxmlformats.org/officeDocument/2006/relationships/hyperlink" Target="https://technet.microsoft.com/en-us/library/mt621989.aspx" TargetMode="External"/><Relationship Id="rId81" Type="http://schemas.openxmlformats.org/officeDocument/2006/relationships/hyperlink" Target="https://technet.microsoft.com/en-us/library/mt608546.aspx" TargetMode="External"/><Relationship Id="rId86" Type="http://schemas.openxmlformats.org/officeDocument/2006/relationships/hyperlink" Target="https://technet.microsoft.com/en-us/library/mt607024.aspx" TargetMode="External"/><Relationship Id="rId94" Type="http://schemas.openxmlformats.org/officeDocument/2006/relationships/hyperlink" Target="https://technet.microsoft.com/en-us/library/mt488912.aspx" TargetMode="External"/><Relationship Id="rId99" Type="http://schemas.openxmlformats.org/officeDocument/2006/relationships/hyperlink" Target="https://technet.microsoft.com/en-us/library/mt488791.aspx" TargetMode="External"/><Relationship Id="rId101" Type="http://schemas.openxmlformats.org/officeDocument/2006/relationships/hyperlink" Target="https://technet.microsoft.com/en-us/library/mt488786.aspx" TargetMode="External"/><Relationship Id="rId12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39" Type="http://schemas.openxmlformats.org/officeDocument/2006/relationships/hyperlink" Target="https://technet.microsoft.com/en-us/library/mt627957.aspx" TargetMode="External"/><Relationship Id="rId109" Type="http://schemas.openxmlformats.org/officeDocument/2006/relationships/header" Target="header9.xml"/><Relationship Id="rId34" Type="http://schemas.openxmlformats.org/officeDocument/2006/relationships/hyperlink" Target="https://docs.microsoft.com/en-us/sccm/core/understand/configuration-manager-on-azure" TargetMode="External"/><Relationship Id="rId50" Type="http://schemas.openxmlformats.org/officeDocument/2006/relationships/hyperlink" Target="https://technet.microsoft.com/en-us/library/cc784390(v=ws.10).aspx" TargetMode="External"/><Relationship Id="rId55" Type="http://schemas.openxmlformats.org/officeDocument/2006/relationships/hyperlink" Target="http://social.technet.microsoft.com/wiki/contents/articles/23878.installing-sql-server-2014-step-by-step-tutorial.aspx" TargetMode="External"/><Relationship Id="rId76" Type="http://schemas.openxmlformats.org/officeDocument/2006/relationships/hyperlink" Target="https://technet.microsoft.com/en-us/library/mt621989.aspx" TargetMode="External"/><Relationship Id="rId97" Type="http://schemas.openxmlformats.org/officeDocument/2006/relationships/hyperlink" Target="https://technet.microsoft.com/en-us/library/mt488791.aspx" TargetMode="External"/><Relationship Id="rId104" Type="http://schemas.openxmlformats.org/officeDocument/2006/relationships/header" Target="header7.xml"/><Relationship Id="rId120" Type="http://schemas.openxmlformats.org/officeDocument/2006/relationships/footer" Target="footer13.xml"/><Relationship Id="rId7" Type="http://schemas.openxmlformats.org/officeDocument/2006/relationships/numbering" Target="numbering.xml"/><Relationship Id="rId71" Type="http://schemas.openxmlformats.org/officeDocument/2006/relationships/hyperlink" Target="https://technet.microsoft.com/en-us/library/mt627896.aspx" TargetMode="External"/><Relationship Id="rId92" Type="http://schemas.openxmlformats.org/officeDocument/2006/relationships/hyperlink" Target="https://technet.microsoft.com/en-us/library/mt488912.aspx" TargetMode="External"/><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hyperlink" Target="mailto:msdmods@microsoft.com" TargetMode="External"/><Relationship Id="rId40" Type="http://schemas.openxmlformats.org/officeDocument/2006/relationships/hyperlink" Target="https://technet.microsoft.com/en-us/library/gg712322.aspx" TargetMode="External"/><Relationship Id="rId45" Type="http://schemas.openxmlformats.org/officeDocument/2006/relationships/image" Target="media/image8.png"/><Relationship Id="rId66" Type="http://schemas.openxmlformats.org/officeDocument/2006/relationships/hyperlink" Target="https://technet.microsoft.com/en-us/library/mt629371.aspx" TargetMode="External"/><Relationship Id="rId87" Type="http://schemas.openxmlformats.org/officeDocument/2006/relationships/hyperlink" Target="https://technet.microsoft.com/en-us/library/gg682115.aspx" TargetMode="External"/><Relationship Id="rId110" Type="http://schemas.openxmlformats.org/officeDocument/2006/relationships/footer" Target="footer11.xml"/><Relationship Id="rId115" Type="http://schemas.openxmlformats.org/officeDocument/2006/relationships/hyperlink" Target="https://technet.microsoft.com/en-us/library/mt488908.aspx" TargetMode="Externa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hyperlink" Target="http://aka.ms/securedelivery"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42239686FCC64C88BE3803FD2132D52E"/>
        <w:category>
          <w:name w:val="General"/>
          <w:gallery w:val="placeholder"/>
        </w:category>
        <w:types>
          <w:type w:val="bbPlcHdr"/>
        </w:types>
        <w:behaviors>
          <w:behavior w:val="content"/>
        </w:behaviors>
        <w:guid w:val="{2C1BE6FC-4FF5-4AC1-8BEA-547B504E4F4D}"/>
      </w:docPartPr>
      <w:docPartBody>
        <w:p w:rsidR="00790FF3" w:rsidRDefault="00284166" w:rsidP="00284166">
          <w:pPr>
            <w:pStyle w:val="42239686FCC64C88BE3803FD2132D52E"/>
          </w:pPr>
          <w:r w:rsidRPr="004164DA">
            <w:rPr>
              <w:rStyle w:val="PlaceholderText"/>
            </w:rPr>
            <w:t>Choose an item.</w:t>
          </w:r>
        </w:p>
      </w:docPartBody>
    </w:docPart>
    <w:docPart>
      <w:docPartPr>
        <w:name w:val="982F82B1009748CA9002BE0CDF8EEFAF"/>
        <w:category>
          <w:name w:val="General"/>
          <w:gallery w:val="placeholder"/>
        </w:category>
        <w:types>
          <w:type w:val="bbPlcHdr"/>
        </w:types>
        <w:behaviors>
          <w:behavior w:val="content"/>
        </w:behaviors>
        <w:guid w:val="{9C0158C2-C6FA-49A8-9ED3-7E389647A529}"/>
      </w:docPartPr>
      <w:docPartBody>
        <w:p w:rsidR="00790FF3" w:rsidRDefault="00284166" w:rsidP="00284166">
          <w:pPr>
            <w:pStyle w:val="982F82B1009748CA9002BE0CDF8EEFAF"/>
          </w:pPr>
          <w:r w:rsidRPr="004164DA">
            <w:rPr>
              <w:rStyle w:val="PlaceholderText"/>
            </w:rPr>
            <w:t>Choose an item.</w:t>
          </w:r>
        </w:p>
      </w:docPartBody>
    </w:docPart>
    <w:docPart>
      <w:docPartPr>
        <w:name w:val="F0E701858ED7447FB343DBBB5FC20F32"/>
        <w:category>
          <w:name w:val="General"/>
          <w:gallery w:val="placeholder"/>
        </w:category>
        <w:types>
          <w:type w:val="bbPlcHdr"/>
        </w:types>
        <w:behaviors>
          <w:behavior w:val="content"/>
        </w:behaviors>
        <w:guid w:val="{C2F6FAC4-3104-48FE-8BCD-A6E3526F5E42}"/>
      </w:docPartPr>
      <w:docPartBody>
        <w:p w:rsidR="00426DCB" w:rsidRDefault="00426DCB" w:rsidP="00426DCB">
          <w:pPr>
            <w:pStyle w:val="F0E701858ED7447FB343DBBB5FC20F32"/>
          </w:pPr>
          <w:r w:rsidRPr="004164DA">
            <w:rPr>
              <w:rStyle w:val="PlaceholderText"/>
            </w:rPr>
            <w:t>Choose an item.</w:t>
          </w:r>
        </w:p>
      </w:docPartBody>
    </w:docPart>
    <w:docPart>
      <w:docPartPr>
        <w:name w:val="3F4CFDC2027A4097945CBBE2EEB06A62"/>
        <w:category>
          <w:name w:val="General"/>
          <w:gallery w:val="placeholder"/>
        </w:category>
        <w:types>
          <w:type w:val="bbPlcHdr"/>
        </w:types>
        <w:behaviors>
          <w:behavior w:val="content"/>
        </w:behaviors>
        <w:guid w:val="{48E5F341-4B4D-4A3A-9C10-753291DE89FA}"/>
      </w:docPartPr>
      <w:docPartBody>
        <w:p w:rsidR="00426DCB" w:rsidRDefault="00426DCB" w:rsidP="00426DCB">
          <w:pPr>
            <w:pStyle w:val="3F4CFDC2027A4097945CBBE2EEB06A62"/>
          </w:pPr>
          <w:r w:rsidRPr="004164DA">
            <w:rPr>
              <w:rStyle w:val="PlaceholderText"/>
            </w:rPr>
            <w:t>Choose an item.</w:t>
          </w:r>
        </w:p>
      </w:docPartBody>
    </w:docPart>
    <w:docPart>
      <w:docPartPr>
        <w:name w:val="7A1063EE163A4BB7BF229C77873D1483"/>
        <w:category>
          <w:name w:val="General"/>
          <w:gallery w:val="placeholder"/>
        </w:category>
        <w:types>
          <w:type w:val="bbPlcHdr"/>
        </w:types>
        <w:behaviors>
          <w:behavior w:val="content"/>
        </w:behaviors>
        <w:guid w:val="{F4D711A3-1B8E-45B0-8CC4-03420F86D8EB}"/>
      </w:docPartPr>
      <w:docPartBody>
        <w:p w:rsidR="00426DCB" w:rsidRDefault="00426DCB" w:rsidP="00426DCB">
          <w:pPr>
            <w:pStyle w:val="7A1063EE163A4BB7BF229C77873D1483"/>
          </w:pPr>
          <w:r w:rsidRPr="004164DA">
            <w:rPr>
              <w:rStyle w:val="PlaceholderText"/>
            </w:rPr>
            <w:t>Choose an item.</w:t>
          </w:r>
        </w:p>
      </w:docPartBody>
    </w:docPart>
    <w:docPart>
      <w:docPartPr>
        <w:name w:val="3B0543DE23B4409D86A79FE5E56A068C"/>
        <w:category>
          <w:name w:val="General"/>
          <w:gallery w:val="placeholder"/>
        </w:category>
        <w:types>
          <w:type w:val="bbPlcHdr"/>
        </w:types>
        <w:behaviors>
          <w:behavior w:val="content"/>
        </w:behaviors>
        <w:guid w:val="{75DD5A87-2262-4203-ADDD-6B08764352C3}"/>
      </w:docPartPr>
      <w:docPartBody>
        <w:p w:rsidR="00426DCB" w:rsidRDefault="00426DCB" w:rsidP="00426DCB">
          <w:pPr>
            <w:pStyle w:val="3B0543DE23B4409D86A79FE5E56A068C"/>
          </w:pPr>
          <w:r w:rsidRPr="004164DA">
            <w:rPr>
              <w:rStyle w:val="PlaceholderText"/>
            </w:rPr>
            <w:t>Choose an item.</w:t>
          </w:r>
        </w:p>
      </w:docPartBody>
    </w:docPart>
    <w:docPart>
      <w:docPartPr>
        <w:name w:val="682503F11F614965941219C5CDDB00A9"/>
        <w:category>
          <w:name w:val="General"/>
          <w:gallery w:val="placeholder"/>
        </w:category>
        <w:types>
          <w:type w:val="bbPlcHdr"/>
        </w:types>
        <w:behaviors>
          <w:behavior w:val="content"/>
        </w:behaviors>
        <w:guid w:val="{16D1BC37-866C-4F5A-8011-8E69F90A3015}"/>
      </w:docPartPr>
      <w:docPartBody>
        <w:p w:rsidR="000F1D53" w:rsidRDefault="000F1D53" w:rsidP="000F1D53">
          <w:pPr>
            <w:pStyle w:val="682503F11F614965941219C5CDDB00A9"/>
          </w:pPr>
          <w:r w:rsidRPr="004164DA">
            <w:rPr>
              <w:rStyle w:val="PlaceholderText"/>
            </w:rPr>
            <w:t>Choose an item.</w:t>
          </w:r>
        </w:p>
      </w:docPartBody>
    </w:docPart>
    <w:docPart>
      <w:docPartPr>
        <w:name w:val="A71C3A4569F14A62B61CC9BA4FD82B91"/>
        <w:category>
          <w:name w:val="General"/>
          <w:gallery w:val="placeholder"/>
        </w:category>
        <w:types>
          <w:type w:val="bbPlcHdr"/>
        </w:types>
        <w:behaviors>
          <w:behavior w:val="content"/>
        </w:behaviors>
        <w:guid w:val="{05C1B9AD-D49D-45AE-8F88-0A6744AAF814}"/>
      </w:docPartPr>
      <w:docPartBody>
        <w:p w:rsidR="000F1D53" w:rsidRDefault="000F1D53" w:rsidP="000F1D53">
          <w:pPr>
            <w:pStyle w:val="A71C3A4569F14A62B61CC9BA4FD82B91"/>
          </w:pPr>
          <w:r w:rsidRPr="004164DA">
            <w:rPr>
              <w:rStyle w:val="PlaceholderText"/>
            </w:rPr>
            <w:t>Choose an item.</w:t>
          </w:r>
        </w:p>
      </w:docPartBody>
    </w:docPart>
    <w:docPart>
      <w:docPartPr>
        <w:name w:val="9DD72D11F90B4117B7AC1B2B32A53031"/>
        <w:category>
          <w:name w:val="General"/>
          <w:gallery w:val="placeholder"/>
        </w:category>
        <w:types>
          <w:type w:val="bbPlcHdr"/>
        </w:types>
        <w:behaviors>
          <w:behavior w:val="content"/>
        </w:behaviors>
        <w:guid w:val="{7ECEC99D-BC61-416B-AD6D-153692EA8967}"/>
      </w:docPartPr>
      <w:docPartBody>
        <w:p w:rsidR="000F1D53" w:rsidRDefault="000F1D53" w:rsidP="000F1D53">
          <w:pPr>
            <w:pStyle w:val="9DD72D11F90B4117B7AC1B2B32A53031"/>
          </w:pPr>
          <w:r w:rsidRPr="004164DA">
            <w:rPr>
              <w:rStyle w:val="PlaceholderText"/>
            </w:rPr>
            <w:t>Choose an item.</w:t>
          </w:r>
        </w:p>
      </w:docPartBody>
    </w:docPart>
    <w:docPart>
      <w:docPartPr>
        <w:name w:val="C9D0539FBE1746D5856CDF40D66FCD10"/>
        <w:category>
          <w:name w:val="General"/>
          <w:gallery w:val="placeholder"/>
        </w:category>
        <w:types>
          <w:type w:val="bbPlcHdr"/>
        </w:types>
        <w:behaviors>
          <w:behavior w:val="content"/>
        </w:behaviors>
        <w:guid w:val="{54E79808-994A-47C5-8E30-02B5BBC3EA7E}"/>
      </w:docPartPr>
      <w:docPartBody>
        <w:p w:rsidR="000F1D53" w:rsidRDefault="000F1D53" w:rsidP="000F1D53">
          <w:pPr>
            <w:pStyle w:val="C9D0539FBE1746D5856CDF40D66FCD10"/>
          </w:pPr>
          <w:r w:rsidRPr="004164DA">
            <w:rPr>
              <w:rStyle w:val="PlaceholderText"/>
            </w:rPr>
            <w:t>Choose an item.</w:t>
          </w:r>
        </w:p>
      </w:docPartBody>
    </w:docPart>
    <w:docPart>
      <w:docPartPr>
        <w:name w:val="E7B6C17CB920462283E48E15B860FBE5"/>
        <w:category>
          <w:name w:val="General"/>
          <w:gallery w:val="placeholder"/>
        </w:category>
        <w:types>
          <w:type w:val="bbPlcHdr"/>
        </w:types>
        <w:behaviors>
          <w:behavior w:val="content"/>
        </w:behaviors>
        <w:guid w:val="{46E747DF-E25C-44FE-BD7C-778043792773}"/>
      </w:docPartPr>
      <w:docPartBody>
        <w:p w:rsidR="000F1D53" w:rsidRDefault="000F1D53" w:rsidP="000F1D53">
          <w:pPr>
            <w:pStyle w:val="E7B6C17CB920462283E48E15B860FBE5"/>
          </w:pPr>
          <w:r w:rsidRPr="004164DA">
            <w:rPr>
              <w:rStyle w:val="PlaceholderText"/>
            </w:rPr>
            <w:t>Choose an item.</w:t>
          </w:r>
        </w:p>
      </w:docPartBody>
    </w:docPart>
    <w:docPart>
      <w:docPartPr>
        <w:name w:val="4B9D49E024244A488CAA6E14AD0AAD47"/>
        <w:category>
          <w:name w:val="General"/>
          <w:gallery w:val="placeholder"/>
        </w:category>
        <w:types>
          <w:type w:val="bbPlcHdr"/>
        </w:types>
        <w:behaviors>
          <w:behavior w:val="content"/>
        </w:behaviors>
        <w:guid w:val="{6FD152B2-B5E4-47C2-B7FA-D1E4BEE2BEDF}"/>
      </w:docPartPr>
      <w:docPartBody>
        <w:p w:rsidR="000F1D53" w:rsidRDefault="000F1D53" w:rsidP="000F1D53">
          <w:pPr>
            <w:pStyle w:val="4B9D49E024244A488CAA6E14AD0AAD47"/>
          </w:pPr>
          <w:r w:rsidRPr="004164DA">
            <w:rPr>
              <w:rStyle w:val="PlaceholderText"/>
            </w:rPr>
            <w:t>Choose an item.</w:t>
          </w:r>
        </w:p>
      </w:docPartBody>
    </w:docPart>
    <w:docPart>
      <w:docPartPr>
        <w:name w:val="66F6049A9E3645248CCA07F082661D36"/>
        <w:category>
          <w:name w:val="General"/>
          <w:gallery w:val="placeholder"/>
        </w:category>
        <w:types>
          <w:type w:val="bbPlcHdr"/>
        </w:types>
        <w:behaviors>
          <w:behavior w:val="content"/>
        </w:behaviors>
        <w:guid w:val="{572B3190-FEC5-4B1D-8806-0F4BD3A4ED55}"/>
      </w:docPartPr>
      <w:docPartBody>
        <w:p w:rsidR="000F1D53" w:rsidRDefault="000F1D53" w:rsidP="000F1D53">
          <w:pPr>
            <w:pStyle w:val="66F6049A9E3645248CCA07F082661D36"/>
          </w:pPr>
          <w:r w:rsidRPr="004164DA">
            <w:rPr>
              <w:rStyle w:val="PlaceholderText"/>
            </w:rPr>
            <w:t>Choose an item.</w:t>
          </w:r>
        </w:p>
      </w:docPartBody>
    </w:docPart>
    <w:docPart>
      <w:docPartPr>
        <w:name w:val="7524122E7D2E476A911CDC2A02E84A20"/>
        <w:category>
          <w:name w:val="General"/>
          <w:gallery w:val="placeholder"/>
        </w:category>
        <w:types>
          <w:type w:val="bbPlcHdr"/>
        </w:types>
        <w:behaviors>
          <w:behavior w:val="content"/>
        </w:behaviors>
        <w:guid w:val="{A37E9DB5-190F-4966-9040-07373E41C04C}"/>
      </w:docPartPr>
      <w:docPartBody>
        <w:p w:rsidR="000F1D53" w:rsidRDefault="000F1D53" w:rsidP="000F1D53">
          <w:pPr>
            <w:pStyle w:val="7524122E7D2E476A911CDC2A02E84A20"/>
          </w:pPr>
          <w:r w:rsidRPr="004164DA">
            <w:rPr>
              <w:rStyle w:val="PlaceholderText"/>
            </w:rPr>
            <w:t>Choose an item.</w:t>
          </w:r>
        </w:p>
      </w:docPartBody>
    </w:docPart>
    <w:docPart>
      <w:docPartPr>
        <w:name w:val="D26A7711CB954D9D8F29C17C34797970"/>
        <w:category>
          <w:name w:val="General"/>
          <w:gallery w:val="placeholder"/>
        </w:category>
        <w:types>
          <w:type w:val="bbPlcHdr"/>
        </w:types>
        <w:behaviors>
          <w:behavior w:val="content"/>
        </w:behaviors>
        <w:guid w:val="{7EE37A9D-FEA7-4B4F-9ADF-EA10EAA2B2C9}"/>
      </w:docPartPr>
      <w:docPartBody>
        <w:p w:rsidR="00EC44F8" w:rsidRDefault="00EC44F8" w:rsidP="00EC44F8">
          <w:pPr>
            <w:pStyle w:val="D26A7711CB954D9D8F29C17C34797970"/>
          </w:pPr>
          <w:r w:rsidRPr="004164DA">
            <w:rPr>
              <w:rStyle w:val="PlaceholderText"/>
            </w:rPr>
            <w:t>Choose an item.</w:t>
          </w:r>
        </w:p>
      </w:docPartBody>
    </w:docPart>
    <w:docPart>
      <w:docPartPr>
        <w:name w:val="CA8DD6D4084F4A8390A20A79AB02B464"/>
        <w:category>
          <w:name w:val="General"/>
          <w:gallery w:val="placeholder"/>
        </w:category>
        <w:types>
          <w:type w:val="bbPlcHdr"/>
        </w:types>
        <w:behaviors>
          <w:behavior w:val="content"/>
        </w:behaviors>
        <w:guid w:val="{03CB5215-6C59-4FED-A907-BFBEABD0CF8B}"/>
      </w:docPartPr>
      <w:docPartBody>
        <w:p w:rsidR="00EC44F8" w:rsidRDefault="00EC44F8" w:rsidP="00EC44F8">
          <w:pPr>
            <w:pStyle w:val="CA8DD6D4084F4A8390A20A79AB02B464"/>
          </w:pPr>
          <w:r w:rsidRPr="004164DA">
            <w:rPr>
              <w:rStyle w:val="PlaceholderText"/>
            </w:rPr>
            <w:t>Choose an item.</w:t>
          </w:r>
        </w:p>
      </w:docPartBody>
    </w:docPart>
    <w:docPart>
      <w:docPartPr>
        <w:name w:val="D5AE35D561EE4D4FB87A15ADDDED072E"/>
        <w:category>
          <w:name w:val="General"/>
          <w:gallery w:val="placeholder"/>
        </w:category>
        <w:types>
          <w:type w:val="bbPlcHdr"/>
        </w:types>
        <w:behaviors>
          <w:behavior w:val="content"/>
        </w:behaviors>
        <w:guid w:val="{C8186CEC-95DD-4966-AE26-3D5EDE4E5258}"/>
      </w:docPartPr>
      <w:docPartBody>
        <w:p w:rsidR="00EC44F8" w:rsidRDefault="00EC44F8" w:rsidP="00EC44F8">
          <w:pPr>
            <w:pStyle w:val="D5AE35D561EE4D4FB87A15ADDDED072E"/>
          </w:pPr>
          <w:r w:rsidRPr="004164DA">
            <w:rPr>
              <w:rStyle w:val="PlaceholderText"/>
            </w:rPr>
            <w:t>Choose an item.</w:t>
          </w:r>
        </w:p>
      </w:docPartBody>
    </w:docPart>
    <w:docPart>
      <w:docPartPr>
        <w:name w:val="6221E9E9676B49F38E188C31C2B6BD99"/>
        <w:category>
          <w:name w:val="General"/>
          <w:gallery w:val="placeholder"/>
        </w:category>
        <w:types>
          <w:type w:val="bbPlcHdr"/>
        </w:types>
        <w:behaviors>
          <w:behavior w:val="content"/>
        </w:behaviors>
        <w:guid w:val="{81C665C4-6347-4704-9E75-914C9D97BE5E}"/>
      </w:docPartPr>
      <w:docPartBody>
        <w:p w:rsidR="00EC44F8" w:rsidRDefault="00EC44F8" w:rsidP="00EC44F8">
          <w:pPr>
            <w:pStyle w:val="6221E9E9676B49F38E188C31C2B6BD99"/>
          </w:pPr>
          <w:r w:rsidRPr="004164DA">
            <w:rPr>
              <w:rStyle w:val="PlaceholderText"/>
            </w:rPr>
            <w:t>Choose an item.</w:t>
          </w:r>
        </w:p>
      </w:docPartBody>
    </w:docPart>
    <w:docPart>
      <w:docPartPr>
        <w:name w:val="32D2D44E3A0541A8B5669E5F059F36E2"/>
        <w:category>
          <w:name w:val="General"/>
          <w:gallery w:val="placeholder"/>
        </w:category>
        <w:types>
          <w:type w:val="bbPlcHdr"/>
        </w:types>
        <w:behaviors>
          <w:behavior w:val="content"/>
        </w:behaviors>
        <w:guid w:val="{484C1352-483D-4A55-ACCC-E6AA49C5FA39}"/>
      </w:docPartPr>
      <w:docPartBody>
        <w:p w:rsidR="00EC44F8" w:rsidRDefault="00EC44F8" w:rsidP="00EC44F8">
          <w:pPr>
            <w:pStyle w:val="32D2D44E3A0541A8B5669E5F059F36E2"/>
          </w:pPr>
          <w:r w:rsidRPr="004164DA">
            <w:rPr>
              <w:rStyle w:val="PlaceholderText"/>
            </w:rPr>
            <w:t>Choose an item.</w:t>
          </w:r>
        </w:p>
      </w:docPartBody>
    </w:docPart>
    <w:docPart>
      <w:docPartPr>
        <w:name w:val="BFBA995C989C4B0989049647DED4D767"/>
        <w:category>
          <w:name w:val="General"/>
          <w:gallery w:val="placeholder"/>
        </w:category>
        <w:types>
          <w:type w:val="bbPlcHdr"/>
        </w:types>
        <w:behaviors>
          <w:behavior w:val="content"/>
        </w:behaviors>
        <w:guid w:val="{0FD680AF-4D28-4243-84AB-185990E831CF}"/>
      </w:docPartPr>
      <w:docPartBody>
        <w:p w:rsidR="00EC44F8" w:rsidRDefault="00EC44F8" w:rsidP="00EC44F8">
          <w:pPr>
            <w:pStyle w:val="BFBA995C989C4B0989049647DED4D767"/>
          </w:pPr>
          <w:r w:rsidRPr="004164DA">
            <w:rPr>
              <w:rStyle w:val="PlaceholderText"/>
            </w:rPr>
            <w:t>Choose an item.</w:t>
          </w:r>
        </w:p>
      </w:docPartBody>
    </w:docPart>
    <w:docPart>
      <w:docPartPr>
        <w:name w:val="91B34D19BAA84A39A7E2D1344D27E897"/>
        <w:category>
          <w:name w:val="General"/>
          <w:gallery w:val="placeholder"/>
        </w:category>
        <w:types>
          <w:type w:val="bbPlcHdr"/>
        </w:types>
        <w:behaviors>
          <w:behavior w:val="content"/>
        </w:behaviors>
        <w:guid w:val="{A3F2B845-555B-4CAB-B60D-31F372A0DC82}"/>
      </w:docPartPr>
      <w:docPartBody>
        <w:p w:rsidR="00EC44F8" w:rsidRDefault="00EC44F8" w:rsidP="00EC44F8">
          <w:pPr>
            <w:pStyle w:val="91B34D19BAA84A39A7E2D1344D27E897"/>
          </w:pPr>
          <w:r w:rsidRPr="004164DA">
            <w:rPr>
              <w:rStyle w:val="PlaceholderText"/>
            </w:rPr>
            <w:t>Choose an item.</w:t>
          </w:r>
        </w:p>
      </w:docPartBody>
    </w:docPart>
    <w:docPart>
      <w:docPartPr>
        <w:name w:val="D2D0E1EA7D4C48FD8D1DD0E0215C4CBD"/>
        <w:category>
          <w:name w:val="General"/>
          <w:gallery w:val="placeholder"/>
        </w:category>
        <w:types>
          <w:type w:val="bbPlcHdr"/>
        </w:types>
        <w:behaviors>
          <w:behavior w:val="content"/>
        </w:behaviors>
        <w:guid w:val="{5B1F1C48-09DB-456E-AF0F-3C6E9A100C61}"/>
      </w:docPartPr>
      <w:docPartBody>
        <w:p w:rsidR="00EC44F8" w:rsidRDefault="00EC44F8" w:rsidP="00EC44F8">
          <w:pPr>
            <w:pStyle w:val="D2D0E1EA7D4C48FD8D1DD0E0215C4CBD"/>
          </w:pPr>
          <w:r w:rsidRPr="004164DA">
            <w:rPr>
              <w:rStyle w:val="PlaceholderText"/>
            </w:rPr>
            <w:t>Choose an item.</w:t>
          </w:r>
        </w:p>
      </w:docPartBody>
    </w:docPart>
    <w:docPart>
      <w:docPartPr>
        <w:name w:val="B4ABEB0DDCBB4FF0B60A85C1496178D4"/>
        <w:category>
          <w:name w:val="General"/>
          <w:gallery w:val="placeholder"/>
        </w:category>
        <w:types>
          <w:type w:val="bbPlcHdr"/>
        </w:types>
        <w:behaviors>
          <w:behavior w:val="content"/>
        </w:behaviors>
        <w:guid w:val="{5DC4CE58-B7A7-476F-A6DC-2B7F9C6AA6EF}"/>
      </w:docPartPr>
      <w:docPartBody>
        <w:p w:rsidR="00EC44F8" w:rsidRDefault="00EC44F8" w:rsidP="00EC44F8">
          <w:pPr>
            <w:pStyle w:val="B4ABEB0DDCBB4FF0B60A85C1496178D4"/>
          </w:pPr>
          <w:r w:rsidRPr="004164DA">
            <w:rPr>
              <w:rStyle w:val="PlaceholderText"/>
            </w:rPr>
            <w:t>Choose an item.</w:t>
          </w:r>
        </w:p>
      </w:docPartBody>
    </w:docPart>
    <w:docPart>
      <w:docPartPr>
        <w:name w:val="AEAB37C807764C93A67DE773AE8E0D11"/>
        <w:category>
          <w:name w:val="General"/>
          <w:gallery w:val="placeholder"/>
        </w:category>
        <w:types>
          <w:type w:val="bbPlcHdr"/>
        </w:types>
        <w:behaviors>
          <w:behavior w:val="content"/>
        </w:behaviors>
        <w:guid w:val="{C6998713-6DA1-4771-A4E6-D654EE83D575}"/>
      </w:docPartPr>
      <w:docPartBody>
        <w:p w:rsidR="00E41200" w:rsidRDefault="00E41200" w:rsidP="00E41200">
          <w:pPr>
            <w:pStyle w:val="AEAB37C807764C93A67DE773AE8E0D11"/>
          </w:pPr>
          <w:r w:rsidRPr="004164DA">
            <w:rPr>
              <w:rStyle w:val="PlaceholderText"/>
            </w:rPr>
            <w:t>Choose an item.</w:t>
          </w:r>
        </w:p>
      </w:docPartBody>
    </w:docPart>
    <w:docPart>
      <w:docPartPr>
        <w:name w:val="B6B2271ABF8648C494B38F392DF859E0"/>
        <w:category>
          <w:name w:val="General"/>
          <w:gallery w:val="placeholder"/>
        </w:category>
        <w:types>
          <w:type w:val="bbPlcHdr"/>
        </w:types>
        <w:behaviors>
          <w:behavior w:val="content"/>
        </w:behaviors>
        <w:guid w:val="{FAD2B56B-2E9B-481F-A5C3-97862ACF2FC5}"/>
      </w:docPartPr>
      <w:docPartBody>
        <w:p w:rsidR="00E41200" w:rsidRDefault="00E41200" w:rsidP="00E41200">
          <w:pPr>
            <w:pStyle w:val="B6B2271ABF8648C494B38F392DF859E0"/>
          </w:pPr>
          <w:r w:rsidRPr="004164DA">
            <w:rPr>
              <w:rStyle w:val="PlaceholderText"/>
            </w:rPr>
            <w:t>Choose an item.</w:t>
          </w:r>
        </w:p>
      </w:docPartBody>
    </w:docPart>
    <w:docPart>
      <w:docPartPr>
        <w:name w:val="CA77B0A6AAE844DFBC8085A3C2FA4C0E"/>
        <w:category>
          <w:name w:val="General"/>
          <w:gallery w:val="placeholder"/>
        </w:category>
        <w:types>
          <w:type w:val="bbPlcHdr"/>
        </w:types>
        <w:behaviors>
          <w:behavior w:val="content"/>
        </w:behaviors>
        <w:guid w:val="{894A5F83-1CA1-48B7-B69B-12D887F76ECC}"/>
      </w:docPartPr>
      <w:docPartBody>
        <w:p w:rsidR="00E41200" w:rsidRDefault="00E41200" w:rsidP="00E41200">
          <w:pPr>
            <w:pStyle w:val="CA77B0A6AAE844DFBC8085A3C2FA4C0E"/>
          </w:pPr>
          <w:r w:rsidRPr="004164DA">
            <w:rPr>
              <w:rStyle w:val="PlaceholderText"/>
            </w:rPr>
            <w:t>Choose an item.</w:t>
          </w:r>
        </w:p>
      </w:docPartBody>
    </w:docPart>
    <w:docPart>
      <w:docPartPr>
        <w:name w:val="CEC948441CDF40A0B38BF5F2134ED199"/>
        <w:category>
          <w:name w:val="General"/>
          <w:gallery w:val="placeholder"/>
        </w:category>
        <w:types>
          <w:type w:val="bbPlcHdr"/>
        </w:types>
        <w:behaviors>
          <w:behavior w:val="content"/>
        </w:behaviors>
        <w:guid w:val="{77C9B4AF-7C6E-439A-A518-4FFB8FE81147}"/>
      </w:docPartPr>
      <w:docPartBody>
        <w:p w:rsidR="00E41200" w:rsidRDefault="00E41200" w:rsidP="00E41200">
          <w:pPr>
            <w:pStyle w:val="CEC948441CDF40A0B38BF5F2134ED199"/>
          </w:pPr>
          <w:r w:rsidRPr="004164DA">
            <w:rPr>
              <w:rStyle w:val="PlaceholderText"/>
            </w:rPr>
            <w:t>Choose an item.</w:t>
          </w:r>
        </w:p>
      </w:docPartBody>
    </w:docPart>
    <w:docPart>
      <w:docPartPr>
        <w:name w:val="F118B12C186D477883460270402ECD76"/>
        <w:category>
          <w:name w:val="General"/>
          <w:gallery w:val="placeholder"/>
        </w:category>
        <w:types>
          <w:type w:val="bbPlcHdr"/>
        </w:types>
        <w:behaviors>
          <w:behavior w:val="content"/>
        </w:behaviors>
        <w:guid w:val="{1A01CBD3-9FCD-4C35-9C9C-13820C6CFFA9}"/>
      </w:docPartPr>
      <w:docPartBody>
        <w:p w:rsidR="00E41200" w:rsidRDefault="00E41200" w:rsidP="00E41200">
          <w:pPr>
            <w:pStyle w:val="F118B12C186D477883460270402ECD76"/>
          </w:pPr>
          <w:r w:rsidRPr="004164DA">
            <w:rPr>
              <w:rStyle w:val="PlaceholderText"/>
            </w:rPr>
            <w:t>Choose an item.</w:t>
          </w:r>
        </w:p>
      </w:docPartBody>
    </w:docPart>
    <w:docPart>
      <w:docPartPr>
        <w:name w:val="6FD2D07C204D4EEFBAE81D28F2B2FF31"/>
        <w:category>
          <w:name w:val="General"/>
          <w:gallery w:val="placeholder"/>
        </w:category>
        <w:types>
          <w:type w:val="bbPlcHdr"/>
        </w:types>
        <w:behaviors>
          <w:behavior w:val="content"/>
        </w:behaviors>
        <w:guid w:val="{3AF47E0E-9BCC-41C7-B456-BE62246D3259}"/>
      </w:docPartPr>
      <w:docPartBody>
        <w:p w:rsidR="00E41200" w:rsidRDefault="00E41200" w:rsidP="00E41200">
          <w:pPr>
            <w:pStyle w:val="6FD2D07C204D4EEFBAE81D28F2B2FF31"/>
          </w:pPr>
          <w:r w:rsidRPr="004164DA">
            <w:rPr>
              <w:rStyle w:val="PlaceholderText"/>
            </w:rPr>
            <w:t>Choose an item.</w:t>
          </w:r>
        </w:p>
      </w:docPartBody>
    </w:docPart>
    <w:docPart>
      <w:docPartPr>
        <w:name w:val="7C1D854EA6624FA480926A4B3D0FB3BC"/>
        <w:category>
          <w:name w:val="General"/>
          <w:gallery w:val="placeholder"/>
        </w:category>
        <w:types>
          <w:type w:val="bbPlcHdr"/>
        </w:types>
        <w:behaviors>
          <w:behavior w:val="content"/>
        </w:behaviors>
        <w:guid w:val="{840659A4-29B9-4CF3-9F0C-E98DC8E752B9}"/>
      </w:docPartPr>
      <w:docPartBody>
        <w:p w:rsidR="00E41200" w:rsidRDefault="00E41200" w:rsidP="00E41200">
          <w:pPr>
            <w:pStyle w:val="7C1D854EA6624FA480926A4B3D0FB3BC"/>
          </w:pPr>
          <w:r w:rsidRPr="004164DA">
            <w:rPr>
              <w:rStyle w:val="PlaceholderText"/>
            </w:rPr>
            <w:t>Choose an item.</w:t>
          </w:r>
        </w:p>
      </w:docPartBody>
    </w:docPart>
    <w:docPart>
      <w:docPartPr>
        <w:name w:val="1A14C196F2034263B27A56FFFF2EEAC9"/>
        <w:category>
          <w:name w:val="General"/>
          <w:gallery w:val="placeholder"/>
        </w:category>
        <w:types>
          <w:type w:val="bbPlcHdr"/>
        </w:types>
        <w:behaviors>
          <w:behavior w:val="content"/>
        </w:behaviors>
        <w:guid w:val="{10944557-249D-4A65-A191-F0CD3D880DBF}"/>
      </w:docPartPr>
      <w:docPartBody>
        <w:p w:rsidR="00E41200" w:rsidRDefault="00E41200" w:rsidP="00E41200">
          <w:pPr>
            <w:pStyle w:val="1A14C196F2034263B27A56FFFF2EEAC9"/>
          </w:pPr>
          <w:r w:rsidRPr="004164DA">
            <w:rPr>
              <w:rStyle w:val="PlaceholderText"/>
            </w:rPr>
            <w:t>Choose an item.</w:t>
          </w:r>
        </w:p>
      </w:docPartBody>
    </w:docPart>
    <w:docPart>
      <w:docPartPr>
        <w:name w:val="FBA55D26A5694D64BCEFC77C160690B9"/>
        <w:category>
          <w:name w:val="General"/>
          <w:gallery w:val="placeholder"/>
        </w:category>
        <w:types>
          <w:type w:val="bbPlcHdr"/>
        </w:types>
        <w:behaviors>
          <w:behavior w:val="content"/>
        </w:behaviors>
        <w:guid w:val="{89DDB28D-0376-4071-9652-BF6A732CEA11}"/>
      </w:docPartPr>
      <w:docPartBody>
        <w:p w:rsidR="00E41200" w:rsidRDefault="00E41200" w:rsidP="00E41200">
          <w:pPr>
            <w:pStyle w:val="FBA55D26A5694D64BCEFC77C160690B9"/>
          </w:pPr>
          <w:r w:rsidRPr="004164DA">
            <w:rPr>
              <w:rStyle w:val="PlaceholderText"/>
            </w:rPr>
            <w:t>Choose an item.</w:t>
          </w:r>
        </w:p>
      </w:docPartBody>
    </w:docPart>
    <w:docPart>
      <w:docPartPr>
        <w:name w:val="D20206CD93C4426BBD94A1ADE4A5DE8B"/>
        <w:category>
          <w:name w:val="General"/>
          <w:gallery w:val="placeholder"/>
        </w:category>
        <w:types>
          <w:type w:val="bbPlcHdr"/>
        </w:types>
        <w:behaviors>
          <w:behavior w:val="content"/>
        </w:behaviors>
        <w:guid w:val="{C82A79D9-E1A2-481D-9DF2-C465E5AE6FF4}"/>
      </w:docPartPr>
      <w:docPartBody>
        <w:p w:rsidR="00E21562" w:rsidRDefault="00E21562" w:rsidP="00E21562">
          <w:pPr>
            <w:pStyle w:val="D20206CD93C4426BBD94A1ADE4A5DE8B"/>
          </w:pPr>
          <w:r w:rsidRPr="004164D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14951"/>
    <w:rsid w:val="00051803"/>
    <w:rsid w:val="00093A8A"/>
    <w:rsid w:val="000F1D53"/>
    <w:rsid w:val="00175A4F"/>
    <w:rsid w:val="001B3D5E"/>
    <w:rsid w:val="001C1A5E"/>
    <w:rsid w:val="001D2828"/>
    <w:rsid w:val="001D7F87"/>
    <w:rsid w:val="002723A5"/>
    <w:rsid w:val="00284166"/>
    <w:rsid w:val="002B10CC"/>
    <w:rsid w:val="002E2DAA"/>
    <w:rsid w:val="00326CB5"/>
    <w:rsid w:val="003A1798"/>
    <w:rsid w:val="003C1036"/>
    <w:rsid w:val="003D3BEB"/>
    <w:rsid w:val="00426DCB"/>
    <w:rsid w:val="0044360D"/>
    <w:rsid w:val="00456393"/>
    <w:rsid w:val="00484F9B"/>
    <w:rsid w:val="004E1138"/>
    <w:rsid w:val="00523CFD"/>
    <w:rsid w:val="005338DA"/>
    <w:rsid w:val="00555E58"/>
    <w:rsid w:val="00685599"/>
    <w:rsid w:val="006A1877"/>
    <w:rsid w:val="006A5FE6"/>
    <w:rsid w:val="006D3F27"/>
    <w:rsid w:val="00717DCE"/>
    <w:rsid w:val="00790FF3"/>
    <w:rsid w:val="007B0B87"/>
    <w:rsid w:val="007E425A"/>
    <w:rsid w:val="007F0F40"/>
    <w:rsid w:val="007F38AB"/>
    <w:rsid w:val="007F79AE"/>
    <w:rsid w:val="008249F6"/>
    <w:rsid w:val="00826BDE"/>
    <w:rsid w:val="00835F6E"/>
    <w:rsid w:val="008D54B9"/>
    <w:rsid w:val="008F68FB"/>
    <w:rsid w:val="0091162C"/>
    <w:rsid w:val="00995875"/>
    <w:rsid w:val="009C0674"/>
    <w:rsid w:val="00A261D4"/>
    <w:rsid w:val="00AB324A"/>
    <w:rsid w:val="00AB6B97"/>
    <w:rsid w:val="00AF15E2"/>
    <w:rsid w:val="00B23EEC"/>
    <w:rsid w:val="00CA64EE"/>
    <w:rsid w:val="00CF52E8"/>
    <w:rsid w:val="00D05397"/>
    <w:rsid w:val="00D23FDC"/>
    <w:rsid w:val="00D673B7"/>
    <w:rsid w:val="00DF57BD"/>
    <w:rsid w:val="00E06A72"/>
    <w:rsid w:val="00E16D14"/>
    <w:rsid w:val="00E21562"/>
    <w:rsid w:val="00E41200"/>
    <w:rsid w:val="00E60882"/>
    <w:rsid w:val="00E7203F"/>
    <w:rsid w:val="00E8679E"/>
    <w:rsid w:val="00E86FFB"/>
    <w:rsid w:val="00EC44F8"/>
    <w:rsid w:val="00EE005A"/>
    <w:rsid w:val="00F27912"/>
    <w:rsid w:val="00F51F30"/>
    <w:rsid w:val="00F750C9"/>
    <w:rsid w:val="00FA1FCF"/>
    <w:rsid w:val="00FF3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562"/>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2239686FCC64C88BE3803FD2132D52E">
    <w:name w:val="42239686FCC64C88BE3803FD2132D52E"/>
    <w:rsid w:val="00284166"/>
    <w:pPr>
      <w:spacing w:before="120" w:after="120" w:line="276" w:lineRule="auto"/>
    </w:pPr>
    <w:rPr>
      <w:rFonts w:ascii="Segoe UI" w:hAnsi="Segoe UI"/>
    </w:rPr>
  </w:style>
  <w:style w:type="paragraph" w:customStyle="1" w:styleId="982F82B1009748CA9002BE0CDF8EEFAF">
    <w:name w:val="982F82B1009748CA9002BE0CDF8EEFAF"/>
    <w:rsid w:val="00284166"/>
    <w:rPr>
      <w:lang w:val="en-GB" w:eastAsia="en-GB"/>
    </w:rPr>
  </w:style>
  <w:style w:type="paragraph" w:customStyle="1" w:styleId="E5A60FD10DDD40EEB93910AA2FDD93C7">
    <w:name w:val="E5A60FD10DDD40EEB93910AA2FDD93C7"/>
    <w:rsid w:val="00426DCB"/>
    <w:rPr>
      <w:lang w:val="en-NZ" w:eastAsia="en-NZ"/>
    </w:rPr>
  </w:style>
  <w:style w:type="paragraph" w:customStyle="1" w:styleId="8807FE2DCF564D108289DDAFBB9D9685">
    <w:name w:val="8807FE2DCF564D108289DDAFBB9D9685"/>
    <w:rsid w:val="00426DCB"/>
    <w:rPr>
      <w:lang w:val="en-NZ" w:eastAsia="en-NZ"/>
    </w:rPr>
  </w:style>
  <w:style w:type="paragraph" w:customStyle="1" w:styleId="F0E701858ED7447FB343DBBB5FC20F32">
    <w:name w:val="F0E701858ED7447FB343DBBB5FC20F32"/>
    <w:rsid w:val="00426DCB"/>
    <w:rPr>
      <w:lang w:val="en-NZ" w:eastAsia="en-NZ"/>
    </w:rPr>
  </w:style>
  <w:style w:type="paragraph" w:customStyle="1" w:styleId="754ED14747194333ABD2D4C95D5F320C">
    <w:name w:val="754ED14747194333ABD2D4C95D5F320C"/>
    <w:rsid w:val="00426DCB"/>
    <w:rPr>
      <w:lang w:val="en-NZ" w:eastAsia="en-NZ"/>
    </w:rPr>
  </w:style>
  <w:style w:type="paragraph" w:customStyle="1" w:styleId="49783F89D49B422999ED381D57915A56">
    <w:name w:val="49783F89D49B422999ED381D57915A56"/>
    <w:rsid w:val="00426DCB"/>
    <w:rPr>
      <w:lang w:val="en-NZ" w:eastAsia="en-NZ"/>
    </w:rPr>
  </w:style>
  <w:style w:type="paragraph" w:customStyle="1" w:styleId="3F4CFDC2027A4097945CBBE2EEB06A62">
    <w:name w:val="3F4CFDC2027A4097945CBBE2EEB06A62"/>
    <w:rsid w:val="00426DCB"/>
    <w:rPr>
      <w:lang w:val="en-NZ" w:eastAsia="en-NZ"/>
    </w:rPr>
  </w:style>
  <w:style w:type="paragraph" w:customStyle="1" w:styleId="5BF686858BF0443B88EB507AA762E7CF">
    <w:name w:val="5BF686858BF0443B88EB507AA762E7CF"/>
    <w:rsid w:val="00426DCB"/>
    <w:rPr>
      <w:lang w:val="en-NZ" w:eastAsia="en-NZ"/>
    </w:rPr>
  </w:style>
  <w:style w:type="paragraph" w:customStyle="1" w:styleId="F1EC721B18F344D2A07E2DC1D77C85CE">
    <w:name w:val="F1EC721B18F344D2A07E2DC1D77C85CE"/>
    <w:rsid w:val="00426DCB"/>
    <w:rPr>
      <w:lang w:val="en-NZ" w:eastAsia="en-NZ"/>
    </w:rPr>
  </w:style>
  <w:style w:type="paragraph" w:customStyle="1" w:styleId="8670C21CBCEE46E9B25C66002A687387">
    <w:name w:val="8670C21CBCEE46E9B25C66002A687387"/>
    <w:rsid w:val="00426DCB"/>
    <w:rPr>
      <w:lang w:val="en-NZ" w:eastAsia="en-NZ"/>
    </w:rPr>
  </w:style>
  <w:style w:type="paragraph" w:customStyle="1" w:styleId="272F92D4DA4A46DABF2D532C203C6F03">
    <w:name w:val="272F92D4DA4A46DABF2D532C203C6F03"/>
    <w:rsid w:val="00426DCB"/>
    <w:rPr>
      <w:lang w:val="en-NZ" w:eastAsia="en-NZ"/>
    </w:rPr>
  </w:style>
  <w:style w:type="paragraph" w:customStyle="1" w:styleId="7B5631C6031D42A0A5665354419E5BC4">
    <w:name w:val="7B5631C6031D42A0A5665354419E5BC4"/>
    <w:rsid w:val="00426DCB"/>
    <w:rPr>
      <w:lang w:val="en-NZ" w:eastAsia="en-NZ"/>
    </w:rPr>
  </w:style>
  <w:style w:type="paragraph" w:customStyle="1" w:styleId="B227B74A389641F592CBAD10B534157A">
    <w:name w:val="B227B74A389641F592CBAD10B534157A"/>
    <w:rsid w:val="00426DCB"/>
    <w:rPr>
      <w:lang w:val="en-NZ" w:eastAsia="en-NZ"/>
    </w:rPr>
  </w:style>
  <w:style w:type="paragraph" w:customStyle="1" w:styleId="3457E2F499494F33AFE4B13780046036">
    <w:name w:val="3457E2F499494F33AFE4B13780046036"/>
    <w:rsid w:val="00426DCB"/>
    <w:rPr>
      <w:lang w:val="en-NZ" w:eastAsia="en-NZ"/>
    </w:rPr>
  </w:style>
  <w:style w:type="paragraph" w:customStyle="1" w:styleId="E21E300783A948AA90C6A72B369F5902">
    <w:name w:val="E21E300783A948AA90C6A72B369F5902"/>
    <w:rsid w:val="00426DCB"/>
    <w:rPr>
      <w:lang w:val="en-NZ" w:eastAsia="en-NZ"/>
    </w:rPr>
  </w:style>
  <w:style w:type="paragraph" w:customStyle="1" w:styleId="7A1063EE163A4BB7BF229C77873D1483">
    <w:name w:val="7A1063EE163A4BB7BF229C77873D1483"/>
    <w:rsid w:val="00426DCB"/>
    <w:rPr>
      <w:lang w:val="en-NZ" w:eastAsia="en-NZ"/>
    </w:rPr>
  </w:style>
  <w:style w:type="paragraph" w:customStyle="1" w:styleId="3B0543DE23B4409D86A79FE5E56A068C">
    <w:name w:val="3B0543DE23B4409D86A79FE5E56A068C"/>
    <w:rsid w:val="00426DCB"/>
    <w:rPr>
      <w:lang w:val="en-NZ" w:eastAsia="en-NZ"/>
    </w:rPr>
  </w:style>
  <w:style w:type="paragraph" w:customStyle="1" w:styleId="74FDD709BC8748ABACA4A03DFEF08199">
    <w:name w:val="74FDD709BC8748ABACA4A03DFEF08199"/>
    <w:rsid w:val="00426DCB"/>
    <w:rPr>
      <w:lang w:val="en-NZ" w:eastAsia="en-NZ"/>
    </w:rPr>
  </w:style>
  <w:style w:type="paragraph" w:customStyle="1" w:styleId="B6B08CDB35754D3EBA38F420C064EAA8">
    <w:name w:val="B6B08CDB35754D3EBA38F420C064EAA8"/>
    <w:rsid w:val="00426DCB"/>
    <w:rPr>
      <w:lang w:val="en-NZ" w:eastAsia="en-NZ"/>
    </w:rPr>
  </w:style>
  <w:style w:type="paragraph" w:customStyle="1" w:styleId="413D9E42EC2B4C049C13DA392539F463">
    <w:name w:val="413D9E42EC2B4C049C13DA392539F463"/>
    <w:rsid w:val="00426DCB"/>
    <w:rPr>
      <w:lang w:val="en-NZ" w:eastAsia="en-NZ"/>
    </w:rPr>
  </w:style>
  <w:style w:type="paragraph" w:customStyle="1" w:styleId="27A6D3D3876F4EE0ACF2F65DD2CA1098">
    <w:name w:val="27A6D3D3876F4EE0ACF2F65DD2CA1098"/>
    <w:rsid w:val="00426DCB"/>
    <w:rPr>
      <w:lang w:val="en-NZ" w:eastAsia="en-NZ"/>
    </w:rPr>
  </w:style>
  <w:style w:type="paragraph" w:customStyle="1" w:styleId="89D9F1E788E3457AB762E7F34C612581">
    <w:name w:val="89D9F1E788E3457AB762E7F34C612581"/>
    <w:rsid w:val="00426DCB"/>
    <w:rPr>
      <w:lang w:val="en-NZ" w:eastAsia="en-NZ"/>
    </w:rPr>
  </w:style>
  <w:style w:type="paragraph" w:customStyle="1" w:styleId="7BD8F2701C794BD29ADAC7598E9925CB">
    <w:name w:val="7BD8F2701C794BD29ADAC7598E9925CB"/>
    <w:rsid w:val="00426DCB"/>
    <w:rPr>
      <w:lang w:val="en-NZ" w:eastAsia="en-NZ"/>
    </w:rPr>
  </w:style>
  <w:style w:type="paragraph" w:customStyle="1" w:styleId="6DCFD3A96BCD4D66BCEB0CB898C020AD">
    <w:name w:val="6DCFD3A96BCD4D66BCEB0CB898C020AD"/>
    <w:rsid w:val="00426DCB"/>
    <w:rPr>
      <w:lang w:val="en-NZ" w:eastAsia="en-NZ"/>
    </w:rPr>
  </w:style>
  <w:style w:type="paragraph" w:customStyle="1" w:styleId="B3E542C2D1804B0C9FA47B14EAC12CE5">
    <w:name w:val="B3E542C2D1804B0C9FA47B14EAC12CE5"/>
    <w:rsid w:val="00426DCB"/>
    <w:rPr>
      <w:lang w:val="en-NZ" w:eastAsia="en-NZ"/>
    </w:rPr>
  </w:style>
  <w:style w:type="paragraph" w:customStyle="1" w:styleId="A7B02F4620AD450986D70BF762BBCAC1">
    <w:name w:val="A7B02F4620AD450986D70BF762BBCAC1"/>
    <w:rsid w:val="00426DCB"/>
    <w:rPr>
      <w:lang w:val="en-NZ" w:eastAsia="en-NZ"/>
    </w:rPr>
  </w:style>
  <w:style w:type="paragraph" w:customStyle="1" w:styleId="1769B2287E7B46759A312184C450AC89">
    <w:name w:val="1769B2287E7B46759A312184C450AC89"/>
    <w:rsid w:val="00426DCB"/>
    <w:rPr>
      <w:lang w:val="en-NZ" w:eastAsia="en-NZ"/>
    </w:rPr>
  </w:style>
  <w:style w:type="paragraph" w:customStyle="1" w:styleId="4CCA28E372354D14851F72426B108A63">
    <w:name w:val="4CCA28E372354D14851F72426B108A63"/>
    <w:rsid w:val="00426DCB"/>
    <w:rPr>
      <w:lang w:val="en-NZ" w:eastAsia="en-NZ"/>
    </w:rPr>
  </w:style>
  <w:style w:type="paragraph" w:customStyle="1" w:styleId="3E8A65F233574C86AEFB7B17D6CD7AF9">
    <w:name w:val="3E8A65F233574C86AEFB7B17D6CD7AF9"/>
    <w:rsid w:val="00426DCB"/>
    <w:rPr>
      <w:lang w:val="en-NZ" w:eastAsia="en-NZ"/>
    </w:rPr>
  </w:style>
  <w:style w:type="paragraph" w:customStyle="1" w:styleId="6940B7B133734BC4A995156194602CEE">
    <w:name w:val="6940B7B133734BC4A995156194602CEE"/>
    <w:rsid w:val="00426DCB"/>
    <w:rPr>
      <w:lang w:val="en-NZ" w:eastAsia="en-NZ"/>
    </w:rPr>
  </w:style>
  <w:style w:type="paragraph" w:customStyle="1" w:styleId="52A29984F9F7425E8495F6B425123812">
    <w:name w:val="52A29984F9F7425E8495F6B425123812"/>
    <w:rsid w:val="00426DCB"/>
    <w:rPr>
      <w:lang w:val="en-NZ" w:eastAsia="en-NZ"/>
    </w:rPr>
  </w:style>
  <w:style w:type="paragraph" w:customStyle="1" w:styleId="0950EDBA2A3E4BB789AA7290EB11E9D5">
    <w:name w:val="0950EDBA2A3E4BB789AA7290EB11E9D5"/>
    <w:rsid w:val="00426DCB"/>
    <w:rPr>
      <w:lang w:val="en-NZ" w:eastAsia="en-NZ"/>
    </w:rPr>
  </w:style>
  <w:style w:type="paragraph" w:customStyle="1" w:styleId="678A1359C4C64075AFE8B17D749FA2D1">
    <w:name w:val="678A1359C4C64075AFE8B17D749FA2D1"/>
    <w:rsid w:val="00426DCB"/>
    <w:rPr>
      <w:lang w:val="en-NZ" w:eastAsia="en-NZ"/>
    </w:rPr>
  </w:style>
  <w:style w:type="paragraph" w:customStyle="1" w:styleId="11F8003564504E76A7E9A70ABC7CE29F">
    <w:name w:val="11F8003564504E76A7E9A70ABC7CE29F"/>
    <w:rsid w:val="00426DCB"/>
    <w:rPr>
      <w:lang w:val="en-NZ" w:eastAsia="en-NZ"/>
    </w:rPr>
  </w:style>
  <w:style w:type="paragraph" w:customStyle="1" w:styleId="F115426753204F888844742C0E8C1A03">
    <w:name w:val="F115426753204F888844742C0E8C1A03"/>
    <w:rsid w:val="00426DCB"/>
    <w:rPr>
      <w:lang w:val="en-NZ" w:eastAsia="en-NZ"/>
    </w:rPr>
  </w:style>
  <w:style w:type="paragraph" w:customStyle="1" w:styleId="A58719FC8F844AE6B927642D1EAF486B">
    <w:name w:val="A58719FC8F844AE6B927642D1EAF486B"/>
    <w:rsid w:val="00426DCB"/>
    <w:rPr>
      <w:lang w:val="en-NZ" w:eastAsia="en-NZ"/>
    </w:rPr>
  </w:style>
  <w:style w:type="paragraph" w:customStyle="1" w:styleId="2F14EEAC9CE04D888748CC841A630D14">
    <w:name w:val="2F14EEAC9CE04D888748CC841A630D14"/>
    <w:rsid w:val="00426DCB"/>
    <w:rPr>
      <w:lang w:val="en-NZ" w:eastAsia="en-NZ"/>
    </w:rPr>
  </w:style>
  <w:style w:type="paragraph" w:customStyle="1" w:styleId="90F496682C494131BEA4ECE29A77097A">
    <w:name w:val="90F496682C494131BEA4ECE29A77097A"/>
    <w:rsid w:val="00426DCB"/>
    <w:rPr>
      <w:lang w:val="en-NZ" w:eastAsia="en-NZ"/>
    </w:rPr>
  </w:style>
  <w:style w:type="paragraph" w:customStyle="1" w:styleId="A42277EA2DCC46E3BD7787DE0D9C1F08">
    <w:name w:val="A42277EA2DCC46E3BD7787DE0D9C1F08"/>
    <w:rsid w:val="00426DCB"/>
    <w:rPr>
      <w:lang w:val="en-NZ" w:eastAsia="en-NZ"/>
    </w:rPr>
  </w:style>
  <w:style w:type="paragraph" w:customStyle="1" w:styleId="DD963EEFE4684598929AF958814E0BA9">
    <w:name w:val="DD963EEFE4684598929AF958814E0BA9"/>
    <w:rsid w:val="00426DCB"/>
    <w:rPr>
      <w:lang w:val="en-NZ" w:eastAsia="en-NZ"/>
    </w:rPr>
  </w:style>
  <w:style w:type="paragraph" w:customStyle="1" w:styleId="A0FEDF84910B4422A7ABD4E31A4E178A">
    <w:name w:val="A0FEDF84910B4422A7ABD4E31A4E178A"/>
    <w:rsid w:val="00426DCB"/>
    <w:rPr>
      <w:lang w:val="en-NZ" w:eastAsia="en-NZ"/>
    </w:rPr>
  </w:style>
  <w:style w:type="paragraph" w:customStyle="1" w:styleId="7748225E133A4672B6143DEB9835EAC5">
    <w:name w:val="7748225E133A4672B6143DEB9835EAC5"/>
    <w:rsid w:val="00426DCB"/>
    <w:rPr>
      <w:lang w:val="en-NZ" w:eastAsia="en-NZ"/>
    </w:rPr>
  </w:style>
  <w:style w:type="paragraph" w:customStyle="1" w:styleId="03533DB0D77A4CE1B0FF3DF7BD877075">
    <w:name w:val="03533DB0D77A4CE1B0FF3DF7BD877075"/>
    <w:rsid w:val="00426DCB"/>
    <w:rPr>
      <w:lang w:val="en-NZ" w:eastAsia="en-NZ"/>
    </w:rPr>
  </w:style>
  <w:style w:type="paragraph" w:customStyle="1" w:styleId="06717082E270465EB58C50F9155E4666">
    <w:name w:val="06717082E270465EB58C50F9155E4666"/>
    <w:rsid w:val="00426DCB"/>
    <w:rPr>
      <w:lang w:val="en-NZ" w:eastAsia="en-NZ"/>
    </w:rPr>
  </w:style>
  <w:style w:type="paragraph" w:customStyle="1" w:styleId="FD19022CB6F949B1B093BCB9DAD1BB23">
    <w:name w:val="FD19022CB6F949B1B093BCB9DAD1BB23"/>
    <w:rsid w:val="00426DCB"/>
    <w:rPr>
      <w:lang w:val="en-NZ" w:eastAsia="en-NZ"/>
    </w:rPr>
  </w:style>
  <w:style w:type="paragraph" w:customStyle="1" w:styleId="50E305E96C68473EAC83B144695B4DA2">
    <w:name w:val="50E305E96C68473EAC83B144695B4DA2"/>
    <w:rsid w:val="00426DCB"/>
    <w:rPr>
      <w:lang w:val="en-NZ" w:eastAsia="en-NZ"/>
    </w:rPr>
  </w:style>
  <w:style w:type="paragraph" w:customStyle="1" w:styleId="A611914501BA4D66980414198C666968">
    <w:name w:val="A611914501BA4D66980414198C666968"/>
    <w:rsid w:val="00426DCB"/>
    <w:rPr>
      <w:lang w:val="en-NZ" w:eastAsia="en-NZ"/>
    </w:rPr>
  </w:style>
  <w:style w:type="paragraph" w:customStyle="1" w:styleId="F45FE4F6AD034545B81300BEC009C0C3">
    <w:name w:val="F45FE4F6AD034545B81300BEC009C0C3"/>
    <w:rsid w:val="00426DCB"/>
    <w:rPr>
      <w:lang w:val="en-NZ" w:eastAsia="en-NZ"/>
    </w:rPr>
  </w:style>
  <w:style w:type="paragraph" w:customStyle="1" w:styleId="3FD2D49B52104004B38ED9BB9C79B8F5">
    <w:name w:val="3FD2D49B52104004B38ED9BB9C79B8F5"/>
    <w:rsid w:val="00426DCB"/>
    <w:rPr>
      <w:lang w:val="en-NZ" w:eastAsia="en-NZ"/>
    </w:rPr>
  </w:style>
  <w:style w:type="paragraph" w:customStyle="1" w:styleId="C1842B5F95A1475E9308415D56F31163">
    <w:name w:val="C1842B5F95A1475E9308415D56F31163"/>
    <w:rPr>
      <w:lang w:val="en-GB" w:eastAsia="en-GB"/>
    </w:rPr>
  </w:style>
  <w:style w:type="paragraph" w:customStyle="1" w:styleId="C2246EAAAF9F44DEB2722FD2EB810164">
    <w:name w:val="C2246EAAAF9F44DEB2722FD2EB810164"/>
    <w:rPr>
      <w:lang w:val="en-GB" w:eastAsia="en-GB"/>
    </w:rPr>
  </w:style>
  <w:style w:type="paragraph" w:customStyle="1" w:styleId="9B701366A72F4D37AEB0F9C6E2A6E054">
    <w:name w:val="9B701366A72F4D37AEB0F9C6E2A6E054"/>
    <w:rsid w:val="00484F9B"/>
  </w:style>
  <w:style w:type="paragraph" w:customStyle="1" w:styleId="F8B61E7521E448A496007ED2AF0F65B1">
    <w:name w:val="F8B61E7521E448A496007ED2AF0F65B1"/>
    <w:rsid w:val="00484F9B"/>
  </w:style>
  <w:style w:type="paragraph" w:customStyle="1" w:styleId="0B12C90E4AEA4BB08ECEF4432EE5B99C">
    <w:name w:val="0B12C90E4AEA4BB08ECEF4432EE5B99C"/>
    <w:rsid w:val="00484F9B"/>
  </w:style>
  <w:style w:type="paragraph" w:customStyle="1" w:styleId="6E725A25C6E8424AB1AF2B9E1B6397F0">
    <w:name w:val="6E725A25C6E8424AB1AF2B9E1B6397F0"/>
    <w:rsid w:val="00484F9B"/>
  </w:style>
  <w:style w:type="paragraph" w:customStyle="1" w:styleId="F3ED589BC4BA4EE491A792CD92FAC2F6">
    <w:name w:val="F3ED589BC4BA4EE491A792CD92FAC2F6"/>
    <w:rsid w:val="00484F9B"/>
  </w:style>
  <w:style w:type="paragraph" w:customStyle="1" w:styleId="41CA6882333842808F77E3ED18B84E88">
    <w:name w:val="41CA6882333842808F77E3ED18B84E88"/>
    <w:rsid w:val="00484F9B"/>
  </w:style>
  <w:style w:type="paragraph" w:customStyle="1" w:styleId="94A90FD6CE064107B72DA9FA3DAB666F">
    <w:name w:val="94A90FD6CE064107B72DA9FA3DAB666F"/>
    <w:rsid w:val="00484F9B"/>
  </w:style>
  <w:style w:type="paragraph" w:customStyle="1" w:styleId="0A1BF4C5695C4ECFB3FC8DCA9C11B443">
    <w:name w:val="0A1BF4C5695C4ECFB3FC8DCA9C11B443"/>
    <w:rsid w:val="00484F9B"/>
  </w:style>
  <w:style w:type="paragraph" w:customStyle="1" w:styleId="23F644EE246A4BCD9EBDF75382CF2068">
    <w:name w:val="23F644EE246A4BCD9EBDF75382CF2068"/>
    <w:rsid w:val="00484F9B"/>
  </w:style>
  <w:style w:type="paragraph" w:customStyle="1" w:styleId="92A0C6F274F543B6B5601E57DD7D87CB">
    <w:name w:val="92A0C6F274F543B6B5601E57DD7D87CB"/>
    <w:rsid w:val="00484F9B"/>
  </w:style>
  <w:style w:type="paragraph" w:customStyle="1" w:styleId="46B1F936CD0E4F11B69A02F5D8743E03">
    <w:name w:val="46B1F936CD0E4F11B69A02F5D8743E03"/>
    <w:rsid w:val="00484F9B"/>
  </w:style>
  <w:style w:type="paragraph" w:customStyle="1" w:styleId="682503F11F614965941219C5CDDB00A9">
    <w:name w:val="682503F11F614965941219C5CDDB00A9"/>
    <w:rsid w:val="000F1D53"/>
  </w:style>
  <w:style w:type="paragraph" w:customStyle="1" w:styleId="A71C3A4569F14A62B61CC9BA4FD82B91">
    <w:name w:val="A71C3A4569F14A62B61CC9BA4FD82B91"/>
    <w:rsid w:val="000F1D53"/>
  </w:style>
  <w:style w:type="paragraph" w:customStyle="1" w:styleId="9DD72D11F90B4117B7AC1B2B32A53031">
    <w:name w:val="9DD72D11F90B4117B7AC1B2B32A53031"/>
    <w:rsid w:val="000F1D53"/>
  </w:style>
  <w:style w:type="paragraph" w:customStyle="1" w:styleId="79CC1AE95F12466E998B78B9EB0364F2">
    <w:name w:val="79CC1AE95F12466E998B78B9EB0364F2"/>
    <w:rsid w:val="000F1D53"/>
  </w:style>
  <w:style w:type="paragraph" w:customStyle="1" w:styleId="F95FC28E53AB489782C2B4FA64819C20">
    <w:name w:val="F95FC28E53AB489782C2B4FA64819C20"/>
    <w:rsid w:val="000F1D53"/>
  </w:style>
  <w:style w:type="paragraph" w:customStyle="1" w:styleId="A8B466A3A98E40B781F6D4E451E20DE4">
    <w:name w:val="A8B466A3A98E40B781F6D4E451E20DE4"/>
    <w:rsid w:val="000F1D53"/>
  </w:style>
  <w:style w:type="paragraph" w:customStyle="1" w:styleId="93D75FB8B5E84EDCAE156618A29908DB">
    <w:name w:val="93D75FB8B5E84EDCAE156618A29908DB"/>
    <w:rsid w:val="000F1D53"/>
  </w:style>
  <w:style w:type="paragraph" w:customStyle="1" w:styleId="4902F226B305412892E9727A1D8A8DE5">
    <w:name w:val="4902F226B305412892E9727A1D8A8DE5"/>
    <w:rsid w:val="000F1D53"/>
  </w:style>
  <w:style w:type="paragraph" w:customStyle="1" w:styleId="10B6C26D014643739D734D619D3A948B">
    <w:name w:val="10B6C26D014643739D734D619D3A948B"/>
    <w:rsid w:val="000F1D53"/>
  </w:style>
  <w:style w:type="paragraph" w:customStyle="1" w:styleId="5B16A42BEF73447B9A3B47A91CF1DAA6">
    <w:name w:val="5B16A42BEF73447B9A3B47A91CF1DAA6"/>
    <w:rsid w:val="000F1D53"/>
  </w:style>
  <w:style w:type="paragraph" w:customStyle="1" w:styleId="C9D0539FBE1746D5856CDF40D66FCD10">
    <w:name w:val="C9D0539FBE1746D5856CDF40D66FCD10"/>
    <w:rsid w:val="000F1D53"/>
  </w:style>
  <w:style w:type="paragraph" w:customStyle="1" w:styleId="E7B6C17CB920462283E48E15B860FBE5">
    <w:name w:val="E7B6C17CB920462283E48E15B860FBE5"/>
    <w:rsid w:val="000F1D53"/>
  </w:style>
  <w:style w:type="paragraph" w:customStyle="1" w:styleId="4B9D49E024244A488CAA6E14AD0AAD47">
    <w:name w:val="4B9D49E024244A488CAA6E14AD0AAD47"/>
    <w:rsid w:val="000F1D53"/>
  </w:style>
  <w:style w:type="paragraph" w:customStyle="1" w:styleId="66F6049A9E3645248CCA07F082661D36">
    <w:name w:val="66F6049A9E3645248CCA07F082661D36"/>
    <w:rsid w:val="000F1D53"/>
  </w:style>
  <w:style w:type="paragraph" w:customStyle="1" w:styleId="7524122E7D2E476A911CDC2A02E84A20">
    <w:name w:val="7524122E7D2E476A911CDC2A02E84A20"/>
    <w:rsid w:val="000F1D53"/>
  </w:style>
  <w:style w:type="paragraph" w:customStyle="1" w:styleId="804213DB128C4F1F8C3D3D045B202CC3">
    <w:name w:val="804213DB128C4F1F8C3D3D045B202CC3"/>
    <w:rsid w:val="00EC44F8"/>
  </w:style>
  <w:style w:type="paragraph" w:customStyle="1" w:styleId="D26A7711CB954D9D8F29C17C34797970">
    <w:name w:val="D26A7711CB954D9D8F29C17C34797970"/>
    <w:rsid w:val="00EC44F8"/>
  </w:style>
  <w:style w:type="paragraph" w:customStyle="1" w:styleId="CA8DD6D4084F4A8390A20A79AB02B464">
    <w:name w:val="CA8DD6D4084F4A8390A20A79AB02B464"/>
    <w:rsid w:val="00EC44F8"/>
  </w:style>
  <w:style w:type="paragraph" w:customStyle="1" w:styleId="D5AE35D561EE4D4FB87A15ADDDED072E">
    <w:name w:val="D5AE35D561EE4D4FB87A15ADDDED072E"/>
    <w:rsid w:val="00EC44F8"/>
  </w:style>
  <w:style w:type="paragraph" w:customStyle="1" w:styleId="6221E9E9676B49F38E188C31C2B6BD99">
    <w:name w:val="6221E9E9676B49F38E188C31C2B6BD99"/>
    <w:rsid w:val="00EC44F8"/>
  </w:style>
  <w:style w:type="paragraph" w:customStyle="1" w:styleId="32D2D44E3A0541A8B5669E5F059F36E2">
    <w:name w:val="32D2D44E3A0541A8B5669E5F059F36E2"/>
    <w:rsid w:val="00EC44F8"/>
  </w:style>
  <w:style w:type="paragraph" w:customStyle="1" w:styleId="BFBA995C989C4B0989049647DED4D767">
    <w:name w:val="BFBA995C989C4B0989049647DED4D767"/>
    <w:rsid w:val="00EC44F8"/>
  </w:style>
  <w:style w:type="paragraph" w:customStyle="1" w:styleId="91B34D19BAA84A39A7E2D1344D27E897">
    <w:name w:val="91B34D19BAA84A39A7E2D1344D27E897"/>
    <w:rsid w:val="00EC44F8"/>
  </w:style>
  <w:style w:type="paragraph" w:customStyle="1" w:styleId="D2D0E1EA7D4C48FD8D1DD0E0215C4CBD">
    <w:name w:val="D2D0E1EA7D4C48FD8D1DD0E0215C4CBD"/>
    <w:rsid w:val="00EC44F8"/>
  </w:style>
  <w:style w:type="paragraph" w:customStyle="1" w:styleId="B4ABEB0DDCBB4FF0B60A85C1496178D4">
    <w:name w:val="B4ABEB0DDCBB4FF0B60A85C1496178D4"/>
    <w:rsid w:val="00EC44F8"/>
  </w:style>
  <w:style w:type="paragraph" w:customStyle="1" w:styleId="AEAB37C807764C93A67DE773AE8E0D11">
    <w:name w:val="AEAB37C807764C93A67DE773AE8E0D11"/>
    <w:rsid w:val="00E41200"/>
  </w:style>
  <w:style w:type="paragraph" w:customStyle="1" w:styleId="B6B2271ABF8648C494B38F392DF859E0">
    <w:name w:val="B6B2271ABF8648C494B38F392DF859E0"/>
    <w:rsid w:val="00E41200"/>
  </w:style>
  <w:style w:type="paragraph" w:customStyle="1" w:styleId="CA77B0A6AAE844DFBC8085A3C2FA4C0E">
    <w:name w:val="CA77B0A6AAE844DFBC8085A3C2FA4C0E"/>
    <w:rsid w:val="00E41200"/>
  </w:style>
  <w:style w:type="paragraph" w:customStyle="1" w:styleId="CEC948441CDF40A0B38BF5F2134ED199">
    <w:name w:val="CEC948441CDF40A0B38BF5F2134ED199"/>
    <w:rsid w:val="00E41200"/>
  </w:style>
  <w:style w:type="paragraph" w:customStyle="1" w:styleId="CD82F66EE9434CFB85FEEFF6EC481969">
    <w:name w:val="CD82F66EE9434CFB85FEEFF6EC481969"/>
    <w:rsid w:val="00E41200"/>
  </w:style>
  <w:style w:type="paragraph" w:customStyle="1" w:styleId="CDD287F7DC96460EB1083CDD2AC7821F">
    <w:name w:val="CDD287F7DC96460EB1083CDD2AC7821F"/>
    <w:rsid w:val="00E41200"/>
  </w:style>
  <w:style w:type="paragraph" w:customStyle="1" w:styleId="F118B12C186D477883460270402ECD76">
    <w:name w:val="F118B12C186D477883460270402ECD76"/>
    <w:rsid w:val="00E41200"/>
  </w:style>
  <w:style w:type="paragraph" w:customStyle="1" w:styleId="6FD2D07C204D4EEFBAE81D28F2B2FF31">
    <w:name w:val="6FD2D07C204D4EEFBAE81D28F2B2FF31"/>
    <w:rsid w:val="00E41200"/>
  </w:style>
  <w:style w:type="paragraph" w:customStyle="1" w:styleId="7C1D854EA6624FA480926A4B3D0FB3BC">
    <w:name w:val="7C1D854EA6624FA480926A4B3D0FB3BC"/>
    <w:rsid w:val="00E41200"/>
  </w:style>
  <w:style w:type="paragraph" w:customStyle="1" w:styleId="1A14C196F2034263B27A56FFFF2EEAC9">
    <w:name w:val="1A14C196F2034263B27A56FFFF2EEAC9"/>
    <w:rsid w:val="00E41200"/>
  </w:style>
  <w:style w:type="paragraph" w:customStyle="1" w:styleId="FBA55D26A5694D64BCEFC77C160690B9">
    <w:name w:val="FBA55D26A5694D64BCEFC77C160690B9"/>
    <w:rsid w:val="00E41200"/>
  </w:style>
  <w:style w:type="paragraph" w:customStyle="1" w:styleId="D20206CD93C4426BBD94A1ADE4A5DE8B">
    <w:name w:val="D20206CD93C4426BBD94A1ADE4A5DE8B"/>
    <w:rsid w:val="00E215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QuickStartOrder xmlns="a03db2c4-cfa1-47cf-b926-9ba3cc5eb230">1</QuickStartOrder>
    <IconOverlay xmlns="http://schemas.microsoft.com/sharepoint/v4"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QuickStartVisible xmlns="a03db2c4-cfa1-47cf-b926-9ba3cc5eb230">false</QuickStartVisible>
    <SMEReviewIndicator xmlns="a03db2c4-cfa1-47cf-b926-9ba3cc5eb230" xsi:nil="true"/>
    <TaxCatchAll xmlns="230e9df3-be65-4c73-a93b-d1236ebd677e">
      <Value>1434</Value>
      <Value>1248</Value>
      <Value>1390</Value>
      <Value>195</Value>
      <Value>1381</Value>
    </TaxCatchAll>
    <DerivedFromID xmlns="230e9df3-be65-4c73-a93b-d1236ebd677e">Original</DerivedFromID>
    <m30021b8fec0475c8e6348a3d0c06a07 xmlns="a03db2c4-cfa1-47cf-b926-9ba3cc5eb230">
      <Terms xmlns="http://schemas.microsoft.com/office/infopath/2007/PartnerControls"/>
    </m30021b8fec0475c8e6348a3d0c06a07>
    <_dlc_DocId xmlns="230e9df3-be65-4c73-a93b-d1236ebd677e">CAMPUSIPKIT-1820381960-95</_dlc_DocId>
    <_dlc_DocIdUrl xmlns="230e9df3-be65-4c73-a93b-d1236ebd677e">
      <Url>https://microsoft.sharepoint.com/teams/campusipkits/systemcentermanagementdeployment/_layouts/15/DocIdRedir.aspx?ID=CAMPUSIPKIT-1820381960-95</Url>
      <Description>CAMPUSIPKIT-1820381960-95</Description>
    </_dlc_DocIdUrl>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Devices and Mobility Community</TermName>
          <TermId xmlns="http://schemas.microsoft.com/office/infopath/2007/PartnerControls">236ae0f9-b395-4438-8cc8-675ab49b7ce3</TermId>
        </TermInfo>
      </Terms>
    </af1f5bfae61e4243aac9966cb19580e1>
  </documentManagement>
</p:properties>
</file>

<file path=customXml/item2.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77C9ECA7F54A5F4A98DD7AD635C5AAF9" ma:contentTypeVersion="1172" ma:contentTypeDescription="" ma:contentTypeScope="" ma:versionID="fd7286bd3b01a4eca8de7a6da3a37823">
  <xsd:schema xmlns:xsd="http://www.w3.org/2001/XMLSchema" xmlns:xs="http://www.w3.org/2001/XMLSchema" xmlns:p="http://schemas.microsoft.com/office/2006/metadata/properties" xmlns:ns2="230e9df3-be65-4c73-a93b-d1236ebd677e" xmlns:ns3="a03db2c4-cfa1-47cf-b926-9ba3cc5eb230" xmlns:ns4="http://schemas.microsoft.com/sharepoint/v4" xmlns:ns5="d1e6efc1-613c-4600-b6fe-7ed97cd2bc16" targetNamespace="http://schemas.microsoft.com/office/2006/metadata/properties" ma:root="true" ma:fieldsID="66bfc6801b1adf0785db89c93882c421" ns2:_="" ns3:_="" ns4:_="" ns5:_="">
    <xsd:import namespace="230e9df3-be65-4c73-a93b-d1236ebd677e"/>
    <xsd:import namespace="a03db2c4-cfa1-47cf-b926-9ba3cc5eb230"/>
    <xsd:import namespace="http://schemas.microsoft.com/sharepoint/v4"/>
    <xsd:import namespace="d1e6efc1-613c-4600-b6fe-7ed97cd2bc16"/>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5:MediaServiceMetadata" minOccurs="0"/>
                <xsd:element ref="ns5:MediaServiceFastMetadata" minOccurs="0"/>
                <xsd:element ref="ns2:af1f5bfae61e4243aac9966cb19580e1"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5" nillable="true" ma:taxonomy="true" ma:internalName="af1f5bfae61e4243aac9966cb19580e1" ma:taxonomyFieldName="ServicesCommunities" ma:displayName="WW Communities" ma:default="1434;#WW Devices and Mobility Community|236ae0f9-b395-4438-8cc8-675ab49b7ce3"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6efc1-613c-4600-b6fe-7ed97cd2bc16"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e385fb40-52d4-4fae-9c5b-3e8ff8a5878e" ContentTypeId="0x010100B0EA49C7551391488DA3DE2530955E8B"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8645D-CFBE-48F1-A261-478C7ED3BA58}">
  <ds:schemaRefs>
    <ds:schemaRef ds:uri="http://schemas.microsoft.com/office/2006/metadata/properties"/>
    <ds:schemaRef ds:uri="d1e6efc1-613c-4600-b6fe-7ed97cd2bc16"/>
    <ds:schemaRef ds:uri="http://purl.org/dc/terms/"/>
    <ds:schemaRef ds:uri="http://schemas.microsoft.com/office/infopath/2007/PartnerControls"/>
    <ds:schemaRef ds:uri="http://schemas.microsoft.com/office/2006/documentManagement/types"/>
    <ds:schemaRef ds:uri="http://www.w3.org/XML/1998/namespace"/>
    <ds:schemaRef ds:uri="a03db2c4-cfa1-47cf-b926-9ba3cc5eb230"/>
    <ds:schemaRef ds:uri="http://purl.org/dc/elements/1.1/"/>
    <ds:schemaRef ds:uri="http://schemas.openxmlformats.org/package/2006/metadata/core-properties"/>
    <ds:schemaRef ds:uri="http://schemas.microsoft.com/sharepoint/v4"/>
    <ds:schemaRef ds:uri="230e9df3-be65-4c73-a93b-d1236ebd677e"/>
    <ds:schemaRef ds:uri="http://purl.org/dc/dcmitype/"/>
  </ds:schemaRefs>
</ds:datastoreItem>
</file>

<file path=customXml/itemProps2.xml><?xml version="1.0" encoding="utf-8"?>
<ds:datastoreItem xmlns:ds="http://schemas.openxmlformats.org/officeDocument/2006/customXml" ds:itemID="{64F4DA0C-C02C-4CC1-87B4-B0C23814E4AE}"/>
</file>

<file path=customXml/itemProps3.xml><?xml version="1.0" encoding="utf-8"?>
<ds:datastoreItem xmlns:ds="http://schemas.openxmlformats.org/officeDocument/2006/customXml" ds:itemID="{2F99D74D-B2FE-4ACE-AA08-0BC18B444CD2}">
  <ds:schemaRefs>
    <ds:schemaRef ds:uri="Microsoft.SharePoint.Taxonomy.ContentTypeSync"/>
  </ds:schemaRefs>
</ds:datastoreItem>
</file>

<file path=customXml/itemProps4.xml><?xml version="1.0" encoding="utf-8"?>
<ds:datastoreItem xmlns:ds="http://schemas.openxmlformats.org/officeDocument/2006/customXml" ds:itemID="{38EAAFB9-F6C1-4E42-9DA7-14BAC17F0F7F}">
  <ds:schemaRefs>
    <ds:schemaRef ds:uri="http://schemas.microsoft.com/sharepoint/events"/>
  </ds:schemaRefs>
</ds:datastoreItem>
</file>

<file path=customXml/itemProps5.xml><?xml version="1.0" encoding="utf-8"?>
<ds:datastoreItem xmlns:ds="http://schemas.openxmlformats.org/officeDocument/2006/customXml" ds:itemID="{453B9889-13DB-40C3-A474-ACDB1EBDA18D}">
  <ds:schemaRefs>
    <ds:schemaRef ds:uri="http://schemas.microsoft.com/sharepoint/v3/contenttype/forms"/>
  </ds:schemaRefs>
</ds:datastoreItem>
</file>

<file path=customXml/itemProps6.xml><?xml version="1.0" encoding="utf-8"?>
<ds:datastoreItem xmlns:ds="http://schemas.openxmlformats.org/officeDocument/2006/customXml" ds:itemID="{D13105C3-DAFE-46AF-894A-18F861F5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13476</Words>
  <Characters>76817</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Core Technical Guide</vt:lpstr>
    </vt:vector>
  </TitlesOfParts>
  <Manager/>
  <Company/>
  <LinksUpToDate>false</LinksUpToDate>
  <CharactersWithSpaces>90113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Technical Guide</dc:title>
  <dc:subject>Configuration Manager 1610</dc:subject>
  <dc:creator/>
  <cp:keywords/>
  <dc:description/>
  <cp:lastModifiedBy/>
  <cp:revision>1</cp:revision>
  <dcterms:created xsi:type="dcterms:W3CDTF">2017-09-22T22:33:00Z</dcterms:created>
  <dcterms:modified xsi:type="dcterms:W3CDTF">2017-09-22T22:33:00Z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[Type Customer Name Here]</vt:lpwstr>
  </property>
  <property fmtid="{D5CDD505-2E9C-101B-9397-08002B2CF9AE}" pid="3" name="Version">
    <vt:i4>1</vt:i4>
  </property>
  <property fmtid="{D5CDD505-2E9C-101B-9397-08002B2CF9AE}" pid="4" name="Author Position">
    <vt:lpwstr>[Type Author Position Here]</vt:lpwstr>
  </property>
  <property fmtid="{D5CDD505-2E9C-101B-9397-08002B2CF9AE}" pid="5" name="Author Email">
    <vt:lpwstr>[Type Author Email Here]</vt:lpwstr>
  </property>
  <property fmtid="{D5CDD505-2E9C-101B-9397-08002B2CF9AE}" pid="6" name="Contributors">
    <vt:lpwstr>[Type Contributors Here]</vt:lpwstr>
  </property>
  <property fmtid="{D5CDD505-2E9C-101B-9397-08002B2CF9AE}" pid="7" name="Confidential">
    <vt:bool>false</vt:bool>
  </property>
  <property fmtid="{D5CDD505-2E9C-101B-9397-08002B2CF9AE}" pid="8" name="ContentTypeId">
    <vt:lpwstr>0x010100B0EA49C7551391488DA3DE2530955E8B002B4B19A23F728B4F93B1C8E0F11DCA340077C9ECA7F54A5F4A98DD7AD635C5AAF9</vt:lpwstr>
  </property>
  <property fmtid="{D5CDD505-2E9C-101B-9397-08002B2CF9AE}" pid="9" name="af1f5bfae61e4243aac9966cb19580e1">
    <vt:lpwstr>WW Devices and Mobility Community|236ae0f9-b395-4438-8cc8-675ab49b7ce3</vt:lpwstr>
  </property>
  <property fmtid="{D5CDD505-2E9C-101B-9397-08002B2CF9AE}" pid="10" name="bc28b5f076654a3b96073bbbebfeb8c9">
    <vt:lpwstr>English|cb91f272-ce4d-4a7e-9bbf-78b58e3d188d</vt:lpwstr>
  </property>
  <property fmtid="{D5CDD505-2E9C-101B-9397-08002B2CF9AE}" pid="11" name="MSProductsTaxHTField0">
    <vt:lpwstr>Active Directory Domain Services|2e759425-9c39-421a-b53c-3f78ca563707;Microsoft System Center Configuration Manager|12b833ad-46b1-440c-a481-4f2ff4fa1e72;Windows Server 2012 R2|85a16c7b-ffe9-466b-a157-74a56d2e11b7</vt:lpwstr>
  </property>
  <property fmtid="{D5CDD505-2E9C-101B-9397-08002B2CF9AE}" pid="12" name="_dlc_DocIdItemGuid">
    <vt:lpwstr>4db4c8d8-1d0d-45a1-a4cb-922899affed0</vt:lpwstr>
  </property>
  <property fmtid="{D5CDD505-2E9C-101B-9397-08002B2CF9AE}" pid="13" name="IPKitNavigation">
    <vt:lpwstr/>
  </property>
  <property fmtid="{D5CDD505-2E9C-101B-9397-08002B2CF9AE}" pid="14" name="MSProducts">
    <vt:lpwstr>1390;#Active Directory Domain Services|2e759425-9c39-421a-b53c-3f78ca563707;#195;#Microsoft System Center Configuration Manager|12b833ad-46b1-440c-a481-4f2ff4fa1e72;#1381;#Windows Server 2012 R2|85a16c7b-ffe9-466b-a157-74a56d2e11b7</vt:lpwstr>
  </property>
  <property fmtid="{D5CDD505-2E9C-101B-9397-08002B2CF9AE}" pid="15" name="ServicesIPTypes">
    <vt:lpwstr/>
  </property>
  <property fmtid="{D5CDD505-2E9C-101B-9397-08002B2CF9AE}" pid="16" name="ServicesCommunities">
    <vt:lpwstr>1434;#WW Devices and Mobility Community|236ae0f9-b395-4438-8cc8-675ab49b7ce3</vt:lpwstr>
  </property>
  <property fmtid="{D5CDD505-2E9C-101B-9397-08002B2CF9AE}" pid="17" name="MSLanguage">
    <vt:lpwstr>1248;#English|cb91f272-ce4d-4a7e-9bbf-78b58e3d188d</vt:lpwstr>
  </property>
  <property fmtid="{D5CDD505-2E9C-101B-9397-08002B2CF9AE}" pid="18" name="MSIP_Label_f42aa342-8706-4288-bd11-ebb85995028c_Enabled">
    <vt:lpwstr>True</vt:lpwstr>
  </property>
  <property fmtid="{D5CDD505-2E9C-101B-9397-08002B2CF9AE}" pid="19" name="MSIP_Label_f42aa342-8706-4288-bd11-ebb85995028c_SiteId">
    <vt:lpwstr>72f988bf-86f1-41af-91ab-2d7cd011db47</vt:lpwstr>
  </property>
  <property fmtid="{D5CDD505-2E9C-101B-9397-08002B2CF9AE}" pid="20" name="MSIP_Label_f42aa342-8706-4288-bd11-ebb85995028c_Ref">
    <vt:lpwstr>https://api.informationprotection.azure.com/api/72f988bf-86f1-41af-91ab-2d7cd011db47</vt:lpwstr>
  </property>
  <property fmtid="{D5CDD505-2E9C-101B-9397-08002B2CF9AE}" pid="21" name="MSIP_Label_f42aa342-8706-4288-bd11-ebb85995028c_Owner">
    <vt:lpwstr>iricsiq@microsoft.com</vt:lpwstr>
  </property>
  <property fmtid="{D5CDD505-2E9C-101B-9397-08002B2CF9AE}" pid="22" name="MSIP_Label_f42aa342-8706-4288-bd11-ebb85995028c_SetDate">
    <vt:lpwstr>2017-09-22T18:33:38.1917029-04:00</vt:lpwstr>
  </property>
  <property fmtid="{D5CDD505-2E9C-101B-9397-08002B2CF9AE}" pid="23" name="MSIP_Label_f42aa342-8706-4288-bd11-ebb85995028c_Name">
    <vt:lpwstr>General</vt:lpwstr>
  </property>
  <property fmtid="{D5CDD505-2E9C-101B-9397-08002B2CF9AE}" pid="24" name="MSIP_Label_f42aa342-8706-4288-bd11-ebb85995028c_Application">
    <vt:lpwstr>Microsoft Azure Information Protection</vt:lpwstr>
  </property>
  <property fmtid="{D5CDD505-2E9C-101B-9397-08002B2CF9AE}" pid="25" name="MSIP_Label_f42aa342-8706-4288-bd11-ebb85995028c_Extended_MSFT_Method">
    <vt:lpwstr>Automatic</vt:lpwstr>
  </property>
  <property fmtid="{D5CDD505-2E9C-101B-9397-08002B2CF9AE}" pid="26" name="Sensitivity">
    <vt:lpwstr>General</vt:lpwstr>
  </property>
</Properties>
</file>