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D125" w14:textId="77777777" w:rsidR="00C24E60" w:rsidRPr="009676EC" w:rsidRDefault="00C24E60" w:rsidP="00C24E60">
      <w:pPr>
        <w:spacing w:before="5160"/>
      </w:pPr>
      <w:r w:rsidRPr="009676EC">
        <w:rPr>
          <w:rFonts w:ascii="Times New Roman" w:eastAsiaTheme="minorHAnsi" w:hAnsi="Times New Roman" w:cs="Times New Roman"/>
          <w:noProof/>
          <w:sz w:val="24"/>
          <w:szCs w:val="24"/>
          <w:lang w:val="de-DE" w:eastAsia="de-DE"/>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73026BD2" w:rsidR="009A29FB" w:rsidRDefault="009A29FB" w:rsidP="00C24E60">
                              <w:pPr>
                                <w:pStyle w:val="CoverTitle"/>
                              </w:pPr>
                              <w:r>
                                <w:rPr>
                                  <w:lang w:val="de-DE"/>
                                </w:rPr>
                                <w:t>Device Management Technical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73026BD2" w:rsidR="009A29FB" w:rsidRDefault="009A29FB" w:rsidP="00C24E60">
                        <w:pPr>
                          <w:pStyle w:val="CoverTitle"/>
                        </w:pPr>
                        <w:r>
                          <w:rPr>
                            <w:lang w:val="de-DE"/>
                          </w:rPr>
                          <w:t>Device Management Technical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sdt>
      <w:sdtPr>
        <w:alias w:val="Subject"/>
        <w:tag w:val=""/>
        <w:id w:val="-187991261"/>
        <w:placeholder>
          <w:docPart w:val="C9CD1C77FFDE4C5AAFE2E16352D1B610"/>
        </w:placeholder>
        <w:dataBinding w:prefixMappings="xmlns:ns0='http://purl.org/dc/elements/1.1/' xmlns:ns1='http://schemas.openxmlformats.org/package/2006/metadata/core-properties' " w:xpath="/ns1:coreProperties[1]/ns0:subject[1]" w:storeItemID="{6C3C8BC8-F283-45AE-878A-BAB7291924A1}"/>
        <w:text/>
      </w:sdtPr>
      <w:sdtEndPr/>
      <w:sdtContent>
        <w:p w14:paraId="65BED126" w14:textId="1510EE3C" w:rsidR="00E91DDF" w:rsidRDefault="009A29FB" w:rsidP="001D66E5">
          <w:pPr>
            <w:pStyle w:val="CoverSubject"/>
            <w:tabs>
              <w:tab w:val="left" w:pos="3465"/>
              <w:tab w:val="center" w:pos="4320"/>
            </w:tabs>
          </w:pPr>
          <w:r>
            <w:t>Configuration Manager 1610</w:t>
          </w:r>
        </w:p>
      </w:sdtContent>
    </w:sdt>
    <w:p w14:paraId="57A0AB8A" w14:textId="32C413AB" w:rsidR="00E91DDF" w:rsidRDefault="00E91DDF" w:rsidP="00E91DDF"/>
    <w:p w14:paraId="6D22444C" w14:textId="77777777" w:rsidR="00E91DDF" w:rsidRPr="00E13CB8" w:rsidRDefault="00E91DDF" w:rsidP="00E91DDF">
      <w:pPr>
        <w:rPr>
          <w:rStyle w:val="Emphasis"/>
          <w:rFonts w:eastAsiaTheme="minorHAnsi"/>
          <w:i w:val="0"/>
          <w:iCs w:val="0"/>
          <w:noProof/>
          <w:szCs w:val="20"/>
          <w:lang w:eastAsia="en-AU"/>
        </w:rPr>
      </w:pPr>
      <w:r w:rsidRPr="00E13CB8">
        <w:rPr>
          <w:rStyle w:val="Emphasis"/>
        </w:rPr>
        <w:t>Prepared for</w:t>
      </w:r>
    </w:p>
    <w:sdt>
      <w:sdtPr>
        <w:rPr>
          <w:lang w:eastAsia="en-AU"/>
        </w:rPr>
        <w:id w:val="-1727218567"/>
        <w:placeholder>
          <w:docPart w:val="F6B0F78544094D48B614EBF08B258FA7"/>
        </w:placeholder>
        <w15:dataBinding w:xpath="/root[1]/customer[1]" w:storeItemID="{00000000-0000-0000-0000-000000000000}"/>
      </w:sdtPr>
      <w:sdtEndPr/>
      <w:sdtContent>
        <w:p w14:paraId="56A305AE" w14:textId="582E3411" w:rsidR="00E91DDF" w:rsidRPr="00E13CB8" w:rsidRDefault="003055B8" w:rsidP="00E91DDF">
          <w:pPr>
            <w:rPr>
              <w:lang w:eastAsia="en-AU"/>
            </w:rPr>
          </w:pPr>
          <w:sdt>
            <w:sdtPr>
              <w:rPr>
                <w:lang w:eastAsia="en-AU"/>
              </w:rPr>
              <w:alias w:val="Customer"/>
              <w:tag w:val="Customer"/>
              <w:id w:val="-1983002465"/>
            </w:sdtPr>
            <w:sdtEndPr/>
            <w:sdtContent>
              <w:r w:rsidR="00C555A3" w:rsidRPr="00E13CB8">
                <w:rPr>
                  <w:lang w:eastAsia="en-AU"/>
                </w:rPr>
                <w:fldChar w:fldCharType="begin"/>
              </w:r>
              <w:r w:rsidR="00C555A3" w:rsidRPr="00E13CB8">
                <w:rPr>
                  <w:lang w:eastAsia="en-AU"/>
                </w:rPr>
                <w:instrText xml:space="preserve"> DOCPROPERTY  Customer  \* MERGEFORMAT </w:instrText>
              </w:r>
              <w:r w:rsidR="00C555A3" w:rsidRPr="00E13CB8">
                <w:rPr>
                  <w:lang w:eastAsia="en-AU"/>
                </w:rPr>
                <w:fldChar w:fldCharType="separate"/>
              </w:r>
              <w:r w:rsidR="009A29FB">
                <w:rPr>
                  <w:lang w:eastAsia="en-AU"/>
                </w:rPr>
                <w:t>[Type Customer Name Here]</w:t>
              </w:r>
              <w:r w:rsidR="00C555A3" w:rsidRPr="00E13CB8">
                <w:rPr>
                  <w:lang w:eastAsia="en-AU"/>
                </w:rPr>
                <w:fldChar w:fldCharType="end"/>
              </w:r>
            </w:sdtContent>
          </w:sdt>
        </w:p>
      </w:sdtContent>
    </w:sdt>
    <w:p w14:paraId="471DB79B" w14:textId="7CBD9808" w:rsidR="00E91DDF" w:rsidRPr="00E13CB8" w:rsidRDefault="00E91DDF" w:rsidP="00E91DDF">
      <w:r w:rsidRPr="00E13CB8">
        <w:fldChar w:fldCharType="begin"/>
      </w:r>
      <w:r w:rsidRPr="00E13CB8">
        <w:instrText xml:space="preserve"> DATE \@ "M/d/yyyy" </w:instrText>
      </w:r>
      <w:r w:rsidRPr="00E13CB8">
        <w:fldChar w:fldCharType="separate"/>
      </w:r>
      <w:r w:rsidR="003055B8">
        <w:rPr>
          <w:noProof/>
        </w:rPr>
        <w:t>9/22/2017</w:t>
      </w:r>
      <w:r w:rsidRPr="00E13CB8">
        <w:fldChar w:fldCharType="end"/>
      </w:r>
    </w:p>
    <w:p w14:paraId="5A199584" w14:textId="732A216D" w:rsidR="00E91DDF" w:rsidRPr="00E13CB8" w:rsidRDefault="00E91DDF" w:rsidP="00E91DDF">
      <w:r w:rsidRPr="00E13CB8">
        <w:t xml:space="preserve">Version </w:t>
      </w:r>
      <w:sdt>
        <w:sdtPr>
          <w:alias w:val="Version"/>
          <w:tag w:val="Version"/>
          <w:id w:val="249159951"/>
          <w:placeholder>
            <w:docPart w:val="F6B0F78544094D48B614EBF08B258FA7"/>
          </w:placeholder>
          <w15:dataBinding w:xpath="/root[1]/version[1]" w:storeItemID="{00000000-0000-0000-0000-000000000000}"/>
        </w:sdtPr>
        <w:sdtEndPr/>
        <w:sdtContent>
          <w:fldSimple w:instr=" DOCPROPERTY  Version  \* MERGEFORMAT ">
            <w:r w:rsidR="009A29FB">
              <w:t>1</w:t>
            </w:r>
          </w:fldSimple>
        </w:sdtContent>
      </w:sdt>
      <w:r w:rsidRPr="00E13CB8">
        <w:t xml:space="preserve"> </w:t>
      </w:r>
      <w:sdt>
        <w:sdtPr>
          <w:alias w:val="Document Status"/>
          <w:tag w:val="Document Status"/>
          <w:id w:val="2011862660"/>
          <w:placeholder>
            <w:docPart w:val="71A18E14FEB940C5A2CBD66FFA93E956"/>
          </w:placeholder>
          <w:dataBinding w:xpath="/root[1]/status[1]" w:storeItemID="{00000000-0000-0000-0000-000000000000}"/>
          <w:dropDownList>
            <w:listItem w:displayText="Draft" w:value="Draft"/>
            <w:listItem w:displayText="Final" w:value="Final"/>
          </w:dropDownList>
        </w:sdtPr>
        <w:sdtEndPr/>
        <w:sdtContent>
          <w:r w:rsidRPr="00E13CB8">
            <w:t>Draft</w:t>
          </w:r>
        </w:sdtContent>
      </w:sdt>
    </w:p>
    <w:p w14:paraId="2289CB7C" w14:textId="77777777" w:rsidR="00E91DDF" w:rsidRPr="00E13CB8" w:rsidRDefault="00E91DDF" w:rsidP="00E91DDF"/>
    <w:p w14:paraId="1B50286B" w14:textId="77777777" w:rsidR="00E91DDF" w:rsidRPr="00E13CB8" w:rsidRDefault="00E91DDF" w:rsidP="00E91DDF">
      <w:pPr>
        <w:rPr>
          <w:rStyle w:val="Emphasis"/>
        </w:rPr>
      </w:pPr>
      <w:r w:rsidRPr="00E13CB8">
        <w:rPr>
          <w:rStyle w:val="Emphasis"/>
        </w:rPr>
        <w:t>Prepared by</w:t>
      </w:r>
    </w:p>
    <w:p w14:paraId="6D2B5893" w14:textId="16CCAD32" w:rsidR="00E91DDF" w:rsidRPr="00E13CB8" w:rsidRDefault="00E91DDF" w:rsidP="00E91DDF">
      <w:pPr>
        <w:tabs>
          <w:tab w:val="left" w:pos="5340"/>
        </w:tabs>
        <w:rPr>
          <w:rStyle w:val="Strong"/>
        </w:rPr>
      </w:pPr>
      <w:r w:rsidRPr="00E13CB8">
        <w:rPr>
          <w:rStyle w:val="Strong"/>
        </w:rPr>
        <w:t>[Type Author Here]</w:t>
      </w:r>
    </w:p>
    <w:sdt>
      <w:sdtPr>
        <w:alias w:val="Author Position"/>
        <w:tag w:val="Author Position"/>
        <w:id w:val="1063681955"/>
        <w:placeholder>
          <w:docPart w:val="C2238AC553694F809E1262BCD0F1DAC2"/>
        </w:placeholder>
        <w15:dataBinding w:xpath="/root[1]/authorposition[1]" w:storeItemID="{00000000-0000-0000-0000-000000000000}"/>
      </w:sdtPr>
      <w:sdtEndPr/>
      <w:sdtContent>
        <w:p w14:paraId="32F1F916" w14:textId="7D74C196" w:rsidR="00E91DDF" w:rsidRPr="00E13CB8" w:rsidRDefault="00C93E2F" w:rsidP="00E91DDF">
          <w:fldSimple w:instr=" DOCPROPERTY  &quot;Author Position&quot;  \* MERGEFORMAT ">
            <w:r w:rsidR="009A29FB">
              <w:t>[Type Author Position Here]</w:t>
            </w:r>
          </w:fldSimple>
        </w:p>
      </w:sdtContent>
    </w:sdt>
    <w:sdt>
      <w:sdtPr>
        <w:alias w:val="Author Emails"/>
        <w:tag w:val="Author Emails"/>
        <w:id w:val="-530571258"/>
        <w:placeholder>
          <w:docPart w:val="C2238AC553694F809E1262BCD0F1DAC2"/>
        </w:placeholder>
        <w15:dataBinding w:xpath="/root[1]/authoremail[1]" w:storeItemID="{00000000-0000-0000-0000-000000000000}"/>
      </w:sdtPr>
      <w:sdtEndPr/>
      <w:sdtContent>
        <w:p w14:paraId="07ED9A3C" w14:textId="78AC6C0A" w:rsidR="00E91DDF" w:rsidRPr="00E13CB8" w:rsidRDefault="00C93E2F" w:rsidP="00E91DDF">
          <w:fldSimple w:instr=" DOCPROPERTY  &quot;Author Email&quot;  \* MERGEFORMAT ">
            <w:r w:rsidR="009A29FB">
              <w:t>[Type Author Email Here]</w:t>
            </w:r>
          </w:fldSimple>
        </w:p>
      </w:sdtContent>
    </w:sdt>
    <w:p w14:paraId="4142B016" w14:textId="77777777" w:rsidR="00E91DDF" w:rsidRPr="00E13CB8" w:rsidRDefault="00E91DDF" w:rsidP="00E91DDF"/>
    <w:p w14:paraId="366A0FFD" w14:textId="77777777" w:rsidR="00E91DDF" w:rsidRPr="00E13CB8" w:rsidRDefault="00E91DDF" w:rsidP="00E91DDF">
      <w:r w:rsidRPr="00E13CB8">
        <w:t>Contributors</w:t>
      </w:r>
    </w:p>
    <w:sdt>
      <w:sdtPr>
        <w:rPr>
          <w:rStyle w:val="Strong"/>
        </w:rPr>
        <w:alias w:val="Contributors"/>
        <w:tag w:val="Contributors"/>
        <w:id w:val="696117366"/>
        <w:placeholder>
          <w:docPart w:val="C2238AC553694F809E1262BCD0F1DAC2"/>
        </w:placeholder>
        <w15:dataBinding w:xpath="/root[1]/contributors[1]" w:storeItemID="{00000000-0000-0000-0000-000000000000}"/>
      </w:sdtPr>
      <w:sdtEndPr>
        <w:rPr>
          <w:rStyle w:val="Strong"/>
        </w:rPr>
      </w:sdtEndPr>
      <w:sdtContent>
        <w:p w14:paraId="1DF42824" w14:textId="248F16C3" w:rsidR="00E91DDF" w:rsidRPr="00E13CB8" w:rsidRDefault="00E91DDF" w:rsidP="00E91DDF">
          <w:pPr>
            <w:rPr>
              <w:rStyle w:val="Strong"/>
            </w:rPr>
          </w:pPr>
          <w:r w:rsidRPr="00E13CB8">
            <w:rPr>
              <w:rStyle w:val="Strong"/>
            </w:rPr>
            <w:fldChar w:fldCharType="begin"/>
          </w:r>
          <w:r w:rsidRPr="00E13CB8">
            <w:rPr>
              <w:rStyle w:val="Strong"/>
            </w:rPr>
            <w:instrText xml:space="preserve"> DOCPROPERTY  Contributors  \* MERGEFORMAT </w:instrText>
          </w:r>
          <w:r w:rsidRPr="00E13CB8">
            <w:rPr>
              <w:rStyle w:val="Strong"/>
            </w:rPr>
            <w:fldChar w:fldCharType="separate"/>
          </w:r>
          <w:r w:rsidR="009A29FB">
            <w:rPr>
              <w:rStyle w:val="Strong"/>
            </w:rPr>
            <w:t>[Type Contributors Here]</w:t>
          </w:r>
          <w:r w:rsidRPr="00E13CB8">
            <w:rPr>
              <w:rStyle w:val="Strong"/>
            </w:rPr>
            <w:fldChar w:fldCharType="end"/>
          </w:r>
        </w:p>
      </w:sdtContent>
    </w:sdt>
    <w:p w14:paraId="3AB4AEA4" w14:textId="77777777" w:rsidR="00E91DDF" w:rsidRPr="00E13CB8" w:rsidRDefault="00E91DDF" w:rsidP="00E91DDF">
      <w:pPr>
        <w:rPr>
          <w:rStyle w:val="Strong"/>
        </w:rPr>
      </w:pPr>
    </w:p>
    <w:p w14:paraId="409CA0F2" w14:textId="77777777" w:rsidR="00E91DDF" w:rsidRPr="00E13CB8" w:rsidRDefault="00E91DDF" w:rsidP="00E91DDF">
      <w:pPr>
        <w:rPr>
          <w:rStyle w:val="Strong"/>
        </w:rPr>
      </w:pPr>
    </w:p>
    <w:p w14:paraId="53D735CF" w14:textId="77777777" w:rsidR="00E91DDF" w:rsidRPr="00E13CB8" w:rsidRDefault="00E91DDF" w:rsidP="00E91DDF">
      <w:pPr>
        <w:spacing w:before="0" w:after="200"/>
        <w:rPr>
          <w:rFonts w:cstheme="minorHAnsi"/>
        </w:rPr>
      </w:pPr>
    </w:p>
    <w:p w14:paraId="0238347F" w14:textId="77777777" w:rsidR="00E91DDF" w:rsidRPr="00E13CB8" w:rsidRDefault="00E91DDF" w:rsidP="00E91DDF">
      <w:pPr>
        <w:rPr>
          <w:rFonts w:cstheme="minorHAnsi"/>
        </w:rPr>
      </w:pPr>
    </w:p>
    <w:p w14:paraId="4142AE00" w14:textId="77777777" w:rsidR="00E91DDF" w:rsidRPr="00E13CB8" w:rsidRDefault="00E91DDF" w:rsidP="00E91DDF">
      <w:pPr>
        <w:tabs>
          <w:tab w:val="left" w:pos="6555"/>
        </w:tabs>
        <w:rPr>
          <w:rFonts w:cstheme="minorHAnsi"/>
        </w:rPr>
      </w:pPr>
    </w:p>
    <w:p w14:paraId="361A02E1" w14:textId="77777777" w:rsidR="00E91DDF" w:rsidRPr="00E13CB8" w:rsidRDefault="00E91DDF" w:rsidP="00E91DDF">
      <w:pPr>
        <w:rPr>
          <w:rFonts w:cstheme="minorHAnsi"/>
        </w:rPr>
      </w:pPr>
    </w:p>
    <w:p w14:paraId="1EED4A28" w14:textId="77777777" w:rsidR="00E91DDF" w:rsidRPr="00E13CB8" w:rsidRDefault="00E91DDF" w:rsidP="00E91DDF">
      <w:pPr>
        <w:rPr>
          <w:rFonts w:cstheme="minorHAnsi"/>
        </w:rPr>
        <w:sectPr w:rsidR="00E91DDF" w:rsidRPr="00E13CB8"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1042A0E6" w14:textId="77777777" w:rsidR="00E91DDF" w:rsidRPr="00E13CB8" w:rsidRDefault="00E91DDF" w:rsidP="00E91DDF">
      <w:pPr>
        <w:pStyle w:val="CoverSubject"/>
      </w:pPr>
      <w:r w:rsidRPr="00E13CB8">
        <w:lastRenderedPageBreak/>
        <w:t>Revision and Signoff Sheet</w:t>
      </w:r>
    </w:p>
    <w:p w14:paraId="67234C27" w14:textId="77777777" w:rsidR="00E91DDF" w:rsidRPr="00E13CB8" w:rsidRDefault="00E91DDF" w:rsidP="00E91DDF">
      <w:pPr>
        <w:pStyle w:val="CoverHeading2"/>
      </w:pPr>
      <w:r w:rsidRPr="00E13CB8">
        <w:t>Change Record</w:t>
      </w:r>
    </w:p>
    <w:tbl>
      <w:tblPr>
        <w:tblStyle w:val="SDMTemplateTable"/>
        <w:tblW w:w="9450" w:type="dxa"/>
        <w:tblLook w:val="0620" w:firstRow="1" w:lastRow="0" w:firstColumn="0" w:lastColumn="0" w:noHBand="1" w:noVBand="1"/>
      </w:tblPr>
      <w:tblGrid>
        <w:gridCol w:w="1170"/>
        <w:gridCol w:w="2430"/>
        <w:gridCol w:w="1170"/>
        <w:gridCol w:w="4680"/>
      </w:tblGrid>
      <w:tr w:rsidR="00E91DDF" w:rsidRPr="00E13CB8" w14:paraId="099316E2" w14:textId="77777777" w:rsidTr="006C73A3">
        <w:trPr>
          <w:cnfStyle w:val="100000000000" w:firstRow="1" w:lastRow="0" w:firstColumn="0" w:lastColumn="0" w:oddVBand="0" w:evenVBand="0" w:oddHBand="0" w:evenHBand="0" w:firstRowFirstColumn="0" w:firstRowLastColumn="0" w:lastRowFirstColumn="0" w:lastRowLastColumn="0"/>
        </w:trPr>
        <w:tc>
          <w:tcPr>
            <w:tcW w:w="1170" w:type="dxa"/>
          </w:tcPr>
          <w:p w14:paraId="502D61A3" w14:textId="77777777" w:rsidR="00E91DDF" w:rsidRPr="00E13CB8" w:rsidRDefault="00E91DDF" w:rsidP="006C73A3">
            <w:pPr>
              <w:pStyle w:val="TableText"/>
              <w:rPr>
                <w:szCs w:val="16"/>
              </w:rPr>
            </w:pPr>
            <w:r w:rsidRPr="00E13CB8">
              <w:rPr>
                <w:szCs w:val="16"/>
              </w:rPr>
              <w:t>Date</w:t>
            </w:r>
          </w:p>
        </w:tc>
        <w:tc>
          <w:tcPr>
            <w:tcW w:w="2430" w:type="dxa"/>
          </w:tcPr>
          <w:p w14:paraId="78079283" w14:textId="77777777" w:rsidR="00E91DDF" w:rsidRPr="00E13CB8" w:rsidRDefault="00E91DDF" w:rsidP="006C73A3">
            <w:pPr>
              <w:pStyle w:val="TableText"/>
              <w:rPr>
                <w:szCs w:val="16"/>
              </w:rPr>
            </w:pPr>
            <w:r w:rsidRPr="00E13CB8">
              <w:rPr>
                <w:szCs w:val="16"/>
              </w:rPr>
              <w:t>Author</w:t>
            </w:r>
          </w:p>
        </w:tc>
        <w:tc>
          <w:tcPr>
            <w:tcW w:w="1170" w:type="dxa"/>
          </w:tcPr>
          <w:p w14:paraId="558CA5CC" w14:textId="77777777" w:rsidR="00E91DDF" w:rsidRPr="00E13CB8" w:rsidRDefault="00E91DDF" w:rsidP="006C73A3">
            <w:pPr>
              <w:pStyle w:val="TableText"/>
              <w:rPr>
                <w:szCs w:val="16"/>
              </w:rPr>
            </w:pPr>
            <w:r w:rsidRPr="00E13CB8">
              <w:rPr>
                <w:szCs w:val="16"/>
              </w:rPr>
              <w:t>Version</w:t>
            </w:r>
          </w:p>
        </w:tc>
        <w:tc>
          <w:tcPr>
            <w:tcW w:w="4680" w:type="dxa"/>
          </w:tcPr>
          <w:p w14:paraId="0FC166D8" w14:textId="77777777" w:rsidR="00E91DDF" w:rsidRPr="00E13CB8" w:rsidRDefault="00E91DDF" w:rsidP="006C73A3">
            <w:pPr>
              <w:pStyle w:val="TableText"/>
              <w:rPr>
                <w:szCs w:val="16"/>
              </w:rPr>
            </w:pPr>
            <w:r w:rsidRPr="00E13CB8">
              <w:rPr>
                <w:szCs w:val="16"/>
              </w:rPr>
              <w:t>Change Reference</w:t>
            </w:r>
          </w:p>
        </w:tc>
      </w:tr>
      <w:tr w:rsidR="00E91DDF" w:rsidRPr="00E13CB8" w14:paraId="362CA05E" w14:textId="77777777" w:rsidTr="006C73A3">
        <w:tc>
          <w:tcPr>
            <w:tcW w:w="1170" w:type="dxa"/>
          </w:tcPr>
          <w:p w14:paraId="6AE1883B" w14:textId="77777777" w:rsidR="00E91DDF" w:rsidRPr="00E13CB8" w:rsidRDefault="00E91DDF" w:rsidP="006C73A3">
            <w:pPr>
              <w:pStyle w:val="TableText"/>
              <w:rPr>
                <w:rStyle w:val="StyleLatinSegoeUI10pt"/>
                <w:sz w:val="16"/>
                <w:szCs w:val="16"/>
              </w:rPr>
            </w:pPr>
          </w:p>
        </w:tc>
        <w:tc>
          <w:tcPr>
            <w:tcW w:w="2430" w:type="dxa"/>
          </w:tcPr>
          <w:p w14:paraId="69343F1C" w14:textId="77777777" w:rsidR="00E91DDF" w:rsidRPr="00E13CB8" w:rsidRDefault="00E91DDF" w:rsidP="006C73A3">
            <w:pPr>
              <w:pStyle w:val="TableText"/>
              <w:rPr>
                <w:rStyle w:val="StyleLatinSegoeUI10pt"/>
                <w:sz w:val="16"/>
                <w:szCs w:val="16"/>
              </w:rPr>
            </w:pPr>
          </w:p>
        </w:tc>
        <w:tc>
          <w:tcPr>
            <w:tcW w:w="1170" w:type="dxa"/>
          </w:tcPr>
          <w:p w14:paraId="146602CC" w14:textId="77777777" w:rsidR="00E91DDF" w:rsidRPr="00E13CB8" w:rsidRDefault="00E91DDF" w:rsidP="006C73A3">
            <w:pPr>
              <w:pStyle w:val="TableText"/>
              <w:rPr>
                <w:rStyle w:val="StyleLatinSegoeUI10pt"/>
                <w:sz w:val="16"/>
                <w:szCs w:val="16"/>
              </w:rPr>
            </w:pPr>
            <w:r w:rsidRPr="00E13CB8">
              <w:rPr>
                <w:szCs w:val="16"/>
              </w:rPr>
              <w:t>1</w:t>
            </w:r>
          </w:p>
        </w:tc>
        <w:tc>
          <w:tcPr>
            <w:tcW w:w="4680" w:type="dxa"/>
          </w:tcPr>
          <w:p w14:paraId="2885F59F" w14:textId="77777777" w:rsidR="00E91DDF" w:rsidRPr="00E13CB8" w:rsidRDefault="00E91DDF" w:rsidP="006C73A3">
            <w:pPr>
              <w:pStyle w:val="TableText"/>
              <w:rPr>
                <w:rStyle w:val="StyleLatinSegoeUI10pt"/>
                <w:sz w:val="16"/>
                <w:szCs w:val="16"/>
              </w:rPr>
            </w:pPr>
            <w:r w:rsidRPr="00E13CB8">
              <w:rPr>
                <w:szCs w:val="16"/>
              </w:rPr>
              <w:t>Initial draft for review/discussion</w:t>
            </w:r>
          </w:p>
        </w:tc>
      </w:tr>
      <w:tr w:rsidR="00E91DDF" w:rsidRPr="00E13CB8" w14:paraId="5FB9096D" w14:textId="77777777" w:rsidTr="006C73A3">
        <w:tc>
          <w:tcPr>
            <w:tcW w:w="1170" w:type="dxa"/>
          </w:tcPr>
          <w:p w14:paraId="6910F430" w14:textId="77777777" w:rsidR="00E91DDF" w:rsidRPr="00E13CB8" w:rsidRDefault="00E91DDF" w:rsidP="006C73A3">
            <w:pPr>
              <w:pStyle w:val="TableText"/>
              <w:rPr>
                <w:rStyle w:val="StyleLatinSegoeUI10pt"/>
                <w:sz w:val="16"/>
                <w:szCs w:val="16"/>
              </w:rPr>
            </w:pPr>
          </w:p>
        </w:tc>
        <w:tc>
          <w:tcPr>
            <w:tcW w:w="2430" w:type="dxa"/>
          </w:tcPr>
          <w:p w14:paraId="4A74BE90" w14:textId="77777777" w:rsidR="00E91DDF" w:rsidRPr="00E13CB8" w:rsidRDefault="00E91DDF" w:rsidP="006C73A3">
            <w:pPr>
              <w:pStyle w:val="TableText"/>
              <w:rPr>
                <w:rStyle w:val="StyleLatinSegoeUI10pt"/>
                <w:sz w:val="16"/>
                <w:szCs w:val="16"/>
              </w:rPr>
            </w:pPr>
          </w:p>
        </w:tc>
        <w:tc>
          <w:tcPr>
            <w:tcW w:w="1170" w:type="dxa"/>
          </w:tcPr>
          <w:p w14:paraId="7BBF6E14" w14:textId="77777777" w:rsidR="00E91DDF" w:rsidRPr="00E13CB8" w:rsidRDefault="00E91DDF" w:rsidP="006C73A3">
            <w:pPr>
              <w:pStyle w:val="TableText"/>
              <w:rPr>
                <w:rStyle w:val="StyleLatinSegoeUI10pt"/>
                <w:sz w:val="16"/>
                <w:szCs w:val="16"/>
              </w:rPr>
            </w:pPr>
          </w:p>
        </w:tc>
        <w:tc>
          <w:tcPr>
            <w:tcW w:w="4680" w:type="dxa"/>
          </w:tcPr>
          <w:p w14:paraId="79EEF850" w14:textId="77777777" w:rsidR="00E91DDF" w:rsidRPr="00E13CB8" w:rsidRDefault="00E91DDF" w:rsidP="006C73A3">
            <w:pPr>
              <w:pStyle w:val="TableText"/>
              <w:rPr>
                <w:rStyle w:val="StyleLatinSegoeUI10pt"/>
                <w:sz w:val="16"/>
                <w:szCs w:val="16"/>
              </w:rPr>
            </w:pPr>
          </w:p>
        </w:tc>
      </w:tr>
      <w:tr w:rsidR="00E91DDF" w:rsidRPr="00E13CB8" w14:paraId="770E211B" w14:textId="77777777" w:rsidTr="006C73A3">
        <w:tc>
          <w:tcPr>
            <w:tcW w:w="1170" w:type="dxa"/>
          </w:tcPr>
          <w:p w14:paraId="58AB77E2" w14:textId="77777777" w:rsidR="00E91DDF" w:rsidRPr="00E13CB8" w:rsidRDefault="00E91DDF" w:rsidP="006C73A3">
            <w:pPr>
              <w:pStyle w:val="TableText"/>
              <w:rPr>
                <w:rStyle w:val="StyleLatinSegoeUI10pt"/>
                <w:sz w:val="16"/>
                <w:szCs w:val="16"/>
              </w:rPr>
            </w:pPr>
          </w:p>
        </w:tc>
        <w:tc>
          <w:tcPr>
            <w:tcW w:w="2430" w:type="dxa"/>
          </w:tcPr>
          <w:p w14:paraId="4522F869" w14:textId="77777777" w:rsidR="00E91DDF" w:rsidRPr="00E13CB8" w:rsidRDefault="00E91DDF" w:rsidP="006C73A3">
            <w:pPr>
              <w:pStyle w:val="TableText"/>
              <w:rPr>
                <w:rStyle w:val="StyleLatinSegoeUI10pt"/>
                <w:sz w:val="16"/>
                <w:szCs w:val="16"/>
              </w:rPr>
            </w:pPr>
          </w:p>
        </w:tc>
        <w:tc>
          <w:tcPr>
            <w:tcW w:w="1170" w:type="dxa"/>
          </w:tcPr>
          <w:p w14:paraId="69A0AFC8" w14:textId="77777777" w:rsidR="00E91DDF" w:rsidRPr="00E13CB8" w:rsidRDefault="00E91DDF" w:rsidP="006C73A3">
            <w:pPr>
              <w:pStyle w:val="TableText"/>
              <w:rPr>
                <w:rStyle w:val="StyleLatinSegoeUI10pt"/>
                <w:sz w:val="16"/>
                <w:szCs w:val="16"/>
              </w:rPr>
            </w:pPr>
          </w:p>
        </w:tc>
        <w:tc>
          <w:tcPr>
            <w:tcW w:w="4680" w:type="dxa"/>
          </w:tcPr>
          <w:p w14:paraId="54846B1D" w14:textId="77777777" w:rsidR="00E91DDF" w:rsidRPr="00E13CB8" w:rsidRDefault="00E91DDF" w:rsidP="006C73A3">
            <w:pPr>
              <w:pStyle w:val="TableText"/>
              <w:rPr>
                <w:rStyle w:val="StyleLatinSegoeUI10pt"/>
                <w:sz w:val="16"/>
                <w:szCs w:val="16"/>
              </w:rPr>
            </w:pPr>
          </w:p>
        </w:tc>
      </w:tr>
    </w:tbl>
    <w:p w14:paraId="74190663" w14:textId="77777777" w:rsidR="00E91DDF" w:rsidRPr="00E13CB8" w:rsidRDefault="00E91DDF" w:rsidP="00E91DDF"/>
    <w:p w14:paraId="7F16EE49" w14:textId="77777777" w:rsidR="00E91DDF" w:rsidRPr="00E13CB8" w:rsidRDefault="00E91DDF" w:rsidP="00E91DDF">
      <w:pPr>
        <w:pStyle w:val="CoverHeading2"/>
      </w:pPr>
      <w:r w:rsidRPr="00E13CB8">
        <w:t>Reviewers</w:t>
      </w:r>
    </w:p>
    <w:tbl>
      <w:tblPr>
        <w:tblStyle w:val="SDMTemplateTable"/>
        <w:tblW w:w="9450" w:type="dxa"/>
        <w:tblLook w:val="0620" w:firstRow="1" w:lastRow="0" w:firstColumn="0" w:lastColumn="0" w:noHBand="1" w:noVBand="1"/>
      </w:tblPr>
      <w:tblGrid>
        <w:gridCol w:w="2160"/>
        <w:gridCol w:w="2268"/>
        <w:gridCol w:w="2862"/>
        <w:gridCol w:w="2160"/>
      </w:tblGrid>
      <w:tr w:rsidR="00E91DDF" w:rsidRPr="00E13CB8" w14:paraId="223D3BC8" w14:textId="77777777" w:rsidTr="006C73A3">
        <w:trPr>
          <w:cnfStyle w:val="100000000000" w:firstRow="1" w:lastRow="0" w:firstColumn="0" w:lastColumn="0" w:oddVBand="0" w:evenVBand="0" w:oddHBand="0" w:evenHBand="0" w:firstRowFirstColumn="0" w:firstRowLastColumn="0" w:lastRowFirstColumn="0" w:lastRowLastColumn="0"/>
        </w:trPr>
        <w:tc>
          <w:tcPr>
            <w:tcW w:w="2160" w:type="dxa"/>
          </w:tcPr>
          <w:p w14:paraId="2DC05D22" w14:textId="77777777" w:rsidR="00E91DDF" w:rsidRPr="00E13CB8" w:rsidRDefault="00E91DDF" w:rsidP="006C73A3">
            <w:pPr>
              <w:pStyle w:val="TableText"/>
              <w:rPr>
                <w:szCs w:val="16"/>
              </w:rPr>
            </w:pPr>
            <w:r w:rsidRPr="00E13CB8">
              <w:rPr>
                <w:szCs w:val="16"/>
              </w:rPr>
              <w:t>Name</w:t>
            </w:r>
          </w:p>
        </w:tc>
        <w:tc>
          <w:tcPr>
            <w:tcW w:w="2268" w:type="dxa"/>
          </w:tcPr>
          <w:p w14:paraId="47C1A982" w14:textId="77777777" w:rsidR="00E91DDF" w:rsidRPr="00E13CB8" w:rsidRDefault="00E91DDF" w:rsidP="006C73A3">
            <w:pPr>
              <w:pStyle w:val="TableText"/>
              <w:rPr>
                <w:szCs w:val="16"/>
              </w:rPr>
            </w:pPr>
            <w:r w:rsidRPr="00E13CB8">
              <w:rPr>
                <w:szCs w:val="16"/>
              </w:rPr>
              <w:t>Version Approved</w:t>
            </w:r>
          </w:p>
        </w:tc>
        <w:tc>
          <w:tcPr>
            <w:tcW w:w="2862" w:type="dxa"/>
          </w:tcPr>
          <w:p w14:paraId="6B90B6FE" w14:textId="77777777" w:rsidR="00E91DDF" w:rsidRPr="00E13CB8" w:rsidRDefault="00E91DDF" w:rsidP="006C73A3">
            <w:pPr>
              <w:pStyle w:val="TableText"/>
              <w:rPr>
                <w:szCs w:val="16"/>
              </w:rPr>
            </w:pPr>
            <w:r w:rsidRPr="00E13CB8">
              <w:rPr>
                <w:szCs w:val="16"/>
              </w:rPr>
              <w:t>Position</w:t>
            </w:r>
          </w:p>
        </w:tc>
        <w:tc>
          <w:tcPr>
            <w:tcW w:w="2160" w:type="dxa"/>
          </w:tcPr>
          <w:p w14:paraId="29C91527" w14:textId="77777777" w:rsidR="00E91DDF" w:rsidRPr="00E13CB8" w:rsidRDefault="00E91DDF" w:rsidP="006C73A3">
            <w:pPr>
              <w:pStyle w:val="TableText"/>
              <w:rPr>
                <w:szCs w:val="16"/>
              </w:rPr>
            </w:pPr>
            <w:r w:rsidRPr="00E13CB8">
              <w:rPr>
                <w:szCs w:val="16"/>
              </w:rPr>
              <w:t>Date</w:t>
            </w:r>
          </w:p>
        </w:tc>
      </w:tr>
      <w:tr w:rsidR="00E91DDF" w:rsidRPr="00E13CB8" w14:paraId="5AA400AD" w14:textId="77777777" w:rsidTr="006C73A3">
        <w:tc>
          <w:tcPr>
            <w:tcW w:w="2160" w:type="dxa"/>
          </w:tcPr>
          <w:p w14:paraId="222B2D7E" w14:textId="77777777" w:rsidR="00E91DDF" w:rsidRPr="00E13CB8" w:rsidRDefault="00E91DDF" w:rsidP="006C73A3">
            <w:pPr>
              <w:pStyle w:val="TableText"/>
              <w:rPr>
                <w:rStyle w:val="StyleLatinSegoeUI10pt"/>
                <w:sz w:val="16"/>
                <w:szCs w:val="16"/>
              </w:rPr>
            </w:pPr>
          </w:p>
        </w:tc>
        <w:tc>
          <w:tcPr>
            <w:tcW w:w="2268" w:type="dxa"/>
          </w:tcPr>
          <w:p w14:paraId="6D7CF956" w14:textId="77777777" w:rsidR="00E91DDF" w:rsidRPr="00E13CB8" w:rsidRDefault="00E91DDF" w:rsidP="006C73A3">
            <w:pPr>
              <w:pStyle w:val="TableText"/>
              <w:rPr>
                <w:rStyle w:val="StyleLatinSegoeUI10pt"/>
                <w:sz w:val="16"/>
                <w:szCs w:val="16"/>
              </w:rPr>
            </w:pPr>
          </w:p>
        </w:tc>
        <w:tc>
          <w:tcPr>
            <w:tcW w:w="2862" w:type="dxa"/>
          </w:tcPr>
          <w:p w14:paraId="6E764BC7" w14:textId="77777777" w:rsidR="00E91DDF" w:rsidRPr="00E13CB8" w:rsidRDefault="00E91DDF" w:rsidP="006C73A3">
            <w:pPr>
              <w:pStyle w:val="TableText"/>
              <w:rPr>
                <w:rStyle w:val="StyleLatinSegoeUI10pt"/>
                <w:sz w:val="16"/>
                <w:szCs w:val="16"/>
              </w:rPr>
            </w:pPr>
          </w:p>
        </w:tc>
        <w:tc>
          <w:tcPr>
            <w:tcW w:w="2160" w:type="dxa"/>
          </w:tcPr>
          <w:p w14:paraId="4B461517" w14:textId="77777777" w:rsidR="00E91DDF" w:rsidRPr="00E13CB8" w:rsidRDefault="00E91DDF" w:rsidP="006C73A3">
            <w:pPr>
              <w:pStyle w:val="TableText"/>
              <w:rPr>
                <w:rStyle w:val="StyleLatinSegoeUI10pt"/>
                <w:sz w:val="16"/>
                <w:szCs w:val="16"/>
              </w:rPr>
            </w:pPr>
          </w:p>
        </w:tc>
      </w:tr>
      <w:tr w:rsidR="00E91DDF" w:rsidRPr="00E13CB8" w14:paraId="1B2737F9" w14:textId="77777777" w:rsidTr="006C73A3">
        <w:tc>
          <w:tcPr>
            <w:tcW w:w="2160" w:type="dxa"/>
          </w:tcPr>
          <w:p w14:paraId="60BAC736" w14:textId="77777777" w:rsidR="00E91DDF" w:rsidRPr="00E13CB8" w:rsidRDefault="00E91DDF" w:rsidP="006C73A3">
            <w:pPr>
              <w:pStyle w:val="TableText"/>
              <w:rPr>
                <w:rStyle w:val="StyleLatinSegoeUI10pt"/>
                <w:sz w:val="16"/>
                <w:szCs w:val="16"/>
              </w:rPr>
            </w:pPr>
          </w:p>
        </w:tc>
        <w:tc>
          <w:tcPr>
            <w:tcW w:w="2268" w:type="dxa"/>
          </w:tcPr>
          <w:p w14:paraId="78793EB3" w14:textId="77777777" w:rsidR="00E91DDF" w:rsidRPr="00E13CB8" w:rsidRDefault="00E91DDF" w:rsidP="006C73A3">
            <w:pPr>
              <w:pStyle w:val="TableText"/>
              <w:rPr>
                <w:rStyle w:val="StyleLatinSegoeUI10pt"/>
                <w:sz w:val="16"/>
                <w:szCs w:val="16"/>
              </w:rPr>
            </w:pPr>
          </w:p>
        </w:tc>
        <w:tc>
          <w:tcPr>
            <w:tcW w:w="2862" w:type="dxa"/>
          </w:tcPr>
          <w:p w14:paraId="5E67624B" w14:textId="77777777" w:rsidR="00E91DDF" w:rsidRPr="00E13CB8" w:rsidRDefault="00E91DDF" w:rsidP="006C73A3">
            <w:pPr>
              <w:pStyle w:val="TableText"/>
              <w:rPr>
                <w:rStyle w:val="StyleLatinSegoeUI10pt"/>
                <w:sz w:val="16"/>
                <w:szCs w:val="16"/>
              </w:rPr>
            </w:pPr>
          </w:p>
        </w:tc>
        <w:tc>
          <w:tcPr>
            <w:tcW w:w="2160" w:type="dxa"/>
          </w:tcPr>
          <w:p w14:paraId="3F32CE75" w14:textId="77777777" w:rsidR="00E91DDF" w:rsidRPr="00E13CB8" w:rsidRDefault="00E91DDF" w:rsidP="006C73A3">
            <w:pPr>
              <w:pStyle w:val="TableText"/>
              <w:rPr>
                <w:rStyle w:val="StyleLatinSegoeUI10pt"/>
                <w:sz w:val="16"/>
                <w:szCs w:val="16"/>
              </w:rPr>
            </w:pPr>
          </w:p>
        </w:tc>
      </w:tr>
      <w:tr w:rsidR="00E91DDF" w:rsidRPr="00E13CB8" w14:paraId="07DC6FF3" w14:textId="77777777" w:rsidTr="006C73A3">
        <w:tc>
          <w:tcPr>
            <w:tcW w:w="2160" w:type="dxa"/>
          </w:tcPr>
          <w:p w14:paraId="4A9AFA49" w14:textId="77777777" w:rsidR="00E91DDF" w:rsidRPr="00E13CB8" w:rsidRDefault="00E91DDF" w:rsidP="006C73A3">
            <w:pPr>
              <w:pStyle w:val="TableText"/>
              <w:rPr>
                <w:rStyle w:val="StyleLatinSegoeUI10pt"/>
                <w:sz w:val="16"/>
                <w:szCs w:val="16"/>
              </w:rPr>
            </w:pPr>
          </w:p>
        </w:tc>
        <w:tc>
          <w:tcPr>
            <w:tcW w:w="2268" w:type="dxa"/>
          </w:tcPr>
          <w:p w14:paraId="3680B084" w14:textId="77777777" w:rsidR="00E91DDF" w:rsidRPr="00E13CB8" w:rsidRDefault="00E91DDF" w:rsidP="006C73A3">
            <w:pPr>
              <w:pStyle w:val="TableText"/>
              <w:rPr>
                <w:rStyle w:val="StyleLatinSegoeUI10pt"/>
                <w:sz w:val="16"/>
                <w:szCs w:val="16"/>
              </w:rPr>
            </w:pPr>
          </w:p>
        </w:tc>
        <w:tc>
          <w:tcPr>
            <w:tcW w:w="2862" w:type="dxa"/>
          </w:tcPr>
          <w:p w14:paraId="0200844F" w14:textId="77777777" w:rsidR="00E91DDF" w:rsidRPr="00E13CB8" w:rsidRDefault="00E91DDF" w:rsidP="006C73A3">
            <w:pPr>
              <w:pStyle w:val="TableText"/>
              <w:rPr>
                <w:rStyle w:val="StyleLatinSegoeUI10pt"/>
                <w:sz w:val="16"/>
                <w:szCs w:val="16"/>
              </w:rPr>
            </w:pPr>
          </w:p>
        </w:tc>
        <w:tc>
          <w:tcPr>
            <w:tcW w:w="2160" w:type="dxa"/>
          </w:tcPr>
          <w:p w14:paraId="68E081B2" w14:textId="77777777" w:rsidR="00E91DDF" w:rsidRPr="00E13CB8" w:rsidRDefault="00E91DDF" w:rsidP="006C73A3">
            <w:pPr>
              <w:pStyle w:val="TableText"/>
              <w:rPr>
                <w:rStyle w:val="StyleLatinSegoeUI10pt"/>
                <w:sz w:val="16"/>
                <w:szCs w:val="16"/>
              </w:rPr>
            </w:pPr>
          </w:p>
        </w:tc>
      </w:tr>
    </w:tbl>
    <w:p w14:paraId="2EBF5F12" w14:textId="77777777" w:rsidR="00E91DDF" w:rsidRPr="00E13CB8" w:rsidRDefault="00E91DDF" w:rsidP="00E91DDF"/>
    <w:p w14:paraId="7EAF0C4D" w14:textId="77777777" w:rsidR="00E91DDF" w:rsidRPr="00E13CB8" w:rsidRDefault="00E91DDF" w:rsidP="00E91DDF">
      <w:pPr>
        <w:pStyle w:val="TOCHeading"/>
      </w:pPr>
      <w:r w:rsidRPr="00E13CB8">
        <w:lastRenderedPageBreak/>
        <w:t>Table of Contents</w:t>
      </w:r>
    </w:p>
    <w:p w14:paraId="357152AD" w14:textId="6AA5E1C2" w:rsidR="009A29FB" w:rsidRDefault="00E91DDF">
      <w:pPr>
        <w:pStyle w:val="TOC1"/>
        <w:tabs>
          <w:tab w:val="left" w:pos="432"/>
        </w:tabs>
        <w:rPr>
          <w:rFonts w:asciiTheme="minorHAnsi" w:hAnsiTheme="minorHAnsi"/>
          <w:sz w:val="22"/>
        </w:rPr>
      </w:pPr>
      <w:r w:rsidRPr="00E13CB8">
        <w:fldChar w:fldCharType="begin"/>
      </w:r>
      <w:r w:rsidRPr="00E13CB8">
        <w:instrText xml:space="preserve"> TOC \o "1-3" \h \z \u </w:instrText>
      </w:r>
      <w:r w:rsidRPr="00E13CB8">
        <w:fldChar w:fldCharType="separate"/>
      </w:r>
      <w:hyperlink w:anchor="_Toc474850044" w:history="1">
        <w:r w:rsidR="009A29FB" w:rsidRPr="00301F8E">
          <w:rPr>
            <w:rStyle w:val="Hyperlink"/>
          </w:rPr>
          <w:t>1</w:t>
        </w:r>
        <w:r w:rsidR="009A29FB">
          <w:rPr>
            <w:rFonts w:asciiTheme="minorHAnsi" w:hAnsiTheme="minorHAnsi"/>
            <w:sz w:val="22"/>
          </w:rPr>
          <w:tab/>
        </w:r>
        <w:r w:rsidR="009A29FB" w:rsidRPr="00301F8E">
          <w:rPr>
            <w:rStyle w:val="Hyperlink"/>
          </w:rPr>
          <w:t>Overview</w:t>
        </w:r>
        <w:r w:rsidR="009A29FB">
          <w:rPr>
            <w:webHidden/>
          </w:rPr>
          <w:tab/>
        </w:r>
        <w:r w:rsidR="009A29FB">
          <w:rPr>
            <w:webHidden/>
          </w:rPr>
          <w:fldChar w:fldCharType="begin"/>
        </w:r>
        <w:r w:rsidR="009A29FB">
          <w:rPr>
            <w:webHidden/>
          </w:rPr>
          <w:instrText xml:space="preserve"> PAGEREF _Toc474850044 \h </w:instrText>
        </w:r>
        <w:r w:rsidR="009A29FB">
          <w:rPr>
            <w:webHidden/>
          </w:rPr>
        </w:r>
        <w:r w:rsidR="009A29FB">
          <w:rPr>
            <w:webHidden/>
          </w:rPr>
          <w:fldChar w:fldCharType="separate"/>
        </w:r>
        <w:r w:rsidR="009A29FB">
          <w:rPr>
            <w:webHidden/>
          </w:rPr>
          <w:t>8</w:t>
        </w:r>
        <w:r w:rsidR="009A29FB">
          <w:rPr>
            <w:webHidden/>
          </w:rPr>
          <w:fldChar w:fldCharType="end"/>
        </w:r>
      </w:hyperlink>
    </w:p>
    <w:p w14:paraId="577D9A0D" w14:textId="7FD609C9" w:rsidR="009A29FB" w:rsidRDefault="003055B8">
      <w:pPr>
        <w:pStyle w:val="TOC1"/>
        <w:tabs>
          <w:tab w:val="left" w:pos="432"/>
        </w:tabs>
        <w:rPr>
          <w:rFonts w:asciiTheme="minorHAnsi" w:hAnsiTheme="minorHAnsi"/>
          <w:sz w:val="22"/>
        </w:rPr>
      </w:pPr>
      <w:hyperlink w:anchor="_Toc474850045" w:history="1">
        <w:r w:rsidR="009A29FB" w:rsidRPr="00301F8E">
          <w:rPr>
            <w:rStyle w:val="Hyperlink"/>
          </w:rPr>
          <w:t>2</w:t>
        </w:r>
        <w:r w:rsidR="009A29FB">
          <w:rPr>
            <w:rFonts w:asciiTheme="minorHAnsi" w:hAnsiTheme="minorHAnsi"/>
            <w:sz w:val="22"/>
          </w:rPr>
          <w:tab/>
        </w:r>
        <w:r w:rsidR="009A29FB" w:rsidRPr="00301F8E">
          <w:rPr>
            <w:rStyle w:val="Hyperlink"/>
          </w:rPr>
          <w:t>Technical Design</w:t>
        </w:r>
        <w:r w:rsidR="009A29FB">
          <w:rPr>
            <w:webHidden/>
          </w:rPr>
          <w:tab/>
        </w:r>
        <w:r w:rsidR="009A29FB">
          <w:rPr>
            <w:webHidden/>
          </w:rPr>
          <w:fldChar w:fldCharType="begin"/>
        </w:r>
        <w:r w:rsidR="009A29FB">
          <w:rPr>
            <w:webHidden/>
          </w:rPr>
          <w:instrText xml:space="preserve"> PAGEREF _Toc474850045 \h </w:instrText>
        </w:r>
        <w:r w:rsidR="009A29FB">
          <w:rPr>
            <w:webHidden/>
          </w:rPr>
        </w:r>
        <w:r w:rsidR="009A29FB">
          <w:rPr>
            <w:webHidden/>
          </w:rPr>
          <w:fldChar w:fldCharType="separate"/>
        </w:r>
        <w:r w:rsidR="009A29FB">
          <w:rPr>
            <w:webHidden/>
          </w:rPr>
          <w:t>9</w:t>
        </w:r>
        <w:r w:rsidR="009A29FB">
          <w:rPr>
            <w:webHidden/>
          </w:rPr>
          <w:fldChar w:fldCharType="end"/>
        </w:r>
      </w:hyperlink>
    </w:p>
    <w:p w14:paraId="088BD173" w14:textId="7EAE533B" w:rsidR="009A29FB" w:rsidRDefault="003055B8">
      <w:pPr>
        <w:pStyle w:val="TOC2"/>
        <w:rPr>
          <w:rFonts w:asciiTheme="minorHAnsi" w:hAnsiTheme="minorHAnsi"/>
          <w:noProof/>
        </w:rPr>
      </w:pPr>
      <w:hyperlink w:anchor="_Toc474850046" w:history="1">
        <w:r w:rsidR="009A29FB" w:rsidRPr="00301F8E">
          <w:rPr>
            <w:rStyle w:val="Hyperlink"/>
            <w:rFonts w:eastAsiaTheme="minorHAnsi"/>
            <w:noProof/>
          </w:rPr>
          <w:t>2.1</w:t>
        </w:r>
        <w:r w:rsidR="009A29FB">
          <w:rPr>
            <w:rFonts w:asciiTheme="minorHAnsi" w:hAnsiTheme="minorHAnsi"/>
            <w:noProof/>
          </w:rPr>
          <w:tab/>
        </w:r>
        <w:r w:rsidR="009A29FB" w:rsidRPr="00301F8E">
          <w:rPr>
            <w:rStyle w:val="Hyperlink"/>
            <w:rFonts w:eastAsiaTheme="minorHAnsi"/>
            <w:noProof/>
          </w:rPr>
          <w:t>Company Resource Access</w:t>
        </w:r>
        <w:r w:rsidR="009A29FB">
          <w:rPr>
            <w:noProof/>
            <w:webHidden/>
          </w:rPr>
          <w:tab/>
        </w:r>
        <w:r w:rsidR="009A29FB">
          <w:rPr>
            <w:noProof/>
            <w:webHidden/>
          </w:rPr>
          <w:fldChar w:fldCharType="begin"/>
        </w:r>
        <w:r w:rsidR="009A29FB">
          <w:rPr>
            <w:noProof/>
            <w:webHidden/>
          </w:rPr>
          <w:instrText xml:space="preserve"> PAGEREF _Toc474850046 \h </w:instrText>
        </w:r>
        <w:r w:rsidR="009A29FB">
          <w:rPr>
            <w:noProof/>
            <w:webHidden/>
          </w:rPr>
        </w:r>
        <w:r w:rsidR="009A29FB">
          <w:rPr>
            <w:noProof/>
            <w:webHidden/>
          </w:rPr>
          <w:fldChar w:fldCharType="separate"/>
        </w:r>
        <w:r w:rsidR="009A29FB">
          <w:rPr>
            <w:noProof/>
            <w:webHidden/>
          </w:rPr>
          <w:t>9</w:t>
        </w:r>
        <w:r w:rsidR="009A29FB">
          <w:rPr>
            <w:noProof/>
            <w:webHidden/>
          </w:rPr>
          <w:fldChar w:fldCharType="end"/>
        </w:r>
      </w:hyperlink>
    </w:p>
    <w:p w14:paraId="76EECB64" w14:textId="6B1B0C10" w:rsidR="009A29FB" w:rsidRDefault="003055B8">
      <w:pPr>
        <w:pStyle w:val="TOC3"/>
        <w:rPr>
          <w:rFonts w:asciiTheme="minorHAnsi" w:eastAsiaTheme="minorEastAsia" w:hAnsiTheme="minorHAnsi"/>
          <w:noProof/>
          <w:spacing w:val="0"/>
          <w:sz w:val="22"/>
          <w:szCs w:val="22"/>
        </w:rPr>
      </w:pPr>
      <w:hyperlink w:anchor="_Toc474850047" w:history="1">
        <w:r w:rsidR="009A29FB" w:rsidRPr="00301F8E">
          <w:rPr>
            <w:rStyle w:val="Hyperlink"/>
            <w:noProof/>
            <w14:scene3d>
              <w14:camera w14:prst="orthographicFront"/>
              <w14:lightRig w14:rig="threePt" w14:dir="t">
                <w14:rot w14:lat="0" w14:lon="0" w14:rev="0"/>
              </w14:lightRig>
            </w14:scene3d>
          </w:rPr>
          <w:t>2.1.1</w:t>
        </w:r>
        <w:r w:rsidR="009A29FB">
          <w:rPr>
            <w:rFonts w:asciiTheme="minorHAnsi" w:eastAsiaTheme="minorEastAsia" w:hAnsiTheme="minorHAnsi"/>
            <w:noProof/>
            <w:spacing w:val="0"/>
            <w:sz w:val="22"/>
            <w:szCs w:val="22"/>
          </w:rPr>
          <w:tab/>
        </w:r>
        <w:r w:rsidR="009A29FB" w:rsidRPr="00301F8E">
          <w:rPr>
            <w:rStyle w:val="Hyperlink"/>
            <w:noProof/>
          </w:rPr>
          <w:t>Email Profiles</w:t>
        </w:r>
        <w:r w:rsidR="009A29FB">
          <w:rPr>
            <w:noProof/>
            <w:webHidden/>
          </w:rPr>
          <w:tab/>
        </w:r>
        <w:r w:rsidR="009A29FB">
          <w:rPr>
            <w:noProof/>
            <w:webHidden/>
          </w:rPr>
          <w:fldChar w:fldCharType="begin"/>
        </w:r>
        <w:r w:rsidR="009A29FB">
          <w:rPr>
            <w:noProof/>
            <w:webHidden/>
          </w:rPr>
          <w:instrText xml:space="preserve"> PAGEREF _Toc474850047 \h </w:instrText>
        </w:r>
        <w:r w:rsidR="009A29FB">
          <w:rPr>
            <w:noProof/>
            <w:webHidden/>
          </w:rPr>
        </w:r>
        <w:r w:rsidR="009A29FB">
          <w:rPr>
            <w:noProof/>
            <w:webHidden/>
          </w:rPr>
          <w:fldChar w:fldCharType="separate"/>
        </w:r>
        <w:r w:rsidR="009A29FB">
          <w:rPr>
            <w:noProof/>
            <w:webHidden/>
          </w:rPr>
          <w:t>11</w:t>
        </w:r>
        <w:r w:rsidR="009A29FB">
          <w:rPr>
            <w:noProof/>
            <w:webHidden/>
          </w:rPr>
          <w:fldChar w:fldCharType="end"/>
        </w:r>
      </w:hyperlink>
    </w:p>
    <w:p w14:paraId="41FDB862" w14:textId="4047DCBE" w:rsidR="009A29FB" w:rsidRDefault="003055B8">
      <w:pPr>
        <w:pStyle w:val="TOC3"/>
        <w:rPr>
          <w:rFonts w:asciiTheme="minorHAnsi" w:eastAsiaTheme="minorEastAsia" w:hAnsiTheme="minorHAnsi"/>
          <w:noProof/>
          <w:spacing w:val="0"/>
          <w:sz w:val="22"/>
          <w:szCs w:val="22"/>
        </w:rPr>
      </w:pPr>
      <w:hyperlink w:anchor="_Toc474850048" w:history="1">
        <w:r w:rsidR="009A29FB" w:rsidRPr="00301F8E">
          <w:rPr>
            <w:rStyle w:val="Hyperlink"/>
            <w:noProof/>
            <w14:scene3d>
              <w14:camera w14:prst="orthographicFront"/>
              <w14:lightRig w14:rig="threePt" w14:dir="t">
                <w14:rot w14:lat="0" w14:lon="0" w14:rev="0"/>
              </w14:lightRig>
            </w14:scene3d>
          </w:rPr>
          <w:t>2.1.2</w:t>
        </w:r>
        <w:r w:rsidR="009A29FB">
          <w:rPr>
            <w:rFonts w:asciiTheme="minorHAnsi" w:eastAsiaTheme="minorEastAsia" w:hAnsiTheme="minorHAnsi"/>
            <w:noProof/>
            <w:spacing w:val="0"/>
            <w:sz w:val="22"/>
            <w:szCs w:val="22"/>
          </w:rPr>
          <w:tab/>
        </w:r>
        <w:r w:rsidR="009A29FB" w:rsidRPr="00301F8E">
          <w:rPr>
            <w:rStyle w:val="Hyperlink"/>
            <w:noProof/>
          </w:rPr>
          <w:t>Windows Hello for Business</w:t>
        </w:r>
        <w:r w:rsidR="009A29FB">
          <w:rPr>
            <w:noProof/>
            <w:webHidden/>
          </w:rPr>
          <w:tab/>
        </w:r>
        <w:r w:rsidR="009A29FB">
          <w:rPr>
            <w:noProof/>
            <w:webHidden/>
          </w:rPr>
          <w:fldChar w:fldCharType="begin"/>
        </w:r>
        <w:r w:rsidR="009A29FB">
          <w:rPr>
            <w:noProof/>
            <w:webHidden/>
          </w:rPr>
          <w:instrText xml:space="preserve"> PAGEREF _Toc474850048 \h </w:instrText>
        </w:r>
        <w:r w:rsidR="009A29FB">
          <w:rPr>
            <w:noProof/>
            <w:webHidden/>
          </w:rPr>
        </w:r>
        <w:r w:rsidR="009A29FB">
          <w:rPr>
            <w:noProof/>
            <w:webHidden/>
          </w:rPr>
          <w:fldChar w:fldCharType="separate"/>
        </w:r>
        <w:r w:rsidR="009A29FB">
          <w:rPr>
            <w:noProof/>
            <w:webHidden/>
          </w:rPr>
          <w:t>12</w:t>
        </w:r>
        <w:r w:rsidR="009A29FB">
          <w:rPr>
            <w:noProof/>
            <w:webHidden/>
          </w:rPr>
          <w:fldChar w:fldCharType="end"/>
        </w:r>
      </w:hyperlink>
    </w:p>
    <w:p w14:paraId="3D976796" w14:textId="32CDA8CA" w:rsidR="009A29FB" w:rsidRDefault="003055B8">
      <w:pPr>
        <w:pStyle w:val="TOC3"/>
        <w:rPr>
          <w:rFonts w:asciiTheme="minorHAnsi" w:eastAsiaTheme="minorEastAsia" w:hAnsiTheme="minorHAnsi"/>
          <w:noProof/>
          <w:spacing w:val="0"/>
          <w:sz w:val="22"/>
          <w:szCs w:val="22"/>
        </w:rPr>
      </w:pPr>
      <w:hyperlink w:anchor="_Toc474850049" w:history="1">
        <w:r w:rsidR="009A29FB" w:rsidRPr="00301F8E">
          <w:rPr>
            <w:rStyle w:val="Hyperlink"/>
            <w:noProof/>
            <w14:scene3d>
              <w14:camera w14:prst="orthographicFront"/>
              <w14:lightRig w14:rig="threePt" w14:dir="t">
                <w14:rot w14:lat="0" w14:lon="0" w14:rev="0"/>
              </w14:lightRig>
            </w14:scene3d>
          </w:rPr>
          <w:t>2.1.3</w:t>
        </w:r>
        <w:r w:rsidR="009A29FB">
          <w:rPr>
            <w:rFonts w:asciiTheme="minorHAnsi" w:eastAsiaTheme="minorEastAsia" w:hAnsiTheme="minorHAnsi"/>
            <w:noProof/>
            <w:spacing w:val="0"/>
            <w:sz w:val="22"/>
            <w:szCs w:val="22"/>
          </w:rPr>
          <w:tab/>
        </w:r>
        <w:r w:rsidR="009A29FB" w:rsidRPr="00301F8E">
          <w:rPr>
            <w:rStyle w:val="Hyperlink"/>
            <w:noProof/>
          </w:rPr>
          <w:t>Delegation of Administration</w:t>
        </w:r>
        <w:r w:rsidR="009A29FB">
          <w:rPr>
            <w:noProof/>
            <w:webHidden/>
          </w:rPr>
          <w:tab/>
        </w:r>
        <w:r w:rsidR="009A29FB">
          <w:rPr>
            <w:noProof/>
            <w:webHidden/>
          </w:rPr>
          <w:fldChar w:fldCharType="begin"/>
        </w:r>
        <w:r w:rsidR="009A29FB">
          <w:rPr>
            <w:noProof/>
            <w:webHidden/>
          </w:rPr>
          <w:instrText xml:space="preserve"> PAGEREF _Toc474850049 \h </w:instrText>
        </w:r>
        <w:r w:rsidR="009A29FB">
          <w:rPr>
            <w:noProof/>
            <w:webHidden/>
          </w:rPr>
        </w:r>
        <w:r w:rsidR="009A29FB">
          <w:rPr>
            <w:noProof/>
            <w:webHidden/>
          </w:rPr>
          <w:fldChar w:fldCharType="separate"/>
        </w:r>
        <w:r w:rsidR="009A29FB">
          <w:rPr>
            <w:noProof/>
            <w:webHidden/>
          </w:rPr>
          <w:t>14</w:t>
        </w:r>
        <w:r w:rsidR="009A29FB">
          <w:rPr>
            <w:noProof/>
            <w:webHidden/>
          </w:rPr>
          <w:fldChar w:fldCharType="end"/>
        </w:r>
      </w:hyperlink>
    </w:p>
    <w:p w14:paraId="746DB31D" w14:textId="76C3B072" w:rsidR="009A29FB" w:rsidRDefault="003055B8">
      <w:pPr>
        <w:pStyle w:val="TOC2"/>
        <w:rPr>
          <w:rFonts w:asciiTheme="minorHAnsi" w:hAnsiTheme="minorHAnsi"/>
          <w:noProof/>
        </w:rPr>
      </w:pPr>
      <w:hyperlink w:anchor="_Toc474850050" w:history="1">
        <w:r w:rsidR="009A29FB" w:rsidRPr="00301F8E">
          <w:rPr>
            <w:rStyle w:val="Hyperlink"/>
            <w:rFonts w:eastAsiaTheme="minorHAnsi"/>
            <w:noProof/>
          </w:rPr>
          <w:t>2.2</w:t>
        </w:r>
        <w:r w:rsidR="009A29FB">
          <w:rPr>
            <w:rFonts w:asciiTheme="minorHAnsi" w:hAnsiTheme="minorHAnsi"/>
            <w:noProof/>
          </w:rPr>
          <w:tab/>
        </w:r>
        <w:r w:rsidR="009A29FB" w:rsidRPr="00301F8E">
          <w:rPr>
            <w:rStyle w:val="Hyperlink"/>
            <w:rFonts w:eastAsiaTheme="minorHAnsi"/>
            <w:noProof/>
          </w:rPr>
          <w:t>Compliance Settings</w:t>
        </w:r>
        <w:r w:rsidR="009A29FB">
          <w:rPr>
            <w:noProof/>
            <w:webHidden/>
          </w:rPr>
          <w:tab/>
        </w:r>
        <w:r w:rsidR="009A29FB">
          <w:rPr>
            <w:noProof/>
            <w:webHidden/>
          </w:rPr>
          <w:fldChar w:fldCharType="begin"/>
        </w:r>
        <w:r w:rsidR="009A29FB">
          <w:rPr>
            <w:noProof/>
            <w:webHidden/>
          </w:rPr>
          <w:instrText xml:space="preserve"> PAGEREF _Toc474850050 \h </w:instrText>
        </w:r>
        <w:r w:rsidR="009A29FB">
          <w:rPr>
            <w:noProof/>
            <w:webHidden/>
          </w:rPr>
        </w:r>
        <w:r w:rsidR="009A29FB">
          <w:rPr>
            <w:noProof/>
            <w:webHidden/>
          </w:rPr>
          <w:fldChar w:fldCharType="separate"/>
        </w:r>
        <w:r w:rsidR="009A29FB">
          <w:rPr>
            <w:noProof/>
            <w:webHidden/>
          </w:rPr>
          <w:t>15</w:t>
        </w:r>
        <w:r w:rsidR="009A29FB">
          <w:rPr>
            <w:noProof/>
            <w:webHidden/>
          </w:rPr>
          <w:fldChar w:fldCharType="end"/>
        </w:r>
      </w:hyperlink>
    </w:p>
    <w:p w14:paraId="2F7D66A2" w14:textId="6ACF391D" w:rsidR="009A29FB" w:rsidRDefault="003055B8">
      <w:pPr>
        <w:pStyle w:val="TOC3"/>
        <w:rPr>
          <w:rFonts w:asciiTheme="minorHAnsi" w:eastAsiaTheme="minorEastAsia" w:hAnsiTheme="minorHAnsi"/>
          <w:noProof/>
          <w:spacing w:val="0"/>
          <w:sz w:val="22"/>
          <w:szCs w:val="22"/>
        </w:rPr>
      </w:pPr>
      <w:hyperlink w:anchor="_Toc474850051" w:history="1">
        <w:r w:rsidR="009A29FB" w:rsidRPr="00301F8E">
          <w:rPr>
            <w:rStyle w:val="Hyperlink"/>
            <w:noProof/>
            <w14:scene3d>
              <w14:camera w14:prst="orthographicFront"/>
              <w14:lightRig w14:rig="threePt" w14:dir="t">
                <w14:rot w14:lat="0" w14:lon="0" w14:rev="0"/>
              </w14:lightRig>
            </w14:scene3d>
          </w:rPr>
          <w:t>2.2.1</w:t>
        </w:r>
        <w:r w:rsidR="009A29FB">
          <w:rPr>
            <w:rFonts w:asciiTheme="minorHAnsi" w:eastAsiaTheme="minorEastAsia" w:hAnsiTheme="minorHAnsi"/>
            <w:noProof/>
            <w:spacing w:val="0"/>
            <w:sz w:val="22"/>
            <w:szCs w:val="22"/>
          </w:rPr>
          <w:tab/>
        </w:r>
        <w:r w:rsidR="009A29FB" w:rsidRPr="00301F8E">
          <w:rPr>
            <w:rStyle w:val="Hyperlink"/>
            <w:noProof/>
          </w:rPr>
          <w:t>Windows Configuration Items</w:t>
        </w:r>
        <w:r w:rsidR="009A29FB">
          <w:rPr>
            <w:noProof/>
            <w:webHidden/>
          </w:rPr>
          <w:tab/>
        </w:r>
        <w:r w:rsidR="009A29FB">
          <w:rPr>
            <w:noProof/>
            <w:webHidden/>
          </w:rPr>
          <w:fldChar w:fldCharType="begin"/>
        </w:r>
        <w:r w:rsidR="009A29FB">
          <w:rPr>
            <w:noProof/>
            <w:webHidden/>
          </w:rPr>
          <w:instrText xml:space="preserve"> PAGEREF _Toc474850051 \h </w:instrText>
        </w:r>
        <w:r w:rsidR="009A29FB">
          <w:rPr>
            <w:noProof/>
            <w:webHidden/>
          </w:rPr>
        </w:r>
        <w:r w:rsidR="009A29FB">
          <w:rPr>
            <w:noProof/>
            <w:webHidden/>
          </w:rPr>
          <w:fldChar w:fldCharType="separate"/>
        </w:r>
        <w:r w:rsidR="009A29FB">
          <w:rPr>
            <w:noProof/>
            <w:webHidden/>
          </w:rPr>
          <w:t>16</w:t>
        </w:r>
        <w:r w:rsidR="009A29FB">
          <w:rPr>
            <w:noProof/>
            <w:webHidden/>
          </w:rPr>
          <w:fldChar w:fldCharType="end"/>
        </w:r>
      </w:hyperlink>
    </w:p>
    <w:p w14:paraId="78D71B81" w14:textId="6E64B319" w:rsidR="009A29FB" w:rsidRDefault="003055B8">
      <w:pPr>
        <w:pStyle w:val="TOC3"/>
        <w:rPr>
          <w:rFonts w:asciiTheme="minorHAnsi" w:eastAsiaTheme="minorEastAsia" w:hAnsiTheme="minorHAnsi"/>
          <w:noProof/>
          <w:spacing w:val="0"/>
          <w:sz w:val="22"/>
          <w:szCs w:val="22"/>
        </w:rPr>
      </w:pPr>
      <w:hyperlink w:anchor="_Toc474850052" w:history="1">
        <w:r w:rsidR="009A29FB" w:rsidRPr="00301F8E">
          <w:rPr>
            <w:rStyle w:val="Hyperlink"/>
            <w:noProof/>
            <w14:scene3d>
              <w14:camera w14:prst="orthographicFront"/>
              <w14:lightRig w14:rig="threePt" w14:dir="t">
                <w14:rot w14:lat="0" w14:lon="0" w14:rev="0"/>
              </w14:lightRig>
            </w14:scene3d>
          </w:rPr>
          <w:t>2.2.2</w:t>
        </w:r>
        <w:r w:rsidR="009A29FB">
          <w:rPr>
            <w:rFonts w:asciiTheme="minorHAnsi" w:eastAsiaTheme="minorEastAsia" w:hAnsiTheme="minorHAnsi"/>
            <w:noProof/>
            <w:spacing w:val="0"/>
            <w:sz w:val="22"/>
            <w:szCs w:val="22"/>
          </w:rPr>
          <w:tab/>
        </w:r>
        <w:r w:rsidR="009A29FB" w:rsidRPr="00301F8E">
          <w:rPr>
            <w:rStyle w:val="Hyperlink"/>
            <w:noProof/>
          </w:rPr>
          <w:t>User Data and Profiles Configuration Items</w:t>
        </w:r>
        <w:r w:rsidR="009A29FB">
          <w:rPr>
            <w:noProof/>
            <w:webHidden/>
          </w:rPr>
          <w:tab/>
        </w:r>
        <w:r w:rsidR="009A29FB">
          <w:rPr>
            <w:noProof/>
            <w:webHidden/>
          </w:rPr>
          <w:fldChar w:fldCharType="begin"/>
        </w:r>
        <w:r w:rsidR="009A29FB">
          <w:rPr>
            <w:noProof/>
            <w:webHidden/>
          </w:rPr>
          <w:instrText xml:space="preserve"> PAGEREF _Toc474850052 \h </w:instrText>
        </w:r>
        <w:r w:rsidR="009A29FB">
          <w:rPr>
            <w:noProof/>
            <w:webHidden/>
          </w:rPr>
        </w:r>
        <w:r w:rsidR="009A29FB">
          <w:rPr>
            <w:noProof/>
            <w:webHidden/>
          </w:rPr>
          <w:fldChar w:fldCharType="separate"/>
        </w:r>
        <w:r w:rsidR="009A29FB">
          <w:rPr>
            <w:noProof/>
            <w:webHidden/>
          </w:rPr>
          <w:t>17</w:t>
        </w:r>
        <w:r w:rsidR="009A29FB">
          <w:rPr>
            <w:noProof/>
            <w:webHidden/>
          </w:rPr>
          <w:fldChar w:fldCharType="end"/>
        </w:r>
      </w:hyperlink>
    </w:p>
    <w:p w14:paraId="6F472F14" w14:textId="02CFF43F" w:rsidR="009A29FB" w:rsidRDefault="003055B8">
      <w:pPr>
        <w:pStyle w:val="TOC3"/>
        <w:rPr>
          <w:rFonts w:asciiTheme="minorHAnsi" w:eastAsiaTheme="minorEastAsia" w:hAnsiTheme="minorHAnsi"/>
          <w:noProof/>
          <w:spacing w:val="0"/>
          <w:sz w:val="22"/>
          <w:szCs w:val="22"/>
        </w:rPr>
      </w:pPr>
      <w:hyperlink w:anchor="_Toc474850053" w:history="1">
        <w:r w:rsidR="009A29FB" w:rsidRPr="00301F8E">
          <w:rPr>
            <w:rStyle w:val="Hyperlink"/>
            <w:noProof/>
            <w14:scene3d>
              <w14:camera w14:prst="orthographicFront"/>
              <w14:lightRig w14:rig="threePt" w14:dir="t">
                <w14:rot w14:lat="0" w14:lon="0" w14:rev="0"/>
              </w14:lightRig>
            </w14:scene3d>
          </w:rPr>
          <w:t>2.2.3</w:t>
        </w:r>
        <w:r w:rsidR="009A29FB">
          <w:rPr>
            <w:rFonts w:asciiTheme="minorHAnsi" w:eastAsiaTheme="minorEastAsia" w:hAnsiTheme="minorHAnsi"/>
            <w:noProof/>
            <w:spacing w:val="0"/>
            <w:sz w:val="22"/>
            <w:szCs w:val="22"/>
          </w:rPr>
          <w:tab/>
        </w:r>
        <w:r w:rsidR="009A29FB" w:rsidRPr="00301F8E">
          <w:rPr>
            <w:rStyle w:val="Hyperlink"/>
            <w:noProof/>
          </w:rPr>
          <w:t>Configuration Baselines</w:t>
        </w:r>
        <w:r w:rsidR="009A29FB">
          <w:rPr>
            <w:noProof/>
            <w:webHidden/>
          </w:rPr>
          <w:tab/>
        </w:r>
        <w:r w:rsidR="009A29FB">
          <w:rPr>
            <w:noProof/>
            <w:webHidden/>
          </w:rPr>
          <w:fldChar w:fldCharType="begin"/>
        </w:r>
        <w:r w:rsidR="009A29FB">
          <w:rPr>
            <w:noProof/>
            <w:webHidden/>
          </w:rPr>
          <w:instrText xml:space="preserve"> PAGEREF _Toc474850053 \h </w:instrText>
        </w:r>
        <w:r w:rsidR="009A29FB">
          <w:rPr>
            <w:noProof/>
            <w:webHidden/>
          </w:rPr>
        </w:r>
        <w:r w:rsidR="009A29FB">
          <w:rPr>
            <w:noProof/>
            <w:webHidden/>
          </w:rPr>
          <w:fldChar w:fldCharType="separate"/>
        </w:r>
        <w:r w:rsidR="009A29FB">
          <w:rPr>
            <w:noProof/>
            <w:webHidden/>
          </w:rPr>
          <w:t>18</w:t>
        </w:r>
        <w:r w:rsidR="009A29FB">
          <w:rPr>
            <w:noProof/>
            <w:webHidden/>
          </w:rPr>
          <w:fldChar w:fldCharType="end"/>
        </w:r>
      </w:hyperlink>
    </w:p>
    <w:p w14:paraId="18E5FEFD" w14:textId="631732D1" w:rsidR="009A29FB" w:rsidRDefault="003055B8">
      <w:pPr>
        <w:pStyle w:val="TOC3"/>
        <w:rPr>
          <w:rFonts w:asciiTheme="minorHAnsi" w:eastAsiaTheme="minorEastAsia" w:hAnsiTheme="minorHAnsi"/>
          <w:noProof/>
          <w:spacing w:val="0"/>
          <w:sz w:val="22"/>
          <w:szCs w:val="22"/>
        </w:rPr>
      </w:pPr>
      <w:hyperlink w:anchor="_Toc474850054" w:history="1">
        <w:r w:rsidR="009A29FB" w:rsidRPr="00301F8E">
          <w:rPr>
            <w:rStyle w:val="Hyperlink"/>
            <w:noProof/>
            <w14:scene3d>
              <w14:camera w14:prst="orthographicFront"/>
              <w14:lightRig w14:rig="threePt" w14:dir="t">
                <w14:rot w14:lat="0" w14:lon="0" w14:rev="0"/>
              </w14:lightRig>
            </w14:scene3d>
          </w:rPr>
          <w:t>2.2.4</w:t>
        </w:r>
        <w:r w:rsidR="009A29FB">
          <w:rPr>
            <w:rFonts w:asciiTheme="minorHAnsi" w:eastAsiaTheme="minorEastAsia" w:hAnsiTheme="minorHAnsi"/>
            <w:noProof/>
            <w:spacing w:val="0"/>
            <w:sz w:val="22"/>
            <w:szCs w:val="22"/>
          </w:rPr>
          <w:tab/>
        </w:r>
        <w:r w:rsidR="009A29FB" w:rsidRPr="00301F8E">
          <w:rPr>
            <w:rStyle w:val="Hyperlink"/>
            <w:noProof/>
          </w:rPr>
          <w:t>Delegation of Administration</w:t>
        </w:r>
        <w:r w:rsidR="009A29FB">
          <w:rPr>
            <w:noProof/>
            <w:webHidden/>
          </w:rPr>
          <w:tab/>
        </w:r>
        <w:r w:rsidR="009A29FB">
          <w:rPr>
            <w:noProof/>
            <w:webHidden/>
          </w:rPr>
          <w:fldChar w:fldCharType="begin"/>
        </w:r>
        <w:r w:rsidR="009A29FB">
          <w:rPr>
            <w:noProof/>
            <w:webHidden/>
          </w:rPr>
          <w:instrText xml:space="preserve"> PAGEREF _Toc474850054 \h </w:instrText>
        </w:r>
        <w:r w:rsidR="009A29FB">
          <w:rPr>
            <w:noProof/>
            <w:webHidden/>
          </w:rPr>
        </w:r>
        <w:r w:rsidR="009A29FB">
          <w:rPr>
            <w:noProof/>
            <w:webHidden/>
          </w:rPr>
          <w:fldChar w:fldCharType="separate"/>
        </w:r>
        <w:r w:rsidR="009A29FB">
          <w:rPr>
            <w:noProof/>
            <w:webHidden/>
          </w:rPr>
          <w:t>19</w:t>
        </w:r>
        <w:r w:rsidR="009A29FB">
          <w:rPr>
            <w:noProof/>
            <w:webHidden/>
          </w:rPr>
          <w:fldChar w:fldCharType="end"/>
        </w:r>
      </w:hyperlink>
    </w:p>
    <w:p w14:paraId="4A73F8F7" w14:textId="1121FB1E" w:rsidR="009A29FB" w:rsidRDefault="003055B8">
      <w:pPr>
        <w:pStyle w:val="TOC3"/>
        <w:rPr>
          <w:rFonts w:asciiTheme="minorHAnsi" w:eastAsiaTheme="minorEastAsia" w:hAnsiTheme="minorHAnsi"/>
          <w:noProof/>
          <w:spacing w:val="0"/>
          <w:sz w:val="22"/>
          <w:szCs w:val="22"/>
        </w:rPr>
      </w:pPr>
      <w:hyperlink w:anchor="_Toc474850055" w:history="1">
        <w:r w:rsidR="009A29FB" w:rsidRPr="00301F8E">
          <w:rPr>
            <w:rStyle w:val="Hyperlink"/>
            <w:noProof/>
            <w14:scene3d>
              <w14:camera w14:prst="orthographicFront"/>
              <w14:lightRig w14:rig="threePt" w14:dir="t">
                <w14:rot w14:lat="0" w14:lon="0" w14:rev="0"/>
              </w14:lightRig>
            </w14:scene3d>
          </w:rPr>
          <w:t>2.2.5</w:t>
        </w:r>
        <w:r w:rsidR="009A29FB">
          <w:rPr>
            <w:rFonts w:asciiTheme="minorHAnsi" w:eastAsiaTheme="minorEastAsia" w:hAnsiTheme="minorHAnsi"/>
            <w:noProof/>
            <w:spacing w:val="0"/>
            <w:sz w:val="22"/>
            <w:szCs w:val="22"/>
          </w:rPr>
          <w:tab/>
        </w:r>
        <w:r w:rsidR="009A29FB" w:rsidRPr="00301F8E">
          <w:rPr>
            <w:rStyle w:val="Hyperlink"/>
            <w:noProof/>
          </w:rPr>
          <w:t>Edition Upgrade</w:t>
        </w:r>
        <w:r w:rsidR="009A29FB">
          <w:rPr>
            <w:noProof/>
            <w:webHidden/>
          </w:rPr>
          <w:tab/>
        </w:r>
        <w:r w:rsidR="009A29FB">
          <w:rPr>
            <w:noProof/>
            <w:webHidden/>
          </w:rPr>
          <w:fldChar w:fldCharType="begin"/>
        </w:r>
        <w:r w:rsidR="009A29FB">
          <w:rPr>
            <w:noProof/>
            <w:webHidden/>
          </w:rPr>
          <w:instrText xml:space="preserve"> PAGEREF _Toc474850055 \h </w:instrText>
        </w:r>
        <w:r w:rsidR="009A29FB">
          <w:rPr>
            <w:noProof/>
            <w:webHidden/>
          </w:rPr>
        </w:r>
        <w:r w:rsidR="009A29FB">
          <w:rPr>
            <w:noProof/>
            <w:webHidden/>
          </w:rPr>
          <w:fldChar w:fldCharType="separate"/>
        </w:r>
        <w:r w:rsidR="009A29FB">
          <w:rPr>
            <w:noProof/>
            <w:webHidden/>
          </w:rPr>
          <w:t>20</w:t>
        </w:r>
        <w:r w:rsidR="009A29FB">
          <w:rPr>
            <w:noProof/>
            <w:webHidden/>
          </w:rPr>
          <w:fldChar w:fldCharType="end"/>
        </w:r>
      </w:hyperlink>
    </w:p>
    <w:p w14:paraId="5E22F964" w14:textId="7DDDE8F3" w:rsidR="009A29FB" w:rsidRDefault="003055B8">
      <w:pPr>
        <w:pStyle w:val="TOC3"/>
        <w:rPr>
          <w:rFonts w:asciiTheme="minorHAnsi" w:eastAsiaTheme="minorEastAsia" w:hAnsiTheme="minorHAnsi"/>
          <w:noProof/>
          <w:spacing w:val="0"/>
          <w:sz w:val="22"/>
          <w:szCs w:val="22"/>
        </w:rPr>
      </w:pPr>
      <w:hyperlink w:anchor="_Toc474850056" w:history="1">
        <w:r w:rsidR="009A29FB" w:rsidRPr="00301F8E">
          <w:rPr>
            <w:rStyle w:val="Hyperlink"/>
            <w:noProof/>
            <w14:scene3d>
              <w14:camera w14:prst="orthographicFront"/>
              <w14:lightRig w14:rig="threePt" w14:dir="t">
                <w14:rot w14:lat="0" w14:lon="0" w14:rev="0"/>
              </w14:lightRig>
            </w14:scene3d>
          </w:rPr>
          <w:t>2.2.6</w:t>
        </w:r>
        <w:r w:rsidR="009A29FB">
          <w:rPr>
            <w:rFonts w:asciiTheme="minorHAnsi" w:eastAsiaTheme="minorEastAsia" w:hAnsiTheme="minorHAnsi"/>
            <w:noProof/>
            <w:spacing w:val="0"/>
            <w:sz w:val="22"/>
            <w:szCs w:val="22"/>
          </w:rPr>
          <w:tab/>
        </w:r>
        <w:r w:rsidR="009A29FB" w:rsidRPr="00301F8E">
          <w:rPr>
            <w:rStyle w:val="Hyperlink"/>
            <w:noProof/>
          </w:rPr>
          <w:t>Policy sync for Intune enrolled devices</w:t>
        </w:r>
        <w:r w:rsidR="009A29FB">
          <w:rPr>
            <w:noProof/>
            <w:webHidden/>
          </w:rPr>
          <w:tab/>
        </w:r>
        <w:r w:rsidR="009A29FB">
          <w:rPr>
            <w:noProof/>
            <w:webHidden/>
          </w:rPr>
          <w:fldChar w:fldCharType="begin"/>
        </w:r>
        <w:r w:rsidR="009A29FB">
          <w:rPr>
            <w:noProof/>
            <w:webHidden/>
          </w:rPr>
          <w:instrText xml:space="preserve"> PAGEREF _Toc474850056 \h </w:instrText>
        </w:r>
        <w:r w:rsidR="009A29FB">
          <w:rPr>
            <w:noProof/>
            <w:webHidden/>
          </w:rPr>
        </w:r>
        <w:r w:rsidR="009A29FB">
          <w:rPr>
            <w:noProof/>
            <w:webHidden/>
          </w:rPr>
          <w:fldChar w:fldCharType="separate"/>
        </w:r>
        <w:r w:rsidR="009A29FB">
          <w:rPr>
            <w:noProof/>
            <w:webHidden/>
          </w:rPr>
          <w:t>21</w:t>
        </w:r>
        <w:r w:rsidR="009A29FB">
          <w:rPr>
            <w:noProof/>
            <w:webHidden/>
          </w:rPr>
          <w:fldChar w:fldCharType="end"/>
        </w:r>
      </w:hyperlink>
    </w:p>
    <w:p w14:paraId="7EC64D1D" w14:textId="21D41322" w:rsidR="009A29FB" w:rsidRDefault="003055B8">
      <w:pPr>
        <w:pStyle w:val="TOC3"/>
        <w:rPr>
          <w:rFonts w:asciiTheme="minorHAnsi" w:eastAsiaTheme="minorEastAsia" w:hAnsiTheme="minorHAnsi"/>
          <w:noProof/>
          <w:spacing w:val="0"/>
          <w:sz w:val="22"/>
          <w:szCs w:val="22"/>
        </w:rPr>
      </w:pPr>
      <w:hyperlink w:anchor="_Toc474850057" w:history="1">
        <w:r w:rsidR="009A29FB" w:rsidRPr="00301F8E">
          <w:rPr>
            <w:rStyle w:val="Hyperlink"/>
            <w:noProof/>
            <w14:scene3d>
              <w14:camera w14:prst="orthographicFront"/>
              <w14:lightRig w14:rig="threePt" w14:dir="t">
                <w14:rot w14:lat="0" w14:lon="0" w14:rev="0"/>
              </w14:lightRig>
            </w14:scene3d>
          </w:rPr>
          <w:t>2.2.7</w:t>
        </w:r>
        <w:r w:rsidR="009A29FB">
          <w:rPr>
            <w:rFonts w:asciiTheme="minorHAnsi" w:eastAsiaTheme="minorEastAsia" w:hAnsiTheme="minorHAnsi"/>
            <w:noProof/>
            <w:spacing w:val="0"/>
            <w:sz w:val="22"/>
            <w:szCs w:val="22"/>
          </w:rPr>
          <w:tab/>
        </w:r>
        <w:r w:rsidR="009A29FB" w:rsidRPr="00301F8E">
          <w:rPr>
            <w:rStyle w:val="Hyperlink"/>
            <w:noProof/>
          </w:rPr>
          <w:t>Windows Information Protection</w:t>
        </w:r>
        <w:r w:rsidR="009A29FB">
          <w:rPr>
            <w:noProof/>
            <w:webHidden/>
          </w:rPr>
          <w:tab/>
        </w:r>
        <w:r w:rsidR="009A29FB">
          <w:rPr>
            <w:noProof/>
            <w:webHidden/>
          </w:rPr>
          <w:fldChar w:fldCharType="begin"/>
        </w:r>
        <w:r w:rsidR="009A29FB">
          <w:rPr>
            <w:noProof/>
            <w:webHidden/>
          </w:rPr>
          <w:instrText xml:space="preserve"> PAGEREF _Toc474850057 \h </w:instrText>
        </w:r>
        <w:r w:rsidR="009A29FB">
          <w:rPr>
            <w:noProof/>
            <w:webHidden/>
          </w:rPr>
        </w:r>
        <w:r w:rsidR="009A29FB">
          <w:rPr>
            <w:noProof/>
            <w:webHidden/>
          </w:rPr>
          <w:fldChar w:fldCharType="separate"/>
        </w:r>
        <w:r w:rsidR="009A29FB">
          <w:rPr>
            <w:noProof/>
            <w:webHidden/>
          </w:rPr>
          <w:t>21</w:t>
        </w:r>
        <w:r w:rsidR="009A29FB">
          <w:rPr>
            <w:noProof/>
            <w:webHidden/>
          </w:rPr>
          <w:fldChar w:fldCharType="end"/>
        </w:r>
      </w:hyperlink>
    </w:p>
    <w:p w14:paraId="18893EEF" w14:textId="71F4DFCF" w:rsidR="009A29FB" w:rsidRDefault="003055B8">
      <w:pPr>
        <w:pStyle w:val="TOC2"/>
        <w:rPr>
          <w:rFonts w:asciiTheme="minorHAnsi" w:hAnsiTheme="minorHAnsi"/>
          <w:noProof/>
        </w:rPr>
      </w:pPr>
      <w:hyperlink w:anchor="_Toc474850058" w:history="1">
        <w:r w:rsidR="009A29FB" w:rsidRPr="00301F8E">
          <w:rPr>
            <w:rStyle w:val="Hyperlink"/>
            <w:rFonts w:eastAsiaTheme="minorHAnsi"/>
            <w:noProof/>
          </w:rPr>
          <w:t>2.3</w:t>
        </w:r>
        <w:r w:rsidR="009A29FB">
          <w:rPr>
            <w:rFonts w:asciiTheme="minorHAnsi" w:hAnsiTheme="minorHAnsi"/>
            <w:noProof/>
          </w:rPr>
          <w:tab/>
        </w:r>
        <w:r w:rsidR="009A29FB" w:rsidRPr="00301F8E">
          <w:rPr>
            <w:rStyle w:val="Hyperlink"/>
            <w:rFonts w:eastAsiaTheme="minorHAnsi"/>
            <w:noProof/>
          </w:rPr>
          <w:t>Endpoint Protection</w:t>
        </w:r>
        <w:r w:rsidR="009A29FB">
          <w:rPr>
            <w:noProof/>
            <w:webHidden/>
          </w:rPr>
          <w:tab/>
        </w:r>
        <w:r w:rsidR="009A29FB">
          <w:rPr>
            <w:noProof/>
            <w:webHidden/>
          </w:rPr>
          <w:fldChar w:fldCharType="begin"/>
        </w:r>
        <w:r w:rsidR="009A29FB">
          <w:rPr>
            <w:noProof/>
            <w:webHidden/>
          </w:rPr>
          <w:instrText xml:space="preserve"> PAGEREF _Toc474850058 \h </w:instrText>
        </w:r>
        <w:r w:rsidR="009A29FB">
          <w:rPr>
            <w:noProof/>
            <w:webHidden/>
          </w:rPr>
        </w:r>
        <w:r w:rsidR="009A29FB">
          <w:rPr>
            <w:noProof/>
            <w:webHidden/>
          </w:rPr>
          <w:fldChar w:fldCharType="separate"/>
        </w:r>
        <w:r w:rsidR="009A29FB">
          <w:rPr>
            <w:noProof/>
            <w:webHidden/>
          </w:rPr>
          <w:t>22</w:t>
        </w:r>
        <w:r w:rsidR="009A29FB">
          <w:rPr>
            <w:noProof/>
            <w:webHidden/>
          </w:rPr>
          <w:fldChar w:fldCharType="end"/>
        </w:r>
      </w:hyperlink>
    </w:p>
    <w:p w14:paraId="644011CA" w14:textId="760D0A98" w:rsidR="009A29FB" w:rsidRDefault="003055B8">
      <w:pPr>
        <w:pStyle w:val="TOC3"/>
        <w:rPr>
          <w:rFonts w:asciiTheme="minorHAnsi" w:eastAsiaTheme="minorEastAsia" w:hAnsiTheme="minorHAnsi"/>
          <w:noProof/>
          <w:spacing w:val="0"/>
          <w:sz w:val="22"/>
          <w:szCs w:val="22"/>
        </w:rPr>
      </w:pPr>
      <w:hyperlink w:anchor="_Toc474850059" w:history="1">
        <w:r w:rsidR="009A29FB" w:rsidRPr="00301F8E">
          <w:rPr>
            <w:rStyle w:val="Hyperlink"/>
            <w:noProof/>
            <w14:scene3d>
              <w14:camera w14:prst="orthographicFront"/>
              <w14:lightRig w14:rig="threePt" w14:dir="t">
                <w14:rot w14:lat="0" w14:lon="0" w14:rev="0"/>
              </w14:lightRig>
            </w14:scene3d>
          </w:rPr>
          <w:t>2.3.1</w:t>
        </w:r>
        <w:r w:rsidR="009A29FB">
          <w:rPr>
            <w:rFonts w:asciiTheme="minorHAnsi" w:eastAsiaTheme="minorEastAsia" w:hAnsiTheme="minorHAnsi"/>
            <w:noProof/>
            <w:spacing w:val="0"/>
            <w:sz w:val="22"/>
            <w:szCs w:val="22"/>
          </w:rPr>
          <w:tab/>
        </w:r>
        <w:r w:rsidR="009A29FB" w:rsidRPr="00301F8E">
          <w:rPr>
            <w:rStyle w:val="Hyperlink"/>
            <w:noProof/>
          </w:rPr>
          <w:t>Core Infrastructure Pre-Requisites</w:t>
        </w:r>
        <w:r w:rsidR="009A29FB">
          <w:rPr>
            <w:noProof/>
            <w:webHidden/>
          </w:rPr>
          <w:tab/>
        </w:r>
        <w:r w:rsidR="009A29FB">
          <w:rPr>
            <w:noProof/>
            <w:webHidden/>
          </w:rPr>
          <w:fldChar w:fldCharType="begin"/>
        </w:r>
        <w:r w:rsidR="009A29FB">
          <w:rPr>
            <w:noProof/>
            <w:webHidden/>
          </w:rPr>
          <w:instrText xml:space="preserve"> PAGEREF _Toc474850059 \h </w:instrText>
        </w:r>
        <w:r w:rsidR="009A29FB">
          <w:rPr>
            <w:noProof/>
            <w:webHidden/>
          </w:rPr>
        </w:r>
        <w:r w:rsidR="009A29FB">
          <w:rPr>
            <w:noProof/>
            <w:webHidden/>
          </w:rPr>
          <w:fldChar w:fldCharType="separate"/>
        </w:r>
        <w:r w:rsidR="009A29FB">
          <w:rPr>
            <w:noProof/>
            <w:webHidden/>
          </w:rPr>
          <w:t>23</w:t>
        </w:r>
        <w:r w:rsidR="009A29FB">
          <w:rPr>
            <w:noProof/>
            <w:webHidden/>
          </w:rPr>
          <w:fldChar w:fldCharType="end"/>
        </w:r>
      </w:hyperlink>
    </w:p>
    <w:p w14:paraId="08F770B7" w14:textId="2F06FB66" w:rsidR="009A29FB" w:rsidRDefault="003055B8">
      <w:pPr>
        <w:pStyle w:val="TOC3"/>
        <w:rPr>
          <w:rFonts w:asciiTheme="minorHAnsi" w:eastAsiaTheme="minorEastAsia" w:hAnsiTheme="minorHAnsi"/>
          <w:noProof/>
          <w:spacing w:val="0"/>
          <w:sz w:val="22"/>
          <w:szCs w:val="22"/>
        </w:rPr>
      </w:pPr>
      <w:hyperlink w:anchor="_Toc474850060" w:history="1">
        <w:r w:rsidR="009A29FB" w:rsidRPr="00301F8E">
          <w:rPr>
            <w:rStyle w:val="Hyperlink"/>
            <w:noProof/>
            <w14:scene3d>
              <w14:camera w14:prst="orthographicFront"/>
              <w14:lightRig w14:rig="threePt" w14:dir="t">
                <w14:rot w14:lat="0" w14:lon="0" w14:rev="0"/>
              </w14:lightRig>
            </w14:scene3d>
          </w:rPr>
          <w:t>2.3.2</w:t>
        </w:r>
        <w:r w:rsidR="009A29FB">
          <w:rPr>
            <w:rFonts w:asciiTheme="minorHAnsi" w:eastAsiaTheme="minorEastAsia" w:hAnsiTheme="minorHAnsi"/>
            <w:noProof/>
            <w:spacing w:val="0"/>
            <w:sz w:val="22"/>
            <w:szCs w:val="22"/>
          </w:rPr>
          <w:tab/>
        </w:r>
        <w:r w:rsidR="009A29FB" w:rsidRPr="00301F8E">
          <w:rPr>
            <w:rStyle w:val="Hyperlink"/>
            <w:noProof/>
          </w:rPr>
          <w:t>Configuration Manager Pre-Requisites</w:t>
        </w:r>
        <w:r w:rsidR="009A29FB">
          <w:rPr>
            <w:noProof/>
            <w:webHidden/>
          </w:rPr>
          <w:tab/>
        </w:r>
        <w:r w:rsidR="009A29FB">
          <w:rPr>
            <w:noProof/>
            <w:webHidden/>
          </w:rPr>
          <w:fldChar w:fldCharType="begin"/>
        </w:r>
        <w:r w:rsidR="009A29FB">
          <w:rPr>
            <w:noProof/>
            <w:webHidden/>
          </w:rPr>
          <w:instrText xml:space="preserve"> PAGEREF _Toc474850060 \h </w:instrText>
        </w:r>
        <w:r w:rsidR="009A29FB">
          <w:rPr>
            <w:noProof/>
            <w:webHidden/>
          </w:rPr>
        </w:r>
        <w:r w:rsidR="009A29FB">
          <w:rPr>
            <w:noProof/>
            <w:webHidden/>
          </w:rPr>
          <w:fldChar w:fldCharType="separate"/>
        </w:r>
        <w:r w:rsidR="009A29FB">
          <w:rPr>
            <w:noProof/>
            <w:webHidden/>
          </w:rPr>
          <w:t>23</w:t>
        </w:r>
        <w:r w:rsidR="009A29FB">
          <w:rPr>
            <w:noProof/>
            <w:webHidden/>
          </w:rPr>
          <w:fldChar w:fldCharType="end"/>
        </w:r>
      </w:hyperlink>
    </w:p>
    <w:p w14:paraId="17ABD966" w14:textId="651ABEA4" w:rsidR="009A29FB" w:rsidRDefault="003055B8">
      <w:pPr>
        <w:pStyle w:val="TOC3"/>
        <w:rPr>
          <w:rFonts w:asciiTheme="minorHAnsi" w:eastAsiaTheme="minorEastAsia" w:hAnsiTheme="minorHAnsi"/>
          <w:noProof/>
          <w:spacing w:val="0"/>
          <w:sz w:val="22"/>
          <w:szCs w:val="22"/>
        </w:rPr>
      </w:pPr>
      <w:hyperlink w:anchor="_Toc474850061" w:history="1">
        <w:r w:rsidR="009A29FB" w:rsidRPr="00301F8E">
          <w:rPr>
            <w:rStyle w:val="Hyperlink"/>
            <w:noProof/>
            <w14:scene3d>
              <w14:camera w14:prst="orthographicFront"/>
              <w14:lightRig w14:rig="threePt" w14:dir="t">
                <w14:rot w14:lat="0" w14:lon="0" w14:rev="0"/>
              </w14:lightRig>
            </w14:scene3d>
          </w:rPr>
          <w:t>2.3.3</w:t>
        </w:r>
        <w:r w:rsidR="009A29FB">
          <w:rPr>
            <w:rFonts w:asciiTheme="minorHAnsi" w:eastAsiaTheme="minorEastAsia" w:hAnsiTheme="minorHAnsi"/>
            <w:noProof/>
            <w:spacing w:val="0"/>
            <w:sz w:val="22"/>
            <w:szCs w:val="22"/>
          </w:rPr>
          <w:tab/>
        </w:r>
        <w:r w:rsidR="009A29FB" w:rsidRPr="00301F8E">
          <w:rPr>
            <w:rStyle w:val="Hyperlink"/>
            <w:noProof/>
          </w:rPr>
          <w:t>Protection Alerts</w:t>
        </w:r>
        <w:r w:rsidR="009A29FB">
          <w:rPr>
            <w:noProof/>
            <w:webHidden/>
          </w:rPr>
          <w:tab/>
        </w:r>
        <w:r w:rsidR="009A29FB">
          <w:rPr>
            <w:noProof/>
            <w:webHidden/>
          </w:rPr>
          <w:fldChar w:fldCharType="begin"/>
        </w:r>
        <w:r w:rsidR="009A29FB">
          <w:rPr>
            <w:noProof/>
            <w:webHidden/>
          </w:rPr>
          <w:instrText xml:space="preserve"> PAGEREF _Toc474850061 \h </w:instrText>
        </w:r>
        <w:r w:rsidR="009A29FB">
          <w:rPr>
            <w:noProof/>
            <w:webHidden/>
          </w:rPr>
        </w:r>
        <w:r w:rsidR="009A29FB">
          <w:rPr>
            <w:noProof/>
            <w:webHidden/>
          </w:rPr>
          <w:fldChar w:fldCharType="separate"/>
        </w:r>
        <w:r w:rsidR="009A29FB">
          <w:rPr>
            <w:noProof/>
            <w:webHidden/>
          </w:rPr>
          <w:t>24</w:t>
        </w:r>
        <w:r w:rsidR="009A29FB">
          <w:rPr>
            <w:noProof/>
            <w:webHidden/>
          </w:rPr>
          <w:fldChar w:fldCharType="end"/>
        </w:r>
      </w:hyperlink>
    </w:p>
    <w:p w14:paraId="36BFEB62" w14:textId="54F1B0BB" w:rsidR="009A29FB" w:rsidRDefault="003055B8">
      <w:pPr>
        <w:pStyle w:val="TOC3"/>
        <w:rPr>
          <w:rFonts w:asciiTheme="minorHAnsi" w:eastAsiaTheme="minorEastAsia" w:hAnsiTheme="minorHAnsi"/>
          <w:noProof/>
          <w:spacing w:val="0"/>
          <w:sz w:val="22"/>
          <w:szCs w:val="22"/>
        </w:rPr>
      </w:pPr>
      <w:hyperlink w:anchor="_Toc474850062" w:history="1">
        <w:r w:rsidR="009A29FB" w:rsidRPr="00301F8E">
          <w:rPr>
            <w:rStyle w:val="Hyperlink"/>
            <w:noProof/>
            <w14:scene3d>
              <w14:camera w14:prst="orthographicFront"/>
              <w14:lightRig w14:rig="threePt" w14:dir="t">
                <w14:rot w14:lat="0" w14:lon="0" w14:rev="0"/>
              </w14:lightRig>
            </w14:scene3d>
          </w:rPr>
          <w:t>2.3.4</w:t>
        </w:r>
        <w:r w:rsidR="009A29FB">
          <w:rPr>
            <w:rFonts w:asciiTheme="minorHAnsi" w:eastAsiaTheme="minorEastAsia" w:hAnsiTheme="minorHAnsi"/>
            <w:noProof/>
            <w:spacing w:val="0"/>
            <w:sz w:val="22"/>
            <w:szCs w:val="22"/>
          </w:rPr>
          <w:tab/>
        </w:r>
        <w:r w:rsidR="009A29FB" w:rsidRPr="00301F8E">
          <w:rPr>
            <w:rStyle w:val="Hyperlink"/>
            <w:noProof/>
          </w:rPr>
          <w:t>Anti-Malware Policy</w:t>
        </w:r>
        <w:r w:rsidR="009A29FB">
          <w:rPr>
            <w:noProof/>
            <w:webHidden/>
          </w:rPr>
          <w:tab/>
        </w:r>
        <w:r w:rsidR="009A29FB">
          <w:rPr>
            <w:noProof/>
            <w:webHidden/>
          </w:rPr>
          <w:fldChar w:fldCharType="begin"/>
        </w:r>
        <w:r w:rsidR="009A29FB">
          <w:rPr>
            <w:noProof/>
            <w:webHidden/>
          </w:rPr>
          <w:instrText xml:space="preserve"> PAGEREF _Toc474850062 \h </w:instrText>
        </w:r>
        <w:r w:rsidR="009A29FB">
          <w:rPr>
            <w:noProof/>
            <w:webHidden/>
          </w:rPr>
        </w:r>
        <w:r w:rsidR="009A29FB">
          <w:rPr>
            <w:noProof/>
            <w:webHidden/>
          </w:rPr>
          <w:fldChar w:fldCharType="separate"/>
        </w:r>
        <w:r w:rsidR="009A29FB">
          <w:rPr>
            <w:noProof/>
            <w:webHidden/>
          </w:rPr>
          <w:t>26</w:t>
        </w:r>
        <w:r w:rsidR="009A29FB">
          <w:rPr>
            <w:noProof/>
            <w:webHidden/>
          </w:rPr>
          <w:fldChar w:fldCharType="end"/>
        </w:r>
      </w:hyperlink>
    </w:p>
    <w:p w14:paraId="7BB5D375" w14:textId="075438E7" w:rsidR="009A29FB" w:rsidRDefault="003055B8">
      <w:pPr>
        <w:pStyle w:val="TOC3"/>
        <w:rPr>
          <w:rFonts w:asciiTheme="minorHAnsi" w:eastAsiaTheme="minorEastAsia" w:hAnsiTheme="minorHAnsi"/>
          <w:noProof/>
          <w:spacing w:val="0"/>
          <w:sz w:val="22"/>
          <w:szCs w:val="22"/>
        </w:rPr>
      </w:pPr>
      <w:hyperlink w:anchor="_Toc474850063" w:history="1">
        <w:r w:rsidR="009A29FB" w:rsidRPr="00301F8E">
          <w:rPr>
            <w:rStyle w:val="Hyperlink"/>
            <w:noProof/>
            <w14:scene3d>
              <w14:camera w14:prst="orthographicFront"/>
              <w14:lightRig w14:rig="threePt" w14:dir="t">
                <w14:rot w14:lat="0" w14:lon="0" w14:rev="0"/>
              </w14:lightRig>
            </w14:scene3d>
          </w:rPr>
          <w:t>2.3.5</w:t>
        </w:r>
        <w:r w:rsidR="009A29FB">
          <w:rPr>
            <w:rFonts w:asciiTheme="minorHAnsi" w:eastAsiaTheme="minorEastAsia" w:hAnsiTheme="minorHAnsi"/>
            <w:noProof/>
            <w:spacing w:val="0"/>
            <w:sz w:val="22"/>
            <w:szCs w:val="22"/>
          </w:rPr>
          <w:tab/>
        </w:r>
        <w:r w:rsidR="009A29FB" w:rsidRPr="00301F8E">
          <w:rPr>
            <w:rStyle w:val="Hyperlink"/>
            <w:noProof/>
          </w:rPr>
          <w:t>Client Settings</w:t>
        </w:r>
        <w:r w:rsidR="009A29FB">
          <w:rPr>
            <w:noProof/>
            <w:webHidden/>
          </w:rPr>
          <w:tab/>
        </w:r>
        <w:r w:rsidR="009A29FB">
          <w:rPr>
            <w:noProof/>
            <w:webHidden/>
          </w:rPr>
          <w:fldChar w:fldCharType="begin"/>
        </w:r>
        <w:r w:rsidR="009A29FB">
          <w:rPr>
            <w:noProof/>
            <w:webHidden/>
          </w:rPr>
          <w:instrText xml:space="preserve"> PAGEREF _Toc474850063 \h </w:instrText>
        </w:r>
        <w:r w:rsidR="009A29FB">
          <w:rPr>
            <w:noProof/>
            <w:webHidden/>
          </w:rPr>
        </w:r>
        <w:r w:rsidR="009A29FB">
          <w:rPr>
            <w:noProof/>
            <w:webHidden/>
          </w:rPr>
          <w:fldChar w:fldCharType="separate"/>
        </w:r>
        <w:r w:rsidR="009A29FB">
          <w:rPr>
            <w:noProof/>
            <w:webHidden/>
          </w:rPr>
          <w:t>27</w:t>
        </w:r>
        <w:r w:rsidR="009A29FB">
          <w:rPr>
            <w:noProof/>
            <w:webHidden/>
          </w:rPr>
          <w:fldChar w:fldCharType="end"/>
        </w:r>
      </w:hyperlink>
    </w:p>
    <w:p w14:paraId="097E2CF0" w14:textId="690D4521" w:rsidR="009A29FB" w:rsidRDefault="003055B8">
      <w:pPr>
        <w:pStyle w:val="TOC3"/>
        <w:rPr>
          <w:rFonts w:asciiTheme="minorHAnsi" w:eastAsiaTheme="minorEastAsia" w:hAnsiTheme="minorHAnsi"/>
          <w:noProof/>
          <w:spacing w:val="0"/>
          <w:sz w:val="22"/>
          <w:szCs w:val="22"/>
        </w:rPr>
      </w:pPr>
      <w:hyperlink w:anchor="_Toc474850064" w:history="1">
        <w:r w:rsidR="009A29FB" w:rsidRPr="00301F8E">
          <w:rPr>
            <w:rStyle w:val="Hyperlink"/>
            <w:noProof/>
            <w14:scene3d>
              <w14:camera w14:prst="orthographicFront"/>
              <w14:lightRig w14:rig="threePt" w14:dir="t">
                <w14:rot w14:lat="0" w14:lon="0" w14:rev="0"/>
              </w14:lightRig>
            </w14:scene3d>
          </w:rPr>
          <w:t>2.3.6</w:t>
        </w:r>
        <w:r w:rsidR="009A29FB">
          <w:rPr>
            <w:rFonts w:asciiTheme="minorHAnsi" w:eastAsiaTheme="minorEastAsia" w:hAnsiTheme="minorHAnsi"/>
            <w:noProof/>
            <w:spacing w:val="0"/>
            <w:sz w:val="22"/>
            <w:szCs w:val="22"/>
          </w:rPr>
          <w:tab/>
        </w:r>
        <w:r w:rsidR="009A29FB" w:rsidRPr="00301F8E">
          <w:rPr>
            <w:rStyle w:val="Hyperlink"/>
            <w:noProof/>
          </w:rPr>
          <w:t>Windows Firewall Policy</w:t>
        </w:r>
        <w:r w:rsidR="009A29FB">
          <w:rPr>
            <w:noProof/>
            <w:webHidden/>
          </w:rPr>
          <w:tab/>
        </w:r>
        <w:r w:rsidR="009A29FB">
          <w:rPr>
            <w:noProof/>
            <w:webHidden/>
          </w:rPr>
          <w:fldChar w:fldCharType="begin"/>
        </w:r>
        <w:r w:rsidR="009A29FB">
          <w:rPr>
            <w:noProof/>
            <w:webHidden/>
          </w:rPr>
          <w:instrText xml:space="preserve"> PAGEREF _Toc474850064 \h </w:instrText>
        </w:r>
        <w:r w:rsidR="009A29FB">
          <w:rPr>
            <w:noProof/>
            <w:webHidden/>
          </w:rPr>
        </w:r>
        <w:r w:rsidR="009A29FB">
          <w:rPr>
            <w:noProof/>
            <w:webHidden/>
          </w:rPr>
          <w:fldChar w:fldCharType="separate"/>
        </w:r>
        <w:r w:rsidR="009A29FB">
          <w:rPr>
            <w:noProof/>
            <w:webHidden/>
          </w:rPr>
          <w:t>27</w:t>
        </w:r>
        <w:r w:rsidR="009A29FB">
          <w:rPr>
            <w:noProof/>
            <w:webHidden/>
          </w:rPr>
          <w:fldChar w:fldCharType="end"/>
        </w:r>
      </w:hyperlink>
    </w:p>
    <w:p w14:paraId="488EA95C" w14:textId="74B6A8EC" w:rsidR="009A29FB" w:rsidRDefault="003055B8">
      <w:pPr>
        <w:pStyle w:val="TOC3"/>
        <w:rPr>
          <w:rFonts w:asciiTheme="minorHAnsi" w:eastAsiaTheme="minorEastAsia" w:hAnsiTheme="minorHAnsi"/>
          <w:noProof/>
          <w:spacing w:val="0"/>
          <w:sz w:val="22"/>
          <w:szCs w:val="22"/>
        </w:rPr>
      </w:pPr>
      <w:hyperlink w:anchor="_Toc474850065" w:history="1">
        <w:r w:rsidR="009A29FB" w:rsidRPr="00301F8E">
          <w:rPr>
            <w:rStyle w:val="Hyperlink"/>
            <w:noProof/>
            <w14:scene3d>
              <w14:camera w14:prst="orthographicFront"/>
              <w14:lightRig w14:rig="threePt" w14:dir="t">
                <w14:rot w14:lat="0" w14:lon="0" w14:rev="0"/>
              </w14:lightRig>
            </w14:scene3d>
          </w:rPr>
          <w:t>2.3.7</w:t>
        </w:r>
        <w:r w:rsidR="009A29FB">
          <w:rPr>
            <w:rFonts w:asciiTheme="minorHAnsi" w:eastAsiaTheme="minorEastAsia" w:hAnsiTheme="minorHAnsi"/>
            <w:noProof/>
            <w:spacing w:val="0"/>
            <w:sz w:val="22"/>
            <w:szCs w:val="22"/>
          </w:rPr>
          <w:tab/>
        </w:r>
        <w:r w:rsidR="009A29FB" w:rsidRPr="00301F8E">
          <w:rPr>
            <w:rStyle w:val="Hyperlink"/>
            <w:noProof/>
          </w:rPr>
          <w:t>Delegation of Administration</w:t>
        </w:r>
        <w:r w:rsidR="009A29FB">
          <w:rPr>
            <w:noProof/>
            <w:webHidden/>
          </w:rPr>
          <w:tab/>
        </w:r>
        <w:r w:rsidR="009A29FB">
          <w:rPr>
            <w:noProof/>
            <w:webHidden/>
          </w:rPr>
          <w:fldChar w:fldCharType="begin"/>
        </w:r>
        <w:r w:rsidR="009A29FB">
          <w:rPr>
            <w:noProof/>
            <w:webHidden/>
          </w:rPr>
          <w:instrText xml:space="preserve"> PAGEREF _Toc474850065 \h </w:instrText>
        </w:r>
        <w:r w:rsidR="009A29FB">
          <w:rPr>
            <w:noProof/>
            <w:webHidden/>
          </w:rPr>
        </w:r>
        <w:r w:rsidR="009A29FB">
          <w:rPr>
            <w:noProof/>
            <w:webHidden/>
          </w:rPr>
          <w:fldChar w:fldCharType="separate"/>
        </w:r>
        <w:r w:rsidR="009A29FB">
          <w:rPr>
            <w:noProof/>
            <w:webHidden/>
          </w:rPr>
          <w:t>29</w:t>
        </w:r>
        <w:r w:rsidR="009A29FB">
          <w:rPr>
            <w:noProof/>
            <w:webHidden/>
          </w:rPr>
          <w:fldChar w:fldCharType="end"/>
        </w:r>
      </w:hyperlink>
    </w:p>
    <w:p w14:paraId="240414C7" w14:textId="2E3D5214" w:rsidR="009A29FB" w:rsidRDefault="003055B8">
      <w:pPr>
        <w:pStyle w:val="TOC3"/>
        <w:rPr>
          <w:rFonts w:asciiTheme="minorHAnsi" w:eastAsiaTheme="minorEastAsia" w:hAnsiTheme="minorHAnsi"/>
          <w:noProof/>
          <w:spacing w:val="0"/>
          <w:sz w:val="22"/>
          <w:szCs w:val="22"/>
        </w:rPr>
      </w:pPr>
      <w:hyperlink w:anchor="_Toc474850066" w:history="1">
        <w:r w:rsidR="009A29FB" w:rsidRPr="00301F8E">
          <w:rPr>
            <w:rStyle w:val="Hyperlink"/>
            <w:noProof/>
            <w14:scene3d>
              <w14:camera w14:prst="orthographicFront"/>
              <w14:lightRig w14:rig="threePt" w14:dir="t">
                <w14:rot w14:lat="0" w14:lon="0" w14:rev="0"/>
              </w14:lightRig>
            </w14:scene3d>
          </w:rPr>
          <w:t>2.3.8</w:t>
        </w:r>
        <w:r w:rsidR="009A29FB">
          <w:rPr>
            <w:rFonts w:asciiTheme="minorHAnsi" w:eastAsiaTheme="minorEastAsia" w:hAnsiTheme="minorHAnsi"/>
            <w:noProof/>
            <w:spacing w:val="0"/>
            <w:sz w:val="22"/>
            <w:szCs w:val="22"/>
          </w:rPr>
          <w:tab/>
        </w:r>
        <w:r w:rsidR="009A29FB" w:rsidRPr="00301F8E">
          <w:rPr>
            <w:rStyle w:val="Hyperlink"/>
            <w:noProof/>
          </w:rPr>
          <w:t>Windows Defender Advanced Threat Protection</w:t>
        </w:r>
        <w:r w:rsidR="009A29FB">
          <w:rPr>
            <w:noProof/>
            <w:webHidden/>
          </w:rPr>
          <w:tab/>
        </w:r>
        <w:r w:rsidR="009A29FB">
          <w:rPr>
            <w:noProof/>
            <w:webHidden/>
          </w:rPr>
          <w:fldChar w:fldCharType="begin"/>
        </w:r>
        <w:r w:rsidR="009A29FB">
          <w:rPr>
            <w:noProof/>
            <w:webHidden/>
          </w:rPr>
          <w:instrText xml:space="preserve"> PAGEREF _Toc474850066 \h </w:instrText>
        </w:r>
        <w:r w:rsidR="009A29FB">
          <w:rPr>
            <w:noProof/>
            <w:webHidden/>
          </w:rPr>
        </w:r>
        <w:r w:rsidR="009A29FB">
          <w:rPr>
            <w:noProof/>
            <w:webHidden/>
          </w:rPr>
          <w:fldChar w:fldCharType="separate"/>
        </w:r>
        <w:r w:rsidR="009A29FB">
          <w:rPr>
            <w:noProof/>
            <w:webHidden/>
          </w:rPr>
          <w:t>30</w:t>
        </w:r>
        <w:r w:rsidR="009A29FB">
          <w:rPr>
            <w:noProof/>
            <w:webHidden/>
          </w:rPr>
          <w:fldChar w:fldCharType="end"/>
        </w:r>
      </w:hyperlink>
    </w:p>
    <w:p w14:paraId="4B9DCE6A" w14:textId="21B82E3B" w:rsidR="009A29FB" w:rsidRDefault="003055B8">
      <w:pPr>
        <w:pStyle w:val="TOC3"/>
        <w:rPr>
          <w:rFonts w:asciiTheme="minorHAnsi" w:eastAsiaTheme="minorEastAsia" w:hAnsiTheme="minorHAnsi"/>
          <w:noProof/>
          <w:spacing w:val="0"/>
          <w:sz w:val="22"/>
          <w:szCs w:val="22"/>
        </w:rPr>
      </w:pPr>
      <w:hyperlink w:anchor="_Toc474850067" w:history="1">
        <w:r w:rsidR="009A29FB" w:rsidRPr="00301F8E">
          <w:rPr>
            <w:rStyle w:val="Hyperlink"/>
            <w:noProof/>
            <w14:scene3d>
              <w14:camera w14:prst="orthographicFront"/>
              <w14:lightRig w14:rig="threePt" w14:dir="t">
                <w14:rot w14:lat="0" w14:lon="0" w14:rev="0"/>
              </w14:lightRig>
            </w14:scene3d>
          </w:rPr>
          <w:t>2.3.9</w:t>
        </w:r>
        <w:r w:rsidR="009A29FB">
          <w:rPr>
            <w:rFonts w:asciiTheme="minorHAnsi" w:eastAsiaTheme="minorEastAsia" w:hAnsiTheme="minorHAnsi"/>
            <w:noProof/>
            <w:spacing w:val="0"/>
            <w:sz w:val="22"/>
            <w:szCs w:val="22"/>
          </w:rPr>
          <w:tab/>
        </w:r>
        <w:r w:rsidR="009A29FB" w:rsidRPr="00301F8E">
          <w:rPr>
            <w:rStyle w:val="Hyperlink"/>
            <w:noProof/>
          </w:rPr>
          <w:t>Health Attestation Service</w:t>
        </w:r>
        <w:r w:rsidR="009A29FB">
          <w:rPr>
            <w:noProof/>
            <w:webHidden/>
          </w:rPr>
          <w:tab/>
        </w:r>
        <w:r w:rsidR="009A29FB">
          <w:rPr>
            <w:noProof/>
            <w:webHidden/>
          </w:rPr>
          <w:fldChar w:fldCharType="begin"/>
        </w:r>
        <w:r w:rsidR="009A29FB">
          <w:rPr>
            <w:noProof/>
            <w:webHidden/>
          </w:rPr>
          <w:instrText xml:space="preserve"> PAGEREF _Toc474850067 \h </w:instrText>
        </w:r>
        <w:r w:rsidR="009A29FB">
          <w:rPr>
            <w:noProof/>
            <w:webHidden/>
          </w:rPr>
        </w:r>
        <w:r w:rsidR="009A29FB">
          <w:rPr>
            <w:noProof/>
            <w:webHidden/>
          </w:rPr>
          <w:fldChar w:fldCharType="separate"/>
        </w:r>
        <w:r w:rsidR="009A29FB">
          <w:rPr>
            <w:noProof/>
            <w:webHidden/>
          </w:rPr>
          <w:t>30</w:t>
        </w:r>
        <w:r w:rsidR="009A29FB">
          <w:rPr>
            <w:noProof/>
            <w:webHidden/>
          </w:rPr>
          <w:fldChar w:fldCharType="end"/>
        </w:r>
      </w:hyperlink>
    </w:p>
    <w:p w14:paraId="00049439" w14:textId="40B9BB79" w:rsidR="009A29FB" w:rsidRDefault="003055B8">
      <w:pPr>
        <w:pStyle w:val="TOC3"/>
        <w:tabs>
          <w:tab w:val="left" w:pos="1760"/>
        </w:tabs>
        <w:rPr>
          <w:rFonts w:asciiTheme="minorHAnsi" w:eastAsiaTheme="minorEastAsia" w:hAnsiTheme="minorHAnsi"/>
          <w:noProof/>
          <w:spacing w:val="0"/>
          <w:sz w:val="22"/>
          <w:szCs w:val="22"/>
        </w:rPr>
      </w:pPr>
      <w:hyperlink w:anchor="_Toc474850068" w:history="1">
        <w:r w:rsidR="009A29FB" w:rsidRPr="00301F8E">
          <w:rPr>
            <w:rStyle w:val="Hyperlink"/>
            <w:noProof/>
            <w14:scene3d>
              <w14:camera w14:prst="orthographicFront"/>
              <w14:lightRig w14:rig="threePt" w14:dir="t">
                <w14:rot w14:lat="0" w14:lon="0" w14:rev="0"/>
              </w14:lightRig>
            </w14:scene3d>
          </w:rPr>
          <w:t>2.3.10</w:t>
        </w:r>
        <w:r w:rsidR="009A29FB">
          <w:rPr>
            <w:rFonts w:asciiTheme="minorHAnsi" w:eastAsiaTheme="minorEastAsia" w:hAnsiTheme="minorHAnsi"/>
            <w:noProof/>
            <w:spacing w:val="0"/>
            <w:sz w:val="22"/>
            <w:szCs w:val="22"/>
          </w:rPr>
          <w:tab/>
        </w:r>
        <w:r w:rsidR="009A29FB" w:rsidRPr="00301F8E">
          <w:rPr>
            <w:rStyle w:val="Hyperlink"/>
            <w:noProof/>
          </w:rPr>
          <w:t>Lookout Integration</w:t>
        </w:r>
        <w:r w:rsidR="009A29FB">
          <w:rPr>
            <w:noProof/>
            <w:webHidden/>
          </w:rPr>
          <w:tab/>
        </w:r>
        <w:r w:rsidR="009A29FB">
          <w:rPr>
            <w:noProof/>
            <w:webHidden/>
          </w:rPr>
          <w:fldChar w:fldCharType="begin"/>
        </w:r>
        <w:r w:rsidR="009A29FB">
          <w:rPr>
            <w:noProof/>
            <w:webHidden/>
          </w:rPr>
          <w:instrText xml:space="preserve"> PAGEREF _Toc474850068 \h </w:instrText>
        </w:r>
        <w:r w:rsidR="009A29FB">
          <w:rPr>
            <w:noProof/>
            <w:webHidden/>
          </w:rPr>
        </w:r>
        <w:r w:rsidR="009A29FB">
          <w:rPr>
            <w:noProof/>
            <w:webHidden/>
          </w:rPr>
          <w:fldChar w:fldCharType="separate"/>
        </w:r>
        <w:r w:rsidR="009A29FB">
          <w:rPr>
            <w:noProof/>
            <w:webHidden/>
          </w:rPr>
          <w:t>31</w:t>
        </w:r>
        <w:r w:rsidR="009A29FB">
          <w:rPr>
            <w:noProof/>
            <w:webHidden/>
          </w:rPr>
          <w:fldChar w:fldCharType="end"/>
        </w:r>
      </w:hyperlink>
    </w:p>
    <w:p w14:paraId="4AB70EC5" w14:textId="421A0786" w:rsidR="009A29FB" w:rsidRDefault="003055B8">
      <w:pPr>
        <w:pStyle w:val="TOC2"/>
        <w:rPr>
          <w:rFonts w:asciiTheme="minorHAnsi" w:hAnsiTheme="minorHAnsi"/>
          <w:noProof/>
        </w:rPr>
      </w:pPr>
      <w:hyperlink w:anchor="_Toc474850069" w:history="1">
        <w:r w:rsidR="009A29FB" w:rsidRPr="00301F8E">
          <w:rPr>
            <w:rStyle w:val="Hyperlink"/>
            <w:rFonts w:eastAsiaTheme="minorHAnsi"/>
            <w:noProof/>
          </w:rPr>
          <w:t>2.4</w:t>
        </w:r>
        <w:r w:rsidR="009A29FB">
          <w:rPr>
            <w:rFonts w:asciiTheme="minorHAnsi" w:hAnsiTheme="minorHAnsi"/>
            <w:noProof/>
          </w:rPr>
          <w:tab/>
        </w:r>
        <w:r w:rsidR="009A29FB" w:rsidRPr="00301F8E">
          <w:rPr>
            <w:rStyle w:val="Hyperlink"/>
            <w:rFonts w:eastAsiaTheme="minorHAnsi"/>
            <w:noProof/>
          </w:rPr>
          <w:t>Power Management</w:t>
        </w:r>
        <w:r w:rsidR="009A29FB">
          <w:rPr>
            <w:noProof/>
            <w:webHidden/>
          </w:rPr>
          <w:tab/>
        </w:r>
        <w:r w:rsidR="009A29FB">
          <w:rPr>
            <w:noProof/>
            <w:webHidden/>
          </w:rPr>
          <w:fldChar w:fldCharType="begin"/>
        </w:r>
        <w:r w:rsidR="009A29FB">
          <w:rPr>
            <w:noProof/>
            <w:webHidden/>
          </w:rPr>
          <w:instrText xml:space="preserve"> PAGEREF _Toc474850069 \h </w:instrText>
        </w:r>
        <w:r w:rsidR="009A29FB">
          <w:rPr>
            <w:noProof/>
            <w:webHidden/>
          </w:rPr>
        </w:r>
        <w:r w:rsidR="009A29FB">
          <w:rPr>
            <w:noProof/>
            <w:webHidden/>
          </w:rPr>
          <w:fldChar w:fldCharType="separate"/>
        </w:r>
        <w:r w:rsidR="009A29FB">
          <w:rPr>
            <w:noProof/>
            <w:webHidden/>
          </w:rPr>
          <w:t>32</w:t>
        </w:r>
        <w:r w:rsidR="009A29FB">
          <w:rPr>
            <w:noProof/>
            <w:webHidden/>
          </w:rPr>
          <w:fldChar w:fldCharType="end"/>
        </w:r>
      </w:hyperlink>
    </w:p>
    <w:p w14:paraId="6BBE8105" w14:textId="06815D3B" w:rsidR="009A29FB" w:rsidRDefault="003055B8">
      <w:pPr>
        <w:pStyle w:val="TOC3"/>
        <w:rPr>
          <w:rFonts w:asciiTheme="minorHAnsi" w:eastAsiaTheme="minorEastAsia" w:hAnsiTheme="minorHAnsi"/>
          <w:noProof/>
          <w:spacing w:val="0"/>
          <w:sz w:val="22"/>
          <w:szCs w:val="22"/>
        </w:rPr>
      </w:pPr>
      <w:hyperlink w:anchor="_Toc474850070" w:history="1">
        <w:r w:rsidR="009A29FB" w:rsidRPr="00301F8E">
          <w:rPr>
            <w:rStyle w:val="Hyperlink"/>
            <w:noProof/>
            <w14:scene3d>
              <w14:camera w14:prst="orthographicFront"/>
              <w14:lightRig w14:rig="threePt" w14:dir="t">
                <w14:rot w14:lat="0" w14:lon="0" w14:rev="0"/>
              </w14:lightRig>
            </w14:scene3d>
          </w:rPr>
          <w:t>2.4.1</w:t>
        </w:r>
        <w:r w:rsidR="009A29FB">
          <w:rPr>
            <w:rFonts w:asciiTheme="minorHAnsi" w:eastAsiaTheme="minorEastAsia" w:hAnsiTheme="minorHAnsi"/>
            <w:noProof/>
            <w:spacing w:val="0"/>
            <w:sz w:val="22"/>
            <w:szCs w:val="22"/>
          </w:rPr>
          <w:tab/>
        </w:r>
        <w:r w:rsidR="009A29FB" w:rsidRPr="00301F8E">
          <w:rPr>
            <w:rStyle w:val="Hyperlink"/>
            <w:noProof/>
          </w:rPr>
          <w:t>Core Infrastructure Pre-Requisites</w:t>
        </w:r>
        <w:r w:rsidR="009A29FB">
          <w:rPr>
            <w:noProof/>
            <w:webHidden/>
          </w:rPr>
          <w:tab/>
        </w:r>
        <w:r w:rsidR="009A29FB">
          <w:rPr>
            <w:noProof/>
            <w:webHidden/>
          </w:rPr>
          <w:fldChar w:fldCharType="begin"/>
        </w:r>
        <w:r w:rsidR="009A29FB">
          <w:rPr>
            <w:noProof/>
            <w:webHidden/>
          </w:rPr>
          <w:instrText xml:space="preserve"> PAGEREF _Toc474850070 \h </w:instrText>
        </w:r>
        <w:r w:rsidR="009A29FB">
          <w:rPr>
            <w:noProof/>
            <w:webHidden/>
          </w:rPr>
        </w:r>
        <w:r w:rsidR="009A29FB">
          <w:rPr>
            <w:noProof/>
            <w:webHidden/>
          </w:rPr>
          <w:fldChar w:fldCharType="separate"/>
        </w:r>
        <w:r w:rsidR="009A29FB">
          <w:rPr>
            <w:noProof/>
            <w:webHidden/>
          </w:rPr>
          <w:t>32</w:t>
        </w:r>
        <w:r w:rsidR="009A29FB">
          <w:rPr>
            <w:noProof/>
            <w:webHidden/>
          </w:rPr>
          <w:fldChar w:fldCharType="end"/>
        </w:r>
      </w:hyperlink>
    </w:p>
    <w:p w14:paraId="06688246" w14:textId="54DC0813" w:rsidR="009A29FB" w:rsidRDefault="003055B8">
      <w:pPr>
        <w:pStyle w:val="TOC3"/>
        <w:rPr>
          <w:rFonts w:asciiTheme="minorHAnsi" w:eastAsiaTheme="minorEastAsia" w:hAnsiTheme="minorHAnsi"/>
          <w:noProof/>
          <w:spacing w:val="0"/>
          <w:sz w:val="22"/>
          <w:szCs w:val="22"/>
        </w:rPr>
      </w:pPr>
      <w:hyperlink w:anchor="_Toc474850071" w:history="1">
        <w:r w:rsidR="009A29FB" w:rsidRPr="00301F8E">
          <w:rPr>
            <w:rStyle w:val="Hyperlink"/>
            <w:noProof/>
            <w14:scene3d>
              <w14:camera w14:prst="orthographicFront"/>
              <w14:lightRig w14:rig="threePt" w14:dir="t">
                <w14:rot w14:lat="0" w14:lon="0" w14:rev="0"/>
              </w14:lightRig>
            </w14:scene3d>
          </w:rPr>
          <w:t>2.4.2</w:t>
        </w:r>
        <w:r w:rsidR="009A29FB">
          <w:rPr>
            <w:rFonts w:asciiTheme="minorHAnsi" w:eastAsiaTheme="minorEastAsia" w:hAnsiTheme="minorHAnsi"/>
            <w:noProof/>
            <w:spacing w:val="0"/>
            <w:sz w:val="22"/>
            <w:szCs w:val="22"/>
          </w:rPr>
          <w:tab/>
        </w:r>
        <w:r w:rsidR="009A29FB" w:rsidRPr="00301F8E">
          <w:rPr>
            <w:rStyle w:val="Hyperlink"/>
            <w:noProof/>
          </w:rPr>
          <w:t>Configuration Manager Pre-Requisites</w:t>
        </w:r>
        <w:r w:rsidR="009A29FB">
          <w:rPr>
            <w:noProof/>
            <w:webHidden/>
          </w:rPr>
          <w:tab/>
        </w:r>
        <w:r w:rsidR="009A29FB">
          <w:rPr>
            <w:noProof/>
            <w:webHidden/>
          </w:rPr>
          <w:fldChar w:fldCharType="begin"/>
        </w:r>
        <w:r w:rsidR="009A29FB">
          <w:rPr>
            <w:noProof/>
            <w:webHidden/>
          </w:rPr>
          <w:instrText xml:space="preserve"> PAGEREF _Toc474850071 \h </w:instrText>
        </w:r>
        <w:r w:rsidR="009A29FB">
          <w:rPr>
            <w:noProof/>
            <w:webHidden/>
          </w:rPr>
        </w:r>
        <w:r w:rsidR="009A29FB">
          <w:rPr>
            <w:noProof/>
            <w:webHidden/>
          </w:rPr>
          <w:fldChar w:fldCharType="separate"/>
        </w:r>
        <w:r w:rsidR="009A29FB">
          <w:rPr>
            <w:noProof/>
            <w:webHidden/>
          </w:rPr>
          <w:t>32</w:t>
        </w:r>
        <w:r w:rsidR="009A29FB">
          <w:rPr>
            <w:noProof/>
            <w:webHidden/>
          </w:rPr>
          <w:fldChar w:fldCharType="end"/>
        </w:r>
      </w:hyperlink>
    </w:p>
    <w:p w14:paraId="725A68CE" w14:textId="035D4A2C" w:rsidR="009A29FB" w:rsidRDefault="003055B8">
      <w:pPr>
        <w:pStyle w:val="TOC3"/>
        <w:rPr>
          <w:rFonts w:asciiTheme="minorHAnsi" w:eastAsiaTheme="minorEastAsia" w:hAnsiTheme="minorHAnsi"/>
          <w:noProof/>
          <w:spacing w:val="0"/>
          <w:sz w:val="22"/>
          <w:szCs w:val="22"/>
        </w:rPr>
      </w:pPr>
      <w:hyperlink w:anchor="_Toc474850072" w:history="1">
        <w:r w:rsidR="009A29FB" w:rsidRPr="00301F8E">
          <w:rPr>
            <w:rStyle w:val="Hyperlink"/>
            <w:noProof/>
            <w14:scene3d>
              <w14:camera w14:prst="orthographicFront"/>
              <w14:lightRig w14:rig="threePt" w14:dir="t">
                <w14:rot w14:lat="0" w14:lon="0" w14:rev="0"/>
              </w14:lightRig>
            </w14:scene3d>
          </w:rPr>
          <w:t>2.4.3</w:t>
        </w:r>
        <w:r w:rsidR="009A29FB">
          <w:rPr>
            <w:rFonts w:asciiTheme="minorHAnsi" w:eastAsiaTheme="minorEastAsia" w:hAnsiTheme="minorHAnsi"/>
            <w:noProof/>
            <w:spacing w:val="0"/>
            <w:sz w:val="22"/>
            <w:szCs w:val="22"/>
          </w:rPr>
          <w:tab/>
        </w:r>
        <w:r w:rsidR="009A29FB" w:rsidRPr="00301F8E">
          <w:rPr>
            <w:rStyle w:val="Hyperlink"/>
            <w:noProof/>
          </w:rPr>
          <w:t>Client Settings</w:t>
        </w:r>
        <w:r w:rsidR="009A29FB">
          <w:rPr>
            <w:noProof/>
            <w:webHidden/>
          </w:rPr>
          <w:tab/>
        </w:r>
        <w:r w:rsidR="009A29FB">
          <w:rPr>
            <w:noProof/>
            <w:webHidden/>
          </w:rPr>
          <w:fldChar w:fldCharType="begin"/>
        </w:r>
        <w:r w:rsidR="009A29FB">
          <w:rPr>
            <w:noProof/>
            <w:webHidden/>
          </w:rPr>
          <w:instrText xml:space="preserve"> PAGEREF _Toc474850072 \h </w:instrText>
        </w:r>
        <w:r w:rsidR="009A29FB">
          <w:rPr>
            <w:noProof/>
            <w:webHidden/>
          </w:rPr>
        </w:r>
        <w:r w:rsidR="009A29FB">
          <w:rPr>
            <w:noProof/>
            <w:webHidden/>
          </w:rPr>
          <w:fldChar w:fldCharType="separate"/>
        </w:r>
        <w:r w:rsidR="009A29FB">
          <w:rPr>
            <w:noProof/>
            <w:webHidden/>
          </w:rPr>
          <w:t>33</w:t>
        </w:r>
        <w:r w:rsidR="009A29FB">
          <w:rPr>
            <w:noProof/>
            <w:webHidden/>
          </w:rPr>
          <w:fldChar w:fldCharType="end"/>
        </w:r>
      </w:hyperlink>
    </w:p>
    <w:p w14:paraId="11739B94" w14:textId="38870DED" w:rsidR="009A29FB" w:rsidRDefault="003055B8">
      <w:pPr>
        <w:pStyle w:val="TOC3"/>
        <w:rPr>
          <w:rFonts w:asciiTheme="minorHAnsi" w:eastAsiaTheme="minorEastAsia" w:hAnsiTheme="minorHAnsi"/>
          <w:noProof/>
          <w:spacing w:val="0"/>
          <w:sz w:val="22"/>
          <w:szCs w:val="22"/>
        </w:rPr>
      </w:pPr>
      <w:hyperlink w:anchor="_Toc474850073" w:history="1">
        <w:r w:rsidR="009A29FB" w:rsidRPr="00301F8E">
          <w:rPr>
            <w:rStyle w:val="Hyperlink"/>
            <w:noProof/>
            <w14:scene3d>
              <w14:camera w14:prst="orthographicFront"/>
              <w14:lightRig w14:rig="threePt" w14:dir="t">
                <w14:rot w14:lat="0" w14:lon="0" w14:rev="0"/>
              </w14:lightRig>
            </w14:scene3d>
          </w:rPr>
          <w:t>2.4.4</w:t>
        </w:r>
        <w:r w:rsidR="009A29FB">
          <w:rPr>
            <w:rFonts w:asciiTheme="minorHAnsi" w:eastAsiaTheme="minorEastAsia" w:hAnsiTheme="minorHAnsi"/>
            <w:noProof/>
            <w:spacing w:val="0"/>
            <w:sz w:val="22"/>
            <w:szCs w:val="22"/>
          </w:rPr>
          <w:tab/>
        </w:r>
        <w:r w:rsidR="009A29FB" w:rsidRPr="00301F8E">
          <w:rPr>
            <w:rStyle w:val="Hyperlink"/>
            <w:noProof/>
          </w:rPr>
          <w:t>Collection Targeting</w:t>
        </w:r>
        <w:r w:rsidR="009A29FB">
          <w:rPr>
            <w:noProof/>
            <w:webHidden/>
          </w:rPr>
          <w:tab/>
        </w:r>
        <w:r w:rsidR="009A29FB">
          <w:rPr>
            <w:noProof/>
            <w:webHidden/>
          </w:rPr>
          <w:fldChar w:fldCharType="begin"/>
        </w:r>
        <w:r w:rsidR="009A29FB">
          <w:rPr>
            <w:noProof/>
            <w:webHidden/>
          </w:rPr>
          <w:instrText xml:space="preserve"> PAGEREF _Toc474850073 \h </w:instrText>
        </w:r>
        <w:r w:rsidR="009A29FB">
          <w:rPr>
            <w:noProof/>
            <w:webHidden/>
          </w:rPr>
        </w:r>
        <w:r w:rsidR="009A29FB">
          <w:rPr>
            <w:noProof/>
            <w:webHidden/>
          </w:rPr>
          <w:fldChar w:fldCharType="separate"/>
        </w:r>
        <w:r w:rsidR="009A29FB">
          <w:rPr>
            <w:noProof/>
            <w:webHidden/>
          </w:rPr>
          <w:t>33</w:t>
        </w:r>
        <w:r w:rsidR="009A29FB">
          <w:rPr>
            <w:noProof/>
            <w:webHidden/>
          </w:rPr>
          <w:fldChar w:fldCharType="end"/>
        </w:r>
      </w:hyperlink>
    </w:p>
    <w:p w14:paraId="1B24303E" w14:textId="394F94B5" w:rsidR="009A29FB" w:rsidRDefault="003055B8">
      <w:pPr>
        <w:pStyle w:val="TOC2"/>
        <w:rPr>
          <w:rFonts w:asciiTheme="minorHAnsi" w:hAnsiTheme="minorHAnsi"/>
          <w:noProof/>
        </w:rPr>
      </w:pPr>
      <w:hyperlink w:anchor="_Toc474850074" w:history="1">
        <w:r w:rsidR="009A29FB" w:rsidRPr="00301F8E">
          <w:rPr>
            <w:rStyle w:val="Hyperlink"/>
            <w:rFonts w:eastAsiaTheme="minorHAnsi"/>
            <w:noProof/>
          </w:rPr>
          <w:t>2.5</w:t>
        </w:r>
        <w:r w:rsidR="009A29FB">
          <w:rPr>
            <w:rFonts w:asciiTheme="minorHAnsi" w:hAnsiTheme="minorHAnsi"/>
            <w:noProof/>
          </w:rPr>
          <w:tab/>
        </w:r>
        <w:r w:rsidR="009A29FB" w:rsidRPr="00301F8E">
          <w:rPr>
            <w:rStyle w:val="Hyperlink"/>
            <w:rFonts w:eastAsiaTheme="minorHAnsi"/>
            <w:noProof/>
          </w:rPr>
          <w:t>Device Enrollment</w:t>
        </w:r>
        <w:r w:rsidR="009A29FB">
          <w:rPr>
            <w:noProof/>
            <w:webHidden/>
          </w:rPr>
          <w:tab/>
        </w:r>
        <w:r w:rsidR="009A29FB">
          <w:rPr>
            <w:noProof/>
            <w:webHidden/>
          </w:rPr>
          <w:fldChar w:fldCharType="begin"/>
        </w:r>
        <w:r w:rsidR="009A29FB">
          <w:rPr>
            <w:noProof/>
            <w:webHidden/>
          </w:rPr>
          <w:instrText xml:space="preserve"> PAGEREF _Toc474850074 \h </w:instrText>
        </w:r>
        <w:r w:rsidR="009A29FB">
          <w:rPr>
            <w:noProof/>
            <w:webHidden/>
          </w:rPr>
        </w:r>
        <w:r w:rsidR="009A29FB">
          <w:rPr>
            <w:noProof/>
            <w:webHidden/>
          </w:rPr>
          <w:fldChar w:fldCharType="separate"/>
        </w:r>
        <w:r w:rsidR="009A29FB">
          <w:rPr>
            <w:noProof/>
            <w:webHidden/>
          </w:rPr>
          <w:t>33</w:t>
        </w:r>
        <w:r w:rsidR="009A29FB">
          <w:rPr>
            <w:noProof/>
            <w:webHidden/>
          </w:rPr>
          <w:fldChar w:fldCharType="end"/>
        </w:r>
      </w:hyperlink>
    </w:p>
    <w:p w14:paraId="565B8C32" w14:textId="5BD50F6E" w:rsidR="009A29FB" w:rsidRDefault="003055B8">
      <w:pPr>
        <w:pStyle w:val="TOC3"/>
        <w:rPr>
          <w:rFonts w:asciiTheme="minorHAnsi" w:eastAsiaTheme="minorEastAsia" w:hAnsiTheme="minorHAnsi"/>
          <w:noProof/>
          <w:spacing w:val="0"/>
          <w:sz w:val="22"/>
          <w:szCs w:val="22"/>
        </w:rPr>
      </w:pPr>
      <w:hyperlink w:anchor="_Toc474850075" w:history="1">
        <w:r w:rsidR="009A29FB" w:rsidRPr="00301F8E">
          <w:rPr>
            <w:rStyle w:val="Hyperlink"/>
            <w:noProof/>
            <w14:scene3d>
              <w14:camera w14:prst="orthographicFront"/>
              <w14:lightRig w14:rig="threePt" w14:dir="t">
                <w14:rot w14:lat="0" w14:lon="0" w14:rev="0"/>
              </w14:lightRig>
            </w14:scene3d>
          </w:rPr>
          <w:t>2.5.1</w:t>
        </w:r>
        <w:r w:rsidR="009A29FB">
          <w:rPr>
            <w:rFonts w:asciiTheme="minorHAnsi" w:eastAsiaTheme="minorEastAsia" w:hAnsiTheme="minorHAnsi"/>
            <w:noProof/>
            <w:spacing w:val="0"/>
            <w:sz w:val="22"/>
            <w:szCs w:val="22"/>
          </w:rPr>
          <w:tab/>
        </w:r>
        <w:r w:rsidR="009A29FB" w:rsidRPr="00301F8E">
          <w:rPr>
            <w:rStyle w:val="Hyperlink"/>
            <w:noProof/>
          </w:rPr>
          <w:t>Microsoft Intune Subscription</w:t>
        </w:r>
        <w:r w:rsidR="009A29FB">
          <w:rPr>
            <w:noProof/>
            <w:webHidden/>
          </w:rPr>
          <w:tab/>
        </w:r>
        <w:r w:rsidR="009A29FB">
          <w:rPr>
            <w:noProof/>
            <w:webHidden/>
          </w:rPr>
          <w:fldChar w:fldCharType="begin"/>
        </w:r>
        <w:r w:rsidR="009A29FB">
          <w:rPr>
            <w:noProof/>
            <w:webHidden/>
          </w:rPr>
          <w:instrText xml:space="preserve"> PAGEREF _Toc474850075 \h </w:instrText>
        </w:r>
        <w:r w:rsidR="009A29FB">
          <w:rPr>
            <w:noProof/>
            <w:webHidden/>
          </w:rPr>
        </w:r>
        <w:r w:rsidR="009A29FB">
          <w:rPr>
            <w:noProof/>
            <w:webHidden/>
          </w:rPr>
          <w:fldChar w:fldCharType="separate"/>
        </w:r>
        <w:r w:rsidR="009A29FB">
          <w:rPr>
            <w:noProof/>
            <w:webHidden/>
          </w:rPr>
          <w:t>35</w:t>
        </w:r>
        <w:r w:rsidR="009A29FB">
          <w:rPr>
            <w:noProof/>
            <w:webHidden/>
          </w:rPr>
          <w:fldChar w:fldCharType="end"/>
        </w:r>
      </w:hyperlink>
    </w:p>
    <w:p w14:paraId="111E338F" w14:textId="2510A063" w:rsidR="009A29FB" w:rsidRDefault="003055B8">
      <w:pPr>
        <w:pStyle w:val="TOC3"/>
        <w:rPr>
          <w:rFonts w:asciiTheme="minorHAnsi" w:eastAsiaTheme="minorEastAsia" w:hAnsiTheme="minorHAnsi"/>
          <w:noProof/>
          <w:spacing w:val="0"/>
          <w:sz w:val="22"/>
          <w:szCs w:val="22"/>
        </w:rPr>
      </w:pPr>
      <w:hyperlink w:anchor="_Toc474850076" w:history="1">
        <w:r w:rsidR="009A29FB" w:rsidRPr="00301F8E">
          <w:rPr>
            <w:rStyle w:val="Hyperlink"/>
            <w:noProof/>
            <w14:scene3d>
              <w14:camera w14:prst="orthographicFront"/>
              <w14:lightRig w14:rig="threePt" w14:dir="t">
                <w14:rot w14:lat="0" w14:lon="0" w14:rev="0"/>
              </w14:lightRig>
            </w14:scene3d>
          </w:rPr>
          <w:t>2.5.2</w:t>
        </w:r>
        <w:r w:rsidR="009A29FB">
          <w:rPr>
            <w:rFonts w:asciiTheme="minorHAnsi" w:eastAsiaTheme="minorEastAsia" w:hAnsiTheme="minorHAnsi"/>
            <w:noProof/>
            <w:spacing w:val="0"/>
            <w:sz w:val="22"/>
            <w:szCs w:val="22"/>
          </w:rPr>
          <w:tab/>
        </w:r>
        <w:r w:rsidR="009A29FB" w:rsidRPr="00301F8E">
          <w:rPr>
            <w:rStyle w:val="Hyperlink"/>
            <w:noProof/>
          </w:rPr>
          <w:t>Exchange Server Connector</w:t>
        </w:r>
        <w:r w:rsidR="009A29FB">
          <w:rPr>
            <w:noProof/>
            <w:webHidden/>
          </w:rPr>
          <w:tab/>
        </w:r>
        <w:r w:rsidR="009A29FB">
          <w:rPr>
            <w:noProof/>
            <w:webHidden/>
          </w:rPr>
          <w:fldChar w:fldCharType="begin"/>
        </w:r>
        <w:r w:rsidR="009A29FB">
          <w:rPr>
            <w:noProof/>
            <w:webHidden/>
          </w:rPr>
          <w:instrText xml:space="preserve"> PAGEREF _Toc474850076 \h </w:instrText>
        </w:r>
        <w:r w:rsidR="009A29FB">
          <w:rPr>
            <w:noProof/>
            <w:webHidden/>
          </w:rPr>
        </w:r>
        <w:r w:rsidR="009A29FB">
          <w:rPr>
            <w:noProof/>
            <w:webHidden/>
          </w:rPr>
          <w:fldChar w:fldCharType="separate"/>
        </w:r>
        <w:r w:rsidR="009A29FB">
          <w:rPr>
            <w:noProof/>
            <w:webHidden/>
          </w:rPr>
          <w:t>38</w:t>
        </w:r>
        <w:r w:rsidR="009A29FB">
          <w:rPr>
            <w:noProof/>
            <w:webHidden/>
          </w:rPr>
          <w:fldChar w:fldCharType="end"/>
        </w:r>
      </w:hyperlink>
    </w:p>
    <w:p w14:paraId="4EAC9CCF" w14:textId="532D311E" w:rsidR="009A29FB" w:rsidRDefault="003055B8">
      <w:pPr>
        <w:pStyle w:val="TOC3"/>
        <w:rPr>
          <w:rFonts w:asciiTheme="minorHAnsi" w:eastAsiaTheme="minorEastAsia" w:hAnsiTheme="minorHAnsi"/>
          <w:noProof/>
          <w:spacing w:val="0"/>
          <w:sz w:val="22"/>
          <w:szCs w:val="22"/>
        </w:rPr>
      </w:pPr>
      <w:hyperlink w:anchor="_Toc474850077" w:history="1">
        <w:r w:rsidR="009A29FB" w:rsidRPr="00301F8E">
          <w:rPr>
            <w:rStyle w:val="Hyperlink"/>
            <w:noProof/>
            <w14:scene3d>
              <w14:camera w14:prst="orthographicFront"/>
              <w14:lightRig w14:rig="threePt" w14:dir="t">
                <w14:rot w14:lat="0" w14:lon="0" w14:rev="0"/>
              </w14:lightRig>
            </w14:scene3d>
          </w:rPr>
          <w:t>2.5.3</w:t>
        </w:r>
        <w:r w:rsidR="009A29FB">
          <w:rPr>
            <w:rFonts w:asciiTheme="minorHAnsi" w:eastAsiaTheme="minorEastAsia" w:hAnsiTheme="minorHAnsi"/>
            <w:noProof/>
            <w:spacing w:val="0"/>
            <w:sz w:val="22"/>
            <w:szCs w:val="22"/>
          </w:rPr>
          <w:tab/>
        </w:r>
        <w:r w:rsidR="009A29FB" w:rsidRPr="00301F8E">
          <w:rPr>
            <w:rStyle w:val="Hyperlink"/>
            <w:noProof/>
          </w:rPr>
          <w:t>Device Category</w:t>
        </w:r>
        <w:r w:rsidR="009A29FB">
          <w:rPr>
            <w:noProof/>
            <w:webHidden/>
          </w:rPr>
          <w:tab/>
        </w:r>
        <w:r w:rsidR="009A29FB">
          <w:rPr>
            <w:noProof/>
            <w:webHidden/>
          </w:rPr>
          <w:fldChar w:fldCharType="begin"/>
        </w:r>
        <w:r w:rsidR="009A29FB">
          <w:rPr>
            <w:noProof/>
            <w:webHidden/>
          </w:rPr>
          <w:instrText xml:space="preserve"> PAGEREF _Toc474850077 \h </w:instrText>
        </w:r>
        <w:r w:rsidR="009A29FB">
          <w:rPr>
            <w:noProof/>
            <w:webHidden/>
          </w:rPr>
        </w:r>
        <w:r w:rsidR="009A29FB">
          <w:rPr>
            <w:noProof/>
            <w:webHidden/>
          </w:rPr>
          <w:fldChar w:fldCharType="separate"/>
        </w:r>
        <w:r w:rsidR="009A29FB">
          <w:rPr>
            <w:noProof/>
            <w:webHidden/>
          </w:rPr>
          <w:t>41</w:t>
        </w:r>
        <w:r w:rsidR="009A29FB">
          <w:rPr>
            <w:noProof/>
            <w:webHidden/>
          </w:rPr>
          <w:fldChar w:fldCharType="end"/>
        </w:r>
      </w:hyperlink>
    </w:p>
    <w:p w14:paraId="4F08A350" w14:textId="095A009E" w:rsidR="009A29FB" w:rsidRDefault="003055B8">
      <w:pPr>
        <w:pStyle w:val="TOC3"/>
        <w:rPr>
          <w:rFonts w:asciiTheme="minorHAnsi" w:eastAsiaTheme="minorEastAsia" w:hAnsiTheme="minorHAnsi"/>
          <w:noProof/>
          <w:spacing w:val="0"/>
          <w:sz w:val="22"/>
          <w:szCs w:val="22"/>
        </w:rPr>
      </w:pPr>
      <w:hyperlink w:anchor="_Toc474850078" w:history="1">
        <w:r w:rsidR="009A29FB" w:rsidRPr="00301F8E">
          <w:rPr>
            <w:rStyle w:val="Hyperlink"/>
            <w:noProof/>
            <w14:scene3d>
              <w14:camera w14:prst="orthographicFront"/>
              <w14:lightRig w14:rig="threePt" w14:dir="t">
                <w14:rot w14:lat="0" w14:lon="0" w14:rev="0"/>
              </w14:lightRig>
            </w14:scene3d>
          </w:rPr>
          <w:t>2.5.4</w:t>
        </w:r>
        <w:r w:rsidR="009A29FB">
          <w:rPr>
            <w:rFonts w:asciiTheme="minorHAnsi" w:eastAsiaTheme="minorEastAsia" w:hAnsiTheme="minorHAnsi"/>
            <w:noProof/>
            <w:spacing w:val="0"/>
            <w:sz w:val="22"/>
            <w:szCs w:val="22"/>
          </w:rPr>
          <w:tab/>
        </w:r>
        <w:r w:rsidR="009A29FB" w:rsidRPr="00301F8E">
          <w:rPr>
            <w:rStyle w:val="Hyperlink"/>
            <w:noProof/>
          </w:rPr>
          <w:t>Predeclare Devices</w:t>
        </w:r>
        <w:r w:rsidR="009A29FB">
          <w:rPr>
            <w:noProof/>
            <w:webHidden/>
          </w:rPr>
          <w:tab/>
        </w:r>
        <w:r w:rsidR="009A29FB">
          <w:rPr>
            <w:noProof/>
            <w:webHidden/>
          </w:rPr>
          <w:fldChar w:fldCharType="begin"/>
        </w:r>
        <w:r w:rsidR="009A29FB">
          <w:rPr>
            <w:noProof/>
            <w:webHidden/>
          </w:rPr>
          <w:instrText xml:space="preserve"> PAGEREF _Toc474850078 \h </w:instrText>
        </w:r>
        <w:r w:rsidR="009A29FB">
          <w:rPr>
            <w:noProof/>
            <w:webHidden/>
          </w:rPr>
        </w:r>
        <w:r w:rsidR="009A29FB">
          <w:rPr>
            <w:noProof/>
            <w:webHidden/>
          </w:rPr>
          <w:fldChar w:fldCharType="separate"/>
        </w:r>
        <w:r w:rsidR="009A29FB">
          <w:rPr>
            <w:noProof/>
            <w:webHidden/>
          </w:rPr>
          <w:t>41</w:t>
        </w:r>
        <w:r w:rsidR="009A29FB">
          <w:rPr>
            <w:noProof/>
            <w:webHidden/>
          </w:rPr>
          <w:fldChar w:fldCharType="end"/>
        </w:r>
      </w:hyperlink>
    </w:p>
    <w:p w14:paraId="196E2668" w14:textId="3DC5EFC2" w:rsidR="009A29FB" w:rsidRDefault="003055B8">
      <w:pPr>
        <w:pStyle w:val="TOC1"/>
        <w:tabs>
          <w:tab w:val="left" w:pos="432"/>
        </w:tabs>
        <w:rPr>
          <w:rFonts w:asciiTheme="minorHAnsi" w:hAnsiTheme="minorHAnsi"/>
          <w:sz w:val="22"/>
        </w:rPr>
      </w:pPr>
      <w:hyperlink w:anchor="_Toc474850079" w:history="1">
        <w:r w:rsidR="009A29FB" w:rsidRPr="00301F8E">
          <w:rPr>
            <w:rStyle w:val="Hyperlink"/>
          </w:rPr>
          <w:t>3</w:t>
        </w:r>
        <w:r w:rsidR="009A29FB">
          <w:rPr>
            <w:rFonts w:asciiTheme="minorHAnsi" w:hAnsiTheme="minorHAnsi"/>
            <w:sz w:val="22"/>
          </w:rPr>
          <w:tab/>
        </w:r>
        <w:r w:rsidR="009A29FB" w:rsidRPr="00301F8E">
          <w:rPr>
            <w:rStyle w:val="Hyperlink"/>
          </w:rPr>
          <w:t>Technical Implementation</w:t>
        </w:r>
        <w:r w:rsidR="009A29FB">
          <w:rPr>
            <w:webHidden/>
          </w:rPr>
          <w:tab/>
        </w:r>
        <w:r w:rsidR="009A29FB">
          <w:rPr>
            <w:webHidden/>
          </w:rPr>
          <w:fldChar w:fldCharType="begin"/>
        </w:r>
        <w:r w:rsidR="009A29FB">
          <w:rPr>
            <w:webHidden/>
          </w:rPr>
          <w:instrText xml:space="preserve"> PAGEREF _Toc474850079 \h </w:instrText>
        </w:r>
        <w:r w:rsidR="009A29FB">
          <w:rPr>
            <w:webHidden/>
          </w:rPr>
        </w:r>
        <w:r w:rsidR="009A29FB">
          <w:rPr>
            <w:webHidden/>
          </w:rPr>
          <w:fldChar w:fldCharType="separate"/>
        </w:r>
        <w:r w:rsidR="009A29FB">
          <w:rPr>
            <w:webHidden/>
          </w:rPr>
          <w:t>43</w:t>
        </w:r>
        <w:r w:rsidR="009A29FB">
          <w:rPr>
            <w:webHidden/>
          </w:rPr>
          <w:fldChar w:fldCharType="end"/>
        </w:r>
      </w:hyperlink>
    </w:p>
    <w:p w14:paraId="31C41E4D" w14:textId="78FBAC98" w:rsidR="009A29FB" w:rsidRDefault="003055B8">
      <w:pPr>
        <w:pStyle w:val="TOC2"/>
        <w:rPr>
          <w:rFonts w:asciiTheme="minorHAnsi" w:hAnsiTheme="minorHAnsi"/>
          <w:noProof/>
        </w:rPr>
      </w:pPr>
      <w:hyperlink w:anchor="_Toc474850080" w:history="1">
        <w:r w:rsidR="009A29FB" w:rsidRPr="00301F8E">
          <w:rPr>
            <w:rStyle w:val="Hyperlink"/>
            <w:rFonts w:eastAsiaTheme="minorHAnsi"/>
            <w:noProof/>
          </w:rPr>
          <w:t>3.1</w:t>
        </w:r>
        <w:r w:rsidR="009A29FB">
          <w:rPr>
            <w:rFonts w:asciiTheme="minorHAnsi" w:hAnsiTheme="minorHAnsi"/>
            <w:noProof/>
          </w:rPr>
          <w:tab/>
        </w:r>
        <w:r w:rsidR="009A29FB" w:rsidRPr="00301F8E">
          <w:rPr>
            <w:rStyle w:val="Hyperlink"/>
            <w:rFonts w:eastAsiaTheme="minorHAnsi"/>
            <w:noProof/>
          </w:rPr>
          <w:t>Device Enrollment</w:t>
        </w:r>
        <w:r w:rsidR="009A29FB">
          <w:rPr>
            <w:noProof/>
            <w:webHidden/>
          </w:rPr>
          <w:tab/>
        </w:r>
        <w:r w:rsidR="009A29FB">
          <w:rPr>
            <w:noProof/>
            <w:webHidden/>
          </w:rPr>
          <w:fldChar w:fldCharType="begin"/>
        </w:r>
        <w:r w:rsidR="009A29FB">
          <w:rPr>
            <w:noProof/>
            <w:webHidden/>
          </w:rPr>
          <w:instrText xml:space="preserve"> PAGEREF _Toc474850080 \h </w:instrText>
        </w:r>
        <w:r w:rsidR="009A29FB">
          <w:rPr>
            <w:noProof/>
            <w:webHidden/>
          </w:rPr>
        </w:r>
        <w:r w:rsidR="009A29FB">
          <w:rPr>
            <w:noProof/>
            <w:webHidden/>
          </w:rPr>
          <w:fldChar w:fldCharType="separate"/>
        </w:r>
        <w:r w:rsidR="009A29FB">
          <w:rPr>
            <w:noProof/>
            <w:webHidden/>
          </w:rPr>
          <w:t>43</w:t>
        </w:r>
        <w:r w:rsidR="009A29FB">
          <w:rPr>
            <w:noProof/>
            <w:webHidden/>
          </w:rPr>
          <w:fldChar w:fldCharType="end"/>
        </w:r>
      </w:hyperlink>
    </w:p>
    <w:p w14:paraId="4BCB447E" w14:textId="71B8BC5C" w:rsidR="009A29FB" w:rsidRDefault="003055B8">
      <w:pPr>
        <w:pStyle w:val="TOC3"/>
        <w:rPr>
          <w:rFonts w:asciiTheme="minorHAnsi" w:eastAsiaTheme="minorEastAsia" w:hAnsiTheme="minorHAnsi"/>
          <w:noProof/>
          <w:spacing w:val="0"/>
          <w:sz w:val="22"/>
          <w:szCs w:val="22"/>
        </w:rPr>
      </w:pPr>
      <w:hyperlink w:anchor="_Toc474850081" w:history="1">
        <w:r w:rsidR="009A29FB" w:rsidRPr="00301F8E">
          <w:rPr>
            <w:rStyle w:val="Hyperlink"/>
            <w:noProof/>
            <w14:scene3d>
              <w14:camera w14:prst="orthographicFront"/>
              <w14:lightRig w14:rig="threePt" w14:dir="t">
                <w14:rot w14:lat="0" w14:lon="0" w14:rev="0"/>
              </w14:lightRig>
            </w14:scene3d>
          </w:rPr>
          <w:t>3.1.1</w:t>
        </w:r>
        <w:r w:rsidR="009A29FB">
          <w:rPr>
            <w:rFonts w:asciiTheme="minorHAnsi" w:eastAsiaTheme="minorEastAsia" w:hAnsiTheme="minorHAnsi"/>
            <w:noProof/>
            <w:spacing w:val="0"/>
            <w:sz w:val="22"/>
            <w:szCs w:val="22"/>
          </w:rPr>
          <w:tab/>
        </w:r>
        <w:r w:rsidR="009A29FB" w:rsidRPr="00301F8E">
          <w:rPr>
            <w:rStyle w:val="Hyperlink"/>
            <w:noProof/>
          </w:rPr>
          <w:t>Microsoft Intune</w:t>
        </w:r>
        <w:r w:rsidR="009A29FB">
          <w:rPr>
            <w:noProof/>
            <w:webHidden/>
          </w:rPr>
          <w:tab/>
        </w:r>
        <w:r w:rsidR="009A29FB">
          <w:rPr>
            <w:noProof/>
            <w:webHidden/>
          </w:rPr>
          <w:fldChar w:fldCharType="begin"/>
        </w:r>
        <w:r w:rsidR="009A29FB">
          <w:rPr>
            <w:noProof/>
            <w:webHidden/>
          </w:rPr>
          <w:instrText xml:space="preserve"> PAGEREF _Toc474850081 \h </w:instrText>
        </w:r>
        <w:r w:rsidR="009A29FB">
          <w:rPr>
            <w:noProof/>
            <w:webHidden/>
          </w:rPr>
        </w:r>
        <w:r w:rsidR="009A29FB">
          <w:rPr>
            <w:noProof/>
            <w:webHidden/>
          </w:rPr>
          <w:fldChar w:fldCharType="separate"/>
        </w:r>
        <w:r w:rsidR="009A29FB">
          <w:rPr>
            <w:noProof/>
            <w:webHidden/>
          </w:rPr>
          <w:t>43</w:t>
        </w:r>
        <w:r w:rsidR="009A29FB">
          <w:rPr>
            <w:noProof/>
            <w:webHidden/>
          </w:rPr>
          <w:fldChar w:fldCharType="end"/>
        </w:r>
      </w:hyperlink>
    </w:p>
    <w:p w14:paraId="500F6B6A" w14:textId="61933F97" w:rsidR="009A29FB" w:rsidRDefault="003055B8">
      <w:pPr>
        <w:pStyle w:val="TOC3"/>
        <w:rPr>
          <w:rFonts w:asciiTheme="minorHAnsi" w:eastAsiaTheme="minorEastAsia" w:hAnsiTheme="minorHAnsi"/>
          <w:noProof/>
          <w:spacing w:val="0"/>
          <w:sz w:val="22"/>
          <w:szCs w:val="22"/>
        </w:rPr>
      </w:pPr>
      <w:hyperlink w:anchor="_Toc474850082" w:history="1">
        <w:r w:rsidR="009A29FB" w:rsidRPr="00301F8E">
          <w:rPr>
            <w:rStyle w:val="Hyperlink"/>
            <w:noProof/>
            <w14:scene3d>
              <w14:camera w14:prst="orthographicFront"/>
              <w14:lightRig w14:rig="threePt" w14:dir="t">
                <w14:rot w14:lat="0" w14:lon="0" w14:rev="0"/>
              </w14:lightRig>
            </w14:scene3d>
          </w:rPr>
          <w:t>3.1.2</w:t>
        </w:r>
        <w:r w:rsidR="009A29FB">
          <w:rPr>
            <w:rFonts w:asciiTheme="minorHAnsi" w:eastAsiaTheme="minorEastAsia" w:hAnsiTheme="minorHAnsi"/>
            <w:noProof/>
            <w:spacing w:val="0"/>
            <w:sz w:val="22"/>
            <w:szCs w:val="22"/>
          </w:rPr>
          <w:tab/>
        </w:r>
        <w:r w:rsidR="009A29FB" w:rsidRPr="00301F8E">
          <w:rPr>
            <w:rStyle w:val="Hyperlink"/>
            <w:noProof/>
          </w:rPr>
          <w:t>Exchange Server Connector</w:t>
        </w:r>
        <w:r w:rsidR="009A29FB">
          <w:rPr>
            <w:noProof/>
            <w:webHidden/>
          </w:rPr>
          <w:tab/>
        </w:r>
        <w:r w:rsidR="009A29FB">
          <w:rPr>
            <w:noProof/>
            <w:webHidden/>
          </w:rPr>
          <w:fldChar w:fldCharType="begin"/>
        </w:r>
        <w:r w:rsidR="009A29FB">
          <w:rPr>
            <w:noProof/>
            <w:webHidden/>
          </w:rPr>
          <w:instrText xml:space="preserve"> PAGEREF _Toc474850082 \h </w:instrText>
        </w:r>
        <w:r w:rsidR="009A29FB">
          <w:rPr>
            <w:noProof/>
            <w:webHidden/>
          </w:rPr>
        </w:r>
        <w:r w:rsidR="009A29FB">
          <w:rPr>
            <w:noProof/>
            <w:webHidden/>
          </w:rPr>
          <w:fldChar w:fldCharType="separate"/>
        </w:r>
        <w:r w:rsidR="009A29FB">
          <w:rPr>
            <w:noProof/>
            <w:webHidden/>
          </w:rPr>
          <w:t>44</w:t>
        </w:r>
        <w:r w:rsidR="009A29FB">
          <w:rPr>
            <w:noProof/>
            <w:webHidden/>
          </w:rPr>
          <w:fldChar w:fldCharType="end"/>
        </w:r>
      </w:hyperlink>
    </w:p>
    <w:p w14:paraId="7A98B2F2" w14:textId="5C05060E" w:rsidR="009A29FB" w:rsidRDefault="003055B8">
      <w:pPr>
        <w:pStyle w:val="TOC3"/>
        <w:rPr>
          <w:rFonts w:asciiTheme="minorHAnsi" w:eastAsiaTheme="minorEastAsia" w:hAnsiTheme="minorHAnsi"/>
          <w:noProof/>
          <w:spacing w:val="0"/>
          <w:sz w:val="22"/>
          <w:szCs w:val="22"/>
        </w:rPr>
      </w:pPr>
      <w:hyperlink w:anchor="_Toc474850083" w:history="1">
        <w:r w:rsidR="009A29FB" w:rsidRPr="00301F8E">
          <w:rPr>
            <w:rStyle w:val="Hyperlink"/>
            <w:noProof/>
            <w14:scene3d>
              <w14:camera w14:prst="orthographicFront"/>
              <w14:lightRig w14:rig="threePt" w14:dir="t">
                <w14:rot w14:lat="0" w14:lon="0" w14:rev="0"/>
              </w14:lightRig>
            </w14:scene3d>
          </w:rPr>
          <w:t>3.1.3</w:t>
        </w:r>
        <w:r w:rsidR="009A29FB">
          <w:rPr>
            <w:rFonts w:asciiTheme="minorHAnsi" w:eastAsiaTheme="minorEastAsia" w:hAnsiTheme="minorHAnsi"/>
            <w:noProof/>
            <w:spacing w:val="0"/>
            <w:sz w:val="22"/>
            <w:szCs w:val="22"/>
          </w:rPr>
          <w:tab/>
        </w:r>
        <w:r w:rsidR="009A29FB" w:rsidRPr="00301F8E">
          <w:rPr>
            <w:rStyle w:val="Hyperlink"/>
            <w:noProof/>
          </w:rPr>
          <w:t>Device category</w:t>
        </w:r>
        <w:r w:rsidR="009A29FB">
          <w:rPr>
            <w:noProof/>
            <w:webHidden/>
          </w:rPr>
          <w:tab/>
        </w:r>
        <w:r w:rsidR="009A29FB">
          <w:rPr>
            <w:noProof/>
            <w:webHidden/>
          </w:rPr>
          <w:fldChar w:fldCharType="begin"/>
        </w:r>
        <w:r w:rsidR="009A29FB">
          <w:rPr>
            <w:noProof/>
            <w:webHidden/>
          </w:rPr>
          <w:instrText xml:space="preserve"> PAGEREF _Toc474850083 \h </w:instrText>
        </w:r>
        <w:r w:rsidR="009A29FB">
          <w:rPr>
            <w:noProof/>
            <w:webHidden/>
          </w:rPr>
        </w:r>
        <w:r w:rsidR="009A29FB">
          <w:rPr>
            <w:noProof/>
            <w:webHidden/>
          </w:rPr>
          <w:fldChar w:fldCharType="separate"/>
        </w:r>
        <w:r w:rsidR="009A29FB">
          <w:rPr>
            <w:noProof/>
            <w:webHidden/>
          </w:rPr>
          <w:t>44</w:t>
        </w:r>
        <w:r w:rsidR="009A29FB">
          <w:rPr>
            <w:noProof/>
            <w:webHidden/>
          </w:rPr>
          <w:fldChar w:fldCharType="end"/>
        </w:r>
      </w:hyperlink>
    </w:p>
    <w:p w14:paraId="4F15EE44" w14:textId="080290A9" w:rsidR="009A29FB" w:rsidRDefault="003055B8">
      <w:pPr>
        <w:pStyle w:val="TOC3"/>
        <w:rPr>
          <w:rFonts w:asciiTheme="minorHAnsi" w:eastAsiaTheme="minorEastAsia" w:hAnsiTheme="minorHAnsi"/>
          <w:noProof/>
          <w:spacing w:val="0"/>
          <w:sz w:val="22"/>
          <w:szCs w:val="22"/>
        </w:rPr>
      </w:pPr>
      <w:hyperlink w:anchor="_Toc474850084" w:history="1">
        <w:r w:rsidR="009A29FB" w:rsidRPr="00301F8E">
          <w:rPr>
            <w:rStyle w:val="Hyperlink"/>
            <w:noProof/>
            <w14:scene3d>
              <w14:camera w14:prst="orthographicFront"/>
              <w14:lightRig w14:rig="threePt" w14:dir="t">
                <w14:rot w14:lat="0" w14:lon="0" w14:rev="0"/>
              </w14:lightRig>
            </w14:scene3d>
          </w:rPr>
          <w:t>3.1.4</w:t>
        </w:r>
        <w:r w:rsidR="009A29FB">
          <w:rPr>
            <w:rFonts w:asciiTheme="minorHAnsi" w:eastAsiaTheme="minorEastAsia" w:hAnsiTheme="minorHAnsi"/>
            <w:noProof/>
            <w:spacing w:val="0"/>
            <w:sz w:val="22"/>
            <w:szCs w:val="22"/>
          </w:rPr>
          <w:tab/>
        </w:r>
        <w:r w:rsidR="009A29FB" w:rsidRPr="00301F8E">
          <w:rPr>
            <w:rStyle w:val="Hyperlink"/>
            <w:noProof/>
          </w:rPr>
          <w:t>Predeclare devices</w:t>
        </w:r>
        <w:r w:rsidR="009A29FB">
          <w:rPr>
            <w:noProof/>
            <w:webHidden/>
          </w:rPr>
          <w:tab/>
        </w:r>
        <w:r w:rsidR="009A29FB">
          <w:rPr>
            <w:noProof/>
            <w:webHidden/>
          </w:rPr>
          <w:fldChar w:fldCharType="begin"/>
        </w:r>
        <w:r w:rsidR="009A29FB">
          <w:rPr>
            <w:noProof/>
            <w:webHidden/>
          </w:rPr>
          <w:instrText xml:space="preserve"> PAGEREF _Toc474850084 \h </w:instrText>
        </w:r>
        <w:r w:rsidR="009A29FB">
          <w:rPr>
            <w:noProof/>
            <w:webHidden/>
          </w:rPr>
        </w:r>
        <w:r w:rsidR="009A29FB">
          <w:rPr>
            <w:noProof/>
            <w:webHidden/>
          </w:rPr>
          <w:fldChar w:fldCharType="separate"/>
        </w:r>
        <w:r w:rsidR="009A29FB">
          <w:rPr>
            <w:noProof/>
            <w:webHidden/>
          </w:rPr>
          <w:t>44</w:t>
        </w:r>
        <w:r w:rsidR="009A29FB">
          <w:rPr>
            <w:noProof/>
            <w:webHidden/>
          </w:rPr>
          <w:fldChar w:fldCharType="end"/>
        </w:r>
      </w:hyperlink>
    </w:p>
    <w:p w14:paraId="17628664" w14:textId="0793DF13" w:rsidR="009A29FB" w:rsidRDefault="003055B8">
      <w:pPr>
        <w:pStyle w:val="TOC2"/>
        <w:rPr>
          <w:rFonts w:asciiTheme="minorHAnsi" w:hAnsiTheme="minorHAnsi"/>
          <w:noProof/>
        </w:rPr>
      </w:pPr>
      <w:hyperlink w:anchor="_Toc474850085" w:history="1">
        <w:r w:rsidR="009A29FB" w:rsidRPr="00301F8E">
          <w:rPr>
            <w:rStyle w:val="Hyperlink"/>
            <w:rFonts w:eastAsiaTheme="minorHAnsi"/>
            <w:noProof/>
          </w:rPr>
          <w:t>3.2</w:t>
        </w:r>
        <w:r w:rsidR="009A29FB">
          <w:rPr>
            <w:rFonts w:asciiTheme="minorHAnsi" w:hAnsiTheme="minorHAnsi"/>
            <w:noProof/>
          </w:rPr>
          <w:tab/>
        </w:r>
        <w:r w:rsidR="009A29FB" w:rsidRPr="00301F8E">
          <w:rPr>
            <w:rStyle w:val="Hyperlink"/>
            <w:rFonts w:eastAsiaTheme="minorHAnsi"/>
            <w:noProof/>
          </w:rPr>
          <w:t>Compliance Settings</w:t>
        </w:r>
        <w:r w:rsidR="009A29FB">
          <w:rPr>
            <w:noProof/>
            <w:webHidden/>
          </w:rPr>
          <w:tab/>
        </w:r>
        <w:r w:rsidR="009A29FB">
          <w:rPr>
            <w:noProof/>
            <w:webHidden/>
          </w:rPr>
          <w:fldChar w:fldCharType="begin"/>
        </w:r>
        <w:r w:rsidR="009A29FB">
          <w:rPr>
            <w:noProof/>
            <w:webHidden/>
          </w:rPr>
          <w:instrText xml:space="preserve"> PAGEREF _Toc474850085 \h </w:instrText>
        </w:r>
        <w:r w:rsidR="009A29FB">
          <w:rPr>
            <w:noProof/>
            <w:webHidden/>
          </w:rPr>
        </w:r>
        <w:r w:rsidR="009A29FB">
          <w:rPr>
            <w:noProof/>
            <w:webHidden/>
          </w:rPr>
          <w:fldChar w:fldCharType="separate"/>
        </w:r>
        <w:r w:rsidR="009A29FB">
          <w:rPr>
            <w:noProof/>
            <w:webHidden/>
          </w:rPr>
          <w:t>45</w:t>
        </w:r>
        <w:r w:rsidR="009A29FB">
          <w:rPr>
            <w:noProof/>
            <w:webHidden/>
          </w:rPr>
          <w:fldChar w:fldCharType="end"/>
        </w:r>
      </w:hyperlink>
    </w:p>
    <w:p w14:paraId="39CA5C15" w14:textId="2AA112E0" w:rsidR="009A29FB" w:rsidRDefault="003055B8">
      <w:pPr>
        <w:pStyle w:val="TOC3"/>
        <w:rPr>
          <w:rFonts w:asciiTheme="minorHAnsi" w:eastAsiaTheme="minorEastAsia" w:hAnsiTheme="minorHAnsi"/>
          <w:noProof/>
          <w:spacing w:val="0"/>
          <w:sz w:val="22"/>
          <w:szCs w:val="22"/>
        </w:rPr>
      </w:pPr>
      <w:hyperlink w:anchor="_Toc474850086" w:history="1">
        <w:r w:rsidR="009A29FB" w:rsidRPr="00301F8E">
          <w:rPr>
            <w:rStyle w:val="Hyperlink"/>
            <w:noProof/>
            <w14:scene3d>
              <w14:camera w14:prst="orthographicFront"/>
              <w14:lightRig w14:rig="threePt" w14:dir="t">
                <w14:rot w14:lat="0" w14:lon="0" w14:rev="0"/>
              </w14:lightRig>
            </w14:scene3d>
          </w:rPr>
          <w:t>3.2.1</w:t>
        </w:r>
        <w:r w:rsidR="009A29FB">
          <w:rPr>
            <w:rFonts w:asciiTheme="minorHAnsi" w:eastAsiaTheme="minorEastAsia" w:hAnsiTheme="minorHAnsi"/>
            <w:noProof/>
            <w:spacing w:val="0"/>
            <w:sz w:val="22"/>
            <w:szCs w:val="22"/>
          </w:rPr>
          <w:tab/>
        </w:r>
        <w:r w:rsidR="009A29FB" w:rsidRPr="00301F8E">
          <w:rPr>
            <w:rStyle w:val="Hyperlink"/>
            <w:noProof/>
          </w:rPr>
          <w:t>Configure Compliance Settings for Windows</w:t>
        </w:r>
        <w:r w:rsidR="009A29FB">
          <w:rPr>
            <w:noProof/>
            <w:webHidden/>
          </w:rPr>
          <w:tab/>
        </w:r>
        <w:r w:rsidR="009A29FB">
          <w:rPr>
            <w:noProof/>
            <w:webHidden/>
          </w:rPr>
          <w:fldChar w:fldCharType="begin"/>
        </w:r>
        <w:r w:rsidR="009A29FB">
          <w:rPr>
            <w:noProof/>
            <w:webHidden/>
          </w:rPr>
          <w:instrText xml:space="preserve"> PAGEREF _Toc474850086 \h </w:instrText>
        </w:r>
        <w:r w:rsidR="009A29FB">
          <w:rPr>
            <w:noProof/>
            <w:webHidden/>
          </w:rPr>
        </w:r>
        <w:r w:rsidR="009A29FB">
          <w:rPr>
            <w:noProof/>
            <w:webHidden/>
          </w:rPr>
          <w:fldChar w:fldCharType="separate"/>
        </w:r>
        <w:r w:rsidR="009A29FB">
          <w:rPr>
            <w:noProof/>
            <w:webHidden/>
          </w:rPr>
          <w:t>45</w:t>
        </w:r>
        <w:r w:rsidR="009A29FB">
          <w:rPr>
            <w:noProof/>
            <w:webHidden/>
          </w:rPr>
          <w:fldChar w:fldCharType="end"/>
        </w:r>
      </w:hyperlink>
    </w:p>
    <w:p w14:paraId="233B5C7C" w14:textId="0744C11D" w:rsidR="009A29FB" w:rsidRDefault="003055B8">
      <w:pPr>
        <w:pStyle w:val="TOC3"/>
        <w:rPr>
          <w:rFonts w:asciiTheme="minorHAnsi" w:eastAsiaTheme="minorEastAsia" w:hAnsiTheme="minorHAnsi"/>
          <w:noProof/>
          <w:spacing w:val="0"/>
          <w:sz w:val="22"/>
          <w:szCs w:val="22"/>
        </w:rPr>
      </w:pPr>
      <w:hyperlink w:anchor="_Toc474850087" w:history="1">
        <w:r w:rsidR="009A29FB" w:rsidRPr="00301F8E">
          <w:rPr>
            <w:rStyle w:val="Hyperlink"/>
            <w:noProof/>
            <w14:scene3d>
              <w14:camera w14:prst="orthographicFront"/>
              <w14:lightRig w14:rig="threePt" w14:dir="t">
                <w14:rot w14:lat="0" w14:lon="0" w14:rev="0"/>
              </w14:lightRig>
            </w14:scene3d>
          </w:rPr>
          <w:t>3.2.2</w:t>
        </w:r>
        <w:r w:rsidR="009A29FB">
          <w:rPr>
            <w:rFonts w:asciiTheme="minorHAnsi" w:eastAsiaTheme="minorEastAsia" w:hAnsiTheme="minorHAnsi"/>
            <w:noProof/>
            <w:spacing w:val="0"/>
            <w:sz w:val="22"/>
            <w:szCs w:val="22"/>
          </w:rPr>
          <w:tab/>
        </w:r>
        <w:r w:rsidR="009A29FB" w:rsidRPr="00301F8E">
          <w:rPr>
            <w:rStyle w:val="Hyperlink"/>
            <w:noProof/>
          </w:rPr>
          <w:t>New Configuration Item for Systems with the Configuration Manager Client</w:t>
        </w:r>
        <w:r w:rsidR="009A29FB">
          <w:rPr>
            <w:noProof/>
            <w:webHidden/>
          </w:rPr>
          <w:tab/>
        </w:r>
        <w:r w:rsidR="009A29FB">
          <w:rPr>
            <w:noProof/>
            <w:webHidden/>
          </w:rPr>
          <w:fldChar w:fldCharType="begin"/>
        </w:r>
        <w:r w:rsidR="009A29FB">
          <w:rPr>
            <w:noProof/>
            <w:webHidden/>
          </w:rPr>
          <w:instrText xml:space="preserve"> PAGEREF _Toc474850087 \h </w:instrText>
        </w:r>
        <w:r w:rsidR="009A29FB">
          <w:rPr>
            <w:noProof/>
            <w:webHidden/>
          </w:rPr>
        </w:r>
        <w:r w:rsidR="009A29FB">
          <w:rPr>
            <w:noProof/>
            <w:webHidden/>
          </w:rPr>
          <w:fldChar w:fldCharType="separate"/>
        </w:r>
        <w:r w:rsidR="009A29FB">
          <w:rPr>
            <w:noProof/>
            <w:webHidden/>
          </w:rPr>
          <w:t>45</w:t>
        </w:r>
        <w:r w:rsidR="009A29FB">
          <w:rPr>
            <w:noProof/>
            <w:webHidden/>
          </w:rPr>
          <w:fldChar w:fldCharType="end"/>
        </w:r>
      </w:hyperlink>
    </w:p>
    <w:p w14:paraId="3757C622" w14:textId="78DA4D63" w:rsidR="009A29FB" w:rsidRDefault="003055B8">
      <w:pPr>
        <w:pStyle w:val="TOC3"/>
        <w:rPr>
          <w:rFonts w:asciiTheme="minorHAnsi" w:eastAsiaTheme="minorEastAsia" w:hAnsiTheme="minorHAnsi"/>
          <w:noProof/>
          <w:spacing w:val="0"/>
          <w:sz w:val="22"/>
          <w:szCs w:val="22"/>
        </w:rPr>
      </w:pPr>
      <w:hyperlink w:anchor="_Toc474850088" w:history="1">
        <w:r w:rsidR="009A29FB" w:rsidRPr="00301F8E">
          <w:rPr>
            <w:rStyle w:val="Hyperlink"/>
            <w:noProof/>
            <w14:scene3d>
              <w14:camera w14:prst="orthographicFront"/>
              <w14:lightRig w14:rig="threePt" w14:dir="t">
                <w14:rot w14:lat="0" w14:lon="0" w14:rev="0"/>
              </w14:lightRig>
            </w14:scene3d>
          </w:rPr>
          <w:t>3.2.3</w:t>
        </w:r>
        <w:r w:rsidR="009A29FB">
          <w:rPr>
            <w:rFonts w:asciiTheme="minorHAnsi" w:eastAsiaTheme="minorEastAsia" w:hAnsiTheme="minorHAnsi"/>
            <w:noProof/>
            <w:spacing w:val="0"/>
            <w:sz w:val="22"/>
            <w:szCs w:val="22"/>
          </w:rPr>
          <w:tab/>
        </w:r>
        <w:r w:rsidR="009A29FB" w:rsidRPr="00301F8E">
          <w:rPr>
            <w:rStyle w:val="Hyperlink"/>
            <w:noProof/>
          </w:rPr>
          <w:t>New Configuration Item for Systems without the Configuration Manager Client</w:t>
        </w:r>
        <w:r w:rsidR="009A29FB">
          <w:rPr>
            <w:noProof/>
            <w:webHidden/>
          </w:rPr>
          <w:tab/>
        </w:r>
        <w:r w:rsidR="009A29FB">
          <w:rPr>
            <w:noProof/>
            <w:webHidden/>
          </w:rPr>
          <w:fldChar w:fldCharType="begin"/>
        </w:r>
        <w:r w:rsidR="009A29FB">
          <w:rPr>
            <w:noProof/>
            <w:webHidden/>
          </w:rPr>
          <w:instrText xml:space="preserve"> PAGEREF _Toc474850088 \h </w:instrText>
        </w:r>
        <w:r w:rsidR="009A29FB">
          <w:rPr>
            <w:noProof/>
            <w:webHidden/>
          </w:rPr>
        </w:r>
        <w:r w:rsidR="009A29FB">
          <w:rPr>
            <w:noProof/>
            <w:webHidden/>
          </w:rPr>
          <w:fldChar w:fldCharType="separate"/>
        </w:r>
        <w:r w:rsidR="009A29FB">
          <w:rPr>
            <w:noProof/>
            <w:webHidden/>
          </w:rPr>
          <w:t>47</w:t>
        </w:r>
        <w:r w:rsidR="009A29FB">
          <w:rPr>
            <w:noProof/>
            <w:webHidden/>
          </w:rPr>
          <w:fldChar w:fldCharType="end"/>
        </w:r>
      </w:hyperlink>
    </w:p>
    <w:p w14:paraId="3D58CBF6" w14:textId="52A9574A" w:rsidR="009A29FB" w:rsidRDefault="003055B8">
      <w:pPr>
        <w:pStyle w:val="TOC3"/>
        <w:rPr>
          <w:rFonts w:asciiTheme="minorHAnsi" w:eastAsiaTheme="minorEastAsia" w:hAnsiTheme="minorHAnsi"/>
          <w:noProof/>
          <w:spacing w:val="0"/>
          <w:sz w:val="22"/>
          <w:szCs w:val="22"/>
        </w:rPr>
      </w:pPr>
      <w:hyperlink w:anchor="_Toc474850089" w:history="1">
        <w:r w:rsidR="009A29FB" w:rsidRPr="00301F8E">
          <w:rPr>
            <w:rStyle w:val="Hyperlink"/>
            <w:noProof/>
            <w14:scene3d>
              <w14:camera w14:prst="orthographicFront"/>
              <w14:lightRig w14:rig="threePt" w14:dir="t">
                <w14:rot w14:lat="0" w14:lon="0" w14:rev="0"/>
              </w14:lightRig>
            </w14:scene3d>
          </w:rPr>
          <w:t>3.2.4</w:t>
        </w:r>
        <w:r w:rsidR="009A29FB">
          <w:rPr>
            <w:rFonts w:asciiTheme="minorHAnsi" w:eastAsiaTheme="minorEastAsia" w:hAnsiTheme="minorHAnsi"/>
            <w:noProof/>
            <w:spacing w:val="0"/>
            <w:sz w:val="22"/>
            <w:szCs w:val="22"/>
          </w:rPr>
          <w:tab/>
        </w:r>
        <w:r w:rsidR="009A29FB" w:rsidRPr="00301F8E">
          <w:rPr>
            <w:rStyle w:val="Hyperlink"/>
            <w:noProof/>
          </w:rPr>
          <w:t>User Data and Profiles</w:t>
        </w:r>
        <w:r w:rsidR="009A29FB">
          <w:rPr>
            <w:noProof/>
            <w:webHidden/>
          </w:rPr>
          <w:tab/>
        </w:r>
        <w:r w:rsidR="009A29FB">
          <w:rPr>
            <w:noProof/>
            <w:webHidden/>
          </w:rPr>
          <w:fldChar w:fldCharType="begin"/>
        </w:r>
        <w:r w:rsidR="009A29FB">
          <w:rPr>
            <w:noProof/>
            <w:webHidden/>
          </w:rPr>
          <w:instrText xml:space="preserve"> PAGEREF _Toc474850089 \h </w:instrText>
        </w:r>
        <w:r w:rsidR="009A29FB">
          <w:rPr>
            <w:noProof/>
            <w:webHidden/>
          </w:rPr>
        </w:r>
        <w:r w:rsidR="009A29FB">
          <w:rPr>
            <w:noProof/>
            <w:webHidden/>
          </w:rPr>
          <w:fldChar w:fldCharType="separate"/>
        </w:r>
        <w:r w:rsidR="009A29FB">
          <w:rPr>
            <w:noProof/>
            <w:webHidden/>
          </w:rPr>
          <w:t>48</w:t>
        </w:r>
        <w:r w:rsidR="009A29FB">
          <w:rPr>
            <w:noProof/>
            <w:webHidden/>
          </w:rPr>
          <w:fldChar w:fldCharType="end"/>
        </w:r>
      </w:hyperlink>
    </w:p>
    <w:p w14:paraId="12956C65" w14:textId="7CDEAB95" w:rsidR="009A29FB" w:rsidRDefault="003055B8">
      <w:pPr>
        <w:pStyle w:val="TOC3"/>
        <w:rPr>
          <w:rFonts w:asciiTheme="minorHAnsi" w:eastAsiaTheme="minorEastAsia" w:hAnsiTheme="minorHAnsi"/>
          <w:noProof/>
          <w:spacing w:val="0"/>
          <w:sz w:val="22"/>
          <w:szCs w:val="22"/>
        </w:rPr>
      </w:pPr>
      <w:hyperlink w:anchor="_Toc474850090" w:history="1">
        <w:r w:rsidR="009A29FB" w:rsidRPr="00301F8E">
          <w:rPr>
            <w:rStyle w:val="Hyperlink"/>
            <w:noProof/>
            <w14:scene3d>
              <w14:camera w14:prst="orthographicFront"/>
              <w14:lightRig w14:rig="threePt" w14:dir="t">
                <w14:rot w14:lat="0" w14:lon="0" w14:rev="0"/>
              </w14:lightRig>
            </w14:scene3d>
          </w:rPr>
          <w:t>3.2.5</w:t>
        </w:r>
        <w:r w:rsidR="009A29FB">
          <w:rPr>
            <w:rFonts w:asciiTheme="minorHAnsi" w:eastAsiaTheme="minorEastAsia" w:hAnsiTheme="minorHAnsi"/>
            <w:noProof/>
            <w:spacing w:val="0"/>
            <w:sz w:val="22"/>
            <w:szCs w:val="22"/>
          </w:rPr>
          <w:tab/>
        </w:r>
        <w:r w:rsidR="009A29FB" w:rsidRPr="00301F8E">
          <w:rPr>
            <w:rStyle w:val="Hyperlink"/>
            <w:noProof/>
          </w:rPr>
          <w:t>Compliance Policy</w:t>
        </w:r>
        <w:r w:rsidR="009A29FB">
          <w:rPr>
            <w:noProof/>
            <w:webHidden/>
          </w:rPr>
          <w:tab/>
        </w:r>
        <w:r w:rsidR="009A29FB">
          <w:rPr>
            <w:noProof/>
            <w:webHidden/>
          </w:rPr>
          <w:fldChar w:fldCharType="begin"/>
        </w:r>
        <w:r w:rsidR="009A29FB">
          <w:rPr>
            <w:noProof/>
            <w:webHidden/>
          </w:rPr>
          <w:instrText xml:space="preserve"> PAGEREF _Toc474850090 \h </w:instrText>
        </w:r>
        <w:r w:rsidR="009A29FB">
          <w:rPr>
            <w:noProof/>
            <w:webHidden/>
          </w:rPr>
        </w:r>
        <w:r w:rsidR="009A29FB">
          <w:rPr>
            <w:noProof/>
            <w:webHidden/>
          </w:rPr>
          <w:fldChar w:fldCharType="separate"/>
        </w:r>
        <w:r w:rsidR="009A29FB">
          <w:rPr>
            <w:noProof/>
            <w:webHidden/>
          </w:rPr>
          <w:t>49</w:t>
        </w:r>
        <w:r w:rsidR="009A29FB">
          <w:rPr>
            <w:noProof/>
            <w:webHidden/>
          </w:rPr>
          <w:fldChar w:fldCharType="end"/>
        </w:r>
      </w:hyperlink>
    </w:p>
    <w:p w14:paraId="096C11DF" w14:textId="27CC49C2" w:rsidR="009A29FB" w:rsidRDefault="003055B8">
      <w:pPr>
        <w:pStyle w:val="TOC3"/>
        <w:rPr>
          <w:rFonts w:asciiTheme="minorHAnsi" w:eastAsiaTheme="minorEastAsia" w:hAnsiTheme="minorHAnsi"/>
          <w:noProof/>
          <w:spacing w:val="0"/>
          <w:sz w:val="22"/>
          <w:szCs w:val="22"/>
        </w:rPr>
      </w:pPr>
      <w:hyperlink w:anchor="_Toc474850091" w:history="1">
        <w:r w:rsidR="009A29FB" w:rsidRPr="00301F8E">
          <w:rPr>
            <w:rStyle w:val="Hyperlink"/>
            <w:noProof/>
            <w14:scene3d>
              <w14:camera w14:prst="orthographicFront"/>
              <w14:lightRig w14:rig="threePt" w14:dir="t">
                <w14:rot w14:lat="0" w14:lon="0" w14:rev="0"/>
              </w14:lightRig>
            </w14:scene3d>
          </w:rPr>
          <w:t>3.2.6</w:t>
        </w:r>
        <w:r w:rsidR="009A29FB">
          <w:rPr>
            <w:rFonts w:asciiTheme="minorHAnsi" w:eastAsiaTheme="minorEastAsia" w:hAnsiTheme="minorHAnsi"/>
            <w:noProof/>
            <w:spacing w:val="0"/>
            <w:sz w:val="22"/>
            <w:szCs w:val="22"/>
          </w:rPr>
          <w:tab/>
        </w:r>
        <w:r w:rsidR="009A29FB" w:rsidRPr="00301F8E">
          <w:rPr>
            <w:rStyle w:val="Hyperlink"/>
            <w:noProof/>
          </w:rPr>
          <w:t>Edition Upgrade</w:t>
        </w:r>
        <w:r w:rsidR="009A29FB">
          <w:rPr>
            <w:noProof/>
            <w:webHidden/>
          </w:rPr>
          <w:tab/>
        </w:r>
        <w:r w:rsidR="009A29FB">
          <w:rPr>
            <w:noProof/>
            <w:webHidden/>
          </w:rPr>
          <w:fldChar w:fldCharType="begin"/>
        </w:r>
        <w:r w:rsidR="009A29FB">
          <w:rPr>
            <w:noProof/>
            <w:webHidden/>
          </w:rPr>
          <w:instrText xml:space="preserve"> PAGEREF _Toc474850091 \h </w:instrText>
        </w:r>
        <w:r w:rsidR="009A29FB">
          <w:rPr>
            <w:noProof/>
            <w:webHidden/>
          </w:rPr>
        </w:r>
        <w:r w:rsidR="009A29FB">
          <w:rPr>
            <w:noProof/>
            <w:webHidden/>
          </w:rPr>
          <w:fldChar w:fldCharType="separate"/>
        </w:r>
        <w:r w:rsidR="009A29FB">
          <w:rPr>
            <w:noProof/>
            <w:webHidden/>
          </w:rPr>
          <w:t>50</w:t>
        </w:r>
        <w:r w:rsidR="009A29FB">
          <w:rPr>
            <w:noProof/>
            <w:webHidden/>
          </w:rPr>
          <w:fldChar w:fldCharType="end"/>
        </w:r>
      </w:hyperlink>
    </w:p>
    <w:p w14:paraId="11F64DD0" w14:textId="07F0F2ED" w:rsidR="009A29FB" w:rsidRDefault="003055B8">
      <w:pPr>
        <w:pStyle w:val="TOC3"/>
        <w:rPr>
          <w:rFonts w:asciiTheme="minorHAnsi" w:eastAsiaTheme="minorEastAsia" w:hAnsiTheme="minorHAnsi"/>
          <w:noProof/>
          <w:spacing w:val="0"/>
          <w:sz w:val="22"/>
          <w:szCs w:val="22"/>
        </w:rPr>
      </w:pPr>
      <w:hyperlink w:anchor="_Toc474850092" w:history="1">
        <w:r w:rsidR="009A29FB" w:rsidRPr="00301F8E">
          <w:rPr>
            <w:rStyle w:val="Hyperlink"/>
            <w:noProof/>
            <w14:scene3d>
              <w14:camera w14:prst="orthographicFront"/>
              <w14:lightRig w14:rig="threePt" w14:dir="t">
                <w14:rot w14:lat="0" w14:lon="0" w14:rev="0"/>
              </w14:lightRig>
            </w14:scene3d>
          </w:rPr>
          <w:t>3.2.7</w:t>
        </w:r>
        <w:r w:rsidR="009A29FB">
          <w:rPr>
            <w:rFonts w:asciiTheme="minorHAnsi" w:eastAsiaTheme="minorEastAsia" w:hAnsiTheme="minorHAnsi"/>
            <w:noProof/>
            <w:spacing w:val="0"/>
            <w:sz w:val="22"/>
            <w:szCs w:val="22"/>
          </w:rPr>
          <w:tab/>
        </w:r>
        <w:r w:rsidR="009A29FB" w:rsidRPr="00301F8E">
          <w:rPr>
            <w:rStyle w:val="Hyperlink"/>
            <w:noProof/>
          </w:rPr>
          <w:t>Policy sync</w:t>
        </w:r>
        <w:r w:rsidR="009A29FB">
          <w:rPr>
            <w:noProof/>
            <w:webHidden/>
          </w:rPr>
          <w:tab/>
        </w:r>
        <w:r w:rsidR="009A29FB">
          <w:rPr>
            <w:noProof/>
            <w:webHidden/>
          </w:rPr>
          <w:fldChar w:fldCharType="begin"/>
        </w:r>
        <w:r w:rsidR="009A29FB">
          <w:rPr>
            <w:noProof/>
            <w:webHidden/>
          </w:rPr>
          <w:instrText xml:space="preserve"> PAGEREF _Toc474850092 \h </w:instrText>
        </w:r>
        <w:r w:rsidR="009A29FB">
          <w:rPr>
            <w:noProof/>
            <w:webHidden/>
          </w:rPr>
        </w:r>
        <w:r w:rsidR="009A29FB">
          <w:rPr>
            <w:noProof/>
            <w:webHidden/>
          </w:rPr>
          <w:fldChar w:fldCharType="separate"/>
        </w:r>
        <w:r w:rsidR="009A29FB">
          <w:rPr>
            <w:noProof/>
            <w:webHidden/>
          </w:rPr>
          <w:t>50</w:t>
        </w:r>
        <w:r w:rsidR="009A29FB">
          <w:rPr>
            <w:noProof/>
            <w:webHidden/>
          </w:rPr>
          <w:fldChar w:fldCharType="end"/>
        </w:r>
      </w:hyperlink>
    </w:p>
    <w:p w14:paraId="3113E813" w14:textId="1979F99F" w:rsidR="009A29FB" w:rsidRDefault="003055B8">
      <w:pPr>
        <w:pStyle w:val="TOC3"/>
        <w:rPr>
          <w:rFonts w:asciiTheme="minorHAnsi" w:eastAsiaTheme="minorEastAsia" w:hAnsiTheme="minorHAnsi"/>
          <w:noProof/>
          <w:spacing w:val="0"/>
          <w:sz w:val="22"/>
          <w:szCs w:val="22"/>
        </w:rPr>
      </w:pPr>
      <w:hyperlink w:anchor="_Toc474850093" w:history="1">
        <w:r w:rsidR="009A29FB" w:rsidRPr="00301F8E">
          <w:rPr>
            <w:rStyle w:val="Hyperlink"/>
            <w:noProof/>
            <w14:scene3d>
              <w14:camera w14:prst="orthographicFront"/>
              <w14:lightRig w14:rig="threePt" w14:dir="t">
                <w14:rot w14:lat="0" w14:lon="0" w14:rev="0"/>
              </w14:lightRig>
            </w14:scene3d>
          </w:rPr>
          <w:t>3.2.8</w:t>
        </w:r>
        <w:r w:rsidR="009A29FB">
          <w:rPr>
            <w:rFonts w:asciiTheme="minorHAnsi" w:eastAsiaTheme="minorEastAsia" w:hAnsiTheme="minorHAnsi"/>
            <w:noProof/>
            <w:spacing w:val="0"/>
            <w:sz w:val="22"/>
            <w:szCs w:val="22"/>
          </w:rPr>
          <w:tab/>
        </w:r>
        <w:r w:rsidR="009A29FB" w:rsidRPr="00301F8E">
          <w:rPr>
            <w:rStyle w:val="Hyperlink"/>
            <w:noProof/>
          </w:rPr>
          <w:t>Windows Information Protection</w:t>
        </w:r>
        <w:r w:rsidR="009A29FB">
          <w:rPr>
            <w:noProof/>
            <w:webHidden/>
          </w:rPr>
          <w:tab/>
        </w:r>
        <w:r w:rsidR="009A29FB">
          <w:rPr>
            <w:noProof/>
            <w:webHidden/>
          </w:rPr>
          <w:fldChar w:fldCharType="begin"/>
        </w:r>
        <w:r w:rsidR="009A29FB">
          <w:rPr>
            <w:noProof/>
            <w:webHidden/>
          </w:rPr>
          <w:instrText xml:space="preserve"> PAGEREF _Toc474850093 \h </w:instrText>
        </w:r>
        <w:r w:rsidR="009A29FB">
          <w:rPr>
            <w:noProof/>
            <w:webHidden/>
          </w:rPr>
        </w:r>
        <w:r w:rsidR="009A29FB">
          <w:rPr>
            <w:noProof/>
            <w:webHidden/>
          </w:rPr>
          <w:fldChar w:fldCharType="separate"/>
        </w:r>
        <w:r w:rsidR="009A29FB">
          <w:rPr>
            <w:noProof/>
            <w:webHidden/>
          </w:rPr>
          <w:t>50</w:t>
        </w:r>
        <w:r w:rsidR="009A29FB">
          <w:rPr>
            <w:noProof/>
            <w:webHidden/>
          </w:rPr>
          <w:fldChar w:fldCharType="end"/>
        </w:r>
      </w:hyperlink>
    </w:p>
    <w:p w14:paraId="63BAEDA1" w14:textId="1EBD90B3" w:rsidR="009A29FB" w:rsidRDefault="003055B8">
      <w:pPr>
        <w:pStyle w:val="TOC2"/>
        <w:rPr>
          <w:rFonts w:asciiTheme="minorHAnsi" w:hAnsiTheme="minorHAnsi"/>
          <w:noProof/>
        </w:rPr>
      </w:pPr>
      <w:hyperlink w:anchor="_Toc474850094" w:history="1">
        <w:r w:rsidR="009A29FB" w:rsidRPr="00301F8E">
          <w:rPr>
            <w:rStyle w:val="Hyperlink"/>
            <w:rFonts w:eastAsiaTheme="minorHAnsi"/>
            <w:noProof/>
          </w:rPr>
          <w:t>3.3</w:t>
        </w:r>
        <w:r w:rsidR="009A29FB">
          <w:rPr>
            <w:rFonts w:asciiTheme="minorHAnsi" w:hAnsiTheme="minorHAnsi"/>
            <w:noProof/>
          </w:rPr>
          <w:tab/>
        </w:r>
        <w:r w:rsidR="009A29FB" w:rsidRPr="00301F8E">
          <w:rPr>
            <w:rStyle w:val="Hyperlink"/>
            <w:rFonts w:eastAsiaTheme="minorHAnsi"/>
            <w:noProof/>
          </w:rPr>
          <w:t>Company Resource Access</w:t>
        </w:r>
        <w:r w:rsidR="009A29FB">
          <w:rPr>
            <w:noProof/>
            <w:webHidden/>
          </w:rPr>
          <w:tab/>
        </w:r>
        <w:r w:rsidR="009A29FB">
          <w:rPr>
            <w:noProof/>
            <w:webHidden/>
          </w:rPr>
          <w:fldChar w:fldCharType="begin"/>
        </w:r>
        <w:r w:rsidR="009A29FB">
          <w:rPr>
            <w:noProof/>
            <w:webHidden/>
          </w:rPr>
          <w:instrText xml:space="preserve"> PAGEREF _Toc474850094 \h </w:instrText>
        </w:r>
        <w:r w:rsidR="009A29FB">
          <w:rPr>
            <w:noProof/>
            <w:webHidden/>
          </w:rPr>
        </w:r>
        <w:r w:rsidR="009A29FB">
          <w:rPr>
            <w:noProof/>
            <w:webHidden/>
          </w:rPr>
          <w:fldChar w:fldCharType="separate"/>
        </w:r>
        <w:r w:rsidR="009A29FB">
          <w:rPr>
            <w:noProof/>
            <w:webHidden/>
          </w:rPr>
          <w:t>51</w:t>
        </w:r>
        <w:r w:rsidR="009A29FB">
          <w:rPr>
            <w:noProof/>
            <w:webHidden/>
          </w:rPr>
          <w:fldChar w:fldCharType="end"/>
        </w:r>
      </w:hyperlink>
    </w:p>
    <w:p w14:paraId="153B1355" w14:textId="4652B6F9" w:rsidR="009A29FB" w:rsidRDefault="003055B8">
      <w:pPr>
        <w:pStyle w:val="TOC3"/>
        <w:rPr>
          <w:rFonts w:asciiTheme="minorHAnsi" w:eastAsiaTheme="minorEastAsia" w:hAnsiTheme="minorHAnsi"/>
          <w:noProof/>
          <w:spacing w:val="0"/>
          <w:sz w:val="22"/>
          <w:szCs w:val="22"/>
        </w:rPr>
      </w:pPr>
      <w:hyperlink w:anchor="_Toc474850095" w:history="1">
        <w:r w:rsidR="009A29FB" w:rsidRPr="00301F8E">
          <w:rPr>
            <w:rStyle w:val="Hyperlink"/>
            <w:noProof/>
            <w14:scene3d>
              <w14:camera w14:prst="orthographicFront"/>
              <w14:lightRig w14:rig="threePt" w14:dir="t">
                <w14:rot w14:lat="0" w14:lon="0" w14:rev="0"/>
              </w14:lightRig>
            </w14:scene3d>
          </w:rPr>
          <w:t>3.3.1</w:t>
        </w:r>
        <w:r w:rsidR="009A29FB">
          <w:rPr>
            <w:rFonts w:asciiTheme="minorHAnsi" w:eastAsiaTheme="minorEastAsia" w:hAnsiTheme="minorHAnsi"/>
            <w:noProof/>
            <w:spacing w:val="0"/>
            <w:sz w:val="22"/>
            <w:szCs w:val="22"/>
          </w:rPr>
          <w:tab/>
        </w:r>
        <w:r w:rsidR="009A29FB" w:rsidRPr="00301F8E">
          <w:rPr>
            <w:rStyle w:val="Hyperlink"/>
            <w:noProof/>
          </w:rPr>
          <w:t>Email Profiles</w:t>
        </w:r>
        <w:r w:rsidR="009A29FB">
          <w:rPr>
            <w:noProof/>
            <w:webHidden/>
          </w:rPr>
          <w:tab/>
        </w:r>
        <w:r w:rsidR="009A29FB">
          <w:rPr>
            <w:noProof/>
            <w:webHidden/>
          </w:rPr>
          <w:fldChar w:fldCharType="begin"/>
        </w:r>
        <w:r w:rsidR="009A29FB">
          <w:rPr>
            <w:noProof/>
            <w:webHidden/>
          </w:rPr>
          <w:instrText xml:space="preserve"> PAGEREF _Toc474850095 \h </w:instrText>
        </w:r>
        <w:r w:rsidR="009A29FB">
          <w:rPr>
            <w:noProof/>
            <w:webHidden/>
          </w:rPr>
        </w:r>
        <w:r w:rsidR="009A29FB">
          <w:rPr>
            <w:noProof/>
            <w:webHidden/>
          </w:rPr>
          <w:fldChar w:fldCharType="separate"/>
        </w:r>
        <w:r w:rsidR="009A29FB">
          <w:rPr>
            <w:noProof/>
            <w:webHidden/>
          </w:rPr>
          <w:t>52</w:t>
        </w:r>
        <w:r w:rsidR="009A29FB">
          <w:rPr>
            <w:noProof/>
            <w:webHidden/>
          </w:rPr>
          <w:fldChar w:fldCharType="end"/>
        </w:r>
      </w:hyperlink>
    </w:p>
    <w:p w14:paraId="16614F31" w14:textId="4B21B4E6" w:rsidR="009A29FB" w:rsidRDefault="003055B8">
      <w:pPr>
        <w:pStyle w:val="TOC2"/>
        <w:rPr>
          <w:rFonts w:asciiTheme="minorHAnsi" w:hAnsiTheme="minorHAnsi"/>
          <w:noProof/>
        </w:rPr>
      </w:pPr>
      <w:hyperlink w:anchor="_Toc474850096" w:history="1">
        <w:r w:rsidR="009A29FB" w:rsidRPr="00301F8E">
          <w:rPr>
            <w:rStyle w:val="Hyperlink"/>
            <w:rFonts w:eastAsiaTheme="minorHAnsi"/>
            <w:noProof/>
          </w:rPr>
          <w:t>3.4</w:t>
        </w:r>
        <w:r w:rsidR="009A29FB">
          <w:rPr>
            <w:rFonts w:asciiTheme="minorHAnsi" w:hAnsiTheme="minorHAnsi"/>
            <w:noProof/>
          </w:rPr>
          <w:tab/>
        </w:r>
        <w:r w:rsidR="009A29FB" w:rsidRPr="00301F8E">
          <w:rPr>
            <w:rStyle w:val="Hyperlink"/>
            <w:rFonts w:eastAsiaTheme="minorHAnsi"/>
            <w:noProof/>
          </w:rPr>
          <w:t>Power Management</w:t>
        </w:r>
        <w:r w:rsidR="009A29FB">
          <w:rPr>
            <w:noProof/>
            <w:webHidden/>
          </w:rPr>
          <w:tab/>
        </w:r>
        <w:r w:rsidR="009A29FB">
          <w:rPr>
            <w:noProof/>
            <w:webHidden/>
          </w:rPr>
          <w:fldChar w:fldCharType="begin"/>
        </w:r>
        <w:r w:rsidR="009A29FB">
          <w:rPr>
            <w:noProof/>
            <w:webHidden/>
          </w:rPr>
          <w:instrText xml:space="preserve"> PAGEREF _Toc474850096 \h </w:instrText>
        </w:r>
        <w:r w:rsidR="009A29FB">
          <w:rPr>
            <w:noProof/>
            <w:webHidden/>
          </w:rPr>
        </w:r>
        <w:r w:rsidR="009A29FB">
          <w:rPr>
            <w:noProof/>
            <w:webHidden/>
          </w:rPr>
          <w:fldChar w:fldCharType="separate"/>
        </w:r>
        <w:r w:rsidR="009A29FB">
          <w:rPr>
            <w:noProof/>
            <w:webHidden/>
          </w:rPr>
          <w:t>53</w:t>
        </w:r>
        <w:r w:rsidR="009A29FB">
          <w:rPr>
            <w:noProof/>
            <w:webHidden/>
          </w:rPr>
          <w:fldChar w:fldCharType="end"/>
        </w:r>
      </w:hyperlink>
    </w:p>
    <w:p w14:paraId="2E27BDD4" w14:textId="2794B466" w:rsidR="009A29FB" w:rsidRDefault="003055B8">
      <w:pPr>
        <w:pStyle w:val="TOC2"/>
        <w:rPr>
          <w:rFonts w:asciiTheme="minorHAnsi" w:hAnsiTheme="minorHAnsi"/>
          <w:noProof/>
        </w:rPr>
      </w:pPr>
      <w:hyperlink w:anchor="_Toc474850097" w:history="1">
        <w:r w:rsidR="009A29FB" w:rsidRPr="00301F8E">
          <w:rPr>
            <w:rStyle w:val="Hyperlink"/>
            <w:rFonts w:eastAsiaTheme="minorHAnsi"/>
            <w:noProof/>
          </w:rPr>
          <w:t>3.5</w:t>
        </w:r>
        <w:r w:rsidR="009A29FB">
          <w:rPr>
            <w:rFonts w:asciiTheme="minorHAnsi" w:hAnsiTheme="minorHAnsi"/>
            <w:noProof/>
          </w:rPr>
          <w:tab/>
        </w:r>
        <w:r w:rsidR="009A29FB" w:rsidRPr="00301F8E">
          <w:rPr>
            <w:rStyle w:val="Hyperlink"/>
            <w:rFonts w:eastAsiaTheme="minorHAnsi"/>
            <w:noProof/>
          </w:rPr>
          <w:t>Endpoint Protection</w:t>
        </w:r>
        <w:r w:rsidR="009A29FB">
          <w:rPr>
            <w:noProof/>
            <w:webHidden/>
          </w:rPr>
          <w:tab/>
        </w:r>
        <w:r w:rsidR="009A29FB">
          <w:rPr>
            <w:noProof/>
            <w:webHidden/>
          </w:rPr>
          <w:fldChar w:fldCharType="begin"/>
        </w:r>
        <w:r w:rsidR="009A29FB">
          <w:rPr>
            <w:noProof/>
            <w:webHidden/>
          </w:rPr>
          <w:instrText xml:space="preserve"> PAGEREF _Toc474850097 \h </w:instrText>
        </w:r>
        <w:r w:rsidR="009A29FB">
          <w:rPr>
            <w:noProof/>
            <w:webHidden/>
          </w:rPr>
        </w:r>
        <w:r w:rsidR="009A29FB">
          <w:rPr>
            <w:noProof/>
            <w:webHidden/>
          </w:rPr>
          <w:fldChar w:fldCharType="separate"/>
        </w:r>
        <w:r w:rsidR="009A29FB">
          <w:rPr>
            <w:noProof/>
            <w:webHidden/>
          </w:rPr>
          <w:t>54</w:t>
        </w:r>
        <w:r w:rsidR="009A29FB">
          <w:rPr>
            <w:noProof/>
            <w:webHidden/>
          </w:rPr>
          <w:fldChar w:fldCharType="end"/>
        </w:r>
      </w:hyperlink>
    </w:p>
    <w:p w14:paraId="45AA3C3E" w14:textId="67CAF79D" w:rsidR="009A29FB" w:rsidRDefault="003055B8">
      <w:pPr>
        <w:pStyle w:val="TOC2"/>
        <w:rPr>
          <w:rFonts w:asciiTheme="minorHAnsi" w:hAnsiTheme="minorHAnsi"/>
          <w:noProof/>
        </w:rPr>
      </w:pPr>
      <w:hyperlink w:anchor="_Toc474850098" w:history="1">
        <w:r w:rsidR="009A29FB" w:rsidRPr="00301F8E">
          <w:rPr>
            <w:rStyle w:val="Hyperlink"/>
            <w:noProof/>
          </w:rPr>
          <w:t>3.6</w:t>
        </w:r>
        <w:r w:rsidR="009A29FB">
          <w:rPr>
            <w:rFonts w:asciiTheme="minorHAnsi" w:hAnsiTheme="minorHAnsi"/>
            <w:noProof/>
          </w:rPr>
          <w:tab/>
        </w:r>
        <w:r w:rsidR="009A29FB" w:rsidRPr="00301F8E">
          <w:rPr>
            <w:rStyle w:val="Hyperlink"/>
            <w:noProof/>
          </w:rPr>
          <w:t>Windows Defender Advanced Threat Protection</w:t>
        </w:r>
        <w:r w:rsidR="009A29FB">
          <w:rPr>
            <w:noProof/>
            <w:webHidden/>
          </w:rPr>
          <w:tab/>
        </w:r>
        <w:r w:rsidR="009A29FB">
          <w:rPr>
            <w:noProof/>
            <w:webHidden/>
          </w:rPr>
          <w:fldChar w:fldCharType="begin"/>
        </w:r>
        <w:r w:rsidR="009A29FB">
          <w:rPr>
            <w:noProof/>
            <w:webHidden/>
          </w:rPr>
          <w:instrText xml:space="preserve"> PAGEREF _Toc474850098 \h </w:instrText>
        </w:r>
        <w:r w:rsidR="009A29FB">
          <w:rPr>
            <w:noProof/>
            <w:webHidden/>
          </w:rPr>
        </w:r>
        <w:r w:rsidR="009A29FB">
          <w:rPr>
            <w:noProof/>
            <w:webHidden/>
          </w:rPr>
          <w:fldChar w:fldCharType="separate"/>
        </w:r>
        <w:r w:rsidR="009A29FB">
          <w:rPr>
            <w:noProof/>
            <w:webHidden/>
          </w:rPr>
          <w:t>55</w:t>
        </w:r>
        <w:r w:rsidR="009A29FB">
          <w:rPr>
            <w:noProof/>
            <w:webHidden/>
          </w:rPr>
          <w:fldChar w:fldCharType="end"/>
        </w:r>
      </w:hyperlink>
    </w:p>
    <w:p w14:paraId="2ED5E247" w14:textId="04D2150B" w:rsidR="009A29FB" w:rsidRDefault="003055B8">
      <w:pPr>
        <w:pStyle w:val="TOC2"/>
        <w:rPr>
          <w:rFonts w:asciiTheme="minorHAnsi" w:hAnsiTheme="minorHAnsi"/>
          <w:noProof/>
        </w:rPr>
      </w:pPr>
      <w:hyperlink w:anchor="_Toc474850099" w:history="1">
        <w:r w:rsidR="009A29FB" w:rsidRPr="00301F8E">
          <w:rPr>
            <w:rStyle w:val="Hyperlink"/>
            <w:noProof/>
          </w:rPr>
          <w:t>3.7</w:t>
        </w:r>
        <w:r w:rsidR="009A29FB">
          <w:rPr>
            <w:rFonts w:asciiTheme="minorHAnsi" w:hAnsiTheme="minorHAnsi"/>
            <w:noProof/>
          </w:rPr>
          <w:tab/>
        </w:r>
        <w:r w:rsidR="009A29FB" w:rsidRPr="00301F8E">
          <w:rPr>
            <w:rStyle w:val="Hyperlink"/>
            <w:noProof/>
          </w:rPr>
          <w:t>Health Attestation Service</w:t>
        </w:r>
        <w:r w:rsidR="009A29FB">
          <w:rPr>
            <w:noProof/>
            <w:webHidden/>
          </w:rPr>
          <w:tab/>
        </w:r>
        <w:r w:rsidR="009A29FB">
          <w:rPr>
            <w:noProof/>
            <w:webHidden/>
          </w:rPr>
          <w:fldChar w:fldCharType="begin"/>
        </w:r>
        <w:r w:rsidR="009A29FB">
          <w:rPr>
            <w:noProof/>
            <w:webHidden/>
          </w:rPr>
          <w:instrText xml:space="preserve"> PAGEREF _Toc474850099 \h </w:instrText>
        </w:r>
        <w:r w:rsidR="009A29FB">
          <w:rPr>
            <w:noProof/>
            <w:webHidden/>
          </w:rPr>
        </w:r>
        <w:r w:rsidR="009A29FB">
          <w:rPr>
            <w:noProof/>
            <w:webHidden/>
          </w:rPr>
          <w:fldChar w:fldCharType="separate"/>
        </w:r>
        <w:r w:rsidR="009A29FB">
          <w:rPr>
            <w:noProof/>
            <w:webHidden/>
          </w:rPr>
          <w:t>55</w:t>
        </w:r>
        <w:r w:rsidR="009A29FB">
          <w:rPr>
            <w:noProof/>
            <w:webHidden/>
          </w:rPr>
          <w:fldChar w:fldCharType="end"/>
        </w:r>
      </w:hyperlink>
    </w:p>
    <w:p w14:paraId="5E5689C5" w14:textId="6E1CB44D" w:rsidR="009A29FB" w:rsidRDefault="003055B8">
      <w:pPr>
        <w:pStyle w:val="TOC2"/>
        <w:rPr>
          <w:rFonts w:asciiTheme="minorHAnsi" w:hAnsiTheme="minorHAnsi"/>
          <w:noProof/>
        </w:rPr>
      </w:pPr>
      <w:hyperlink w:anchor="_Toc474850100" w:history="1">
        <w:r w:rsidR="009A29FB" w:rsidRPr="00301F8E">
          <w:rPr>
            <w:rStyle w:val="Hyperlink"/>
            <w:noProof/>
          </w:rPr>
          <w:t>3.8</w:t>
        </w:r>
        <w:r w:rsidR="009A29FB">
          <w:rPr>
            <w:rFonts w:asciiTheme="minorHAnsi" w:hAnsiTheme="minorHAnsi"/>
            <w:noProof/>
          </w:rPr>
          <w:tab/>
        </w:r>
        <w:r w:rsidR="009A29FB" w:rsidRPr="00301F8E">
          <w:rPr>
            <w:rStyle w:val="Hyperlink"/>
            <w:noProof/>
          </w:rPr>
          <w:t>Lookout Integration</w:t>
        </w:r>
        <w:r w:rsidR="009A29FB">
          <w:rPr>
            <w:noProof/>
            <w:webHidden/>
          </w:rPr>
          <w:tab/>
        </w:r>
        <w:r w:rsidR="009A29FB">
          <w:rPr>
            <w:noProof/>
            <w:webHidden/>
          </w:rPr>
          <w:fldChar w:fldCharType="begin"/>
        </w:r>
        <w:r w:rsidR="009A29FB">
          <w:rPr>
            <w:noProof/>
            <w:webHidden/>
          </w:rPr>
          <w:instrText xml:space="preserve"> PAGEREF _Toc474850100 \h </w:instrText>
        </w:r>
        <w:r w:rsidR="009A29FB">
          <w:rPr>
            <w:noProof/>
            <w:webHidden/>
          </w:rPr>
        </w:r>
        <w:r w:rsidR="009A29FB">
          <w:rPr>
            <w:noProof/>
            <w:webHidden/>
          </w:rPr>
          <w:fldChar w:fldCharType="separate"/>
        </w:r>
        <w:r w:rsidR="009A29FB">
          <w:rPr>
            <w:noProof/>
            <w:webHidden/>
          </w:rPr>
          <w:t>56</w:t>
        </w:r>
        <w:r w:rsidR="009A29FB">
          <w:rPr>
            <w:noProof/>
            <w:webHidden/>
          </w:rPr>
          <w:fldChar w:fldCharType="end"/>
        </w:r>
      </w:hyperlink>
    </w:p>
    <w:p w14:paraId="38F02B73" w14:textId="7FA492FA" w:rsidR="009A29FB" w:rsidRDefault="003055B8">
      <w:pPr>
        <w:pStyle w:val="TOC2"/>
        <w:rPr>
          <w:rFonts w:asciiTheme="minorHAnsi" w:hAnsiTheme="minorHAnsi"/>
          <w:noProof/>
        </w:rPr>
      </w:pPr>
      <w:hyperlink w:anchor="_Toc474850101" w:history="1">
        <w:r w:rsidR="009A29FB" w:rsidRPr="00301F8E">
          <w:rPr>
            <w:rStyle w:val="Hyperlink"/>
            <w:rFonts w:eastAsiaTheme="minorHAnsi"/>
            <w:noProof/>
          </w:rPr>
          <w:t>3.9</w:t>
        </w:r>
        <w:r w:rsidR="009A29FB">
          <w:rPr>
            <w:rFonts w:asciiTheme="minorHAnsi" w:hAnsiTheme="minorHAnsi"/>
            <w:noProof/>
          </w:rPr>
          <w:tab/>
        </w:r>
        <w:r w:rsidR="009A29FB" w:rsidRPr="00301F8E">
          <w:rPr>
            <w:rStyle w:val="Hyperlink"/>
            <w:rFonts w:eastAsiaTheme="minorHAnsi"/>
            <w:noProof/>
          </w:rPr>
          <w:t>Windows Hello for Business</w:t>
        </w:r>
        <w:r w:rsidR="009A29FB">
          <w:rPr>
            <w:noProof/>
            <w:webHidden/>
          </w:rPr>
          <w:tab/>
        </w:r>
        <w:r w:rsidR="009A29FB">
          <w:rPr>
            <w:noProof/>
            <w:webHidden/>
          </w:rPr>
          <w:fldChar w:fldCharType="begin"/>
        </w:r>
        <w:r w:rsidR="009A29FB">
          <w:rPr>
            <w:noProof/>
            <w:webHidden/>
          </w:rPr>
          <w:instrText xml:space="preserve"> PAGEREF _Toc474850101 \h </w:instrText>
        </w:r>
        <w:r w:rsidR="009A29FB">
          <w:rPr>
            <w:noProof/>
            <w:webHidden/>
          </w:rPr>
        </w:r>
        <w:r w:rsidR="009A29FB">
          <w:rPr>
            <w:noProof/>
            <w:webHidden/>
          </w:rPr>
          <w:fldChar w:fldCharType="separate"/>
        </w:r>
        <w:r w:rsidR="009A29FB">
          <w:rPr>
            <w:noProof/>
            <w:webHidden/>
          </w:rPr>
          <w:t>57</w:t>
        </w:r>
        <w:r w:rsidR="009A29FB">
          <w:rPr>
            <w:noProof/>
            <w:webHidden/>
          </w:rPr>
          <w:fldChar w:fldCharType="end"/>
        </w:r>
      </w:hyperlink>
    </w:p>
    <w:p w14:paraId="70BFAF4B" w14:textId="44DB8890" w:rsidR="009A29FB" w:rsidRDefault="003055B8">
      <w:pPr>
        <w:pStyle w:val="TOC1"/>
        <w:tabs>
          <w:tab w:val="left" w:pos="432"/>
        </w:tabs>
        <w:rPr>
          <w:rFonts w:asciiTheme="minorHAnsi" w:hAnsiTheme="minorHAnsi"/>
          <w:sz w:val="22"/>
        </w:rPr>
      </w:pPr>
      <w:hyperlink w:anchor="_Toc474850102" w:history="1">
        <w:r w:rsidR="009A29FB" w:rsidRPr="00301F8E">
          <w:rPr>
            <w:rStyle w:val="Hyperlink"/>
          </w:rPr>
          <w:t>4</w:t>
        </w:r>
        <w:r w:rsidR="009A29FB">
          <w:rPr>
            <w:rFonts w:asciiTheme="minorHAnsi" w:hAnsiTheme="minorHAnsi"/>
            <w:sz w:val="22"/>
          </w:rPr>
          <w:tab/>
        </w:r>
        <w:r w:rsidR="009A29FB" w:rsidRPr="00301F8E">
          <w:rPr>
            <w:rStyle w:val="Hyperlink"/>
          </w:rPr>
          <w:t>Test Plan</w:t>
        </w:r>
        <w:r w:rsidR="009A29FB">
          <w:rPr>
            <w:webHidden/>
          </w:rPr>
          <w:tab/>
        </w:r>
        <w:r w:rsidR="009A29FB">
          <w:rPr>
            <w:webHidden/>
          </w:rPr>
          <w:fldChar w:fldCharType="begin"/>
        </w:r>
        <w:r w:rsidR="009A29FB">
          <w:rPr>
            <w:webHidden/>
          </w:rPr>
          <w:instrText xml:space="preserve"> PAGEREF _Toc474850102 \h </w:instrText>
        </w:r>
        <w:r w:rsidR="009A29FB">
          <w:rPr>
            <w:webHidden/>
          </w:rPr>
        </w:r>
        <w:r w:rsidR="009A29FB">
          <w:rPr>
            <w:webHidden/>
          </w:rPr>
          <w:fldChar w:fldCharType="separate"/>
        </w:r>
        <w:r w:rsidR="009A29FB">
          <w:rPr>
            <w:webHidden/>
          </w:rPr>
          <w:t>58</w:t>
        </w:r>
        <w:r w:rsidR="009A29FB">
          <w:rPr>
            <w:webHidden/>
          </w:rPr>
          <w:fldChar w:fldCharType="end"/>
        </w:r>
      </w:hyperlink>
    </w:p>
    <w:p w14:paraId="04B4CC42" w14:textId="4218C216" w:rsidR="009A29FB" w:rsidRDefault="003055B8">
      <w:pPr>
        <w:pStyle w:val="TOC2"/>
        <w:rPr>
          <w:rFonts w:asciiTheme="minorHAnsi" w:hAnsiTheme="minorHAnsi"/>
          <w:noProof/>
        </w:rPr>
      </w:pPr>
      <w:hyperlink w:anchor="_Toc474850103" w:history="1">
        <w:r w:rsidR="009A29FB" w:rsidRPr="00301F8E">
          <w:rPr>
            <w:rStyle w:val="Hyperlink"/>
            <w:rFonts w:eastAsiaTheme="minorHAnsi"/>
            <w:noProof/>
          </w:rPr>
          <w:t>4.1</w:t>
        </w:r>
        <w:r w:rsidR="009A29FB">
          <w:rPr>
            <w:rFonts w:asciiTheme="minorHAnsi" w:hAnsiTheme="minorHAnsi"/>
            <w:noProof/>
          </w:rPr>
          <w:tab/>
        </w:r>
        <w:r w:rsidR="009A29FB" w:rsidRPr="00301F8E">
          <w:rPr>
            <w:rStyle w:val="Hyperlink"/>
            <w:rFonts w:eastAsiaTheme="minorHAnsi"/>
            <w:noProof/>
          </w:rPr>
          <w:t>Device Enrollment</w:t>
        </w:r>
        <w:r w:rsidR="009A29FB">
          <w:rPr>
            <w:noProof/>
            <w:webHidden/>
          </w:rPr>
          <w:tab/>
        </w:r>
        <w:r w:rsidR="009A29FB">
          <w:rPr>
            <w:noProof/>
            <w:webHidden/>
          </w:rPr>
          <w:fldChar w:fldCharType="begin"/>
        </w:r>
        <w:r w:rsidR="009A29FB">
          <w:rPr>
            <w:noProof/>
            <w:webHidden/>
          </w:rPr>
          <w:instrText xml:space="preserve"> PAGEREF _Toc474850103 \h </w:instrText>
        </w:r>
        <w:r w:rsidR="009A29FB">
          <w:rPr>
            <w:noProof/>
            <w:webHidden/>
          </w:rPr>
        </w:r>
        <w:r w:rsidR="009A29FB">
          <w:rPr>
            <w:noProof/>
            <w:webHidden/>
          </w:rPr>
          <w:fldChar w:fldCharType="separate"/>
        </w:r>
        <w:r w:rsidR="009A29FB">
          <w:rPr>
            <w:noProof/>
            <w:webHidden/>
          </w:rPr>
          <w:t>58</w:t>
        </w:r>
        <w:r w:rsidR="009A29FB">
          <w:rPr>
            <w:noProof/>
            <w:webHidden/>
          </w:rPr>
          <w:fldChar w:fldCharType="end"/>
        </w:r>
      </w:hyperlink>
    </w:p>
    <w:p w14:paraId="270CA4C5" w14:textId="3C2492C9" w:rsidR="009A29FB" w:rsidRDefault="003055B8">
      <w:pPr>
        <w:pStyle w:val="TOC2"/>
        <w:rPr>
          <w:rFonts w:asciiTheme="minorHAnsi" w:hAnsiTheme="minorHAnsi"/>
          <w:noProof/>
        </w:rPr>
      </w:pPr>
      <w:hyperlink w:anchor="_Toc474850104" w:history="1">
        <w:r w:rsidR="009A29FB" w:rsidRPr="00301F8E">
          <w:rPr>
            <w:rStyle w:val="Hyperlink"/>
            <w:rFonts w:eastAsiaTheme="minorHAnsi"/>
            <w:noProof/>
          </w:rPr>
          <w:t>4.2</w:t>
        </w:r>
        <w:r w:rsidR="009A29FB">
          <w:rPr>
            <w:rFonts w:asciiTheme="minorHAnsi" w:hAnsiTheme="minorHAnsi"/>
            <w:noProof/>
          </w:rPr>
          <w:tab/>
        </w:r>
        <w:r w:rsidR="009A29FB" w:rsidRPr="00301F8E">
          <w:rPr>
            <w:rStyle w:val="Hyperlink"/>
            <w:rFonts w:eastAsiaTheme="minorHAnsi"/>
            <w:noProof/>
          </w:rPr>
          <w:t>Company Resource Access</w:t>
        </w:r>
        <w:r w:rsidR="009A29FB">
          <w:rPr>
            <w:noProof/>
            <w:webHidden/>
          </w:rPr>
          <w:tab/>
        </w:r>
        <w:r w:rsidR="009A29FB">
          <w:rPr>
            <w:noProof/>
            <w:webHidden/>
          </w:rPr>
          <w:fldChar w:fldCharType="begin"/>
        </w:r>
        <w:r w:rsidR="009A29FB">
          <w:rPr>
            <w:noProof/>
            <w:webHidden/>
          </w:rPr>
          <w:instrText xml:space="preserve"> PAGEREF _Toc474850104 \h </w:instrText>
        </w:r>
        <w:r w:rsidR="009A29FB">
          <w:rPr>
            <w:noProof/>
            <w:webHidden/>
          </w:rPr>
        </w:r>
        <w:r w:rsidR="009A29FB">
          <w:rPr>
            <w:noProof/>
            <w:webHidden/>
          </w:rPr>
          <w:fldChar w:fldCharType="separate"/>
        </w:r>
        <w:r w:rsidR="009A29FB">
          <w:rPr>
            <w:noProof/>
            <w:webHidden/>
          </w:rPr>
          <w:t>58</w:t>
        </w:r>
        <w:r w:rsidR="009A29FB">
          <w:rPr>
            <w:noProof/>
            <w:webHidden/>
          </w:rPr>
          <w:fldChar w:fldCharType="end"/>
        </w:r>
      </w:hyperlink>
    </w:p>
    <w:p w14:paraId="2B19D429" w14:textId="393256DB" w:rsidR="009A29FB" w:rsidRDefault="003055B8">
      <w:pPr>
        <w:pStyle w:val="TOC3"/>
        <w:rPr>
          <w:rFonts w:asciiTheme="minorHAnsi" w:eastAsiaTheme="minorEastAsia" w:hAnsiTheme="minorHAnsi"/>
          <w:noProof/>
          <w:spacing w:val="0"/>
          <w:sz w:val="22"/>
          <w:szCs w:val="22"/>
        </w:rPr>
      </w:pPr>
      <w:hyperlink w:anchor="_Toc474850105" w:history="1">
        <w:r w:rsidR="009A29FB" w:rsidRPr="00301F8E">
          <w:rPr>
            <w:rStyle w:val="Hyperlink"/>
            <w:noProof/>
            <w14:scene3d>
              <w14:camera w14:prst="orthographicFront"/>
              <w14:lightRig w14:rig="threePt" w14:dir="t">
                <w14:rot w14:lat="0" w14:lon="0" w14:rev="0"/>
              </w14:lightRig>
            </w14:scene3d>
          </w:rPr>
          <w:t>4.2.1</w:t>
        </w:r>
        <w:r w:rsidR="009A29FB">
          <w:rPr>
            <w:rFonts w:asciiTheme="minorHAnsi" w:eastAsiaTheme="minorEastAsia" w:hAnsiTheme="minorHAnsi"/>
            <w:noProof/>
            <w:spacing w:val="0"/>
            <w:sz w:val="22"/>
            <w:szCs w:val="22"/>
          </w:rPr>
          <w:tab/>
        </w:r>
        <w:r w:rsidR="009A29FB" w:rsidRPr="00301F8E">
          <w:rPr>
            <w:rStyle w:val="Hyperlink"/>
            <w:noProof/>
          </w:rPr>
          <w:t>Profile Deployment</w:t>
        </w:r>
        <w:r w:rsidR="009A29FB">
          <w:rPr>
            <w:noProof/>
            <w:webHidden/>
          </w:rPr>
          <w:tab/>
        </w:r>
        <w:r w:rsidR="009A29FB">
          <w:rPr>
            <w:noProof/>
            <w:webHidden/>
          </w:rPr>
          <w:fldChar w:fldCharType="begin"/>
        </w:r>
        <w:r w:rsidR="009A29FB">
          <w:rPr>
            <w:noProof/>
            <w:webHidden/>
          </w:rPr>
          <w:instrText xml:space="preserve"> PAGEREF _Toc474850105 \h </w:instrText>
        </w:r>
        <w:r w:rsidR="009A29FB">
          <w:rPr>
            <w:noProof/>
            <w:webHidden/>
          </w:rPr>
        </w:r>
        <w:r w:rsidR="009A29FB">
          <w:rPr>
            <w:noProof/>
            <w:webHidden/>
          </w:rPr>
          <w:fldChar w:fldCharType="separate"/>
        </w:r>
        <w:r w:rsidR="009A29FB">
          <w:rPr>
            <w:noProof/>
            <w:webHidden/>
          </w:rPr>
          <w:t>58</w:t>
        </w:r>
        <w:r w:rsidR="009A29FB">
          <w:rPr>
            <w:noProof/>
            <w:webHidden/>
          </w:rPr>
          <w:fldChar w:fldCharType="end"/>
        </w:r>
      </w:hyperlink>
    </w:p>
    <w:p w14:paraId="18ED0462" w14:textId="2F3151B2" w:rsidR="009A29FB" w:rsidRDefault="003055B8">
      <w:pPr>
        <w:pStyle w:val="TOC2"/>
        <w:rPr>
          <w:rFonts w:asciiTheme="minorHAnsi" w:hAnsiTheme="minorHAnsi"/>
          <w:noProof/>
        </w:rPr>
      </w:pPr>
      <w:hyperlink w:anchor="_Toc474850106" w:history="1">
        <w:r w:rsidR="009A29FB" w:rsidRPr="00301F8E">
          <w:rPr>
            <w:rStyle w:val="Hyperlink"/>
            <w:rFonts w:eastAsiaTheme="minorHAnsi"/>
            <w:noProof/>
          </w:rPr>
          <w:t>4.3</w:t>
        </w:r>
        <w:r w:rsidR="009A29FB">
          <w:rPr>
            <w:rFonts w:asciiTheme="minorHAnsi" w:hAnsiTheme="minorHAnsi"/>
            <w:noProof/>
          </w:rPr>
          <w:tab/>
        </w:r>
        <w:r w:rsidR="009A29FB" w:rsidRPr="00301F8E">
          <w:rPr>
            <w:rStyle w:val="Hyperlink"/>
            <w:rFonts w:eastAsiaTheme="minorHAnsi"/>
            <w:noProof/>
          </w:rPr>
          <w:t>Compliance</w:t>
        </w:r>
        <w:r w:rsidR="009A29FB">
          <w:rPr>
            <w:noProof/>
            <w:webHidden/>
          </w:rPr>
          <w:tab/>
        </w:r>
        <w:r w:rsidR="009A29FB">
          <w:rPr>
            <w:noProof/>
            <w:webHidden/>
          </w:rPr>
          <w:fldChar w:fldCharType="begin"/>
        </w:r>
        <w:r w:rsidR="009A29FB">
          <w:rPr>
            <w:noProof/>
            <w:webHidden/>
          </w:rPr>
          <w:instrText xml:space="preserve"> PAGEREF _Toc474850106 \h </w:instrText>
        </w:r>
        <w:r w:rsidR="009A29FB">
          <w:rPr>
            <w:noProof/>
            <w:webHidden/>
          </w:rPr>
        </w:r>
        <w:r w:rsidR="009A29FB">
          <w:rPr>
            <w:noProof/>
            <w:webHidden/>
          </w:rPr>
          <w:fldChar w:fldCharType="separate"/>
        </w:r>
        <w:r w:rsidR="009A29FB">
          <w:rPr>
            <w:noProof/>
            <w:webHidden/>
          </w:rPr>
          <w:t>58</w:t>
        </w:r>
        <w:r w:rsidR="009A29FB">
          <w:rPr>
            <w:noProof/>
            <w:webHidden/>
          </w:rPr>
          <w:fldChar w:fldCharType="end"/>
        </w:r>
      </w:hyperlink>
    </w:p>
    <w:p w14:paraId="57CDF51F" w14:textId="72EC0D63" w:rsidR="009A29FB" w:rsidRDefault="003055B8">
      <w:pPr>
        <w:pStyle w:val="TOC2"/>
        <w:rPr>
          <w:rFonts w:asciiTheme="minorHAnsi" w:hAnsiTheme="minorHAnsi"/>
          <w:noProof/>
        </w:rPr>
      </w:pPr>
      <w:hyperlink w:anchor="_Toc474850107" w:history="1">
        <w:r w:rsidR="009A29FB" w:rsidRPr="00301F8E">
          <w:rPr>
            <w:rStyle w:val="Hyperlink"/>
            <w:rFonts w:eastAsiaTheme="minorHAnsi"/>
            <w:noProof/>
          </w:rPr>
          <w:t>4.4</w:t>
        </w:r>
        <w:r w:rsidR="009A29FB">
          <w:rPr>
            <w:rFonts w:asciiTheme="minorHAnsi" w:hAnsiTheme="minorHAnsi"/>
            <w:noProof/>
          </w:rPr>
          <w:tab/>
        </w:r>
        <w:r w:rsidR="009A29FB" w:rsidRPr="00301F8E">
          <w:rPr>
            <w:rStyle w:val="Hyperlink"/>
            <w:rFonts w:eastAsiaTheme="minorHAnsi"/>
            <w:noProof/>
          </w:rPr>
          <w:t>Endpoint Protection</w:t>
        </w:r>
        <w:r w:rsidR="009A29FB">
          <w:rPr>
            <w:noProof/>
            <w:webHidden/>
          </w:rPr>
          <w:tab/>
        </w:r>
        <w:r w:rsidR="009A29FB">
          <w:rPr>
            <w:noProof/>
            <w:webHidden/>
          </w:rPr>
          <w:fldChar w:fldCharType="begin"/>
        </w:r>
        <w:r w:rsidR="009A29FB">
          <w:rPr>
            <w:noProof/>
            <w:webHidden/>
          </w:rPr>
          <w:instrText xml:space="preserve"> PAGEREF _Toc474850107 \h </w:instrText>
        </w:r>
        <w:r w:rsidR="009A29FB">
          <w:rPr>
            <w:noProof/>
            <w:webHidden/>
          </w:rPr>
        </w:r>
        <w:r w:rsidR="009A29FB">
          <w:rPr>
            <w:noProof/>
            <w:webHidden/>
          </w:rPr>
          <w:fldChar w:fldCharType="separate"/>
        </w:r>
        <w:r w:rsidR="009A29FB">
          <w:rPr>
            <w:noProof/>
            <w:webHidden/>
          </w:rPr>
          <w:t>59</w:t>
        </w:r>
        <w:r w:rsidR="009A29FB">
          <w:rPr>
            <w:noProof/>
            <w:webHidden/>
          </w:rPr>
          <w:fldChar w:fldCharType="end"/>
        </w:r>
      </w:hyperlink>
    </w:p>
    <w:p w14:paraId="13419815" w14:textId="3233032D" w:rsidR="009A29FB" w:rsidRDefault="003055B8">
      <w:pPr>
        <w:pStyle w:val="TOC2"/>
        <w:rPr>
          <w:rFonts w:asciiTheme="minorHAnsi" w:hAnsiTheme="minorHAnsi"/>
          <w:noProof/>
        </w:rPr>
      </w:pPr>
      <w:hyperlink w:anchor="_Toc474850108" w:history="1">
        <w:r w:rsidR="009A29FB" w:rsidRPr="00301F8E">
          <w:rPr>
            <w:rStyle w:val="Hyperlink"/>
            <w:rFonts w:eastAsiaTheme="minorHAnsi"/>
            <w:noProof/>
          </w:rPr>
          <w:t>4.5</w:t>
        </w:r>
        <w:r w:rsidR="009A29FB">
          <w:rPr>
            <w:rFonts w:asciiTheme="minorHAnsi" w:hAnsiTheme="minorHAnsi"/>
            <w:noProof/>
          </w:rPr>
          <w:tab/>
        </w:r>
        <w:r w:rsidR="009A29FB" w:rsidRPr="00301F8E">
          <w:rPr>
            <w:rStyle w:val="Hyperlink"/>
            <w:rFonts w:eastAsiaTheme="minorHAnsi"/>
            <w:noProof/>
          </w:rPr>
          <w:t>Power Management</w:t>
        </w:r>
        <w:r w:rsidR="009A29FB">
          <w:rPr>
            <w:noProof/>
            <w:webHidden/>
          </w:rPr>
          <w:tab/>
        </w:r>
        <w:r w:rsidR="009A29FB">
          <w:rPr>
            <w:noProof/>
            <w:webHidden/>
          </w:rPr>
          <w:fldChar w:fldCharType="begin"/>
        </w:r>
        <w:r w:rsidR="009A29FB">
          <w:rPr>
            <w:noProof/>
            <w:webHidden/>
          </w:rPr>
          <w:instrText xml:space="preserve"> PAGEREF _Toc474850108 \h </w:instrText>
        </w:r>
        <w:r w:rsidR="009A29FB">
          <w:rPr>
            <w:noProof/>
            <w:webHidden/>
          </w:rPr>
        </w:r>
        <w:r w:rsidR="009A29FB">
          <w:rPr>
            <w:noProof/>
            <w:webHidden/>
          </w:rPr>
          <w:fldChar w:fldCharType="separate"/>
        </w:r>
        <w:r w:rsidR="009A29FB">
          <w:rPr>
            <w:noProof/>
            <w:webHidden/>
          </w:rPr>
          <w:t>59</w:t>
        </w:r>
        <w:r w:rsidR="009A29FB">
          <w:rPr>
            <w:noProof/>
            <w:webHidden/>
          </w:rPr>
          <w:fldChar w:fldCharType="end"/>
        </w:r>
      </w:hyperlink>
    </w:p>
    <w:p w14:paraId="56740DBB" w14:textId="2B463DB5" w:rsidR="009A29FB" w:rsidRDefault="003055B8">
      <w:pPr>
        <w:pStyle w:val="TOC2"/>
        <w:rPr>
          <w:rFonts w:asciiTheme="minorHAnsi" w:hAnsiTheme="minorHAnsi"/>
          <w:noProof/>
        </w:rPr>
      </w:pPr>
      <w:hyperlink w:anchor="_Toc474850109" w:history="1">
        <w:r w:rsidR="009A29FB" w:rsidRPr="00301F8E">
          <w:rPr>
            <w:rStyle w:val="Hyperlink"/>
            <w:rFonts w:eastAsiaTheme="minorHAnsi"/>
            <w:noProof/>
          </w:rPr>
          <w:t>4.6</w:t>
        </w:r>
        <w:r w:rsidR="009A29FB">
          <w:rPr>
            <w:rFonts w:asciiTheme="minorHAnsi" w:hAnsiTheme="minorHAnsi"/>
            <w:noProof/>
          </w:rPr>
          <w:tab/>
        </w:r>
        <w:r w:rsidR="009A29FB" w:rsidRPr="00301F8E">
          <w:rPr>
            <w:rStyle w:val="Hyperlink"/>
            <w:rFonts w:eastAsiaTheme="minorHAnsi"/>
            <w:noProof/>
          </w:rPr>
          <w:t>Windows Hello for Business</w:t>
        </w:r>
        <w:r w:rsidR="009A29FB">
          <w:rPr>
            <w:noProof/>
            <w:webHidden/>
          </w:rPr>
          <w:tab/>
        </w:r>
        <w:r w:rsidR="009A29FB">
          <w:rPr>
            <w:noProof/>
            <w:webHidden/>
          </w:rPr>
          <w:fldChar w:fldCharType="begin"/>
        </w:r>
        <w:r w:rsidR="009A29FB">
          <w:rPr>
            <w:noProof/>
            <w:webHidden/>
          </w:rPr>
          <w:instrText xml:space="preserve"> PAGEREF _Toc474850109 \h </w:instrText>
        </w:r>
        <w:r w:rsidR="009A29FB">
          <w:rPr>
            <w:noProof/>
            <w:webHidden/>
          </w:rPr>
        </w:r>
        <w:r w:rsidR="009A29FB">
          <w:rPr>
            <w:noProof/>
            <w:webHidden/>
          </w:rPr>
          <w:fldChar w:fldCharType="separate"/>
        </w:r>
        <w:r w:rsidR="009A29FB">
          <w:rPr>
            <w:noProof/>
            <w:webHidden/>
          </w:rPr>
          <w:t>59</w:t>
        </w:r>
        <w:r w:rsidR="009A29FB">
          <w:rPr>
            <w:noProof/>
            <w:webHidden/>
          </w:rPr>
          <w:fldChar w:fldCharType="end"/>
        </w:r>
      </w:hyperlink>
    </w:p>
    <w:p w14:paraId="3D3FB04D" w14:textId="2F6F499F" w:rsidR="009A29FB" w:rsidRDefault="003055B8">
      <w:pPr>
        <w:pStyle w:val="TOC2"/>
        <w:rPr>
          <w:rFonts w:asciiTheme="minorHAnsi" w:hAnsiTheme="minorHAnsi"/>
          <w:noProof/>
        </w:rPr>
      </w:pPr>
      <w:hyperlink w:anchor="_Toc474850110" w:history="1">
        <w:r w:rsidR="009A29FB" w:rsidRPr="00301F8E">
          <w:rPr>
            <w:rStyle w:val="Hyperlink"/>
            <w:noProof/>
          </w:rPr>
          <w:t>4.7</w:t>
        </w:r>
        <w:r w:rsidR="009A29FB">
          <w:rPr>
            <w:rFonts w:asciiTheme="minorHAnsi" w:hAnsiTheme="minorHAnsi"/>
            <w:noProof/>
          </w:rPr>
          <w:tab/>
        </w:r>
        <w:r w:rsidR="009A29FB" w:rsidRPr="00301F8E">
          <w:rPr>
            <w:rStyle w:val="Hyperlink"/>
            <w:noProof/>
          </w:rPr>
          <w:t>Windows Defender Advanced Threat Protection</w:t>
        </w:r>
        <w:r w:rsidR="009A29FB">
          <w:rPr>
            <w:noProof/>
            <w:webHidden/>
          </w:rPr>
          <w:tab/>
        </w:r>
        <w:r w:rsidR="009A29FB">
          <w:rPr>
            <w:noProof/>
            <w:webHidden/>
          </w:rPr>
          <w:fldChar w:fldCharType="begin"/>
        </w:r>
        <w:r w:rsidR="009A29FB">
          <w:rPr>
            <w:noProof/>
            <w:webHidden/>
          </w:rPr>
          <w:instrText xml:space="preserve"> PAGEREF _Toc474850110 \h </w:instrText>
        </w:r>
        <w:r w:rsidR="009A29FB">
          <w:rPr>
            <w:noProof/>
            <w:webHidden/>
          </w:rPr>
        </w:r>
        <w:r w:rsidR="009A29FB">
          <w:rPr>
            <w:noProof/>
            <w:webHidden/>
          </w:rPr>
          <w:fldChar w:fldCharType="separate"/>
        </w:r>
        <w:r w:rsidR="009A29FB">
          <w:rPr>
            <w:noProof/>
            <w:webHidden/>
          </w:rPr>
          <w:t>60</w:t>
        </w:r>
        <w:r w:rsidR="009A29FB">
          <w:rPr>
            <w:noProof/>
            <w:webHidden/>
          </w:rPr>
          <w:fldChar w:fldCharType="end"/>
        </w:r>
      </w:hyperlink>
    </w:p>
    <w:p w14:paraId="4F5B4CFE" w14:textId="3AF19083" w:rsidR="009A29FB" w:rsidRDefault="003055B8">
      <w:pPr>
        <w:pStyle w:val="TOC2"/>
        <w:rPr>
          <w:rFonts w:asciiTheme="minorHAnsi" w:hAnsiTheme="minorHAnsi"/>
          <w:noProof/>
        </w:rPr>
      </w:pPr>
      <w:hyperlink w:anchor="_Toc474850111" w:history="1">
        <w:r w:rsidR="009A29FB" w:rsidRPr="00301F8E">
          <w:rPr>
            <w:rStyle w:val="Hyperlink"/>
            <w:noProof/>
          </w:rPr>
          <w:t>4.8</w:t>
        </w:r>
        <w:r w:rsidR="009A29FB">
          <w:rPr>
            <w:rFonts w:asciiTheme="minorHAnsi" w:hAnsiTheme="minorHAnsi"/>
            <w:noProof/>
          </w:rPr>
          <w:tab/>
        </w:r>
        <w:r w:rsidR="009A29FB" w:rsidRPr="00301F8E">
          <w:rPr>
            <w:rStyle w:val="Hyperlink"/>
            <w:noProof/>
          </w:rPr>
          <w:t>Health Attestation Service</w:t>
        </w:r>
        <w:r w:rsidR="009A29FB">
          <w:rPr>
            <w:noProof/>
            <w:webHidden/>
          </w:rPr>
          <w:tab/>
        </w:r>
        <w:r w:rsidR="009A29FB">
          <w:rPr>
            <w:noProof/>
            <w:webHidden/>
          </w:rPr>
          <w:fldChar w:fldCharType="begin"/>
        </w:r>
        <w:r w:rsidR="009A29FB">
          <w:rPr>
            <w:noProof/>
            <w:webHidden/>
          </w:rPr>
          <w:instrText xml:space="preserve"> PAGEREF _Toc474850111 \h </w:instrText>
        </w:r>
        <w:r w:rsidR="009A29FB">
          <w:rPr>
            <w:noProof/>
            <w:webHidden/>
          </w:rPr>
        </w:r>
        <w:r w:rsidR="009A29FB">
          <w:rPr>
            <w:noProof/>
            <w:webHidden/>
          </w:rPr>
          <w:fldChar w:fldCharType="separate"/>
        </w:r>
        <w:r w:rsidR="009A29FB">
          <w:rPr>
            <w:noProof/>
            <w:webHidden/>
          </w:rPr>
          <w:t>60</w:t>
        </w:r>
        <w:r w:rsidR="009A29FB">
          <w:rPr>
            <w:noProof/>
            <w:webHidden/>
          </w:rPr>
          <w:fldChar w:fldCharType="end"/>
        </w:r>
      </w:hyperlink>
    </w:p>
    <w:p w14:paraId="7CA59000" w14:textId="09DEE9D0" w:rsidR="009A29FB" w:rsidRDefault="003055B8">
      <w:pPr>
        <w:pStyle w:val="TOC2"/>
        <w:rPr>
          <w:rFonts w:asciiTheme="minorHAnsi" w:hAnsiTheme="minorHAnsi"/>
          <w:noProof/>
        </w:rPr>
      </w:pPr>
      <w:hyperlink w:anchor="_Toc474850112" w:history="1">
        <w:r w:rsidR="009A29FB" w:rsidRPr="00301F8E">
          <w:rPr>
            <w:rStyle w:val="Hyperlink"/>
            <w:noProof/>
          </w:rPr>
          <w:t>4.9</w:t>
        </w:r>
        <w:r w:rsidR="009A29FB">
          <w:rPr>
            <w:rFonts w:asciiTheme="minorHAnsi" w:hAnsiTheme="minorHAnsi"/>
            <w:noProof/>
          </w:rPr>
          <w:tab/>
        </w:r>
        <w:r w:rsidR="009A29FB" w:rsidRPr="00301F8E">
          <w:rPr>
            <w:rStyle w:val="Hyperlink"/>
            <w:noProof/>
          </w:rPr>
          <w:t>Lookout Integration</w:t>
        </w:r>
        <w:r w:rsidR="009A29FB">
          <w:rPr>
            <w:noProof/>
            <w:webHidden/>
          </w:rPr>
          <w:tab/>
        </w:r>
        <w:r w:rsidR="009A29FB">
          <w:rPr>
            <w:noProof/>
            <w:webHidden/>
          </w:rPr>
          <w:fldChar w:fldCharType="begin"/>
        </w:r>
        <w:r w:rsidR="009A29FB">
          <w:rPr>
            <w:noProof/>
            <w:webHidden/>
          </w:rPr>
          <w:instrText xml:space="preserve"> PAGEREF _Toc474850112 \h </w:instrText>
        </w:r>
        <w:r w:rsidR="009A29FB">
          <w:rPr>
            <w:noProof/>
            <w:webHidden/>
          </w:rPr>
        </w:r>
        <w:r w:rsidR="009A29FB">
          <w:rPr>
            <w:noProof/>
            <w:webHidden/>
          </w:rPr>
          <w:fldChar w:fldCharType="separate"/>
        </w:r>
        <w:r w:rsidR="009A29FB">
          <w:rPr>
            <w:noProof/>
            <w:webHidden/>
          </w:rPr>
          <w:t>60</w:t>
        </w:r>
        <w:r w:rsidR="009A29FB">
          <w:rPr>
            <w:noProof/>
            <w:webHidden/>
          </w:rPr>
          <w:fldChar w:fldCharType="end"/>
        </w:r>
      </w:hyperlink>
    </w:p>
    <w:p w14:paraId="300C8E15" w14:textId="38E49D3F" w:rsidR="00E91DDF" w:rsidRPr="00E13CB8" w:rsidRDefault="00E91DDF" w:rsidP="00E91DDF">
      <w:pPr>
        <w:pStyle w:val="TOC2"/>
        <w:rPr>
          <w:rStyle w:val="StyleLatinSegoeUI10pt"/>
        </w:rPr>
        <w:sectPr w:rsidR="00E91DDF" w:rsidRPr="00E13CB8" w:rsidSect="008726F5">
          <w:footerReference w:type="default" r:id="rId21"/>
          <w:headerReference w:type="first" r:id="rId22"/>
          <w:footerReference w:type="first" r:id="rId23"/>
          <w:pgSz w:w="12240" w:h="15840" w:code="1"/>
          <w:pgMar w:top="1440" w:right="1440" w:bottom="1440" w:left="1440" w:header="576" w:footer="288" w:gutter="0"/>
          <w:pgNumType w:fmt="lowerRoman"/>
          <w:cols w:space="720"/>
          <w:docGrid w:linePitch="360"/>
        </w:sectPr>
      </w:pPr>
      <w:r w:rsidRPr="00E13CB8">
        <w:rPr>
          <w:noProof/>
        </w:rPr>
        <w:fldChar w:fldCharType="end"/>
      </w:r>
    </w:p>
    <w:p w14:paraId="6CB387AE" w14:textId="736D3D5D" w:rsidR="00E91DDF" w:rsidRPr="00E13CB8" w:rsidRDefault="00E91DDF" w:rsidP="00E91DDF">
      <w:pPr>
        <w:pStyle w:val="VisibleGuidance"/>
        <w:rPr>
          <w:sz w:val="20"/>
        </w:rPr>
      </w:pPr>
      <w:r w:rsidRPr="00E13CB8">
        <w:rPr>
          <w:sz w:val="20"/>
        </w:rPr>
        <w:lastRenderedPageBreak/>
        <w:t xml:space="preserve">We are very interested in your input!  If you have comments or would like to request an update to this document, please provide your feedback to the </w:t>
      </w:r>
      <w:hyperlink r:id="rId24" w:history="1">
        <w:r w:rsidRPr="00E13CB8">
          <w:rPr>
            <w:rStyle w:val="Hyperlink"/>
            <w:sz w:val="20"/>
          </w:rPr>
          <w:t>SDM Suggestions alias</w:t>
        </w:r>
      </w:hyperlink>
      <w:r w:rsidRPr="00E13CB8">
        <w:rPr>
          <w:sz w:val="20"/>
        </w:rPr>
        <w:t xml:space="preserve">.   Attach the document and clearly describe the changes you would like and explain why the changes are needed.  </w:t>
      </w:r>
    </w:p>
    <w:p w14:paraId="3E690610" w14:textId="77777777" w:rsidR="00E91DDF" w:rsidRPr="00E13CB8" w:rsidRDefault="00E91DDF" w:rsidP="00E91DDF">
      <w:pPr>
        <w:pStyle w:val="VisibleGuidance"/>
        <w:rPr>
          <w:b/>
          <w:sz w:val="20"/>
        </w:rPr>
      </w:pPr>
    </w:p>
    <w:p w14:paraId="5E1A645C" w14:textId="77777777" w:rsidR="00E91DDF" w:rsidRPr="00E13CB8" w:rsidRDefault="00E91DDF" w:rsidP="00E91DDF">
      <w:pPr>
        <w:pStyle w:val="VisibleGuidance"/>
        <w:rPr>
          <w:sz w:val="20"/>
        </w:rPr>
      </w:pPr>
      <w:r w:rsidRPr="00E13CB8">
        <w:rPr>
          <w:b/>
          <w:sz w:val="20"/>
        </w:rPr>
        <w:t xml:space="preserve">Spell/grammar check is turned ON within all SDM Word templates - </w:t>
      </w:r>
      <w:r w:rsidRPr="00E13CB8">
        <w:rPr>
          <w:sz w:val="20"/>
        </w:rPr>
        <w:t>Remember to turn off spell/grammar check before sending out the document if you want to avoid showing spelling and grammar red mark-ups.  To turn this feature off, do the following:</w:t>
      </w:r>
    </w:p>
    <w:p w14:paraId="35890161" w14:textId="77777777" w:rsidR="00E91DDF" w:rsidRPr="00E13CB8" w:rsidRDefault="00E91DDF" w:rsidP="00E91DDF">
      <w:pPr>
        <w:pStyle w:val="VisibleGuidance"/>
        <w:numPr>
          <w:ilvl w:val="0"/>
          <w:numId w:val="11"/>
        </w:numPr>
        <w:spacing w:before="0" w:after="0"/>
        <w:rPr>
          <w:sz w:val="20"/>
        </w:rPr>
      </w:pPr>
      <w:r w:rsidRPr="00E13CB8">
        <w:rPr>
          <w:sz w:val="20"/>
        </w:rPr>
        <w:t>Click on File</w:t>
      </w:r>
    </w:p>
    <w:p w14:paraId="6406A58D" w14:textId="77777777" w:rsidR="00E91DDF" w:rsidRPr="00E13CB8" w:rsidRDefault="00E91DDF" w:rsidP="00E91DDF">
      <w:pPr>
        <w:pStyle w:val="VisibleGuidance"/>
        <w:numPr>
          <w:ilvl w:val="0"/>
          <w:numId w:val="11"/>
        </w:numPr>
        <w:spacing w:before="0" w:after="0"/>
        <w:rPr>
          <w:sz w:val="20"/>
        </w:rPr>
      </w:pPr>
      <w:r w:rsidRPr="00E13CB8">
        <w:rPr>
          <w:sz w:val="20"/>
        </w:rPr>
        <w:t>Click on the Options on the left</w:t>
      </w:r>
    </w:p>
    <w:p w14:paraId="6E09FEB7" w14:textId="77777777" w:rsidR="00E91DDF" w:rsidRPr="00E13CB8" w:rsidRDefault="00E91DDF" w:rsidP="00E91DDF">
      <w:pPr>
        <w:pStyle w:val="VisibleGuidance"/>
        <w:numPr>
          <w:ilvl w:val="0"/>
          <w:numId w:val="11"/>
        </w:numPr>
        <w:spacing w:before="0" w:after="0"/>
        <w:rPr>
          <w:sz w:val="20"/>
        </w:rPr>
      </w:pPr>
      <w:r w:rsidRPr="00E13CB8">
        <w:rPr>
          <w:sz w:val="20"/>
        </w:rPr>
        <w:t>Click on Proofing</w:t>
      </w:r>
    </w:p>
    <w:p w14:paraId="107DB349" w14:textId="77777777" w:rsidR="00E91DDF" w:rsidRPr="00E13CB8" w:rsidRDefault="00E91DDF" w:rsidP="00E91DDF">
      <w:pPr>
        <w:pStyle w:val="VisibleGuidance"/>
        <w:numPr>
          <w:ilvl w:val="0"/>
          <w:numId w:val="11"/>
        </w:numPr>
        <w:spacing w:before="0" w:after="0"/>
        <w:rPr>
          <w:sz w:val="20"/>
        </w:rPr>
      </w:pPr>
      <w:r w:rsidRPr="00E13CB8">
        <w:rPr>
          <w:sz w:val="20"/>
        </w:rPr>
        <w:t>Scroll to bottom and check the two boxes shown below:</w:t>
      </w:r>
    </w:p>
    <w:p w14:paraId="4153B449" w14:textId="77777777" w:rsidR="00E91DDF" w:rsidRPr="00E13CB8" w:rsidRDefault="00E91DDF" w:rsidP="00E91DDF">
      <w:pPr>
        <w:pStyle w:val="VisibleGuidance"/>
        <w:ind w:left="360"/>
      </w:pPr>
      <w:r w:rsidRPr="00E13CB8">
        <w:rPr>
          <w:noProof/>
          <w:lang w:val="de-DE" w:eastAsia="de-DE"/>
        </w:rPr>
        <w:drawing>
          <wp:anchor distT="0" distB="0" distL="114300" distR="114300" simplePos="0" relativeHeight="251660288" behindDoc="0" locked="0" layoutInCell="1" allowOverlap="1" wp14:anchorId="1F68BFB9" wp14:editId="108FD6E1">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Pr="00E13CB8">
        <w:br w:type="textWrapping" w:clear="all"/>
      </w:r>
    </w:p>
    <w:p w14:paraId="43383A46" w14:textId="77777777" w:rsidR="00E91DDF" w:rsidRPr="00E13CB8" w:rsidRDefault="00E91DDF" w:rsidP="00E91DDF">
      <w:pPr>
        <w:pStyle w:val="VisibleGuidance"/>
        <w:rPr>
          <w:rStyle w:val="Strong"/>
        </w:rPr>
      </w:pPr>
    </w:p>
    <w:p w14:paraId="5F205C88" w14:textId="77777777" w:rsidR="00E91DDF" w:rsidRPr="00E13CB8" w:rsidRDefault="00E91DDF" w:rsidP="00E91DDF">
      <w:pPr>
        <w:pStyle w:val="VisibleGuidance"/>
        <w:rPr>
          <w:rStyle w:val="Strong"/>
          <w:sz w:val="20"/>
        </w:rPr>
      </w:pPr>
      <w:r w:rsidRPr="00E13CB8">
        <w:rPr>
          <w:rStyle w:val="Strong"/>
          <w:sz w:val="20"/>
        </w:rPr>
        <w:t>To remove all the Visible Guidance (Hot Pink text with Grey Background) all at once:</w:t>
      </w:r>
    </w:p>
    <w:p w14:paraId="778AA3B8" w14:textId="77777777" w:rsidR="00E91DDF" w:rsidRPr="00E13CB8" w:rsidRDefault="00E91DDF" w:rsidP="00E91DDF">
      <w:pPr>
        <w:pStyle w:val="VisibleGuidance"/>
        <w:numPr>
          <w:ilvl w:val="0"/>
          <w:numId w:val="2"/>
        </w:numPr>
        <w:spacing w:before="0" w:after="0"/>
        <w:rPr>
          <w:sz w:val="20"/>
        </w:rPr>
      </w:pPr>
      <w:r w:rsidRPr="00E13CB8">
        <w:rPr>
          <w:sz w:val="20"/>
        </w:rPr>
        <w:t>Click Ctrl H to open the Find and Replace box</w:t>
      </w:r>
    </w:p>
    <w:p w14:paraId="1CB7D3A4" w14:textId="77777777" w:rsidR="00E91DDF" w:rsidRPr="00E13CB8" w:rsidRDefault="00E91DDF" w:rsidP="00E91DDF">
      <w:pPr>
        <w:pStyle w:val="VisibleGuidance"/>
        <w:numPr>
          <w:ilvl w:val="0"/>
          <w:numId w:val="2"/>
        </w:numPr>
        <w:spacing w:before="0" w:after="0"/>
        <w:rPr>
          <w:sz w:val="20"/>
        </w:rPr>
      </w:pPr>
      <w:r w:rsidRPr="00E13CB8">
        <w:rPr>
          <w:sz w:val="20"/>
        </w:rPr>
        <w:t>Make sure your cursor is in the ‘Find what’ box.</w:t>
      </w:r>
    </w:p>
    <w:p w14:paraId="533EEF8D" w14:textId="77777777" w:rsidR="00E91DDF" w:rsidRPr="00E13CB8" w:rsidRDefault="00E91DDF" w:rsidP="00E91DDF">
      <w:pPr>
        <w:pStyle w:val="VisibleGuidance"/>
        <w:numPr>
          <w:ilvl w:val="0"/>
          <w:numId w:val="2"/>
        </w:numPr>
        <w:spacing w:before="0" w:after="0"/>
        <w:rPr>
          <w:sz w:val="20"/>
        </w:rPr>
      </w:pPr>
      <w:r w:rsidRPr="00E13CB8">
        <w:rPr>
          <w:sz w:val="20"/>
        </w:rPr>
        <w:t>Click on the More button at the bottom left</w:t>
      </w:r>
    </w:p>
    <w:p w14:paraId="3078DE2C" w14:textId="77777777" w:rsidR="00E91DDF" w:rsidRPr="00E13CB8" w:rsidRDefault="00E91DDF" w:rsidP="00E91DDF">
      <w:pPr>
        <w:pStyle w:val="VisibleGuidance"/>
        <w:numPr>
          <w:ilvl w:val="0"/>
          <w:numId w:val="2"/>
        </w:numPr>
        <w:spacing w:before="0" w:after="0"/>
        <w:rPr>
          <w:sz w:val="20"/>
        </w:rPr>
      </w:pPr>
      <w:r w:rsidRPr="00E13CB8">
        <w:rPr>
          <w:sz w:val="20"/>
        </w:rPr>
        <w:t>Click on the Format Button at the bottom left and select Style</w:t>
      </w:r>
    </w:p>
    <w:p w14:paraId="27F011AE" w14:textId="77777777" w:rsidR="00E91DDF" w:rsidRPr="00E13CB8" w:rsidRDefault="00E91DDF" w:rsidP="00E91DDF">
      <w:pPr>
        <w:pStyle w:val="VisibleGuidance"/>
        <w:numPr>
          <w:ilvl w:val="0"/>
          <w:numId w:val="2"/>
        </w:numPr>
        <w:spacing w:before="0" w:after="0"/>
        <w:rPr>
          <w:sz w:val="20"/>
        </w:rPr>
      </w:pPr>
      <w:r w:rsidRPr="00E13CB8">
        <w:rPr>
          <w:sz w:val="20"/>
        </w:rPr>
        <w:t>Scroll down, locate select the “Visible Guidance”</w:t>
      </w:r>
    </w:p>
    <w:p w14:paraId="3FE315EE" w14:textId="77777777" w:rsidR="00E91DDF" w:rsidRPr="00E13CB8" w:rsidRDefault="00E91DDF" w:rsidP="00E91DDF">
      <w:pPr>
        <w:pStyle w:val="VisibleGuidance"/>
        <w:numPr>
          <w:ilvl w:val="0"/>
          <w:numId w:val="2"/>
        </w:numPr>
        <w:spacing w:before="0" w:after="0"/>
        <w:rPr>
          <w:sz w:val="20"/>
        </w:rPr>
      </w:pPr>
      <w:r w:rsidRPr="00E13CB8">
        <w:rPr>
          <w:sz w:val="20"/>
        </w:rPr>
        <w:t>Make sure the ‘Replace with’ box is empty:</w:t>
      </w:r>
    </w:p>
    <w:p w14:paraId="05CD1D83" w14:textId="77777777" w:rsidR="00E91DDF" w:rsidRPr="00E13CB8" w:rsidRDefault="00E91DDF" w:rsidP="00E91DDF">
      <w:pPr>
        <w:pStyle w:val="VisibleGuidance"/>
        <w:numPr>
          <w:ilvl w:val="0"/>
          <w:numId w:val="2"/>
        </w:numPr>
        <w:spacing w:before="0" w:after="0"/>
        <w:rPr>
          <w:sz w:val="20"/>
        </w:rPr>
      </w:pPr>
      <w:r w:rsidRPr="00E13CB8">
        <w:rPr>
          <w:sz w:val="20"/>
        </w:rPr>
        <w:t>Click ‘Replace All”</w:t>
      </w:r>
    </w:p>
    <w:p w14:paraId="28F1DA19" w14:textId="77777777" w:rsidR="00E91DDF" w:rsidRPr="00E13CB8" w:rsidRDefault="00E91DDF" w:rsidP="00E91DDF">
      <w:pPr>
        <w:pStyle w:val="VisibleGuidance"/>
        <w:numPr>
          <w:ilvl w:val="0"/>
          <w:numId w:val="2"/>
        </w:numPr>
        <w:spacing w:before="0" w:after="0"/>
        <w:rPr>
          <w:sz w:val="20"/>
        </w:rPr>
      </w:pPr>
      <w:r w:rsidRPr="00E13CB8">
        <w:rPr>
          <w:sz w:val="20"/>
        </w:rPr>
        <w:t>If not empty - click on the format button in the lower left hand corner.  Scroll down and chose ‘(no style)’then replace all.</w:t>
      </w:r>
    </w:p>
    <w:p w14:paraId="6148AAB3" w14:textId="77777777" w:rsidR="00E91DDF" w:rsidRPr="00E13CB8" w:rsidRDefault="00E91DDF" w:rsidP="00E91DDF">
      <w:pPr>
        <w:pStyle w:val="VisibleGuidance"/>
        <w:rPr>
          <w:sz w:val="20"/>
        </w:rPr>
      </w:pPr>
    </w:p>
    <w:p w14:paraId="3BC98904" w14:textId="77777777" w:rsidR="00E91DDF" w:rsidRPr="00E13CB8" w:rsidRDefault="00E91DDF" w:rsidP="00E91DDF">
      <w:pPr>
        <w:pStyle w:val="VisibleGuidance"/>
        <w:rPr>
          <w:rStyle w:val="Strong"/>
          <w:sz w:val="20"/>
        </w:rPr>
      </w:pPr>
      <w:r w:rsidRPr="00E13CB8">
        <w:rPr>
          <w:rStyle w:val="Strong"/>
          <w:sz w:val="20"/>
        </w:rPr>
        <w:t xml:space="preserve">IMPORTANT – Finalize This Document </w:t>
      </w:r>
    </w:p>
    <w:p w14:paraId="3D9A3F30" w14:textId="77777777" w:rsidR="00E91DDF" w:rsidRPr="00E13CB8" w:rsidRDefault="00E91DDF" w:rsidP="00E91DDF">
      <w:pPr>
        <w:pStyle w:val="VisibleGuidance"/>
        <w:rPr>
          <w:sz w:val="20"/>
        </w:rPr>
      </w:pPr>
      <w:r w:rsidRPr="00E13CB8">
        <w:rPr>
          <w:b/>
          <w:bCs/>
          <w:sz w:val="20"/>
        </w:rPr>
        <w:t>REMOVE</w:t>
      </w:r>
      <w:r w:rsidRPr="00E13CB8">
        <w:rPr>
          <w:sz w:val="20"/>
        </w:rPr>
        <w:t xml:space="preserve"> all pink text, guidance, comments, changes, and hidden text in this document before submitting it to the customer. You can do this in two ways:</w:t>
      </w:r>
    </w:p>
    <w:p w14:paraId="6176DB05" w14:textId="77777777" w:rsidR="00E91DDF" w:rsidRPr="00E13CB8" w:rsidRDefault="00E91DDF" w:rsidP="00E91DDF">
      <w:pPr>
        <w:pStyle w:val="VisibleGuidance"/>
        <w:numPr>
          <w:ilvl w:val="0"/>
          <w:numId w:val="1"/>
        </w:numPr>
        <w:rPr>
          <w:sz w:val="20"/>
        </w:rPr>
      </w:pPr>
      <w:r w:rsidRPr="00E13CB8">
        <w:rPr>
          <w:b/>
          <w:bCs/>
          <w:sz w:val="20"/>
        </w:rPr>
        <w:t>Save as PDF</w:t>
      </w:r>
      <w:r w:rsidRPr="00E13CB8">
        <w:rPr>
          <w:sz w:val="20"/>
        </w:rPr>
        <w:t xml:space="preserve"> and send the PDF version to the customer. </w:t>
      </w:r>
      <w:r w:rsidRPr="00E13CB8">
        <w:rPr>
          <w:sz w:val="20"/>
        </w:rPr>
        <w:br/>
        <w:t xml:space="preserve">~ OR ~ </w:t>
      </w:r>
    </w:p>
    <w:p w14:paraId="273367C8" w14:textId="40D81D8F" w:rsidR="00C24E60" w:rsidRPr="00E91DDF" w:rsidRDefault="00E91DDF" w:rsidP="00E91DDF">
      <w:r w:rsidRPr="00E13CB8">
        <w:rPr>
          <w:b/>
          <w:bCs/>
          <w:sz w:val="20"/>
        </w:rPr>
        <w:t xml:space="preserve">Inspect document and remove comments, revisions, any document properties you do not want included, personal information, and hidden text. </w:t>
      </w:r>
      <w:r w:rsidRPr="00E13CB8">
        <w:rPr>
          <w:sz w:val="20"/>
        </w:rPr>
        <w:t xml:space="preserve">For guidance on how to do this, see </w:t>
      </w:r>
      <w:hyperlink r:id="rId26" w:anchor="3" w:history="1">
        <w:r w:rsidRPr="00E13CB8">
          <w:rPr>
            <w:rFonts w:cs="Calibri"/>
            <w:color w:val="0563C1" w:themeColor="hyperlink"/>
            <w:sz w:val="20"/>
            <w:u w:val="single"/>
          </w:rPr>
          <w:t>Remove hidden data and personal information from Office documents</w:t>
        </w:r>
      </w:hyperlink>
    </w:p>
    <w:p w14:paraId="0453B8C0" w14:textId="421BDBF4" w:rsidR="0014698E" w:rsidRPr="009676EC" w:rsidRDefault="0014698E" w:rsidP="00152DC9">
      <w:pPr>
        <w:pStyle w:val="Heading1Numbered"/>
      </w:pPr>
      <w:bookmarkStart w:id="1" w:name="_Toc415107988"/>
      <w:bookmarkStart w:id="2" w:name="_Toc430003190"/>
      <w:bookmarkStart w:id="3" w:name="_Toc430165811"/>
      <w:bookmarkStart w:id="4" w:name="_Toc445400205"/>
      <w:bookmarkStart w:id="5" w:name="_Toc474850044"/>
      <w:bookmarkStart w:id="6" w:name="_Toc374524967"/>
      <w:bookmarkStart w:id="7" w:name="_Toc374530415"/>
      <w:bookmarkStart w:id="8" w:name="_Toc374530420"/>
      <w:bookmarkStart w:id="9" w:name="Head1Num"/>
      <w:r w:rsidRPr="009676EC">
        <w:lastRenderedPageBreak/>
        <w:t>Overview</w:t>
      </w:r>
      <w:bookmarkEnd w:id="1"/>
      <w:bookmarkEnd w:id="2"/>
      <w:bookmarkEnd w:id="3"/>
      <w:bookmarkEnd w:id="4"/>
      <w:bookmarkEnd w:id="5"/>
    </w:p>
    <w:p w14:paraId="061A9DBD" w14:textId="66FFEC8C" w:rsidR="00BF43BC" w:rsidRPr="009676EC" w:rsidRDefault="00BF43BC" w:rsidP="00BF43BC">
      <w:pPr>
        <w:rPr>
          <w:rFonts w:eastAsiaTheme="minorHAnsi"/>
        </w:rPr>
      </w:pPr>
      <w:r w:rsidRPr="009676EC">
        <w:rPr>
          <w:rFonts w:eastAsiaTheme="minorHAnsi"/>
        </w:rPr>
        <w:t xml:space="preserve">The purpose of this document is to detail all aspects of the Device Management Service design and implementation as it relates to the </w:t>
      </w:r>
      <w:r w:rsidRPr="009676EC">
        <w:rPr>
          <w:rFonts w:eastAsiaTheme="minorHAnsi"/>
          <w:color w:val="FF0000"/>
        </w:rPr>
        <w:t>&lt;PROJECTNAME&gt;</w:t>
      </w:r>
      <w:r w:rsidRPr="009676EC">
        <w:rPr>
          <w:rFonts w:eastAsiaTheme="minorHAnsi"/>
        </w:rPr>
        <w:t xml:space="preserve"> project. This document is for use by the </w:t>
      </w:r>
      <w:r w:rsidR="00DD55AD" w:rsidRPr="009676EC">
        <w:rPr>
          <w:rFonts w:eastAsiaTheme="minorHAnsi"/>
        </w:rPr>
        <w:t xml:space="preserve">project manager and </w:t>
      </w:r>
      <w:r w:rsidRPr="009676EC">
        <w:rPr>
          <w:rFonts w:eastAsiaTheme="minorHAnsi"/>
        </w:rPr>
        <w:t xml:space="preserve">technical </w:t>
      </w:r>
      <w:r w:rsidR="00DD55AD" w:rsidRPr="009676EC">
        <w:rPr>
          <w:rFonts w:eastAsiaTheme="minorHAnsi"/>
        </w:rPr>
        <w:t xml:space="preserve">implementation </w:t>
      </w:r>
      <w:r w:rsidRPr="009676EC">
        <w:rPr>
          <w:rFonts w:eastAsiaTheme="minorHAnsi"/>
        </w:rPr>
        <w:t>specialists.</w:t>
      </w:r>
    </w:p>
    <w:p w14:paraId="46220C37" w14:textId="77777777" w:rsidR="00BF43BC" w:rsidRPr="009676EC" w:rsidRDefault="00BF43BC" w:rsidP="00BF43BC">
      <w:pPr>
        <w:rPr>
          <w:rFonts w:eastAsiaTheme="minorHAnsi"/>
        </w:rPr>
      </w:pPr>
      <w:r w:rsidRPr="009676EC">
        <w:rPr>
          <w:rFonts w:eastAsiaTheme="minorHAnsi"/>
        </w:rPr>
        <w:t>This document should also be made available for review to any program team members, affected business unit(s), IS/IT infrastructure owners/managers, IS Security and any device build team that are identified.</w:t>
      </w:r>
    </w:p>
    <w:p w14:paraId="233B686F" w14:textId="77777777" w:rsidR="00BF43BC" w:rsidRPr="009676EC" w:rsidRDefault="00BF43BC" w:rsidP="00BF43BC">
      <w:pPr>
        <w:rPr>
          <w:rFonts w:eastAsiaTheme="minorHAnsi"/>
        </w:rPr>
      </w:pPr>
      <w:r w:rsidRPr="009676EC">
        <w:rPr>
          <w:rFonts w:eastAsiaTheme="minorHAnsi"/>
        </w:rPr>
        <w:t xml:space="preserve">Readers should have a good level of understanding in the following technical areas: </w:t>
      </w:r>
    </w:p>
    <w:p w14:paraId="6DE3A760" w14:textId="4722C6AD" w:rsidR="00BF43BC" w:rsidRPr="009676EC" w:rsidRDefault="00BF43BC" w:rsidP="00BF43BC">
      <w:pPr>
        <w:pStyle w:val="ListBullet"/>
        <w:rPr>
          <w:rFonts w:eastAsiaTheme="minorHAnsi"/>
        </w:rPr>
      </w:pPr>
      <w:r w:rsidRPr="009676EC">
        <w:rPr>
          <w:rFonts w:eastAsiaTheme="minorHAnsi"/>
        </w:rPr>
        <w:t>System Center Configuration Manager Infrastructure</w:t>
      </w:r>
    </w:p>
    <w:p w14:paraId="5198EFE1" w14:textId="77777777" w:rsidR="00BF43BC" w:rsidRPr="009676EC" w:rsidRDefault="00BF43BC" w:rsidP="00BF43BC">
      <w:pPr>
        <w:pStyle w:val="ListBullet"/>
        <w:rPr>
          <w:rFonts w:eastAsiaTheme="minorHAnsi"/>
        </w:rPr>
      </w:pPr>
      <w:r w:rsidRPr="009676EC">
        <w:rPr>
          <w:rFonts w:eastAsiaTheme="minorHAnsi"/>
        </w:rPr>
        <w:t>Application Management design and implementation</w:t>
      </w:r>
    </w:p>
    <w:p w14:paraId="73377B0E" w14:textId="77777777" w:rsidR="00BF43BC" w:rsidRPr="009676EC" w:rsidRDefault="00BF43BC" w:rsidP="00BF43BC">
      <w:pPr>
        <w:pStyle w:val="ListBullet"/>
        <w:rPr>
          <w:rFonts w:eastAsiaTheme="minorHAnsi"/>
        </w:rPr>
      </w:pPr>
      <w:r w:rsidRPr="009676EC">
        <w:rPr>
          <w:rFonts w:eastAsiaTheme="minorHAnsi"/>
        </w:rPr>
        <w:t>Microsoft Active Directory design and implementation</w:t>
      </w:r>
    </w:p>
    <w:p w14:paraId="3278ACA4" w14:textId="77777777" w:rsidR="00BF43BC" w:rsidRPr="009676EC" w:rsidRDefault="00BF43BC" w:rsidP="00BF43BC">
      <w:pPr>
        <w:pStyle w:val="ListBullet"/>
        <w:rPr>
          <w:rFonts w:eastAsiaTheme="minorHAnsi"/>
        </w:rPr>
      </w:pPr>
      <w:r w:rsidRPr="009676EC">
        <w:rPr>
          <w:rFonts w:eastAsiaTheme="minorHAnsi"/>
        </w:rPr>
        <w:t>Networking and communication implementations</w:t>
      </w:r>
    </w:p>
    <w:p w14:paraId="10458F11" w14:textId="77777777" w:rsidR="00BF43BC" w:rsidRPr="009676EC" w:rsidRDefault="00BF43BC" w:rsidP="00BF43BC">
      <w:pPr>
        <w:pStyle w:val="ListBullet"/>
        <w:rPr>
          <w:rFonts w:eastAsiaTheme="minorHAnsi"/>
        </w:rPr>
      </w:pPr>
      <w:r w:rsidRPr="009676EC">
        <w:rPr>
          <w:rFonts w:eastAsiaTheme="minorHAnsi"/>
        </w:rPr>
        <w:t>Knowledge on various types of devices including Laptops, Tablets, Phablets, Smartphones</w:t>
      </w:r>
    </w:p>
    <w:p w14:paraId="578E2E01" w14:textId="77777777" w:rsidR="00BF43BC" w:rsidRPr="009676EC" w:rsidRDefault="00BF43BC" w:rsidP="00BF43BC">
      <w:pPr>
        <w:pStyle w:val="ListBullet"/>
        <w:rPr>
          <w:rFonts w:eastAsiaTheme="minorHAnsi"/>
        </w:rPr>
      </w:pPr>
      <w:r w:rsidRPr="009676EC">
        <w:rPr>
          <w:rFonts w:eastAsiaTheme="minorHAnsi"/>
        </w:rPr>
        <w:t>Cloud based device management approach</w:t>
      </w:r>
    </w:p>
    <w:p w14:paraId="0487CA5D" w14:textId="7AA3CF6E" w:rsidR="00BF43BC" w:rsidRPr="009676EC" w:rsidRDefault="00BF43BC" w:rsidP="00BF43BC">
      <w:pPr>
        <w:pStyle w:val="ListBullet"/>
        <w:rPr>
          <w:rFonts w:eastAsiaTheme="minorHAnsi"/>
        </w:rPr>
      </w:pPr>
      <w:r w:rsidRPr="009676EC">
        <w:rPr>
          <w:rFonts w:eastAsiaTheme="minorHAnsi"/>
        </w:rPr>
        <w:t>Device Enrollment through Cloud or Microsoft System Center Configuration Manager</w:t>
      </w:r>
    </w:p>
    <w:p w14:paraId="686AF7C6" w14:textId="77777777" w:rsidR="00BF43BC" w:rsidRPr="009676EC" w:rsidRDefault="00BF43BC" w:rsidP="00BF43BC">
      <w:pPr>
        <w:pStyle w:val="ListBullet"/>
        <w:rPr>
          <w:rFonts w:eastAsiaTheme="minorHAnsi"/>
        </w:rPr>
      </w:pPr>
      <w:r w:rsidRPr="009676EC">
        <w:rPr>
          <w:rFonts w:eastAsiaTheme="minorHAnsi"/>
        </w:rPr>
        <w:t>Policy Settings Management</w:t>
      </w:r>
    </w:p>
    <w:p w14:paraId="6AB0444A" w14:textId="77777777" w:rsidR="00BF43BC" w:rsidRPr="009676EC" w:rsidRDefault="00BF43BC" w:rsidP="00BF43BC">
      <w:pPr>
        <w:pStyle w:val="ListBullet"/>
        <w:rPr>
          <w:rFonts w:eastAsiaTheme="minorHAnsi"/>
        </w:rPr>
      </w:pPr>
      <w:r w:rsidRPr="009676EC">
        <w:rPr>
          <w:rFonts w:eastAsiaTheme="minorHAnsi"/>
        </w:rPr>
        <w:t>Application Management through Cloud</w:t>
      </w:r>
    </w:p>
    <w:p w14:paraId="0738B12A" w14:textId="655F5185" w:rsidR="00BF43BC" w:rsidRPr="009676EC" w:rsidRDefault="00BF43BC" w:rsidP="00BF43BC">
      <w:pPr>
        <w:pStyle w:val="ListBullet"/>
        <w:rPr>
          <w:rFonts w:eastAsiaTheme="minorHAnsi"/>
        </w:rPr>
      </w:pPr>
      <w:r w:rsidRPr="009676EC">
        <w:rPr>
          <w:rFonts w:eastAsiaTheme="minorHAnsi"/>
        </w:rPr>
        <w:t>Microsoft Intune and Extensions for Microsoft System Center Configuration Manager</w:t>
      </w:r>
    </w:p>
    <w:p w14:paraId="24F1496A" w14:textId="77777777" w:rsidR="00BF43BC" w:rsidRPr="009676EC" w:rsidRDefault="00BF43BC" w:rsidP="00BF43BC">
      <w:pPr>
        <w:pStyle w:val="ListBullet"/>
        <w:rPr>
          <w:rFonts w:eastAsiaTheme="minorHAnsi"/>
        </w:rPr>
      </w:pPr>
      <w:r w:rsidRPr="009676EC">
        <w:rPr>
          <w:rFonts w:eastAsiaTheme="minorHAnsi"/>
        </w:rPr>
        <w:t>Understanding of certificates (CA, PKI, NDES, SCEP)</w:t>
      </w:r>
    </w:p>
    <w:p w14:paraId="4850BAFC" w14:textId="77777777" w:rsidR="00E7499C" w:rsidRDefault="00E7499C" w:rsidP="00BF43BC"/>
    <w:p w14:paraId="3A9C45DD" w14:textId="77777777" w:rsidR="00E7499C" w:rsidRDefault="00E7499C" w:rsidP="00BF43BC"/>
    <w:p w14:paraId="5F060C81" w14:textId="55871778" w:rsidR="00BF43BC" w:rsidRPr="009676EC" w:rsidRDefault="00E7499C" w:rsidP="004B6360">
      <w:pPr>
        <w:pStyle w:val="Note"/>
      </w:pPr>
      <w:r w:rsidRPr="00E7499C">
        <w:t>System Center Configuration Manager collects usage data about your sites and infrastructure. This information is compiled and submitted to the Microsoft cloud service by the service connection point (a new site system role) and is required to enable Configuration Manager to download updates for your deployment that apply to the version of Configuration Manager you use. When you configure the service connection point you can configure both the level of data that is collected, and whether this is submitted automatically (online mode) or manually (offline mode).</w:t>
      </w:r>
    </w:p>
    <w:p w14:paraId="27269708" w14:textId="07068FAF" w:rsidR="00F228C2" w:rsidRPr="009676EC" w:rsidRDefault="00F228C2" w:rsidP="00152DC9">
      <w:pPr>
        <w:pStyle w:val="Heading1Numbered"/>
      </w:pPr>
      <w:bookmarkStart w:id="10" w:name="_Toc445400206"/>
      <w:bookmarkStart w:id="11" w:name="_Toc474850045"/>
      <w:bookmarkStart w:id="12" w:name="_Toc415107989"/>
      <w:r w:rsidRPr="009676EC">
        <w:lastRenderedPageBreak/>
        <w:t>Technical Design</w:t>
      </w:r>
      <w:bookmarkEnd w:id="10"/>
      <w:bookmarkEnd w:id="11"/>
    </w:p>
    <w:p w14:paraId="72E09F15" w14:textId="3F7BCD80" w:rsidR="00CB2CF0" w:rsidRPr="009676EC" w:rsidRDefault="00CB2CF0" w:rsidP="00CB2CF0">
      <w:r w:rsidRPr="009676EC">
        <w:t xml:space="preserve">This section details the implementation of the Device Management features for the production environment and the steps to install, configure, and operate the required components. </w:t>
      </w:r>
    </w:p>
    <w:p w14:paraId="2E43DB32" w14:textId="6D5D15C7" w:rsidR="00CB2CF0" w:rsidRPr="009676EC" w:rsidRDefault="00CB2CF0" w:rsidP="00CB2CF0">
      <w:r w:rsidRPr="009676EC">
        <w:t>The following high-level activities are included in the design:</w:t>
      </w:r>
    </w:p>
    <w:tbl>
      <w:tblPr>
        <w:tblStyle w:val="SDMTemplateTable"/>
        <w:tblW w:w="9413" w:type="dxa"/>
        <w:tblLook w:val="01E0" w:firstRow="1" w:lastRow="1" w:firstColumn="1" w:lastColumn="1" w:noHBand="0" w:noVBand="0"/>
      </w:tblPr>
      <w:tblGrid>
        <w:gridCol w:w="2880"/>
        <w:gridCol w:w="6533"/>
      </w:tblGrid>
      <w:tr w:rsidR="00CB2CF0" w:rsidRPr="009676EC" w14:paraId="7706012C" w14:textId="77777777" w:rsidTr="00003D65">
        <w:trPr>
          <w:cnfStyle w:val="100000000000" w:firstRow="1" w:lastRow="0" w:firstColumn="0" w:lastColumn="0" w:oddVBand="0" w:evenVBand="0" w:oddHBand="0" w:evenHBand="0" w:firstRowFirstColumn="0" w:firstRowLastColumn="0" w:lastRowFirstColumn="0" w:lastRowLastColumn="0"/>
          <w:cantSplit/>
          <w:trHeight w:val="290"/>
          <w:tblHeader w:val="0"/>
        </w:trPr>
        <w:tc>
          <w:tcPr>
            <w:tcW w:w="2880" w:type="dxa"/>
          </w:tcPr>
          <w:p w14:paraId="36DA35AF" w14:textId="77777777" w:rsidR="00CB2CF0" w:rsidRPr="009676EC" w:rsidRDefault="00CB2CF0" w:rsidP="009A5CD1">
            <w:r w:rsidRPr="009676EC">
              <w:t>Section</w:t>
            </w:r>
          </w:p>
        </w:tc>
        <w:tc>
          <w:tcPr>
            <w:tcW w:w="6533" w:type="dxa"/>
          </w:tcPr>
          <w:p w14:paraId="6C4A3CA9" w14:textId="77777777" w:rsidR="00CB2CF0" w:rsidRPr="009676EC" w:rsidRDefault="00CB2CF0" w:rsidP="009A5CD1">
            <w:r w:rsidRPr="009676EC">
              <w:t>Activity</w:t>
            </w:r>
          </w:p>
        </w:tc>
      </w:tr>
      <w:tr w:rsidR="00CB2CF0" w:rsidRPr="009676EC" w14:paraId="5C587906" w14:textId="77777777" w:rsidTr="00003D65">
        <w:trPr>
          <w:cnfStyle w:val="000000100000" w:firstRow="0" w:lastRow="0" w:firstColumn="0" w:lastColumn="0" w:oddVBand="0" w:evenVBand="0" w:oddHBand="1" w:evenHBand="0" w:firstRowFirstColumn="0" w:firstRowLastColumn="0" w:lastRowFirstColumn="0" w:lastRowLastColumn="0"/>
        </w:trPr>
        <w:tc>
          <w:tcPr>
            <w:tcW w:w="2880" w:type="dxa"/>
          </w:tcPr>
          <w:p w14:paraId="3C67F6D6" w14:textId="751D9FBA" w:rsidR="00CB2CF0" w:rsidRPr="009676EC" w:rsidRDefault="00CB2CF0" w:rsidP="009A5CD1">
            <w:pPr>
              <w:pStyle w:val="CellBody"/>
              <w:rPr>
                <w:lang w:val="en-US"/>
              </w:rPr>
            </w:pPr>
            <w:r w:rsidRPr="009676EC">
              <w:rPr>
                <w:lang w:val="en-US"/>
              </w:rPr>
              <w:fldChar w:fldCharType="begin"/>
            </w:r>
            <w:r w:rsidRPr="009676EC">
              <w:rPr>
                <w:lang w:val="en-US"/>
              </w:rPr>
              <w:instrText xml:space="preserve"> REF _Ref434475797 \w </w:instrText>
            </w:r>
            <w:r w:rsidRPr="009676EC">
              <w:rPr>
                <w:lang w:val="en-US"/>
              </w:rPr>
              <w:fldChar w:fldCharType="separate"/>
            </w:r>
            <w:r w:rsidR="009A29FB">
              <w:rPr>
                <w:lang w:val="en-US"/>
              </w:rPr>
              <w:t>2.1</w:t>
            </w:r>
            <w:r w:rsidRPr="009676EC">
              <w:rPr>
                <w:lang w:val="en-US"/>
              </w:rPr>
              <w:fldChar w:fldCharType="end"/>
            </w:r>
            <w:r w:rsidRPr="009676EC">
              <w:rPr>
                <w:lang w:val="en-US"/>
              </w:rPr>
              <w:t xml:space="preserve"> </w:t>
            </w:r>
            <w:r w:rsidRPr="004B6360">
              <w:rPr>
                <w:lang w:val="en-US"/>
              </w:rPr>
              <w:fldChar w:fldCharType="begin"/>
            </w:r>
            <w:r w:rsidRPr="009676EC">
              <w:rPr>
                <w:lang w:val="en-US"/>
              </w:rPr>
              <w:instrText xml:space="preserve"> REF _Ref434475801 </w:instrText>
            </w:r>
            <w:r w:rsidRPr="004B6360">
              <w:rPr>
                <w:lang w:val="en-US"/>
              </w:rPr>
              <w:fldChar w:fldCharType="separate"/>
            </w:r>
            <w:r w:rsidR="009A29FB" w:rsidRPr="009676EC">
              <w:rPr>
                <w:rFonts w:eastAsiaTheme="minorHAnsi"/>
              </w:rPr>
              <w:t>Company Resource Access</w:t>
            </w:r>
            <w:r w:rsidRPr="004B6360">
              <w:rPr>
                <w:lang w:val="en-US"/>
              </w:rPr>
              <w:fldChar w:fldCharType="end"/>
            </w:r>
          </w:p>
        </w:tc>
        <w:tc>
          <w:tcPr>
            <w:tcW w:w="6533" w:type="dxa"/>
          </w:tcPr>
          <w:p w14:paraId="7B754156" w14:textId="77D5BA9B" w:rsidR="00CB2CF0" w:rsidRPr="009676EC" w:rsidRDefault="00003D65" w:rsidP="009A5CD1">
            <w:r w:rsidRPr="009676EC">
              <w:t xml:space="preserve">Design the features that will enable users to access </w:t>
            </w:r>
            <w:r w:rsidR="00492D82">
              <w:t>company resource</w:t>
            </w:r>
            <w:r w:rsidRPr="009676EC">
              <w:t>s</w:t>
            </w:r>
          </w:p>
        </w:tc>
      </w:tr>
      <w:tr w:rsidR="00CB2CF0" w:rsidRPr="009676EC" w14:paraId="37B3C9C1" w14:textId="77777777" w:rsidTr="00003D65">
        <w:trPr>
          <w:cnfStyle w:val="000000010000" w:firstRow="0" w:lastRow="0" w:firstColumn="0" w:lastColumn="0" w:oddVBand="0" w:evenVBand="0" w:oddHBand="0" w:evenHBand="1" w:firstRowFirstColumn="0" w:firstRowLastColumn="0" w:lastRowFirstColumn="0" w:lastRowLastColumn="0"/>
        </w:trPr>
        <w:tc>
          <w:tcPr>
            <w:tcW w:w="2880" w:type="dxa"/>
          </w:tcPr>
          <w:p w14:paraId="4927D3E4" w14:textId="5AEC9C00" w:rsidR="00CB2CF0" w:rsidRPr="009676EC" w:rsidRDefault="00CB2CF0" w:rsidP="00CB2CF0">
            <w:pPr>
              <w:pStyle w:val="CellBody"/>
              <w:rPr>
                <w:lang w:val="en-US"/>
              </w:rPr>
            </w:pPr>
            <w:r w:rsidRPr="004B6360">
              <w:rPr>
                <w:lang w:val="en-US"/>
              </w:rPr>
              <w:fldChar w:fldCharType="begin"/>
            </w:r>
            <w:r w:rsidRPr="009676EC">
              <w:rPr>
                <w:lang w:val="en-US"/>
              </w:rPr>
              <w:instrText xml:space="preserve"> REF _Ref434475822 \w </w:instrText>
            </w:r>
            <w:r w:rsidRPr="004B6360">
              <w:rPr>
                <w:lang w:val="en-US"/>
              </w:rPr>
              <w:fldChar w:fldCharType="separate"/>
            </w:r>
            <w:r w:rsidR="009A29FB">
              <w:rPr>
                <w:lang w:val="en-US"/>
              </w:rPr>
              <w:t>2.2</w:t>
            </w:r>
            <w:r w:rsidRPr="004B6360">
              <w:rPr>
                <w:lang w:val="en-US"/>
              </w:rPr>
              <w:fldChar w:fldCharType="end"/>
            </w:r>
            <w:r w:rsidRPr="009676EC">
              <w:rPr>
                <w:lang w:val="en-US"/>
              </w:rPr>
              <w:t xml:space="preserve"> </w:t>
            </w:r>
            <w:r w:rsidRPr="004B6360">
              <w:rPr>
                <w:lang w:val="en-US"/>
              </w:rPr>
              <w:fldChar w:fldCharType="begin"/>
            </w:r>
            <w:r w:rsidRPr="009676EC">
              <w:rPr>
                <w:lang w:val="en-US"/>
              </w:rPr>
              <w:instrText xml:space="preserve"> REF _Ref434475826 </w:instrText>
            </w:r>
            <w:r w:rsidRPr="004B6360">
              <w:rPr>
                <w:lang w:val="en-US"/>
              </w:rPr>
              <w:fldChar w:fldCharType="separate"/>
            </w:r>
            <w:r w:rsidR="009A29FB" w:rsidRPr="009676EC">
              <w:rPr>
                <w:rFonts w:eastAsiaTheme="minorHAnsi"/>
              </w:rPr>
              <w:t>Compliance Settings</w:t>
            </w:r>
            <w:r w:rsidRPr="004B6360">
              <w:rPr>
                <w:lang w:val="en-US"/>
              </w:rPr>
              <w:fldChar w:fldCharType="end"/>
            </w:r>
          </w:p>
        </w:tc>
        <w:tc>
          <w:tcPr>
            <w:tcW w:w="6533" w:type="dxa"/>
          </w:tcPr>
          <w:p w14:paraId="17F89D35" w14:textId="577D463F" w:rsidR="00CB2CF0" w:rsidRPr="009676EC" w:rsidRDefault="00003D65" w:rsidP="00003D65">
            <w:r w:rsidRPr="009676EC">
              <w:t xml:space="preserve">Design the configuration items and baselines for compliance to protect </w:t>
            </w:r>
            <w:r w:rsidR="00492D82">
              <w:t>company resource</w:t>
            </w:r>
            <w:r w:rsidRPr="009676EC">
              <w:t>s</w:t>
            </w:r>
          </w:p>
        </w:tc>
      </w:tr>
      <w:tr w:rsidR="00CB2CF0" w:rsidRPr="009676EC" w14:paraId="1307E417" w14:textId="77777777" w:rsidTr="00003D65">
        <w:trPr>
          <w:cnfStyle w:val="000000100000" w:firstRow="0" w:lastRow="0" w:firstColumn="0" w:lastColumn="0" w:oddVBand="0" w:evenVBand="0" w:oddHBand="1" w:evenHBand="0" w:firstRowFirstColumn="0" w:firstRowLastColumn="0" w:lastRowFirstColumn="0" w:lastRowLastColumn="0"/>
        </w:trPr>
        <w:tc>
          <w:tcPr>
            <w:tcW w:w="2880" w:type="dxa"/>
          </w:tcPr>
          <w:p w14:paraId="074FC03E" w14:textId="27083A61" w:rsidR="00CB2CF0" w:rsidRPr="009676EC" w:rsidRDefault="00CB2CF0" w:rsidP="00CB2CF0">
            <w:pPr>
              <w:pStyle w:val="CellBody"/>
              <w:rPr>
                <w:lang w:val="en-US"/>
              </w:rPr>
            </w:pPr>
            <w:r w:rsidRPr="004B6360">
              <w:rPr>
                <w:lang w:val="en-US"/>
              </w:rPr>
              <w:fldChar w:fldCharType="begin"/>
            </w:r>
            <w:r w:rsidRPr="009676EC">
              <w:rPr>
                <w:lang w:val="en-US"/>
              </w:rPr>
              <w:instrText xml:space="preserve"> REF _Ref434475841 \w </w:instrText>
            </w:r>
            <w:r w:rsidRPr="004B6360">
              <w:rPr>
                <w:lang w:val="en-US"/>
              </w:rPr>
              <w:fldChar w:fldCharType="separate"/>
            </w:r>
            <w:r w:rsidR="009A29FB">
              <w:rPr>
                <w:lang w:val="en-US"/>
              </w:rPr>
              <w:t>2.3</w:t>
            </w:r>
            <w:r w:rsidRPr="004B6360">
              <w:rPr>
                <w:lang w:val="en-US"/>
              </w:rPr>
              <w:fldChar w:fldCharType="end"/>
            </w:r>
            <w:r w:rsidRPr="009676EC">
              <w:rPr>
                <w:lang w:val="en-US"/>
              </w:rPr>
              <w:t xml:space="preserve"> </w:t>
            </w:r>
            <w:r w:rsidRPr="004B6360">
              <w:rPr>
                <w:lang w:val="en-US"/>
              </w:rPr>
              <w:fldChar w:fldCharType="begin"/>
            </w:r>
            <w:r w:rsidRPr="009676EC">
              <w:rPr>
                <w:lang w:val="en-US"/>
              </w:rPr>
              <w:instrText xml:space="preserve"> REF _Ref434475854 </w:instrText>
            </w:r>
            <w:r w:rsidRPr="004B6360">
              <w:rPr>
                <w:lang w:val="en-US"/>
              </w:rPr>
              <w:fldChar w:fldCharType="separate"/>
            </w:r>
            <w:r w:rsidR="009A29FB" w:rsidRPr="009676EC">
              <w:rPr>
                <w:rFonts w:eastAsiaTheme="minorHAnsi"/>
              </w:rPr>
              <w:t>Endpoint Protection</w:t>
            </w:r>
            <w:r w:rsidRPr="004B6360">
              <w:rPr>
                <w:lang w:val="en-US"/>
              </w:rPr>
              <w:fldChar w:fldCharType="end"/>
            </w:r>
          </w:p>
        </w:tc>
        <w:tc>
          <w:tcPr>
            <w:tcW w:w="6533" w:type="dxa"/>
          </w:tcPr>
          <w:p w14:paraId="198EB6CF" w14:textId="120FCC76" w:rsidR="00CB2CF0" w:rsidRPr="009676EC" w:rsidRDefault="00003D65" w:rsidP="009A5CD1">
            <w:r w:rsidRPr="009676EC">
              <w:t>Design the Endpoint Protection antimalware solution</w:t>
            </w:r>
          </w:p>
        </w:tc>
      </w:tr>
      <w:tr w:rsidR="00CB2CF0" w:rsidRPr="009676EC" w14:paraId="2FFEA947" w14:textId="77777777" w:rsidTr="00003D65">
        <w:trPr>
          <w:cnfStyle w:val="000000010000" w:firstRow="0" w:lastRow="0" w:firstColumn="0" w:lastColumn="0" w:oddVBand="0" w:evenVBand="0" w:oddHBand="0" w:evenHBand="1" w:firstRowFirstColumn="0" w:firstRowLastColumn="0" w:lastRowFirstColumn="0" w:lastRowLastColumn="0"/>
        </w:trPr>
        <w:tc>
          <w:tcPr>
            <w:tcW w:w="2880" w:type="dxa"/>
          </w:tcPr>
          <w:p w14:paraId="30C6055F" w14:textId="644663D1" w:rsidR="00CB2CF0" w:rsidRPr="009676EC" w:rsidRDefault="00CB2CF0" w:rsidP="009A5CD1">
            <w:pPr>
              <w:pStyle w:val="CellBody"/>
              <w:rPr>
                <w:lang w:val="en-US"/>
              </w:rPr>
            </w:pPr>
            <w:r w:rsidRPr="004B6360">
              <w:rPr>
                <w:lang w:val="en-US"/>
              </w:rPr>
              <w:fldChar w:fldCharType="begin"/>
            </w:r>
            <w:r w:rsidRPr="009676EC">
              <w:rPr>
                <w:lang w:val="en-US"/>
              </w:rPr>
              <w:instrText xml:space="preserve"> REF _Ref434475876 \w </w:instrText>
            </w:r>
            <w:r w:rsidRPr="004B6360">
              <w:rPr>
                <w:lang w:val="en-US"/>
              </w:rPr>
              <w:fldChar w:fldCharType="separate"/>
            </w:r>
            <w:r w:rsidR="009A29FB">
              <w:rPr>
                <w:lang w:val="en-US"/>
              </w:rPr>
              <w:t>2.5</w:t>
            </w:r>
            <w:r w:rsidRPr="004B6360">
              <w:rPr>
                <w:lang w:val="en-US"/>
              </w:rPr>
              <w:fldChar w:fldCharType="end"/>
            </w:r>
            <w:r w:rsidRPr="009676EC">
              <w:rPr>
                <w:lang w:val="en-US"/>
              </w:rPr>
              <w:t xml:space="preserve"> </w:t>
            </w:r>
            <w:r w:rsidRPr="004B6360">
              <w:rPr>
                <w:lang w:val="en-US"/>
              </w:rPr>
              <w:fldChar w:fldCharType="begin"/>
            </w:r>
            <w:r w:rsidRPr="009676EC">
              <w:rPr>
                <w:lang w:val="en-US"/>
              </w:rPr>
              <w:instrText xml:space="preserve"> REF _Ref434475882 </w:instrText>
            </w:r>
            <w:r w:rsidRPr="004B6360">
              <w:rPr>
                <w:lang w:val="en-US"/>
              </w:rPr>
              <w:fldChar w:fldCharType="separate"/>
            </w:r>
            <w:r w:rsidR="009A29FB" w:rsidRPr="009676EC">
              <w:rPr>
                <w:rFonts w:eastAsiaTheme="minorHAnsi"/>
              </w:rPr>
              <w:t>Device Enrollment</w:t>
            </w:r>
            <w:r w:rsidRPr="004B6360">
              <w:rPr>
                <w:lang w:val="en-US"/>
              </w:rPr>
              <w:fldChar w:fldCharType="end"/>
            </w:r>
          </w:p>
        </w:tc>
        <w:tc>
          <w:tcPr>
            <w:tcW w:w="6533" w:type="dxa"/>
          </w:tcPr>
          <w:p w14:paraId="37C8DE23" w14:textId="1DC77E38" w:rsidR="00CB2CF0" w:rsidRPr="009676EC" w:rsidRDefault="00003D65" w:rsidP="009A5CD1">
            <w:r w:rsidRPr="009676EC">
              <w:t>Design how devices will be added to the device management solution</w:t>
            </w:r>
          </w:p>
        </w:tc>
      </w:tr>
    </w:tbl>
    <w:p w14:paraId="263FCAE5" w14:textId="3C72B906" w:rsidR="00CB2CF0" w:rsidRPr="009676EC" w:rsidRDefault="00CB2CF0" w:rsidP="00CB2CF0">
      <w:pPr>
        <w:pStyle w:val="Caption"/>
      </w:pPr>
      <w:r w:rsidRPr="009676EC">
        <w:t xml:space="preserve">Table </w:t>
      </w:r>
      <w:r w:rsidRPr="004B6360">
        <w:rPr>
          <w:rFonts w:eastAsia="Times New Roman"/>
        </w:rPr>
        <w:fldChar w:fldCharType="begin"/>
      </w:r>
      <w:r w:rsidRPr="009676EC">
        <w:rPr>
          <w:rFonts w:eastAsia="Times New Roman"/>
        </w:rPr>
        <w:instrText xml:space="preserve"> SEQ Table \* ARABIC </w:instrText>
      </w:r>
      <w:r w:rsidRPr="004B6360">
        <w:rPr>
          <w:rFonts w:eastAsia="Times New Roman"/>
        </w:rPr>
        <w:fldChar w:fldCharType="separate"/>
      </w:r>
      <w:r w:rsidR="009A29FB">
        <w:rPr>
          <w:rFonts w:eastAsia="Times New Roman"/>
          <w:noProof/>
        </w:rPr>
        <w:t>1</w:t>
      </w:r>
      <w:r w:rsidRPr="004B6360">
        <w:rPr>
          <w:rFonts w:eastAsia="Times New Roman"/>
        </w:rPr>
        <w:fldChar w:fldCharType="end"/>
      </w:r>
      <w:r w:rsidRPr="009676EC">
        <w:t>: Design activities for device management.</w:t>
      </w:r>
    </w:p>
    <w:p w14:paraId="306948C9" w14:textId="108CB443" w:rsidR="00A70FD1" w:rsidRPr="009676EC" w:rsidRDefault="00A70FD1" w:rsidP="00F228C2"/>
    <w:p w14:paraId="00EC30E1" w14:textId="77443101" w:rsidR="005A0F02" w:rsidRPr="009676EC" w:rsidRDefault="005A0F02" w:rsidP="00F228C2">
      <w:r w:rsidRPr="009676EC">
        <w:t xml:space="preserve">For detailed documentation of settings, refer to the </w:t>
      </w:r>
      <w:r w:rsidRPr="009676EC">
        <w:rPr>
          <w:b/>
        </w:rPr>
        <w:t>TechnicalDesign_Planning</w:t>
      </w:r>
      <w:r w:rsidRPr="009676EC">
        <w:t xml:space="preserve"> Excel workbook.</w:t>
      </w:r>
    </w:p>
    <w:p w14:paraId="01BDA37E" w14:textId="55DA445E" w:rsidR="001A2991" w:rsidRPr="009676EC" w:rsidRDefault="001A2991" w:rsidP="001A2991">
      <w:pPr>
        <w:pStyle w:val="VisibleGuidance"/>
      </w:pPr>
      <w:r w:rsidRPr="009676EC">
        <w:t>Consultant: Delete the following content if no Company Resource Access features will be implemented.</w:t>
      </w:r>
    </w:p>
    <w:p w14:paraId="111B6E80" w14:textId="15DD4BB2" w:rsidR="00864B22" w:rsidRPr="009676EC" w:rsidRDefault="00864B22" w:rsidP="00864B22">
      <w:pPr>
        <w:pStyle w:val="Heading2Numbered"/>
        <w:rPr>
          <w:rFonts w:eastAsiaTheme="minorHAnsi"/>
        </w:rPr>
      </w:pPr>
      <w:bookmarkStart w:id="13" w:name="_Ref434475783"/>
      <w:bookmarkStart w:id="14" w:name="_Ref434475797"/>
      <w:bookmarkStart w:id="15" w:name="_Ref434475801"/>
      <w:bookmarkStart w:id="16" w:name="_Toc445400207"/>
      <w:bookmarkStart w:id="17" w:name="_Toc474850046"/>
      <w:r w:rsidRPr="009676EC">
        <w:rPr>
          <w:rFonts w:eastAsiaTheme="minorHAnsi"/>
        </w:rPr>
        <w:t>Company Resource Access</w:t>
      </w:r>
      <w:bookmarkEnd w:id="13"/>
      <w:bookmarkEnd w:id="14"/>
      <w:bookmarkEnd w:id="15"/>
      <w:bookmarkEnd w:id="16"/>
      <w:bookmarkEnd w:id="17"/>
    </w:p>
    <w:p w14:paraId="21C2F0B0" w14:textId="65B4BB5E" w:rsidR="00F228C2" w:rsidRPr="009676EC" w:rsidRDefault="00F228C2" w:rsidP="00F228C2">
      <w:r w:rsidRPr="009676EC">
        <w:t xml:space="preserve">This section details the technical design of features that may be used to configure and manage </w:t>
      </w:r>
      <w:r w:rsidR="00492D82">
        <w:t>company resource</w:t>
      </w:r>
      <w:r w:rsidRPr="009676EC">
        <w:t xml:space="preserve"> access for devices.</w:t>
      </w:r>
    </w:p>
    <w:p w14:paraId="04EA719B" w14:textId="0DE2CF56" w:rsidR="00F228C2" w:rsidRPr="009676EC" w:rsidRDefault="00B165E8" w:rsidP="00F228C2">
      <w:r w:rsidRPr="004B6360">
        <w:fldChar w:fldCharType="begin"/>
      </w:r>
      <w:r w:rsidRPr="009676EC">
        <w:instrText xml:space="preserve"> REF _Ref427938941 \h </w:instrText>
      </w:r>
      <w:r w:rsidRPr="004B6360">
        <w:fldChar w:fldCharType="separate"/>
      </w:r>
      <w:r w:rsidR="009A29FB" w:rsidRPr="009676EC">
        <w:t xml:space="preserve">Figure </w:t>
      </w:r>
      <w:r w:rsidR="009A29FB">
        <w:rPr>
          <w:noProof/>
        </w:rPr>
        <w:t>1</w:t>
      </w:r>
      <w:r w:rsidRPr="004B6360">
        <w:fldChar w:fldCharType="end"/>
      </w:r>
      <w:r w:rsidRPr="009676EC">
        <w:t>, below, illustrates the design process from the bottom up</w:t>
      </w:r>
      <w:r w:rsidR="00043593" w:rsidRPr="009676EC">
        <w:t xml:space="preserve"> for all components of </w:t>
      </w:r>
      <w:r w:rsidR="00492D82">
        <w:t>Company Resource</w:t>
      </w:r>
      <w:r w:rsidR="00043593" w:rsidRPr="009676EC">
        <w:t xml:space="preserve"> Access features</w:t>
      </w:r>
      <w:r w:rsidRPr="009676EC">
        <w:t xml:space="preserve">. This design approach assumes that all Core Infrastructure and a Core Configuration Manager Infrastructure are deployed and functional. The design will extend the Configuration Manager core infrastructure with the requirements for enabling </w:t>
      </w:r>
      <w:r w:rsidR="00492D82">
        <w:t>company resource</w:t>
      </w:r>
      <w:r w:rsidR="00270635" w:rsidRPr="009676EC">
        <w:t xml:space="preserve"> access.</w:t>
      </w:r>
    </w:p>
    <w:p w14:paraId="3F7165E4" w14:textId="41750A04" w:rsidR="00043593" w:rsidRPr="009676EC" w:rsidRDefault="00043593" w:rsidP="00F228C2">
      <w:r w:rsidRPr="009676EC">
        <w:t xml:space="preserve">The document will only include the design of elements required to enable the specific </w:t>
      </w:r>
      <w:r w:rsidR="00492D82">
        <w:t>company resource</w:t>
      </w:r>
      <w:r w:rsidRPr="009676EC">
        <w:t xml:space="preserve"> access features. </w:t>
      </w:r>
    </w:p>
    <w:p w14:paraId="65C6EF6A" w14:textId="1364A0FA" w:rsidR="001D0D00" w:rsidRPr="009676EC" w:rsidRDefault="00535056" w:rsidP="001D0D00">
      <w:pPr>
        <w:keepNext/>
      </w:pPr>
      <w:r>
        <w:rPr>
          <w:noProof/>
          <w:lang w:val="de-DE" w:eastAsia="de-DE"/>
        </w:rPr>
        <w:lastRenderedPageBreak/>
        <w:drawing>
          <wp:inline distT="0" distB="0" distL="0" distR="0" wp14:anchorId="31E7DA58" wp14:editId="7867D901">
            <wp:extent cx="4672584" cy="2734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72584" cy="2734056"/>
                    </a:xfrm>
                    <a:prstGeom prst="rect">
                      <a:avLst/>
                    </a:prstGeom>
                    <a:noFill/>
                  </pic:spPr>
                </pic:pic>
              </a:graphicData>
            </a:graphic>
          </wp:inline>
        </w:drawing>
      </w:r>
    </w:p>
    <w:p w14:paraId="04BDD675" w14:textId="24B6138F" w:rsidR="00F228C2" w:rsidRPr="009676EC" w:rsidRDefault="001D0D00" w:rsidP="001D0D00">
      <w:pPr>
        <w:pStyle w:val="Caption"/>
      </w:pPr>
      <w:bookmarkStart w:id="18" w:name="_Ref427938941"/>
      <w:r w:rsidRPr="009676EC">
        <w:t xml:space="preserve">Figure </w:t>
      </w:r>
      <w:r w:rsidR="004D5D3B" w:rsidRPr="004B6360">
        <w:fldChar w:fldCharType="begin"/>
      </w:r>
      <w:r w:rsidR="004D5D3B" w:rsidRPr="009676EC">
        <w:instrText xml:space="preserve"> SEQ Figure \* ARABIC </w:instrText>
      </w:r>
      <w:r w:rsidR="004D5D3B" w:rsidRPr="004B6360">
        <w:fldChar w:fldCharType="separate"/>
      </w:r>
      <w:r w:rsidR="009A29FB">
        <w:rPr>
          <w:noProof/>
        </w:rPr>
        <w:t>1</w:t>
      </w:r>
      <w:r w:rsidR="004D5D3B" w:rsidRPr="004B6360">
        <w:rPr>
          <w:noProof/>
        </w:rPr>
        <w:fldChar w:fldCharType="end"/>
      </w:r>
      <w:bookmarkEnd w:id="18"/>
      <w:r w:rsidRPr="009676EC">
        <w:t>. Design approach for corporate resource access.</w:t>
      </w:r>
    </w:p>
    <w:p w14:paraId="0AFFDC8A" w14:textId="2776F95A" w:rsidR="00B949F9" w:rsidRPr="009676EC" w:rsidRDefault="00B949F9" w:rsidP="00F45574"/>
    <w:tbl>
      <w:tblPr>
        <w:tblStyle w:val="SDMTemplateTable"/>
        <w:tblW w:w="0" w:type="auto"/>
        <w:tblLook w:val="04A0" w:firstRow="1" w:lastRow="0" w:firstColumn="1" w:lastColumn="0" w:noHBand="0" w:noVBand="1"/>
      </w:tblPr>
      <w:tblGrid>
        <w:gridCol w:w="1800"/>
        <w:gridCol w:w="1800"/>
        <w:gridCol w:w="1080"/>
        <w:gridCol w:w="4670"/>
      </w:tblGrid>
      <w:tr w:rsidR="00352E21" w:rsidRPr="009676EC" w14:paraId="0F68B8E2" w14:textId="77777777" w:rsidTr="00A42306">
        <w:trPr>
          <w:cnfStyle w:val="100000000000" w:firstRow="1" w:lastRow="0" w:firstColumn="0" w:lastColumn="0" w:oddVBand="0" w:evenVBand="0" w:oddHBand="0" w:evenHBand="0" w:firstRowFirstColumn="0" w:firstRowLastColumn="0" w:lastRowFirstColumn="0" w:lastRowLastColumn="0"/>
          <w:cantSplit/>
          <w:tblHeader w:val="0"/>
        </w:trPr>
        <w:tc>
          <w:tcPr>
            <w:tcW w:w="1800" w:type="dxa"/>
          </w:tcPr>
          <w:p w14:paraId="356938EC" w14:textId="77777777" w:rsidR="00352E21" w:rsidRPr="009676EC" w:rsidRDefault="00352E21" w:rsidP="008771FA">
            <w:r w:rsidRPr="009676EC">
              <w:t>Design Decision</w:t>
            </w:r>
          </w:p>
        </w:tc>
        <w:tc>
          <w:tcPr>
            <w:tcW w:w="1800" w:type="dxa"/>
          </w:tcPr>
          <w:p w14:paraId="20B974C0" w14:textId="77777777" w:rsidR="00352E21" w:rsidRPr="009676EC" w:rsidRDefault="00352E21" w:rsidP="008771FA">
            <w:r w:rsidRPr="009676EC">
              <w:t>Design Options</w:t>
            </w:r>
          </w:p>
        </w:tc>
        <w:tc>
          <w:tcPr>
            <w:tcW w:w="1080" w:type="dxa"/>
          </w:tcPr>
          <w:p w14:paraId="05C0BA60" w14:textId="77777777" w:rsidR="00352E21" w:rsidRPr="009676EC" w:rsidRDefault="00352E21" w:rsidP="008771FA">
            <w:r w:rsidRPr="009676EC">
              <w:t>Decision</w:t>
            </w:r>
          </w:p>
        </w:tc>
        <w:tc>
          <w:tcPr>
            <w:tcW w:w="4670" w:type="dxa"/>
          </w:tcPr>
          <w:p w14:paraId="4DBAB96F" w14:textId="77777777" w:rsidR="00352E21" w:rsidRPr="009676EC" w:rsidRDefault="00352E21" w:rsidP="008771FA">
            <w:r w:rsidRPr="009676EC">
              <w:t>Justification</w:t>
            </w:r>
          </w:p>
        </w:tc>
      </w:tr>
      <w:tr w:rsidR="00A42306" w:rsidRPr="009676EC" w14:paraId="03720919" w14:textId="77777777" w:rsidTr="00A42306">
        <w:trPr>
          <w:cnfStyle w:val="000000100000" w:firstRow="0" w:lastRow="0" w:firstColumn="0" w:lastColumn="0" w:oddVBand="0" w:evenVBand="0" w:oddHBand="1" w:evenHBand="0" w:firstRowFirstColumn="0" w:firstRowLastColumn="0" w:lastRowFirstColumn="0" w:lastRowLastColumn="0"/>
        </w:trPr>
        <w:tc>
          <w:tcPr>
            <w:tcW w:w="1800" w:type="dxa"/>
          </w:tcPr>
          <w:p w14:paraId="4BD5B8AF" w14:textId="48D3BC0E" w:rsidR="00A42306" w:rsidRPr="009676EC" w:rsidRDefault="00A42306" w:rsidP="00A42306">
            <w:pPr>
              <w:rPr>
                <w:szCs w:val="20"/>
              </w:rPr>
            </w:pPr>
            <w:r w:rsidRPr="009676EC">
              <w:rPr>
                <w:szCs w:val="20"/>
              </w:rPr>
              <w:t>Email Profile Management</w:t>
            </w:r>
          </w:p>
        </w:tc>
        <w:tc>
          <w:tcPr>
            <w:tcW w:w="1800" w:type="dxa"/>
          </w:tcPr>
          <w:p w14:paraId="213FDED3" w14:textId="77777777" w:rsidR="00A42306" w:rsidRPr="009676EC" w:rsidRDefault="00A42306" w:rsidP="00A42306">
            <w:pPr>
              <w:pStyle w:val="ListBullet"/>
              <w:ind w:left="360"/>
              <w:rPr>
                <w:b/>
              </w:rPr>
            </w:pPr>
            <w:r w:rsidRPr="009676EC">
              <w:rPr>
                <w:b/>
              </w:rPr>
              <w:t>Yes</w:t>
            </w:r>
          </w:p>
          <w:p w14:paraId="611AE139" w14:textId="40EF847A" w:rsidR="00A42306" w:rsidRPr="009676EC" w:rsidRDefault="00A42306" w:rsidP="00A42306">
            <w:pPr>
              <w:pStyle w:val="ListBullet"/>
              <w:ind w:left="360"/>
            </w:pPr>
            <w:r w:rsidRPr="009676EC">
              <w:t>No</w:t>
            </w:r>
          </w:p>
        </w:tc>
        <w:tc>
          <w:tcPr>
            <w:tcW w:w="1080" w:type="dxa"/>
          </w:tcPr>
          <w:p w14:paraId="5F3F24C4" w14:textId="313801A9" w:rsidR="00A42306" w:rsidRPr="009676EC" w:rsidRDefault="00A42306" w:rsidP="00A42306">
            <w:pPr>
              <w:rPr>
                <w:b/>
              </w:rPr>
            </w:pPr>
            <w:r w:rsidRPr="009676EC">
              <w:rPr>
                <w:b/>
              </w:rPr>
              <w:t>Yes</w:t>
            </w:r>
          </w:p>
        </w:tc>
        <w:tc>
          <w:tcPr>
            <w:tcW w:w="4670" w:type="dxa"/>
          </w:tcPr>
          <w:p w14:paraId="2995E1A5" w14:textId="77777777" w:rsidR="00A42306" w:rsidRPr="009676EC" w:rsidRDefault="00A42306" w:rsidP="00A42306">
            <w:pPr>
              <w:pStyle w:val="NormalWeb"/>
              <w:spacing w:before="0" w:beforeAutospacing="0" w:after="0" w:afterAutospacing="0" w:line="276" w:lineRule="auto"/>
              <w:rPr>
                <w:rFonts w:ascii="Segoe UI" w:eastAsiaTheme="minorEastAsia" w:hAnsi="Segoe UI" w:cstheme="minorBidi"/>
                <w:sz w:val="20"/>
                <w:szCs w:val="22"/>
              </w:rPr>
            </w:pPr>
            <w:r w:rsidRPr="009676EC">
              <w:rPr>
                <w:rFonts w:ascii="Segoe UI" w:eastAsiaTheme="minorEastAsia" w:hAnsi="Segoe UI" w:cstheme="minorBidi"/>
                <w:sz w:val="20"/>
                <w:szCs w:val="22"/>
              </w:rPr>
              <w:t>Microsoft Intune is required for Email profile management to:</w:t>
            </w:r>
          </w:p>
          <w:p w14:paraId="75FE38A7" w14:textId="77777777" w:rsidR="00A42306" w:rsidRPr="009676EC" w:rsidRDefault="00A42306" w:rsidP="00A42306">
            <w:pPr>
              <w:pStyle w:val="NormalWeb"/>
              <w:numPr>
                <w:ilvl w:val="0"/>
                <w:numId w:val="27"/>
              </w:numPr>
              <w:spacing w:before="0" w:beforeAutospacing="0" w:after="0" w:afterAutospacing="0" w:line="276" w:lineRule="auto"/>
              <w:ind w:left="0" w:firstLine="0"/>
              <w:rPr>
                <w:rFonts w:ascii="Segoe UI" w:eastAsiaTheme="minorEastAsia" w:hAnsi="Segoe UI" w:cstheme="minorBidi"/>
                <w:sz w:val="20"/>
                <w:szCs w:val="22"/>
              </w:rPr>
            </w:pPr>
            <w:r w:rsidRPr="009676EC">
              <w:rPr>
                <w:rFonts w:ascii="Segoe UI" w:eastAsiaTheme="minorEastAsia" w:hAnsi="Segoe UI" w:cstheme="minorBidi"/>
                <w:sz w:val="20"/>
                <w:szCs w:val="22"/>
              </w:rPr>
              <w:t xml:space="preserve">Configure an email account on the device, </w:t>
            </w:r>
          </w:p>
          <w:p w14:paraId="34D043F9" w14:textId="59D0FC6E" w:rsidR="00A42306" w:rsidRPr="009676EC" w:rsidRDefault="00A42306" w:rsidP="00A42306">
            <w:pPr>
              <w:pStyle w:val="NormalWeb"/>
              <w:numPr>
                <w:ilvl w:val="0"/>
                <w:numId w:val="27"/>
              </w:numPr>
              <w:spacing w:before="0" w:beforeAutospacing="0" w:after="0" w:afterAutospacing="0" w:line="276" w:lineRule="auto"/>
              <w:ind w:left="0" w:firstLine="0"/>
              <w:rPr>
                <w:rFonts w:ascii="Segoe UI" w:eastAsiaTheme="minorEastAsia" w:hAnsi="Segoe UI" w:cstheme="minorBidi"/>
                <w:sz w:val="20"/>
                <w:szCs w:val="22"/>
              </w:rPr>
            </w:pPr>
            <w:r w:rsidRPr="009676EC">
              <w:rPr>
                <w:rFonts w:ascii="Segoe UI" w:eastAsiaTheme="minorEastAsia" w:hAnsi="Segoe UI" w:cstheme="minorBidi"/>
                <w:sz w:val="20"/>
                <w:szCs w:val="22"/>
              </w:rPr>
              <w:t xml:space="preserve">Configure synchronization settings for contacts, </w:t>
            </w:r>
            <w:r w:rsidR="00C555A3" w:rsidRPr="009676EC">
              <w:rPr>
                <w:rFonts w:ascii="Segoe UI" w:eastAsiaTheme="minorEastAsia" w:hAnsi="Segoe UI" w:cstheme="minorBidi"/>
                <w:sz w:val="20"/>
                <w:szCs w:val="22"/>
              </w:rPr>
              <w:t>calendars,</w:t>
            </w:r>
            <w:r w:rsidRPr="009676EC">
              <w:rPr>
                <w:rFonts w:ascii="Segoe UI" w:eastAsiaTheme="minorEastAsia" w:hAnsi="Segoe UI" w:cstheme="minorBidi"/>
                <w:sz w:val="20"/>
                <w:szCs w:val="22"/>
              </w:rPr>
              <w:t xml:space="preserve"> and tasks.</w:t>
            </w:r>
          </w:p>
          <w:p w14:paraId="147263F9" w14:textId="34CC711D" w:rsidR="00A42306" w:rsidRPr="009676EC" w:rsidRDefault="00A42306" w:rsidP="00A42306">
            <w:pPr>
              <w:spacing w:before="0" w:after="0"/>
            </w:pPr>
            <w:r w:rsidRPr="009676EC">
              <w:t xml:space="preserve">Configure security settings, including certificates for identity, encryption and signing that have been provisioned by using Configuration Manager certificate profiles. </w:t>
            </w:r>
          </w:p>
        </w:tc>
      </w:tr>
      <w:tr w:rsidR="00A42306" w:rsidRPr="009676EC" w14:paraId="3DCB9A33" w14:textId="77777777" w:rsidTr="00A42306">
        <w:trPr>
          <w:cnfStyle w:val="000000010000" w:firstRow="0" w:lastRow="0" w:firstColumn="0" w:lastColumn="0" w:oddVBand="0" w:evenVBand="0" w:oddHBand="0" w:evenHBand="1" w:firstRowFirstColumn="0" w:firstRowLastColumn="0" w:lastRowFirstColumn="0" w:lastRowLastColumn="0"/>
        </w:trPr>
        <w:tc>
          <w:tcPr>
            <w:tcW w:w="1800" w:type="dxa"/>
          </w:tcPr>
          <w:p w14:paraId="3C9A00AB" w14:textId="1BB4CD01" w:rsidR="00A42306" w:rsidRPr="009676EC" w:rsidRDefault="00980432" w:rsidP="00A42306">
            <w:pPr>
              <w:rPr>
                <w:szCs w:val="20"/>
              </w:rPr>
            </w:pPr>
            <w:r>
              <w:rPr>
                <w:szCs w:val="20"/>
              </w:rPr>
              <w:t>Windows Hello for Business Management</w:t>
            </w:r>
          </w:p>
        </w:tc>
        <w:tc>
          <w:tcPr>
            <w:tcW w:w="1800" w:type="dxa"/>
          </w:tcPr>
          <w:p w14:paraId="0395FA17" w14:textId="77777777" w:rsidR="00A42306" w:rsidRPr="009676EC" w:rsidRDefault="00A42306" w:rsidP="00A42306">
            <w:pPr>
              <w:pStyle w:val="ListBullet"/>
              <w:ind w:left="360"/>
              <w:rPr>
                <w:b/>
              </w:rPr>
            </w:pPr>
            <w:r w:rsidRPr="009676EC">
              <w:rPr>
                <w:b/>
              </w:rPr>
              <w:t>Yes</w:t>
            </w:r>
          </w:p>
          <w:p w14:paraId="7B187EC1" w14:textId="075D6039" w:rsidR="00A42306" w:rsidRPr="009676EC" w:rsidRDefault="00A42306" w:rsidP="00A42306">
            <w:pPr>
              <w:pStyle w:val="ListBullet"/>
              <w:ind w:left="360"/>
            </w:pPr>
            <w:r w:rsidRPr="009676EC">
              <w:t>No</w:t>
            </w:r>
          </w:p>
        </w:tc>
        <w:tc>
          <w:tcPr>
            <w:tcW w:w="1080" w:type="dxa"/>
          </w:tcPr>
          <w:p w14:paraId="75C39BC2" w14:textId="21A84997" w:rsidR="00A42306" w:rsidRPr="009676EC" w:rsidRDefault="00A42306" w:rsidP="00A42306">
            <w:pPr>
              <w:rPr>
                <w:b/>
              </w:rPr>
            </w:pPr>
            <w:r w:rsidRPr="009676EC">
              <w:rPr>
                <w:b/>
              </w:rPr>
              <w:t>Yes</w:t>
            </w:r>
          </w:p>
        </w:tc>
        <w:tc>
          <w:tcPr>
            <w:tcW w:w="4670" w:type="dxa"/>
          </w:tcPr>
          <w:p w14:paraId="6C3B662C" w14:textId="576F262A" w:rsidR="00A42306" w:rsidRPr="009676EC" w:rsidRDefault="00A42306" w:rsidP="00A42306">
            <w:pPr>
              <w:spacing w:before="0" w:after="0"/>
            </w:pPr>
            <w:r w:rsidRPr="009676EC">
              <w:rPr>
                <w:szCs w:val="20"/>
              </w:rPr>
              <w:t xml:space="preserve">Microsoft Intune is required to </w:t>
            </w:r>
            <w:r w:rsidR="00492D82" w:rsidRPr="009676EC">
              <w:rPr>
                <w:szCs w:val="20"/>
              </w:rPr>
              <w:t xml:space="preserve">deploy </w:t>
            </w:r>
            <w:r w:rsidR="00492D82">
              <w:rPr>
                <w:szCs w:val="20"/>
              </w:rPr>
              <w:t>Windows</w:t>
            </w:r>
            <w:r w:rsidR="00980432">
              <w:rPr>
                <w:szCs w:val="20"/>
              </w:rPr>
              <w:t xml:space="preserve"> Hello for Business </w:t>
            </w:r>
            <w:r w:rsidRPr="009676EC">
              <w:rPr>
                <w:szCs w:val="20"/>
              </w:rPr>
              <w:t xml:space="preserve">profiles that allow users to </w:t>
            </w:r>
            <w:r w:rsidR="00980432">
              <w:rPr>
                <w:szCs w:val="20"/>
              </w:rPr>
              <w:t>sign in into Windows 10 devices without passwords.</w:t>
            </w:r>
            <w:r w:rsidRPr="009676EC">
              <w:rPr>
                <w:szCs w:val="20"/>
              </w:rPr>
              <w:t xml:space="preserve"> </w:t>
            </w:r>
          </w:p>
        </w:tc>
      </w:tr>
    </w:tbl>
    <w:p w14:paraId="627A2711" w14:textId="1B3FEA9D" w:rsidR="00352E21" w:rsidRPr="009676EC" w:rsidRDefault="00352E21" w:rsidP="00352E21">
      <w:pPr>
        <w:pStyle w:val="Caption"/>
      </w:pPr>
      <w:bookmarkStart w:id="19" w:name="_Ref444700951"/>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2</w:t>
      </w:r>
      <w:r w:rsidR="004D5D3B" w:rsidRPr="004B6360">
        <w:rPr>
          <w:noProof/>
        </w:rPr>
        <w:fldChar w:fldCharType="end"/>
      </w:r>
      <w:bookmarkEnd w:id="19"/>
      <w:r w:rsidRPr="009676EC">
        <w:t xml:space="preserve">. Features required for </w:t>
      </w:r>
      <w:r w:rsidR="00492D82">
        <w:t>Company Resource</w:t>
      </w:r>
      <w:r w:rsidRPr="009676EC">
        <w:t xml:space="preserve"> Access design.</w:t>
      </w:r>
    </w:p>
    <w:p w14:paraId="0B5D6284" w14:textId="53D6FEE7" w:rsidR="00352E21" w:rsidRPr="009676EC" w:rsidRDefault="00352E21" w:rsidP="00352E21">
      <w:pPr>
        <w:pStyle w:val="Caption"/>
      </w:pPr>
    </w:p>
    <w:p w14:paraId="24251E43" w14:textId="01C25B22" w:rsidR="00C22F65" w:rsidRPr="009676EC" w:rsidRDefault="00C22F65" w:rsidP="00C22F65">
      <w:r w:rsidRPr="009676EC">
        <w:t>The remainder of this section will detail the design of each of the selected features in</w:t>
      </w:r>
      <w:r w:rsidR="00EB2653">
        <w:t xml:space="preserve"> </w:t>
      </w:r>
      <w:r w:rsidR="00EB2653">
        <w:fldChar w:fldCharType="begin"/>
      </w:r>
      <w:r w:rsidR="00EB2653">
        <w:instrText xml:space="preserve"> REF _Ref444700951 \h </w:instrText>
      </w:r>
      <w:r w:rsidR="00EB2653">
        <w:fldChar w:fldCharType="separate"/>
      </w:r>
      <w:r w:rsidR="009A29FB" w:rsidRPr="009676EC">
        <w:t xml:space="preserve">Table </w:t>
      </w:r>
      <w:r w:rsidR="009A29FB">
        <w:rPr>
          <w:noProof/>
        </w:rPr>
        <w:t>2</w:t>
      </w:r>
      <w:r w:rsidR="00EB2653">
        <w:fldChar w:fldCharType="end"/>
      </w:r>
      <w:r w:rsidR="00EB2653">
        <w:t>.</w:t>
      </w:r>
      <w:r w:rsidRPr="009676EC">
        <w:t xml:space="preserve"> Items not selected are considered out of scope for the design.</w:t>
      </w:r>
    </w:p>
    <w:p w14:paraId="10125350" w14:textId="561B5F58" w:rsidR="00D95CCC" w:rsidRPr="009676EC" w:rsidRDefault="00737AF7" w:rsidP="00737AF7">
      <w:pPr>
        <w:pStyle w:val="VisibleGuidance"/>
      </w:pPr>
      <w:r w:rsidRPr="009676EC">
        <w:t>Consultant: Remove any of the subsequent sub-sections that will not be part of the design.</w:t>
      </w:r>
    </w:p>
    <w:p w14:paraId="56FF39B5" w14:textId="4C4CAE79" w:rsidR="00F73862" w:rsidRPr="009676EC" w:rsidRDefault="0014698E" w:rsidP="00864B22">
      <w:pPr>
        <w:pStyle w:val="Heading3Numbered"/>
        <w:rPr>
          <w:rFonts w:eastAsiaTheme="minorHAnsi"/>
        </w:rPr>
      </w:pPr>
      <w:bookmarkStart w:id="20" w:name="_Ref434510014"/>
      <w:bookmarkStart w:id="21" w:name="_Toc445400210"/>
      <w:bookmarkStart w:id="22" w:name="_Toc474850047"/>
      <w:r w:rsidRPr="009676EC">
        <w:rPr>
          <w:rFonts w:eastAsiaTheme="minorHAnsi"/>
        </w:rPr>
        <w:lastRenderedPageBreak/>
        <w:t>Email Profiles</w:t>
      </w:r>
      <w:bookmarkEnd w:id="20"/>
      <w:bookmarkEnd w:id="21"/>
      <w:bookmarkEnd w:id="22"/>
    </w:p>
    <w:p w14:paraId="426ED4F4" w14:textId="05C30E5F" w:rsidR="00280C1A" w:rsidRPr="009676EC" w:rsidRDefault="00280C1A" w:rsidP="00F73862">
      <w:r w:rsidRPr="009676EC">
        <w:t xml:space="preserve">This is an optional extension for Microsoft Intune that allows the provisioning of devices with email profiles and restrictions by using Exchange ActiveSync. Users </w:t>
      </w:r>
      <w:r w:rsidR="00C555A3" w:rsidRPr="009676EC">
        <w:t>can</w:t>
      </w:r>
      <w:r w:rsidRPr="009676EC">
        <w:t xml:space="preserve"> access corporate email on their devices with minimal setup.</w:t>
      </w:r>
    </w:p>
    <w:p w14:paraId="044878A5" w14:textId="77777777" w:rsidR="002B727F" w:rsidRPr="009676EC" w:rsidRDefault="002B727F" w:rsidP="002B727F">
      <w:pPr>
        <w:pStyle w:val="Heading4Numbered"/>
      </w:pPr>
      <w:r w:rsidRPr="009676EC">
        <w:t>Core Infrastructure Pre-Requisites</w:t>
      </w:r>
    </w:p>
    <w:p w14:paraId="6B491646" w14:textId="70202296" w:rsidR="002B727F" w:rsidRPr="009676EC" w:rsidRDefault="002B727F" w:rsidP="002B727F">
      <w:r w:rsidRPr="009676EC">
        <w:t xml:space="preserve">The following core infrastructure services must be configured prior to using </w:t>
      </w:r>
      <w:r w:rsidR="00D831E1" w:rsidRPr="009676EC">
        <w:t>email</w:t>
      </w:r>
      <w:r w:rsidRPr="009676EC">
        <w:t xml:space="preserve"> profiles</w:t>
      </w:r>
    </w:p>
    <w:tbl>
      <w:tblPr>
        <w:tblStyle w:val="SDMTemplateTable"/>
        <w:tblW w:w="0" w:type="auto"/>
        <w:tblLook w:val="04A0" w:firstRow="1" w:lastRow="0" w:firstColumn="1" w:lastColumn="0" w:noHBand="0" w:noVBand="1"/>
      </w:tblPr>
      <w:tblGrid>
        <w:gridCol w:w="2340"/>
        <w:gridCol w:w="1980"/>
        <w:gridCol w:w="5040"/>
      </w:tblGrid>
      <w:tr w:rsidR="002B727F" w:rsidRPr="009676EC" w14:paraId="44A65BD7" w14:textId="77777777" w:rsidTr="00A1533F">
        <w:trPr>
          <w:cnfStyle w:val="100000000000" w:firstRow="1" w:lastRow="0" w:firstColumn="0" w:lastColumn="0" w:oddVBand="0" w:evenVBand="0" w:oddHBand="0" w:evenHBand="0" w:firstRowFirstColumn="0" w:firstRowLastColumn="0" w:lastRowFirstColumn="0" w:lastRowLastColumn="0"/>
          <w:cantSplit/>
          <w:tblHeader w:val="0"/>
        </w:trPr>
        <w:tc>
          <w:tcPr>
            <w:tcW w:w="2340" w:type="dxa"/>
          </w:tcPr>
          <w:p w14:paraId="6DE86E71" w14:textId="77777777" w:rsidR="002B727F" w:rsidRPr="009676EC" w:rsidRDefault="002B727F" w:rsidP="00A1533F">
            <w:r w:rsidRPr="009676EC">
              <w:t>Component</w:t>
            </w:r>
          </w:p>
        </w:tc>
        <w:tc>
          <w:tcPr>
            <w:tcW w:w="1980" w:type="dxa"/>
          </w:tcPr>
          <w:p w14:paraId="08E1DE5D" w14:textId="77777777" w:rsidR="002B727F" w:rsidRPr="009676EC" w:rsidRDefault="002B727F" w:rsidP="00A1533F">
            <w:r w:rsidRPr="009676EC">
              <w:t>Pre-Requisite Met</w:t>
            </w:r>
          </w:p>
        </w:tc>
        <w:tc>
          <w:tcPr>
            <w:tcW w:w="5040" w:type="dxa"/>
          </w:tcPr>
          <w:p w14:paraId="5C1C4C42" w14:textId="77777777" w:rsidR="002B727F" w:rsidRPr="009676EC" w:rsidRDefault="002B727F" w:rsidP="00A1533F">
            <w:r w:rsidRPr="009676EC">
              <w:t>Additional Information</w:t>
            </w:r>
          </w:p>
        </w:tc>
      </w:tr>
      <w:tr w:rsidR="002B727F" w:rsidRPr="009676EC" w14:paraId="5529A5F7" w14:textId="77777777" w:rsidTr="00A1533F">
        <w:trPr>
          <w:cnfStyle w:val="000000100000" w:firstRow="0" w:lastRow="0" w:firstColumn="0" w:lastColumn="0" w:oddVBand="0" w:evenVBand="0" w:oddHBand="1" w:evenHBand="0" w:firstRowFirstColumn="0" w:firstRowLastColumn="0" w:lastRowFirstColumn="0" w:lastRowLastColumn="0"/>
        </w:trPr>
        <w:tc>
          <w:tcPr>
            <w:tcW w:w="2340" w:type="dxa"/>
          </w:tcPr>
          <w:p w14:paraId="3D1E151B" w14:textId="77777777" w:rsidR="002B727F" w:rsidRPr="009676EC" w:rsidRDefault="002B727F" w:rsidP="00A1533F">
            <w:r w:rsidRPr="009676EC">
              <w:t>Microsoft Intune subscription</w:t>
            </w:r>
          </w:p>
        </w:tc>
        <w:tc>
          <w:tcPr>
            <w:tcW w:w="1980" w:type="dxa"/>
          </w:tcPr>
          <w:p w14:paraId="461C8A05" w14:textId="77777777" w:rsidR="002B727F" w:rsidRPr="009676EC" w:rsidRDefault="002B727F" w:rsidP="00A1533F">
            <w:pPr>
              <w:spacing w:before="0" w:after="0"/>
              <w:rPr>
                <w:color w:val="FF0000"/>
              </w:rPr>
            </w:pPr>
            <w:r w:rsidRPr="009676EC">
              <w:rPr>
                <w:color w:val="FF0000"/>
              </w:rPr>
              <w:t>&lt;YES | NO&gt;</w:t>
            </w:r>
          </w:p>
          <w:p w14:paraId="4FE7BA28" w14:textId="77777777" w:rsidR="002B727F" w:rsidRPr="009676EC" w:rsidRDefault="002B727F" w:rsidP="00A1533F">
            <w:pPr>
              <w:spacing w:before="0" w:after="0"/>
              <w:rPr>
                <w:color w:val="FF0000"/>
              </w:rPr>
            </w:pPr>
          </w:p>
        </w:tc>
        <w:tc>
          <w:tcPr>
            <w:tcW w:w="5040" w:type="dxa"/>
          </w:tcPr>
          <w:p w14:paraId="07DD704B" w14:textId="77777777" w:rsidR="002B727F" w:rsidRPr="009676EC" w:rsidRDefault="002B727F" w:rsidP="00A1533F">
            <w:pPr>
              <w:pStyle w:val="ListBullet"/>
              <w:numPr>
                <w:ilvl w:val="0"/>
                <w:numId w:val="0"/>
              </w:numPr>
              <w:spacing w:before="0" w:after="0"/>
              <w:ind w:left="-20" w:hanging="20"/>
            </w:pPr>
            <w:r w:rsidRPr="009676EC">
              <w:t>To deploy profiles to iOS, Android, Windows Phone, and enrolled Windows 8.1 devices, these devices must be enrolled into Microsoft Intune</w:t>
            </w:r>
          </w:p>
        </w:tc>
      </w:tr>
      <w:tr w:rsidR="002B727F" w:rsidRPr="009676EC" w14:paraId="10FF3EEC" w14:textId="77777777" w:rsidTr="00A1533F">
        <w:trPr>
          <w:cnfStyle w:val="000000010000" w:firstRow="0" w:lastRow="0" w:firstColumn="0" w:lastColumn="0" w:oddVBand="0" w:evenVBand="0" w:oddHBand="0" w:evenHBand="1" w:firstRowFirstColumn="0" w:firstRowLastColumn="0" w:lastRowFirstColumn="0" w:lastRowLastColumn="0"/>
        </w:trPr>
        <w:tc>
          <w:tcPr>
            <w:tcW w:w="2340" w:type="dxa"/>
          </w:tcPr>
          <w:p w14:paraId="39D0E1D4" w14:textId="77777777" w:rsidR="002B727F" w:rsidRPr="009676EC" w:rsidRDefault="002B727F" w:rsidP="00A1533F">
            <w:r w:rsidRPr="009676EC">
              <w:t xml:space="preserve">Supported Devices </w:t>
            </w:r>
          </w:p>
        </w:tc>
        <w:tc>
          <w:tcPr>
            <w:tcW w:w="1980" w:type="dxa"/>
          </w:tcPr>
          <w:p w14:paraId="1D74477A" w14:textId="77777777" w:rsidR="002B727F" w:rsidRPr="009676EC" w:rsidRDefault="002B727F" w:rsidP="00A1533F">
            <w:pPr>
              <w:spacing w:before="0" w:after="0"/>
              <w:rPr>
                <w:color w:val="FF0000"/>
              </w:rPr>
            </w:pPr>
            <w:r w:rsidRPr="009676EC">
              <w:rPr>
                <w:color w:val="FF0000"/>
              </w:rPr>
              <w:t>&lt;YES | NO&gt;</w:t>
            </w:r>
          </w:p>
          <w:p w14:paraId="10E6D569" w14:textId="77777777" w:rsidR="002B727F" w:rsidRPr="009676EC" w:rsidRDefault="002B727F" w:rsidP="00A1533F">
            <w:pPr>
              <w:spacing w:before="0" w:after="0"/>
              <w:rPr>
                <w:color w:val="FF0000"/>
              </w:rPr>
            </w:pPr>
          </w:p>
        </w:tc>
        <w:tc>
          <w:tcPr>
            <w:tcW w:w="5040" w:type="dxa"/>
          </w:tcPr>
          <w:p w14:paraId="0295D891" w14:textId="77777777" w:rsidR="002B727F" w:rsidRPr="009676EC" w:rsidRDefault="002B727F" w:rsidP="00A1533F">
            <w:pPr>
              <w:pStyle w:val="ListBullet"/>
              <w:spacing w:before="0" w:after="0"/>
              <w:ind w:left="360"/>
            </w:pPr>
            <w:r w:rsidRPr="009676EC">
              <w:t>Windows 8.1 or later</w:t>
            </w:r>
          </w:p>
          <w:p w14:paraId="49A1E7BA" w14:textId="77777777" w:rsidR="002B727F" w:rsidRPr="009676EC" w:rsidRDefault="002B727F" w:rsidP="00A1533F">
            <w:pPr>
              <w:pStyle w:val="ListBullet"/>
              <w:spacing w:before="0" w:after="0"/>
              <w:ind w:left="360"/>
            </w:pPr>
            <w:r w:rsidRPr="009676EC">
              <w:t>Windows Phone 8.1 or later</w:t>
            </w:r>
          </w:p>
          <w:p w14:paraId="63439520" w14:textId="77777777" w:rsidR="002B727F" w:rsidRPr="009676EC" w:rsidRDefault="002B727F" w:rsidP="00A1533F">
            <w:pPr>
              <w:pStyle w:val="ListBullet"/>
              <w:spacing w:before="0" w:after="0"/>
              <w:ind w:left="360"/>
            </w:pPr>
            <w:r w:rsidRPr="009676EC">
              <w:t>iOS 5 or later</w:t>
            </w:r>
          </w:p>
          <w:p w14:paraId="32BCD334" w14:textId="77777777" w:rsidR="002B727F" w:rsidRPr="009676EC" w:rsidRDefault="002B727F" w:rsidP="00A1533F">
            <w:pPr>
              <w:pStyle w:val="ListBullet"/>
              <w:spacing w:before="0" w:after="0"/>
              <w:ind w:left="360"/>
            </w:pPr>
            <w:r w:rsidRPr="009676EC">
              <w:t>Android 4 or later</w:t>
            </w:r>
          </w:p>
        </w:tc>
      </w:tr>
      <w:tr w:rsidR="002B727F" w:rsidRPr="009676EC" w14:paraId="2D1DB420" w14:textId="77777777" w:rsidTr="00A1533F">
        <w:trPr>
          <w:cnfStyle w:val="000000100000" w:firstRow="0" w:lastRow="0" w:firstColumn="0" w:lastColumn="0" w:oddVBand="0" w:evenVBand="0" w:oddHBand="1" w:evenHBand="0" w:firstRowFirstColumn="0" w:firstRowLastColumn="0" w:lastRowFirstColumn="0" w:lastRowLastColumn="0"/>
        </w:trPr>
        <w:tc>
          <w:tcPr>
            <w:tcW w:w="2340" w:type="dxa"/>
          </w:tcPr>
          <w:p w14:paraId="2B1D8CB9" w14:textId="2BB49ADB" w:rsidR="002B727F" w:rsidRPr="009676EC" w:rsidRDefault="002B727F" w:rsidP="00A1533F">
            <w:r w:rsidRPr="009676EC">
              <w:t>Mail attribute in active directory</w:t>
            </w:r>
          </w:p>
        </w:tc>
        <w:tc>
          <w:tcPr>
            <w:tcW w:w="1980" w:type="dxa"/>
          </w:tcPr>
          <w:p w14:paraId="27AC5665" w14:textId="77777777" w:rsidR="002B727F" w:rsidRPr="009676EC" w:rsidRDefault="002B727F" w:rsidP="00A1533F">
            <w:pPr>
              <w:spacing w:before="0" w:after="0"/>
              <w:rPr>
                <w:color w:val="FF0000"/>
              </w:rPr>
            </w:pPr>
            <w:r w:rsidRPr="009676EC">
              <w:rPr>
                <w:color w:val="FF0000"/>
              </w:rPr>
              <w:t>&lt;YES | NO&gt;</w:t>
            </w:r>
          </w:p>
          <w:p w14:paraId="197B3B95" w14:textId="77777777" w:rsidR="002B727F" w:rsidRPr="009676EC" w:rsidRDefault="002B727F" w:rsidP="00A1533F">
            <w:pPr>
              <w:spacing w:before="0" w:after="0"/>
              <w:rPr>
                <w:color w:val="FF0000"/>
              </w:rPr>
            </w:pPr>
          </w:p>
        </w:tc>
        <w:tc>
          <w:tcPr>
            <w:tcW w:w="5040" w:type="dxa"/>
          </w:tcPr>
          <w:p w14:paraId="27A98345" w14:textId="587507DA" w:rsidR="002B727F" w:rsidRPr="009676EC" w:rsidRDefault="002B727F" w:rsidP="00A1533F">
            <w:pPr>
              <w:pStyle w:val="ListBullet"/>
              <w:numPr>
                <w:ilvl w:val="0"/>
                <w:numId w:val="0"/>
              </w:numPr>
              <w:spacing w:before="0" w:after="0"/>
            </w:pPr>
            <w:r w:rsidRPr="009676EC">
              <w:t xml:space="preserve">To generate the users email address in an email profile by using the user’s primary SMTP address, this address must exist in the </w:t>
            </w:r>
            <w:r w:rsidRPr="009676EC">
              <w:rPr>
                <w:rStyle w:val="Strong"/>
              </w:rPr>
              <w:t>mail</w:t>
            </w:r>
            <w:r w:rsidRPr="009676EC">
              <w:t xml:space="preserve"> attribute in Active Directory</w:t>
            </w:r>
          </w:p>
        </w:tc>
      </w:tr>
    </w:tbl>
    <w:p w14:paraId="67940318" w14:textId="52BD73EF" w:rsidR="002B727F" w:rsidRPr="009676EC" w:rsidRDefault="002B727F" w:rsidP="002B727F">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3</w:t>
      </w:r>
      <w:r w:rsidR="004D5D3B" w:rsidRPr="004B6360">
        <w:rPr>
          <w:noProof/>
        </w:rPr>
        <w:fldChar w:fldCharType="end"/>
      </w:r>
      <w:r w:rsidRPr="009676EC">
        <w:t xml:space="preserve">. Core infrastructure requirements for </w:t>
      </w:r>
      <w:r w:rsidR="00D831E1" w:rsidRPr="009676EC">
        <w:t>email</w:t>
      </w:r>
      <w:r w:rsidRPr="009676EC">
        <w:t xml:space="preserve"> profiles.</w:t>
      </w:r>
    </w:p>
    <w:p w14:paraId="344796E5" w14:textId="77777777" w:rsidR="002B727F" w:rsidRPr="009676EC" w:rsidRDefault="002B727F" w:rsidP="002B727F"/>
    <w:p w14:paraId="4C34C1B0" w14:textId="77777777" w:rsidR="002B727F" w:rsidRPr="009676EC" w:rsidRDefault="002B727F" w:rsidP="002B727F">
      <w:pPr>
        <w:pStyle w:val="Heading4Numbered"/>
      </w:pPr>
      <w:bookmarkStart w:id="23" w:name="_Ref434509510"/>
      <w:r w:rsidRPr="009676EC">
        <w:t>Configuration Manager Pre-Requisites</w:t>
      </w:r>
      <w:bookmarkEnd w:id="23"/>
    </w:p>
    <w:p w14:paraId="1EF7677D" w14:textId="77777777" w:rsidR="002B727F" w:rsidRPr="009676EC" w:rsidRDefault="002B727F" w:rsidP="002B727F">
      <w:r w:rsidRPr="009676EC">
        <w:t xml:space="preserve">The following core infrastructure and cloud services must be configured prior to implementing </w:t>
      </w:r>
    </w:p>
    <w:tbl>
      <w:tblPr>
        <w:tblStyle w:val="SDMTemplateTable"/>
        <w:tblW w:w="0" w:type="auto"/>
        <w:tblLook w:val="04A0" w:firstRow="1" w:lastRow="0" w:firstColumn="1" w:lastColumn="0" w:noHBand="0" w:noVBand="1"/>
      </w:tblPr>
      <w:tblGrid>
        <w:gridCol w:w="2340"/>
        <w:gridCol w:w="1980"/>
        <w:gridCol w:w="5040"/>
      </w:tblGrid>
      <w:tr w:rsidR="002B727F" w:rsidRPr="009676EC" w14:paraId="16A7D387" w14:textId="77777777" w:rsidTr="00A1533F">
        <w:trPr>
          <w:cnfStyle w:val="100000000000" w:firstRow="1" w:lastRow="0" w:firstColumn="0" w:lastColumn="0" w:oddVBand="0" w:evenVBand="0" w:oddHBand="0" w:evenHBand="0" w:firstRowFirstColumn="0" w:firstRowLastColumn="0" w:lastRowFirstColumn="0" w:lastRowLastColumn="0"/>
          <w:cantSplit/>
          <w:tblHeader w:val="0"/>
        </w:trPr>
        <w:tc>
          <w:tcPr>
            <w:tcW w:w="2340" w:type="dxa"/>
          </w:tcPr>
          <w:p w14:paraId="1449E521" w14:textId="77777777" w:rsidR="002B727F" w:rsidRPr="009676EC" w:rsidRDefault="002B727F" w:rsidP="00A1533F">
            <w:r w:rsidRPr="009676EC">
              <w:t>Component</w:t>
            </w:r>
          </w:p>
        </w:tc>
        <w:tc>
          <w:tcPr>
            <w:tcW w:w="1980" w:type="dxa"/>
          </w:tcPr>
          <w:p w14:paraId="71E7D7BC" w14:textId="77777777" w:rsidR="002B727F" w:rsidRPr="009676EC" w:rsidRDefault="002B727F" w:rsidP="00A1533F">
            <w:r w:rsidRPr="009676EC">
              <w:t>Pre-Requisite Met</w:t>
            </w:r>
          </w:p>
        </w:tc>
        <w:tc>
          <w:tcPr>
            <w:tcW w:w="5040" w:type="dxa"/>
          </w:tcPr>
          <w:p w14:paraId="664C42B4" w14:textId="77777777" w:rsidR="002B727F" w:rsidRPr="009676EC" w:rsidRDefault="002B727F" w:rsidP="00A1533F">
            <w:r w:rsidRPr="009676EC">
              <w:t>Additional Information</w:t>
            </w:r>
          </w:p>
        </w:tc>
      </w:tr>
      <w:tr w:rsidR="00384258" w:rsidRPr="009676EC" w14:paraId="6605F2BE" w14:textId="77777777" w:rsidTr="00A1533F">
        <w:trPr>
          <w:cnfStyle w:val="000000100000" w:firstRow="0" w:lastRow="0" w:firstColumn="0" w:lastColumn="0" w:oddVBand="0" w:evenVBand="0" w:oddHBand="1" w:evenHBand="0" w:firstRowFirstColumn="0" w:firstRowLastColumn="0" w:lastRowFirstColumn="0" w:lastRowLastColumn="0"/>
        </w:trPr>
        <w:tc>
          <w:tcPr>
            <w:tcW w:w="2340" w:type="dxa"/>
          </w:tcPr>
          <w:p w14:paraId="0CABD6C4" w14:textId="1BC7A6A2" w:rsidR="00384258" w:rsidRPr="009676EC" w:rsidRDefault="00384258" w:rsidP="00384258">
            <w:r w:rsidRPr="009676EC">
              <w:t>Email Profiles Extension</w:t>
            </w:r>
          </w:p>
        </w:tc>
        <w:tc>
          <w:tcPr>
            <w:tcW w:w="1980" w:type="dxa"/>
          </w:tcPr>
          <w:p w14:paraId="375AD6AD" w14:textId="4CB5B3B3" w:rsidR="00384258" w:rsidRPr="009676EC" w:rsidRDefault="00384258" w:rsidP="00384258">
            <w:pPr>
              <w:rPr>
                <w:color w:val="FF0000"/>
              </w:rPr>
            </w:pPr>
            <w:r w:rsidRPr="009676EC">
              <w:rPr>
                <w:color w:val="FF0000"/>
              </w:rPr>
              <w:t>&lt;YES | NO&gt;</w:t>
            </w:r>
          </w:p>
        </w:tc>
        <w:tc>
          <w:tcPr>
            <w:tcW w:w="5040" w:type="dxa"/>
          </w:tcPr>
          <w:p w14:paraId="32EA6A8A" w14:textId="45A27392" w:rsidR="00384258" w:rsidRPr="009676EC" w:rsidRDefault="00384258" w:rsidP="00384258">
            <w:pPr>
              <w:keepNext/>
            </w:pPr>
            <w:r w:rsidRPr="009676EC">
              <w:t>This extension must be installed and enabled.</w:t>
            </w:r>
          </w:p>
        </w:tc>
      </w:tr>
      <w:tr w:rsidR="00384258" w:rsidRPr="009676EC" w14:paraId="1C8C43DD" w14:textId="77777777" w:rsidTr="00A1533F">
        <w:trPr>
          <w:cnfStyle w:val="000000010000" w:firstRow="0" w:lastRow="0" w:firstColumn="0" w:lastColumn="0" w:oddVBand="0" w:evenVBand="0" w:oddHBand="0" w:evenHBand="1" w:firstRowFirstColumn="0" w:firstRowLastColumn="0" w:lastRowFirstColumn="0" w:lastRowLastColumn="0"/>
        </w:trPr>
        <w:tc>
          <w:tcPr>
            <w:tcW w:w="2340" w:type="dxa"/>
          </w:tcPr>
          <w:p w14:paraId="3F6A973E" w14:textId="77777777" w:rsidR="00384258" w:rsidRPr="009676EC" w:rsidRDefault="00384258" w:rsidP="00384258">
            <w:r w:rsidRPr="009676EC">
              <w:t>Company Resource Access Manager permissions</w:t>
            </w:r>
          </w:p>
        </w:tc>
        <w:tc>
          <w:tcPr>
            <w:tcW w:w="1980" w:type="dxa"/>
          </w:tcPr>
          <w:p w14:paraId="7738FE03" w14:textId="77777777" w:rsidR="00384258" w:rsidRPr="009676EC" w:rsidRDefault="00384258" w:rsidP="00384258">
            <w:r w:rsidRPr="009676EC">
              <w:rPr>
                <w:color w:val="FF0000"/>
              </w:rPr>
              <w:t>&lt;YES | NO&gt;</w:t>
            </w:r>
          </w:p>
        </w:tc>
        <w:tc>
          <w:tcPr>
            <w:tcW w:w="5040" w:type="dxa"/>
          </w:tcPr>
          <w:p w14:paraId="6075A6C9" w14:textId="77777777" w:rsidR="00384258" w:rsidRPr="009676EC" w:rsidRDefault="00384258" w:rsidP="00384258">
            <w:pPr>
              <w:keepNext/>
            </w:pPr>
            <w:r w:rsidRPr="009676EC">
              <w:t>The role includes all rights required to manage certificate profiles.</w:t>
            </w:r>
          </w:p>
        </w:tc>
      </w:tr>
    </w:tbl>
    <w:p w14:paraId="4C143CC4" w14:textId="06452876" w:rsidR="002B727F" w:rsidRPr="009676EC" w:rsidRDefault="002B727F" w:rsidP="002B727F">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4</w:t>
      </w:r>
      <w:r w:rsidR="004D5D3B" w:rsidRPr="004B6360">
        <w:rPr>
          <w:noProof/>
        </w:rPr>
        <w:fldChar w:fldCharType="end"/>
      </w:r>
      <w:r w:rsidRPr="009676EC">
        <w:t xml:space="preserve">. Core infrastructure requirements for </w:t>
      </w:r>
      <w:r w:rsidR="00D831E1" w:rsidRPr="009676EC">
        <w:t>email</w:t>
      </w:r>
      <w:r w:rsidRPr="009676EC">
        <w:t xml:space="preserve"> profiles.</w:t>
      </w:r>
    </w:p>
    <w:p w14:paraId="3F6C0FFB" w14:textId="5D289324" w:rsidR="002B727F" w:rsidRPr="009676EC" w:rsidRDefault="003A2DEC" w:rsidP="003A2DEC">
      <w:pPr>
        <w:pStyle w:val="Heading4Numbered"/>
      </w:pPr>
      <w:r w:rsidRPr="009676EC">
        <w:lastRenderedPageBreak/>
        <w:t>Collection Targeting</w:t>
      </w:r>
    </w:p>
    <w:p w14:paraId="63E3D56D" w14:textId="63B9EB25" w:rsidR="003A2DEC" w:rsidRPr="009676EC" w:rsidRDefault="003A2DEC" w:rsidP="003A2DEC">
      <w:r w:rsidRPr="009676EC">
        <w:t>Email profiles will be deployed to the collections listed below.</w:t>
      </w:r>
    </w:p>
    <w:tbl>
      <w:tblPr>
        <w:tblStyle w:val="SDMTemplateTable"/>
        <w:tblW w:w="5000" w:type="pct"/>
        <w:tblLook w:val="04A0" w:firstRow="1" w:lastRow="0" w:firstColumn="1" w:lastColumn="0" w:noHBand="0" w:noVBand="1"/>
      </w:tblPr>
      <w:tblGrid>
        <w:gridCol w:w="2609"/>
        <w:gridCol w:w="2522"/>
        <w:gridCol w:w="4229"/>
      </w:tblGrid>
      <w:tr w:rsidR="00625971" w:rsidRPr="009676EC" w14:paraId="5C936879" w14:textId="77777777" w:rsidTr="00C267F5">
        <w:trPr>
          <w:cnfStyle w:val="100000000000" w:firstRow="1" w:lastRow="0" w:firstColumn="0" w:lastColumn="0" w:oddVBand="0" w:evenVBand="0" w:oddHBand="0" w:evenHBand="0" w:firstRowFirstColumn="0" w:firstRowLastColumn="0" w:lastRowFirstColumn="0" w:lastRowLastColumn="0"/>
          <w:cantSplit/>
          <w:tblHeader w:val="0"/>
        </w:trPr>
        <w:tc>
          <w:tcPr>
            <w:tcW w:w="1394" w:type="pct"/>
          </w:tcPr>
          <w:p w14:paraId="59A1BAB5" w14:textId="6267391E" w:rsidR="00625971" w:rsidRPr="009676EC" w:rsidRDefault="001A2991" w:rsidP="00625971">
            <w:r w:rsidRPr="009676EC">
              <w:t>Email</w:t>
            </w:r>
            <w:r w:rsidR="00625971" w:rsidRPr="009676EC">
              <w:t xml:space="preserve"> Profile Name</w:t>
            </w:r>
          </w:p>
        </w:tc>
        <w:tc>
          <w:tcPr>
            <w:tcW w:w="1347" w:type="pct"/>
          </w:tcPr>
          <w:p w14:paraId="2C849B2E" w14:textId="77777777" w:rsidR="00625971" w:rsidRPr="009676EC" w:rsidRDefault="00625971" w:rsidP="00C267F5">
            <w:r w:rsidRPr="009676EC">
              <w:t>Applied To</w:t>
            </w:r>
          </w:p>
        </w:tc>
        <w:tc>
          <w:tcPr>
            <w:tcW w:w="2259" w:type="pct"/>
          </w:tcPr>
          <w:p w14:paraId="7641FCFD" w14:textId="77777777" w:rsidR="00625971" w:rsidRPr="009676EC" w:rsidRDefault="00625971" w:rsidP="00C267F5">
            <w:r w:rsidRPr="009676EC">
              <w:t>Justification</w:t>
            </w:r>
          </w:p>
        </w:tc>
      </w:tr>
      <w:tr w:rsidR="00625971" w:rsidRPr="009676EC" w14:paraId="60509A6B" w14:textId="77777777" w:rsidTr="00C267F5">
        <w:trPr>
          <w:cnfStyle w:val="000000100000" w:firstRow="0" w:lastRow="0" w:firstColumn="0" w:lastColumn="0" w:oddVBand="0" w:evenVBand="0" w:oddHBand="1" w:evenHBand="0" w:firstRowFirstColumn="0" w:firstRowLastColumn="0" w:lastRowFirstColumn="0" w:lastRowLastColumn="0"/>
        </w:trPr>
        <w:tc>
          <w:tcPr>
            <w:tcW w:w="1394" w:type="pct"/>
          </w:tcPr>
          <w:p w14:paraId="1E1BDFD2" w14:textId="1F7BCFC1" w:rsidR="00625971" w:rsidRPr="009676EC" w:rsidRDefault="00625971" w:rsidP="00C267F5">
            <w:pPr>
              <w:rPr>
                <w:color w:val="FF0000"/>
              </w:rPr>
            </w:pPr>
            <w:r w:rsidRPr="009676EC">
              <w:rPr>
                <w:color w:val="FF0000"/>
              </w:rPr>
              <w:t>MailProf#1</w:t>
            </w:r>
          </w:p>
        </w:tc>
        <w:tc>
          <w:tcPr>
            <w:tcW w:w="1347" w:type="pct"/>
          </w:tcPr>
          <w:p w14:paraId="2E664A6A" w14:textId="77777777" w:rsidR="00625971" w:rsidRPr="009676EC" w:rsidRDefault="00625971" w:rsidP="00C267F5">
            <w:r w:rsidRPr="009676EC">
              <w:rPr>
                <w:color w:val="FF0000"/>
              </w:rPr>
              <w:t>Finance mobile users</w:t>
            </w:r>
          </w:p>
        </w:tc>
        <w:tc>
          <w:tcPr>
            <w:tcW w:w="2259" w:type="pct"/>
          </w:tcPr>
          <w:p w14:paraId="25419728" w14:textId="77777777" w:rsidR="00625971" w:rsidRPr="009676EC" w:rsidRDefault="00625971" w:rsidP="00C267F5">
            <w:pPr>
              <w:rPr>
                <w:color w:val="FF0000"/>
              </w:rPr>
            </w:pPr>
          </w:p>
        </w:tc>
      </w:tr>
      <w:tr w:rsidR="00625971" w:rsidRPr="009676EC" w14:paraId="1E89D262" w14:textId="77777777" w:rsidTr="00C267F5">
        <w:trPr>
          <w:cnfStyle w:val="000000010000" w:firstRow="0" w:lastRow="0" w:firstColumn="0" w:lastColumn="0" w:oddVBand="0" w:evenVBand="0" w:oddHBand="0" w:evenHBand="1" w:firstRowFirstColumn="0" w:firstRowLastColumn="0" w:lastRowFirstColumn="0" w:lastRowLastColumn="0"/>
        </w:trPr>
        <w:tc>
          <w:tcPr>
            <w:tcW w:w="1394" w:type="pct"/>
          </w:tcPr>
          <w:p w14:paraId="0F40E041" w14:textId="561372D0" w:rsidR="00625971" w:rsidRPr="009676EC" w:rsidRDefault="00625971" w:rsidP="00C267F5">
            <w:pPr>
              <w:rPr>
                <w:color w:val="FF0000"/>
              </w:rPr>
            </w:pPr>
            <w:r w:rsidRPr="009676EC">
              <w:rPr>
                <w:color w:val="FF0000"/>
              </w:rPr>
              <w:t>MailProf#2</w:t>
            </w:r>
          </w:p>
        </w:tc>
        <w:tc>
          <w:tcPr>
            <w:tcW w:w="1347" w:type="pct"/>
          </w:tcPr>
          <w:p w14:paraId="46E7C7DF" w14:textId="27FAA6DB" w:rsidR="00625971" w:rsidRPr="009676EC" w:rsidRDefault="00E61382" w:rsidP="00C267F5">
            <w:pPr>
              <w:rPr>
                <w:color w:val="FF0000"/>
              </w:rPr>
            </w:pPr>
            <w:r w:rsidRPr="009676EC">
              <w:rPr>
                <w:color w:val="FF0000"/>
              </w:rPr>
              <w:t>HR</w:t>
            </w:r>
            <w:r w:rsidR="00625971" w:rsidRPr="009676EC">
              <w:rPr>
                <w:color w:val="FF0000"/>
              </w:rPr>
              <w:t xml:space="preserve"> mobile users</w:t>
            </w:r>
          </w:p>
        </w:tc>
        <w:tc>
          <w:tcPr>
            <w:tcW w:w="2259" w:type="pct"/>
          </w:tcPr>
          <w:p w14:paraId="44EBA0EF" w14:textId="77777777" w:rsidR="00625971" w:rsidRPr="009676EC" w:rsidRDefault="00625971" w:rsidP="00C267F5">
            <w:pPr>
              <w:rPr>
                <w:color w:val="FF0000"/>
              </w:rPr>
            </w:pPr>
          </w:p>
        </w:tc>
      </w:tr>
    </w:tbl>
    <w:p w14:paraId="2858C01C" w14:textId="2078465D" w:rsidR="00625971" w:rsidRPr="009676EC" w:rsidRDefault="00625971" w:rsidP="00625971">
      <w:pPr>
        <w:pStyle w:val="Caption"/>
      </w:pPr>
      <w:bookmarkStart w:id="24" w:name="_Ref434510080"/>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5</w:t>
      </w:r>
      <w:r w:rsidR="004D5D3B" w:rsidRPr="004B6360">
        <w:rPr>
          <w:noProof/>
        </w:rPr>
        <w:fldChar w:fldCharType="end"/>
      </w:r>
      <w:bookmarkEnd w:id="24"/>
      <w:r w:rsidRPr="009676EC">
        <w:t xml:space="preserve">. </w:t>
      </w:r>
      <w:r w:rsidR="00D61412" w:rsidRPr="009676EC">
        <w:t xml:space="preserve">Target collections for </w:t>
      </w:r>
      <w:r w:rsidR="00472EB0" w:rsidRPr="009676EC">
        <w:t>email</w:t>
      </w:r>
      <w:r w:rsidRPr="009676EC">
        <w:t xml:space="preserve"> profiles.</w:t>
      </w:r>
    </w:p>
    <w:p w14:paraId="4BBAE559" w14:textId="7AAE5772" w:rsidR="00726E81" w:rsidRPr="009676EC" w:rsidRDefault="00726E81" w:rsidP="00726E81">
      <w:r w:rsidRPr="009676EC">
        <w:t xml:space="preserve">The detailed configuration of each email profile may be found in the </w:t>
      </w:r>
      <w:r w:rsidRPr="009676EC">
        <w:rPr>
          <w:b/>
        </w:rPr>
        <w:t xml:space="preserve">DM-EmailProfile </w:t>
      </w:r>
      <w:r w:rsidRPr="009676EC">
        <w:t xml:space="preserve">worksheet of the </w:t>
      </w:r>
      <w:r w:rsidRPr="009676EC">
        <w:rPr>
          <w:b/>
        </w:rPr>
        <w:t>Technical Design Planning</w:t>
      </w:r>
      <w:r w:rsidRPr="009676EC">
        <w:t xml:space="preserve"> workbook.</w:t>
      </w:r>
    </w:p>
    <w:p w14:paraId="664FFFD5" w14:textId="77777777" w:rsidR="002B727F" w:rsidRPr="009676EC" w:rsidRDefault="002B727F" w:rsidP="00F73862"/>
    <w:p w14:paraId="5EA5B237" w14:textId="77777777" w:rsidR="00290951" w:rsidRPr="009676EC" w:rsidRDefault="00290951" w:rsidP="00290951">
      <w:pPr>
        <w:pStyle w:val="Heading3Numbered"/>
        <w:rPr>
          <w:rFonts w:eastAsiaTheme="minorHAnsi"/>
        </w:rPr>
      </w:pPr>
      <w:bookmarkStart w:id="25" w:name="_Toc474850048"/>
      <w:bookmarkStart w:id="26" w:name="_Ref434510723"/>
      <w:bookmarkStart w:id="27" w:name="_Toc445400212"/>
      <w:r>
        <w:rPr>
          <w:rFonts w:eastAsiaTheme="minorHAnsi"/>
        </w:rPr>
        <w:t>Windows Hello for Business</w:t>
      </w:r>
      <w:bookmarkEnd w:id="25"/>
    </w:p>
    <w:p w14:paraId="15B2BF93" w14:textId="59E8AA16" w:rsidR="00290951" w:rsidRDefault="00290951" w:rsidP="00290951">
      <w:r>
        <w:t xml:space="preserve">Microsoft Windows Hello for Business enables the use of gestures to </w:t>
      </w:r>
      <w:r w:rsidR="00C555A3">
        <w:t>log in</w:t>
      </w:r>
      <w:r>
        <w:t xml:space="preserve"> to a Windows 10 or Windows 10 Mobile system instead of using passwords. The user gesture may include a PIN, biometric credentials such as Windows Hello or a fingerprint.</w:t>
      </w:r>
    </w:p>
    <w:p w14:paraId="056C2AD8" w14:textId="77777777" w:rsidR="00290951" w:rsidRDefault="00290951" w:rsidP="00290951">
      <w:r>
        <w:t>Configuration Manager may be used to control Windows Hello for Business as follows:</w:t>
      </w:r>
    </w:p>
    <w:p w14:paraId="21B45C0A" w14:textId="77777777" w:rsidR="00290951" w:rsidRDefault="00290951" w:rsidP="00290951">
      <w:pPr>
        <w:pStyle w:val="ListBullet"/>
      </w:pPr>
      <w:r>
        <w:t xml:space="preserve"> Allowed/disallowed gestures</w:t>
      </w:r>
    </w:p>
    <w:p w14:paraId="1F3BAE9F" w14:textId="77777777" w:rsidR="00290951" w:rsidRDefault="00290951" w:rsidP="00290951">
      <w:pPr>
        <w:pStyle w:val="ListBullet"/>
      </w:pPr>
      <w:r>
        <w:t>Store certificates for authentication within the Windows Hello for Business key storage provider (KSP).</w:t>
      </w:r>
    </w:p>
    <w:p w14:paraId="4FA6CC13" w14:textId="77777777" w:rsidR="00290951" w:rsidRDefault="00290951" w:rsidP="00290951">
      <w:pPr>
        <w:pStyle w:val="ListBullet"/>
        <w:numPr>
          <w:ilvl w:val="0"/>
          <w:numId w:val="0"/>
        </w:numPr>
      </w:pPr>
    </w:p>
    <w:p w14:paraId="4CEFC53A" w14:textId="77777777" w:rsidR="00290951" w:rsidRDefault="00290951" w:rsidP="00290951">
      <w:pPr>
        <w:pStyle w:val="ListBullet"/>
        <w:numPr>
          <w:ilvl w:val="0"/>
          <w:numId w:val="0"/>
        </w:numPr>
      </w:pPr>
      <w:r>
        <w:t>This functionality is available using Microsoft Intune in a hybrid configuration. Windows Hello for Business may also be configured using Group Policy for systems that are domain joined or have the Configuration Manager client installed. The design and deployment of Group Policy is out of scope for this design and implementation.</w:t>
      </w:r>
    </w:p>
    <w:p w14:paraId="256E111F" w14:textId="77777777" w:rsidR="00290951" w:rsidRDefault="00290951" w:rsidP="00290951">
      <w:pPr>
        <w:pStyle w:val="ListBullet"/>
        <w:numPr>
          <w:ilvl w:val="0"/>
          <w:numId w:val="0"/>
        </w:numPr>
      </w:pPr>
    </w:p>
    <w:p w14:paraId="0A939DF1" w14:textId="77777777" w:rsidR="00290951" w:rsidRPr="009676EC" w:rsidRDefault="00290951" w:rsidP="00290951">
      <w:pPr>
        <w:pStyle w:val="Heading4Numbered"/>
        <w:rPr>
          <w:rFonts w:eastAsiaTheme="minorHAnsi"/>
        </w:rPr>
      </w:pPr>
      <w:bookmarkStart w:id="28" w:name="_Toc445400236"/>
      <w:r w:rsidRPr="009676EC">
        <w:rPr>
          <w:rFonts w:eastAsiaTheme="minorHAnsi"/>
        </w:rPr>
        <w:t>Core Infrastructure</w:t>
      </w:r>
      <w:r w:rsidRPr="009676EC">
        <w:t xml:space="preserve"> Pre-Requisites</w:t>
      </w:r>
      <w:bookmarkEnd w:id="28"/>
    </w:p>
    <w:p w14:paraId="5C1EEB8F" w14:textId="77777777" w:rsidR="00290951" w:rsidRDefault="00290951" w:rsidP="00290951">
      <w:r w:rsidRPr="009676EC">
        <w:t>This section identifies services required for the capability to operate.</w:t>
      </w:r>
      <w:r>
        <w:t xml:space="preserve"> This section assumes that all infrastructure components for implementing or using Windows Hello for Business have been met, only Windows 10 and Windows 10 Mobile devices are in-scope and supported, and that only manageability aspects of Windows Hello for Business will be included in this engagement.</w:t>
      </w:r>
    </w:p>
    <w:p w14:paraId="293FB1F4" w14:textId="77777777" w:rsidR="00290951" w:rsidRPr="009676EC" w:rsidRDefault="00290951" w:rsidP="00290951"/>
    <w:p w14:paraId="0B9AB1CA" w14:textId="77777777" w:rsidR="00290951" w:rsidRPr="009676EC" w:rsidRDefault="00290951" w:rsidP="00290951">
      <w:pPr>
        <w:pStyle w:val="Heading4Numbered"/>
      </w:pPr>
      <w:bookmarkStart w:id="29" w:name="_Toc445400237"/>
      <w:r w:rsidRPr="009676EC">
        <w:t>Configuration Manager Pre-Requisites</w:t>
      </w:r>
      <w:bookmarkEnd w:id="29"/>
    </w:p>
    <w:p w14:paraId="48A3452F" w14:textId="3FE7FB15" w:rsidR="00290951" w:rsidRPr="009676EC" w:rsidRDefault="00C555A3" w:rsidP="00290951">
      <w:r w:rsidRPr="009676EC">
        <w:t>The Configuration Manager design must meet the following pre-requisites</w:t>
      </w:r>
      <w:r w:rsidR="00290951" w:rsidRPr="009676EC">
        <w:t>.</w:t>
      </w:r>
    </w:p>
    <w:tbl>
      <w:tblPr>
        <w:tblStyle w:val="SDMTemplateTable"/>
        <w:tblW w:w="0" w:type="auto"/>
        <w:tblLook w:val="0420" w:firstRow="1" w:lastRow="0" w:firstColumn="0" w:lastColumn="0" w:noHBand="0" w:noVBand="1"/>
      </w:tblPr>
      <w:tblGrid>
        <w:gridCol w:w="1980"/>
        <w:gridCol w:w="2070"/>
        <w:gridCol w:w="5310"/>
      </w:tblGrid>
      <w:tr w:rsidR="00290951" w:rsidRPr="009676EC" w14:paraId="2C944910" w14:textId="77777777" w:rsidTr="00290951">
        <w:trPr>
          <w:cnfStyle w:val="100000000000" w:firstRow="1" w:lastRow="0" w:firstColumn="0" w:lastColumn="0" w:oddVBand="0" w:evenVBand="0" w:oddHBand="0" w:evenHBand="0" w:firstRowFirstColumn="0" w:firstRowLastColumn="0" w:lastRowFirstColumn="0" w:lastRowLastColumn="0"/>
          <w:cantSplit/>
          <w:tblHeader w:val="0"/>
        </w:trPr>
        <w:tc>
          <w:tcPr>
            <w:tcW w:w="1980" w:type="dxa"/>
          </w:tcPr>
          <w:p w14:paraId="3AA1FBC2" w14:textId="77777777" w:rsidR="00290951" w:rsidRPr="009676EC" w:rsidRDefault="00290951" w:rsidP="00290951">
            <w:pPr>
              <w:pStyle w:val="CellBody"/>
              <w:rPr>
                <w:lang w:val="en-US"/>
              </w:rPr>
            </w:pPr>
            <w:r w:rsidRPr="009676EC">
              <w:rPr>
                <w:color w:val="FFFFFF" w:themeColor="background1"/>
                <w:lang w:val="en-US"/>
              </w:rPr>
              <w:t>Component</w:t>
            </w:r>
          </w:p>
        </w:tc>
        <w:tc>
          <w:tcPr>
            <w:tcW w:w="2070" w:type="dxa"/>
          </w:tcPr>
          <w:p w14:paraId="73441997" w14:textId="77777777" w:rsidR="00290951" w:rsidRPr="009676EC" w:rsidRDefault="00290951" w:rsidP="00290951">
            <w:pPr>
              <w:pStyle w:val="CellBody"/>
              <w:rPr>
                <w:color w:val="FFFFFF" w:themeColor="background1"/>
                <w:lang w:val="en-US"/>
              </w:rPr>
            </w:pPr>
            <w:r w:rsidRPr="009676EC">
              <w:rPr>
                <w:color w:val="FFFFFF" w:themeColor="background1"/>
                <w:lang w:val="en-US"/>
              </w:rPr>
              <w:t>Pre-Requisite Met</w:t>
            </w:r>
          </w:p>
        </w:tc>
        <w:tc>
          <w:tcPr>
            <w:tcW w:w="5310" w:type="dxa"/>
          </w:tcPr>
          <w:p w14:paraId="1696A713" w14:textId="77777777" w:rsidR="00290951" w:rsidRPr="009676EC" w:rsidRDefault="00290951" w:rsidP="00290951">
            <w:pPr>
              <w:pStyle w:val="CellBody"/>
              <w:rPr>
                <w:lang w:val="en-US"/>
              </w:rPr>
            </w:pPr>
            <w:r w:rsidRPr="009676EC">
              <w:rPr>
                <w:color w:val="FFFFFF" w:themeColor="background1"/>
                <w:lang w:val="en-US"/>
              </w:rPr>
              <w:t>Description</w:t>
            </w:r>
          </w:p>
        </w:tc>
      </w:tr>
      <w:tr w:rsidR="00290951" w:rsidRPr="009676EC" w14:paraId="788416F8" w14:textId="77777777" w:rsidTr="00290951">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4FC3B763" w14:textId="77777777" w:rsidR="00290951" w:rsidRPr="009676EC" w:rsidRDefault="00290951" w:rsidP="00290951">
            <w:pPr>
              <w:pStyle w:val="CellBody"/>
              <w:spacing w:before="0"/>
              <w:rPr>
                <w:lang w:val="en-US"/>
              </w:rPr>
            </w:pPr>
            <w:r>
              <w:rPr>
                <w:lang w:val="en-US"/>
              </w:rPr>
              <w:t>System Center Configuration Manager 1602 or later</w:t>
            </w:r>
          </w:p>
        </w:tc>
        <w:tc>
          <w:tcPr>
            <w:tcW w:w="2070" w:type="dxa"/>
            <w:vAlign w:val="center"/>
          </w:tcPr>
          <w:p w14:paraId="225F433C" w14:textId="77777777" w:rsidR="00290951" w:rsidRPr="009676EC" w:rsidRDefault="00290951" w:rsidP="00290951">
            <w:pPr>
              <w:pStyle w:val="CellBody"/>
              <w:spacing w:before="0"/>
              <w:rPr>
                <w:lang w:val="en-US"/>
              </w:rPr>
            </w:pPr>
            <w:r w:rsidRPr="004B6360">
              <w:rPr>
                <w:color w:val="FF0000"/>
                <w:lang w:val="en-US"/>
              </w:rPr>
              <w:t>&lt;YES | NO&gt;</w:t>
            </w:r>
          </w:p>
        </w:tc>
        <w:tc>
          <w:tcPr>
            <w:tcW w:w="5310" w:type="dxa"/>
            <w:vAlign w:val="center"/>
          </w:tcPr>
          <w:p w14:paraId="3BA30859" w14:textId="77777777" w:rsidR="00290951" w:rsidRPr="009676EC" w:rsidRDefault="00290951" w:rsidP="00290951">
            <w:pPr>
              <w:pStyle w:val="CellBody"/>
              <w:spacing w:before="0"/>
              <w:rPr>
                <w:lang w:val="en-US"/>
              </w:rPr>
            </w:pPr>
            <w:r>
              <w:rPr>
                <w:lang w:val="en-US"/>
              </w:rPr>
              <w:t>Configuration Manager 1602 or later is required to manage Windows Hello for Business.</w:t>
            </w:r>
          </w:p>
        </w:tc>
      </w:tr>
      <w:tr w:rsidR="00290951" w:rsidRPr="009676EC" w14:paraId="57E7FC71" w14:textId="77777777" w:rsidTr="00290951">
        <w:trPr>
          <w:cnfStyle w:val="000000010000" w:firstRow="0" w:lastRow="0" w:firstColumn="0" w:lastColumn="0" w:oddVBand="0" w:evenVBand="0" w:oddHBand="0" w:evenHBand="1" w:firstRowFirstColumn="0" w:firstRowLastColumn="0" w:lastRowFirstColumn="0" w:lastRowLastColumn="0"/>
        </w:trPr>
        <w:tc>
          <w:tcPr>
            <w:tcW w:w="0" w:type="dxa"/>
            <w:vAlign w:val="center"/>
          </w:tcPr>
          <w:p w14:paraId="7E7223B9" w14:textId="77777777" w:rsidR="00290951" w:rsidRPr="009676EC" w:rsidRDefault="00290951" w:rsidP="00290951">
            <w:pPr>
              <w:pStyle w:val="CellBody"/>
              <w:spacing w:before="0"/>
              <w:rPr>
                <w:color w:val="auto"/>
                <w:lang w:val="en-US"/>
              </w:rPr>
            </w:pPr>
            <w:r>
              <w:rPr>
                <w:color w:val="auto"/>
                <w:lang w:val="en-US"/>
              </w:rPr>
              <w:t>Microsoft Intune</w:t>
            </w:r>
          </w:p>
        </w:tc>
        <w:tc>
          <w:tcPr>
            <w:tcW w:w="0" w:type="dxa"/>
          </w:tcPr>
          <w:p w14:paraId="7BD16551" w14:textId="77777777" w:rsidR="00290951" w:rsidRPr="009676EC" w:rsidRDefault="00290951" w:rsidP="00290951">
            <w:pPr>
              <w:pStyle w:val="CellBody"/>
              <w:spacing w:before="0"/>
              <w:rPr>
                <w:lang w:val="en-US"/>
              </w:rPr>
            </w:pPr>
            <w:r>
              <w:rPr>
                <w:color w:val="FF0000"/>
              </w:rPr>
              <w:t>&lt;YES | NO&gt;</w:t>
            </w:r>
          </w:p>
        </w:tc>
        <w:tc>
          <w:tcPr>
            <w:tcW w:w="0" w:type="dxa"/>
            <w:vAlign w:val="center"/>
          </w:tcPr>
          <w:p w14:paraId="2B28D108" w14:textId="77777777" w:rsidR="00290951" w:rsidRPr="009676EC" w:rsidRDefault="00290951" w:rsidP="00290951">
            <w:pPr>
              <w:pStyle w:val="CellBody"/>
              <w:spacing w:before="0"/>
              <w:rPr>
                <w:color w:val="auto"/>
                <w:lang w:val="en-US"/>
              </w:rPr>
            </w:pPr>
            <w:r>
              <w:rPr>
                <w:color w:val="auto"/>
                <w:lang w:val="en-US"/>
              </w:rPr>
              <w:t>Windows Hello for Business is configurable on in a hybrid architecture with Microsoft Intune.</w:t>
            </w:r>
          </w:p>
        </w:tc>
      </w:tr>
      <w:tr w:rsidR="00290951" w:rsidRPr="009676EC" w14:paraId="283435CA" w14:textId="77777777" w:rsidTr="00290951">
        <w:trPr>
          <w:cnfStyle w:val="000000100000" w:firstRow="0" w:lastRow="0" w:firstColumn="0" w:lastColumn="0" w:oddVBand="0" w:evenVBand="0" w:oddHBand="1" w:evenHBand="0" w:firstRowFirstColumn="0" w:firstRowLastColumn="0" w:lastRowFirstColumn="0" w:lastRowLastColumn="0"/>
        </w:trPr>
        <w:tc>
          <w:tcPr>
            <w:tcW w:w="0" w:type="dxa"/>
            <w:vAlign w:val="center"/>
          </w:tcPr>
          <w:p w14:paraId="79CC6166" w14:textId="77777777" w:rsidR="00290951" w:rsidRDefault="00290951" w:rsidP="00290951">
            <w:pPr>
              <w:pStyle w:val="CellBody"/>
              <w:spacing w:before="0"/>
              <w:rPr>
                <w:color w:val="auto"/>
                <w:lang w:val="en-US"/>
              </w:rPr>
            </w:pPr>
            <w:r>
              <w:rPr>
                <w:color w:val="auto"/>
                <w:lang w:val="en-US"/>
              </w:rPr>
              <w:t>Certificate Profile</w:t>
            </w:r>
          </w:p>
        </w:tc>
        <w:tc>
          <w:tcPr>
            <w:tcW w:w="0" w:type="dxa"/>
          </w:tcPr>
          <w:p w14:paraId="30C18AE7" w14:textId="77777777" w:rsidR="00290951" w:rsidRDefault="00290951" w:rsidP="00290951">
            <w:pPr>
              <w:pStyle w:val="CellBody"/>
              <w:spacing w:before="0"/>
              <w:rPr>
                <w:color w:val="FF0000"/>
              </w:rPr>
            </w:pPr>
            <w:r>
              <w:rPr>
                <w:color w:val="FF0000"/>
              </w:rPr>
              <w:t>&lt;YES | NO&gt;</w:t>
            </w:r>
          </w:p>
        </w:tc>
        <w:tc>
          <w:tcPr>
            <w:tcW w:w="0" w:type="dxa"/>
            <w:vAlign w:val="center"/>
          </w:tcPr>
          <w:p w14:paraId="0BFA9BB5" w14:textId="77777777" w:rsidR="00290951" w:rsidRDefault="00290951" w:rsidP="00290951">
            <w:pPr>
              <w:pStyle w:val="CellBody"/>
              <w:spacing w:before="0"/>
              <w:rPr>
                <w:color w:val="auto"/>
                <w:lang w:val="en-US"/>
              </w:rPr>
            </w:pPr>
            <w:r>
              <w:rPr>
                <w:color w:val="auto"/>
                <w:lang w:val="en-US"/>
              </w:rPr>
              <w:t>The device must obtain a certificate to use Windows Hello for Business certificate-based logon.</w:t>
            </w:r>
          </w:p>
        </w:tc>
      </w:tr>
    </w:tbl>
    <w:p w14:paraId="76004159" w14:textId="30A71C3C" w:rsidR="00290951" w:rsidRPr="009676EC" w:rsidRDefault="00290951" w:rsidP="00290951">
      <w:pPr>
        <w:pStyle w:val="Caption"/>
      </w:pPr>
      <w:r w:rsidRPr="009676EC">
        <w:t xml:space="preserve">Table </w:t>
      </w:r>
      <w:r w:rsidRPr="00CB3396">
        <w:fldChar w:fldCharType="begin"/>
      </w:r>
      <w:r w:rsidRPr="009676EC">
        <w:instrText xml:space="preserve"> SEQ Table \* ARABIC </w:instrText>
      </w:r>
      <w:r w:rsidRPr="00CB3396">
        <w:fldChar w:fldCharType="separate"/>
      </w:r>
      <w:r w:rsidR="009A29FB">
        <w:rPr>
          <w:noProof/>
        </w:rPr>
        <w:t>6</w:t>
      </w:r>
      <w:r w:rsidRPr="00CB3396">
        <w:rPr>
          <w:noProof/>
        </w:rPr>
        <w:fldChar w:fldCharType="end"/>
      </w:r>
      <w:r w:rsidRPr="009676EC">
        <w:t xml:space="preserve">: Configuration Manager dependencies for implementing </w:t>
      </w:r>
      <w:r>
        <w:t>Windows Hello for Business</w:t>
      </w:r>
    </w:p>
    <w:p w14:paraId="02D7F1AA" w14:textId="77777777" w:rsidR="00290951" w:rsidRDefault="00290951" w:rsidP="00290951">
      <w:pPr>
        <w:pStyle w:val="ListBullet"/>
        <w:numPr>
          <w:ilvl w:val="0"/>
          <w:numId w:val="0"/>
        </w:numPr>
      </w:pPr>
    </w:p>
    <w:p w14:paraId="315EC3D3" w14:textId="77777777" w:rsidR="00290951" w:rsidRPr="009676EC" w:rsidRDefault="00290951" w:rsidP="00290951">
      <w:pPr>
        <w:pStyle w:val="Heading4Numbered"/>
      </w:pPr>
      <w:bookmarkStart w:id="30" w:name="_Toc445400238"/>
      <w:r>
        <w:t>Windows Hello for Business Configuration</w:t>
      </w:r>
      <w:bookmarkEnd w:id="30"/>
    </w:p>
    <w:p w14:paraId="1B8B50EB" w14:textId="77777777" w:rsidR="00290951" w:rsidRDefault="00290951" w:rsidP="00290951">
      <w:pPr>
        <w:pStyle w:val="ListBullet"/>
        <w:numPr>
          <w:ilvl w:val="0"/>
          <w:numId w:val="0"/>
        </w:numPr>
      </w:pPr>
      <w:r>
        <w:t>The following table lists the configurable parameters for Windows Hello for Business as required by the organization.</w:t>
      </w:r>
    </w:p>
    <w:tbl>
      <w:tblPr>
        <w:tblStyle w:val="SDMTemplateTable"/>
        <w:tblW w:w="0" w:type="auto"/>
        <w:tblLook w:val="04A0" w:firstRow="1" w:lastRow="0" w:firstColumn="1" w:lastColumn="0" w:noHBand="0" w:noVBand="1"/>
      </w:tblPr>
      <w:tblGrid>
        <w:gridCol w:w="4230"/>
        <w:gridCol w:w="5120"/>
      </w:tblGrid>
      <w:tr w:rsidR="00290951" w:rsidRPr="009676EC" w14:paraId="1FF52959" w14:textId="77777777" w:rsidTr="00290951">
        <w:trPr>
          <w:cnfStyle w:val="100000000000" w:firstRow="1" w:lastRow="0" w:firstColumn="0" w:lastColumn="0" w:oddVBand="0" w:evenVBand="0" w:oddHBand="0" w:evenHBand="0" w:firstRowFirstColumn="0" w:firstRowLastColumn="0" w:lastRowFirstColumn="0" w:lastRowLastColumn="0"/>
          <w:cantSplit/>
          <w:tblHeader w:val="0"/>
        </w:trPr>
        <w:tc>
          <w:tcPr>
            <w:tcW w:w="4230" w:type="dxa"/>
          </w:tcPr>
          <w:p w14:paraId="4AAC1AFE" w14:textId="77777777" w:rsidR="00290951" w:rsidRPr="009676EC" w:rsidRDefault="00290951" w:rsidP="00290951">
            <w:pPr>
              <w:rPr>
                <w:rFonts w:cs="Segoe UI"/>
              </w:rPr>
            </w:pPr>
            <w:r w:rsidRPr="009676EC">
              <w:rPr>
                <w:rFonts w:cs="Segoe UI"/>
              </w:rPr>
              <w:t>Design Consideration</w:t>
            </w:r>
          </w:p>
        </w:tc>
        <w:tc>
          <w:tcPr>
            <w:tcW w:w="5120" w:type="dxa"/>
          </w:tcPr>
          <w:p w14:paraId="47945106" w14:textId="77777777" w:rsidR="00290951" w:rsidRPr="009676EC" w:rsidRDefault="00290951" w:rsidP="00290951">
            <w:pPr>
              <w:rPr>
                <w:rFonts w:cs="Segoe UI"/>
              </w:rPr>
            </w:pPr>
            <w:r w:rsidRPr="009676EC">
              <w:rPr>
                <w:rFonts w:cs="Segoe UI"/>
              </w:rPr>
              <w:t>Design</w:t>
            </w:r>
          </w:p>
        </w:tc>
      </w:tr>
      <w:tr w:rsidR="00290951" w:rsidRPr="009676EC" w14:paraId="36A6AAC3" w14:textId="77777777" w:rsidTr="00290951">
        <w:trPr>
          <w:cnfStyle w:val="000000100000" w:firstRow="0" w:lastRow="0" w:firstColumn="0" w:lastColumn="0" w:oddVBand="0" w:evenVBand="0" w:oddHBand="1" w:evenHBand="0" w:firstRowFirstColumn="0" w:firstRowLastColumn="0" w:lastRowFirstColumn="0" w:lastRowLastColumn="0"/>
        </w:trPr>
        <w:tc>
          <w:tcPr>
            <w:tcW w:w="4230" w:type="dxa"/>
            <w:vAlign w:val="center"/>
          </w:tcPr>
          <w:p w14:paraId="1B4010D4" w14:textId="77777777" w:rsidR="00290951" w:rsidRPr="009676EC" w:rsidRDefault="00290951" w:rsidP="00290951">
            <w:pPr>
              <w:spacing w:before="0" w:after="0" w:line="240" w:lineRule="auto"/>
              <w:rPr>
                <w:rFonts w:cs="Segoe UI"/>
              </w:rPr>
            </w:pPr>
            <w:r>
              <w:rPr>
                <w:rFonts w:cs="Segoe UI"/>
              </w:rPr>
              <w:t>Windows Hello for Business will be used on all Windows 10 and Windows 10 Mobile devices</w:t>
            </w:r>
          </w:p>
        </w:tc>
        <w:tc>
          <w:tcPr>
            <w:tcW w:w="5120" w:type="dxa"/>
            <w:vAlign w:val="center"/>
          </w:tcPr>
          <w:p w14:paraId="03D25229" w14:textId="77777777" w:rsidR="00290951" w:rsidRPr="009676EC" w:rsidRDefault="00290951" w:rsidP="00290951">
            <w:pPr>
              <w:spacing w:before="0" w:after="0" w:line="240" w:lineRule="auto"/>
              <w:rPr>
                <w:rFonts w:cs="Segoe UI"/>
                <w:color w:val="FF0000"/>
              </w:rPr>
            </w:pPr>
            <w:r w:rsidRPr="009676EC">
              <w:rPr>
                <w:rFonts w:cs="Segoe UI"/>
                <w:color w:val="FF0000"/>
              </w:rPr>
              <w:t>&lt;YES | NO&gt;</w:t>
            </w:r>
          </w:p>
        </w:tc>
      </w:tr>
      <w:tr w:rsidR="00290951" w:rsidRPr="009676EC" w14:paraId="4FF8B62A" w14:textId="77777777" w:rsidTr="00290951">
        <w:trPr>
          <w:cnfStyle w:val="000000010000" w:firstRow="0" w:lastRow="0" w:firstColumn="0" w:lastColumn="0" w:oddVBand="0" w:evenVBand="0" w:oddHBand="0" w:evenHBand="1" w:firstRowFirstColumn="0" w:firstRowLastColumn="0" w:lastRowFirstColumn="0" w:lastRowLastColumn="0"/>
        </w:trPr>
        <w:tc>
          <w:tcPr>
            <w:tcW w:w="4230" w:type="dxa"/>
            <w:vAlign w:val="center"/>
          </w:tcPr>
          <w:p w14:paraId="32F1D9B3" w14:textId="77777777" w:rsidR="00290951" w:rsidRPr="009676EC" w:rsidRDefault="00290951" w:rsidP="00290951">
            <w:pPr>
              <w:spacing w:before="0" w:after="0" w:line="240" w:lineRule="auto"/>
              <w:rPr>
                <w:rFonts w:cs="Segoe UI"/>
              </w:rPr>
            </w:pPr>
            <w:r>
              <w:rPr>
                <w:rFonts w:cs="Segoe UI"/>
              </w:rPr>
              <w:t>Require Trusted Platform Module (TPM)</w:t>
            </w:r>
          </w:p>
        </w:tc>
        <w:tc>
          <w:tcPr>
            <w:tcW w:w="5120" w:type="dxa"/>
            <w:vAlign w:val="center"/>
          </w:tcPr>
          <w:p w14:paraId="03398039" w14:textId="77777777" w:rsidR="00290951" w:rsidRPr="009676EC" w:rsidRDefault="00290951" w:rsidP="00290951">
            <w:pPr>
              <w:spacing w:before="0" w:after="0" w:line="240" w:lineRule="auto"/>
              <w:rPr>
                <w:rFonts w:cs="Segoe UI"/>
                <w:color w:val="FF0000"/>
              </w:rPr>
            </w:pPr>
            <w:r w:rsidRPr="009676EC">
              <w:rPr>
                <w:rFonts w:cs="Segoe UI"/>
                <w:color w:val="FF0000"/>
              </w:rPr>
              <w:t>&lt;</w:t>
            </w:r>
            <w:r>
              <w:rPr>
                <w:rFonts w:cs="Segoe UI"/>
                <w:color w:val="FF0000"/>
              </w:rPr>
              <w:t>REQUIRED</w:t>
            </w:r>
            <w:r w:rsidRPr="009676EC">
              <w:rPr>
                <w:rFonts w:cs="Segoe UI"/>
                <w:color w:val="FF0000"/>
              </w:rPr>
              <w:t xml:space="preserve"> | </w:t>
            </w:r>
            <w:r>
              <w:rPr>
                <w:rFonts w:cs="Segoe UI"/>
                <w:color w:val="FF0000"/>
              </w:rPr>
              <w:t>PREFERRED</w:t>
            </w:r>
            <w:r w:rsidRPr="009676EC">
              <w:rPr>
                <w:rFonts w:cs="Segoe UI"/>
                <w:color w:val="FF0000"/>
              </w:rPr>
              <w:t>&gt;</w:t>
            </w:r>
          </w:p>
        </w:tc>
      </w:tr>
      <w:tr w:rsidR="00290951" w:rsidRPr="009676EC" w14:paraId="51E79D1E" w14:textId="77777777" w:rsidTr="00290951">
        <w:trPr>
          <w:cnfStyle w:val="000000100000" w:firstRow="0" w:lastRow="0" w:firstColumn="0" w:lastColumn="0" w:oddVBand="0" w:evenVBand="0" w:oddHBand="1" w:evenHBand="0" w:firstRowFirstColumn="0" w:firstRowLastColumn="0" w:lastRowFirstColumn="0" w:lastRowLastColumn="0"/>
        </w:trPr>
        <w:tc>
          <w:tcPr>
            <w:tcW w:w="4230" w:type="dxa"/>
            <w:vAlign w:val="center"/>
          </w:tcPr>
          <w:p w14:paraId="13715097" w14:textId="77777777" w:rsidR="00290951" w:rsidRDefault="00290951" w:rsidP="00290951">
            <w:pPr>
              <w:spacing w:before="0" w:after="0" w:line="240" w:lineRule="auto"/>
              <w:rPr>
                <w:rFonts w:cs="Segoe UI"/>
              </w:rPr>
            </w:pPr>
            <w:r>
              <w:rPr>
                <w:rFonts w:cs="Segoe UI"/>
              </w:rPr>
              <w:t>Require minimum PIN length</w:t>
            </w:r>
          </w:p>
        </w:tc>
        <w:tc>
          <w:tcPr>
            <w:tcW w:w="5120" w:type="dxa"/>
            <w:vAlign w:val="center"/>
          </w:tcPr>
          <w:p w14:paraId="7D2D677A" w14:textId="77777777" w:rsidR="00290951" w:rsidRPr="009676EC" w:rsidRDefault="00290951" w:rsidP="00290951">
            <w:pPr>
              <w:spacing w:before="0" w:after="0" w:line="240" w:lineRule="auto"/>
              <w:rPr>
                <w:rFonts w:cs="Segoe UI"/>
                <w:color w:val="FF0000"/>
              </w:rPr>
            </w:pPr>
            <w:r>
              <w:rPr>
                <w:rFonts w:cs="Segoe UI"/>
                <w:color w:val="FF0000"/>
              </w:rPr>
              <w:t>&lt;4 | DEFAULT = 6&gt;</w:t>
            </w:r>
          </w:p>
        </w:tc>
      </w:tr>
      <w:tr w:rsidR="00290951" w:rsidRPr="009676EC" w14:paraId="5944C097" w14:textId="77777777" w:rsidTr="00290951">
        <w:trPr>
          <w:cnfStyle w:val="000000010000" w:firstRow="0" w:lastRow="0" w:firstColumn="0" w:lastColumn="0" w:oddVBand="0" w:evenVBand="0" w:oddHBand="0" w:evenHBand="1" w:firstRowFirstColumn="0" w:firstRowLastColumn="0" w:lastRowFirstColumn="0" w:lastRowLastColumn="0"/>
        </w:trPr>
        <w:tc>
          <w:tcPr>
            <w:tcW w:w="4230" w:type="dxa"/>
            <w:vAlign w:val="center"/>
          </w:tcPr>
          <w:p w14:paraId="3D837405" w14:textId="77777777" w:rsidR="00290951" w:rsidRDefault="00290951" w:rsidP="00290951">
            <w:pPr>
              <w:spacing w:before="0" w:after="0" w:line="240" w:lineRule="auto"/>
              <w:rPr>
                <w:rFonts w:cs="Segoe UI"/>
              </w:rPr>
            </w:pPr>
            <w:r>
              <w:rPr>
                <w:rFonts w:cs="Segoe UI"/>
              </w:rPr>
              <w:t>Require Maximum PIN length</w:t>
            </w:r>
          </w:p>
        </w:tc>
        <w:tc>
          <w:tcPr>
            <w:tcW w:w="5120" w:type="dxa"/>
            <w:vAlign w:val="center"/>
          </w:tcPr>
          <w:p w14:paraId="7706C1C6" w14:textId="77777777" w:rsidR="00290951" w:rsidRDefault="00290951" w:rsidP="00290951">
            <w:pPr>
              <w:spacing w:before="0" w:after="0" w:line="240" w:lineRule="auto"/>
              <w:rPr>
                <w:rFonts w:cs="Segoe UI"/>
                <w:color w:val="FF0000"/>
              </w:rPr>
            </w:pPr>
            <w:r>
              <w:rPr>
                <w:rFonts w:cs="Segoe UI"/>
                <w:color w:val="FF0000"/>
              </w:rPr>
              <w:t>&lt;0 - 127&gt;</w:t>
            </w:r>
          </w:p>
        </w:tc>
      </w:tr>
      <w:tr w:rsidR="00290951" w:rsidRPr="009676EC" w14:paraId="26F86C0B" w14:textId="77777777" w:rsidTr="00290951">
        <w:trPr>
          <w:cnfStyle w:val="000000100000" w:firstRow="0" w:lastRow="0" w:firstColumn="0" w:lastColumn="0" w:oddVBand="0" w:evenVBand="0" w:oddHBand="1" w:evenHBand="0" w:firstRowFirstColumn="0" w:firstRowLastColumn="0" w:lastRowFirstColumn="0" w:lastRowLastColumn="0"/>
        </w:trPr>
        <w:tc>
          <w:tcPr>
            <w:tcW w:w="4230" w:type="dxa"/>
            <w:vAlign w:val="center"/>
          </w:tcPr>
          <w:p w14:paraId="3D9D3DD8" w14:textId="77777777" w:rsidR="00290951" w:rsidRDefault="00290951" w:rsidP="00290951">
            <w:pPr>
              <w:spacing w:before="0" w:after="0" w:line="240" w:lineRule="auto"/>
              <w:rPr>
                <w:rFonts w:cs="Segoe UI"/>
              </w:rPr>
            </w:pPr>
            <w:r>
              <w:rPr>
                <w:rFonts w:cs="Segoe UI"/>
              </w:rPr>
              <w:t>Require lowercase letters in PIN</w:t>
            </w:r>
          </w:p>
        </w:tc>
        <w:tc>
          <w:tcPr>
            <w:tcW w:w="5120" w:type="dxa"/>
            <w:vAlign w:val="center"/>
          </w:tcPr>
          <w:p w14:paraId="545A4AE7" w14:textId="77777777" w:rsidR="00290951" w:rsidRDefault="00290951" w:rsidP="00290951">
            <w:pPr>
              <w:spacing w:before="0" w:after="0" w:line="240" w:lineRule="auto"/>
              <w:rPr>
                <w:rFonts w:cs="Segoe UI"/>
                <w:color w:val="FF0000"/>
              </w:rPr>
            </w:pPr>
            <w:r>
              <w:rPr>
                <w:rFonts w:cs="Segoe UI"/>
                <w:color w:val="FF0000"/>
              </w:rPr>
              <w:t>&lt;ALLOWED | REQUIRED | DEFAULT = NOT ALLOWED&gt;</w:t>
            </w:r>
          </w:p>
        </w:tc>
      </w:tr>
      <w:tr w:rsidR="00290951" w:rsidRPr="009676EC" w14:paraId="56C8FDDD" w14:textId="77777777" w:rsidTr="00290951">
        <w:trPr>
          <w:cnfStyle w:val="000000010000" w:firstRow="0" w:lastRow="0" w:firstColumn="0" w:lastColumn="0" w:oddVBand="0" w:evenVBand="0" w:oddHBand="0" w:evenHBand="1" w:firstRowFirstColumn="0" w:firstRowLastColumn="0" w:lastRowFirstColumn="0" w:lastRowLastColumn="0"/>
        </w:trPr>
        <w:tc>
          <w:tcPr>
            <w:tcW w:w="4230" w:type="dxa"/>
            <w:vAlign w:val="center"/>
          </w:tcPr>
          <w:p w14:paraId="23559998" w14:textId="77777777" w:rsidR="00290951" w:rsidRDefault="00290951" w:rsidP="00290951">
            <w:pPr>
              <w:spacing w:before="0" w:after="0" w:line="240" w:lineRule="auto"/>
              <w:rPr>
                <w:rFonts w:cs="Segoe UI"/>
              </w:rPr>
            </w:pPr>
            <w:r>
              <w:rPr>
                <w:rFonts w:cs="Segoe UI"/>
              </w:rPr>
              <w:t>Require uppercase letters in PIN</w:t>
            </w:r>
          </w:p>
        </w:tc>
        <w:tc>
          <w:tcPr>
            <w:tcW w:w="5120" w:type="dxa"/>
            <w:vAlign w:val="center"/>
          </w:tcPr>
          <w:p w14:paraId="25F22D85" w14:textId="77777777" w:rsidR="00290951" w:rsidRDefault="00290951" w:rsidP="00290951">
            <w:pPr>
              <w:spacing w:before="0" w:after="0" w:line="240" w:lineRule="auto"/>
              <w:rPr>
                <w:rFonts w:cs="Segoe UI"/>
                <w:color w:val="FF0000"/>
              </w:rPr>
            </w:pPr>
            <w:r>
              <w:rPr>
                <w:rFonts w:cs="Segoe UI"/>
                <w:color w:val="FF0000"/>
              </w:rPr>
              <w:t>&lt;ALLOWED | REQUIRED | DEFAULT = NOT ALLOWED&gt;</w:t>
            </w:r>
          </w:p>
        </w:tc>
      </w:tr>
      <w:tr w:rsidR="00290951" w:rsidRPr="009676EC" w14:paraId="2DF8F94D" w14:textId="77777777" w:rsidTr="00290951">
        <w:trPr>
          <w:cnfStyle w:val="000000100000" w:firstRow="0" w:lastRow="0" w:firstColumn="0" w:lastColumn="0" w:oddVBand="0" w:evenVBand="0" w:oddHBand="1" w:evenHBand="0" w:firstRowFirstColumn="0" w:firstRowLastColumn="0" w:lastRowFirstColumn="0" w:lastRowLastColumn="0"/>
        </w:trPr>
        <w:tc>
          <w:tcPr>
            <w:tcW w:w="4230" w:type="dxa"/>
            <w:vAlign w:val="center"/>
          </w:tcPr>
          <w:p w14:paraId="77BFEA1D" w14:textId="77777777" w:rsidR="00290951" w:rsidRDefault="00290951" w:rsidP="00290951">
            <w:pPr>
              <w:spacing w:before="0" w:after="0" w:line="240" w:lineRule="auto"/>
              <w:rPr>
                <w:rFonts w:cs="Segoe UI"/>
              </w:rPr>
            </w:pPr>
            <w:r>
              <w:rPr>
                <w:rFonts w:cs="Segoe UI"/>
              </w:rPr>
              <w:t>Require special characters</w:t>
            </w:r>
          </w:p>
        </w:tc>
        <w:tc>
          <w:tcPr>
            <w:tcW w:w="5120" w:type="dxa"/>
            <w:vAlign w:val="center"/>
          </w:tcPr>
          <w:p w14:paraId="18854AC8" w14:textId="77777777" w:rsidR="00290951" w:rsidRDefault="00290951" w:rsidP="00290951">
            <w:pPr>
              <w:spacing w:before="0" w:after="0" w:line="240" w:lineRule="auto"/>
              <w:rPr>
                <w:rFonts w:cs="Segoe UI"/>
                <w:color w:val="FF0000"/>
              </w:rPr>
            </w:pPr>
            <w:r>
              <w:rPr>
                <w:rFonts w:cs="Segoe UI"/>
                <w:color w:val="FF0000"/>
              </w:rPr>
              <w:t>&lt;ALLOWED | REQUIRED | DEFAULT = NOT ALLOWED&gt;</w:t>
            </w:r>
          </w:p>
          <w:p w14:paraId="4C929207" w14:textId="77777777" w:rsidR="00290951" w:rsidRDefault="00290951" w:rsidP="00290951">
            <w:pPr>
              <w:spacing w:before="0" w:after="0" w:line="240" w:lineRule="auto"/>
              <w:rPr>
                <w:rFonts w:cs="Segoe UI"/>
                <w:color w:val="FF0000"/>
              </w:rPr>
            </w:pPr>
            <w:r w:rsidRPr="0056486C">
              <w:rPr>
                <w:rFonts w:cs="Segoe UI"/>
                <w:color w:val="FF0000"/>
              </w:rPr>
              <w:t>! " # $ % &amp; ' ( ) * + , - . / : ; &lt; = &gt; ? @ [ \ ] ^ _ ` { | } ~.</w:t>
            </w:r>
          </w:p>
        </w:tc>
      </w:tr>
      <w:tr w:rsidR="00290951" w:rsidRPr="009676EC" w14:paraId="7915C5A4" w14:textId="77777777" w:rsidTr="00290951">
        <w:trPr>
          <w:cnfStyle w:val="000000010000" w:firstRow="0" w:lastRow="0" w:firstColumn="0" w:lastColumn="0" w:oddVBand="0" w:evenVBand="0" w:oddHBand="0" w:evenHBand="1" w:firstRowFirstColumn="0" w:firstRowLastColumn="0" w:lastRowFirstColumn="0" w:lastRowLastColumn="0"/>
        </w:trPr>
        <w:tc>
          <w:tcPr>
            <w:tcW w:w="4230" w:type="dxa"/>
            <w:vAlign w:val="center"/>
          </w:tcPr>
          <w:p w14:paraId="4380C1E2" w14:textId="77777777" w:rsidR="00290951" w:rsidRDefault="00290951" w:rsidP="00290951">
            <w:pPr>
              <w:spacing w:before="0" w:after="0" w:line="240" w:lineRule="auto"/>
              <w:rPr>
                <w:rFonts w:cs="Segoe UI"/>
              </w:rPr>
            </w:pPr>
            <w:r>
              <w:rPr>
                <w:rFonts w:cs="Segoe UI"/>
              </w:rPr>
              <w:t>Require PIN expiration (days)</w:t>
            </w:r>
          </w:p>
        </w:tc>
        <w:tc>
          <w:tcPr>
            <w:tcW w:w="5120" w:type="dxa"/>
            <w:vAlign w:val="center"/>
          </w:tcPr>
          <w:p w14:paraId="3D9ADCCF" w14:textId="77777777" w:rsidR="00290951" w:rsidRDefault="00290951" w:rsidP="00290951">
            <w:pPr>
              <w:spacing w:before="0" w:after="0" w:line="240" w:lineRule="auto"/>
              <w:rPr>
                <w:rFonts w:cs="Segoe UI"/>
                <w:color w:val="FF0000"/>
              </w:rPr>
            </w:pPr>
            <w:r>
              <w:rPr>
                <w:rFonts w:cs="Segoe UI"/>
                <w:color w:val="FF0000"/>
              </w:rPr>
              <w:t>&lt;DEFAULT = 41&gt;</w:t>
            </w:r>
          </w:p>
        </w:tc>
      </w:tr>
      <w:tr w:rsidR="00290951" w:rsidRPr="009676EC" w14:paraId="1E0733F1" w14:textId="77777777" w:rsidTr="00290951">
        <w:trPr>
          <w:cnfStyle w:val="000000100000" w:firstRow="0" w:lastRow="0" w:firstColumn="0" w:lastColumn="0" w:oddVBand="0" w:evenVBand="0" w:oddHBand="1" w:evenHBand="0" w:firstRowFirstColumn="0" w:firstRowLastColumn="0" w:lastRowFirstColumn="0" w:lastRowLastColumn="0"/>
        </w:trPr>
        <w:tc>
          <w:tcPr>
            <w:tcW w:w="4230" w:type="dxa"/>
            <w:vAlign w:val="center"/>
          </w:tcPr>
          <w:p w14:paraId="534C199E" w14:textId="77777777" w:rsidR="00290951" w:rsidRDefault="00290951" w:rsidP="00290951">
            <w:pPr>
              <w:spacing w:before="0" w:after="0" w:line="240" w:lineRule="auto"/>
              <w:rPr>
                <w:rFonts w:cs="Segoe UI"/>
              </w:rPr>
            </w:pPr>
            <w:r>
              <w:rPr>
                <w:rFonts w:cs="Segoe UI"/>
              </w:rPr>
              <w:t>Prevent reuse of previous PINS</w:t>
            </w:r>
          </w:p>
        </w:tc>
        <w:tc>
          <w:tcPr>
            <w:tcW w:w="5120" w:type="dxa"/>
            <w:vAlign w:val="center"/>
          </w:tcPr>
          <w:p w14:paraId="297F91C0" w14:textId="77777777" w:rsidR="00290951" w:rsidRDefault="00290951" w:rsidP="00290951">
            <w:pPr>
              <w:spacing w:before="0" w:after="0" w:line="240" w:lineRule="auto"/>
              <w:rPr>
                <w:rFonts w:cs="Segoe UI"/>
                <w:color w:val="FF0000"/>
              </w:rPr>
            </w:pPr>
            <w:r>
              <w:rPr>
                <w:rFonts w:cs="Segoe UI"/>
                <w:color w:val="FF0000"/>
              </w:rPr>
              <w:t>&lt;DEFAULT = LAST 5&gt;</w:t>
            </w:r>
          </w:p>
        </w:tc>
      </w:tr>
      <w:tr w:rsidR="00290951" w:rsidRPr="009676EC" w14:paraId="17899FD8" w14:textId="77777777" w:rsidTr="00290951">
        <w:trPr>
          <w:cnfStyle w:val="000000010000" w:firstRow="0" w:lastRow="0" w:firstColumn="0" w:lastColumn="0" w:oddVBand="0" w:evenVBand="0" w:oddHBand="0" w:evenHBand="1" w:firstRowFirstColumn="0" w:firstRowLastColumn="0" w:lastRowFirstColumn="0" w:lastRowLastColumn="0"/>
        </w:trPr>
        <w:tc>
          <w:tcPr>
            <w:tcW w:w="4230" w:type="dxa"/>
            <w:vAlign w:val="center"/>
          </w:tcPr>
          <w:p w14:paraId="15605914" w14:textId="77777777" w:rsidR="00290951" w:rsidRDefault="00290951" w:rsidP="00290951">
            <w:pPr>
              <w:spacing w:before="0" w:after="0" w:line="240" w:lineRule="auto"/>
              <w:rPr>
                <w:rFonts w:cs="Segoe UI"/>
              </w:rPr>
            </w:pPr>
            <w:r>
              <w:rPr>
                <w:rFonts w:cs="Segoe UI"/>
              </w:rPr>
              <w:t>Enable biometric gestures</w:t>
            </w:r>
          </w:p>
        </w:tc>
        <w:tc>
          <w:tcPr>
            <w:tcW w:w="5120" w:type="dxa"/>
            <w:vAlign w:val="center"/>
          </w:tcPr>
          <w:p w14:paraId="2C461468" w14:textId="77777777" w:rsidR="00290951" w:rsidRDefault="00290951" w:rsidP="00290951">
            <w:pPr>
              <w:spacing w:before="0" w:after="0" w:line="240" w:lineRule="auto"/>
              <w:rPr>
                <w:rFonts w:cs="Segoe UI"/>
                <w:color w:val="FF0000"/>
              </w:rPr>
            </w:pPr>
            <w:r>
              <w:rPr>
                <w:rFonts w:cs="Segoe UI"/>
                <w:color w:val="FF0000"/>
              </w:rPr>
              <w:t>&lt;ENABLED | DISABLED&gt;</w:t>
            </w:r>
          </w:p>
        </w:tc>
      </w:tr>
      <w:tr w:rsidR="00290951" w:rsidRPr="009676EC" w14:paraId="798C402C" w14:textId="77777777" w:rsidTr="00290951">
        <w:trPr>
          <w:cnfStyle w:val="000000100000" w:firstRow="0" w:lastRow="0" w:firstColumn="0" w:lastColumn="0" w:oddVBand="0" w:evenVBand="0" w:oddHBand="1" w:evenHBand="0" w:firstRowFirstColumn="0" w:firstRowLastColumn="0" w:lastRowFirstColumn="0" w:lastRowLastColumn="0"/>
        </w:trPr>
        <w:tc>
          <w:tcPr>
            <w:tcW w:w="4230" w:type="dxa"/>
            <w:vAlign w:val="center"/>
          </w:tcPr>
          <w:p w14:paraId="15C5CE94" w14:textId="77777777" w:rsidR="00290951" w:rsidRDefault="00290951" w:rsidP="00290951">
            <w:pPr>
              <w:spacing w:before="0" w:after="0" w:line="240" w:lineRule="auto"/>
              <w:rPr>
                <w:rFonts w:cs="Segoe UI"/>
              </w:rPr>
            </w:pPr>
            <w:r>
              <w:rPr>
                <w:rFonts w:cs="Segoe UI"/>
              </w:rPr>
              <w:t>Use enhanced anti-spoofing, when available</w:t>
            </w:r>
          </w:p>
        </w:tc>
        <w:tc>
          <w:tcPr>
            <w:tcW w:w="5120" w:type="dxa"/>
            <w:vAlign w:val="center"/>
          </w:tcPr>
          <w:p w14:paraId="6092C494" w14:textId="77777777" w:rsidR="00290951" w:rsidRDefault="00290951" w:rsidP="00290951">
            <w:pPr>
              <w:spacing w:before="0" w:after="0" w:line="240" w:lineRule="auto"/>
              <w:rPr>
                <w:rFonts w:cs="Segoe UI"/>
                <w:color w:val="FF0000"/>
              </w:rPr>
            </w:pPr>
            <w:r>
              <w:rPr>
                <w:rFonts w:cs="Segoe UI"/>
                <w:color w:val="FF0000"/>
              </w:rPr>
              <w:t>&lt;ENABLED | DISABLED&gt;</w:t>
            </w:r>
          </w:p>
        </w:tc>
      </w:tr>
      <w:tr w:rsidR="00290951" w:rsidRPr="009676EC" w14:paraId="726E79DD" w14:textId="77777777" w:rsidTr="00290951">
        <w:trPr>
          <w:cnfStyle w:val="000000010000" w:firstRow="0" w:lastRow="0" w:firstColumn="0" w:lastColumn="0" w:oddVBand="0" w:evenVBand="0" w:oddHBand="0" w:evenHBand="1" w:firstRowFirstColumn="0" w:firstRowLastColumn="0" w:lastRowFirstColumn="0" w:lastRowLastColumn="0"/>
        </w:trPr>
        <w:tc>
          <w:tcPr>
            <w:tcW w:w="4230" w:type="dxa"/>
            <w:vAlign w:val="center"/>
          </w:tcPr>
          <w:p w14:paraId="1486D318" w14:textId="77777777" w:rsidR="00290951" w:rsidRDefault="00290951" w:rsidP="00290951">
            <w:pPr>
              <w:spacing w:before="0" w:after="0" w:line="240" w:lineRule="auto"/>
              <w:rPr>
                <w:rFonts w:cs="Segoe UI"/>
              </w:rPr>
            </w:pPr>
            <w:r>
              <w:rPr>
                <w:rFonts w:cs="Segoe UI"/>
              </w:rPr>
              <w:t>Use Remote Passport</w:t>
            </w:r>
          </w:p>
        </w:tc>
        <w:tc>
          <w:tcPr>
            <w:tcW w:w="5120" w:type="dxa"/>
            <w:vAlign w:val="center"/>
          </w:tcPr>
          <w:p w14:paraId="135D03FB" w14:textId="77777777" w:rsidR="00290951" w:rsidRDefault="00290951" w:rsidP="00290951">
            <w:pPr>
              <w:spacing w:before="0" w:after="0" w:line="240" w:lineRule="auto"/>
              <w:rPr>
                <w:rFonts w:cs="Segoe UI"/>
                <w:color w:val="FF0000"/>
              </w:rPr>
            </w:pPr>
            <w:r>
              <w:rPr>
                <w:rFonts w:cs="Segoe UI"/>
                <w:color w:val="FF0000"/>
              </w:rPr>
              <w:t>&lt;ENABLED | DISABLED&gt;</w:t>
            </w:r>
          </w:p>
        </w:tc>
      </w:tr>
    </w:tbl>
    <w:p w14:paraId="134610A5" w14:textId="5225378D" w:rsidR="00290951" w:rsidRPr="009676EC" w:rsidRDefault="00290951" w:rsidP="00290951">
      <w:pPr>
        <w:pStyle w:val="Caption"/>
        <w:rPr>
          <w:rFonts w:cs="Segoe UI"/>
        </w:rPr>
      </w:pPr>
      <w:r w:rsidRPr="009676EC">
        <w:t xml:space="preserve">Table </w:t>
      </w:r>
      <w:r w:rsidRPr="00CB3396">
        <w:fldChar w:fldCharType="begin"/>
      </w:r>
      <w:r w:rsidRPr="009676EC">
        <w:instrText xml:space="preserve"> SEQ Table \* ARABIC </w:instrText>
      </w:r>
      <w:r w:rsidRPr="00CB3396">
        <w:fldChar w:fldCharType="separate"/>
      </w:r>
      <w:r w:rsidR="009A29FB">
        <w:rPr>
          <w:noProof/>
        </w:rPr>
        <w:t>7</w:t>
      </w:r>
      <w:r w:rsidRPr="00CB3396">
        <w:rPr>
          <w:noProof/>
        </w:rPr>
        <w:fldChar w:fldCharType="end"/>
      </w:r>
      <w:r w:rsidRPr="009676EC">
        <w:t xml:space="preserve">. </w:t>
      </w:r>
      <w:r>
        <w:t>Windows Hello for Business configuration</w:t>
      </w:r>
    </w:p>
    <w:p w14:paraId="01F93913" w14:textId="77777777" w:rsidR="00290951" w:rsidRDefault="00290951" w:rsidP="00290951">
      <w:pPr>
        <w:pStyle w:val="ListBullet"/>
        <w:numPr>
          <w:ilvl w:val="0"/>
          <w:numId w:val="0"/>
        </w:numPr>
      </w:pPr>
    </w:p>
    <w:p w14:paraId="510F4B0B" w14:textId="77777777" w:rsidR="00290951" w:rsidRDefault="00290951" w:rsidP="00290951">
      <w:pPr>
        <w:pStyle w:val="ListBullet"/>
        <w:numPr>
          <w:ilvl w:val="0"/>
          <w:numId w:val="0"/>
        </w:numPr>
      </w:pPr>
    </w:p>
    <w:p w14:paraId="52BEC73B" w14:textId="77777777" w:rsidR="00290951" w:rsidRDefault="00290951" w:rsidP="00290951">
      <w:pPr>
        <w:pStyle w:val="ListBullet"/>
        <w:numPr>
          <w:ilvl w:val="0"/>
          <w:numId w:val="0"/>
        </w:numPr>
      </w:pPr>
      <w:r>
        <w:t>Windows Hello for Business target devices:</w:t>
      </w:r>
    </w:p>
    <w:tbl>
      <w:tblPr>
        <w:tblStyle w:val="SDMTemplateTable"/>
        <w:tblW w:w="0" w:type="auto"/>
        <w:tblLook w:val="04A0" w:firstRow="1" w:lastRow="0" w:firstColumn="1" w:lastColumn="0" w:noHBand="0" w:noVBand="1"/>
      </w:tblPr>
      <w:tblGrid>
        <w:gridCol w:w="4230"/>
        <w:gridCol w:w="5120"/>
      </w:tblGrid>
      <w:tr w:rsidR="00290951" w:rsidRPr="009676EC" w14:paraId="7B3438EC" w14:textId="77777777" w:rsidTr="00290951">
        <w:trPr>
          <w:cnfStyle w:val="100000000000" w:firstRow="1" w:lastRow="0" w:firstColumn="0" w:lastColumn="0" w:oddVBand="0" w:evenVBand="0" w:oddHBand="0" w:evenHBand="0" w:firstRowFirstColumn="0" w:firstRowLastColumn="0" w:lastRowFirstColumn="0" w:lastRowLastColumn="0"/>
          <w:cantSplit/>
          <w:tblHeader w:val="0"/>
        </w:trPr>
        <w:tc>
          <w:tcPr>
            <w:tcW w:w="4230" w:type="dxa"/>
          </w:tcPr>
          <w:p w14:paraId="7BEDF1EE" w14:textId="77777777" w:rsidR="00290951" w:rsidRPr="009676EC" w:rsidRDefault="00290951" w:rsidP="00290951">
            <w:pPr>
              <w:rPr>
                <w:rFonts w:cs="Segoe UI"/>
              </w:rPr>
            </w:pPr>
            <w:r w:rsidRPr="009676EC">
              <w:rPr>
                <w:rFonts w:cs="Segoe UI"/>
              </w:rPr>
              <w:t>Design Consideration</w:t>
            </w:r>
          </w:p>
        </w:tc>
        <w:tc>
          <w:tcPr>
            <w:tcW w:w="5120" w:type="dxa"/>
          </w:tcPr>
          <w:p w14:paraId="72672CF2" w14:textId="77777777" w:rsidR="00290951" w:rsidRPr="009676EC" w:rsidRDefault="00290951" w:rsidP="00290951">
            <w:pPr>
              <w:rPr>
                <w:rFonts w:cs="Segoe UI"/>
              </w:rPr>
            </w:pPr>
            <w:r w:rsidRPr="009676EC">
              <w:rPr>
                <w:rFonts w:cs="Segoe UI"/>
              </w:rPr>
              <w:t>Design</w:t>
            </w:r>
          </w:p>
        </w:tc>
      </w:tr>
      <w:tr w:rsidR="00290951" w:rsidRPr="009676EC" w14:paraId="02AF227C" w14:textId="77777777" w:rsidTr="00290951">
        <w:trPr>
          <w:cnfStyle w:val="000000100000" w:firstRow="0" w:lastRow="0" w:firstColumn="0" w:lastColumn="0" w:oddVBand="0" w:evenVBand="0" w:oddHBand="1" w:evenHBand="0" w:firstRowFirstColumn="0" w:firstRowLastColumn="0" w:lastRowFirstColumn="0" w:lastRowLastColumn="0"/>
        </w:trPr>
        <w:tc>
          <w:tcPr>
            <w:tcW w:w="4230" w:type="dxa"/>
            <w:vAlign w:val="center"/>
          </w:tcPr>
          <w:p w14:paraId="1D789D10" w14:textId="77777777" w:rsidR="00290951" w:rsidRPr="009676EC" w:rsidRDefault="00290951" w:rsidP="00290951">
            <w:pPr>
              <w:spacing w:before="0" w:after="0" w:line="240" w:lineRule="auto"/>
              <w:rPr>
                <w:rFonts w:cs="Segoe UI"/>
              </w:rPr>
            </w:pPr>
            <w:r>
              <w:rPr>
                <w:rFonts w:cs="Segoe UI"/>
              </w:rPr>
              <w:t>Azure AD Domain Joined Client</w:t>
            </w:r>
          </w:p>
        </w:tc>
        <w:tc>
          <w:tcPr>
            <w:tcW w:w="5120" w:type="dxa"/>
            <w:vAlign w:val="center"/>
          </w:tcPr>
          <w:p w14:paraId="372E34DF" w14:textId="77777777" w:rsidR="00290951" w:rsidRPr="009676EC" w:rsidRDefault="00290951" w:rsidP="00290951">
            <w:pPr>
              <w:spacing w:before="0" w:after="0" w:line="240" w:lineRule="auto"/>
              <w:rPr>
                <w:rFonts w:cs="Segoe UI"/>
                <w:color w:val="FF0000"/>
              </w:rPr>
            </w:pPr>
            <w:r w:rsidRPr="009676EC">
              <w:rPr>
                <w:rFonts w:cs="Segoe UI"/>
                <w:color w:val="FF0000"/>
              </w:rPr>
              <w:t>&lt;YES | NO&gt;</w:t>
            </w:r>
          </w:p>
        </w:tc>
      </w:tr>
      <w:tr w:rsidR="00290951" w:rsidRPr="009676EC" w14:paraId="06DACDA1" w14:textId="77777777" w:rsidTr="00290951">
        <w:trPr>
          <w:cnfStyle w:val="000000010000" w:firstRow="0" w:lastRow="0" w:firstColumn="0" w:lastColumn="0" w:oddVBand="0" w:evenVBand="0" w:oddHBand="0" w:evenHBand="1" w:firstRowFirstColumn="0" w:firstRowLastColumn="0" w:lastRowFirstColumn="0" w:lastRowLastColumn="0"/>
        </w:trPr>
        <w:tc>
          <w:tcPr>
            <w:tcW w:w="4230" w:type="dxa"/>
            <w:vAlign w:val="center"/>
          </w:tcPr>
          <w:p w14:paraId="13CAAFDD" w14:textId="77777777" w:rsidR="00290951" w:rsidRPr="009676EC" w:rsidRDefault="00290951" w:rsidP="00290951">
            <w:pPr>
              <w:spacing w:before="0" w:after="0" w:line="240" w:lineRule="auto"/>
              <w:rPr>
                <w:rFonts w:cs="Segoe UI"/>
              </w:rPr>
            </w:pPr>
            <w:r>
              <w:rPr>
                <w:rFonts w:cs="Segoe UI"/>
              </w:rPr>
              <w:t>Domain Joined Clients</w:t>
            </w:r>
          </w:p>
        </w:tc>
        <w:tc>
          <w:tcPr>
            <w:tcW w:w="5120" w:type="dxa"/>
            <w:vAlign w:val="center"/>
          </w:tcPr>
          <w:p w14:paraId="61C96955" w14:textId="77777777" w:rsidR="00290951" w:rsidRPr="009676EC" w:rsidRDefault="00290951" w:rsidP="00290951">
            <w:pPr>
              <w:spacing w:before="0" w:after="0" w:line="240" w:lineRule="auto"/>
              <w:rPr>
                <w:rFonts w:cs="Segoe UI"/>
                <w:color w:val="FF0000"/>
              </w:rPr>
            </w:pPr>
            <w:r w:rsidRPr="009676EC">
              <w:rPr>
                <w:rFonts w:cs="Segoe UI"/>
                <w:color w:val="FF0000"/>
              </w:rPr>
              <w:t>&lt;</w:t>
            </w:r>
            <w:r>
              <w:rPr>
                <w:rFonts w:cs="Segoe UI"/>
                <w:color w:val="FF0000"/>
              </w:rPr>
              <w:t>YES</w:t>
            </w:r>
            <w:r w:rsidRPr="009676EC">
              <w:rPr>
                <w:rFonts w:cs="Segoe UI"/>
                <w:color w:val="FF0000"/>
              </w:rPr>
              <w:t xml:space="preserve"> | </w:t>
            </w:r>
            <w:r>
              <w:rPr>
                <w:rFonts w:cs="Segoe UI"/>
                <w:color w:val="FF0000"/>
              </w:rPr>
              <w:t>NO</w:t>
            </w:r>
            <w:r w:rsidRPr="009676EC">
              <w:rPr>
                <w:rFonts w:cs="Segoe UI"/>
                <w:color w:val="FF0000"/>
              </w:rPr>
              <w:t>&gt;</w:t>
            </w:r>
          </w:p>
        </w:tc>
      </w:tr>
    </w:tbl>
    <w:p w14:paraId="130F549C" w14:textId="77777777" w:rsidR="00290951" w:rsidRPr="009676EC" w:rsidRDefault="00290951" w:rsidP="00290951">
      <w:pPr>
        <w:pStyle w:val="Caption"/>
        <w:rPr>
          <w:rFonts w:cs="Segoe UI"/>
        </w:rPr>
      </w:pPr>
      <w:r w:rsidRPr="009676EC">
        <w:t xml:space="preserve">Table </w:t>
      </w:r>
      <w:r>
        <w:t>54</w:t>
      </w:r>
      <w:r w:rsidRPr="009676EC">
        <w:t xml:space="preserve">. </w:t>
      </w:r>
      <w:r>
        <w:t>Deployment of Windows Hello for Business Policy</w:t>
      </w:r>
    </w:p>
    <w:p w14:paraId="4E2DA436" w14:textId="77777777" w:rsidR="00290951" w:rsidRPr="009676EC" w:rsidRDefault="00290951" w:rsidP="00290951">
      <w:pPr>
        <w:pStyle w:val="ListBullet"/>
        <w:numPr>
          <w:ilvl w:val="0"/>
          <w:numId w:val="0"/>
        </w:numPr>
      </w:pPr>
    </w:p>
    <w:p w14:paraId="44FD13A9" w14:textId="584DFBAB" w:rsidR="00ED46E7" w:rsidRPr="009676EC" w:rsidRDefault="00ED46E7" w:rsidP="00ED46E7">
      <w:pPr>
        <w:pStyle w:val="Heading3Numbered"/>
      </w:pPr>
      <w:bookmarkStart w:id="31" w:name="_Toc445400213"/>
      <w:bookmarkStart w:id="32" w:name="_Toc474850049"/>
      <w:bookmarkEnd w:id="26"/>
      <w:bookmarkEnd w:id="27"/>
      <w:r w:rsidRPr="009676EC">
        <w:t>Delegation of Administration</w:t>
      </w:r>
      <w:bookmarkEnd w:id="31"/>
      <w:bookmarkEnd w:id="32"/>
    </w:p>
    <w:p w14:paraId="3BE8197B" w14:textId="603A0B7B" w:rsidR="00ED46E7" w:rsidRPr="009676EC" w:rsidRDefault="00ED46E7" w:rsidP="00ED46E7">
      <w:r w:rsidRPr="009676EC">
        <w:t>Role-based administration combines security roles, security scopes, and assigned collections, to define the administrative scope for each administrative user. An administrative scope includes the objects a user can view in the Configuration Manager console, and the tasks related to those objects that the user has permission to perform. Role-based administration configurations are applied at each site in a hierarchy. System Center Configuration Manager provides several built-in security roles. Custom security role</w:t>
      </w:r>
      <w:r w:rsidR="00471A15" w:rsidRPr="009676EC">
        <w:t>s</w:t>
      </w:r>
      <w:r w:rsidRPr="009676EC">
        <w:t xml:space="preserve"> can be created or a copy of an existing security role can be made, and modified. </w:t>
      </w:r>
    </w:p>
    <w:p w14:paraId="71C8FAFA" w14:textId="19E68DE2" w:rsidR="0046499E" w:rsidRPr="009676EC" w:rsidRDefault="0046499E" w:rsidP="0046499E">
      <w:r w:rsidRPr="009676EC">
        <w:t xml:space="preserve">The </w:t>
      </w:r>
      <w:r w:rsidR="00492D82">
        <w:t>Company Resource</w:t>
      </w:r>
      <w:r w:rsidRPr="009676EC">
        <w:t xml:space="preserve"> Access Manager role is granted the following permissions:</w:t>
      </w:r>
    </w:p>
    <w:p w14:paraId="799A6C4F" w14:textId="77777777" w:rsidR="00865BC5" w:rsidRPr="009676EC" w:rsidRDefault="00865BC5" w:rsidP="00FD2AA9">
      <w:pPr>
        <w:pStyle w:val="ListBullet"/>
        <w:spacing w:before="0" w:after="0"/>
      </w:pPr>
      <w:r w:rsidRPr="009676EC">
        <w:t xml:space="preserve">To view and manage alerts and reports for VPN profiles: </w:t>
      </w:r>
      <w:r w:rsidRPr="009676EC">
        <w:rPr>
          <w:b/>
          <w:bCs/>
        </w:rPr>
        <w:t>Create</w:t>
      </w:r>
      <w:r w:rsidRPr="009676EC">
        <w:t xml:space="preserve">, </w:t>
      </w:r>
      <w:r w:rsidRPr="009676EC">
        <w:rPr>
          <w:b/>
          <w:bCs/>
        </w:rPr>
        <w:t>Delete</w:t>
      </w:r>
      <w:r w:rsidRPr="009676EC">
        <w:t xml:space="preserve">, </w:t>
      </w:r>
      <w:r w:rsidRPr="009676EC">
        <w:rPr>
          <w:b/>
          <w:bCs/>
        </w:rPr>
        <w:t>Modify</w:t>
      </w:r>
      <w:r w:rsidRPr="009676EC">
        <w:t xml:space="preserve">, </w:t>
      </w:r>
      <w:r w:rsidRPr="009676EC">
        <w:rPr>
          <w:b/>
          <w:bCs/>
        </w:rPr>
        <w:t>Modify Report</w:t>
      </w:r>
      <w:r w:rsidRPr="009676EC">
        <w:t xml:space="preserve">, </w:t>
      </w:r>
      <w:r w:rsidRPr="009676EC">
        <w:rPr>
          <w:b/>
          <w:bCs/>
        </w:rPr>
        <w:t>Read</w:t>
      </w:r>
      <w:r w:rsidRPr="009676EC">
        <w:t xml:space="preserve">, and </w:t>
      </w:r>
      <w:r w:rsidRPr="009676EC">
        <w:rPr>
          <w:b/>
          <w:bCs/>
        </w:rPr>
        <w:t>Run Report</w:t>
      </w:r>
      <w:r w:rsidRPr="009676EC">
        <w:t xml:space="preserve"> permissions for the </w:t>
      </w:r>
      <w:r w:rsidRPr="009676EC">
        <w:rPr>
          <w:b/>
          <w:bCs/>
        </w:rPr>
        <w:t>Alerts</w:t>
      </w:r>
      <w:r w:rsidRPr="009676EC">
        <w:t xml:space="preserve"> object.</w:t>
      </w:r>
    </w:p>
    <w:p w14:paraId="343A0CC2" w14:textId="77777777" w:rsidR="00865BC5" w:rsidRPr="009676EC" w:rsidRDefault="00865BC5" w:rsidP="00FD2AA9">
      <w:pPr>
        <w:pStyle w:val="ListBullet"/>
        <w:spacing w:before="0" w:after="0"/>
      </w:pPr>
      <w:r w:rsidRPr="009676EC">
        <w:t xml:space="preserve">To create and manage certificate profiles: </w:t>
      </w:r>
      <w:r w:rsidRPr="009676EC">
        <w:rPr>
          <w:b/>
          <w:bCs/>
        </w:rPr>
        <w:t>Author Policy</w:t>
      </w:r>
      <w:r w:rsidRPr="009676EC">
        <w:t xml:space="preserve">, </w:t>
      </w:r>
      <w:r w:rsidRPr="009676EC">
        <w:rPr>
          <w:b/>
          <w:bCs/>
        </w:rPr>
        <w:t>Modify Report</w:t>
      </w:r>
      <w:r w:rsidRPr="009676EC">
        <w:t xml:space="preserve">, </w:t>
      </w:r>
      <w:r w:rsidRPr="009676EC">
        <w:rPr>
          <w:b/>
          <w:bCs/>
        </w:rPr>
        <w:t>Read</w:t>
      </w:r>
      <w:r w:rsidRPr="009676EC">
        <w:t xml:space="preserve"> and </w:t>
      </w:r>
      <w:r w:rsidRPr="009676EC">
        <w:rPr>
          <w:b/>
          <w:bCs/>
        </w:rPr>
        <w:t>Run Report</w:t>
      </w:r>
      <w:r w:rsidRPr="009676EC">
        <w:t xml:space="preserve"> permissions for the </w:t>
      </w:r>
      <w:r w:rsidRPr="009676EC">
        <w:rPr>
          <w:b/>
          <w:bCs/>
        </w:rPr>
        <w:t>Certificate Profile</w:t>
      </w:r>
      <w:r w:rsidRPr="009676EC">
        <w:t xml:space="preserve"> object.</w:t>
      </w:r>
    </w:p>
    <w:p w14:paraId="32084445" w14:textId="5E44C513" w:rsidR="00865BC5" w:rsidRPr="009676EC" w:rsidRDefault="00865BC5" w:rsidP="00FD2AA9">
      <w:pPr>
        <w:pStyle w:val="ListBullet"/>
        <w:spacing w:before="0" w:after="0"/>
      </w:pPr>
      <w:r w:rsidRPr="009676EC">
        <w:t xml:space="preserve">To manage </w:t>
      </w:r>
      <w:r w:rsidR="00C555A3" w:rsidRPr="009676EC">
        <w:t>Wi-Fi</w:t>
      </w:r>
      <w:r w:rsidRPr="009676EC">
        <w:t xml:space="preserve">, certificate, and VPN profile deployments: </w:t>
      </w:r>
      <w:r w:rsidRPr="009676EC">
        <w:rPr>
          <w:b/>
          <w:bCs/>
        </w:rPr>
        <w:t>Deploy Configuration Policies</w:t>
      </w:r>
      <w:r w:rsidRPr="009676EC">
        <w:t xml:space="preserve">, </w:t>
      </w:r>
      <w:r w:rsidRPr="009676EC">
        <w:rPr>
          <w:b/>
          <w:bCs/>
        </w:rPr>
        <w:t>Modify Client Status Alert</w:t>
      </w:r>
      <w:r w:rsidRPr="009676EC">
        <w:t xml:space="preserve">, </w:t>
      </w:r>
      <w:r w:rsidRPr="009676EC">
        <w:rPr>
          <w:b/>
          <w:bCs/>
        </w:rPr>
        <w:t>Read</w:t>
      </w:r>
      <w:r w:rsidRPr="009676EC">
        <w:t xml:space="preserve">, and </w:t>
      </w:r>
      <w:r w:rsidRPr="009676EC">
        <w:rPr>
          <w:b/>
          <w:bCs/>
        </w:rPr>
        <w:t>Read Resource</w:t>
      </w:r>
      <w:r w:rsidRPr="009676EC">
        <w:t xml:space="preserve"> permissions for the </w:t>
      </w:r>
      <w:r w:rsidRPr="009676EC">
        <w:rPr>
          <w:b/>
          <w:bCs/>
        </w:rPr>
        <w:t>Collection</w:t>
      </w:r>
      <w:r w:rsidRPr="009676EC">
        <w:t xml:space="preserve"> object.</w:t>
      </w:r>
    </w:p>
    <w:p w14:paraId="022FE416" w14:textId="77777777" w:rsidR="00865BC5" w:rsidRPr="009676EC" w:rsidRDefault="00865BC5" w:rsidP="00FD2AA9">
      <w:pPr>
        <w:pStyle w:val="ListBullet"/>
        <w:spacing w:before="0" w:after="0"/>
      </w:pPr>
      <w:r w:rsidRPr="009676EC">
        <w:t xml:space="preserve">To manage all configuration policies: </w:t>
      </w:r>
      <w:r w:rsidRPr="009676EC">
        <w:rPr>
          <w:b/>
          <w:bCs/>
        </w:rPr>
        <w:t>Create</w:t>
      </w:r>
      <w:r w:rsidRPr="009676EC">
        <w:t xml:space="preserve">, </w:t>
      </w:r>
      <w:r w:rsidRPr="009676EC">
        <w:rPr>
          <w:b/>
          <w:bCs/>
        </w:rPr>
        <w:t>Delete</w:t>
      </w:r>
      <w:r w:rsidRPr="009676EC">
        <w:t xml:space="preserve">, </w:t>
      </w:r>
      <w:r w:rsidRPr="009676EC">
        <w:rPr>
          <w:b/>
          <w:bCs/>
        </w:rPr>
        <w:t>Modify</w:t>
      </w:r>
      <w:r w:rsidRPr="009676EC">
        <w:t xml:space="preserve">, </w:t>
      </w:r>
      <w:r w:rsidRPr="009676EC">
        <w:rPr>
          <w:b/>
          <w:bCs/>
        </w:rPr>
        <w:t>Read</w:t>
      </w:r>
      <w:r w:rsidRPr="009676EC">
        <w:t xml:space="preserve"> and </w:t>
      </w:r>
      <w:r w:rsidRPr="009676EC">
        <w:rPr>
          <w:b/>
          <w:bCs/>
        </w:rPr>
        <w:t>Set Security Scope</w:t>
      </w:r>
      <w:r w:rsidRPr="009676EC">
        <w:t xml:space="preserve"> permissions for the </w:t>
      </w:r>
      <w:r w:rsidRPr="009676EC">
        <w:rPr>
          <w:b/>
          <w:bCs/>
        </w:rPr>
        <w:t>Configuration Policy</w:t>
      </w:r>
      <w:r w:rsidRPr="009676EC">
        <w:t xml:space="preserve"> object.</w:t>
      </w:r>
    </w:p>
    <w:p w14:paraId="024DCB61" w14:textId="77777777" w:rsidR="00865BC5" w:rsidRPr="009676EC" w:rsidRDefault="00865BC5" w:rsidP="00FD2AA9">
      <w:pPr>
        <w:pStyle w:val="ListBullet"/>
        <w:spacing w:before="0" w:after="0"/>
      </w:pPr>
      <w:r w:rsidRPr="009676EC">
        <w:t xml:space="preserve">To run queries that are related to VPN profiles: </w:t>
      </w:r>
      <w:r w:rsidRPr="009676EC">
        <w:rPr>
          <w:b/>
          <w:bCs/>
        </w:rPr>
        <w:t>Read</w:t>
      </w:r>
      <w:r w:rsidRPr="009676EC">
        <w:t xml:space="preserve"> permission for the </w:t>
      </w:r>
      <w:r w:rsidRPr="009676EC">
        <w:rPr>
          <w:b/>
          <w:bCs/>
        </w:rPr>
        <w:t>Query</w:t>
      </w:r>
      <w:r w:rsidRPr="009676EC">
        <w:t xml:space="preserve"> object.</w:t>
      </w:r>
    </w:p>
    <w:p w14:paraId="7D80023B" w14:textId="77777777" w:rsidR="00865BC5" w:rsidRPr="009676EC" w:rsidRDefault="00865BC5" w:rsidP="00FD2AA9">
      <w:pPr>
        <w:pStyle w:val="ListBullet"/>
        <w:spacing w:before="0" w:after="0"/>
      </w:pPr>
      <w:r w:rsidRPr="009676EC">
        <w:t xml:space="preserve">To view VPN profiles information in the Configuration Manager console: </w:t>
      </w:r>
      <w:r w:rsidRPr="009676EC">
        <w:rPr>
          <w:b/>
          <w:bCs/>
        </w:rPr>
        <w:t>Read</w:t>
      </w:r>
      <w:r w:rsidRPr="009676EC">
        <w:t xml:space="preserve"> permission for the </w:t>
      </w:r>
      <w:r w:rsidRPr="009676EC">
        <w:rPr>
          <w:b/>
          <w:bCs/>
        </w:rPr>
        <w:t>Site</w:t>
      </w:r>
      <w:r w:rsidRPr="009676EC">
        <w:t xml:space="preserve"> object.</w:t>
      </w:r>
    </w:p>
    <w:p w14:paraId="32E298E7" w14:textId="77777777" w:rsidR="00865BC5" w:rsidRPr="009676EC" w:rsidRDefault="00865BC5" w:rsidP="00FD2AA9">
      <w:pPr>
        <w:pStyle w:val="ListBullet"/>
        <w:spacing w:before="0" w:after="0"/>
      </w:pPr>
      <w:r w:rsidRPr="009676EC">
        <w:t xml:space="preserve">To view status messages for VPN profiles: </w:t>
      </w:r>
      <w:r w:rsidRPr="009676EC">
        <w:rPr>
          <w:b/>
          <w:bCs/>
        </w:rPr>
        <w:t>Read</w:t>
      </w:r>
      <w:r w:rsidRPr="009676EC">
        <w:t xml:space="preserve"> permission for the </w:t>
      </w:r>
      <w:r w:rsidRPr="009676EC">
        <w:rPr>
          <w:b/>
          <w:bCs/>
        </w:rPr>
        <w:t>Status Messages</w:t>
      </w:r>
      <w:r w:rsidRPr="009676EC">
        <w:t xml:space="preserve"> object.</w:t>
      </w:r>
    </w:p>
    <w:p w14:paraId="3A10917D" w14:textId="77777777" w:rsidR="00865BC5" w:rsidRPr="009676EC" w:rsidRDefault="00865BC5" w:rsidP="00FD2AA9">
      <w:pPr>
        <w:pStyle w:val="ListBullet"/>
        <w:spacing w:before="0" w:after="0"/>
      </w:pPr>
      <w:r w:rsidRPr="009676EC">
        <w:lastRenderedPageBreak/>
        <w:t xml:space="preserve">To create and modify the Trusted CA certificate profile: </w:t>
      </w:r>
      <w:r w:rsidRPr="009676EC">
        <w:rPr>
          <w:b/>
          <w:bCs/>
        </w:rPr>
        <w:t>Author Policy</w:t>
      </w:r>
      <w:r w:rsidRPr="009676EC">
        <w:t xml:space="preserve">, </w:t>
      </w:r>
      <w:r w:rsidRPr="009676EC">
        <w:rPr>
          <w:b/>
          <w:bCs/>
        </w:rPr>
        <w:t>Modify Report</w:t>
      </w:r>
      <w:r w:rsidRPr="009676EC">
        <w:t xml:space="preserve">, </w:t>
      </w:r>
      <w:r w:rsidRPr="009676EC">
        <w:rPr>
          <w:b/>
          <w:bCs/>
        </w:rPr>
        <w:t>Read</w:t>
      </w:r>
      <w:r w:rsidRPr="009676EC">
        <w:t xml:space="preserve"> and </w:t>
      </w:r>
      <w:r w:rsidRPr="009676EC">
        <w:rPr>
          <w:b/>
          <w:bCs/>
        </w:rPr>
        <w:t>Run Report</w:t>
      </w:r>
      <w:r w:rsidRPr="009676EC">
        <w:t xml:space="preserve"> permissions for the </w:t>
      </w:r>
      <w:r w:rsidRPr="009676EC">
        <w:rPr>
          <w:b/>
          <w:bCs/>
        </w:rPr>
        <w:t>Trusted CA Certificate Profile</w:t>
      </w:r>
      <w:r w:rsidRPr="009676EC">
        <w:t xml:space="preserve"> object.</w:t>
      </w:r>
    </w:p>
    <w:p w14:paraId="28AA2B66" w14:textId="77777777" w:rsidR="00865BC5" w:rsidRPr="009676EC" w:rsidRDefault="00865BC5" w:rsidP="00FD2AA9">
      <w:pPr>
        <w:pStyle w:val="ListBullet"/>
        <w:spacing w:before="0" w:after="0"/>
      </w:pPr>
      <w:r w:rsidRPr="009676EC">
        <w:t xml:space="preserve">To create and manage VPN profiles: </w:t>
      </w:r>
      <w:r w:rsidRPr="009676EC">
        <w:rPr>
          <w:b/>
          <w:bCs/>
        </w:rPr>
        <w:t>Author Policy</w:t>
      </w:r>
      <w:r w:rsidRPr="009676EC">
        <w:t xml:space="preserve">, </w:t>
      </w:r>
      <w:r w:rsidRPr="009676EC">
        <w:rPr>
          <w:b/>
          <w:bCs/>
        </w:rPr>
        <w:t>Modify Report</w:t>
      </w:r>
      <w:r w:rsidRPr="009676EC">
        <w:t xml:space="preserve">, </w:t>
      </w:r>
      <w:r w:rsidRPr="009676EC">
        <w:rPr>
          <w:b/>
          <w:bCs/>
        </w:rPr>
        <w:t>Read</w:t>
      </w:r>
      <w:r w:rsidRPr="009676EC">
        <w:t xml:space="preserve">, and </w:t>
      </w:r>
      <w:r w:rsidRPr="009676EC">
        <w:rPr>
          <w:b/>
          <w:bCs/>
        </w:rPr>
        <w:t>Run Report</w:t>
      </w:r>
      <w:r w:rsidRPr="009676EC">
        <w:t xml:space="preserve"> permissions for the </w:t>
      </w:r>
      <w:r w:rsidRPr="009676EC">
        <w:rPr>
          <w:b/>
          <w:bCs/>
        </w:rPr>
        <w:t>VPN Profile</w:t>
      </w:r>
      <w:r w:rsidRPr="009676EC">
        <w:t xml:space="preserve"> object.</w:t>
      </w:r>
    </w:p>
    <w:p w14:paraId="49ACA432" w14:textId="66B5D3D6" w:rsidR="0046499E" w:rsidRPr="009676EC" w:rsidRDefault="00865BC5" w:rsidP="00FD2AA9">
      <w:pPr>
        <w:pStyle w:val="ListBullet"/>
        <w:spacing w:before="0" w:after="0"/>
      </w:pPr>
      <w:r w:rsidRPr="009676EC">
        <w:t xml:space="preserve">To create and manage </w:t>
      </w:r>
      <w:r w:rsidR="00C555A3">
        <w:t>Wi-Fi</w:t>
      </w:r>
      <w:r w:rsidRPr="009676EC">
        <w:t xml:space="preserve"> profiles: </w:t>
      </w:r>
      <w:r w:rsidRPr="009676EC">
        <w:rPr>
          <w:b/>
          <w:bCs/>
        </w:rPr>
        <w:t>Author Policy</w:t>
      </w:r>
      <w:r w:rsidRPr="009676EC">
        <w:t xml:space="preserve">, </w:t>
      </w:r>
      <w:r w:rsidRPr="009676EC">
        <w:rPr>
          <w:b/>
          <w:bCs/>
        </w:rPr>
        <w:t>Modify Report</w:t>
      </w:r>
      <w:r w:rsidRPr="009676EC">
        <w:t xml:space="preserve">, </w:t>
      </w:r>
      <w:r w:rsidRPr="009676EC">
        <w:rPr>
          <w:b/>
          <w:bCs/>
        </w:rPr>
        <w:t>Read</w:t>
      </w:r>
      <w:r w:rsidRPr="009676EC">
        <w:t xml:space="preserve">, and </w:t>
      </w:r>
      <w:r w:rsidRPr="009676EC">
        <w:rPr>
          <w:b/>
          <w:bCs/>
        </w:rPr>
        <w:t>Run Report</w:t>
      </w:r>
      <w:r w:rsidRPr="009676EC">
        <w:t xml:space="preserve"> permissions for the </w:t>
      </w:r>
      <w:r w:rsidR="00C555A3">
        <w:rPr>
          <w:b/>
          <w:bCs/>
        </w:rPr>
        <w:t>Wi-Fi</w:t>
      </w:r>
      <w:r w:rsidRPr="009676EC">
        <w:rPr>
          <w:b/>
          <w:bCs/>
        </w:rPr>
        <w:t xml:space="preserve"> Profile</w:t>
      </w:r>
      <w:r w:rsidRPr="009676EC">
        <w:t xml:space="preserve"> object.</w:t>
      </w:r>
    </w:p>
    <w:p w14:paraId="7D14FF6C" w14:textId="77777777" w:rsidR="0046499E" w:rsidRPr="009676EC" w:rsidRDefault="0046499E" w:rsidP="00ED46E7"/>
    <w:tbl>
      <w:tblPr>
        <w:tblStyle w:val="SDMTemplateTable"/>
        <w:tblW w:w="0" w:type="auto"/>
        <w:tblLook w:val="04A0" w:firstRow="1" w:lastRow="0" w:firstColumn="1" w:lastColumn="0" w:noHBand="0" w:noVBand="1"/>
      </w:tblPr>
      <w:tblGrid>
        <w:gridCol w:w="4675"/>
        <w:gridCol w:w="4675"/>
      </w:tblGrid>
      <w:tr w:rsidR="0062327E" w:rsidRPr="009676EC" w14:paraId="52DF1224" w14:textId="77777777" w:rsidTr="0062327E">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1D2C05C2" w14:textId="79027110" w:rsidR="0062327E" w:rsidRPr="009676EC" w:rsidRDefault="0062327E" w:rsidP="00ED46E7">
            <w:r w:rsidRPr="009676EC">
              <w:t>Configuration Manager Role</w:t>
            </w:r>
          </w:p>
        </w:tc>
        <w:tc>
          <w:tcPr>
            <w:tcW w:w="4675" w:type="dxa"/>
          </w:tcPr>
          <w:p w14:paraId="3CE5B1B4" w14:textId="31A04E17" w:rsidR="0062327E" w:rsidRPr="009676EC" w:rsidRDefault="0062327E" w:rsidP="00ED46E7">
            <w:r w:rsidRPr="009676EC">
              <w:t>Active Directory Group Member</w:t>
            </w:r>
          </w:p>
        </w:tc>
      </w:tr>
      <w:tr w:rsidR="0062327E" w:rsidRPr="009676EC" w14:paraId="2E4D0EA2" w14:textId="77777777" w:rsidTr="0062327E">
        <w:trPr>
          <w:cnfStyle w:val="000000100000" w:firstRow="0" w:lastRow="0" w:firstColumn="0" w:lastColumn="0" w:oddVBand="0" w:evenVBand="0" w:oddHBand="1" w:evenHBand="0" w:firstRowFirstColumn="0" w:firstRowLastColumn="0" w:lastRowFirstColumn="0" w:lastRowLastColumn="0"/>
        </w:trPr>
        <w:tc>
          <w:tcPr>
            <w:tcW w:w="4675" w:type="dxa"/>
          </w:tcPr>
          <w:p w14:paraId="52C7E16B" w14:textId="1050B5AA" w:rsidR="0062327E" w:rsidRPr="009676EC" w:rsidRDefault="00492D82" w:rsidP="00ED46E7">
            <w:r>
              <w:t>Company Resource</w:t>
            </w:r>
            <w:r w:rsidR="0062327E" w:rsidRPr="009676EC">
              <w:t xml:space="preserve"> Access Manager</w:t>
            </w:r>
          </w:p>
        </w:tc>
        <w:tc>
          <w:tcPr>
            <w:tcW w:w="4675" w:type="dxa"/>
          </w:tcPr>
          <w:p w14:paraId="419A2D93" w14:textId="77777777" w:rsidR="0062327E" w:rsidRPr="009676EC" w:rsidRDefault="0062327E" w:rsidP="00ED46E7">
            <w:pPr>
              <w:rPr>
                <w:color w:val="FF0000"/>
              </w:rPr>
            </w:pPr>
            <w:r w:rsidRPr="009676EC">
              <w:rPr>
                <w:color w:val="FF0000"/>
              </w:rPr>
              <w:t>&lt;AD Group #1&gt;</w:t>
            </w:r>
          </w:p>
          <w:p w14:paraId="38D726DD" w14:textId="7D488944" w:rsidR="0062327E" w:rsidRPr="009676EC" w:rsidRDefault="0062327E" w:rsidP="0062327E">
            <w:pPr>
              <w:rPr>
                <w:color w:val="FF0000"/>
              </w:rPr>
            </w:pPr>
            <w:r w:rsidRPr="009676EC">
              <w:rPr>
                <w:color w:val="FF0000"/>
              </w:rPr>
              <w:t>&lt;AD Group #2&gt;</w:t>
            </w:r>
          </w:p>
          <w:p w14:paraId="591FA6C1" w14:textId="72D78299" w:rsidR="0062327E" w:rsidRPr="009676EC" w:rsidRDefault="0062327E" w:rsidP="00ED46E7">
            <w:r w:rsidRPr="009676EC">
              <w:rPr>
                <w:color w:val="FF0000"/>
              </w:rPr>
              <w:t>&lt;AD Group #3&gt;</w:t>
            </w:r>
          </w:p>
        </w:tc>
      </w:tr>
    </w:tbl>
    <w:p w14:paraId="7507D346" w14:textId="378E840D" w:rsidR="00ED46E7" w:rsidRPr="009676EC" w:rsidRDefault="00ED46E7" w:rsidP="00ED46E7">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8</w:t>
      </w:r>
      <w:r w:rsidR="004D5D3B" w:rsidRPr="004B6360">
        <w:rPr>
          <w:noProof/>
        </w:rPr>
        <w:fldChar w:fldCharType="end"/>
      </w:r>
      <w:r w:rsidRPr="009676EC">
        <w:t xml:space="preserve">. Security roles and scopes for </w:t>
      </w:r>
      <w:r w:rsidR="00492D82">
        <w:t>company resource</w:t>
      </w:r>
      <w:r w:rsidR="0062327E" w:rsidRPr="009676EC">
        <w:t xml:space="preserve"> access</w:t>
      </w:r>
      <w:r w:rsidRPr="009676EC">
        <w:t>.</w:t>
      </w:r>
    </w:p>
    <w:p w14:paraId="484110DA" w14:textId="77777777" w:rsidR="00ED46E7" w:rsidRPr="009676EC" w:rsidRDefault="00ED46E7" w:rsidP="00ED46E7"/>
    <w:p w14:paraId="6CC28040" w14:textId="2414C089" w:rsidR="00B5177D" w:rsidRPr="009676EC" w:rsidRDefault="00B5177D" w:rsidP="00B5177D">
      <w:pPr>
        <w:pStyle w:val="Heading2Numbered"/>
        <w:rPr>
          <w:rFonts w:eastAsiaTheme="minorHAnsi"/>
        </w:rPr>
      </w:pPr>
      <w:bookmarkStart w:id="33" w:name="_Ref434475822"/>
      <w:bookmarkStart w:id="34" w:name="_Ref434475826"/>
      <w:bookmarkStart w:id="35" w:name="_Toc445400214"/>
      <w:bookmarkStart w:id="36" w:name="_Toc474850050"/>
      <w:r w:rsidRPr="009676EC">
        <w:rPr>
          <w:rFonts w:eastAsiaTheme="minorHAnsi"/>
        </w:rPr>
        <w:t xml:space="preserve">Compliance </w:t>
      </w:r>
      <w:r w:rsidR="008C1704" w:rsidRPr="009676EC">
        <w:rPr>
          <w:rFonts w:eastAsiaTheme="minorHAnsi"/>
        </w:rPr>
        <w:t>Settings</w:t>
      </w:r>
      <w:bookmarkEnd w:id="33"/>
      <w:bookmarkEnd w:id="34"/>
      <w:bookmarkEnd w:id="35"/>
      <w:bookmarkEnd w:id="36"/>
    </w:p>
    <w:p w14:paraId="664932B5" w14:textId="305029AC" w:rsidR="005F46E1" w:rsidRPr="009676EC" w:rsidRDefault="001A413A" w:rsidP="00A52DA1">
      <w:r w:rsidRPr="009676EC">
        <w:t xml:space="preserve">Compliance settings in Configuration Manager provides the ability to centrally manage the configuration and compliance of devices. The toolset includes the ability to assess compliance of users and client devices. Compliance </w:t>
      </w:r>
      <w:r w:rsidR="00CC3A50" w:rsidRPr="009676EC">
        <w:t>is evaluated by defining a configuration baseline that comprises specific configuration items and the desired level of compliance.</w:t>
      </w:r>
    </w:p>
    <w:p w14:paraId="4268B7B2" w14:textId="124B1AA0" w:rsidR="00A52DA1" w:rsidRPr="009676EC" w:rsidRDefault="00A52DA1" w:rsidP="00A52DA1">
      <w:r w:rsidRPr="009676EC">
        <w:t>Microsoft recommends that the following be considered when developing compliance settings</w:t>
      </w:r>
    </w:p>
    <w:p w14:paraId="465C0C98" w14:textId="77777777" w:rsidR="00A52DA1" w:rsidRPr="009676EC" w:rsidRDefault="00A52DA1" w:rsidP="00A52DA1">
      <w:pPr>
        <w:pStyle w:val="ListBullet"/>
      </w:pPr>
      <w:r w:rsidRPr="009676EC">
        <w:t>Do not monitor sensitive data.</w:t>
      </w:r>
    </w:p>
    <w:p w14:paraId="545BF065" w14:textId="77777777" w:rsidR="00A52DA1" w:rsidRPr="009676EC" w:rsidRDefault="00A52DA1" w:rsidP="00A52DA1">
      <w:pPr>
        <w:pStyle w:val="ListBullet"/>
      </w:pPr>
      <w:r w:rsidRPr="009676EC">
        <w:t>Do not configure compliance rules that use data that can be modified by end users.</w:t>
      </w:r>
    </w:p>
    <w:p w14:paraId="66222FFA" w14:textId="77777777" w:rsidR="00A52DA1" w:rsidRPr="009676EC" w:rsidRDefault="00A52DA1" w:rsidP="00A52DA1">
      <w:pPr>
        <w:pStyle w:val="ListBullet"/>
      </w:pPr>
      <w:r w:rsidRPr="009676EC">
        <w:t>Only import configuration packs and other configuration data from external sources if they have a valid digital signature.</w:t>
      </w:r>
    </w:p>
    <w:p w14:paraId="48976921" w14:textId="77777777" w:rsidR="00A52DA1" w:rsidRPr="009676EC" w:rsidRDefault="00A52DA1" w:rsidP="00A52DA1">
      <w:pPr>
        <w:pStyle w:val="ListBullet"/>
      </w:pPr>
      <w:r w:rsidRPr="009676EC">
        <w:t>Implement access control to protect reference computers.</w:t>
      </w:r>
    </w:p>
    <w:p w14:paraId="73A8F29F" w14:textId="77777777" w:rsidR="00A52DA1" w:rsidRPr="009676EC" w:rsidRDefault="00A52DA1" w:rsidP="00A52DA1">
      <w:pPr>
        <w:pStyle w:val="ListBullet"/>
      </w:pPr>
      <w:r w:rsidRPr="009676EC">
        <w:t>Secure the communication channel when browsing to a reference computer.</w:t>
      </w:r>
    </w:p>
    <w:p w14:paraId="310D721D" w14:textId="6A99C13C" w:rsidR="007A26E3" w:rsidRPr="009676EC" w:rsidRDefault="00A52DA1" w:rsidP="007A26E3">
      <w:pPr>
        <w:pStyle w:val="ListBullet"/>
      </w:pPr>
      <w:r w:rsidRPr="009676EC">
        <w:t>Restrict and monitor administrative users that are assigned the Compliance Settings Manager role.</w:t>
      </w:r>
    </w:p>
    <w:p w14:paraId="00B7AA5A" w14:textId="77777777" w:rsidR="007A26E3" w:rsidRPr="009676EC" w:rsidRDefault="007A26E3" w:rsidP="004B6360">
      <w:pPr>
        <w:pStyle w:val="ListBullet"/>
        <w:numPr>
          <w:ilvl w:val="0"/>
          <w:numId w:val="0"/>
        </w:numPr>
        <w:ind w:left="360"/>
      </w:pPr>
    </w:p>
    <w:p w14:paraId="279704BF" w14:textId="2423BCF3" w:rsidR="007A26E3" w:rsidRPr="009676EC" w:rsidRDefault="007A26E3" w:rsidP="004B6360">
      <w:pPr>
        <w:pStyle w:val="ListBullet"/>
        <w:numPr>
          <w:ilvl w:val="0"/>
          <w:numId w:val="0"/>
        </w:numPr>
      </w:pPr>
      <w:r w:rsidRPr="009676EC">
        <w:t xml:space="preserve">Compliance settings must be enabled for devices in the hierarchy. This procedure configures the default client settings for compliance settings. </w:t>
      </w:r>
    </w:p>
    <w:p w14:paraId="0A1470E0" w14:textId="45BCA610" w:rsidR="007A26E3" w:rsidRPr="009676EC" w:rsidRDefault="007A26E3" w:rsidP="004B6360">
      <w:pPr>
        <w:pStyle w:val="ListBullet"/>
        <w:numPr>
          <w:ilvl w:val="0"/>
          <w:numId w:val="0"/>
        </w:numPr>
      </w:pPr>
    </w:p>
    <w:tbl>
      <w:tblPr>
        <w:tblStyle w:val="SDMTemplateTable"/>
        <w:tblW w:w="0" w:type="auto"/>
        <w:tblLook w:val="04A0" w:firstRow="1" w:lastRow="0" w:firstColumn="1" w:lastColumn="0" w:noHBand="0" w:noVBand="1"/>
      </w:tblPr>
      <w:tblGrid>
        <w:gridCol w:w="2610"/>
        <w:gridCol w:w="1800"/>
        <w:gridCol w:w="1260"/>
        <w:gridCol w:w="3680"/>
      </w:tblGrid>
      <w:tr w:rsidR="007A26E3" w:rsidRPr="009676EC" w14:paraId="5E0D2791" w14:textId="77777777" w:rsidTr="00A572D2">
        <w:trPr>
          <w:cnfStyle w:val="100000000000" w:firstRow="1" w:lastRow="0" w:firstColumn="0" w:lastColumn="0" w:oddVBand="0" w:evenVBand="0" w:oddHBand="0" w:evenHBand="0" w:firstRowFirstColumn="0" w:firstRowLastColumn="0" w:lastRowFirstColumn="0" w:lastRowLastColumn="0"/>
          <w:cantSplit/>
          <w:tblHeader w:val="0"/>
        </w:trPr>
        <w:tc>
          <w:tcPr>
            <w:tcW w:w="2610" w:type="dxa"/>
          </w:tcPr>
          <w:p w14:paraId="2DEA7779" w14:textId="00153C20" w:rsidR="007A26E3" w:rsidRPr="009676EC" w:rsidRDefault="007A26E3" w:rsidP="00A572D2">
            <w:r w:rsidRPr="009676EC">
              <w:t xml:space="preserve">Client Setting </w:t>
            </w:r>
          </w:p>
        </w:tc>
        <w:tc>
          <w:tcPr>
            <w:tcW w:w="1800" w:type="dxa"/>
          </w:tcPr>
          <w:p w14:paraId="16F6184E" w14:textId="77777777" w:rsidR="007A26E3" w:rsidRPr="009676EC" w:rsidRDefault="007A26E3" w:rsidP="00A572D2">
            <w:r w:rsidRPr="009676EC">
              <w:t>Design Options</w:t>
            </w:r>
          </w:p>
        </w:tc>
        <w:tc>
          <w:tcPr>
            <w:tcW w:w="1260" w:type="dxa"/>
          </w:tcPr>
          <w:p w14:paraId="7A0F2D6B" w14:textId="77777777" w:rsidR="007A26E3" w:rsidRPr="009676EC" w:rsidRDefault="007A26E3" w:rsidP="00A572D2">
            <w:r w:rsidRPr="009676EC">
              <w:t>Decision</w:t>
            </w:r>
          </w:p>
        </w:tc>
        <w:tc>
          <w:tcPr>
            <w:tcW w:w="3680" w:type="dxa"/>
          </w:tcPr>
          <w:p w14:paraId="334E4DD8" w14:textId="77777777" w:rsidR="007A26E3" w:rsidRPr="009676EC" w:rsidRDefault="007A26E3" w:rsidP="00A572D2">
            <w:r w:rsidRPr="009676EC">
              <w:t>Justification</w:t>
            </w:r>
          </w:p>
        </w:tc>
      </w:tr>
      <w:tr w:rsidR="007A26E3" w:rsidRPr="009676EC" w14:paraId="5923E456" w14:textId="77777777" w:rsidTr="00A572D2">
        <w:trPr>
          <w:cnfStyle w:val="000000100000" w:firstRow="0" w:lastRow="0" w:firstColumn="0" w:lastColumn="0" w:oddVBand="0" w:evenVBand="0" w:oddHBand="1" w:evenHBand="0" w:firstRowFirstColumn="0" w:firstRowLastColumn="0" w:lastRowFirstColumn="0" w:lastRowLastColumn="0"/>
        </w:trPr>
        <w:tc>
          <w:tcPr>
            <w:tcW w:w="2610" w:type="dxa"/>
          </w:tcPr>
          <w:p w14:paraId="39B3C62F" w14:textId="57D16121" w:rsidR="007A26E3" w:rsidRPr="009676EC" w:rsidRDefault="007A26E3" w:rsidP="00A572D2">
            <w:r w:rsidRPr="009676EC">
              <w:t>Enable compliance evaluation on client</w:t>
            </w:r>
          </w:p>
        </w:tc>
        <w:tc>
          <w:tcPr>
            <w:tcW w:w="1800" w:type="dxa"/>
          </w:tcPr>
          <w:p w14:paraId="6E8CA54D" w14:textId="458839A8" w:rsidR="007A26E3" w:rsidRPr="004B6360" w:rsidRDefault="007A26E3" w:rsidP="00A572D2">
            <w:pPr>
              <w:pStyle w:val="ListBullet"/>
              <w:ind w:left="360"/>
              <w:rPr>
                <w:b/>
              </w:rPr>
            </w:pPr>
            <w:r w:rsidRPr="004B6360">
              <w:rPr>
                <w:b/>
              </w:rPr>
              <w:t>True</w:t>
            </w:r>
          </w:p>
          <w:p w14:paraId="24AE74E2" w14:textId="76DE0AFC" w:rsidR="007A26E3" w:rsidRPr="004B6360" w:rsidRDefault="007A26E3" w:rsidP="004B6360">
            <w:pPr>
              <w:pStyle w:val="ListBullet"/>
              <w:ind w:left="360"/>
              <w:rPr>
                <w:b/>
              </w:rPr>
            </w:pPr>
            <w:r w:rsidRPr="009676EC">
              <w:t>False</w:t>
            </w:r>
          </w:p>
        </w:tc>
        <w:tc>
          <w:tcPr>
            <w:tcW w:w="1260" w:type="dxa"/>
          </w:tcPr>
          <w:p w14:paraId="53C6C9F5" w14:textId="503D9E6B" w:rsidR="007A26E3" w:rsidRPr="009676EC" w:rsidRDefault="007A26E3" w:rsidP="00A572D2">
            <w:pPr>
              <w:rPr>
                <w:b/>
              </w:rPr>
            </w:pPr>
            <w:r w:rsidRPr="009676EC">
              <w:rPr>
                <w:b/>
              </w:rPr>
              <w:t>True</w:t>
            </w:r>
          </w:p>
        </w:tc>
        <w:tc>
          <w:tcPr>
            <w:tcW w:w="3680" w:type="dxa"/>
          </w:tcPr>
          <w:p w14:paraId="0C3E9D44" w14:textId="33D3AA08" w:rsidR="007A26E3" w:rsidRPr="009676EC" w:rsidRDefault="007A26E3">
            <w:r w:rsidRPr="009676EC">
              <w:t>Client devices must be evaluated for compliance with mandated configuration baselines.</w:t>
            </w:r>
          </w:p>
        </w:tc>
      </w:tr>
      <w:tr w:rsidR="007A26E3" w:rsidRPr="009676EC" w14:paraId="404E4328" w14:textId="77777777" w:rsidTr="00A572D2">
        <w:trPr>
          <w:cnfStyle w:val="000000010000" w:firstRow="0" w:lastRow="0" w:firstColumn="0" w:lastColumn="0" w:oddVBand="0" w:evenVBand="0" w:oddHBand="0" w:evenHBand="1" w:firstRowFirstColumn="0" w:firstRowLastColumn="0" w:lastRowFirstColumn="0" w:lastRowLastColumn="0"/>
        </w:trPr>
        <w:tc>
          <w:tcPr>
            <w:tcW w:w="2610" w:type="dxa"/>
          </w:tcPr>
          <w:p w14:paraId="0E0756D2" w14:textId="24E4F20D" w:rsidR="007A26E3" w:rsidRPr="009676EC" w:rsidRDefault="007A26E3" w:rsidP="00A572D2">
            <w:r w:rsidRPr="009676EC">
              <w:t>Schedule compliance evaluation</w:t>
            </w:r>
          </w:p>
        </w:tc>
        <w:tc>
          <w:tcPr>
            <w:tcW w:w="1800" w:type="dxa"/>
          </w:tcPr>
          <w:p w14:paraId="6217897E" w14:textId="77777777" w:rsidR="007A26E3" w:rsidRPr="009676EC" w:rsidRDefault="007A26E3" w:rsidP="00A572D2">
            <w:pPr>
              <w:pStyle w:val="ListBullet"/>
              <w:ind w:left="360"/>
              <w:rPr>
                <w:b/>
              </w:rPr>
            </w:pPr>
            <w:r w:rsidRPr="009676EC">
              <w:rPr>
                <w:b/>
              </w:rPr>
              <w:t>Default Schedule</w:t>
            </w:r>
          </w:p>
          <w:p w14:paraId="4A9A7813" w14:textId="37ADE528" w:rsidR="007A26E3" w:rsidRPr="004B6360" w:rsidRDefault="007A26E3" w:rsidP="00A572D2">
            <w:pPr>
              <w:pStyle w:val="ListBullet"/>
              <w:ind w:left="360"/>
            </w:pPr>
            <w:r w:rsidRPr="004B6360">
              <w:t>Custom Schedule</w:t>
            </w:r>
          </w:p>
        </w:tc>
        <w:tc>
          <w:tcPr>
            <w:tcW w:w="1260" w:type="dxa"/>
          </w:tcPr>
          <w:p w14:paraId="22FD5D2D" w14:textId="11CDD2D5" w:rsidR="007A26E3" w:rsidRPr="009676EC" w:rsidRDefault="007A26E3" w:rsidP="00A572D2">
            <w:pPr>
              <w:rPr>
                <w:b/>
              </w:rPr>
            </w:pPr>
            <w:r w:rsidRPr="009676EC">
              <w:rPr>
                <w:b/>
              </w:rPr>
              <w:t>Default schedule</w:t>
            </w:r>
          </w:p>
        </w:tc>
        <w:tc>
          <w:tcPr>
            <w:tcW w:w="3680" w:type="dxa"/>
          </w:tcPr>
          <w:p w14:paraId="6CEC4CE1" w14:textId="29FC6A2E" w:rsidR="007A26E3" w:rsidRPr="009676EC" w:rsidRDefault="007A26E3" w:rsidP="00A572D2">
            <w:r w:rsidRPr="009676EC">
              <w:t>Client devices must be periodically evaluated for compliance.</w:t>
            </w:r>
          </w:p>
        </w:tc>
      </w:tr>
      <w:tr w:rsidR="007A26E3" w:rsidRPr="009676EC" w14:paraId="756F7F58" w14:textId="77777777" w:rsidTr="00A572D2">
        <w:trPr>
          <w:cnfStyle w:val="000000100000" w:firstRow="0" w:lastRow="0" w:firstColumn="0" w:lastColumn="0" w:oddVBand="0" w:evenVBand="0" w:oddHBand="1" w:evenHBand="0" w:firstRowFirstColumn="0" w:firstRowLastColumn="0" w:lastRowFirstColumn="0" w:lastRowLastColumn="0"/>
        </w:trPr>
        <w:tc>
          <w:tcPr>
            <w:tcW w:w="2610" w:type="dxa"/>
          </w:tcPr>
          <w:p w14:paraId="0E4A4E63" w14:textId="4962B44B" w:rsidR="007A26E3" w:rsidRPr="009676EC" w:rsidRDefault="007A26E3" w:rsidP="00A572D2">
            <w:r w:rsidRPr="009676EC">
              <w:t>Enable User Data and Profile</w:t>
            </w:r>
          </w:p>
        </w:tc>
        <w:tc>
          <w:tcPr>
            <w:tcW w:w="1800" w:type="dxa"/>
          </w:tcPr>
          <w:p w14:paraId="70C29E3A" w14:textId="77777777" w:rsidR="007A26E3" w:rsidRPr="004B6360" w:rsidRDefault="007A26E3" w:rsidP="00A572D2">
            <w:pPr>
              <w:pStyle w:val="ListBullet"/>
              <w:ind w:left="360"/>
            </w:pPr>
            <w:r w:rsidRPr="004B6360">
              <w:t>Enabled</w:t>
            </w:r>
          </w:p>
          <w:p w14:paraId="53ADF146" w14:textId="6BE80529" w:rsidR="007A26E3" w:rsidRPr="009676EC" w:rsidRDefault="007A26E3" w:rsidP="00A572D2">
            <w:pPr>
              <w:pStyle w:val="ListBullet"/>
              <w:ind w:left="360"/>
              <w:rPr>
                <w:b/>
              </w:rPr>
            </w:pPr>
            <w:r w:rsidRPr="004B6360">
              <w:rPr>
                <w:b/>
              </w:rPr>
              <w:t>Disabled</w:t>
            </w:r>
          </w:p>
        </w:tc>
        <w:tc>
          <w:tcPr>
            <w:tcW w:w="1260" w:type="dxa"/>
          </w:tcPr>
          <w:p w14:paraId="530DF072" w14:textId="300C1368" w:rsidR="007A26E3" w:rsidRPr="009676EC" w:rsidRDefault="007A26E3">
            <w:pPr>
              <w:rPr>
                <w:b/>
              </w:rPr>
            </w:pPr>
            <w:r w:rsidRPr="009676EC">
              <w:rPr>
                <w:b/>
              </w:rPr>
              <w:t>Disabled</w:t>
            </w:r>
          </w:p>
        </w:tc>
        <w:tc>
          <w:tcPr>
            <w:tcW w:w="3680" w:type="dxa"/>
          </w:tcPr>
          <w:p w14:paraId="58CE17AF" w14:textId="6B087227" w:rsidR="007A26E3" w:rsidRPr="009676EC" w:rsidRDefault="007A26E3">
            <w:r w:rsidRPr="009676EC">
              <w:t>There is no requirement to configure and deploy user data or profile configuration items.</w:t>
            </w:r>
          </w:p>
        </w:tc>
      </w:tr>
    </w:tbl>
    <w:p w14:paraId="50FB9EA4" w14:textId="6010BC9B" w:rsidR="007A26E3" w:rsidRPr="009676EC" w:rsidRDefault="007A26E3" w:rsidP="007A26E3">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9</w:t>
      </w:r>
      <w:r w:rsidRPr="004B6360">
        <w:rPr>
          <w:noProof/>
        </w:rPr>
        <w:fldChar w:fldCharType="end"/>
      </w:r>
      <w:r w:rsidRPr="009676EC">
        <w:t>. Client configuration for Compliance settings.</w:t>
      </w:r>
    </w:p>
    <w:p w14:paraId="3C32437D" w14:textId="77777777" w:rsidR="007A26E3" w:rsidRPr="009676EC" w:rsidRDefault="007A26E3" w:rsidP="004B6360">
      <w:pPr>
        <w:pStyle w:val="ListBullet"/>
        <w:numPr>
          <w:ilvl w:val="0"/>
          <w:numId w:val="0"/>
        </w:numPr>
      </w:pPr>
    </w:p>
    <w:p w14:paraId="5085CF67" w14:textId="338255F9" w:rsidR="007D5F30" w:rsidRPr="009676EC" w:rsidRDefault="007B3AFC" w:rsidP="00A52DA1">
      <w:pPr>
        <w:pStyle w:val="Heading3Numbered"/>
      </w:pPr>
      <w:bookmarkStart w:id="37" w:name="_Toc445400215"/>
      <w:bookmarkStart w:id="38" w:name="_Toc474850051"/>
      <w:r w:rsidRPr="009676EC">
        <w:rPr>
          <w:rFonts w:eastAsiaTheme="minorHAnsi"/>
        </w:rPr>
        <w:t xml:space="preserve">Windows </w:t>
      </w:r>
      <w:r w:rsidR="007D5F30" w:rsidRPr="009676EC">
        <w:t>Configuration</w:t>
      </w:r>
      <w:r w:rsidRPr="009676EC">
        <w:t xml:space="preserve"> Items</w:t>
      </w:r>
      <w:bookmarkEnd w:id="37"/>
      <w:bookmarkEnd w:id="38"/>
    </w:p>
    <w:p w14:paraId="64D84C51" w14:textId="77777777" w:rsidR="007B3AFC" w:rsidRPr="009676EC" w:rsidRDefault="007B3AFC" w:rsidP="007B3AFC">
      <w:r w:rsidRPr="009676EC">
        <w:t xml:space="preserve">There are three types of Windows configuration items that can be applied to endpoints: </w:t>
      </w:r>
    </w:p>
    <w:p w14:paraId="58F4B1FD" w14:textId="77777777" w:rsidR="007B3AFC" w:rsidRPr="009676EC" w:rsidRDefault="007B3AFC" w:rsidP="007B3AFC">
      <w:pPr>
        <w:pStyle w:val="ListBullet"/>
      </w:pPr>
      <w:r w:rsidRPr="009676EC">
        <w:rPr>
          <w:b/>
        </w:rPr>
        <w:t>Application configuration item</w:t>
      </w:r>
      <w:r w:rsidRPr="009676EC">
        <w:t xml:space="preserve"> - used to determine compliance for an application. This can include whether the application is installed and details about its configuration.</w:t>
      </w:r>
    </w:p>
    <w:p w14:paraId="3E5D2CB3" w14:textId="438D98BC" w:rsidR="007B3AFC" w:rsidRPr="009676EC" w:rsidRDefault="007B3AFC" w:rsidP="007B3AFC">
      <w:pPr>
        <w:pStyle w:val="ListBullet"/>
      </w:pPr>
      <w:r w:rsidRPr="009676EC">
        <w:rPr>
          <w:b/>
        </w:rPr>
        <w:t>Operating system configuration item</w:t>
      </w:r>
      <w:r w:rsidRPr="009676EC">
        <w:t xml:space="preserve"> - used to determine compliance for settings that relate to the operatin</w:t>
      </w:r>
      <w:r w:rsidR="00A149A5" w:rsidRPr="009676EC">
        <w:t>g system and its configuration.</w:t>
      </w:r>
    </w:p>
    <w:p w14:paraId="19A4D3AC" w14:textId="5611E562" w:rsidR="000D4F51" w:rsidRPr="009676EC" w:rsidRDefault="007B3AFC" w:rsidP="00881FD0">
      <w:pPr>
        <w:pStyle w:val="ListBullet"/>
      </w:pPr>
      <w:r w:rsidRPr="009676EC">
        <w:rPr>
          <w:b/>
        </w:rPr>
        <w:t>Software updates configuration item</w:t>
      </w:r>
      <w:r w:rsidRPr="009676EC">
        <w:t xml:space="preserve"> - this is automatically created when software updates are downloaded with System Center Configuration Manager. </w:t>
      </w:r>
    </w:p>
    <w:p w14:paraId="3F58D7D9" w14:textId="77777777" w:rsidR="000D4F51" w:rsidRPr="009676EC" w:rsidRDefault="007B3AFC" w:rsidP="00881FD0">
      <w:pPr>
        <w:pStyle w:val="ListBullet"/>
      </w:pPr>
      <w:r w:rsidRPr="009676EC">
        <w:rPr>
          <w:b/>
        </w:rPr>
        <w:t xml:space="preserve">General configuration items </w:t>
      </w:r>
      <w:r w:rsidR="000D4F51" w:rsidRPr="009676EC">
        <w:rPr>
          <w:b/>
        </w:rPr>
        <w:t xml:space="preserve">- </w:t>
      </w:r>
      <w:r w:rsidRPr="009676EC">
        <w:t>used to determine compliance for mobile devices.</w:t>
      </w:r>
      <w:r w:rsidR="00881FD0" w:rsidRPr="009676EC">
        <w:t xml:space="preserve"> </w:t>
      </w:r>
    </w:p>
    <w:p w14:paraId="63B81EB1" w14:textId="77777777" w:rsidR="000D4F51" w:rsidRPr="009676EC" w:rsidRDefault="000D4F51" w:rsidP="000D4F51">
      <w:pPr>
        <w:pStyle w:val="ListBullet"/>
        <w:numPr>
          <w:ilvl w:val="0"/>
          <w:numId w:val="0"/>
        </w:numPr>
        <w:ind w:left="360" w:hanging="360"/>
        <w:rPr>
          <w:rFonts w:cs="Segoe UI"/>
        </w:rPr>
      </w:pPr>
    </w:p>
    <w:p w14:paraId="2ACA808B" w14:textId="131EB19E" w:rsidR="00881FD0" w:rsidRPr="009676EC" w:rsidRDefault="00881FD0" w:rsidP="000D4F51">
      <w:pPr>
        <w:pStyle w:val="ListBullet"/>
        <w:numPr>
          <w:ilvl w:val="0"/>
          <w:numId w:val="0"/>
        </w:numPr>
      </w:pPr>
      <w:r w:rsidRPr="009676EC">
        <w:rPr>
          <w:rFonts w:cs="Segoe UI"/>
        </w:rPr>
        <w:t xml:space="preserve">The configuration item can be set to </w:t>
      </w:r>
      <w:r w:rsidRPr="009676EC">
        <w:rPr>
          <w:rFonts w:cs="Segoe UI"/>
          <w:b/>
        </w:rPr>
        <w:t>Remediate non-compliant settings</w:t>
      </w:r>
      <w:r w:rsidRPr="009676EC">
        <w:rPr>
          <w:rFonts w:cs="Segoe UI"/>
        </w:rPr>
        <w:t xml:space="preserve"> which will e</w:t>
      </w:r>
      <w:r w:rsidR="000D4F51" w:rsidRPr="009676EC">
        <w:rPr>
          <w:rFonts w:cs="Segoe UI"/>
        </w:rPr>
        <w:t xml:space="preserve">nforce the </w:t>
      </w:r>
      <w:r w:rsidRPr="009676EC">
        <w:rPr>
          <w:rFonts w:cs="Segoe UI"/>
        </w:rPr>
        <w:t>configuration settings defined in the configurations items.</w:t>
      </w:r>
    </w:p>
    <w:p w14:paraId="35B21DC7" w14:textId="4C018B0C" w:rsidR="00881FD0" w:rsidRPr="009676EC" w:rsidRDefault="00881FD0" w:rsidP="00881FD0">
      <w:pPr>
        <w:rPr>
          <w:rFonts w:cs="Segoe UI"/>
        </w:rPr>
      </w:pPr>
      <w:r w:rsidRPr="009676EC">
        <w:rPr>
          <w:rFonts w:cs="Segoe UI"/>
        </w:rPr>
        <w:t>Child configuration items in System Center Configuration Manager are copies of configuration items that retain a relationship to the original configuration item; therefore, they inherit the original configuration from the parent configuration item.</w:t>
      </w:r>
    </w:p>
    <w:p w14:paraId="0F1AC555" w14:textId="23A5C73C" w:rsidR="000D4F51" w:rsidRPr="009676EC" w:rsidRDefault="000D4F51" w:rsidP="007B3AFC">
      <w:r w:rsidRPr="009676EC">
        <w:lastRenderedPageBreak/>
        <w:t>Configuration items may be cr</w:t>
      </w:r>
      <w:r w:rsidR="007269BE" w:rsidRPr="009676EC">
        <w:t>eated using any of the following four methods:</w:t>
      </w:r>
    </w:p>
    <w:p w14:paraId="4ACD9E5A" w14:textId="2C539A96" w:rsidR="007269BE" w:rsidRPr="009676EC" w:rsidRDefault="007269BE" w:rsidP="007269BE">
      <w:pPr>
        <w:pStyle w:val="ListBullet"/>
        <w:rPr>
          <w:b/>
        </w:rPr>
      </w:pPr>
      <w:r w:rsidRPr="009676EC">
        <w:rPr>
          <w:b/>
        </w:rPr>
        <w:t>New configuration item</w:t>
      </w:r>
      <w:r w:rsidR="00AF4372" w:rsidRPr="009676EC">
        <w:rPr>
          <w:b/>
        </w:rPr>
        <w:t>s</w:t>
      </w:r>
      <w:r w:rsidRPr="009676EC">
        <w:rPr>
          <w:b/>
        </w:rPr>
        <w:t xml:space="preserve"> </w:t>
      </w:r>
    </w:p>
    <w:p w14:paraId="29D90797" w14:textId="1CC43518" w:rsidR="007269BE" w:rsidRPr="009676EC" w:rsidRDefault="007269BE" w:rsidP="007269BE">
      <w:pPr>
        <w:pStyle w:val="ListBullet"/>
        <w:numPr>
          <w:ilvl w:val="0"/>
          <w:numId w:val="0"/>
        </w:numPr>
        <w:ind w:left="720"/>
      </w:pPr>
      <w:r w:rsidRPr="009676EC">
        <w:t>The Create Configuration Item Wizard is used to create a configuration item when all properties will be configured, or there is no existing configuration item from which a duplicate or a child configuration item can be created.</w:t>
      </w:r>
    </w:p>
    <w:p w14:paraId="25E91D78" w14:textId="23DF7DC6" w:rsidR="007269BE" w:rsidRPr="009676EC" w:rsidRDefault="007269BE" w:rsidP="007269BE">
      <w:pPr>
        <w:pStyle w:val="ListBullet"/>
        <w:rPr>
          <w:b/>
        </w:rPr>
      </w:pPr>
      <w:r w:rsidRPr="009676EC">
        <w:rPr>
          <w:b/>
        </w:rPr>
        <w:t>Child configuration item</w:t>
      </w:r>
      <w:r w:rsidR="00AF4372" w:rsidRPr="009676EC">
        <w:rPr>
          <w:b/>
        </w:rPr>
        <w:t>s</w:t>
      </w:r>
      <w:r w:rsidRPr="009676EC">
        <w:rPr>
          <w:b/>
        </w:rPr>
        <w:tab/>
      </w:r>
    </w:p>
    <w:p w14:paraId="2E358960" w14:textId="7073E074" w:rsidR="007269BE" w:rsidRPr="009676EC" w:rsidRDefault="007269BE" w:rsidP="007269BE">
      <w:pPr>
        <w:pStyle w:val="ListBullet"/>
        <w:numPr>
          <w:ilvl w:val="0"/>
          <w:numId w:val="0"/>
        </w:numPr>
        <w:ind w:left="720"/>
      </w:pPr>
      <w:r w:rsidRPr="009676EC">
        <w:t>A configuration item is created such that it continues to inherit the properties of an existing configuration item, but refines them with more detailed configuration. Child configuration items cannot be created for mobile devices.</w:t>
      </w:r>
    </w:p>
    <w:p w14:paraId="23A7FDCC" w14:textId="0F519671" w:rsidR="007269BE" w:rsidRPr="009676EC" w:rsidRDefault="007269BE" w:rsidP="007269BE">
      <w:pPr>
        <w:pStyle w:val="ListBullet"/>
        <w:rPr>
          <w:b/>
        </w:rPr>
      </w:pPr>
      <w:r w:rsidRPr="009676EC">
        <w:rPr>
          <w:b/>
        </w:rPr>
        <w:t>Duplicate</w:t>
      </w:r>
      <w:r w:rsidRPr="009676EC">
        <w:rPr>
          <w:b/>
        </w:rPr>
        <w:tab/>
        <w:t>existing</w:t>
      </w:r>
      <w:r w:rsidR="00AF4372" w:rsidRPr="009676EC">
        <w:rPr>
          <w:b/>
        </w:rPr>
        <w:t xml:space="preserve"> configuration items</w:t>
      </w:r>
    </w:p>
    <w:p w14:paraId="653D76A4" w14:textId="77777777" w:rsidR="007269BE" w:rsidRPr="009676EC" w:rsidRDefault="007269BE" w:rsidP="007269BE">
      <w:pPr>
        <w:pStyle w:val="ListBullet"/>
        <w:numPr>
          <w:ilvl w:val="0"/>
          <w:numId w:val="0"/>
        </w:numPr>
        <w:ind w:left="720"/>
      </w:pPr>
      <w:r w:rsidRPr="009676EC">
        <w:t>Configuration item are created such that they are an exact copy of an existing configuration item that is used as a starting point. The new configuration item may then be modified it to create an independent configuration item from the original.</w:t>
      </w:r>
    </w:p>
    <w:p w14:paraId="68EA6E02" w14:textId="4339BF35" w:rsidR="007269BE" w:rsidRPr="009676EC" w:rsidRDefault="007269BE" w:rsidP="007269BE">
      <w:pPr>
        <w:pStyle w:val="ListBullet"/>
        <w:rPr>
          <w:b/>
        </w:rPr>
      </w:pPr>
      <w:r w:rsidRPr="009676EC">
        <w:rPr>
          <w:b/>
        </w:rPr>
        <w:t>Import</w:t>
      </w:r>
      <w:r w:rsidR="005A3D27" w:rsidRPr="009676EC">
        <w:rPr>
          <w:b/>
        </w:rPr>
        <w:t xml:space="preserve"> existing configuration items</w:t>
      </w:r>
      <w:r w:rsidRPr="009676EC">
        <w:rPr>
          <w:b/>
        </w:rPr>
        <w:tab/>
      </w:r>
    </w:p>
    <w:p w14:paraId="2876C0FF" w14:textId="6F2410B5" w:rsidR="007269BE" w:rsidRPr="009676EC" w:rsidRDefault="007269BE" w:rsidP="007269BE">
      <w:pPr>
        <w:pStyle w:val="ListBullet"/>
        <w:numPr>
          <w:ilvl w:val="0"/>
          <w:numId w:val="0"/>
        </w:numPr>
        <w:ind w:left="720"/>
      </w:pPr>
      <w:r w:rsidRPr="009676EC">
        <w:t>Configuration items are defined and validated outside the Configuration Manager hierarchy, such as in a test environment and will be used in the production system, or best practices can be imported from a Configuration Pack that vendors provided.</w:t>
      </w:r>
    </w:p>
    <w:tbl>
      <w:tblPr>
        <w:tblStyle w:val="SDMTemplateTable"/>
        <w:tblW w:w="0" w:type="auto"/>
        <w:tblLook w:val="04A0" w:firstRow="1" w:lastRow="0" w:firstColumn="1" w:lastColumn="0" w:noHBand="0" w:noVBand="1"/>
      </w:tblPr>
      <w:tblGrid>
        <w:gridCol w:w="2610"/>
        <w:gridCol w:w="1800"/>
        <w:gridCol w:w="1260"/>
        <w:gridCol w:w="3680"/>
      </w:tblGrid>
      <w:tr w:rsidR="00F55433" w:rsidRPr="009676EC" w14:paraId="73429818" w14:textId="77777777" w:rsidTr="00B95CB8">
        <w:trPr>
          <w:cnfStyle w:val="100000000000" w:firstRow="1" w:lastRow="0" w:firstColumn="0" w:lastColumn="0" w:oddVBand="0" w:evenVBand="0" w:oddHBand="0" w:evenHBand="0" w:firstRowFirstColumn="0" w:firstRowLastColumn="0" w:lastRowFirstColumn="0" w:lastRowLastColumn="0"/>
          <w:cantSplit/>
          <w:tblHeader w:val="0"/>
        </w:trPr>
        <w:tc>
          <w:tcPr>
            <w:tcW w:w="2610" w:type="dxa"/>
          </w:tcPr>
          <w:p w14:paraId="42D58C5D" w14:textId="77777777" w:rsidR="00F55433" w:rsidRPr="009676EC" w:rsidRDefault="00F55433" w:rsidP="00B95CB8">
            <w:r w:rsidRPr="009676EC">
              <w:t>Design Decision</w:t>
            </w:r>
          </w:p>
        </w:tc>
        <w:tc>
          <w:tcPr>
            <w:tcW w:w="1800" w:type="dxa"/>
          </w:tcPr>
          <w:p w14:paraId="157699F0" w14:textId="77777777" w:rsidR="00F55433" w:rsidRPr="009676EC" w:rsidRDefault="00F55433" w:rsidP="00B95CB8">
            <w:r w:rsidRPr="009676EC">
              <w:t>Design Options</w:t>
            </w:r>
          </w:p>
        </w:tc>
        <w:tc>
          <w:tcPr>
            <w:tcW w:w="1260" w:type="dxa"/>
          </w:tcPr>
          <w:p w14:paraId="01FC50FA" w14:textId="77777777" w:rsidR="00F55433" w:rsidRPr="009676EC" w:rsidRDefault="00F55433" w:rsidP="00B95CB8">
            <w:r w:rsidRPr="009676EC">
              <w:t>Decision</w:t>
            </w:r>
          </w:p>
        </w:tc>
        <w:tc>
          <w:tcPr>
            <w:tcW w:w="3680" w:type="dxa"/>
          </w:tcPr>
          <w:p w14:paraId="47BB308E" w14:textId="77777777" w:rsidR="00F55433" w:rsidRPr="009676EC" w:rsidRDefault="00F55433" w:rsidP="00B95CB8">
            <w:r w:rsidRPr="009676EC">
              <w:t>Justification</w:t>
            </w:r>
          </w:p>
        </w:tc>
      </w:tr>
      <w:tr w:rsidR="00F55433" w:rsidRPr="009676EC" w14:paraId="73C7384D" w14:textId="77777777" w:rsidTr="00B95CB8">
        <w:trPr>
          <w:cnfStyle w:val="000000100000" w:firstRow="0" w:lastRow="0" w:firstColumn="0" w:lastColumn="0" w:oddVBand="0" w:evenVBand="0" w:oddHBand="1" w:evenHBand="0" w:firstRowFirstColumn="0" w:firstRowLastColumn="0" w:lastRowFirstColumn="0" w:lastRowLastColumn="0"/>
        </w:trPr>
        <w:tc>
          <w:tcPr>
            <w:tcW w:w="2610" w:type="dxa"/>
          </w:tcPr>
          <w:p w14:paraId="5CD1BFC3" w14:textId="4D297272" w:rsidR="00F55433" w:rsidRPr="009676EC" w:rsidRDefault="00F55433" w:rsidP="00F55433">
            <w:r w:rsidRPr="009676EC">
              <w:t xml:space="preserve">Configuration item creation method </w:t>
            </w:r>
          </w:p>
        </w:tc>
        <w:tc>
          <w:tcPr>
            <w:tcW w:w="1800" w:type="dxa"/>
          </w:tcPr>
          <w:p w14:paraId="1AF42223" w14:textId="77777777" w:rsidR="00F55433" w:rsidRPr="009676EC" w:rsidRDefault="00F55433" w:rsidP="005F46E1">
            <w:pPr>
              <w:pStyle w:val="ListBullet"/>
              <w:ind w:left="360"/>
            </w:pPr>
            <w:r w:rsidRPr="009676EC">
              <w:t>New</w:t>
            </w:r>
          </w:p>
          <w:p w14:paraId="4FF7039C" w14:textId="77777777" w:rsidR="00F55433" w:rsidRPr="009676EC" w:rsidRDefault="00F55433" w:rsidP="005F46E1">
            <w:pPr>
              <w:pStyle w:val="ListBullet"/>
              <w:ind w:left="360"/>
            </w:pPr>
            <w:r w:rsidRPr="009676EC">
              <w:t>Duplicate</w:t>
            </w:r>
          </w:p>
          <w:p w14:paraId="659D948E" w14:textId="74F11817" w:rsidR="00F55433" w:rsidRPr="009676EC" w:rsidRDefault="00F55433" w:rsidP="005F46E1">
            <w:pPr>
              <w:pStyle w:val="ListBullet"/>
              <w:ind w:left="360"/>
            </w:pPr>
            <w:r w:rsidRPr="009676EC">
              <w:t>Child</w:t>
            </w:r>
          </w:p>
          <w:p w14:paraId="60361D72" w14:textId="4ADBBFFF" w:rsidR="00F55433" w:rsidRPr="009676EC" w:rsidRDefault="00F55433" w:rsidP="005F46E1">
            <w:pPr>
              <w:pStyle w:val="ListBullet"/>
              <w:ind w:left="360"/>
              <w:rPr>
                <w:b/>
              </w:rPr>
            </w:pPr>
            <w:r w:rsidRPr="009676EC">
              <w:rPr>
                <w:b/>
              </w:rPr>
              <w:t>Import</w:t>
            </w:r>
          </w:p>
          <w:p w14:paraId="74ECD8F3" w14:textId="1A19AA0E" w:rsidR="00F55433" w:rsidRPr="009676EC" w:rsidRDefault="00F55433" w:rsidP="00B95CB8"/>
        </w:tc>
        <w:tc>
          <w:tcPr>
            <w:tcW w:w="1260" w:type="dxa"/>
          </w:tcPr>
          <w:p w14:paraId="3D4BC5B5" w14:textId="7049E703" w:rsidR="00F55433" w:rsidRPr="009676EC" w:rsidRDefault="00F55433" w:rsidP="00B95CB8">
            <w:pPr>
              <w:rPr>
                <w:b/>
              </w:rPr>
            </w:pPr>
            <w:r w:rsidRPr="009676EC">
              <w:rPr>
                <w:b/>
              </w:rPr>
              <w:t>Import</w:t>
            </w:r>
          </w:p>
        </w:tc>
        <w:tc>
          <w:tcPr>
            <w:tcW w:w="3680" w:type="dxa"/>
          </w:tcPr>
          <w:p w14:paraId="1EEC8C18" w14:textId="64C8C5B5" w:rsidR="00F55433" w:rsidRPr="009676EC" w:rsidRDefault="00F55433" w:rsidP="008F19EA">
            <w:r w:rsidRPr="009676EC">
              <w:t xml:space="preserve">Configuration items are defined and validated outside the </w:t>
            </w:r>
            <w:r w:rsidR="008F19EA" w:rsidRPr="009676EC">
              <w:t xml:space="preserve">production </w:t>
            </w:r>
            <w:r w:rsidRPr="009676EC">
              <w:t xml:space="preserve">Configuration Manager hierarchy, in a test environment and will be </w:t>
            </w:r>
            <w:r w:rsidR="008F19EA" w:rsidRPr="009676EC">
              <w:t xml:space="preserve">imported into the </w:t>
            </w:r>
            <w:r w:rsidRPr="009676EC">
              <w:t>production system</w:t>
            </w:r>
            <w:r w:rsidR="008F19EA" w:rsidRPr="009676EC">
              <w:t>.  B</w:t>
            </w:r>
            <w:r w:rsidRPr="009676EC">
              <w:t xml:space="preserve">est practices </w:t>
            </w:r>
            <w:r w:rsidR="008F19EA" w:rsidRPr="009676EC">
              <w:t xml:space="preserve">may </w:t>
            </w:r>
            <w:r w:rsidRPr="009676EC">
              <w:t>be imported from a Configuration Pack that vendors provided.</w:t>
            </w:r>
          </w:p>
        </w:tc>
      </w:tr>
    </w:tbl>
    <w:p w14:paraId="6A18D563" w14:textId="4E3B3EE3" w:rsidR="000D4F51" w:rsidRPr="009676EC" w:rsidRDefault="000D4F51">
      <w:pPr>
        <w:pStyle w:val="Caption"/>
      </w:pPr>
      <w:bookmarkStart w:id="39" w:name="_Ref433806790"/>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10</w:t>
      </w:r>
      <w:r w:rsidR="004D5D3B" w:rsidRPr="004B6360">
        <w:rPr>
          <w:noProof/>
        </w:rPr>
        <w:fldChar w:fldCharType="end"/>
      </w:r>
      <w:bookmarkEnd w:id="39"/>
      <w:r w:rsidRPr="009676EC">
        <w:t>. Methods to create configuration items.</w:t>
      </w:r>
    </w:p>
    <w:p w14:paraId="2BB18FD5" w14:textId="7C1792A1" w:rsidR="0067054C" w:rsidRPr="009676EC" w:rsidRDefault="0067054C" w:rsidP="007B3AFC"/>
    <w:p w14:paraId="482AA0BB" w14:textId="05040755" w:rsidR="007D5F30" w:rsidRPr="009676EC" w:rsidRDefault="007D5F30" w:rsidP="00A52DA1">
      <w:pPr>
        <w:pStyle w:val="Heading3Numbered"/>
      </w:pPr>
      <w:bookmarkStart w:id="40" w:name="_Ref434513533"/>
      <w:bookmarkStart w:id="41" w:name="_Toc445400216"/>
      <w:bookmarkStart w:id="42" w:name="_Toc474850052"/>
      <w:r w:rsidRPr="009676EC">
        <w:t xml:space="preserve">User Data </w:t>
      </w:r>
      <w:r w:rsidR="000D5E81" w:rsidRPr="009676EC">
        <w:t xml:space="preserve">and </w:t>
      </w:r>
      <w:r w:rsidRPr="009676EC">
        <w:t>Profile</w:t>
      </w:r>
      <w:r w:rsidR="000D5E81" w:rsidRPr="009676EC">
        <w:t>s</w:t>
      </w:r>
      <w:r w:rsidR="00693DFD" w:rsidRPr="009676EC">
        <w:t xml:space="preserve"> Configuration Items</w:t>
      </w:r>
      <w:bookmarkEnd w:id="40"/>
      <w:bookmarkEnd w:id="41"/>
      <w:bookmarkEnd w:id="42"/>
    </w:p>
    <w:p w14:paraId="6BB58618" w14:textId="55DB40A0" w:rsidR="007D5F30" w:rsidRPr="009676EC" w:rsidRDefault="00A049C3" w:rsidP="00B5177D">
      <w:r w:rsidRPr="009676EC">
        <w:t>U</w:t>
      </w:r>
      <w:r w:rsidR="00954B2B" w:rsidRPr="009676EC">
        <w:t>ser data and profile</w:t>
      </w:r>
      <w:r w:rsidRPr="009676EC">
        <w:t xml:space="preserve"> configuration items may be used to manage folder redirection, offline </w:t>
      </w:r>
      <w:r w:rsidR="00C555A3" w:rsidRPr="009676EC">
        <w:t>files,</w:t>
      </w:r>
      <w:r w:rsidRPr="009676EC">
        <w:t xml:space="preserve"> and roaming profiles.</w:t>
      </w:r>
      <w:r w:rsidR="00CC0FB7" w:rsidRPr="009676EC">
        <w:t xml:space="preserve"> </w:t>
      </w:r>
    </w:p>
    <w:p w14:paraId="21286D9B" w14:textId="61705014" w:rsidR="00CC0FB7" w:rsidRPr="009676EC" w:rsidRDefault="00CC0FB7" w:rsidP="00B5177D"/>
    <w:p w14:paraId="2CBCEC67" w14:textId="682C8114" w:rsidR="00CC0FB7" w:rsidRPr="009676EC" w:rsidRDefault="00CC0FB7" w:rsidP="001A413A">
      <w:pPr>
        <w:pStyle w:val="NoteTitle"/>
      </w:pPr>
      <w:r w:rsidRPr="009676EC">
        <w:lastRenderedPageBreak/>
        <w:t>Note</w:t>
      </w:r>
    </w:p>
    <w:p w14:paraId="0E60CCF6" w14:textId="1A5B103B" w:rsidR="00CC0FB7" w:rsidRPr="009676EC" w:rsidRDefault="00CC0FB7" w:rsidP="00CC0FB7">
      <w:pPr>
        <w:pStyle w:val="Note"/>
      </w:pPr>
      <w:r w:rsidRPr="009676EC">
        <w:t>User data and profiles configuration items can only be applied to user collections.</w:t>
      </w:r>
    </w:p>
    <w:p w14:paraId="440CACEC" w14:textId="4BA6CADA" w:rsidR="00CC0FB7" w:rsidRPr="009676EC" w:rsidRDefault="00CC0FB7" w:rsidP="00B5177D"/>
    <w:tbl>
      <w:tblPr>
        <w:tblStyle w:val="SDMTemplateTable"/>
        <w:tblW w:w="0" w:type="auto"/>
        <w:tblLook w:val="04A0" w:firstRow="1" w:lastRow="0" w:firstColumn="1" w:lastColumn="0" w:noHBand="0" w:noVBand="1"/>
      </w:tblPr>
      <w:tblGrid>
        <w:gridCol w:w="2610"/>
        <w:gridCol w:w="1800"/>
        <w:gridCol w:w="1260"/>
        <w:gridCol w:w="3680"/>
      </w:tblGrid>
      <w:tr w:rsidR="00FF00B7" w:rsidRPr="009676EC" w14:paraId="449ABF6B" w14:textId="77777777" w:rsidTr="00FF00B7">
        <w:trPr>
          <w:cnfStyle w:val="100000000000" w:firstRow="1" w:lastRow="0" w:firstColumn="0" w:lastColumn="0" w:oddVBand="0" w:evenVBand="0" w:oddHBand="0" w:evenHBand="0" w:firstRowFirstColumn="0" w:firstRowLastColumn="0" w:lastRowFirstColumn="0" w:lastRowLastColumn="0"/>
          <w:cantSplit/>
          <w:tblHeader w:val="0"/>
        </w:trPr>
        <w:tc>
          <w:tcPr>
            <w:tcW w:w="2610" w:type="dxa"/>
          </w:tcPr>
          <w:p w14:paraId="4B10247E" w14:textId="5D762EBC" w:rsidR="00FF00B7" w:rsidRPr="009676EC" w:rsidRDefault="00FF00B7" w:rsidP="00B5177D">
            <w:r w:rsidRPr="009676EC">
              <w:t>Design Decision</w:t>
            </w:r>
          </w:p>
        </w:tc>
        <w:tc>
          <w:tcPr>
            <w:tcW w:w="1800" w:type="dxa"/>
          </w:tcPr>
          <w:p w14:paraId="4554C8DE" w14:textId="40F6D94A" w:rsidR="00FF00B7" w:rsidRPr="009676EC" w:rsidRDefault="00FF00B7" w:rsidP="00B5177D">
            <w:r w:rsidRPr="009676EC">
              <w:t>Design Options</w:t>
            </w:r>
          </w:p>
        </w:tc>
        <w:tc>
          <w:tcPr>
            <w:tcW w:w="1260" w:type="dxa"/>
          </w:tcPr>
          <w:p w14:paraId="60AAD758" w14:textId="3B944650" w:rsidR="00FF00B7" w:rsidRPr="009676EC" w:rsidRDefault="00FF00B7" w:rsidP="00B5177D">
            <w:r w:rsidRPr="009676EC">
              <w:t>Decision</w:t>
            </w:r>
          </w:p>
        </w:tc>
        <w:tc>
          <w:tcPr>
            <w:tcW w:w="3680" w:type="dxa"/>
          </w:tcPr>
          <w:p w14:paraId="15143DFD" w14:textId="5891741C" w:rsidR="00FF00B7" w:rsidRPr="009676EC" w:rsidRDefault="00FF00B7" w:rsidP="00B5177D">
            <w:r w:rsidRPr="009676EC">
              <w:t>Justification</w:t>
            </w:r>
          </w:p>
        </w:tc>
      </w:tr>
      <w:tr w:rsidR="00FF00B7" w:rsidRPr="009676EC" w14:paraId="377A045C" w14:textId="77777777" w:rsidTr="00FF00B7">
        <w:trPr>
          <w:cnfStyle w:val="000000100000" w:firstRow="0" w:lastRow="0" w:firstColumn="0" w:lastColumn="0" w:oddVBand="0" w:evenVBand="0" w:oddHBand="1" w:evenHBand="0" w:firstRowFirstColumn="0" w:firstRowLastColumn="0" w:lastRowFirstColumn="0" w:lastRowLastColumn="0"/>
        </w:trPr>
        <w:tc>
          <w:tcPr>
            <w:tcW w:w="2610" w:type="dxa"/>
          </w:tcPr>
          <w:p w14:paraId="7FAE41A9" w14:textId="5016BB0E" w:rsidR="00FF00B7" w:rsidRPr="009676EC" w:rsidRDefault="00FF00B7" w:rsidP="00FF00B7">
            <w:r w:rsidRPr="009676EC">
              <w:t xml:space="preserve">Folder redirection </w:t>
            </w:r>
          </w:p>
        </w:tc>
        <w:tc>
          <w:tcPr>
            <w:tcW w:w="1800" w:type="dxa"/>
          </w:tcPr>
          <w:p w14:paraId="0E7EB7FE" w14:textId="77777777" w:rsidR="00FF00B7" w:rsidRPr="009676EC" w:rsidRDefault="00FF00B7" w:rsidP="00D67942">
            <w:pPr>
              <w:pStyle w:val="ListBullet"/>
              <w:spacing w:before="0" w:after="0"/>
              <w:ind w:left="346"/>
            </w:pPr>
            <w:r w:rsidRPr="009676EC">
              <w:t>Yes</w:t>
            </w:r>
          </w:p>
          <w:p w14:paraId="5B19EFC5" w14:textId="203D8A81" w:rsidR="00FF00B7" w:rsidRPr="009676EC" w:rsidRDefault="00FF00B7" w:rsidP="00D67942">
            <w:pPr>
              <w:pStyle w:val="ListBullet"/>
              <w:spacing w:before="0" w:after="0"/>
              <w:ind w:left="346"/>
              <w:rPr>
                <w:b/>
              </w:rPr>
            </w:pPr>
            <w:r w:rsidRPr="009676EC">
              <w:rPr>
                <w:b/>
              </w:rPr>
              <w:t>No</w:t>
            </w:r>
          </w:p>
        </w:tc>
        <w:tc>
          <w:tcPr>
            <w:tcW w:w="1260" w:type="dxa"/>
          </w:tcPr>
          <w:p w14:paraId="0D1050AE" w14:textId="7699A401" w:rsidR="00FF00B7" w:rsidRPr="009676EC" w:rsidRDefault="00FF00B7" w:rsidP="00B5177D">
            <w:pPr>
              <w:rPr>
                <w:b/>
              </w:rPr>
            </w:pPr>
            <w:r w:rsidRPr="009676EC">
              <w:rPr>
                <w:b/>
              </w:rPr>
              <w:t>No</w:t>
            </w:r>
          </w:p>
        </w:tc>
        <w:tc>
          <w:tcPr>
            <w:tcW w:w="3680" w:type="dxa"/>
          </w:tcPr>
          <w:p w14:paraId="45F3DD35" w14:textId="4CF73E2D" w:rsidR="00FF00B7" w:rsidRPr="009676EC" w:rsidRDefault="00FF00B7" w:rsidP="00B5177D">
            <w:r w:rsidRPr="009676EC">
              <w:t>Folder redirection is not implemented in the environment</w:t>
            </w:r>
          </w:p>
        </w:tc>
      </w:tr>
      <w:tr w:rsidR="00FF00B7" w:rsidRPr="009676EC" w14:paraId="559CD8D9" w14:textId="77777777" w:rsidTr="00FF00B7">
        <w:trPr>
          <w:cnfStyle w:val="000000010000" w:firstRow="0" w:lastRow="0" w:firstColumn="0" w:lastColumn="0" w:oddVBand="0" w:evenVBand="0" w:oddHBand="0" w:evenHBand="1" w:firstRowFirstColumn="0" w:firstRowLastColumn="0" w:lastRowFirstColumn="0" w:lastRowLastColumn="0"/>
        </w:trPr>
        <w:tc>
          <w:tcPr>
            <w:tcW w:w="2610" w:type="dxa"/>
          </w:tcPr>
          <w:p w14:paraId="3360B4DA" w14:textId="76893F68" w:rsidR="00FF00B7" w:rsidRPr="009676EC" w:rsidRDefault="00FF00B7" w:rsidP="00FF00B7">
            <w:r w:rsidRPr="009676EC">
              <w:t>Offline Files</w:t>
            </w:r>
          </w:p>
        </w:tc>
        <w:tc>
          <w:tcPr>
            <w:tcW w:w="1800" w:type="dxa"/>
          </w:tcPr>
          <w:p w14:paraId="2CBF9F41" w14:textId="77777777" w:rsidR="00FF00B7" w:rsidRPr="009676EC" w:rsidRDefault="00FF00B7" w:rsidP="00D67942">
            <w:pPr>
              <w:pStyle w:val="ListBullet"/>
              <w:spacing w:before="0" w:after="0"/>
              <w:ind w:left="346"/>
            </w:pPr>
            <w:r w:rsidRPr="009676EC">
              <w:t>Yes</w:t>
            </w:r>
          </w:p>
          <w:p w14:paraId="2006E032" w14:textId="4E4D58A7" w:rsidR="00FF00B7" w:rsidRPr="009676EC" w:rsidRDefault="00FF00B7" w:rsidP="00D67942">
            <w:pPr>
              <w:pStyle w:val="ListBullet"/>
              <w:spacing w:before="0" w:after="0"/>
              <w:ind w:left="346"/>
              <w:rPr>
                <w:b/>
              </w:rPr>
            </w:pPr>
            <w:r w:rsidRPr="009676EC">
              <w:rPr>
                <w:b/>
              </w:rPr>
              <w:t>No</w:t>
            </w:r>
          </w:p>
        </w:tc>
        <w:tc>
          <w:tcPr>
            <w:tcW w:w="1260" w:type="dxa"/>
          </w:tcPr>
          <w:p w14:paraId="42D39F34" w14:textId="1C10B5EF" w:rsidR="00FF00B7" w:rsidRPr="009676EC" w:rsidRDefault="00FF00B7" w:rsidP="00F55433">
            <w:pPr>
              <w:rPr>
                <w:b/>
              </w:rPr>
            </w:pPr>
            <w:r w:rsidRPr="009676EC">
              <w:rPr>
                <w:b/>
              </w:rPr>
              <w:t>No</w:t>
            </w:r>
          </w:p>
        </w:tc>
        <w:tc>
          <w:tcPr>
            <w:tcW w:w="3680" w:type="dxa"/>
          </w:tcPr>
          <w:p w14:paraId="4B8F5AD7" w14:textId="60A27EFD" w:rsidR="00FF00B7" w:rsidRPr="009676EC" w:rsidRDefault="00FF00B7" w:rsidP="00FF00B7">
            <w:r w:rsidRPr="009676EC">
              <w:t xml:space="preserve">Offline files </w:t>
            </w:r>
            <w:r w:rsidR="00C555A3" w:rsidRPr="009676EC">
              <w:t>are</w:t>
            </w:r>
            <w:r w:rsidRPr="009676EC">
              <w:t xml:space="preserve"> not implemented in the environment</w:t>
            </w:r>
          </w:p>
        </w:tc>
      </w:tr>
      <w:tr w:rsidR="00FF00B7" w:rsidRPr="009676EC" w14:paraId="4C347C40" w14:textId="77777777" w:rsidTr="00FF00B7">
        <w:trPr>
          <w:cnfStyle w:val="000000100000" w:firstRow="0" w:lastRow="0" w:firstColumn="0" w:lastColumn="0" w:oddVBand="0" w:evenVBand="0" w:oddHBand="1" w:evenHBand="0" w:firstRowFirstColumn="0" w:firstRowLastColumn="0" w:lastRowFirstColumn="0" w:lastRowLastColumn="0"/>
        </w:trPr>
        <w:tc>
          <w:tcPr>
            <w:tcW w:w="2610" w:type="dxa"/>
          </w:tcPr>
          <w:p w14:paraId="27C085E0" w14:textId="5C2E8ECA" w:rsidR="00FF00B7" w:rsidRPr="009676EC" w:rsidRDefault="00FF00B7" w:rsidP="00FF00B7">
            <w:r w:rsidRPr="009676EC">
              <w:t>Selective Synchronization</w:t>
            </w:r>
          </w:p>
        </w:tc>
        <w:tc>
          <w:tcPr>
            <w:tcW w:w="1800" w:type="dxa"/>
          </w:tcPr>
          <w:p w14:paraId="70970187" w14:textId="77777777" w:rsidR="00FF00B7" w:rsidRPr="009676EC" w:rsidRDefault="00FF00B7" w:rsidP="00D67942">
            <w:pPr>
              <w:pStyle w:val="ListBullet"/>
              <w:spacing w:before="0" w:after="0"/>
              <w:ind w:left="346"/>
            </w:pPr>
            <w:r w:rsidRPr="009676EC">
              <w:t>Yes</w:t>
            </w:r>
          </w:p>
          <w:p w14:paraId="1FDCAEBB" w14:textId="6C2283DD" w:rsidR="00FF00B7" w:rsidRPr="009676EC" w:rsidRDefault="00FF00B7" w:rsidP="00D67942">
            <w:pPr>
              <w:pStyle w:val="ListBullet"/>
              <w:spacing w:before="0" w:after="0"/>
              <w:ind w:left="346"/>
              <w:rPr>
                <w:b/>
              </w:rPr>
            </w:pPr>
            <w:r w:rsidRPr="009676EC">
              <w:rPr>
                <w:b/>
              </w:rPr>
              <w:t>No</w:t>
            </w:r>
          </w:p>
        </w:tc>
        <w:tc>
          <w:tcPr>
            <w:tcW w:w="1260" w:type="dxa"/>
          </w:tcPr>
          <w:p w14:paraId="7027F2EE" w14:textId="63B41CD8" w:rsidR="00FF00B7" w:rsidRPr="009676EC" w:rsidRDefault="00FF00B7" w:rsidP="00FF00B7">
            <w:pPr>
              <w:rPr>
                <w:b/>
              </w:rPr>
            </w:pPr>
            <w:r w:rsidRPr="009676EC">
              <w:rPr>
                <w:b/>
              </w:rPr>
              <w:t>No</w:t>
            </w:r>
          </w:p>
        </w:tc>
        <w:tc>
          <w:tcPr>
            <w:tcW w:w="3680" w:type="dxa"/>
          </w:tcPr>
          <w:p w14:paraId="479F7ABD" w14:textId="42E03FF4" w:rsidR="00FF00B7" w:rsidRPr="009676EC" w:rsidRDefault="00FF00B7" w:rsidP="00FF00B7">
            <w:r w:rsidRPr="009676EC">
              <w:t>Roaming profiles is not implemented in the environment</w:t>
            </w:r>
          </w:p>
        </w:tc>
      </w:tr>
    </w:tbl>
    <w:p w14:paraId="07DCCADE" w14:textId="30228F48" w:rsidR="00CC0FB7" w:rsidRPr="009676EC" w:rsidRDefault="00CC0FB7" w:rsidP="00CC0FB7">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11</w:t>
      </w:r>
      <w:r w:rsidR="004D5D3B" w:rsidRPr="004B6360">
        <w:rPr>
          <w:noProof/>
        </w:rPr>
        <w:fldChar w:fldCharType="end"/>
      </w:r>
      <w:r w:rsidRPr="009676EC">
        <w:t>. User data and profile configuration items.</w:t>
      </w:r>
    </w:p>
    <w:p w14:paraId="0F8B3B41" w14:textId="77777777" w:rsidR="003637A6" w:rsidRPr="009676EC" w:rsidRDefault="003637A6" w:rsidP="003637A6"/>
    <w:p w14:paraId="2C886444" w14:textId="5CB9A6A0" w:rsidR="00954B2B" w:rsidRPr="009676EC" w:rsidRDefault="00954B2B" w:rsidP="00954B2B">
      <w:pPr>
        <w:pStyle w:val="NoteTitle"/>
      </w:pPr>
      <w:r w:rsidRPr="009676EC">
        <w:t>Recommendation</w:t>
      </w:r>
    </w:p>
    <w:p w14:paraId="753B9823" w14:textId="000C9485" w:rsidR="00954B2B" w:rsidRPr="009676EC" w:rsidRDefault="00954B2B" w:rsidP="00954B2B">
      <w:pPr>
        <w:pStyle w:val="Note"/>
      </w:pPr>
      <w:r w:rsidRPr="009676EC">
        <w:t xml:space="preserve">Microsoft does not recommend the implementation of a new roaming user profile system. Instead, consider the use of User Experience Virtualization </w:t>
      </w:r>
      <w:r w:rsidR="00D67942" w:rsidRPr="009676EC">
        <w:t>which is part of</w:t>
      </w:r>
      <w:r w:rsidRPr="009676EC">
        <w:t xml:space="preserve"> the Microsoft Desktop Optimization Pack.</w:t>
      </w:r>
    </w:p>
    <w:p w14:paraId="1FB450F7" w14:textId="4D0AA091" w:rsidR="00CC0FB7" w:rsidRPr="009676EC" w:rsidRDefault="00CC0FB7" w:rsidP="00CC0FB7">
      <w:pPr>
        <w:rPr>
          <w:rFonts w:eastAsia="Times New Roman"/>
        </w:rPr>
      </w:pPr>
    </w:p>
    <w:tbl>
      <w:tblPr>
        <w:tblStyle w:val="SDMTemplateTable"/>
        <w:tblW w:w="0" w:type="auto"/>
        <w:tblLook w:val="04A0" w:firstRow="1" w:lastRow="0" w:firstColumn="1" w:lastColumn="0" w:noHBand="0" w:noVBand="1"/>
      </w:tblPr>
      <w:tblGrid>
        <w:gridCol w:w="2989"/>
        <w:gridCol w:w="2989"/>
        <w:gridCol w:w="2989"/>
      </w:tblGrid>
      <w:tr w:rsidR="003637A6" w:rsidRPr="009676EC" w14:paraId="5E672451" w14:textId="77777777" w:rsidTr="003637A6">
        <w:trPr>
          <w:cnfStyle w:val="100000000000" w:firstRow="1" w:lastRow="0" w:firstColumn="0" w:lastColumn="0" w:oddVBand="0" w:evenVBand="0" w:oddHBand="0" w:evenHBand="0" w:firstRowFirstColumn="0" w:firstRowLastColumn="0" w:lastRowFirstColumn="0" w:lastRowLastColumn="0"/>
          <w:cantSplit/>
          <w:tblHeader w:val="0"/>
        </w:trPr>
        <w:tc>
          <w:tcPr>
            <w:tcW w:w="2989" w:type="dxa"/>
          </w:tcPr>
          <w:p w14:paraId="75A4D621" w14:textId="58C35B56" w:rsidR="003637A6" w:rsidRPr="009676EC" w:rsidRDefault="003637A6" w:rsidP="003637A6">
            <w:r w:rsidRPr="009676EC">
              <w:t>Configuration Item</w:t>
            </w:r>
          </w:p>
        </w:tc>
        <w:tc>
          <w:tcPr>
            <w:tcW w:w="2989" w:type="dxa"/>
          </w:tcPr>
          <w:p w14:paraId="4FB7A447" w14:textId="566B8777" w:rsidR="003637A6" w:rsidRPr="009676EC" w:rsidRDefault="003637A6" w:rsidP="006E4BBE">
            <w:r w:rsidRPr="009676EC">
              <w:t>Applies To</w:t>
            </w:r>
          </w:p>
        </w:tc>
        <w:tc>
          <w:tcPr>
            <w:tcW w:w="2989" w:type="dxa"/>
          </w:tcPr>
          <w:p w14:paraId="75F54BBA" w14:textId="77777777" w:rsidR="003637A6" w:rsidRPr="009676EC" w:rsidRDefault="003637A6" w:rsidP="006E4BBE">
            <w:r w:rsidRPr="009676EC">
              <w:t>Justification</w:t>
            </w:r>
          </w:p>
        </w:tc>
      </w:tr>
      <w:tr w:rsidR="003637A6" w:rsidRPr="009676EC" w14:paraId="4E29B7EB" w14:textId="77777777" w:rsidTr="003637A6">
        <w:trPr>
          <w:cnfStyle w:val="000000100000" w:firstRow="0" w:lastRow="0" w:firstColumn="0" w:lastColumn="0" w:oddVBand="0" w:evenVBand="0" w:oddHBand="1" w:evenHBand="0" w:firstRowFirstColumn="0" w:firstRowLastColumn="0" w:lastRowFirstColumn="0" w:lastRowLastColumn="0"/>
        </w:trPr>
        <w:tc>
          <w:tcPr>
            <w:tcW w:w="2989" w:type="dxa"/>
          </w:tcPr>
          <w:p w14:paraId="35E91A1B" w14:textId="77777777" w:rsidR="003637A6" w:rsidRPr="009676EC" w:rsidRDefault="003637A6" w:rsidP="006E4BBE">
            <w:r w:rsidRPr="009676EC">
              <w:t xml:space="preserve">Folder redirection </w:t>
            </w:r>
          </w:p>
        </w:tc>
        <w:tc>
          <w:tcPr>
            <w:tcW w:w="2989" w:type="dxa"/>
          </w:tcPr>
          <w:p w14:paraId="45C31E5D" w14:textId="1DC690F2" w:rsidR="003637A6" w:rsidRPr="009676EC" w:rsidRDefault="003637A6" w:rsidP="003637A6">
            <w:pPr>
              <w:pStyle w:val="CellBody"/>
              <w:rPr>
                <w:color w:val="FF0000"/>
                <w:lang w:val="en-US"/>
              </w:rPr>
            </w:pPr>
            <w:r w:rsidRPr="009676EC">
              <w:rPr>
                <w:color w:val="FF0000"/>
                <w:lang w:val="en-US"/>
              </w:rPr>
              <w:t>Finance</w:t>
            </w:r>
          </w:p>
        </w:tc>
        <w:tc>
          <w:tcPr>
            <w:tcW w:w="2989" w:type="dxa"/>
          </w:tcPr>
          <w:p w14:paraId="223108C2" w14:textId="36B539CC" w:rsidR="003637A6" w:rsidRPr="009676EC" w:rsidRDefault="003637A6" w:rsidP="006E4BBE"/>
        </w:tc>
      </w:tr>
      <w:tr w:rsidR="003637A6" w:rsidRPr="009676EC" w14:paraId="6CC7199D" w14:textId="77777777" w:rsidTr="003637A6">
        <w:trPr>
          <w:cnfStyle w:val="000000010000" w:firstRow="0" w:lastRow="0" w:firstColumn="0" w:lastColumn="0" w:oddVBand="0" w:evenVBand="0" w:oddHBand="0" w:evenHBand="1" w:firstRowFirstColumn="0" w:firstRowLastColumn="0" w:lastRowFirstColumn="0" w:lastRowLastColumn="0"/>
        </w:trPr>
        <w:tc>
          <w:tcPr>
            <w:tcW w:w="2989" w:type="dxa"/>
          </w:tcPr>
          <w:p w14:paraId="31818A1D" w14:textId="77777777" w:rsidR="003637A6" w:rsidRPr="009676EC" w:rsidRDefault="003637A6" w:rsidP="006E4BBE">
            <w:r w:rsidRPr="009676EC">
              <w:t>Offline Files</w:t>
            </w:r>
          </w:p>
        </w:tc>
        <w:tc>
          <w:tcPr>
            <w:tcW w:w="2989" w:type="dxa"/>
          </w:tcPr>
          <w:p w14:paraId="73A5EC55" w14:textId="575C4E2C" w:rsidR="003637A6" w:rsidRPr="009676EC" w:rsidRDefault="003637A6" w:rsidP="003637A6">
            <w:pPr>
              <w:pStyle w:val="CellBody"/>
              <w:rPr>
                <w:color w:val="FF0000"/>
                <w:lang w:val="en-US"/>
              </w:rPr>
            </w:pPr>
            <w:r w:rsidRPr="009676EC">
              <w:rPr>
                <w:color w:val="FF0000"/>
                <w:lang w:val="en-US"/>
              </w:rPr>
              <w:t>HR</w:t>
            </w:r>
          </w:p>
        </w:tc>
        <w:tc>
          <w:tcPr>
            <w:tcW w:w="2989" w:type="dxa"/>
          </w:tcPr>
          <w:p w14:paraId="22A9F274" w14:textId="2ECE0344" w:rsidR="003637A6" w:rsidRPr="009676EC" w:rsidRDefault="003637A6" w:rsidP="006E4BBE"/>
        </w:tc>
      </w:tr>
      <w:tr w:rsidR="003637A6" w:rsidRPr="009676EC" w14:paraId="0BCC8B97" w14:textId="77777777" w:rsidTr="003637A6">
        <w:trPr>
          <w:cnfStyle w:val="000000100000" w:firstRow="0" w:lastRow="0" w:firstColumn="0" w:lastColumn="0" w:oddVBand="0" w:evenVBand="0" w:oddHBand="1" w:evenHBand="0" w:firstRowFirstColumn="0" w:firstRowLastColumn="0" w:lastRowFirstColumn="0" w:lastRowLastColumn="0"/>
        </w:trPr>
        <w:tc>
          <w:tcPr>
            <w:tcW w:w="2989" w:type="dxa"/>
          </w:tcPr>
          <w:p w14:paraId="2D2E9532" w14:textId="77777777" w:rsidR="003637A6" w:rsidRPr="009676EC" w:rsidRDefault="003637A6" w:rsidP="006E4BBE">
            <w:r w:rsidRPr="009676EC">
              <w:t>Selective Synchronization</w:t>
            </w:r>
          </w:p>
        </w:tc>
        <w:tc>
          <w:tcPr>
            <w:tcW w:w="2989" w:type="dxa"/>
          </w:tcPr>
          <w:p w14:paraId="7D713FEA" w14:textId="78D39D1C" w:rsidR="003637A6" w:rsidRPr="009676EC" w:rsidRDefault="003637A6" w:rsidP="003637A6">
            <w:pPr>
              <w:pStyle w:val="CellBody"/>
              <w:rPr>
                <w:color w:val="FF0000"/>
                <w:lang w:val="en-US"/>
              </w:rPr>
            </w:pPr>
            <w:r w:rsidRPr="009676EC">
              <w:rPr>
                <w:color w:val="FF0000"/>
                <w:lang w:val="en-US"/>
              </w:rPr>
              <w:t>Finance</w:t>
            </w:r>
          </w:p>
        </w:tc>
        <w:tc>
          <w:tcPr>
            <w:tcW w:w="2989" w:type="dxa"/>
          </w:tcPr>
          <w:p w14:paraId="369BA317" w14:textId="70E87AB4" w:rsidR="003637A6" w:rsidRPr="009676EC" w:rsidRDefault="003637A6" w:rsidP="006E4BBE"/>
        </w:tc>
      </w:tr>
    </w:tbl>
    <w:p w14:paraId="4113D85A" w14:textId="209108A6" w:rsidR="003637A6" w:rsidRPr="009676EC" w:rsidRDefault="003637A6" w:rsidP="003637A6">
      <w:pPr>
        <w:pStyle w:val="Caption"/>
      </w:pPr>
      <w:bookmarkStart w:id="43" w:name="_Ref434513515"/>
      <w:r w:rsidRPr="009676EC">
        <w:t xml:space="preserve">Table </w:t>
      </w:r>
      <w:r w:rsidRPr="004B6360">
        <w:fldChar w:fldCharType="begin"/>
      </w:r>
      <w:r w:rsidRPr="009676EC">
        <w:instrText xml:space="preserve"> SEQ Table \* ARABIC </w:instrText>
      </w:r>
      <w:r w:rsidRPr="004B6360">
        <w:fldChar w:fldCharType="separate"/>
      </w:r>
      <w:r w:rsidR="009A29FB">
        <w:rPr>
          <w:noProof/>
        </w:rPr>
        <w:t>12</w:t>
      </w:r>
      <w:r w:rsidRPr="004B6360">
        <w:rPr>
          <w:noProof/>
        </w:rPr>
        <w:fldChar w:fldCharType="end"/>
      </w:r>
      <w:bookmarkEnd w:id="43"/>
      <w:r w:rsidRPr="009676EC">
        <w:t>. Target collections for user data and profiles configuration items.</w:t>
      </w:r>
    </w:p>
    <w:p w14:paraId="2BBEC4A0" w14:textId="77777777" w:rsidR="003637A6" w:rsidRPr="009676EC" w:rsidRDefault="003637A6" w:rsidP="00CC0FB7">
      <w:pPr>
        <w:rPr>
          <w:rFonts w:eastAsia="Times New Roman"/>
        </w:rPr>
      </w:pPr>
    </w:p>
    <w:p w14:paraId="77394F3D" w14:textId="40EB58A4" w:rsidR="007D5F30" w:rsidRPr="009676EC" w:rsidRDefault="007D5F30" w:rsidP="000F4B51">
      <w:pPr>
        <w:pStyle w:val="Heading3Numbered"/>
      </w:pPr>
      <w:bookmarkStart w:id="44" w:name="_Toc445400217"/>
      <w:bookmarkStart w:id="45" w:name="_Toc474850053"/>
      <w:r w:rsidRPr="009676EC">
        <w:rPr>
          <w:rFonts w:eastAsiaTheme="minorHAnsi"/>
        </w:rPr>
        <w:lastRenderedPageBreak/>
        <w:t>Configuration</w:t>
      </w:r>
      <w:r w:rsidRPr="009676EC">
        <w:t xml:space="preserve"> Baselines</w:t>
      </w:r>
      <w:bookmarkEnd w:id="44"/>
      <w:bookmarkEnd w:id="45"/>
    </w:p>
    <w:p w14:paraId="42637DA4" w14:textId="2D31DC24" w:rsidR="007D5F30" w:rsidRPr="009676EC" w:rsidRDefault="00505DF0" w:rsidP="00B20116">
      <w:r w:rsidRPr="009676EC">
        <w:t>Configuration baselines in System Center Configuration Manager contain predefined configuration items and optionally, other configuration baselines. Configuration baselines can contain specific revisions of configuration items or can be configured to always use the latest version of a configuration item.</w:t>
      </w:r>
    </w:p>
    <w:p w14:paraId="3941AC46" w14:textId="1882C8F2" w:rsidR="007D5F30" w:rsidRPr="009676EC" w:rsidRDefault="00505DF0" w:rsidP="00B5177D">
      <w:r w:rsidRPr="009676EC">
        <w:t>Configuration baselines in System Center Configuration Manager must be deployed to one or more collections of end-users or devices before devices in those collections can assess their compliance with the configuration baseline.</w:t>
      </w:r>
    </w:p>
    <w:tbl>
      <w:tblPr>
        <w:tblStyle w:val="SDMTemplateTable"/>
        <w:tblW w:w="5000" w:type="pct"/>
        <w:tblLook w:val="04A0" w:firstRow="1" w:lastRow="0" w:firstColumn="1" w:lastColumn="0" w:noHBand="0" w:noVBand="1"/>
      </w:tblPr>
      <w:tblGrid>
        <w:gridCol w:w="2070"/>
        <w:gridCol w:w="3061"/>
        <w:gridCol w:w="4229"/>
      </w:tblGrid>
      <w:tr w:rsidR="00EF409E" w:rsidRPr="009676EC" w14:paraId="6A54FD97" w14:textId="77777777" w:rsidTr="00EF409E">
        <w:trPr>
          <w:cnfStyle w:val="100000000000" w:firstRow="1" w:lastRow="0" w:firstColumn="0" w:lastColumn="0" w:oddVBand="0" w:evenVBand="0" w:oddHBand="0" w:evenHBand="0" w:firstRowFirstColumn="0" w:firstRowLastColumn="0" w:lastRowFirstColumn="0" w:lastRowLastColumn="0"/>
          <w:cantSplit/>
          <w:tblHeader w:val="0"/>
        </w:trPr>
        <w:tc>
          <w:tcPr>
            <w:tcW w:w="1106" w:type="pct"/>
          </w:tcPr>
          <w:p w14:paraId="42C0B5C3" w14:textId="05980965" w:rsidR="00EF409E" w:rsidRPr="009676EC" w:rsidRDefault="00EF409E" w:rsidP="00B5177D">
            <w:r w:rsidRPr="009676EC">
              <w:t>Baseline</w:t>
            </w:r>
          </w:p>
        </w:tc>
        <w:tc>
          <w:tcPr>
            <w:tcW w:w="1635" w:type="pct"/>
          </w:tcPr>
          <w:p w14:paraId="7609CDAE" w14:textId="7EB81946" w:rsidR="00EF409E" w:rsidRPr="009676EC" w:rsidRDefault="00EF409E" w:rsidP="00B5177D">
            <w:r w:rsidRPr="009676EC">
              <w:t>Configuration Items</w:t>
            </w:r>
          </w:p>
        </w:tc>
        <w:tc>
          <w:tcPr>
            <w:tcW w:w="2260" w:type="pct"/>
          </w:tcPr>
          <w:p w14:paraId="7124963A" w14:textId="731E7537" w:rsidR="00EF409E" w:rsidRPr="009676EC" w:rsidRDefault="00EF409E" w:rsidP="00B5177D">
            <w:r w:rsidRPr="009676EC">
              <w:t>Applied To</w:t>
            </w:r>
          </w:p>
        </w:tc>
      </w:tr>
      <w:tr w:rsidR="00EF409E" w:rsidRPr="009676EC" w14:paraId="3FD9A83E" w14:textId="77777777" w:rsidTr="00EF409E">
        <w:trPr>
          <w:cnfStyle w:val="000000100000" w:firstRow="0" w:lastRow="0" w:firstColumn="0" w:lastColumn="0" w:oddVBand="0" w:evenVBand="0" w:oddHBand="1" w:evenHBand="0" w:firstRowFirstColumn="0" w:firstRowLastColumn="0" w:lastRowFirstColumn="0" w:lastRowLastColumn="0"/>
        </w:trPr>
        <w:tc>
          <w:tcPr>
            <w:tcW w:w="1106" w:type="pct"/>
          </w:tcPr>
          <w:p w14:paraId="599187E2" w14:textId="5813D4C6" w:rsidR="00EF409E" w:rsidRPr="009676EC" w:rsidRDefault="00227C23" w:rsidP="00227C23">
            <w:pPr>
              <w:rPr>
                <w:color w:val="FF0000"/>
              </w:rPr>
            </w:pPr>
            <w:r w:rsidRPr="009676EC">
              <w:rPr>
                <w:color w:val="FF0000"/>
              </w:rPr>
              <w:t>BL#1</w:t>
            </w:r>
          </w:p>
        </w:tc>
        <w:tc>
          <w:tcPr>
            <w:tcW w:w="1635" w:type="pct"/>
          </w:tcPr>
          <w:p w14:paraId="540684E8" w14:textId="77777777" w:rsidR="00227C23" w:rsidRPr="009676EC" w:rsidRDefault="00227C23" w:rsidP="00227C23">
            <w:pPr>
              <w:pStyle w:val="ListBullet"/>
              <w:ind w:left="360"/>
              <w:rPr>
                <w:color w:val="FF0000"/>
              </w:rPr>
            </w:pPr>
            <w:r w:rsidRPr="009676EC">
              <w:rPr>
                <w:color w:val="FF0000"/>
              </w:rPr>
              <w:t>CI #1</w:t>
            </w:r>
          </w:p>
          <w:p w14:paraId="3F16D6DF" w14:textId="02368715" w:rsidR="00EF409E" w:rsidRPr="009676EC" w:rsidRDefault="00227C23" w:rsidP="00227C23">
            <w:pPr>
              <w:pStyle w:val="ListBullet"/>
              <w:ind w:left="360"/>
              <w:rPr>
                <w:color w:val="FF0000"/>
              </w:rPr>
            </w:pPr>
            <w:r w:rsidRPr="009676EC">
              <w:rPr>
                <w:color w:val="FF0000"/>
              </w:rPr>
              <w:t>CI #2</w:t>
            </w:r>
          </w:p>
        </w:tc>
        <w:tc>
          <w:tcPr>
            <w:tcW w:w="2260" w:type="pct"/>
          </w:tcPr>
          <w:p w14:paraId="6A3E06D2" w14:textId="7949F346" w:rsidR="00EF409E" w:rsidRPr="009676EC" w:rsidRDefault="00227C23" w:rsidP="00B5177D">
            <w:pPr>
              <w:rPr>
                <w:color w:val="FF0000"/>
              </w:rPr>
            </w:pPr>
            <w:r w:rsidRPr="009676EC">
              <w:rPr>
                <w:color w:val="FF0000"/>
              </w:rPr>
              <w:t>Finance mobile users</w:t>
            </w:r>
          </w:p>
        </w:tc>
      </w:tr>
    </w:tbl>
    <w:p w14:paraId="16F4C32C" w14:textId="7F3D7046" w:rsidR="00EF409E" w:rsidRPr="009676EC" w:rsidRDefault="00EF409E" w:rsidP="00EF409E">
      <w:pPr>
        <w:pStyle w:val="Caption"/>
      </w:pPr>
      <w:bookmarkStart w:id="46" w:name="_Ref433983562"/>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13</w:t>
      </w:r>
      <w:r w:rsidR="004D5D3B" w:rsidRPr="004B6360">
        <w:rPr>
          <w:noProof/>
        </w:rPr>
        <w:fldChar w:fldCharType="end"/>
      </w:r>
      <w:bookmarkEnd w:id="46"/>
      <w:r w:rsidRPr="009676EC">
        <w:t>. Configuration items included in baselines and deployment targets.</w:t>
      </w:r>
    </w:p>
    <w:p w14:paraId="51388FD1" w14:textId="367535E3" w:rsidR="005274D9" w:rsidRPr="009676EC" w:rsidRDefault="00A36DA1" w:rsidP="00954D4A">
      <w:r w:rsidRPr="009676EC">
        <w:t xml:space="preserve">Deployment of </w:t>
      </w:r>
      <w:r w:rsidR="00954D4A" w:rsidRPr="009676EC">
        <w:t xml:space="preserve">configuration baseline can be configured to remediate non-compliant rules when supported </w:t>
      </w:r>
      <w:r w:rsidRPr="009676EC">
        <w:t>enforcing</w:t>
      </w:r>
      <w:r w:rsidR="00954D4A" w:rsidRPr="009676EC">
        <w:t xml:space="preserve"> settings</w:t>
      </w:r>
      <w:r w:rsidRPr="009676EC">
        <w:t>,</w:t>
      </w:r>
      <w:r w:rsidR="00954D4A" w:rsidRPr="009676EC">
        <w:t xml:space="preserve"> defined in the configuration items included in the configuration baseline</w:t>
      </w:r>
      <w:r w:rsidRPr="009676EC">
        <w:t>,</w:t>
      </w:r>
      <w:r w:rsidR="00954D4A" w:rsidRPr="009676EC">
        <w:t xml:space="preserve"> </w:t>
      </w:r>
      <w:r w:rsidRPr="009676EC">
        <w:t>on</w:t>
      </w:r>
      <w:r w:rsidR="00954D4A" w:rsidRPr="009676EC">
        <w:t xml:space="preserve"> devices that a</w:t>
      </w:r>
      <w:r w:rsidR="005A45A0" w:rsidRPr="009676EC">
        <w:t xml:space="preserve">re </w:t>
      </w:r>
      <w:r w:rsidR="00C555A3" w:rsidRPr="009676EC">
        <w:t>members of the collection</w:t>
      </w:r>
      <w:r w:rsidR="005A45A0" w:rsidRPr="009676EC">
        <w:t xml:space="preserve">. </w:t>
      </w:r>
      <w:r w:rsidR="005274D9" w:rsidRPr="009676EC">
        <w:t xml:space="preserve">Each baseline in </w:t>
      </w:r>
      <w:r w:rsidR="005274D9" w:rsidRPr="004B6360">
        <w:fldChar w:fldCharType="begin"/>
      </w:r>
      <w:r w:rsidR="005274D9" w:rsidRPr="009676EC">
        <w:instrText xml:space="preserve"> REF _Ref433983562 \h </w:instrText>
      </w:r>
      <w:r w:rsidR="005274D9" w:rsidRPr="004B6360">
        <w:fldChar w:fldCharType="separate"/>
      </w:r>
      <w:r w:rsidR="009A29FB" w:rsidRPr="009676EC">
        <w:t xml:space="preserve">Table </w:t>
      </w:r>
      <w:r w:rsidR="009A29FB">
        <w:rPr>
          <w:noProof/>
        </w:rPr>
        <w:t>13</w:t>
      </w:r>
      <w:r w:rsidR="005274D9" w:rsidRPr="004B6360">
        <w:fldChar w:fldCharType="end"/>
      </w:r>
      <w:r w:rsidR="005274D9" w:rsidRPr="009676EC">
        <w:t xml:space="preserve"> will be deployed using the settings defined in </w:t>
      </w:r>
      <w:r w:rsidR="005274D9" w:rsidRPr="004B6360">
        <w:fldChar w:fldCharType="begin"/>
      </w:r>
      <w:r w:rsidR="005274D9" w:rsidRPr="009676EC">
        <w:instrText xml:space="preserve"> REF _Ref433983582 \h </w:instrText>
      </w:r>
      <w:r w:rsidR="005274D9" w:rsidRPr="004B6360">
        <w:fldChar w:fldCharType="separate"/>
      </w:r>
      <w:r w:rsidR="009A29FB" w:rsidRPr="009676EC">
        <w:t xml:space="preserve">Table </w:t>
      </w:r>
      <w:r w:rsidR="009A29FB">
        <w:rPr>
          <w:noProof/>
        </w:rPr>
        <w:t>14</w:t>
      </w:r>
      <w:r w:rsidR="005274D9" w:rsidRPr="004B6360">
        <w:fldChar w:fldCharType="end"/>
      </w:r>
      <w:r w:rsidR="005274D9" w:rsidRPr="009676EC">
        <w:t>.</w:t>
      </w:r>
    </w:p>
    <w:tbl>
      <w:tblPr>
        <w:tblStyle w:val="SDMTemplateTable"/>
        <w:tblW w:w="5000" w:type="pct"/>
        <w:tblLook w:val="04A0" w:firstRow="1" w:lastRow="0" w:firstColumn="1" w:lastColumn="0" w:noHBand="0" w:noVBand="1"/>
      </w:tblPr>
      <w:tblGrid>
        <w:gridCol w:w="1342"/>
        <w:gridCol w:w="1267"/>
        <w:gridCol w:w="3690"/>
        <w:gridCol w:w="1352"/>
        <w:gridCol w:w="1709"/>
      </w:tblGrid>
      <w:tr w:rsidR="008A7811" w:rsidRPr="009676EC" w14:paraId="2DDF2351" w14:textId="77777777" w:rsidTr="008A7811">
        <w:trPr>
          <w:cnfStyle w:val="100000000000" w:firstRow="1" w:lastRow="0" w:firstColumn="0" w:lastColumn="0" w:oddVBand="0" w:evenVBand="0" w:oddHBand="0" w:evenHBand="0" w:firstRowFirstColumn="0" w:firstRowLastColumn="0" w:lastRowFirstColumn="0" w:lastRowLastColumn="0"/>
          <w:cantSplit/>
          <w:tblHeader w:val="0"/>
        </w:trPr>
        <w:tc>
          <w:tcPr>
            <w:tcW w:w="717" w:type="pct"/>
          </w:tcPr>
          <w:p w14:paraId="47578388" w14:textId="3EE56AAA" w:rsidR="003F6519" w:rsidRPr="009676EC" w:rsidRDefault="003F6519" w:rsidP="00EF409E">
            <w:r w:rsidRPr="009676EC">
              <w:t>Baseline</w:t>
            </w:r>
          </w:p>
        </w:tc>
        <w:tc>
          <w:tcPr>
            <w:tcW w:w="677" w:type="pct"/>
          </w:tcPr>
          <w:p w14:paraId="409F94D6" w14:textId="44B942B9" w:rsidR="003F6519" w:rsidRPr="009676EC" w:rsidRDefault="003F6519" w:rsidP="00EF409E">
            <w:r w:rsidRPr="009676EC">
              <w:t>Remediate</w:t>
            </w:r>
          </w:p>
        </w:tc>
        <w:tc>
          <w:tcPr>
            <w:tcW w:w="1971" w:type="pct"/>
          </w:tcPr>
          <w:p w14:paraId="451DAA56" w14:textId="721462B4" w:rsidR="003F6519" w:rsidRPr="009676EC" w:rsidRDefault="008A7811" w:rsidP="003F6519">
            <w:r w:rsidRPr="009676EC">
              <w:t xml:space="preserve">Remediate in </w:t>
            </w:r>
            <w:r w:rsidR="003F6519" w:rsidRPr="009676EC">
              <w:t xml:space="preserve">Maintenance </w:t>
            </w:r>
            <w:r w:rsidRPr="009676EC">
              <w:t>Window</w:t>
            </w:r>
          </w:p>
        </w:tc>
        <w:tc>
          <w:tcPr>
            <w:tcW w:w="722" w:type="pct"/>
          </w:tcPr>
          <w:p w14:paraId="1E1C81DB" w14:textId="5395209B" w:rsidR="003F6519" w:rsidRPr="009676EC" w:rsidRDefault="003F6519" w:rsidP="00EF409E">
            <w:r w:rsidRPr="009676EC">
              <w:t>Alert</w:t>
            </w:r>
          </w:p>
        </w:tc>
        <w:tc>
          <w:tcPr>
            <w:tcW w:w="913" w:type="pct"/>
          </w:tcPr>
          <w:p w14:paraId="46AE7584" w14:textId="04575FAF" w:rsidR="003F6519" w:rsidRPr="009676EC" w:rsidRDefault="0019416F" w:rsidP="00EF409E">
            <w:r w:rsidRPr="009676EC">
              <w:t xml:space="preserve">Eval </w:t>
            </w:r>
            <w:r w:rsidR="003F6519" w:rsidRPr="009676EC">
              <w:t>Schedule</w:t>
            </w:r>
          </w:p>
        </w:tc>
      </w:tr>
      <w:tr w:rsidR="008A7811" w:rsidRPr="009676EC" w14:paraId="6EE86784" w14:textId="77777777" w:rsidTr="008A7811">
        <w:trPr>
          <w:cnfStyle w:val="000000100000" w:firstRow="0" w:lastRow="0" w:firstColumn="0" w:lastColumn="0" w:oddVBand="0" w:evenVBand="0" w:oddHBand="1" w:evenHBand="0" w:firstRowFirstColumn="0" w:firstRowLastColumn="0" w:lastRowFirstColumn="0" w:lastRowLastColumn="0"/>
        </w:trPr>
        <w:tc>
          <w:tcPr>
            <w:tcW w:w="717" w:type="pct"/>
          </w:tcPr>
          <w:p w14:paraId="645AB683" w14:textId="5599311C" w:rsidR="003F6519" w:rsidRPr="009676EC" w:rsidRDefault="003F6519" w:rsidP="00EF409E">
            <w:pPr>
              <w:rPr>
                <w:color w:val="FF0000"/>
              </w:rPr>
            </w:pPr>
            <w:r w:rsidRPr="009676EC">
              <w:rPr>
                <w:color w:val="FF0000"/>
              </w:rPr>
              <w:t>&lt;Name&gt;</w:t>
            </w:r>
          </w:p>
        </w:tc>
        <w:tc>
          <w:tcPr>
            <w:tcW w:w="677" w:type="pct"/>
          </w:tcPr>
          <w:p w14:paraId="571EB2FC" w14:textId="00D18120" w:rsidR="003F6519" w:rsidRPr="009676EC" w:rsidRDefault="003F6519" w:rsidP="00EF409E">
            <w:pPr>
              <w:rPr>
                <w:color w:val="FF0000"/>
              </w:rPr>
            </w:pPr>
            <w:r w:rsidRPr="009676EC">
              <w:rPr>
                <w:color w:val="FF0000"/>
              </w:rPr>
              <w:t>&lt;Yes | No&gt;</w:t>
            </w:r>
          </w:p>
        </w:tc>
        <w:tc>
          <w:tcPr>
            <w:tcW w:w="1971" w:type="pct"/>
          </w:tcPr>
          <w:p w14:paraId="4FC54703" w14:textId="72BB1157" w:rsidR="003F6519" w:rsidRPr="009676EC" w:rsidRDefault="003F6519" w:rsidP="00EF409E">
            <w:pPr>
              <w:rPr>
                <w:color w:val="FF0000"/>
              </w:rPr>
            </w:pPr>
            <w:r w:rsidRPr="009676EC">
              <w:rPr>
                <w:color w:val="FF0000"/>
              </w:rPr>
              <w:t>&lt;Yes | No&gt;</w:t>
            </w:r>
          </w:p>
        </w:tc>
        <w:tc>
          <w:tcPr>
            <w:tcW w:w="722" w:type="pct"/>
          </w:tcPr>
          <w:p w14:paraId="5E421348" w14:textId="689EA80C" w:rsidR="003F6519" w:rsidRPr="009676EC" w:rsidRDefault="003F6519" w:rsidP="00EF409E">
            <w:pPr>
              <w:rPr>
                <w:color w:val="FF0000"/>
              </w:rPr>
            </w:pPr>
            <w:r w:rsidRPr="009676EC">
              <w:rPr>
                <w:color w:val="FF0000"/>
              </w:rPr>
              <w:t>&lt;Yes | No&gt;</w:t>
            </w:r>
          </w:p>
        </w:tc>
        <w:tc>
          <w:tcPr>
            <w:tcW w:w="913" w:type="pct"/>
          </w:tcPr>
          <w:p w14:paraId="27EA9F27" w14:textId="0B53BE5A" w:rsidR="003F6519" w:rsidRPr="009676EC" w:rsidRDefault="003F6519" w:rsidP="002D5BD0">
            <w:pPr>
              <w:keepNext/>
              <w:rPr>
                <w:color w:val="FF0000"/>
              </w:rPr>
            </w:pPr>
          </w:p>
        </w:tc>
      </w:tr>
    </w:tbl>
    <w:p w14:paraId="2ABC2FAE" w14:textId="0DA8F3FF" w:rsidR="00E71B83" w:rsidRPr="009676EC" w:rsidRDefault="002D5BD0" w:rsidP="002D5BD0">
      <w:pPr>
        <w:pStyle w:val="Caption"/>
      </w:pPr>
      <w:bookmarkStart w:id="47" w:name="_Ref433983582"/>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14</w:t>
      </w:r>
      <w:r w:rsidR="004D5D3B" w:rsidRPr="004B6360">
        <w:rPr>
          <w:noProof/>
        </w:rPr>
        <w:fldChar w:fldCharType="end"/>
      </w:r>
      <w:bookmarkEnd w:id="47"/>
      <w:r w:rsidRPr="009676EC">
        <w:t>. Configuration baselines deployment settings.</w:t>
      </w:r>
    </w:p>
    <w:p w14:paraId="3373D0E4" w14:textId="4872C8AA" w:rsidR="00135933" w:rsidRPr="009676EC" w:rsidRDefault="00135933" w:rsidP="00135933">
      <w:pPr>
        <w:pStyle w:val="Heading3Numbered"/>
      </w:pPr>
      <w:bookmarkStart w:id="48" w:name="_Toc445400218"/>
      <w:bookmarkStart w:id="49" w:name="_Toc474850054"/>
      <w:r w:rsidRPr="009676EC">
        <w:t>Delegation of Administration</w:t>
      </w:r>
      <w:bookmarkEnd w:id="48"/>
      <w:bookmarkEnd w:id="49"/>
    </w:p>
    <w:p w14:paraId="5B16A0C1" w14:textId="65B8DDAD" w:rsidR="00135933" w:rsidRPr="009676EC" w:rsidRDefault="00135933" w:rsidP="00135933">
      <w:r w:rsidRPr="009676EC">
        <w:t>Role-based administration combines security roles, security scopes, and assigned collections, to define the administrative scope for each administrative user. An administrative scope includes the objects a user can view in the Configuration Manager console, and the tasks related to those objects that the user has permission to perform. Role-based administration configurations are applied at each site in a hierarchy. System Center Configuration Manager provides several built-in security roles. Custom security role</w:t>
      </w:r>
      <w:r w:rsidR="00471A15" w:rsidRPr="009676EC">
        <w:t>s</w:t>
      </w:r>
      <w:r w:rsidRPr="009676EC">
        <w:t xml:space="preserve"> can be created or a copy of an existing security role can be made, and modified.</w:t>
      </w:r>
    </w:p>
    <w:p w14:paraId="516E1FF6" w14:textId="290EEA78" w:rsidR="00E2765D" w:rsidRPr="009676EC" w:rsidRDefault="00E2765D" w:rsidP="00135933">
      <w:r w:rsidRPr="009676EC">
        <w:t>The Compliance Settings Manager role is granted the following permissions:</w:t>
      </w:r>
    </w:p>
    <w:p w14:paraId="03E210EF" w14:textId="77777777" w:rsidR="00E2765D" w:rsidRPr="009676EC" w:rsidRDefault="00E2765D" w:rsidP="00E2765D">
      <w:pPr>
        <w:pStyle w:val="ListBullet"/>
        <w:spacing w:before="0" w:after="0"/>
      </w:pPr>
      <w:r w:rsidRPr="009676EC">
        <w:lastRenderedPageBreak/>
        <w:t xml:space="preserve">To view and manage alerts and reports for compliance settings: </w:t>
      </w:r>
      <w:r w:rsidRPr="009676EC">
        <w:rPr>
          <w:b/>
          <w:bCs/>
        </w:rPr>
        <w:t>Create</w:t>
      </w:r>
      <w:r w:rsidRPr="009676EC">
        <w:t xml:space="preserve">, </w:t>
      </w:r>
      <w:r w:rsidRPr="009676EC">
        <w:rPr>
          <w:b/>
          <w:bCs/>
        </w:rPr>
        <w:t>Delete</w:t>
      </w:r>
      <w:r w:rsidRPr="009676EC">
        <w:t xml:space="preserve">, </w:t>
      </w:r>
      <w:r w:rsidRPr="009676EC">
        <w:rPr>
          <w:b/>
          <w:bCs/>
        </w:rPr>
        <w:t>Modify</w:t>
      </w:r>
      <w:r w:rsidRPr="009676EC">
        <w:t xml:space="preserve">, </w:t>
      </w:r>
      <w:r w:rsidRPr="009676EC">
        <w:rPr>
          <w:b/>
          <w:bCs/>
        </w:rPr>
        <w:t>Modify Report</w:t>
      </w:r>
      <w:r w:rsidRPr="009676EC">
        <w:t xml:space="preserve">, </w:t>
      </w:r>
      <w:r w:rsidRPr="009676EC">
        <w:rPr>
          <w:b/>
          <w:bCs/>
        </w:rPr>
        <w:t>Read</w:t>
      </w:r>
      <w:r w:rsidRPr="009676EC">
        <w:t xml:space="preserve">, and </w:t>
      </w:r>
      <w:r w:rsidRPr="009676EC">
        <w:rPr>
          <w:b/>
          <w:bCs/>
        </w:rPr>
        <w:t>Run Report</w:t>
      </w:r>
      <w:r w:rsidRPr="009676EC">
        <w:t xml:space="preserve"> for the </w:t>
      </w:r>
      <w:r w:rsidRPr="009676EC">
        <w:rPr>
          <w:b/>
          <w:bCs/>
        </w:rPr>
        <w:t>Alerts</w:t>
      </w:r>
      <w:r w:rsidRPr="009676EC">
        <w:t xml:space="preserve"> object.</w:t>
      </w:r>
    </w:p>
    <w:p w14:paraId="12B05BB9" w14:textId="77777777" w:rsidR="00E2765D" w:rsidRPr="009676EC" w:rsidRDefault="00E2765D" w:rsidP="00E2765D">
      <w:pPr>
        <w:pStyle w:val="ListBullet"/>
        <w:spacing w:before="0" w:after="0"/>
      </w:pPr>
      <w:r w:rsidRPr="009676EC">
        <w:t xml:space="preserve">To manage configuration baseline deployments: </w:t>
      </w:r>
      <w:r w:rsidRPr="009676EC">
        <w:rPr>
          <w:b/>
          <w:bCs/>
        </w:rPr>
        <w:t>Deploy Configuration Items</w:t>
      </w:r>
      <w:r w:rsidRPr="009676EC">
        <w:t xml:space="preserve">, </w:t>
      </w:r>
      <w:r w:rsidRPr="009676EC">
        <w:rPr>
          <w:b/>
          <w:bCs/>
        </w:rPr>
        <w:t>Modify Client Status Alert</w:t>
      </w:r>
      <w:r w:rsidRPr="009676EC">
        <w:t xml:space="preserve">, </w:t>
      </w:r>
      <w:r w:rsidRPr="009676EC">
        <w:rPr>
          <w:b/>
          <w:bCs/>
        </w:rPr>
        <w:t>Modify</w:t>
      </w:r>
      <w:r w:rsidRPr="009676EC">
        <w:t xml:space="preserve">, </w:t>
      </w:r>
      <w:r w:rsidRPr="009676EC">
        <w:rPr>
          <w:b/>
          <w:bCs/>
        </w:rPr>
        <w:t>Read</w:t>
      </w:r>
      <w:r w:rsidRPr="009676EC">
        <w:t xml:space="preserve">, and </w:t>
      </w:r>
      <w:r w:rsidRPr="009676EC">
        <w:rPr>
          <w:b/>
          <w:bCs/>
        </w:rPr>
        <w:t>Read Resource</w:t>
      </w:r>
      <w:r w:rsidRPr="009676EC">
        <w:t xml:space="preserve"> for the </w:t>
      </w:r>
      <w:r w:rsidRPr="009676EC">
        <w:rPr>
          <w:b/>
          <w:bCs/>
        </w:rPr>
        <w:t>Collection</w:t>
      </w:r>
      <w:r w:rsidRPr="009676EC">
        <w:t xml:space="preserve"> object.</w:t>
      </w:r>
    </w:p>
    <w:p w14:paraId="12BB72D8" w14:textId="77777777" w:rsidR="00E2765D" w:rsidRPr="009676EC" w:rsidRDefault="00E2765D" w:rsidP="00E2765D">
      <w:pPr>
        <w:pStyle w:val="ListBullet"/>
        <w:spacing w:before="0" w:after="0"/>
      </w:pPr>
      <w:r w:rsidRPr="009676EC">
        <w:t xml:space="preserve">To create and manage configuration baselines and configuration items: </w:t>
      </w:r>
      <w:r w:rsidRPr="009676EC">
        <w:rPr>
          <w:b/>
          <w:bCs/>
        </w:rPr>
        <w:t>Create</w:t>
      </w:r>
      <w:r w:rsidRPr="009676EC">
        <w:t xml:space="preserve">, </w:t>
      </w:r>
      <w:r w:rsidRPr="009676EC">
        <w:rPr>
          <w:b/>
          <w:bCs/>
        </w:rPr>
        <w:t>Delete</w:t>
      </w:r>
      <w:r w:rsidRPr="009676EC">
        <w:t xml:space="preserve">, </w:t>
      </w:r>
      <w:r w:rsidRPr="009676EC">
        <w:rPr>
          <w:b/>
          <w:bCs/>
        </w:rPr>
        <w:t>Modify</w:t>
      </w:r>
      <w:r w:rsidRPr="009676EC">
        <w:t xml:space="preserve">, </w:t>
      </w:r>
      <w:r w:rsidRPr="009676EC">
        <w:rPr>
          <w:b/>
          <w:bCs/>
        </w:rPr>
        <w:t>Modify Folder</w:t>
      </w:r>
      <w:r w:rsidRPr="009676EC">
        <w:t xml:space="preserve">, </w:t>
      </w:r>
      <w:r w:rsidRPr="009676EC">
        <w:rPr>
          <w:b/>
          <w:bCs/>
        </w:rPr>
        <w:t>Modify Report</w:t>
      </w:r>
      <w:r w:rsidRPr="009676EC">
        <w:t xml:space="preserve">, </w:t>
      </w:r>
      <w:r w:rsidRPr="009676EC">
        <w:rPr>
          <w:b/>
          <w:bCs/>
        </w:rPr>
        <w:t>Move Object</w:t>
      </w:r>
      <w:r w:rsidRPr="009676EC">
        <w:t xml:space="preserve">, </w:t>
      </w:r>
      <w:r w:rsidRPr="009676EC">
        <w:rPr>
          <w:b/>
          <w:bCs/>
        </w:rPr>
        <w:t>Read</w:t>
      </w:r>
      <w:r w:rsidRPr="009676EC">
        <w:t xml:space="preserve">, </w:t>
      </w:r>
      <w:r w:rsidRPr="009676EC">
        <w:rPr>
          <w:b/>
          <w:bCs/>
        </w:rPr>
        <w:t>Run Report</w:t>
      </w:r>
      <w:r w:rsidRPr="009676EC">
        <w:t xml:space="preserve">, and </w:t>
      </w:r>
      <w:r w:rsidRPr="009676EC">
        <w:rPr>
          <w:b/>
          <w:bCs/>
        </w:rPr>
        <w:t>Set Security Scope</w:t>
      </w:r>
      <w:r w:rsidRPr="009676EC">
        <w:t xml:space="preserve"> permission for the </w:t>
      </w:r>
      <w:r w:rsidRPr="009676EC">
        <w:rPr>
          <w:b/>
          <w:bCs/>
        </w:rPr>
        <w:t>Configuration Item</w:t>
      </w:r>
      <w:r w:rsidRPr="009676EC">
        <w:t xml:space="preserve"> object.</w:t>
      </w:r>
    </w:p>
    <w:p w14:paraId="3C318982" w14:textId="77777777" w:rsidR="00E2765D" w:rsidRPr="009676EC" w:rsidRDefault="00E2765D" w:rsidP="00E2765D">
      <w:pPr>
        <w:pStyle w:val="ListBullet"/>
        <w:spacing w:before="0" w:after="0"/>
      </w:pPr>
      <w:r w:rsidRPr="009676EC">
        <w:t xml:space="preserve">To run queries related to compliance settings: </w:t>
      </w:r>
      <w:r w:rsidRPr="009676EC">
        <w:rPr>
          <w:b/>
          <w:bCs/>
        </w:rPr>
        <w:t>Read</w:t>
      </w:r>
      <w:r w:rsidRPr="009676EC">
        <w:t xml:space="preserve"> permission for the </w:t>
      </w:r>
      <w:r w:rsidRPr="009676EC">
        <w:rPr>
          <w:b/>
          <w:bCs/>
        </w:rPr>
        <w:t>Query</w:t>
      </w:r>
      <w:r w:rsidRPr="009676EC">
        <w:t xml:space="preserve"> object.</w:t>
      </w:r>
    </w:p>
    <w:p w14:paraId="53750D2D" w14:textId="77777777" w:rsidR="00E2765D" w:rsidRPr="009676EC" w:rsidRDefault="00E2765D" w:rsidP="00E2765D">
      <w:pPr>
        <w:pStyle w:val="ListBullet"/>
        <w:spacing w:before="0" w:after="0"/>
      </w:pPr>
      <w:r w:rsidRPr="009676EC">
        <w:t xml:space="preserve">To view compliance settings information in the Configuration Manager console: </w:t>
      </w:r>
      <w:r w:rsidRPr="009676EC">
        <w:rPr>
          <w:b/>
          <w:bCs/>
        </w:rPr>
        <w:t>Read</w:t>
      </w:r>
      <w:r w:rsidRPr="009676EC">
        <w:t xml:space="preserve"> permission for the </w:t>
      </w:r>
      <w:r w:rsidRPr="009676EC">
        <w:rPr>
          <w:b/>
          <w:bCs/>
        </w:rPr>
        <w:t>Site</w:t>
      </w:r>
      <w:r w:rsidRPr="009676EC">
        <w:t xml:space="preserve"> object.</w:t>
      </w:r>
    </w:p>
    <w:p w14:paraId="4C876617" w14:textId="77777777" w:rsidR="00E2765D" w:rsidRPr="009676EC" w:rsidRDefault="00E2765D" w:rsidP="00E2765D">
      <w:pPr>
        <w:pStyle w:val="ListBullet"/>
        <w:spacing w:before="0" w:after="0"/>
      </w:pPr>
      <w:r w:rsidRPr="009676EC">
        <w:t xml:space="preserve">To select software updates to be used in configuration baselines: </w:t>
      </w:r>
      <w:r w:rsidRPr="009676EC">
        <w:rPr>
          <w:b/>
          <w:bCs/>
        </w:rPr>
        <w:t>Read</w:t>
      </w:r>
      <w:r w:rsidRPr="009676EC">
        <w:t xml:space="preserve"> permission for the </w:t>
      </w:r>
      <w:r w:rsidRPr="009676EC">
        <w:rPr>
          <w:b/>
          <w:bCs/>
        </w:rPr>
        <w:t>Software Updates</w:t>
      </w:r>
      <w:r w:rsidRPr="009676EC">
        <w:t xml:space="preserve"> object.</w:t>
      </w:r>
    </w:p>
    <w:p w14:paraId="01646C08" w14:textId="77777777" w:rsidR="00E2765D" w:rsidRPr="009676EC" w:rsidRDefault="00E2765D" w:rsidP="00E2765D">
      <w:pPr>
        <w:pStyle w:val="ListBullet"/>
        <w:spacing w:before="0" w:after="0"/>
      </w:pPr>
      <w:r w:rsidRPr="009676EC">
        <w:t xml:space="preserve">To view status messages for compliance settings: </w:t>
      </w:r>
      <w:r w:rsidRPr="009676EC">
        <w:rPr>
          <w:b/>
          <w:bCs/>
        </w:rPr>
        <w:t>Read</w:t>
      </w:r>
      <w:r w:rsidRPr="009676EC">
        <w:t xml:space="preserve"> permission for the </w:t>
      </w:r>
      <w:r w:rsidRPr="009676EC">
        <w:rPr>
          <w:b/>
          <w:bCs/>
        </w:rPr>
        <w:t>Status Messages</w:t>
      </w:r>
      <w:r w:rsidRPr="009676EC">
        <w:t xml:space="preserve"> object.</w:t>
      </w:r>
    </w:p>
    <w:p w14:paraId="3C45B4AB" w14:textId="7ECF85D1" w:rsidR="00E2765D" w:rsidRPr="009676EC" w:rsidRDefault="00E2765D" w:rsidP="00A1533F">
      <w:pPr>
        <w:pStyle w:val="ListBullet"/>
        <w:spacing w:before="0" w:after="0"/>
      </w:pPr>
      <w:r w:rsidRPr="009676EC">
        <w:t xml:space="preserve">For System Center 2012 Configuration Manager SP1 and later, to manage user data and profiles configuration items: </w:t>
      </w:r>
      <w:r w:rsidRPr="009676EC">
        <w:rPr>
          <w:b/>
          <w:bCs/>
        </w:rPr>
        <w:t>Author Policy</w:t>
      </w:r>
      <w:r w:rsidRPr="009676EC">
        <w:t xml:space="preserve">, </w:t>
      </w:r>
      <w:r w:rsidRPr="009676EC">
        <w:rPr>
          <w:b/>
          <w:bCs/>
        </w:rPr>
        <w:t>Modify Report</w:t>
      </w:r>
      <w:r w:rsidRPr="009676EC">
        <w:t xml:space="preserve">, </w:t>
      </w:r>
      <w:r w:rsidRPr="009676EC">
        <w:rPr>
          <w:b/>
          <w:bCs/>
        </w:rPr>
        <w:t>Read</w:t>
      </w:r>
      <w:r w:rsidRPr="009676EC">
        <w:t xml:space="preserve"> and </w:t>
      </w:r>
      <w:r w:rsidRPr="009676EC">
        <w:rPr>
          <w:b/>
          <w:bCs/>
        </w:rPr>
        <w:t>Run Report</w:t>
      </w:r>
      <w:r w:rsidRPr="009676EC">
        <w:t xml:space="preserve"> for the </w:t>
      </w:r>
      <w:r w:rsidRPr="009676EC">
        <w:rPr>
          <w:b/>
          <w:bCs/>
        </w:rPr>
        <w:t>Settings for user data and profile management</w:t>
      </w:r>
      <w:r w:rsidRPr="009676EC">
        <w:t xml:space="preserve"> object.</w:t>
      </w:r>
    </w:p>
    <w:p w14:paraId="090245C7" w14:textId="77777777" w:rsidR="00E2765D" w:rsidRPr="009676EC" w:rsidRDefault="00E2765D" w:rsidP="00E2765D">
      <w:pPr>
        <w:pStyle w:val="ListBullet"/>
        <w:numPr>
          <w:ilvl w:val="0"/>
          <w:numId w:val="0"/>
        </w:numPr>
        <w:ind w:left="360"/>
      </w:pPr>
    </w:p>
    <w:tbl>
      <w:tblPr>
        <w:tblStyle w:val="SDMTemplateTable"/>
        <w:tblW w:w="0" w:type="auto"/>
        <w:tblLook w:val="04A0" w:firstRow="1" w:lastRow="0" w:firstColumn="1" w:lastColumn="0" w:noHBand="0" w:noVBand="1"/>
      </w:tblPr>
      <w:tblGrid>
        <w:gridCol w:w="4675"/>
        <w:gridCol w:w="4675"/>
      </w:tblGrid>
      <w:tr w:rsidR="00471A15" w:rsidRPr="009676EC" w14:paraId="2D462ADC" w14:textId="77777777" w:rsidTr="00A1533F">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5B1B7F7A" w14:textId="77777777" w:rsidR="00471A15" w:rsidRPr="009676EC" w:rsidRDefault="00471A15" w:rsidP="00A1533F">
            <w:r w:rsidRPr="009676EC">
              <w:t>Configuration Manager Role</w:t>
            </w:r>
          </w:p>
        </w:tc>
        <w:tc>
          <w:tcPr>
            <w:tcW w:w="4675" w:type="dxa"/>
          </w:tcPr>
          <w:p w14:paraId="48F655CB" w14:textId="77777777" w:rsidR="00471A15" w:rsidRPr="009676EC" w:rsidRDefault="00471A15" w:rsidP="00A1533F">
            <w:r w:rsidRPr="009676EC">
              <w:t>Active Directory Group Member</w:t>
            </w:r>
          </w:p>
        </w:tc>
      </w:tr>
      <w:tr w:rsidR="00471A15" w:rsidRPr="009676EC" w14:paraId="16EC6F32" w14:textId="77777777" w:rsidTr="00A1533F">
        <w:trPr>
          <w:cnfStyle w:val="000000100000" w:firstRow="0" w:lastRow="0" w:firstColumn="0" w:lastColumn="0" w:oddVBand="0" w:evenVBand="0" w:oddHBand="1" w:evenHBand="0" w:firstRowFirstColumn="0" w:firstRowLastColumn="0" w:lastRowFirstColumn="0" w:lastRowLastColumn="0"/>
        </w:trPr>
        <w:tc>
          <w:tcPr>
            <w:tcW w:w="4675" w:type="dxa"/>
          </w:tcPr>
          <w:p w14:paraId="77E6F2CA" w14:textId="0242B06F" w:rsidR="00471A15" w:rsidRPr="009676EC" w:rsidRDefault="00471A15" w:rsidP="00471A15">
            <w:r w:rsidRPr="009676EC">
              <w:t xml:space="preserve">Compliance </w:t>
            </w:r>
            <w:r w:rsidR="0068612D" w:rsidRPr="009676EC">
              <w:t xml:space="preserve">Settings </w:t>
            </w:r>
            <w:r w:rsidRPr="009676EC">
              <w:t>Manager</w:t>
            </w:r>
          </w:p>
        </w:tc>
        <w:tc>
          <w:tcPr>
            <w:tcW w:w="4675" w:type="dxa"/>
          </w:tcPr>
          <w:p w14:paraId="71FD2A6A" w14:textId="77777777" w:rsidR="00471A15" w:rsidRPr="009676EC" w:rsidRDefault="00471A15" w:rsidP="00A1533F">
            <w:pPr>
              <w:rPr>
                <w:color w:val="FF0000"/>
              </w:rPr>
            </w:pPr>
            <w:r w:rsidRPr="009676EC">
              <w:rPr>
                <w:color w:val="FF0000"/>
              </w:rPr>
              <w:t>&lt;AD Group #1&gt;</w:t>
            </w:r>
          </w:p>
          <w:p w14:paraId="1851083D" w14:textId="77777777" w:rsidR="00471A15" w:rsidRPr="009676EC" w:rsidRDefault="00471A15" w:rsidP="00A1533F">
            <w:pPr>
              <w:rPr>
                <w:color w:val="FF0000"/>
              </w:rPr>
            </w:pPr>
            <w:r w:rsidRPr="009676EC">
              <w:rPr>
                <w:color w:val="FF0000"/>
              </w:rPr>
              <w:t>&lt;AD Group #2&gt;</w:t>
            </w:r>
          </w:p>
          <w:p w14:paraId="77B5DD01" w14:textId="77777777" w:rsidR="00471A15" w:rsidRPr="009676EC" w:rsidRDefault="00471A15" w:rsidP="00A1533F">
            <w:r w:rsidRPr="009676EC">
              <w:rPr>
                <w:color w:val="FF0000"/>
              </w:rPr>
              <w:t>&lt;AD Group #3&gt;</w:t>
            </w:r>
          </w:p>
        </w:tc>
      </w:tr>
    </w:tbl>
    <w:p w14:paraId="07728026" w14:textId="7CF74DD1" w:rsidR="00471A15" w:rsidRPr="009676EC" w:rsidRDefault="00471A15" w:rsidP="00471A15">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15</w:t>
      </w:r>
      <w:r w:rsidR="004D5D3B" w:rsidRPr="004B6360">
        <w:rPr>
          <w:noProof/>
        </w:rPr>
        <w:fldChar w:fldCharType="end"/>
      </w:r>
      <w:r w:rsidRPr="009676EC">
        <w:t>. Security roles and scopes for compliance settings.</w:t>
      </w:r>
    </w:p>
    <w:p w14:paraId="585A4109" w14:textId="2C83302E" w:rsidR="00135933" w:rsidRDefault="00135933" w:rsidP="0058514C"/>
    <w:p w14:paraId="3FDC2EA0" w14:textId="161B75C5" w:rsidR="00AF5E44" w:rsidRDefault="00AF5E44" w:rsidP="00AF5E44">
      <w:pPr>
        <w:pStyle w:val="Heading3Numbered"/>
      </w:pPr>
      <w:bookmarkStart w:id="50" w:name="_Toc474850055"/>
      <w:r>
        <w:t>Edition Upgrade</w:t>
      </w:r>
      <w:bookmarkEnd w:id="50"/>
    </w:p>
    <w:p w14:paraId="247E1E0D" w14:textId="6D93A531" w:rsidR="00AF5E44" w:rsidRPr="00AF5E44" w:rsidRDefault="00AF5E44" w:rsidP="00AF5E44">
      <w:r w:rsidRPr="00AF5E44">
        <w:t xml:space="preserve">The System Center Configuration Manager Edition Upgrade Policy lets you automatically upgrade devices that run one of the following Windows 10 versions to a newer edition: </w:t>
      </w:r>
    </w:p>
    <w:p w14:paraId="14A44AEA" w14:textId="77777777" w:rsidR="00AF5E44" w:rsidRDefault="00AF5E44" w:rsidP="00AF5E44">
      <w:pPr>
        <w:pStyle w:val="ListBullet"/>
        <w:spacing w:before="0" w:after="0"/>
      </w:pPr>
      <w:r w:rsidRPr="00AF5E44">
        <w:t>Windows 10 Desktop</w:t>
      </w:r>
    </w:p>
    <w:p w14:paraId="58E1BF3D" w14:textId="77777777" w:rsidR="00AF5E44" w:rsidRDefault="00AF5E44" w:rsidP="00AF5E44">
      <w:pPr>
        <w:pStyle w:val="ListBullet"/>
        <w:spacing w:before="0" w:after="0"/>
      </w:pPr>
      <w:r w:rsidRPr="00AF5E44">
        <w:t>Windows 10 Mobile</w:t>
      </w:r>
    </w:p>
    <w:p w14:paraId="5AFAC55A" w14:textId="6F061F0A" w:rsidR="00AF5E44" w:rsidRPr="00AF5E44" w:rsidRDefault="00AF5E44" w:rsidP="00AF5E44">
      <w:pPr>
        <w:pStyle w:val="ListBullet"/>
        <w:spacing w:before="0" w:after="0"/>
      </w:pPr>
      <w:r w:rsidRPr="00AF5E44">
        <w:t>Windows 10 Holographic</w:t>
      </w:r>
    </w:p>
    <w:p w14:paraId="32C13555" w14:textId="77777777" w:rsidR="00AF5E44" w:rsidRDefault="00AF5E44" w:rsidP="00AF5E44"/>
    <w:p w14:paraId="6171F1B9" w14:textId="293A0AE8" w:rsidR="00AF5E44" w:rsidRPr="00AF5E44" w:rsidRDefault="00AF5E44" w:rsidP="00AF5E44">
      <w:r w:rsidRPr="00AF5E44">
        <w:t xml:space="preserve">The following upgrade paths are supported: </w:t>
      </w:r>
    </w:p>
    <w:p w14:paraId="7738A82E" w14:textId="77777777" w:rsidR="00AF5E44" w:rsidRDefault="00AF5E44" w:rsidP="00AF5E44">
      <w:pPr>
        <w:pStyle w:val="ListBullet"/>
        <w:spacing w:before="0" w:after="0"/>
      </w:pPr>
      <w:r w:rsidRPr="00AF5E44">
        <w:t>From Windows 10 Pro to Windows 10 Enterprise</w:t>
      </w:r>
    </w:p>
    <w:p w14:paraId="274228A8" w14:textId="77777777" w:rsidR="00AF5E44" w:rsidRDefault="00AF5E44" w:rsidP="00AF5E44">
      <w:pPr>
        <w:pStyle w:val="ListBullet"/>
        <w:spacing w:before="0" w:after="0"/>
      </w:pPr>
      <w:r w:rsidRPr="00AF5E44">
        <w:t>From Windows 10 Home to Windows 10 Education</w:t>
      </w:r>
    </w:p>
    <w:p w14:paraId="0D9C47C1" w14:textId="77777777" w:rsidR="00AF5E44" w:rsidRDefault="00AF5E44" w:rsidP="00AF5E44">
      <w:pPr>
        <w:pStyle w:val="ListBullet"/>
        <w:spacing w:before="0" w:after="0"/>
      </w:pPr>
      <w:r w:rsidRPr="00AF5E44">
        <w:t>From Windows 10 Mobile to Windows 10 Mobile Enterprise</w:t>
      </w:r>
    </w:p>
    <w:p w14:paraId="4692BFE0" w14:textId="0B8E4931" w:rsidR="00AF5E44" w:rsidRPr="00AF5E44" w:rsidRDefault="00AF5E44" w:rsidP="00AF5E44">
      <w:pPr>
        <w:pStyle w:val="ListBullet"/>
        <w:spacing w:before="0" w:after="0"/>
      </w:pPr>
      <w:r w:rsidRPr="00AF5E44">
        <w:t>From Windows 10 Holographic Pro to Windows 10 Holographic Enterprise</w:t>
      </w:r>
    </w:p>
    <w:p w14:paraId="06D7C3BA" w14:textId="77777777" w:rsidR="00AF5E44" w:rsidRPr="00AF5E44" w:rsidRDefault="00AF5E44" w:rsidP="00AF5E44">
      <w:r w:rsidRPr="00AF5E44">
        <w:t>The devices must be enrolled in Microsoft Intune or run the Configuration Manager client software. This policy is currently not compatible with PCs that are managed by on-premises MDM.</w:t>
      </w:r>
    </w:p>
    <w:tbl>
      <w:tblPr>
        <w:tblStyle w:val="SDMTemplateTable"/>
        <w:tblW w:w="0" w:type="auto"/>
        <w:tblLook w:val="04A0" w:firstRow="1" w:lastRow="0" w:firstColumn="1" w:lastColumn="0" w:noHBand="0" w:noVBand="1"/>
      </w:tblPr>
      <w:tblGrid>
        <w:gridCol w:w="4675"/>
        <w:gridCol w:w="4675"/>
      </w:tblGrid>
      <w:tr w:rsidR="00AF5E44" w:rsidRPr="009676EC" w14:paraId="703C5857" w14:textId="77777777" w:rsidTr="005A61FB">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0A51E040" w14:textId="77777777" w:rsidR="00AF5E44" w:rsidRPr="009676EC" w:rsidRDefault="00AF5E44" w:rsidP="005A61FB">
            <w:r>
              <w:t>Design consideration</w:t>
            </w:r>
          </w:p>
        </w:tc>
        <w:tc>
          <w:tcPr>
            <w:tcW w:w="4675" w:type="dxa"/>
          </w:tcPr>
          <w:p w14:paraId="0214BA51" w14:textId="77777777" w:rsidR="00AF5E44" w:rsidRPr="009676EC" w:rsidRDefault="00AF5E44" w:rsidP="005A61FB">
            <w:r>
              <w:t>Decision</w:t>
            </w:r>
          </w:p>
        </w:tc>
      </w:tr>
      <w:tr w:rsidR="00AF5E44" w:rsidRPr="009676EC" w14:paraId="2E45FB99" w14:textId="77777777" w:rsidTr="005A61FB">
        <w:trPr>
          <w:cnfStyle w:val="000000100000" w:firstRow="0" w:lastRow="0" w:firstColumn="0" w:lastColumn="0" w:oddVBand="0" w:evenVBand="0" w:oddHBand="1" w:evenHBand="0" w:firstRowFirstColumn="0" w:firstRowLastColumn="0" w:lastRowFirstColumn="0" w:lastRowLastColumn="0"/>
        </w:trPr>
        <w:tc>
          <w:tcPr>
            <w:tcW w:w="4675" w:type="dxa"/>
          </w:tcPr>
          <w:p w14:paraId="5615F42C" w14:textId="050B29E0" w:rsidR="00AF5E44" w:rsidRPr="009676EC" w:rsidRDefault="00AF5E44" w:rsidP="005A61FB">
            <w:r>
              <w:rPr>
                <w:rFonts w:ascii="segoe-ui_normal" w:hAnsi="segoe-ui_normal" w:cs="Arial"/>
                <w:color w:val="222222"/>
              </w:rPr>
              <w:t>Product key which is valid to install the new version of Windows</w:t>
            </w:r>
          </w:p>
        </w:tc>
        <w:tc>
          <w:tcPr>
            <w:tcW w:w="4675" w:type="dxa"/>
          </w:tcPr>
          <w:p w14:paraId="2345226A" w14:textId="198B011F" w:rsidR="00AF5E44" w:rsidRPr="00AF5E44" w:rsidRDefault="00AF5E44" w:rsidP="005A61FB">
            <w:pPr>
              <w:rPr>
                <w:color w:val="FF0000"/>
              </w:rPr>
            </w:pPr>
            <w:r>
              <w:rPr>
                <w:color w:val="FF0000"/>
              </w:rPr>
              <w:t>&lt;Product Key available / not available&gt;</w:t>
            </w:r>
          </w:p>
        </w:tc>
      </w:tr>
      <w:tr w:rsidR="00AF5E44" w:rsidRPr="009676EC" w14:paraId="2FE75CF4" w14:textId="77777777" w:rsidTr="005A61FB">
        <w:trPr>
          <w:cnfStyle w:val="000000010000" w:firstRow="0" w:lastRow="0" w:firstColumn="0" w:lastColumn="0" w:oddVBand="0" w:evenVBand="0" w:oddHBand="0" w:evenHBand="1" w:firstRowFirstColumn="0" w:firstRowLastColumn="0" w:lastRowFirstColumn="0" w:lastRowLastColumn="0"/>
        </w:trPr>
        <w:tc>
          <w:tcPr>
            <w:tcW w:w="4675" w:type="dxa"/>
          </w:tcPr>
          <w:p w14:paraId="3705F8E8" w14:textId="26823FCB" w:rsidR="00AF5E44" w:rsidRDefault="00AF5E44" w:rsidP="005A61FB">
            <w:pPr>
              <w:rPr>
                <w:rFonts w:ascii="segoe-ui_normal" w:hAnsi="segoe-ui_normal" w:cs="Arial" w:hint="eastAsia"/>
                <w:color w:val="222222"/>
              </w:rPr>
            </w:pPr>
            <w:r>
              <w:rPr>
                <w:rFonts w:ascii="segoe-ui_normal" w:hAnsi="segoe-ui_normal" w:cs="Arial"/>
                <w:color w:val="222222"/>
              </w:rPr>
              <w:t>A license file from Microsoft which contains the licensing information</w:t>
            </w:r>
          </w:p>
        </w:tc>
        <w:tc>
          <w:tcPr>
            <w:tcW w:w="4675" w:type="dxa"/>
          </w:tcPr>
          <w:p w14:paraId="7B2AB179" w14:textId="7C1F919B" w:rsidR="00AF5E44" w:rsidRDefault="00AF5E44" w:rsidP="005A61FB">
            <w:pPr>
              <w:rPr>
                <w:color w:val="FF0000"/>
              </w:rPr>
            </w:pPr>
            <w:r>
              <w:rPr>
                <w:color w:val="FF0000"/>
              </w:rPr>
              <w:t>&lt;License file available / not available&gt;</w:t>
            </w:r>
          </w:p>
        </w:tc>
      </w:tr>
      <w:tr w:rsidR="00AF5E44" w:rsidRPr="009676EC" w14:paraId="23F98D5A" w14:textId="77777777" w:rsidTr="005A61FB">
        <w:trPr>
          <w:cnfStyle w:val="000000100000" w:firstRow="0" w:lastRow="0" w:firstColumn="0" w:lastColumn="0" w:oddVBand="0" w:evenVBand="0" w:oddHBand="1" w:evenHBand="0" w:firstRowFirstColumn="0" w:firstRowLastColumn="0" w:lastRowFirstColumn="0" w:lastRowLastColumn="0"/>
        </w:trPr>
        <w:tc>
          <w:tcPr>
            <w:tcW w:w="4675" w:type="dxa"/>
          </w:tcPr>
          <w:p w14:paraId="3AB650DB" w14:textId="5FBCE6FF" w:rsidR="00AF5E44" w:rsidRDefault="00AF5E44" w:rsidP="005A61FB">
            <w:pPr>
              <w:rPr>
                <w:rFonts w:ascii="segoe-ui_normal" w:hAnsi="segoe-ui_normal" w:cs="Arial" w:hint="eastAsia"/>
                <w:color w:val="222222"/>
              </w:rPr>
            </w:pPr>
            <w:r>
              <w:rPr>
                <w:rFonts w:ascii="segoe-ui_normal" w:hAnsi="segoe-ui_normal" w:cs="Arial"/>
                <w:color w:val="222222"/>
              </w:rPr>
              <w:t xml:space="preserve">Creator of Edition Upgrade Policy </w:t>
            </w:r>
            <w:r w:rsidR="00C555A3">
              <w:rPr>
                <w:rFonts w:ascii="segoe-ui_normal" w:hAnsi="segoe-ui_normal" w:cs="Arial"/>
                <w:color w:val="222222"/>
              </w:rPr>
              <w:t>must</w:t>
            </w:r>
            <w:r>
              <w:rPr>
                <w:rFonts w:ascii="segoe-ui_normal" w:hAnsi="segoe-ui_normal" w:cs="Arial"/>
                <w:color w:val="222222"/>
              </w:rPr>
              <w:t xml:space="preserve"> be a full admin</w:t>
            </w:r>
          </w:p>
        </w:tc>
        <w:tc>
          <w:tcPr>
            <w:tcW w:w="4675" w:type="dxa"/>
          </w:tcPr>
          <w:p w14:paraId="7F48B94C" w14:textId="72E89C62" w:rsidR="00AF5E44" w:rsidRDefault="00AF5E44" w:rsidP="005A61FB">
            <w:pPr>
              <w:rPr>
                <w:color w:val="FF0000"/>
              </w:rPr>
            </w:pPr>
            <w:r>
              <w:rPr>
                <w:color w:val="FF0000"/>
              </w:rPr>
              <w:t>&lt;Associate function with Full Administrator Role / AD Group&gt;</w:t>
            </w:r>
          </w:p>
        </w:tc>
      </w:tr>
    </w:tbl>
    <w:p w14:paraId="4DD1F42C" w14:textId="7DEAEB5B" w:rsidR="00AF5E44" w:rsidRPr="009676EC" w:rsidRDefault="00AF5E44" w:rsidP="00AF5E44">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16</w:t>
      </w:r>
      <w:r w:rsidRPr="004B6360">
        <w:rPr>
          <w:noProof/>
        </w:rPr>
        <w:fldChar w:fldCharType="end"/>
      </w:r>
      <w:r w:rsidRPr="009676EC">
        <w:t xml:space="preserve">. </w:t>
      </w:r>
      <w:r>
        <w:t>Edition Upgrade</w:t>
      </w:r>
      <w:r w:rsidRPr="009676EC">
        <w:t>.</w:t>
      </w:r>
    </w:p>
    <w:p w14:paraId="3681C00A" w14:textId="77777777" w:rsidR="00AF5E44" w:rsidRPr="00AF5E44" w:rsidRDefault="00AF5E44" w:rsidP="00AF5E44"/>
    <w:p w14:paraId="2CE5A1F0" w14:textId="01C92E9E" w:rsidR="00AF5E44" w:rsidRDefault="00AF5E44" w:rsidP="00AF5E44">
      <w:pPr>
        <w:pStyle w:val="Heading3Numbered"/>
      </w:pPr>
      <w:bookmarkStart w:id="51" w:name="_Toc474850056"/>
      <w:r>
        <w:t>Policy sync for Intune enrolled devices</w:t>
      </w:r>
      <w:bookmarkEnd w:id="51"/>
    </w:p>
    <w:p w14:paraId="6B2A6D2F" w14:textId="77777777" w:rsidR="00AF5E44" w:rsidRPr="00AF5E44" w:rsidRDefault="00AF5E44" w:rsidP="00AF5E44">
      <w:r w:rsidRPr="00AF5E44">
        <w:t xml:space="preserve">You can now request a policy sync for an Intune-enrolled device from the Configuration Manager console instead of needing to request a sync from the Company Portal app on the device itself. Sync request state information is available as a new column in device views, called Remote Sync State, as well as in the discovery data section of the Properties dialog for each device. </w:t>
      </w:r>
    </w:p>
    <w:tbl>
      <w:tblPr>
        <w:tblStyle w:val="SDMTemplateTable"/>
        <w:tblW w:w="0" w:type="auto"/>
        <w:tblLook w:val="04A0" w:firstRow="1" w:lastRow="0" w:firstColumn="1" w:lastColumn="0" w:noHBand="0" w:noVBand="1"/>
      </w:tblPr>
      <w:tblGrid>
        <w:gridCol w:w="4675"/>
        <w:gridCol w:w="4675"/>
      </w:tblGrid>
      <w:tr w:rsidR="00AF5E44" w:rsidRPr="009676EC" w14:paraId="5FF1F9FB" w14:textId="77777777" w:rsidTr="005A61FB">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0248F2D8" w14:textId="2E696DEF" w:rsidR="00AF5E44" w:rsidRPr="009676EC" w:rsidRDefault="00AF5E44" w:rsidP="005A61FB">
            <w:r>
              <w:t>Design consideration</w:t>
            </w:r>
          </w:p>
        </w:tc>
        <w:tc>
          <w:tcPr>
            <w:tcW w:w="4675" w:type="dxa"/>
          </w:tcPr>
          <w:p w14:paraId="43990217" w14:textId="3A1357FC" w:rsidR="00AF5E44" w:rsidRPr="009676EC" w:rsidRDefault="00AF5E44" w:rsidP="005A61FB">
            <w:r>
              <w:t>Decision</w:t>
            </w:r>
          </w:p>
        </w:tc>
      </w:tr>
      <w:tr w:rsidR="00AF5E44" w:rsidRPr="009676EC" w14:paraId="2EBA15D4" w14:textId="77777777" w:rsidTr="005A61FB">
        <w:trPr>
          <w:cnfStyle w:val="000000100000" w:firstRow="0" w:lastRow="0" w:firstColumn="0" w:lastColumn="0" w:oddVBand="0" w:evenVBand="0" w:oddHBand="1" w:evenHBand="0" w:firstRowFirstColumn="0" w:firstRowLastColumn="0" w:lastRowFirstColumn="0" w:lastRowLastColumn="0"/>
        </w:trPr>
        <w:tc>
          <w:tcPr>
            <w:tcW w:w="4675" w:type="dxa"/>
          </w:tcPr>
          <w:p w14:paraId="611009EB" w14:textId="67585AF3" w:rsidR="00AF5E44" w:rsidRPr="009676EC" w:rsidRDefault="00AF5E44" w:rsidP="005A61FB">
            <w:r>
              <w:t xml:space="preserve">Enable RBAC for </w:t>
            </w:r>
            <w:r>
              <w:rPr>
                <w:rStyle w:val="Strong"/>
                <w:rFonts w:cs="Segoe UI"/>
                <w:color w:val="222222"/>
              </w:rPr>
              <w:t>Send Sync Request</w:t>
            </w:r>
            <w:r>
              <w:rPr>
                <w:rFonts w:cs="Segoe UI"/>
                <w:color w:val="222222"/>
              </w:rPr>
              <w:t xml:space="preserve"> in the </w:t>
            </w:r>
            <w:r>
              <w:rPr>
                <w:rStyle w:val="Strong"/>
                <w:rFonts w:cs="Segoe UI"/>
                <w:color w:val="222222"/>
              </w:rPr>
              <w:t>Remote Device Actions</w:t>
            </w:r>
            <w:r>
              <w:rPr>
                <w:rFonts w:cs="Segoe UI"/>
                <w:color w:val="222222"/>
              </w:rPr>
              <w:t xml:space="preserve"> menu for helpdesk.</w:t>
            </w:r>
          </w:p>
        </w:tc>
        <w:tc>
          <w:tcPr>
            <w:tcW w:w="4675" w:type="dxa"/>
          </w:tcPr>
          <w:p w14:paraId="20C488A0" w14:textId="60FB56E9" w:rsidR="00AF5E44" w:rsidRPr="00AF5E44" w:rsidRDefault="00AF5E44" w:rsidP="005A61FB">
            <w:pPr>
              <w:rPr>
                <w:color w:val="FF0000"/>
              </w:rPr>
            </w:pPr>
            <w:r>
              <w:rPr>
                <w:color w:val="FF0000"/>
              </w:rPr>
              <w:t>&lt;RBAC Value enabled for Helpdesk Role/Group&gt;</w:t>
            </w:r>
          </w:p>
        </w:tc>
      </w:tr>
    </w:tbl>
    <w:p w14:paraId="33E4263B" w14:textId="262380E2" w:rsidR="00AF5E44" w:rsidRPr="009676EC" w:rsidRDefault="00AF5E44" w:rsidP="00AF5E44">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17</w:t>
      </w:r>
      <w:r w:rsidRPr="004B6360">
        <w:rPr>
          <w:noProof/>
        </w:rPr>
        <w:fldChar w:fldCharType="end"/>
      </w:r>
      <w:r w:rsidRPr="009676EC">
        <w:t>. Security roles and scopes for compliance settings.</w:t>
      </w:r>
    </w:p>
    <w:p w14:paraId="06F37217" w14:textId="563786B6" w:rsidR="00AF5E44" w:rsidRDefault="00AF5E44" w:rsidP="0058514C"/>
    <w:p w14:paraId="2B37DB72" w14:textId="7F45F0BB" w:rsidR="00CF69FC" w:rsidRDefault="00CF69FC" w:rsidP="00CF69FC">
      <w:pPr>
        <w:pStyle w:val="Heading3Numbered"/>
      </w:pPr>
      <w:bookmarkStart w:id="52" w:name="_Toc474850057"/>
      <w:r>
        <w:t>Windows Information Protection</w:t>
      </w:r>
      <w:bookmarkEnd w:id="52"/>
    </w:p>
    <w:p w14:paraId="21558E3C" w14:textId="23BD8965" w:rsidR="00CF69FC" w:rsidRPr="00AF5E44" w:rsidRDefault="00CF69FC" w:rsidP="00CF69FC">
      <w:r w:rsidRPr="007D6318">
        <w:t>After you’ve installed and set up System Center Configuration Manager for your organization, you must create a configuration item for WIP, which in turn becomes your WIP policy.</w:t>
      </w:r>
    </w:p>
    <w:tbl>
      <w:tblPr>
        <w:tblStyle w:val="SDMTemplateTable"/>
        <w:tblW w:w="0" w:type="auto"/>
        <w:tblLook w:val="04A0" w:firstRow="1" w:lastRow="0" w:firstColumn="1" w:lastColumn="0" w:noHBand="0" w:noVBand="1"/>
      </w:tblPr>
      <w:tblGrid>
        <w:gridCol w:w="4675"/>
        <w:gridCol w:w="4675"/>
      </w:tblGrid>
      <w:tr w:rsidR="00CF69FC" w:rsidRPr="009676EC" w14:paraId="3BD99972" w14:textId="77777777" w:rsidTr="00290951">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6A3E6A7D" w14:textId="77777777" w:rsidR="00CF69FC" w:rsidRPr="009676EC" w:rsidRDefault="00CF69FC" w:rsidP="00290951">
            <w:r>
              <w:t>Design consideration</w:t>
            </w:r>
          </w:p>
        </w:tc>
        <w:tc>
          <w:tcPr>
            <w:tcW w:w="4675" w:type="dxa"/>
          </w:tcPr>
          <w:p w14:paraId="77881D51" w14:textId="77777777" w:rsidR="00CF69FC" w:rsidRPr="009676EC" w:rsidRDefault="00CF69FC" w:rsidP="00290951">
            <w:r>
              <w:t>Decision</w:t>
            </w:r>
          </w:p>
        </w:tc>
      </w:tr>
      <w:tr w:rsidR="00CF69FC" w:rsidRPr="009676EC" w14:paraId="06F498BB"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25E08F58" w14:textId="56C7A428" w:rsidR="00CF69FC" w:rsidRPr="009676EC" w:rsidRDefault="007D6318" w:rsidP="00290951">
            <w:r>
              <w:t>Policy Name</w:t>
            </w:r>
          </w:p>
        </w:tc>
        <w:tc>
          <w:tcPr>
            <w:tcW w:w="4675" w:type="dxa"/>
          </w:tcPr>
          <w:p w14:paraId="32E7F025" w14:textId="2DC3AFAF" w:rsidR="00CF69FC" w:rsidRPr="00AF5E44" w:rsidRDefault="00CF69FC" w:rsidP="00290951">
            <w:pPr>
              <w:rPr>
                <w:color w:val="FF0000"/>
              </w:rPr>
            </w:pPr>
            <w:r>
              <w:rPr>
                <w:color w:val="FF0000"/>
              </w:rPr>
              <w:t>&lt;</w:t>
            </w:r>
            <w:r w:rsidR="007D6318">
              <w:rPr>
                <w:color w:val="FF0000"/>
              </w:rPr>
              <w:t>Value</w:t>
            </w:r>
            <w:r>
              <w:rPr>
                <w:color w:val="FF0000"/>
              </w:rPr>
              <w:t>&gt;</w:t>
            </w:r>
          </w:p>
        </w:tc>
      </w:tr>
      <w:tr w:rsidR="007D6318" w:rsidRPr="009676EC" w14:paraId="6AE980D0"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278ADF1C" w14:textId="7F0832CD" w:rsidR="007D6318" w:rsidRDefault="007D6318" w:rsidP="00290951">
            <w:r>
              <w:t>Setting for devices managed by MDM or native SCCM</w:t>
            </w:r>
          </w:p>
        </w:tc>
        <w:tc>
          <w:tcPr>
            <w:tcW w:w="4675" w:type="dxa"/>
          </w:tcPr>
          <w:p w14:paraId="159E09C5" w14:textId="3F04231B" w:rsidR="007D6318" w:rsidRDefault="007D6318" w:rsidP="00290951">
            <w:pPr>
              <w:rPr>
                <w:color w:val="FF0000"/>
              </w:rPr>
            </w:pPr>
            <w:r>
              <w:rPr>
                <w:color w:val="FF0000"/>
              </w:rPr>
              <w:t>&lt;Both, Intune, SCCM&gt;</w:t>
            </w:r>
          </w:p>
        </w:tc>
      </w:tr>
      <w:tr w:rsidR="007D6318" w:rsidRPr="009676EC" w14:paraId="65588693"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47B05B61" w14:textId="0BE52E91" w:rsidR="007D6318" w:rsidRDefault="007D6318" w:rsidP="00290951">
            <w:r>
              <w:t>App Rules</w:t>
            </w:r>
          </w:p>
        </w:tc>
        <w:tc>
          <w:tcPr>
            <w:tcW w:w="4675" w:type="dxa"/>
          </w:tcPr>
          <w:p w14:paraId="53AE6B55" w14:textId="548C6C16" w:rsidR="007D6318" w:rsidRDefault="007D6318" w:rsidP="00290951">
            <w:pPr>
              <w:rPr>
                <w:color w:val="FF0000"/>
              </w:rPr>
            </w:pPr>
            <w:r>
              <w:rPr>
                <w:color w:val="FF0000"/>
              </w:rPr>
              <w:t>&lt;Value&gt;</w:t>
            </w:r>
          </w:p>
        </w:tc>
      </w:tr>
      <w:tr w:rsidR="007D6318" w:rsidRPr="009676EC" w14:paraId="2D39B610"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09EFB066" w14:textId="2156D27E" w:rsidR="007D6318" w:rsidRDefault="007D6318" w:rsidP="00290951">
            <w:r w:rsidRPr="007D6318">
              <w:rPr>
                <w:color w:val="000000" w:themeColor="text1"/>
              </w:rPr>
              <w:t>WIP-protection level for your enterprise data</w:t>
            </w:r>
          </w:p>
        </w:tc>
        <w:tc>
          <w:tcPr>
            <w:tcW w:w="4675" w:type="dxa"/>
          </w:tcPr>
          <w:p w14:paraId="4B4EE87C" w14:textId="61607930" w:rsidR="007D6318" w:rsidRDefault="007D6318" w:rsidP="00290951">
            <w:pPr>
              <w:rPr>
                <w:color w:val="FF0000"/>
              </w:rPr>
            </w:pPr>
            <w:r>
              <w:rPr>
                <w:color w:val="FF0000"/>
              </w:rPr>
              <w:t>&lt;Value&gt;</w:t>
            </w:r>
          </w:p>
        </w:tc>
      </w:tr>
      <w:tr w:rsidR="007D6318" w:rsidRPr="009676EC" w14:paraId="79357743"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39D1F8D1" w14:textId="05DCCB75" w:rsidR="007D6318" w:rsidRDefault="007D6318" w:rsidP="00290951">
            <w:pPr>
              <w:rPr>
                <w:rFonts w:cs="Arial"/>
                <w:color w:val="333333"/>
                <w:lang w:val="en"/>
              </w:rPr>
            </w:pPr>
            <w:r w:rsidRPr="007D6318">
              <w:t>Define your enterprise-managed identity domains</w:t>
            </w:r>
          </w:p>
        </w:tc>
        <w:tc>
          <w:tcPr>
            <w:tcW w:w="4675" w:type="dxa"/>
          </w:tcPr>
          <w:p w14:paraId="47433AD9" w14:textId="05292F39" w:rsidR="007D6318" w:rsidRDefault="007D6318" w:rsidP="00290951">
            <w:pPr>
              <w:rPr>
                <w:color w:val="FF0000"/>
              </w:rPr>
            </w:pPr>
            <w:r>
              <w:rPr>
                <w:color w:val="FF0000"/>
              </w:rPr>
              <w:t>&lt;Value&gt;</w:t>
            </w:r>
          </w:p>
        </w:tc>
      </w:tr>
      <w:tr w:rsidR="007D6318" w:rsidRPr="009676EC" w14:paraId="11015F70"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1BECA5DF" w14:textId="2F2B4D33" w:rsidR="007D6318" w:rsidRPr="007D6318" w:rsidRDefault="007D6318" w:rsidP="00290951">
            <w:pPr>
              <w:rPr>
                <w:color w:val="000000" w:themeColor="text1"/>
              </w:rPr>
            </w:pPr>
            <w:r w:rsidRPr="007D6318">
              <w:rPr>
                <w:color w:val="000000" w:themeColor="text1"/>
              </w:rPr>
              <w:t>Enterprise Cloud Resources</w:t>
            </w:r>
          </w:p>
        </w:tc>
        <w:tc>
          <w:tcPr>
            <w:tcW w:w="4675" w:type="dxa"/>
          </w:tcPr>
          <w:p w14:paraId="60A40FDC" w14:textId="123D6403" w:rsidR="007D6318" w:rsidRDefault="007D6318" w:rsidP="00290951">
            <w:pPr>
              <w:rPr>
                <w:color w:val="FF0000"/>
              </w:rPr>
            </w:pPr>
            <w:r>
              <w:rPr>
                <w:color w:val="FF0000"/>
              </w:rPr>
              <w:t>&lt;Value&gt;</w:t>
            </w:r>
          </w:p>
        </w:tc>
      </w:tr>
      <w:tr w:rsidR="007D6318" w:rsidRPr="009676EC" w14:paraId="3DF90D63"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3BA40FD4" w14:textId="586B50A3" w:rsidR="007D6318" w:rsidRPr="007D6318" w:rsidRDefault="007D6318" w:rsidP="00290951">
            <w:r w:rsidRPr="007D6318">
              <w:t>Enterprise Network Domain Names</w:t>
            </w:r>
          </w:p>
        </w:tc>
        <w:tc>
          <w:tcPr>
            <w:tcW w:w="4675" w:type="dxa"/>
          </w:tcPr>
          <w:p w14:paraId="20001381" w14:textId="1F59AD5E" w:rsidR="007D6318" w:rsidRDefault="007D6318" w:rsidP="00290951">
            <w:pPr>
              <w:rPr>
                <w:color w:val="FF0000"/>
              </w:rPr>
            </w:pPr>
            <w:r>
              <w:rPr>
                <w:color w:val="FF0000"/>
              </w:rPr>
              <w:t>&lt;Value&gt;</w:t>
            </w:r>
          </w:p>
        </w:tc>
      </w:tr>
      <w:tr w:rsidR="007D6318" w:rsidRPr="009676EC" w14:paraId="629CD40D"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6F670F0D" w14:textId="102B8829" w:rsidR="007D6318" w:rsidRPr="007D6318" w:rsidRDefault="007D6318" w:rsidP="00290951">
            <w:pPr>
              <w:rPr>
                <w:color w:val="000000" w:themeColor="text1"/>
              </w:rPr>
            </w:pPr>
            <w:r w:rsidRPr="007D6318">
              <w:rPr>
                <w:color w:val="000000" w:themeColor="text1"/>
              </w:rPr>
              <w:t>Enterprise Proxy Servers</w:t>
            </w:r>
          </w:p>
        </w:tc>
        <w:tc>
          <w:tcPr>
            <w:tcW w:w="4675" w:type="dxa"/>
          </w:tcPr>
          <w:p w14:paraId="5FB94BC6" w14:textId="6B35DD1E" w:rsidR="007D6318" w:rsidRDefault="007D6318" w:rsidP="00290951">
            <w:pPr>
              <w:rPr>
                <w:color w:val="FF0000"/>
              </w:rPr>
            </w:pPr>
            <w:r>
              <w:rPr>
                <w:color w:val="FF0000"/>
              </w:rPr>
              <w:t>&lt;Value&gt;</w:t>
            </w:r>
          </w:p>
        </w:tc>
      </w:tr>
      <w:tr w:rsidR="007D6318" w:rsidRPr="009676EC" w14:paraId="122BAA54"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1BB8A07D" w14:textId="2B9FC894" w:rsidR="007D6318" w:rsidRPr="007D6318" w:rsidRDefault="007D6318" w:rsidP="00290951">
            <w:r w:rsidRPr="007D6318">
              <w:t>Enterprise Internal Proxy Servers</w:t>
            </w:r>
          </w:p>
        </w:tc>
        <w:tc>
          <w:tcPr>
            <w:tcW w:w="4675" w:type="dxa"/>
          </w:tcPr>
          <w:p w14:paraId="14F18FF0" w14:textId="3D737BAF" w:rsidR="007D6318" w:rsidRDefault="007D6318" w:rsidP="00290951">
            <w:pPr>
              <w:rPr>
                <w:color w:val="FF0000"/>
              </w:rPr>
            </w:pPr>
            <w:r>
              <w:rPr>
                <w:color w:val="FF0000"/>
              </w:rPr>
              <w:t>&lt;Value&gt;</w:t>
            </w:r>
          </w:p>
        </w:tc>
      </w:tr>
      <w:tr w:rsidR="007D6318" w:rsidRPr="009676EC" w14:paraId="1D9E4020"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0406CEAE" w14:textId="2E135F93" w:rsidR="007D6318" w:rsidRPr="007D6318" w:rsidRDefault="007D6318" w:rsidP="00290951">
            <w:pPr>
              <w:rPr>
                <w:color w:val="000000" w:themeColor="text1"/>
              </w:rPr>
            </w:pPr>
            <w:r w:rsidRPr="007D6318">
              <w:rPr>
                <w:color w:val="000000" w:themeColor="text1"/>
              </w:rPr>
              <w:t>Enterprise IPv4 Range</w:t>
            </w:r>
          </w:p>
        </w:tc>
        <w:tc>
          <w:tcPr>
            <w:tcW w:w="4675" w:type="dxa"/>
          </w:tcPr>
          <w:p w14:paraId="1433ADC6" w14:textId="68EA7177" w:rsidR="007D6318" w:rsidRDefault="007D6318" w:rsidP="00290951">
            <w:pPr>
              <w:rPr>
                <w:color w:val="FF0000"/>
              </w:rPr>
            </w:pPr>
            <w:r>
              <w:rPr>
                <w:color w:val="FF0000"/>
              </w:rPr>
              <w:t>&lt;Value&gt;</w:t>
            </w:r>
          </w:p>
        </w:tc>
      </w:tr>
      <w:tr w:rsidR="007D6318" w:rsidRPr="009676EC" w14:paraId="53275B39"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1BF44AB1" w14:textId="1360A1DC" w:rsidR="007D6318" w:rsidRPr="007D6318" w:rsidRDefault="007D6318" w:rsidP="00290951">
            <w:r w:rsidRPr="007D6318">
              <w:t>Enterprise IPv6 Range</w:t>
            </w:r>
          </w:p>
        </w:tc>
        <w:tc>
          <w:tcPr>
            <w:tcW w:w="4675" w:type="dxa"/>
          </w:tcPr>
          <w:p w14:paraId="05E23C13" w14:textId="158CC0F2" w:rsidR="007D6318" w:rsidRDefault="007D6318" w:rsidP="00290951">
            <w:pPr>
              <w:rPr>
                <w:color w:val="FF0000"/>
              </w:rPr>
            </w:pPr>
            <w:r>
              <w:rPr>
                <w:color w:val="FF0000"/>
              </w:rPr>
              <w:t>&lt;Value&gt;</w:t>
            </w:r>
          </w:p>
        </w:tc>
      </w:tr>
      <w:tr w:rsidR="007D6318" w:rsidRPr="009676EC" w14:paraId="0721AE30"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64F64D75" w14:textId="4F51C901" w:rsidR="007D6318" w:rsidRPr="007D6318" w:rsidRDefault="007D6318" w:rsidP="00290951">
            <w:pPr>
              <w:rPr>
                <w:color w:val="000000" w:themeColor="text1"/>
              </w:rPr>
            </w:pPr>
            <w:r w:rsidRPr="007D6318">
              <w:rPr>
                <w:color w:val="000000" w:themeColor="text1"/>
              </w:rPr>
              <w:t>Neutral Resources</w:t>
            </w:r>
          </w:p>
        </w:tc>
        <w:tc>
          <w:tcPr>
            <w:tcW w:w="4675" w:type="dxa"/>
          </w:tcPr>
          <w:p w14:paraId="58065CC4" w14:textId="001AE54E" w:rsidR="007D6318" w:rsidRDefault="007D6318" w:rsidP="00290951">
            <w:pPr>
              <w:rPr>
                <w:color w:val="FF0000"/>
              </w:rPr>
            </w:pPr>
            <w:r>
              <w:rPr>
                <w:color w:val="FF0000"/>
              </w:rPr>
              <w:t>&lt;Value&gt;</w:t>
            </w:r>
          </w:p>
        </w:tc>
      </w:tr>
      <w:tr w:rsidR="007D6318" w:rsidRPr="009676EC" w14:paraId="0C721FE4"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3A5CE68F" w14:textId="565B8010" w:rsidR="007D6318" w:rsidRPr="007D6318" w:rsidRDefault="007D6318" w:rsidP="00290951">
            <w:r w:rsidRPr="007D6318">
              <w:rPr>
                <w:bCs/>
              </w:rPr>
              <w:t>Enterprise Proxy Servers list is authoritative (do not auto-detect)</w:t>
            </w:r>
          </w:p>
        </w:tc>
        <w:tc>
          <w:tcPr>
            <w:tcW w:w="4675" w:type="dxa"/>
          </w:tcPr>
          <w:p w14:paraId="1905BEB7" w14:textId="085059F3" w:rsidR="007D6318" w:rsidRDefault="007D6318" w:rsidP="00290951">
            <w:pPr>
              <w:rPr>
                <w:color w:val="FF0000"/>
              </w:rPr>
            </w:pPr>
            <w:r>
              <w:rPr>
                <w:color w:val="FF0000"/>
              </w:rPr>
              <w:t>&lt;Value&gt;</w:t>
            </w:r>
          </w:p>
        </w:tc>
      </w:tr>
      <w:tr w:rsidR="007D6318" w:rsidRPr="009676EC" w14:paraId="7C444A30"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7C03513D" w14:textId="082BE777" w:rsidR="007D6318" w:rsidRPr="007D6318" w:rsidRDefault="007D6318" w:rsidP="00290951">
            <w:pPr>
              <w:rPr>
                <w:bCs/>
                <w:color w:val="000000" w:themeColor="text1"/>
              </w:rPr>
            </w:pPr>
            <w:r w:rsidRPr="007D6318">
              <w:rPr>
                <w:bCs/>
                <w:color w:val="000000" w:themeColor="text1"/>
              </w:rPr>
              <w:t>Enterprise IP Ranges list is authoritative (do not auto-detect)</w:t>
            </w:r>
          </w:p>
        </w:tc>
        <w:tc>
          <w:tcPr>
            <w:tcW w:w="4675" w:type="dxa"/>
          </w:tcPr>
          <w:p w14:paraId="265093D6" w14:textId="4D5E1AE8" w:rsidR="007D6318" w:rsidRDefault="007D6318" w:rsidP="00290951">
            <w:pPr>
              <w:rPr>
                <w:color w:val="FF0000"/>
              </w:rPr>
            </w:pPr>
            <w:r>
              <w:rPr>
                <w:color w:val="FF0000"/>
              </w:rPr>
              <w:t>&lt;Value&gt;</w:t>
            </w:r>
          </w:p>
        </w:tc>
      </w:tr>
      <w:tr w:rsidR="007D6318" w:rsidRPr="009676EC" w14:paraId="2F508166"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3AAC8EC6" w14:textId="000E8594" w:rsidR="007D6318" w:rsidRPr="007D6318" w:rsidRDefault="007D6318" w:rsidP="00290951">
            <w:pPr>
              <w:rPr>
                <w:bCs/>
              </w:rPr>
            </w:pPr>
            <w:r w:rsidRPr="007D6318">
              <w:rPr>
                <w:bCs/>
              </w:rPr>
              <w:lastRenderedPageBreak/>
              <w:t>Show the Windows Information Protection icon overlay on your allowed apps that are WIP-unaware on corporate files in the File Explorer</w:t>
            </w:r>
          </w:p>
        </w:tc>
        <w:tc>
          <w:tcPr>
            <w:tcW w:w="4675" w:type="dxa"/>
          </w:tcPr>
          <w:p w14:paraId="08EE0C0A" w14:textId="097A4AEE" w:rsidR="007D6318" w:rsidRDefault="007D6318" w:rsidP="00290951">
            <w:pPr>
              <w:rPr>
                <w:color w:val="FF0000"/>
              </w:rPr>
            </w:pPr>
            <w:r>
              <w:rPr>
                <w:color w:val="FF0000"/>
              </w:rPr>
              <w:t>&lt;Value&gt;</w:t>
            </w:r>
          </w:p>
        </w:tc>
      </w:tr>
      <w:tr w:rsidR="007D6318" w:rsidRPr="009676EC" w14:paraId="0DF78128"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74B344DE" w14:textId="60E296A0" w:rsidR="007D6318" w:rsidRPr="007D6318" w:rsidRDefault="007D6318" w:rsidP="00290951">
            <w:pPr>
              <w:rPr>
                <w:bCs/>
                <w:color w:val="000000" w:themeColor="text1"/>
              </w:rPr>
            </w:pPr>
            <w:r>
              <w:rPr>
                <w:bCs/>
                <w:color w:val="000000" w:themeColor="text1"/>
              </w:rPr>
              <w:t>Create Data Recovery and Encryption File</w:t>
            </w:r>
          </w:p>
        </w:tc>
        <w:tc>
          <w:tcPr>
            <w:tcW w:w="4675" w:type="dxa"/>
          </w:tcPr>
          <w:p w14:paraId="1C65F1BC" w14:textId="71C8EAB7" w:rsidR="007D6318" w:rsidRDefault="007D6318" w:rsidP="00290951">
            <w:pPr>
              <w:rPr>
                <w:color w:val="FF0000"/>
              </w:rPr>
            </w:pPr>
            <w:r>
              <w:rPr>
                <w:color w:val="FF0000"/>
              </w:rPr>
              <w:t>&lt;YES/NO&gt;</w:t>
            </w:r>
          </w:p>
        </w:tc>
      </w:tr>
      <w:tr w:rsidR="007D6318" w:rsidRPr="009676EC" w14:paraId="690AD288"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40A4D94C" w14:textId="6F88FB90" w:rsidR="007D6318" w:rsidRPr="007D6318" w:rsidRDefault="007D6318" w:rsidP="00290951">
            <w:pPr>
              <w:rPr>
                <w:rFonts w:cs="Segoe UI"/>
                <w:b/>
                <w:bCs/>
                <w:szCs w:val="20"/>
              </w:rPr>
            </w:pPr>
            <w:r w:rsidRPr="007D6318">
              <w:rPr>
                <w:rStyle w:val="Strong"/>
                <w:rFonts w:cs="Segoe UI"/>
                <w:b w:val="0"/>
                <w:color w:val="333333"/>
                <w:szCs w:val="20"/>
                <w:lang w:val="en"/>
              </w:rPr>
              <w:t>Show the Personal option in the File ownership menus of File Explorer and the Save As dialog box</w:t>
            </w:r>
          </w:p>
        </w:tc>
        <w:tc>
          <w:tcPr>
            <w:tcW w:w="4675" w:type="dxa"/>
          </w:tcPr>
          <w:p w14:paraId="0F31154D" w14:textId="1E02A978" w:rsidR="007D6318" w:rsidRDefault="007D6318" w:rsidP="00290951">
            <w:pPr>
              <w:rPr>
                <w:color w:val="FF0000"/>
              </w:rPr>
            </w:pPr>
            <w:r>
              <w:rPr>
                <w:color w:val="FF0000"/>
              </w:rPr>
              <w:t>&lt;Value&gt;</w:t>
            </w:r>
          </w:p>
        </w:tc>
      </w:tr>
      <w:tr w:rsidR="007D6318" w:rsidRPr="009676EC" w14:paraId="44F6BF94"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6AAF650E" w14:textId="4B2F104A" w:rsidR="007D6318" w:rsidRPr="007D6318" w:rsidRDefault="007D6318" w:rsidP="00290951">
            <w:pPr>
              <w:rPr>
                <w:rStyle w:val="Strong"/>
                <w:rFonts w:cs="Segoe UI"/>
                <w:b w:val="0"/>
                <w:color w:val="333333"/>
                <w:szCs w:val="20"/>
                <w:lang w:val="en"/>
              </w:rPr>
            </w:pPr>
            <w:r w:rsidRPr="007D6318">
              <w:rPr>
                <w:rStyle w:val="Strong"/>
                <w:rFonts w:cs="Segoe UI"/>
                <w:b w:val="0"/>
                <w:color w:val="333333"/>
                <w:szCs w:val="20"/>
                <w:lang w:val="en"/>
              </w:rPr>
              <w:t>Prevent corporate data from being accessed by apps when the device is locked. Applies only to Windows 10 Mobile</w:t>
            </w:r>
          </w:p>
        </w:tc>
        <w:tc>
          <w:tcPr>
            <w:tcW w:w="4675" w:type="dxa"/>
          </w:tcPr>
          <w:p w14:paraId="65C4AB91" w14:textId="799D4CF3" w:rsidR="007D6318" w:rsidRDefault="007D6318" w:rsidP="00290951">
            <w:pPr>
              <w:rPr>
                <w:color w:val="FF0000"/>
              </w:rPr>
            </w:pPr>
            <w:r>
              <w:rPr>
                <w:color w:val="FF0000"/>
              </w:rPr>
              <w:t>&lt;Value&gt;</w:t>
            </w:r>
          </w:p>
        </w:tc>
      </w:tr>
      <w:tr w:rsidR="007D6318" w:rsidRPr="009676EC" w14:paraId="72186FC4" w14:textId="77777777" w:rsidTr="00290951">
        <w:trPr>
          <w:cnfStyle w:val="000000100000" w:firstRow="0" w:lastRow="0" w:firstColumn="0" w:lastColumn="0" w:oddVBand="0" w:evenVBand="0" w:oddHBand="1" w:evenHBand="0" w:firstRowFirstColumn="0" w:firstRowLastColumn="0" w:lastRowFirstColumn="0" w:lastRowLastColumn="0"/>
        </w:trPr>
        <w:tc>
          <w:tcPr>
            <w:tcW w:w="4675" w:type="dxa"/>
          </w:tcPr>
          <w:p w14:paraId="242DFBC8" w14:textId="503DF404" w:rsidR="007D6318" w:rsidRPr="007D6318" w:rsidRDefault="007D6318" w:rsidP="00290951">
            <w:pPr>
              <w:rPr>
                <w:rStyle w:val="Strong"/>
                <w:rFonts w:cs="Segoe UI"/>
                <w:b w:val="0"/>
                <w:color w:val="333333"/>
                <w:szCs w:val="20"/>
                <w:lang w:val="en"/>
              </w:rPr>
            </w:pPr>
            <w:r w:rsidRPr="007D6318">
              <w:rPr>
                <w:rStyle w:val="Strong"/>
                <w:rFonts w:cs="Segoe UI"/>
                <w:b w:val="0"/>
                <w:color w:val="333333"/>
                <w:szCs w:val="20"/>
                <w:lang w:val="en"/>
              </w:rPr>
              <w:t>Allow Windows Search to search encrypted corporate data and Store apps</w:t>
            </w:r>
          </w:p>
        </w:tc>
        <w:tc>
          <w:tcPr>
            <w:tcW w:w="4675" w:type="dxa"/>
          </w:tcPr>
          <w:p w14:paraId="1320F30A" w14:textId="6E0956E0" w:rsidR="007D6318" w:rsidRDefault="007D6318" w:rsidP="00290951">
            <w:pPr>
              <w:rPr>
                <w:color w:val="FF0000"/>
              </w:rPr>
            </w:pPr>
            <w:r>
              <w:rPr>
                <w:color w:val="FF0000"/>
              </w:rPr>
              <w:t>&lt;Value&gt;</w:t>
            </w:r>
          </w:p>
        </w:tc>
      </w:tr>
      <w:tr w:rsidR="007D6318" w:rsidRPr="009676EC" w14:paraId="49530AC2" w14:textId="77777777" w:rsidTr="00290951">
        <w:trPr>
          <w:cnfStyle w:val="000000010000" w:firstRow="0" w:lastRow="0" w:firstColumn="0" w:lastColumn="0" w:oddVBand="0" w:evenVBand="0" w:oddHBand="0" w:evenHBand="1" w:firstRowFirstColumn="0" w:firstRowLastColumn="0" w:lastRowFirstColumn="0" w:lastRowLastColumn="0"/>
        </w:trPr>
        <w:tc>
          <w:tcPr>
            <w:tcW w:w="4675" w:type="dxa"/>
          </w:tcPr>
          <w:p w14:paraId="4DF4A944" w14:textId="27113166" w:rsidR="007D6318" w:rsidRPr="007D6318" w:rsidRDefault="007D6318" w:rsidP="00290951">
            <w:pPr>
              <w:rPr>
                <w:rStyle w:val="Strong"/>
                <w:rFonts w:cs="Segoe UI"/>
                <w:b w:val="0"/>
                <w:color w:val="333333"/>
                <w:szCs w:val="20"/>
                <w:lang w:val="en"/>
              </w:rPr>
            </w:pPr>
            <w:r w:rsidRPr="007D6318">
              <w:rPr>
                <w:rStyle w:val="Strong"/>
                <w:rFonts w:cs="Segoe UI"/>
                <w:b w:val="0"/>
                <w:color w:val="333333"/>
                <w:szCs w:val="20"/>
                <w:lang w:val="en"/>
              </w:rPr>
              <w:t>Revoke l</w:t>
            </w:r>
            <w:r w:rsidR="00C555A3">
              <w:rPr>
                <w:rStyle w:val="Strong"/>
                <w:rFonts w:cs="Segoe UI"/>
                <w:b w:val="0"/>
                <w:color w:val="333333"/>
                <w:szCs w:val="20"/>
                <w:lang w:val="en"/>
              </w:rPr>
              <w:t xml:space="preserve">ocal encryption keys during the </w:t>
            </w:r>
            <w:r w:rsidRPr="007D6318">
              <w:rPr>
                <w:rStyle w:val="Strong"/>
                <w:rFonts w:cs="Segoe UI"/>
                <w:b w:val="0"/>
                <w:color w:val="333333"/>
                <w:szCs w:val="20"/>
                <w:lang w:val="en"/>
              </w:rPr>
              <w:t>une</w:t>
            </w:r>
            <w:r>
              <w:rPr>
                <w:rStyle w:val="Strong"/>
                <w:rFonts w:cs="Segoe UI"/>
                <w:b w:val="0"/>
                <w:color w:val="333333"/>
                <w:szCs w:val="20"/>
                <w:lang w:val="en"/>
              </w:rPr>
              <w:t>n</w:t>
            </w:r>
            <w:r w:rsidRPr="007D6318">
              <w:rPr>
                <w:rStyle w:val="Strong"/>
                <w:rFonts w:cs="Segoe UI"/>
                <w:b w:val="0"/>
                <w:color w:val="333333"/>
                <w:szCs w:val="20"/>
                <w:lang w:val="en"/>
              </w:rPr>
              <w:t>rollment process</w:t>
            </w:r>
          </w:p>
        </w:tc>
        <w:tc>
          <w:tcPr>
            <w:tcW w:w="4675" w:type="dxa"/>
          </w:tcPr>
          <w:p w14:paraId="3E0E655A" w14:textId="2DA8CD08" w:rsidR="007D6318" w:rsidRDefault="007D6318" w:rsidP="00290951">
            <w:pPr>
              <w:rPr>
                <w:color w:val="FF0000"/>
              </w:rPr>
            </w:pPr>
            <w:r>
              <w:rPr>
                <w:color w:val="FF0000"/>
              </w:rPr>
              <w:t>&lt;Value&gt;</w:t>
            </w:r>
          </w:p>
        </w:tc>
      </w:tr>
    </w:tbl>
    <w:p w14:paraId="7093F6E0" w14:textId="3320B45C" w:rsidR="00CF69FC" w:rsidRPr="009676EC" w:rsidRDefault="00CF69FC" w:rsidP="00CF69FC">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18</w:t>
      </w:r>
      <w:r w:rsidRPr="004B6360">
        <w:rPr>
          <w:noProof/>
        </w:rPr>
        <w:fldChar w:fldCharType="end"/>
      </w:r>
      <w:r w:rsidRPr="009676EC">
        <w:t xml:space="preserve">. </w:t>
      </w:r>
      <w:r>
        <w:t>Windows Information Protection</w:t>
      </w:r>
      <w:r w:rsidRPr="009676EC">
        <w:t xml:space="preserve"> settings.</w:t>
      </w:r>
    </w:p>
    <w:p w14:paraId="7B05334D" w14:textId="548165F7" w:rsidR="00CF69FC" w:rsidRPr="009676EC" w:rsidRDefault="00CF69FC" w:rsidP="0058514C"/>
    <w:p w14:paraId="496CA5AB" w14:textId="6C9D87C4" w:rsidR="00B5177D" w:rsidRPr="009676EC" w:rsidRDefault="00B5177D" w:rsidP="00B5177D">
      <w:pPr>
        <w:pStyle w:val="Heading2Numbered"/>
        <w:rPr>
          <w:rFonts w:eastAsiaTheme="minorHAnsi"/>
        </w:rPr>
      </w:pPr>
      <w:bookmarkStart w:id="53" w:name="_Ref434475833"/>
      <w:bookmarkStart w:id="54" w:name="_Ref434475841"/>
      <w:bookmarkStart w:id="55" w:name="_Ref434475854"/>
      <w:bookmarkStart w:id="56" w:name="_Toc445400219"/>
      <w:bookmarkStart w:id="57" w:name="_Toc474850058"/>
      <w:r w:rsidRPr="009676EC">
        <w:rPr>
          <w:rFonts w:eastAsiaTheme="minorHAnsi"/>
        </w:rPr>
        <w:t>Endpoint Protection</w:t>
      </w:r>
      <w:bookmarkEnd w:id="53"/>
      <w:bookmarkEnd w:id="54"/>
      <w:bookmarkEnd w:id="55"/>
      <w:bookmarkEnd w:id="56"/>
      <w:bookmarkEnd w:id="57"/>
    </w:p>
    <w:p w14:paraId="726E525A" w14:textId="6C45CE1C" w:rsidR="00A70FD1" w:rsidRPr="009676EC" w:rsidRDefault="00F45574" w:rsidP="00A70FD1">
      <w:r w:rsidRPr="009676EC">
        <w:t>Endpoint Protection provides an antimalware and security solution for the Microsoft platform. Together with Configuration Manager, Endpoint Protection enables the following:</w:t>
      </w:r>
    </w:p>
    <w:p w14:paraId="0BCB5C8B" w14:textId="77777777" w:rsidR="00F45574" w:rsidRPr="009676EC" w:rsidRDefault="00F45574" w:rsidP="00F45574">
      <w:pPr>
        <w:pStyle w:val="ListBullet"/>
        <w:spacing w:before="0" w:after="0"/>
      </w:pPr>
      <w:r w:rsidRPr="009676EC">
        <w:t>Centrally deploy and configure the Endpoint Protection client.</w:t>
      </w:r>
    </w:p>
    <w:p w14:paraId="13A9FC5E" w14:textId="77777777" w:rsidR="00F45574" w:rsidRPr="009676EC" w:rsidRDefault="00F45574" w:rsidP="00F45574">
      <w:pPr>
        <w:pStyle w:val="ListBullet"/>
        <w:spacing w:before="0" w:after="0"/>
      </w:pPr>
      <w:r w:rsidRPr="009676EC">
        <w:t>Configure default and custom antimalware policies that apply to groups of computers.</w:t>
      </w:r>
    </w:p>
    <w:p w14:paraId="7B435AA4" w14:textId="77777777" w:rsidR="00F45574" w:rsidRPr="009676EC" w:rsidRDefault="00F45574" w:rsidP="00F45574">
      <w:pPr>
        <w:pStyle w:val="ListBullet"/>
        <w:spacing w:before="0" w:after="0"/>
      </w:pPr>
      <w:r w:rsidRPr="009676EC">
        <w:t>Create and deploy Windows Firewall settings to groups of computers.</w:t>
      </w:r>
    </w:p>
    <w:p w14:paraId="61F94421" w14:textId="77777777" w:rsidR="00F45574" w:rsidRPr="009676EC" w:rsidRDefault="00F45574" w:rsidP="00F45574">
      <w:pPr>
        <w:pStyle w:val="ListBullet"/>
        <w:spacing w:before="0" w:after="0"/>
      </w:pPr>
      <w:r w:rsidRPr="009676EC">
        <w:t>Use Configuration Manager software updates to automatically download the latest antimalware definition files to keep client computers up-to-date.</w:t>
      </w:r>
    </w:p>
    <w:p w14:paraId="32B79E40" w14:textId="77777777" w:rsidR="00F45574" w:rsidRPr="009676EC" w:rsidRDefault="00F45574" w:rsidP="00F45574">
      <w:pPr>
        <w:pStyle w:val="ListBullet"/>
        <w:spacing w:before="0" w:after="0"/>
      </w:pPr>
      <w:r w:rsidRPr="009676EC">
        <w:t xml:space="preserve">Control who manages the antimalware policies and Windows Firewall settings by using the </w:t>
      </w:r>
      <w:r w:rsidRPr="009676EC">
        <w:rPr>
          <w:bCs/>
        </w:rPr>
        <w:t>Endpoint Protection Manager</w:t>
      </w:r>
      <w:r w:rsidRPr="009676EC">
        <w:t xml:space="preserve"> security role.</w:t>
      </w:r>
    </w:p>
    <w:p w14:paraId="493EC52E" w14:textId="77777777" w:rsidR="00F45574" w:rsidRPr="009676EC" w:rsidRDefault="00F45574" w:rsidP="00F45574">
      <w:pPr>
        <w:pStyle w:val="ListBullet"/>
        <w:spacing w:before="0" w:after="0"/>
      </w:pPr>
      <w:r w:rsidRPr="009676EC">
        <w:t>Use email notifications to alert you when computers report that malware is installed.</w:t>
      </w:r>
    </w:p>
    <w:p w14:paraId="081F5DF1" w14:textId="77777777" w:rsidR="00F45574" w:rsidRPr="009676EC" w:rsidRDefault="00F45574" w:rsidP="00F45574">
      <w:pPr>
        <w:pStyle w:val="ListBullet"/>
        <w:spacing w:before="0" w:after="0"/>
      </w:pPr>
      <w:r w:rsidRPr="009676EC">
        <w:t>View summary and detailed information from the Configuration Manager console and reports.</w:t>
      </w:r>
    </w:p>
    <w:p w14:paraId="4D00F15F" w14:textId="77777777" w:rsidR="00F45574" w:rsidRPr="009676EC" w:rsidRDefault="00F45574" w:rsidP="00A70FD1"/>
    <w:p w14:paraId="7EE063F4" w14:textId="22B6CCAF" w:rsidR="00494060" w:rsidRPr="009676EC" w:rsidRDefault="00494060" w:rsidP="00E005F7">
      <w:pPr>
        <w:pStyle w:val="Heading3Numbered"/>
        <w:rPr>
          <w:rFonts w:eastAsiaTheme="minorHAnsi"/>
        </w:rPr>
      </w:pPr>
      <w:bookmarkStart w:id="58" w:name="_Toc445400220"/>
      <w:bookmarkStart w:id="59" w:name="_Toc474850059"/>
      <w:r w:rsidRPr="009676EC">
        <w:rPr>
          <w:rFonts w:eastAsiaTheme="minorHAnsi"/>
        </w:rPr>
        <w:lastRenderedPageBreak/>
        <w:t>Core Infrastructure</w:t>
      </w:r>
      <w:r w:rsidR="00C3747E" w:rsidRPr="009676EC">
        <w:t xml:space="preserve"> Pre-Requisites</w:t>
      </w:r>
      <w:bookmarkEnd w:id="58"/>
      <w:bookmarkEnd w:id="59"/>
    </w:p>
    <w:p w14:paraId="742CDEAB" w14:textId="4D697B4D" w:rsidR="00AC56CA" w:rsidRPr="009676EC" w:rsidRDefault="00AC56CA" w:rsidP="00AC56CA">
      <w:r w:rsidRPr="009676EC">
        <w:t>This section identifies services required for the capability to operate. This includes the following services:</w:t>
      </w:r>
    </w:p>
    <w:tbl>
      <w:tblPr>
        <w:tblStyle w:val="SDMTemplateTable"/>
        <w:tblW w:w="0" w:type="auto"/>
        <w:tblLook w:val="0420" w:firstRow="1" w:lastRow="0" w:firstColumn="0" w:lastColumn="0" w:noHBand="0" w:noVBand="1"/>
      </w:tblPr>
      <w:tblGrid>
        <w:gridCol w:w="1597"/>
        <w:gridCol w:w="1823"/>
        <w:gridCol w:w="5940"/>
      </w:tblGrid>
      <w:tr w:rsidR="00513B76" w:rsidRPr="009676EC" w14:paraId="6ABC9BE3" w14:textId="77777777" w:rsidTr="00513B76">
        <w:trPr>
          <w:cnfStyle w:val="100000000000" w:firstRow="1" w:lastRow="0" w:firstColumn="0" w:lastColumn="0" w:oddVBand="0" w:evenVBand="0" w:oddHBand="0" w:evenHBand="0" w:firstRowFirstColumn="0" w:firstRowLastColumn="0" w:lastRowFirstColumn="0" w:lastRowLastColumn="0"/>
          <w:cantSplit/>
          <w:tblHeader w:val="0"/>
        </w:trPr>
        <w:tc>
          <w:tcPr>
            <w:tcW w:w="1597" w:type="dxa"/>
          </w:tcPr>
          <w:p w14:paraId="36356F7B" w14:textId="77777777" w:rsidR="00513B76" w:rsidRPr="009676EC" w:rsidRDefault="00513B76" w:rsidP="00DE6877">
            <w:pPr>
              <w:pStyle w:val="CellBody"/>
              <w:rPr>
                <w:lang w:val="en-US"/>
              </w:rPr>
            </w:pPr>
            <w:r w:rsidRPr="009676EC">
              <w:rPr>
                <w:color w:val="FFFFFF" w:themeColor="background1"/>
                <w:lang w:val="en-US"/>
              </w:rPr>
              <w:t>Component</w:t>
            </w:r>
          </w:p>
        </w:tc>
        <w:tc>
          <w:tcPr>
            <w:tcW w:w="1823" w:type="dxa"/>
          </w:tcPr>
          <w:p w14:paraId="66B254F8" w14:textId="3E90B6AA" w:rsidR="00513B76" w:rsidRPr="009676EC" w:rsidRDefault="00513B76" w:rsidP="00DE6877">
            <w:pPr>
              <w:pStyle w:val="CellBody"/>
              <w:rPr>
                <w:color w:val="FFFFFF" w:themeColor="background1"/>
                <w:lang w:val="en-US"/>
              </w:rPr>
            </w:pPr>
            <w:r w:rsidRPr="009676EC">
              <w:rPr>
                <w:color w:val="FFFFFF" w:themeColor="background1"/>
                <w:lang w:val="en-US"/>
              </w:rPr>
              <w:t>Pre-Requisite Met</w:t>
            </w:r>
          </w:p>
        </w:tc>
        <w:tc>
          <w:tcPr>
            <w:tcW w:w="5940" w:type="dxa"/>
          </w:tcPr>
          <w:p w14:paraId="3B028532" w14:textId="3289ACAE" w:rsidR="00513B76" w:rsidRPr="009676EC" w:rsidRDefault="00513B76" w:rsidP="00DE6877">
            <w:pPr>
              <w:pStyle w:val="CellBody"/>
              <w:rPr>
                <w:lang w:val="en-US"/>
              </w:rPr>
            </w:pPr>
            <w:r w:rsidRPr="009676EC">
              <w:rPr>
                <w:color w:val="FFFFFF" w:themeColor="background1"/>
                <w:lang w:val="en-US"/>
              </w:rPr>
              <w:t>Description</w:t>
            </w:r>
          </w:p>
        </w:tc>
      </w:tr>
      <w:tr w:rsidR="00513B76" w:rsidRPr="009676EC" w14:paraId="665777AA" w14:textId="77777777" w:rsidTr="00513B76">
        <w:trPr>
          <w:cnfStyle w:val="000000100000" w:firstRow="0" w:lastRow="0" w:firstColumn="0" w:lastColumn="0" w:oddVBand="0" w:evenVBand="0" w:oddHBand="1" w:evenHBand="0" w:firstRowFirstColumn="0" w:firstRowLastColumn="0" w:lastRowFirstColumn="0" w:lastRowLastColumn="0"/>
        </w:trPr>
        <w:tc>
          <w:tcPr>
            <w:tcW w:w="1597" w:type="dxa"/>
          </w:tcPr>
          <w:p w14:paraId="61801D0C" w14:textId="77777777" w:rsidR="00513B76" w:rsidRPr="009676EC" w:rsidRDefault="00513B76" w:rsidP="00DE6877">
            <w:pPr>
              <w:pStyle w:val="CellBody"/>
              <w:spacing w:before="0"/>
              <w:rPr>
                <w:lang w:val="en-US"/>
              </w:rPr>
            </w:pPr>
            <w:r w:rsidRPr="009676EC">
              <w:rPr>
                <w:lang w:val="en-US"/>
              </w:rPr>
              <w:t>WSUS</w:t>
            </w:r>
          </w:p>
        </w:tc>
        <w:tc>
          <w:tcPr>
            <w:tcW w:w="1823" w:type="dxa"/>
          </w:tcPr>
          <w:p w14:paraId="2FFED66C" w14:textId="1C4F9269" w:rsidR="00513B76" w:rsidRPr="009676EC" w:rsidRDefault="00513B76" w:rsidP="00513B76">
            <w:pPr>
              <w:spacing w:before="0" w:after="0"/>
              <w:rPr>
                <w:color w:val="FF0000"/>
              </w:rPr>
            </w:pPr>
            <w:r w:rsidRPr="009676EC">
              <w:rPr>
                <w:color w:val="FF0000"/>
              </w:rPr>
              <w:t>&lt;YES | NO&gt;</w:t>
            </w:r>
          </w:p>
        </w:tc>
        <w:tc>
          <w:tcPr>
            <w:tcW w:w="5940" w:type="dxa"/>
          </w:tcPr>
          <w:p w14:paraId="0AE74BE6" w14:textId="778E7A82" w:rsidR="00513B76" w:rsidRPr="009676EC" w:rsidRDefault="00513B76" w:rsidP="00DE6877">
            <w:pPr>
              <w:pStyle w:val="CellBody"/>
              <w:spacing w:before="0"/>
              <w:rPr>
                <w:lang w:val="en-US"/>
              </w:rPr>
            </w:pPr>
            <w:r w:rsidRPr="009676EC">
              <w:rPr>
                <w:lang w:val="en-US"/>
              </w:rPr>
              <w:t>Windows Server Update Services must be configured to enable the functionality provided by the Configuration Manager Software Update Point for security and definition updates.</w:t>
            </w:r>
          </w:p>
        </w:tc>
      </w:tr>
      <w:tr w:rsidR="00513B76" w:rsidRPr="009676EC" w14:paraId="604A8F62" w14:textId="77777777" w:rsidTr="00513B76">
        <w:trPr>
          <w:cnfStyle w:val="000000010000" w:firstRow="0" w:lastRow="0" w:firstColumn="0" w:lastColumn="0" w:oddVBand="0" w:evenVBand="0" w:oddHBand="0" w:evenHBand="1" w:firstRowFirstColumn="0" w:firstRowLastColumn="0" w:lastRowFirstColumn="0" w:lastRowLastColumn="0"/>
        </w:trPr>
        <w:tc>
          <w:tcPr>
            <w:tcW w:w="1597" w:type="dxa"/>
          </w:tcPr>
          <w:p w14:paraId="4496AF0A" w14:textId="77777777" w:rsidR="00513B76" w:rsidRPr="009676EC" w:rsidRDefault="00513B76" w:rsidP="00DE6877">
            <w:pPr>
              <w:pStyle w:val="CellBody"/>
              <w:spacing w:before="0"/>
              <w:rPr>
                <w:lang w:val="en-US"/>
              </w:rPr>
            </w:pPr>
            <w:r w:rsidRPr="009676EC">
              <w:rPr>
                <w:lang w:val="en-US"/>
              </w:rPr>
              <w:t>Microsoft Update</w:t>
            </w:r>
          </w:p>
        </w:tc>
        <w:tc>
          <w:tcPr>
            <w:tcW w:w="1823" w:type="dxa"/>
          </w:tcPr>
          <w:p w14:paraId="27728BFD" w14:textId="26504ACF" w:rsidR="00513B76" w:rsidRPr="009676EC" w:rsidRDefault="00513B76" w:rsidP="00513B76">
            <w:pPr>
              <w:spacing w:before="0" w:after="0"/>
              <w:rPr>
                <w:color w:val="FF0000"/>
              </w:rPr>
            </w:pPr>
            <w:r w:rsidRPr="009676EC">
              <w:rPr>
                <w:color w:val="FF0000"/>
              </w:rPr>
              <w:t>&lt;YES | NO&gt;</w:t>
            </w:r>
          </w:p>
        </w:tc>
        <w:tc>
          <w:tcPr>
            <w:tcW w:w="5940" w:type="dxa"/>
          </w:tcPr>
          <w:p w14:paraId="63C5FD41" w14:textId="4A5B30F9" w:rsidR="00513B76" w:rsidRPr="009676EC" w:rsidRDefault="00513B76" w:rsidP="00DE6877">
            <w:pPr>
              <w:spacing w:before="0" w:after="0" w:line="240" w:lineRule="auto"/>
              <w:rPr>
                <w:rFonts w:cs="Segoe UI"/>
              </w:rPr>
            </w:pPr>
            <w:r w:rsidRPr="009676EC">
              <w:rPr>
                <w:rFonts w:cs="Segoe UI"/>
              </w:rPr>
              <w:t>Microsoft Update must be accessible if clients are configured to:</w:t>
            </w:r>
          </w:p>
          <w:p w14:paraId="3D9192A9" w14:textId="77777777" w:rsidR="00513B76" w:rsidRPr="009676EC" w:rsidRDefault="00513B76" w:rsidP="00DE6877">
            <w:pPr>
              <w:pStyle w:val="ListBullet"/>
              <w:spacing w:before="0" w:after="0"/>
            </w:pPr>
            <w:r w:rsidRPr="009676EC">
              <w:t>Update from Microsoft Update</w:t>
            </w:r>
          </w:p>
          <w:p w14:paraId="14B43464" w14:textId="77777777" w:rsidR="00513B76" w:rsidRPr="009676EC" w:rsidRDefault="00513B76" w:rsidP="00DE6877">
            <w:pPr>
              <w:pStyle w:val="ListBullet"/>
              <w:spacing w:before="0" w:after="0"/>
            </w:pPr>
            <w:r w:rsidRPr="009676EC">
              <w:t>Update from Microsoft Malware Protection Center.</w:t>
            </w:r>
          </w:p>
        </w:tc>
      </w:tr>
      <w:tr w:rsidR="00513B76" w:rsidRPr="009676EC" w14:paraId="334E92A9" w14:textId="77777777" w:rsidTr="00513B76">
        <w:trPr>
          <w:cnfStyle w:val="000000100000" w:firstRow="0" w:lastRow="0" w:firstColumn="0" w:lastColumn="0" w:oddVBand="0" w:evenVBand="0" w:oddHBand="1" w:evenHBand="0" w:firstRowFirstColumn="0" w:firstRowLastColumn="0" w:lastRowFirstColumn="0" w:lastRowLastColumn="0"/>
        </w:trPr>
        <w:tc>
          <w:tcPr>
            <w:tcW w:w="1597" w:type="dxa"/>
          </w:tcPr>
          <w:p w14:paraId="276B7F24" w14:textId="77777777" w:rsidR="00513B76" w:rsidRPr="009676EC" w:rsidRDefault="00513B76" w:rsidP="00DE6877">
            <w:pPr>
              <w:pStyle w:val="CellBody"/>
              <w:spacing w:before="0"/>
              <w:rPr>
                <w:lang w:val="en-US"/>
              </w:rPr>
            </w:pPr>
            <w:r w:rsidRPr="009676EC">
              <w:rPr>
                <w:lang w:val="en-US"/>
              </w:rPr>
              <w:t>SMTP service</w:t>
            </w:r>
          </w:p>
        </w:tc>
        <w:tc>
          <w:tcPr>
            <w:tcW w:w="1823" w:type="dxa"/>
          </w:tcPr>
          <w:p w14:paraId="0E7DEB03" w14:textId="11005569" w:rsidR="00513B76" w:rsidRPr="009676EC" w:rsidRDefault="00513B76" w:rsidP="00513B76">
            <w:pPr>
              <w:spacing w:before="0" w:after="0"/>
              <w:rPr>
                <w:color w:val="FF0000"/>
              </w:rPr>
            </w:pPr>
            <w:r w:rsidRPr="009676EC">
              <w:rPr>
                <w:color w:val="FF0000"/>
              </w:rPr>
              <w:t>&lt;YES | NO&gt;</w:t>
            </w:r>
          </w:p>
        </w:tc>
        <w:tc>
          <w:tcPr>
            <w:tcW w:w="5940" w:type="dxa"/>
          </w:tcPr>
          <w:p w14:paraId="61F94811" w14:textId="6AA9C881" w:rsidR="00513B76" w:rsidRPr="009676EC" w:rsidRDefault="00513B76" w:rsidP="00DE6877">
            <w:pPr>
              <w:spacing w:before="0" w:after="0" w:line="240" w:lineRule="auto"/>
              <w:rPr>
                <w:rFonts w:cs="Segoe UI"/>
              </w:rPr>
            </w:pPr>
            <w:r w:rsidRPr="009676EC">
              <w:rPr>
                <w:rFonts w:cs="Segoe UI"/>
              </w:rPr>
              <w:t>Mail service for sending email alerts from Configuration Manager.</w:t>
            </w:r>
          </w:p>
        </w:tc>
      </w:tr>
    </w:tbl>
    <w:p w14:paraId="685D391B" w14:textId="0BC4152B" w:rsidR="00AC56CA" w:rsidRPr="009676EC" w:rsidRDefault="00AC56CA" w:rsidP="00AC56CA">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19</w:t>
      </w:r>
      <w:r w:rsidR="004D5D3B" w:rsidRPr="004B6360">
        <w:rPr>
          <w:noProof/>
        </w:rPr>
        <w:fldChar w:fldCharType="end"/>
      </w:r>
      <w:r w:rsidRPr="009676EC">
        <w:t xml:space="preserve">: Infrastructure </w:t>
      </w:r>
      <w:r w:rsidR="00703464" w:rsidRPr="009676EC">
        <w:t>d</w:t>
      </w:r>
      <w:r w:rsidRPr="009676EC">
        <w:t>ependencies</w:t>
      </w:r>
    </w:p>
    <w:p w14:paraId="4FAF28EC" w14:textId="6C6B2FBE" w:rsidR="00494060" w:rsidRPr="009676EC" w:rsidRDefault="00494060" w:rsidP="00494060"/>
    <w:p w14:paraId="11227C36" w14:textId="45B3C34A" w:rsidR="00494060" w:rsidRPr="009676EC" w:rsidRDefault="00494060" w:rsidP="00E005F7">
      <w:pPr>
        <w:pStyle w:val="Heading3Numbered"/>
      </w:pPr>
      <w:bookmarkStart w:id="60" w:name="_Ref434514818"/>
      <w:bookmarkStart w:id="61" w:name="_Toc445400221"/>
      <w:bookmarkStart w:id="62" w:name="_Toc474850060"/>
      <w:r w:rsidRPr="009676EC">
        <w:t>Configuration Manager</w:t>
      </w:r>
      <w:r w:rsidR="00C3747E" w:rsidRPr="009676EC">
        <w:t xml:space="preserve"> Pre-Requisites</w:t>
      </w:r>
      <w:bookmarkEnd w:id="60"/>
      <w:bookmarkEnd w:id="61"/>
      <w:bookmarkEnd w:id="62"/>
    </w:p>
    <w:p w14:paraId="3BA8A3B6" w14:textId="53B02CC4" w:rsidR="0037175B" w:rsidRPr="009676EC" w:rsidRDefault="0037175B" w:rsidP="0037175B">
      <w:r w:rsidRPr="009676EC">
        <w:t>Endpoint Protection requires specific configuration of a Configuration Manager hierarchy</w:t>
      </w:r>
      <w:r w:rsidR="00FA6BFB" w:rsidRPr="009676EC">
        <w:t>. The configuration changes to enable Endpoint Protection include the following:</w:t>
      </w:r>
    </w:p>
    <w:tbl>
      <w:tblPr>
        <w:tblStyle w:val="SDMTemplateTable"/>
        <w:tblW w:w="0" w:type="auto"/>
        <w:tblLook w:val="0420" w:firstRow="1" w:lastRow="0" w:firstColumn="0" w:lastColumn="0" w:noHBand="0" w:noVBand="1"/>
      </w:tblPr>
      <w:tblGrid>
        <w:gridCol w:w="1980"/>
        <w:gridCol w:w="2070"/>
        <w:gridCol w:w="5310"/>
      </w:tblGrid>
      <w:tr w:rsidR="00513B76" w:rsidRPr="009676EC" w14:paraId="39F9A943" w14:textId="77777777" w:rsidTr="00513B76">
        <w:trPr>
          <w:cnfStyle w:val="100000000000" w:firstRow="1" w:lastRow="0" w:firstColumn="0" w:lastColumn="0" w:oddVBand="0" w:evenVBand="0" w:oddHBand="0" w:evenHBand="0" w:firstRowFirstColumn="0" w:firstRowLastColumn="0" w:lastRowFirstColumn="0" w:lastRowLastColumn="0"/>
          <w:cantSplit/>
          <w:tblHeader w:val="0"/>
        </w:trPr>
        <w:tc>
          <w:tcPr>
            <w:tcW w:w="1980" w:type="dxa"/>
          </w:tcPr>
          <w:p w14:paraId="4B5FC186" w14:textId="4CB8673B" w:rsidR="00513B76" w:rsidRPr="009676EC" w:rsidRDefault="00513B76" w:rsidP="00FE72B3">
            <w:pPr>
              <w:pStyle w:val="CellBody"/>
              <w:rPr>
                <w:lang w:val="en-US"/>
              </w:rPr>
            </w:pPr>
            <w:r w:rsidRPr="009676EC">
              <w:rPr>
                <w:color w:val="FFFFFF" w:themeColor="background1"/>
                <w:lang w:val="en-US"/>
              </w:rPr>
              <w:t>Component</w:t>
            </w:r>
          </w:p>
        </w:tc>
        <w:tc>
          <w:tcPr>
            <w:tcW w:w="2070" w:type="dxa"/>
          </w:tcPr>
          <w:p w14:paraId="7D4E2AF3" w14:textId="66D173C4" w:rsidR="00513B76" w:rsidRPr="009676EC" w:rsidRDefault="00513B76" w:rsidP="00FE72B3">
            <w:pPr>
              <w:pStyle w:val="CellBody"/>
              <w:rPr>
                <w:color w:val="FFFFFF" w:themeColor="background1"/>
                <w:lang w:val="en-US"/>
              </w:rPr>
            </w:pPr>
            <w:r w:rsidRPr="009676EC">
              <w:rPr>
                <w:color w:val="FFFFFF" w:themeColor="background1"/>
                <w:lang w:val="en-US"/>
              </w:rPr>
              <w:t>Pre-Requisite Met</w:t>
            </w:r>
          </w:p>
        </w:tc>
        <w:tc>
          <w:tcPr>
            <w:tcW w:w="5310" w:type="dxa"/>
          </w:tcPr>
          <w:p w14:paraId="3390181C" w14:textId="2E047D78" w:rsidR="00513B76" w:rsidRPr="009676EC" w:rsidRDefault="00513B76" w:rsidP="00FE72B3">
            <w:pPr>
              <w:pStyle w:val="CellBody"/>
              <w:rPr>
                <w:lang w:val="en-US"/>
              </w:rPr>
            </w:pPr>
            <w:r w:rsidRPr="009676EC">
              <w:rPr>
                <w:color w:val="FFFFFF" w:themeColor="background1"/>
                <w:lang w:val="en-US"/>
              </w:rPr>
              <w:t>Description</w:t>
            </w:r>
          </w:p>
        </w:tc>
      </w:tr>
      <w:tr w:rsidR="00513B76" w:rsidRPr="009676EC" w14:paraId="323D8F46" w14:textId="77777777" w:rsidTr="00513B76">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9DF46EF" w14:textId="55C8DE38" w:rsidR="00513B76" w:rsidRPr="009676EC" w:rsidRDefault="00513B76" w:rsidP="00513B76">
            <w:pPr>
              <w:pStyle w:val="CellBody"/>
              <w:spacing w:before="0"/>
              <w:rPr>
                <w:lang w:val="en-US"/>
              </w:rPr>
            </w:pPr>
            <w:r w:rsidRPr="009676EC">
              <w:rPr>
                <w:lang w:val="en-US"/>
              </w:rPr>
              <w:t xml:space="preserve">Endpoint Protection point </w:t>
            </w:r>
          </w:p>
        </w:tc>
        <w:tc>
          <w:tcPr>
            <w:tcW w:w="2070" w:type="dxa"/>
            <w:vAlign w:val="center"/>
          </w:tcPr>
          <w:p w14:paraId="02B93D64" w14:textId="77777777" w:rsidR="00513B76" w:rsidRPr="009676EC" w:rsidRDefault="00513B76" w:rsidP="00513B76">
            <w:pPr>
              <w:pStyle w:val="CellBody"/>
              <w:spacing w:before="0"/>
              <w:rPr>
                <w:color w:val="FF0000"/>
                <w:lang w:val="en-US"/>
              </w:rPr>
            </w:pPr>
            <w:r w:rsidRPr="009676EC">
              <w:rPr>
                <w:color w:val="FF0000"/>
                <w:lang w:val="en-US"/>
              </w:rPr>
              <w:t>&lt;YES | NO&gt;</w:t>
            </w:r>
          </w:p>
          <w:p w14:paraId="76E60829" w14:textId="45E30404" w:rsidR="00C431EB" w:rsidRPr="009676EC" w:rsidRDefault="00C431EB" w:rsidP="00513B76">
            <w:pPr>
              <w:pStyle w:val="CellBody"/>
              <w:spacing w:before="0"/>
              <w:rPr>
                <w:lang w:val="en-US"/>
              </w:rPr>
            </w:pPr>
            <w:r w:rsidRPr="009676EC">
              <w:rPr>
                <w:color w:val="FF0000"/>
                <w:lang w:val="en-US"/>
              </w:rPr>
              <w:t>&lt;server name that hosts the role&gt;</w:t>
            </w:r>
          </w:p>
        </w:tc>
        <w:tc>
          <w:tcPr>
            <w:tcW w:w="5310" w:type="dxa"/>
            <w:vAlign w:val="center"/>
          </w:tcPr>
          <w:p w14:paraId="45B0FF43" w14:textId="397C76CA" w:rsidR="00513B76" w:rsidRPr="009676EC" w:rsidRDefault="00513B76" w:rsidP="00513B76">
            <w:pPr>
              <w:pStyle w:val="CellBody"/>
              <w:spacing w:before="0"/>
              <w:rPr>
                <w:lang w:val="en-US"/>
              </w:rPr>
            </w:pPr>
            <w:r w:rsidRPr="009676EC">
              <w:rPr>
                <w:lang w:val="en-US"/>
              </w:rPr>
              <w:t>The site system role must be installed on one site system server only, and it must be installed at the top of the hierarchy on a central administration site or a stand-alone primary site.</w:t>
            </w:r>
          </w:p>
        </w:tc>
      </w:tr>
      <w:tr w:rsidR="00513B76" w:rsidRPr="009676EC" w14:paraId="5A18A579" w14:textId="77777777" w:rsidTr="00513B76">
        <w:trPr>
          <w:cnfStyle w:val="000000010000" w:firstRow="0" w:lastRow="0" w:firstColumn="0" w:lastColumn="0" w:oddVBand="0" w:evenVBand="0" w:oddHBand="0" w:evenHBand="1" w:firstRowFirstColumn="0" w:firstRowLastColumn="0" w:lastRowFirstColumn="0" w:lastRowLastColumn="0"/>
        </w:trPr>
        <w:tc>
          <w:tcPr>
            <w:tcW w:w="1980" w:type="dxa"/>
            <w:vAlign w:val="center"/>
          </w:tcPr>
          <w:p w14:paraId="7EAE3369" w14:textId="57F9BF16" w:rsidR="00513B76" w:rsidRPr="009676EC" w:rsidRDefault="00513B76" w:rsidP="00513B76">
            <w:pPr>
              <w:pStyle w:val="CellBody"/>
              <w:spacing w:before="0"/>
              <w:rPr>
                <w:color w:val="auto"/>
                <w:lang w:val="en-US"/>
              </w:rPr>
            </w:pPr>
            <w:r w:rsidRPr="009676EC">
              <w:rPr>
                <w:lang w:val="en-US"/>
              </w:rPr>
              <w:t xml:space="preserve">Software update point </w:t>
            </w:r>
          </w:p>
        </w:tc>
        <w:tc>
          <w:tcPr>
            <w:tcW w:w="2070" w:type="dxa"/>
            <w:vAlign w:val="center"/>
          </w:tcPr>
          <w:p w14:paraId="1E57AD0E" w14:textId="0F1E5CFD" w:rsidR="00513B76" w:rsidRPr="009676EC" w:rsidRDefault="00513B76" w:rsidP="00513B76">
            <w:pPr>
              <w:pStyle w:val="CellBody"/>
              <w:spacing w:before="0"/>
              <w:rPr>
                <w:lang w:val="en-US"/>
              </w:rPr>
            </w:pPr>
            <w:r w:rsidRPr="009676EC">
              <w:rPr>
                <w:color w:val="FF0000"/>
                <w:lang w:val="en-US"/>
              </w:rPr>
              <w:t>&lt;YES | NO&gt;</w:t>
            </w:r>
          </w:p>
        </w:tc>
        <w:tc>
          <w:tcPr>
            <w:tcW w:w="5310" w:type="dxa"/>
            <w:vAlign w:val="center"/>
          </w:tcPr>
          <w:p w14:paraId="7BF7522E" w14:textId="1A007365" w:rsidR="00513B76" w:rsidRPr="009676EC" w:rsidRDefault="00513B76" w:rsidP="00513B76">
            <w:pPr>
              <w:pStyle w:val="CellBody"/>
              <w:spacing w:before="0"/>
              <w:rPr>
                <w:color w:val="auto"/>
                <w:lang w:val="en-US"/>
              </w:rPr>
            </w:pPr>
            <w:r w:rsidRPr="009676EC">
              <w:rPr>
                <w:lang w:val="en-US"/>
              </w:rPr>
              <w:t>This site system role is used to deliver definition and engine updates</w:t>
            </w:r>
          </w:p>
        </w:tc>
      </w:tr>
      <w:tr w:rsidR="00513B76" w:rsidRPr="009676EC" w14:paraId="52E46683" w14:textId="77777777" w:rsidTr="00513B76">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E90E90C" w14:textId="22EE2C63" w:rsidR="00513B76" w:rsidRPr="009676EC" w:rsidRDefault="00513B76" w:rsidP="00513B76">
            <w:pPr>
              <w:pStyle w:val="CellBody"/>
              <w:spacing w:before="0"/>
              <w:rPr>
                <w:color w:val="auto"/>
                <w:lang w:val="en-US"/>
              </w:rPr>
            </w:pPr>
            <w:r w:rsidRPr="009676EC">
              <w:rPr>
                <w:lang w:val="en-US"/>
              </w:rPr>
              <w:t>Client settings</w:t>
            </w:r>
          </w:p>
        </w:tc>
        <w:tc>
          <w:tcPr>
            <w:tcW w:w="2070" w:type="dxa"/>
            <w:vAlign w:val="center"/>
          </w:tcPr>
          <w:p w14:paraId="662A4607" w14:textId="6F4F2CF3" w:rsidR="00513B76" w:rsidRPr="009676EC" w:rsidRDefault="00513B76" w:rsidP="00513B76">
            <w:pPr>
              <w:pStyle w:val="CellBody"/>
              <w:spacing w:before="0"/>
              <w:rPr>
                <w:color w:val="auto"/>
                <w:lang w:val="en-US"/>
              </w:rPr>
            </w:pPr>
            <w:r w:rsidRPr="009676EC">
              <w:rPr>
                <w:color w:val="FF0000"/>
                <w:lang w:val="en-US"/>
              </w:rPr>
              <w:t>&lt;YES | NO&gt;</w:t>
            </w:r>
          </w:p>
        </w:tc>
        <w:tc>
          <w:tcPr>
            <w:tcW w:w="5310" w:type="dxa"/>
            <w:vAlign w:val="center"/>
          </w:tcPr>
          <w:p w14:paraId="18496640" w14:textId="2A50506E" w:rsidR="00513B76" w:rsidRPr="009676EC" w:rsidRDefault="00513B76" w:rsidP="00513B76">
            <w:pPr>
              <w:pStyle w:val="CellBody"/>
              <w:spacing w:before="0"/>
              <w:rPr>
                <w:color w:val="auto"/>
                <w:lang w:val="en-US"/>
              </w:rPr>
            </w:pPr>
            <w:r w:rsidRPr="009676EC">
              <w:rPr>
                <w:color w:val="auto"/>
                <w:lang w:val="en-US"/>
              </w:rPr>
              <w:t>Enable the installation and configuration of Endpoint Protection.</w:t>
            </w:r>
          </w:p>
        </w:tc>
      </w:tr>
      <w:tr w:rsidR="00513B76" w:rsidRPr="009676EC" w14:paraId="121BEC8C" w14:textId="77777777" w:rsidTr="00513B76">
        <w:trPr>
          <w:cnfStyle w:val="000000010000" w:firstRow="0" w:lastRow="0" w:firstColumn="0" w:lastColumn="0" w:oddVBand="0" w:evenVBand="0" w:oddHBand="0" w:evenHBand="1" w:firstRowFirstColumn="0" w:firstRowLastColumn="0" w:lastRowFirstColumn="0" w:lastRowLastColumn="0"/>
        </w:trPr>
        <w:tc>
          <w:tcPr>
            <w:tcW w:w="1980" w:type="dxa"/>
            <w:vAlign w:val="center"/>
          </w:tcPr>
          <w:p w14:paraId="1F3D9173" w14:textId="5A84AE73" w:rsidR="00513B76" w:rsidRPr="009676EC" w:rsidRDefault="00513B76" w:rsidP="00513B76">
            <w:pPr>
              <w:pStyle w:val="CellBody"/>
              <w:spacing w:before="0"/>
              <w:rPr>
                <w:color w:val="FF0000"/>
                <w:lang w:val="en-US"/>
              </w:rPr>
            </w:pPr>
            <w:r w:rsidRPr="009676EC">
              <w:rPr>
                <w:lang w:val="en-US"/>
              </w:rPr>
              <w:t>Reporting services point</w:t>
            </w:r>
            <w:r w:rsidRPr="009676EC">
              <w:rPr>
                <w:color w:val="FF0000"/>
                <w:lang w:val="en-US"/>
              </w:rPr>
              <w:t xml:space="preserve"> </w:t>
            </w:r>
          </w:p>
        </w:tc>
        <w:tc>
          <w:tcPr>
            <w:tcW w:w="2070" w:type="dxa"/>
            <w:vAlign w:val="center"/>
          </w:tcPr>
          <w:p w14:paraId="75A5117A" w14:textId="7C8E845C" w:rsidR="00513B76" w:rsidRPr="009676EC" w:rsidRDefault="00513B76" w:rsidP="00513B76">
            <w:pPr>
              <w:pStyle w:val="CellBody"/>
              <w:spacing w:before="0"/>
              <w:rPr>
                <w:lang w:val="en-US"/>
              </w:rPr>
            </w:pPr>
            <w:r w:rsidRPr="009676EC">
              <w:rPr>
                <w:color w:val="FF0000"/>
                <w:lang w:val="en-US"/>
              </w:rPr>
              <w:t>&lt;YES | NO&gt;</w:t>
            </w:r>
          </w:p>
        </w:tc>
        <w:tc>
          <w:tcPr>
            <w:tcW w:w="5310" w:type="dxa"/>
            <w:vAlign w:val="center"/>
          </w:tcPr>
          <w:p w14:paraId="1801A4CC" w14:textId="021B8AB6" w:rsidR="00513B76" w:rsidRPr="009676EC" w:rsidRDefault="00513B76" w:rsidP="00513B76">
            <w:pPr>
              <w:pStyle w:val="CellBody"/>
              <w:spacing w:before="0"/>
              <w:rPr>
                <w:color w:val="FF0000"/>
                <w:lang w:val="en-US"/>
              </w:rPr>
            </w:pPr>
            <w:r w:rsidRPr="009676EC">
              <w:rPr>
                <w:lang w:val="en-US"/>
              </w:rPr>
              <w:t>This site system role is used to run Endpoint Protection reports.</w:t>
            </w:r>
          </w:p>
        </w:tc>
      </w:tr>
      <w:tr w:rsidR="00513B76" w:rsidRPr="009676EC" w14:paraId="13C2EED5" w14:textId="77777777" w:rsidTr="00513B76">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44E6072" w14:textId="424FA191" w:rsidR="00513B76" w:rsidRPr="009676EC" w:rsidRDefault="00513B76" w:rsidP="00513B76">
            <w:pPr>
              <w:pStyle w:val="CellBody"/>
              <w:spacing w:before="0"/>
              <w:rPr>
                <w:lang w:val="en-US"/>
              </w:rPr>
            </w:pPr>
            <w:r w:rsidRPr="009676EC">
              <w:rPr>
                <w:lang w:val="en-US"/>
              </w:rPr>
              <w:t>Security permissions</w:t>
            </w:r>
          </w:p>
        </w:tc>
        <w:tc>
          <w:tcPr>
            <w:tcW w:w="2070" w:type="dxa"/>
            <w:vAlign w:val="center"/>
          </w:tcPr>
          <w:p w14:paraId="58D96769" w14:textId="6A3835AA" w:rsidR="00513B76" w:rsidRPr="009676EC" w:rsidRDefault="00513B76" w:rsidP="00513B76">
            <w:pPr>
              <w:pStyle w:val="CellBody"/>
              <w:spacing w:before="0"/>
              <w:rPr>
                <w:lang w:val="en-US"/>
              </w:rPr>
            </w:pPr>
            <w:r w:rsidRPr="009676EC">
              <w:rPr>
                <w:color w:val="FF0000"/>
                <w:lang w:val="en-US"/>
              </w:rPr>
              <w:t>&lt;YES | NO&gt;</w:t>
            </w:r>
          </w:p>
        </w:tc>
        <w:tc>
          <w:tcPr>
            <w:tcW w:w="5310" w:type="dxa"/>
            <w:vAlign w:val="center"/>
          </w:tcPr>
          <w:p w14:paraId="5DD6C7FC" w14:textId="11965B0B" w:rsidR="00513B76" w:rsidRPr="009676EC" w:rsidRDefault="00513B76" w:rsidP="00513B76">
            <w:pPr>
              <w:pStyle w:val="CellBody"/>
              <w:spacing w:before="0"/>
              <w:rPr>
                <w:lang w:val="en-US"/>
              </w:rPr>
            </w:pPr>
            <w:r w:rsidRPr="009676EC">
              <w:rPr>
                <w:lang w:val="en-US"/>
              </w:rPr>
              <w:t xml:space="preserve">Ensures that only authorized personnel </w:t>
            </w:r>
            <w:r w:rsidR="00C555A3" w:rsidRPr="009676EC">
              <w:rPr>
                <w:lang w:val="en-US"/>
              </w:rPr>
              <w:t>can</w:t>
            </w:r>
            <w:r w:rsidRPr="009676EC">
              <w:rPr>
                <w:lang w:val="en-US"/>
              </w:rPr>
              <w:t xml:space="preserve"> manage the system.</w:t>
            </w:r>
          </w:p>
        </w:tc>
      </w:tr>
    </w:tbl>
    <w:p w14:paraId="36DF99EC" w14:textId="705875E2" w:rsidR="00A66A92" w:rsidRPr="009676EC" w:rsidRDefault="00A66A92" w:rsidP="00A66A92">
      <w:pPr>
        <w:pStyle w:val="Caption"/>
      </w:pPr>
      <w:bookmarkStart w:id="63" w:name="_Ref434514801"/>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20</w:t>
      </w:r>
      <w:r w:rsidR="004D5D3B" w:rsidRPr="004B6360">
        <w:rPr>
          <w:noProof/>
        </w:rPr>
        <w:fldChar w:fldCharType="end"/>
      </w:r>
      <w:bookmarkEnd w:id="63"/>
      <w:r w:rsidRPr="009676EC">
        <w:t xml:space="preserve">: Configuration Manager dependencies for implementing </w:t>
      </w:r>
      <w:r w:rsidR="0025121B" w:rsidRPr="009676EC">
        <w:t>E</w:t>
      </w:r>
      <w:r w:rsidR="00EF0E3C" w:rsidRPr="009676EC">
        <w:t xml:space="preserve">ndpoint </w:t>
      </w:r>
      <w:r w:rsidR="0025121B" w:rsidRPr="009676EC">
        <w:t>P</w:t>
      </w:r>
      <w:r w:rsidR="00EF0E3C" w:rsidRPr="009676EC">
        <w:t>rotection</w:t>
      </w:r>
    </w:p>
    <w:p w14:paraId="5C65FF52" w14:textId="77777777" w:rsidR="00A66A92" w:rsidRPr="009676EC" w:rsidRDefault="00A66A92" w:rsidP="00494060"/>
    <w:p w14:paraId="6318B805" w14:textId="77777777" w:rsidR="005C49F2" w:rsidRPr="009676EC" w:rsidRDefault="005C49F2" w:rsidP="005C49F2">
      <w:pPr>
        <w:pStyle w:val="Heading3Numbered"/>
      </w:pPr>
      <w:bookmarkStart w:id="64" w:name="_Ref434514338"/>
      <w:bookmarkStart w:id="65" w:name="_Toc445400222"/>
      <w:bookmarkStart w:id="66" w:name="_Toc474850061"/>
      <w:r w:rsidRPr="009676EC">
        <w:rPr>
          <w:rFonts w:eastAsiaTheme="minorHAnsi"/>
        </w:rPr>
        <w:lastRenderedPageBreak/>
        <w:t>Protection</w:t>
      </w:r>
      <w:r w:rsidRPr="009676EC">
        <w:t xml:space="preserve"> Alerts</w:t>
      </w:r>
      <w:bookmarkEnd w:id="64"/>
      <w:bookmarkEnd w:id="65"/>
      <w:bookmarkEnd w:id="66"/>
    </w:p>
    <w:p w14:paraId="46587733" w14:textId="4B3210AC" w:rsidR="005C49F2" w:rsidRPr="009676EC" w:rsidRDefault="005C49F2" w:rsidP="005C49F2">
      <w:r w:rsidRPr="009676EC">
        <w:t xml:space="preserve">Endpoint Protection alerts in Configuration Manager are used to inform service administrators when specific events have occurred. Alerts are displayed in the Alerts node of the Monitoring workspace, or optionally can be emailed to specified users. Alerts will be configured as documented in </w:t>
      </w:r>
      <w:r w:rsidRPr="004B6360">
        <w:fldChar w:fldCharType="begin"/>
      </w:r>
      <w:r w:rsidRPr="009676EC">
        <w:instrText xml:space="preserve"> REF _Ref434234112 \h </w:instrText>
      </w:r>
      <w:r w:rsidRPr="004B6360">
        <w:fldChar w:fldCharType="separate"/>
      </w:r>
      <w:r w:rsidR="009A29FB" w:rsidRPr="009676EC">
        <w:t xml:space="preserve">Table </w:t>
      </w:r>
      <w:r w:rsidR="009A29FB">
        <w:rPr>
          <w:noProof/>
        </w:rPr>
        <w:t>21</w:t>
      </w:r>
      <w:r w:rsidRPr="004B6360">
        <w:fldChar w:fldCharType="end"/>
      </w:r>
      <w:r w:rsidRPr="009676EC">
        <w:t>.</w:t>
      </w:r>
    </w:p>
    <w:tbl>
      <w:tblPr>
        <w:tblStyle w:val="SDMTemplateTable"/>
        <w:tblW w:w="0" w:type="auto"/>
        <w:tblLayout w:type="fixed"/>
        <w:tblLook w:val="04A0" w:firstRow="1" w:lastRow="0" w:firstColumn="1" w:lastColumn="0" w:noHBand="0" w:noVBand="1"/>
      </w:tblPr>
      <w:tblGrid>
        <w:gridCol w:w="1440"/>
        <w:gridCol w:w="2340"/>
        <w:gridCol w:w="1379"/>
        <w:gridCol w:w="4201"/>
      </w:tblGrid>
      <w:tr w:rsidR="005C49F2" w:rsidRPr="009676EC" w14:paraId="4673E49D" w14:textId="77777777" w:rsidTr="003F3EED">
        <w:trPr>
          <w:cnfStyle w:val="100000000000" w:firstRow="1" w:lastRow="0" w:firstColumn="0" w:lastColumn="0" w:oddVBand="0" w:evenVBand="0" w:oddHBand="0" w:evenHBand="0" w:firstRowFirstColumn="0" w:firstRowLastColumn="0" w:lastRowFirstColumn="0" w:lastRowLastColumn="0"/>
          <w:cantSplit/>
          <w:tblHeader w:val="0"/>
        </w:trPr>
        <w:tc>
          <w:tcPr>
            <w:tcW w:w="1440" w:type="dxa"/>
          </w:tcPr>
          <w:p w14:paraId="4AE1C222" w14:textId="77777777" w:rsidR="005C49F2" w:rsidRPr="009676EC" w:rsidRDefault="005C49F2" w:rsidP="003F3EED">
            <w:r w:rsidRPr="009676EC">
              <w:t>Design Decision</w:t>
            </w:r>
          </w:p>
        </w:tc>
        <w:tc>
          <w:tcPr>
            <w:tcW w:w="2340" w:type="dxa"/>
          </w:tcPr>
          <w:p w14:paraId="51E16DB0" w14:textId="77777777" w:rsidR="005C49F2" w:rsidRPr="009676EC" w:rsidRDefault="005C49F2" w:rsidP="003F3EED">
            <w:r w:rsidRPr="009676EC">
              <w:t>Design Options</w:t>
            </w:r>
          </w:p>
        </w:tc>
        <w:tc>
          <w:tcPr>
            <w:tcW w:w="1379" w:type="dxa"/>
          </w:tcPr>
          <w:p w14:paraId="5039E2E3" w14:textId="77777777" w:rsidR="005C49F2" w:rsidRPr="009676EC" w:rsidRDefault="005C49F2" w:rsidP="003F3EED">
            <w:r w:rsidRPr="009676EC">
              <w:t>Decision</w:t>
            </w:r>
          </w:p>
        </w:tc>
        <w:tc>
          <w:tcPr>
            <w:tcW w:w="4201" w:type="dxa"/>
          </w:tcPr>
          <w:p w14:paraId="57C1F229" w14:textId="77777777" w:rsidR="005C49F2" w:rsidRPr="009676EC" w:rsidRDefault="005C49F2" w:rsidP="003F3EED">
            <w:r w:rsidRPr="009676EC">
              <w:t>Justification</w:t>
            </w:r>
          </w:p>
        </w:tc>
      </w:tr>
      <w:tr w:rsidR="005C49F2" w:rsidRPr="009676EC" w14:paraId="02743A30"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67162D14" w14:textId="77777777" w:rsidR="005C49F2" w:rsidRPr="009676EC" w:rsidRDefault="005C49F2" w:rsidP="003F3EED">
            <w:r w:rsidRPr="009676EC">
              <w:t>Email notification</w:t>
            </w:r>
          </w:p>
        </w:tc>
        <w:tc>
          <w:tcPr>
            <w:tcW w:w="2340" w:type="dxa"/>
            <w:vAlign w:val="center"/>
          </w:tcPr>
          <w:p w14:paraId="58CC547F" w14:textId="77777777" w:rsidR="005C49F2" w:rsidRPr="009676EC" w:rsidRDefault="005C49F2" w:rsidP="003F3EED">
            <w:pPr>
              <w:pStyle w:val="ListBullet"/>
              <w:spacing w:before="0" w:after="0"/>
              <w:ind w:left="360"/>
              <w:rPr>
                <w:b/>
              </w:rPr>
            </w:pPr>
            <w:r w:rsidRPr="009676EC">
              <w:rPr>
                <w:b/>
              </w:rPr>
              <w:t>Enable</w:t>
            </w:r>
          </w:p>
          <w:p w14:paraId="31D26C1F" w14:textId="77777777" w:rsidR="005C49F2" w:rsidRPr="009676EC" w:rsidRDefault="005C49F2" w:rsidP="003F3EED">
            <w:pPr>
              <w:pStyle w:val="ListBullet"/>
              <w:spacing w:before="0" w:after="0"/>
              <w:ind w:left="360"/>
              <w:rPr>
                <w:b/>
              </w:rPr>
            </w:pPr>
            <w:r w:rsidRPr="009676EC">
              <w:rPr>
                <w:b/>
              </w:rPr>
              <w:t>Disable</w:t>
            </w:r>
          </w:p>
        </w:tc>
        <w:tc>
          <w:tcPr>
            <w:tcW w:w="1379" w:type="dxa"/>
            <w:vAlign w:val="center"/>
          </w:tcPr>
          <w:p w14:paraId="708AAEE3" w14:textId="77777777" w:rsidR="005C49F2" w:rsidRPr="009676EC" w:rsidRDefault="005C49F2" w:rsidP="003F3EED">
            <w:pPr>
              <w:rPr>
                <w:b/>
              </w:rPr>
            </w:pPr>
            <w:r w:rsidRPr="009676EC">
              <w:rPr>
                <w:b/>
              </w:rPr>
              <w:t>Enable</w:t>
            </w:r>
          </w:p>
        </w:tc>
        <w:tc>
          <w:tcPr>
            <w:tcW w:w="4201" w:type="dxa"/>
            <w:vAlign w:val="center"/>
          </w:tcPr>
          <w:p w14:paraId="13641B33" w14:textId="77777777" w:rsidR="005C49F2" w:rsidRPr="009676EC" w:rsidRDefault="005C49F2" w:rsidP="003F3EED">
            <w:pPr>
              <w:spacing w:before="0" w:after="0"/>
            </w:pPr>
            <w:r w:rsidRPr="009676EC">
              <w:t>Administrative users of the capability will be notified when selected events occur.</w:t>
            </w:r>
          </w:p>
        </w:tc>
      </w:tr>
      <w:tr w:rsidR="005C49F2" w:rsidRPr="009676EC" w14:paraId="57EAB169"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Align w:val="center"/>
          </w:tcPr>
          <w:p w14:paraId="3FE901EE" w14:textId="77777777" w:rsidR="005C49F2" w:rsidRPr="009676EC" w:rsidRDefault="005C49F2" w:rsidP="003F3EED">
            <w:r w:rsidRPr="009676EC">
              <w:t>SMTP Server</w:t>
            </w:r>
          </w:p>
        </w:tc>
        <w:tc>
          <w:tcPr>
            <w:tcW w:w="2340" w:type="dxa"/>
            <w:vAlign w:val="center"/>
          </w:tcPr>
          <w:p w14:paraId="68FBCDAB" w14:textId="77777777" w:rsidR="005C49F2" w:rsidRPr="009676EC" w:rsidRDefault="005C49F2" w:rsidP="003F3EED">
            <w:pPr>
              <w:pStyle w:val="ListBullet"/>
              <w:spacing w:before="0" w:after="0"/>
              <w:ind w:left="360"/>
              <w:rPr>
                <w:b/>
              </w:rPr>
            </w:pPr>
            <w:r w:rsidRPr="009676EC">
              <w:rPr>
                <w:b/>
              </w:rPr>
              <w:t>None</w:t>
            </w:r>
          </w:p>
        </w:tc>
        <w:tc>
          <w:tcPr>
            <w:tcW w:w="1379" w:type="dxa"/>
            <w:vAlign w:val="center"/>
          </w:tcPr>
          <w:p w14:paraId="1F0E1188" w14:textId="77777777" w:rsidR="005C49F2" w:rsidRPr="009676EC" w:rsidRDefault="005C49F2" w:rsidP="003F3EED">
            <w:pPr>
              <w:rPr>
                <w:b/>
              </w:rPr>
            </w:pPr>
            <w:r w:rsidRPr="009676EC">
              <w:rPr>
                <w:b/>
                <w:color w:val="FF0000"/>
              </w:rPr>
              <w:t>&lt;IP/FQDN&gt;</w:t>
            </w:r>
          </w:p>
        </w:tc>
        <w:tc>
          <w:tcPr>
            <w:tcW w:w="4201" w:type="dxa"/>
            <w:vAlign w:val="center"/>
          </w:tcPr>
          <w:p w14:paraId="79C36445" w14:textId="77777777" w:rsidR="005C49F2" w:rsidRPr="009676EC" w:rsidRDefault="005C49F2" w:rsidP="003F3EED">
            <w:pPr>
              <w:spacing w:before="0" w:after="0"/>
            </w:pPr>
            <w:r w:rsidRPr="009676EC">
              <w:t>All outbound email alerts will use the corporate notification SMTP server.</w:t>
            </w:r>
          </w:p>
        </w:tc>
      </w:tr>
      <w:tr w:rsidR="005C49F2" w:rsidRPr="009676EC" w14:paraId="3CAB7595"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61A4FD35" w14:textId="77777777" w:rsidR="005C49F2" w:rsidRPr="009676EC" w:rsidRDefault="005C49F2" w:rsidP="003F3EED">
            <w:r w:rsidRPr="009676EC">
              <w:t>SMTP Port</w:t>
            </w:r>
          </w:p>
        </w:tc>
        <w:tc>
          <w:tcPr>
            <w:tcW w:w="2340" w:type="dxa"/>
            <w:vAlign w:val="center"/>
          </w:tcPr>
          <w:p w14:paraId="1192C1F5" w14:textId="77777777" w:rsidR="005C49F2" w:rsidRPr="009676EC" w:rsidRDefault="005C49F2" w:rsidP="003F3EED">
            <w:pPr>
              <w:pStyle w:val="ListBullet"/>
              <w:spacing w:before="0" w:after="0"/>
              <w:ind w:left="360"/>
              <w:rPr>
                <w:b/>
              </w:rPr>
            </w:pPr>
            <w:r w:rsidRPr="009676EC">
              <w:rPr>
                <w:b/>
              </w:rPr>
              <w:t>25</w:t>
            </w:r>
          </w:p>
        </w:tc>
        <w:tc>
          <w:tcPr>
            <w:tcW w:w="1379" w:type="dxa"/>
            <w:vAlign w:val="center"/>
          </w:tcPr>
          <w:p w14:paraId="46279677" w14:textId="77777777" w:rsidR="005C49F2" w:rsidRPr="009676EC" w:rsidRDefault="005C49F2" w:rsidP="003F3EED">
            <w:pPr>
              <w:rPr>
                <w:b/>
              </w:rPr>
            </w:pPr>
            <w:r w:rsidRPr="009676EC">
              <w:rPr>
                <w:b/>
              </w:rPr>
              <w:t>25</w:t>
            </w:r>
          </w:p>
        </w:tc>
        <w:tc>
          <w:tcPr>
            <w:tcW w:w="4201" w:type="dxa"/>
            <w:vAlign w:val="center"/>
          </w:tcPr>
          <w:p w14:paraId="77C4317D" w14:textId="77777777" w:rsidR="005C49F2" w:rsidRPr="009676EC" w:rsidRDefault="005C49F2" w:rsidP="003F3EED">
            <w:pPr>
              <w:spacing w:before="0" w:after="0"/>
            </w:pPr>
            <w:r w:rsidRPr="009676EC">
              <w:t>The port on the corporate notification SMTP server will be used.</w:t>
            </w:r>
          </w:p>
        </w:tc>
      </w:tr>
      <w:tr w:rsidR="005C49F2" w:rsidRPr="009676EC" w14:paraId="383202F9"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Align w:val="center"/>
          </w:tcPr>
          <w:p w14:paraId="18CAA1A2" w14:textId="77777777" w:rsidR="005C49F2" w:rsidRPr="009676EC" w:rsidRDefault="005C49F2" w:rsidP="003F3EED">
            <w:r w:rsidRPr="009676EC">
              <w:t>SMTP Connection Account</w:t>
            </w:r>
          </w:p>
        </w:tc>
        <w:tc>
          <w:tcPr>
            <w:tcW w:w="2340" w:type="dxa"/>
            <w:vAlign w:val="center"/>
          </w:tcPr>
          <w:p w14:paraId="30A788C9" w14:textId="77777777" w:rsidR="005C49F2" w:rsidRPr="009676EC" w:rsidRDefault="005C49F2" w:rsidP="003F3EED">
            <w:pPr>
              <w:pStyle w:val="ListBullet"/>
              <w:spacing w:before="0" w:after="0"/>
              <w:ind w:left="360"/>
            </w:pPr>
            <w:r w:rsidRPr="009676EC">
              <w:t>None</w:t>
            </w:r>
          </w:p>
          <w:p w14:paraId="2637650E" w14:textId="77777777" w:rsidR="005C49F2" w:rsidRPr="009676EC" w:rsidRDefault="005C49F2" w:rsidP="003F3EED">
            <w:pPr>
              <w:pStyle w:val="ListBullet"/>
              <w:spacing w:before="0" w:after="0"/>
              <w:ind w:left="360"/>
            </w:pPr>
            <w:r w:rsidRPr="009676EC">
              <w:t>Computer account</w:t>
            </w:r>
          </w:p>
          <w:p w14:paraId="362CA25A" w14:textId="77777777" w:rsidR="005C49F2" w:rsidRPr="009676EC" w:rsidRDefault="005C49F2" w:rsidP="003F3EED">
            <w:pPr>
              <w:pStyle w:val="ListBullet"/>
              <w:spacing w:before="0" w:after="0"/>
              <w:ind w:left="360"/>
              <w:rPr>
                <w:b/>
              </w:rPr>
            </w:pPr>
            <w:r w:rsidRPr="009676EC">
              <w:rPr>
                <w:b/>
              </w:rPr>
              <w:t>Specify Account</w:t>
            </w:r>
          </w:p>
        </w:tc>
        <w:tc>
          <w:tcPr>
            <w:tcW w:w="1379" w:type="dxa"/>
            <w:vAlign w:val="center"/>
          </w:tcPr>
          <w:p w14:paraId="695D2F7C" w14:textId="77777777" w:rsidR="005C49F2" w:rsidRPr="009676EC" w:rsidRDefault="005C49F2" w:rsidP="003F3EED">
            <w:pPr>
              <w:pStyle w:val="ListBullet"/>
              <w:numPr>
                <w:ilvl w:val="0"/>
                <w:numId w:val="0"/>
              </w:numPr>
              <w:rPr>
                <w:b/>
                <w:color w:val="FF0000"/>
              </w:rPr>
            </w:pPr>
            <w:r w:rsidRPr="009676EC">
              <w:rPr>
                <w:b/>
                <w:color w:val="FF0000"/>
              </w:rPr>
              <w:t>&lt;Account&gt;</w:t>
            </w:r>
          </w:p>
        </w:tc>
        <w:tc>
          <w:tcPr>
            <w:tcW w:w="4201" w:type="dxa"/>
            <w:vAlign w:val="center"/>
          </w:tcPr>
          <w:p w14:paraId="36F38B41" w14:textId="77777777" w:rsidR="005C49F2" w:rsidRPr="009676EC" w:rsidRDefault="005C49F2" w:rsidP="003F3EED">
            <w:pPr>
              <w:spacing w:before="0" w:after="0"/>
            </w:pPr>
            <w:r w:rsidRPr="009676EC">
              <w:t>All outbound notifications will use a specific service account.</w:t>
            </w:r>
          </w:p>
        </w:tc>
      </w:tr>
      <w:tr w:rsidR="005C49F2" w:rsidRPr="009676EC" w14:paraId="497D447B"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Align w:val="center"/>
          </w:tcPr>
          <w:p w14:paraId="71A8D36F" w14:textId="77777777" w:rsidR="005C49F2" w:rsidRPr="009676EC" w:rsidRDefault="005C49F2" w:rsidP="003F3EED">
            <w:r w:rsidRPr="009676EC">
              <w:t>Sender Address</w:t>
            </w:r>
          </w:p>
        </w:tc>
        <w:tc>
          <w:tcPr>
            <w:tcW w:w="2340" w:type="dxa"/>
            <w:vAlign w:val="center"/>
          </w:tcPr>
          <w:p w14:paraId="74C44660" w14:textId="77777777" w:rsidR="005C49F2" w:rsidRPr="009676EC" w:rsidRDefault="005C49F2" w:rsidP="003F3EED">
            <w:pPr>
              <w:pStyle w:val="ListBullet"/>
              <w:spacing w:before="0" w:after="0"/>
              <w:ind w:left="360"/>
            </w:pPr>
            <w:r w:rsidRPr="009676EC">
              <w:t>None</w:t>
            </w:r>
          </w:p>
        </w:tc>
        <w:tc>
          <w:tcPr>
            <w:tcW w:w="1379" w:type="dxa"/>
            <w:vAlign w:val="center"/>
          </w:tcPr>
          <w:p w14:paraId="28CCD739" w14:textId="77777777" w:rsidR="005C49F2" w:rsidRPr="009676EC" w:rsidRDefault="005C49F2" w:rsidP="003F3EED">
            <w:pPr>
              <w:pStyle w:val="ListBullet"/>
              <w:numPr>
                <w:ilvl w:val="0"/>
                <w:numId w:val="0"/>
              </w:numPr>
              <w:rPr>
                <w:b/>
                <w:color w:val="FF0000"/>
              </w:rPr>
            </w:pPr>
            <w:r w:rsidRPr="009676EC">
              <w:rPr>
                <w:b/>
                <w:color w:val="FF0000"/>
              </w:rPr>
              <w:t>&lt;Email Address&gt;</w:t>
            </w:r>
          </w:p>
        </w:tc>
        <w:tc>
          <w:tcPr>
            <w:tcW w:w="4201" w:type="dxa"/>
            <w:vAlign w:val="center"/>
          </w:tcPr>
          <w:p w14:paraId="55697368" w14:textId="77777777" w:rsidR="005C49F2" w:rsidRPr="009676EC" w:rsidRDefault="005C49F2" w:rsidP="003F3EED">
            <w:pPr>
              <w:spacing w:before="0" w:after="0"/>
            </w:pPr>
            <w:r w:rsidRPr="009676EC">
              <w:t>All outbound notifications will use a specific service account.</w:t>
            </w:r>
          </w:p>
        </w:tc>
      </w:tr>
      <w:tr w:rsidR="005C49F2" w:rsidRPr="009676EC" w14:paraId="2B5CA3E6"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Align w:val="center"/>
          </w:tcPr>
          <w:p w14:paraId="65B90B82" w14:textId="77777777" w:rsidR="005C49F2" w:rsidRPr="009676EC" w:rsidRDefault="005C49F2" w:rsidP="003F3EED">
            <w:r w:rsidRPr="009676EC">
              <w:t>Alert Recipient</w:t>
            </w:r>
          </w:p>
        </w:tc>
        <w:tc>
          <w:tcPr>
            <w:tcW w:w="2340" w:type="dxa"/>
            <w:vAlign w:val="center"/>
          </w:tcPr>
          <w:p w14:paraId="06FB587D" w14:textId="136E55CF" w:rsidR="005C49F2" w:rsidRPr="009676EC" w:rsidRDefault="00C555A3" w:rsidP="003F3EED">
            <w:pPr>
              <w:pStyle w:val="ListBullet"/>
              <w:spacing w:before="0" w:after="0"/>
              <w:ind w:left="360"/>
              <w:rPr>
                <w:b/>
              </w:rPr>
            </w:pPr>
            <w:r w:rsidRPr="009676EC">
              <w:rPr>
                <w:b/>
              </w:rPr>
              <w:t>Endpoint</w:t>
            </w:r>
            <w:r w:rsidR="005C49F2" w:rsidRPr="009676EC">
              <w:rPr>
                <w:b/>
              </w:rPr>
              <w:t xml:space="preserve"> Administrators</w:t>
            </w:r>
          </w:p>
        </w:tc>
        <w:tc>
          <w:tcPr>
            <w:tcW w:w="1379" w:type="dxa"/>
            <w:vAlign w:val="center"/>
          </w:tcPr>
          <w:p w14:paraId="737E7A37" w14:textId="77777777" w:rsidR="005C49F2" w:rsidRPr="009676EC" w:rsidRDefault="005C49F2" w:rsidP="003F3EED">
            <w:pPr>
              <w:rPr>
                <w:b/>
              </w:rPr>
            </w:pPr>
            <w:r w:rsidRPr="009676EC">
              <w:rPr>
                <w:b/>
                <w:color w:val="FF0000"/>
              </w:rPr>
              <w:t>&lt;Email Addresses&gt;</w:t>
            </w:r>
          </w:p>
        </w:tc>
        <w:tc>
          <w:tcPr>
            <w:tcW w:w="4201" w:type="dxa"/>
            <w:vAlign w:val="center"/>
          </w:tcPr>
          <w:p w14:paraId="562382C5" w14:textId="1D521DA4" w:rsidR="005C49F2" w:rsidRPr="009676EC" w:rsidRDefault="005C49F2" w:rsidP="003F3EED">
            <w:pPr>
              <w:spacing w:before="0" w:after="0"/>
            </w:pPr>
            <w:r w:rsidRPr="009676EC">
              <w:t xml:space="preserve">The alerts must be sent to, at least, all </w:t>
            </w:r>
            <w:r w:rsidR="00C555A3" w:rsidRPr="009676EC">
              <w:t>Endpoint</w:t>
            </w:r>
            <w:r w:rsidRPr="009676EC">
              <w:t xml:space="preserve"> administrators.</w:t>
            </w:r>
          </w:p>
        </w:tc>
      </w:tr>
      <w:tr w:rsidR="005C49F2" w:rsidRPr="009676EC" w14:paraId="64726C2B"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Merge w:val="restart"/>
            <w:vAlign w:val="center"/>
          </w:tcPr>
          <w:p w14:paraId="1C086A5A" w14:textId="77777777" w:rsidR="005C49F2" w:rsidRPr="009676EC" w:rsidRDefault="005C49F2" w:rsidP="003F3EED">
            <w:r w:rsidRPr="009676EC">
              <w:t>Malware detection alert</w:t>
            </w:r>
          </w:p>
          <w:p w14:paraId="09E4B03A" w14:textId="77777777" w:rsidR="005C49F2" w:rsidRPr="009676EC" w:rsidRDefault="005C49F2" w:rsidP="003F3EED"/>
        </w:tc>
        <w:tc>
          <w:tcPr>
            <w:tcW w:w="2340" w:type="dxa"/>
            <w:vAlign w:val="center"/>
          </w:tcPr>
          <w:p w14:paraId="25495705" w14:textId="77777777" w:rsidR="005C49F2" w:rsidRPr="009676EC" w:rsidRDefault="005C49F2" w:rsidP="003F3EED">
            <w:pPr>
              <w:pStyle w:val="ListBullet"/>
              <w:spacing w:before="0" w:after="0"/>
              <w:ind w:left="360"/>
              <w:rPr>
                <w:b/>
              </w:rPr>
            </w:pPr>
            <w:r w:rsidRPr="009676EC">
              <w:rPr>
                <w:b/>
              </w:rPr>
              <w:t xml:space="preserve">Enable </w:t>
            </w:r>
          </w:p>
          <w:p w14:paraId="099C2C44" w14:textId="77777777" w:rsidR="005C49F2" w:rsidRPr="009676EC" w:rsidRDefault="005C49F2" w:rsidP="003F3EED">
            <w:pPr>
              <w:pStyle w:val="ListBullet"/>
              <w:spacing w:before="0" w:after="0"/>
              <w:ind w:left="360"/>
            </w:pPr>
            <w:r w:rsidRPr="009676EC">
              <w:t>Disable</w:t>
            </w:r>
          </w:p>
        </w:tc>
        <w:tc>
          <w:tcPr>
            <w:tcW w:w="1379" w:type="dxa"/>
            <w:vAlign w:val="center"/>
          </w:tcPr>
          <w:p w14:paraId="475AF130" w14:textId="77777777" w:rsidR="005C49F2" w:rsidRPr="009676EC" w:rsidRDefault="005C49F2" w:rsidP="003F3EED">
            <w:pPr>
              <w:rPr>
                <w:b/>
              </w:rPr>
            </w:pPr>
            <w:r w:rsidRPr="009676EC">
              <w:rPr>
                <w:b/>
              </w:rPr>
              <w:t>Enable</w:t>
            </w:r>
          </w:p>
        </w:tc>
        <w:tc>
          <w:tcPr>
            <w:tcW w:w="4201" w:type="dxa"/>
            <w:vAlign w:val="center"/>
          </w:tcPr>
          <w:p w14:paraId="06E39908" w14:textId="77777777" w:rsidR="005C49F2" w:rsidRPr="009676EC" w:rsidRDefault="005C49F2" w:rsidP="003F3EED">
            <w:pPr>
              <w:spacing w:before="0" w:after="0"/>
            </w:pPr>
            <w:r w:rsidRPr="009676EC">
              <w:t>This alert is generated if malware is detected on any computer in a monitored collection</w:t>
            </w:r>
          </w:p>
        </w:tc>
      </w:tr>
      <w:tr w:rsidR="005C49F2" w:rsidRPr="009676EC" w14:paraId="6CB19F04"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Merge/>
            <w:vAlign w:val="center"/>
          </w:tcPr>
          <w:p w14:paraId="14ACAA88" w14:textId="77777777" w:rsidR="005C49F2" w:rsidRPr="009676EC" w:rsidRDefault="005C49F2" w:rsidP="003F3EED">
            <w:pPr>
              <w:rPr>
                <w:szCs w:val="20"/>
              </w:rPr>
            </w:pPr>
          </w:p>
        </w:tc>
        <w:tc>
          <w:tcPr>
            <w:tcW w:w="2340" w:type="dxa"/>
            <w:vAlign w:val="center"/>
          </w:tcPr>
          <w:p w14:paraId="3F16CF04" w14:textId="77777777" w:rsidR="005C49F2" w:rsidRPr="009676EC" w:rsidRDefault="005C49F2" w:rsidP="003F3EED">
            <w:pPr>
              <w:pStyle w:val="ListBullet"/>
              <w:spacing w:before="0" w:after="0"/>
              <w:ind w:left="360"/>
              <w:rPr>
                <w:b/>
              </w:rPr>
            </w:pPr>
            <w:r w:rsidRPr="009676EC">
              <w:rPr>
                <w:b/>
              </w:rPr>
              <w:t>High</w:t>
            </w:r>
          </w:p>
          <w:p w14:paraId="69109B5A" w14:textId="77777777" w:rsidR="005C49F2" w:rsidRPr="009676EC" w:rsidRDefault="005C49F2" w:rsidP="003F3EED">
            <w:pPr>
              <w:pStyle w:val="ListBullet"/>
              <w:spacing w:before="0" w:after="0"/>
              <w:ind w:left="360"/>
            </w:pPr>
            <w:r w:rsidRPr="009676EC">
              <w:t>Medium</w:t>
            </w:r>
          </w:p>
          <w:p w14:paraId="3D24AFCD" w14:textId="77777777" w:rsidR="005C49F2" w:rsidRPr="009676EC" w:rsidRDefault="005C49F2" w:rsidP="003F3EED">
            <w:pPr>
              <w:pStyle w:val="ListBullet"/>
              <w:spacing w:before="0" w:after="0"/>
              <w:ind w:left="360"/>
              <w:rPr>
                <w:b/>
              </w:rPr>
            </w:pPr>
            <w:r w:rsidRPr="009676EC">
              <w:t>Low</w:t>
            </w:r>
          </w:p>
        </w:tc>
        <w:tc>
          <w:tcPr>
            <w:tcW w:w="1379" w:type="dxa"/>
            <w:vAlign w:val="center"/>
          </w:tcPr>
          <w:p w14:paraId="437918B9" w14:textId="77777777" w:rsidR="005C49F2" w:rsidRPr="009676EC" w:rsidRDefault="005C49F2" w:rsidP="003F3EED">
            <w:pPr>
              <w:rPr>
                <w:b/>
              </w:rPr>
            </w:pPr>
            <w:r w:rsidRPr="009676EC">
              <w:rPr>
                <w:b/>
              </w:rPr>
              <w:t xml:space="preserve">High </w:t>
            </w:r>
          </w:p>
        </w:tc>
        <w:tc>
          <w:tcPr>
            <w:tcW w:w="4201" w:type="dxa"/>
            <w:vAlign w:val="center"/>
          </w:tcPr>
          <w:p w14:paraId="17B65577" w14:textId="77777777" w:rsidR="005C49F2" w:rsidRPr="009676EC" w:rsidRDefault="005C49F2" w:rsidP="003F3EED">
            <w:pPr>
              <w:pStyle w:val="ListBullet"/>
              <w:ind w:left="360"/>
            </w:pPr>
            <w:r w:rsidRPr="009676EC">
              <w:t>High – All detections - The alert is generated when there are one or more computers in the specified collection on which any malware is detected, regardless of the action taken by the Endpoint Protection client.</w:t>
            </w:r>
          </w:p>
          <w:p w14:paraId="48F96B0E" w14:textId="77777777" w:rsidR="005C49F2" w:rsidRPr="009676EC" w:rsidRDefault="005C49F2" w:rsidP="003F3EED">
            <w:pPr>
              <w:pStyle w:val="ListBullet"/>
              <w:ind w:left="360"/>
            </w:pPr>
            <w:r w:rsidRPr="009676EC">
              <w:t>Medium – Detected, pending action - The alert is generated when malware is detected on one or more computers in the specified collection and requires manual removal.</w:t>
            </w:r>
          </w:p>
          <w:p w14:paraId="238CD41A" w14:textId="77777777" w:rsidR="005C49F2" w:rsidRPr="009676EC" w:rsidRDefault="005C49F2" w:rsidP="003F3EED">
            <w:pPr>
              <w:pStyle w:val="ListBullet"/>
              <w:ind w:left="360"/>
            </w:pPr>
            <w:r w:rsidRPr="009676EC">
              <w:t>Low – Detected, still active - The alert is generated when there are one or more computers in the specified collection on which malware is detected and is still active.</w:t>
            </w:r>
          </w:p>
        </w:tc>
      </w:tr>
      <w:tr w:rsidR="005C49F2" w:rsidRPr="009676EC" w14:paraId="617DE750"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Merge/>
            <w:vAlign w:val="center"/>
          </w:tcPr>
          <w:p w14:paraId="752E57C8" w14:textId="77777777" w:rsidR="005C49F2" w:rsidRPr="009676EC" w:rsidRDefault="005C49F2" w:rsidP="003F3EED">
            <w:pPr>
              <w:rPr>
                <w:szCs w:val="20"/>
              </w:rPr>
            </w:pPr>
          </w:p>
        </w:tc>
        <w:tc>
          <w:tcPr>
            <w:tcW w:w="2340" w:type="dxa"/>
            <w:vAlign w:val="center"/>
          </w:tcPr>
          <w:p w14:paraId="0DEA9343" w14:textId="77777777" w:rsidR="005C49F2" w:rsidRPr="009676EC" w:rsidRDefault="005C49F2" w:rsidP="003F3EED">
            <w:pPr>
              <w:pStyle w:val="ListBullet"/>
              <w:spacing w:before="0" w:after="0"/>
              <w:ind w:left="360"/>
              <w:rPr>
                <w:b/>
              </w:rPr>
            </w:pPr>
            <w:r w:rsidRPr="009676EC">
              <w:rPr>
                <w:b/>
              </w:rPr>
              <w:t>All Workstations</w:t>
            </w:r>
          </w:p>
        </w:tc>
        <w:tc>
          <w:tcPr>
            <w:tcW w:w="1379" w:type="dxa"/>
            <w:vAlign w:val="center"/>
          </w:tcPr>
          <w:p w14:paraId="7B2031B3" w14:textId="77777777" w:rsidR="005C49F2" w:rsidRPr="009676EC" w:rsidRDefault="005C49F2" w:rsidP="003F3EED">
            <w:pPr>
              <w:rPr>
                <w:b/>
              </w:rPr>
            </w:pPr>
            <w:r w:rsidRPr="009676EC">
              <w:rPr>
                <w:b/>
              </w:rPr>
              <w:t>All Workstations</w:t>
            </w:r>
          </w:p>
        </w:tc>
        <w:tc>
          <w:tcPr>
            <w:tcW w:w="4201" w:type="dxa"/>
            <w:vAlign w:val="center"/>
          </w:tcPr>
          <w:p w14:paraId="1D1FA15B" w14:textId="77777777" w:rsidR="005C49F2" w:rsidRPr="009676EC" w:rsidRDefault="005C49F2" w:rsidP="003F3EED">
            <w:pPr>
              <w:pStyle w:val="ListBullet"/>
              <w:numPr>
                <w:ilvl w:val="0"/>
                <w:numId w:val="0"/>
              </w:numPr>
            </w:pPr>
            <w:r w:rsidRPr="009676EC">
              <w:t>Alerts must be generated for all workstations. The All Workstations collection will be defined as part of the Core Architecture.</w:t>
            </w:r>
          </w:p>
        </w:tc>
      </w:tr>
      <w:tr w:rsidR="005C49F2" w:rsidRPr="009676EC" w14:paraId="4B342258"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Merge w:val="restart"/>
            <w:vAlign w:val="center"/>
          </w:tcPr>
          <w:p w14:paraId="361FDE4D" w14:textId="77777777" w:rsidR="005C49F2" w:rsidRPr="009676EC" w:rsidRDefault="005C49F2" w:rsidP="003F3EED">
            <w:pPr>
              <w:rPr>
                <w:szCs w:val="20"/>
              </w:rPr>
            </w:pPr>
            <w:r w:rsidRPr="009676EC">
              <w:rPr>
                <w:szCs w:val="20"/>
              </w:rPr>
              <w:t>Malware Outbreak</w:t>
            </w:r>
          </w:p>
          <w:p w14:paraId="7F9FFB92" w14:textId="77777777" w:rsidR="005C49F2" w:rsidRPr="009676EC" w:rsidRDefault="005C49F2" w:rsidP="003F3EED">
            <w:pPr>
              <w:rPr>
                <w:szCs w:val="20"/>
              </w:rPr>
            </w:pPr>
          </w:p>
        </w:tc>
        <w:tc>
          <w:tcPr>
            <w:tcW w:w="2340" w:type="dxa"/>
            <w:vAlign w:val="center"/>
          </w:tcPr>
          <w:p w14:paraId="37831ACF" w14:textId="77777777" w:rsidR="005C49F2" w:rsidRPr="009676EC" w:rsidRDefault="005C49F2" w:rsidP="003F3EED">
            <w:pPr>
              <w:pStyle w:val="ListBullet"/>
              <w:spacing w:before="0" w:after="0"/>
              <w:ind w:left="360"/>
              <w:rPr>
                <w:b/>
              </w:rPr>
            </w:pPr>
            <w:r w:rsidRPr="009676EC">
              <w:rPr>
                <w:b/>
              </w:rPr>
              <w:t>Enable</w:t>
            </w:r>
          </w:p>
          <w:p w14:paraId="3BA839F6" w14:textId="77777777" w:rsidR="005C49F2" w:rsidRPr="009676EC" w:rsidRDefault="005C49F2" w:rsidP="003F3EED">
            <w:pPr>
              <w:pStyle w:val="ListBullet"/>
              <w:spacing w:before="0" w:after="0"/>
              <w:ind w:left="360"/>
              <w:rPr>
                <w:b/>
              </w:rPr>
            </w:pPr>
            <w:r w:rsidRPr="009676EC">
              <w:t>Disable</w:t>
            </w:r>
          </w:p>
        </w:tc>
        <w:tc>
          <w:tcPr>
            <w:tcW w:w="1379" w:type="dxa"/>
            <w:vAlign w:val="center"/>
          </w:tcPr>
          <w:p w14:paraId="3FC46623" w14:textId="77777777" w:rsidR="005C49F2" w:rsidRPr="009676EC" w:rsidRDefault="005C49F2" w:rsidP="003F3EED">
            <w:pPr>
              <w:rPr>
                <w:b/>
              </w:rPr>
            </w:pPr>
            <w:r w:rsidRPr="009676EC">
              <w:rPr>
                <w:b/>
              </w:rPr>
              <w:t>Enable</w:t>
            </w:r>
          </w:p>
        </w:tc>
        <w:tc>
          <w:tcPr>
            <w:tcW w:w="4201" w:type="dxa"/>
            <w:vAlign w:val="center"/>
          </w:tcPr>
          <w:p w14:paraId="6C8F2966" w14:textId="77777777" w:rsidR="005C49F2" w:rsidRPr="009676EC" w:rsidRDefault="005C49F2" w:rsidP="003F3EED">
            <w:pPr>
              <w:spacing w:before="0" w:after="0"/>
            </w:pPr>
            <w:r w:rsidRPr="009676EC">
              <w:t>This alert is generated if specified malware is detected on a specified percentage of computers in the monitored collection.</w:t>
            </w:r>
          </w:p>
        </w:tc>
      </w:tr>
      <w:tr w:rsidR="005C49F2" w:rsidRPr="009676EC" w14:paraId="09FBB1FC"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Merge/>
            <w:vAlign w:val="center"/>
          </w:tcPr>
          <w:p w14:paraId="2A166036" w14:textId="77777777" w:rsidR="005C49F2" w:rsidRPr="009676EC" w:rsidRDefault="005C49F2" w:rsidP="003F3EED">
            <w:pPr>
              <w:rPr>
                <w:szCs w:val="20"/>
              </w:rPr>
            </w:pPr>
          </w:p>
        </w:tc>
        <w:tc>
          <w:tcPr>
            <w:tcW w:w="2340" w:type="dxa"/>
            <w:vAlign w:val="center"/>
          </w:tcPr>
          <w:p w14:paraId="3775D414" w14:textId="77777777" w:rsidR="005C49F2" w:rsidRPr="009676EC" w:rsidRDefault="005C49F2" w:rsidP="003F3EED">
            <w:pPr>
              <w:pStyle w:val="ListBullet"/>
              <w:spacing w:before="0" w:after="0"/>
              <w:ind w:left="360"/>
            </w:pPr>
            <w:r w:rsidRPr="009676EC">
              <w:t>1 – 99 %</w:t>
            </w:r>
          </w:p>
        </w:tc>
        <w:tc>
          <w:tcPr>
            <w:tcW w:w="1379" w:type="dxa"/>
            <w:vAlign w:val="center"/>
          </w:tcPr>
          <w:p w14:paraId="3E55E2A6" w14:textId="77777777" w:rsidR="005C49F2" w:rsidRPr="009676EC" w:rsidRDefault="005C49F2" w:rsidP="003F3EED">
            <w:pPr>
              <w:rPr>
                <w:b/>
              </w:rPr>
            </w:pPr>
            <w:r w:rsidRPr="009676EC">
              <w:rPr>
                <w:b/>
              </w:rPr>
              <w:t>75</w:t>
            </w:r>
          </w:p>
        </w:tc>
        <w:tc>
          <w:tcPr>
            <w:tcW w:w="4201" w:type="dxa"/>
            <w:vAlign w:val="center"/>
          </w:tcPr>
          <w:p w14:paraId="7FE4DCE8" w14:textId="77777777" w:rsidR="005C49F2" w:rsidRPr="009676EC" w:rsidRDefault="005C49F2" w:rsidP="003F3EED">
            <w:pPr>
              <w:spacing w:before="0" w:after="0"/>
            </w:pPr>
            <w:r w:rsidRPr="009676EC">
              <w:t xml:space="preserve">The alert is generated when the percentage of computers with malware detected in the collection exceeds the percentage you specify. </w:t>
            </w:r>
          </w:p>
        </w:tc>
      </w:tr>
      <w:tr w:rsidR="005C49F2" w:rsidRPr="009676EC" w14:paraId="0FDF794D"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Merge/>
            <w:vAlign w:val="center"/>
          </w:tcPr>
          <w:p w14:paraId="17E7D436" w14:textId="77777777" w:rsidR="005C49F2" w:rsidRPr="009676EC" w:rsidRDefault="005C49F2" w:rsidP="003F3EED">
            <w:pPr>
              <w:rPr>
                <w:szCs w:val="20"/>
              </w:rPr>
            </w:pPr>
          </w:p>
        </w:tc>
        <w:tc>
          <w:tcPr>
            <w:tcW w:w="2340" w:type="dxa"/>
            <w:vAlign w:val="center"/>
          </w:tcPr>
          <w:p w14:paraId="33C4CFEB" w14:textId="77777777" w:rsidR="005C49F2" w:rsidRPr="009676EC" w:rsidRDefault="005C49F2" w:rsidP="003F3EED">
            <w:pPr>
              <w:pStyle w:val="ListBullet"/>
              <w:spacing w:before="0" w:after="0"/>
              <w:ind w:left="360"/>
            </w:pPr>
            <w:r w:rsidRPr="009676EC">
              <w:rPr>
                <w:b/>
              </w:rPr>
              <w:t>All Workstations</w:t>
            </w:r>
          </w:p>
        </w:tc>
        <w:tc>
          <w:tcPr>
            <w:tcW w:w="1379" w:type="dxa"/>
            <w:vAlign w:val="center"/>
          </w:tcPr>
          <w:p w14:paraId="20693BF8" w14:textId="77777777" w:rsidR="005C49F2" w:rsidRPr="009676EC" w:rsidRDefault="005C49F2" w:rsidP="003F3EED">
            <w:pPr>
              <w:rPr>
                <w:b/>
              </w:rPr>
            </w:pPr>
            <w:r w:rsidRPr="009676EC">
              <w:rPr>
                <w:b/>
              </w:rPr>
              <w:t>All Workstations</w:t>
            </w:r>
          </w:p>
        </w:tc>
        <w:tc>
          <w:tcPr>
            <w:tcW w:w="4201" w:type="dxa"/>
            <w:vAlign w:val="center"/>
          </w:tcPr>
          <w:p w14:paraId="002E6B85" w14:textId="77777777" w:rsidR="005C49F2" w:rsidRPr="009676EC" w:rsidRDefault="005C49F2" w:rsidP="003F3EED">
            <w:pPr>
              <w:spacing w:before="0" w:after="0"/>
            </w:pPr>
            <w:r w:rsidRPr="009676EC">
              <w:t>Outbreak alerts must be generated for all workstations. The All Workstations collection will be defined as part of the Core Architecture.</w:t>
            </w:r>
          </w:p>
        </w:tc>
      </w:tr>
      <w:tr w:rsidR="005C49F2" w:rsidRPr="009676EC" w14:paraId="51D0881C"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Merge w:val="restart"/>
            <w:vAlign w:val="center"/>
          </w:tcPr>
          <w:p w14:paraId="0B3D4A5B" w14:textId="77777777" w:rsidR="005C49F2" w:rsidRPr="009676EC" w:rsidRDefault="005C49F2" w:rsidP="003F3EED">
            <w:pPr>
              <w:rPr>
                <w:szCs w:val="20"/>
              </w:rPr>
            </w:pPr>
            <w:r w:rsidRPr="009676EC">
              <w:rPr>
                <w:szCs w:val="20"/>
              </w:rPr>
              <w:t>Repeated malware detection</w:t>
            </w:r>
          </w:p>
          <w:p w14:paraId="495A3C90" w14:textId="77777777" w:rsidR="005C49F2" w:rsidRPr="009676EC" w:rsidRDefault="005C49F2" w:rsidP="003F3EED">
            <w:pPr>
              <w:rPr>
                <w:szCs w:val="20"/>
              </w:rPr>
            </w:pPr>
          </w:p>
        </w:tc>
        <w:tc>
          <w:tcPr>
            <w:tcW w:w="2340" w:type="dxa"/>
            <w:vAlign w:val="center"/>
          </w:tcPr>
          <w:p w14:paraId="25D2327E" w14:textId="77777777" w:rsidR="005C49F2" w:rsidRPr="009676EC" w:rsidRDefault="005C49F2" w:rsidP="003F3EED">
            <w:pPr>
              <w:pStyle w:val="ListBullet"/>
              <w:spacing w:before="0" w:after="0"/>
              <w:ind w:left="360"/>
              <w:rPr>
                <w:b/>
              </w:rPr>
            </w:pPr>
            <w:r w:rsidRPr="009676EC">
              <w:rPr>
                <w:b/>
              </w:rPr>
              <w:lastRenderedPageBreak/>
              <w:t>Enable</w:t>
            </w:r>
          </w:p>
          <w:p w14:paraId="0BE7D116" w14:textId="77777777" w:rsidR="005C49F2" w:rsidRPr="009676EC" w:rsidRDefault="005C49F2" w:rsidP="003F3EED">
            <w:pPr>
              <w:pStyle w:val="ListBullet"/>
              <w:spacing w:before="0" w:after="0"/>
              <w:ind w:left="360"/>
            </w:pPr>
            <w:r w:rsidRPr="009676EC">
              <w:t>Disable</w:t>
            </w:r>
          </w:p>
        </w:tc>
        <w:tc>
          <w:tcPr>
            <w:tcW w:w="1379" w:type="dxa"/>
            <w:vAlign w:val="center"/>
          </w:tcPr>
          <w:p w14:paraId="574CED24" w14:textId="77777777" w:rsidR="005C49F2" w:rsidRPr="009676EC" w:rsidRDefault="005C49F2" w:rsidP="003F3EED">
            <w:pPr>
              <w:rPr>
                <w:b/>
              </w:rPr>
            </w:pPr>
            <w:r w:rsidRPr="009676EC">
              <w:rPr>
                <w:b/>
              </w:rPr>
              <w:t>Enable</w:t>
            </w:r>
          </w:p>
        </w:tc>
        <w:tc>
          <w:tcPr>
            <w:tcW w:w="4201" w:type="dxa"/>
            <w:vAlign w:val="center"/>
          </w:tcPr>
          <w:p w14:paraId="3D32681A" w14:textId="77777777" w:rsidR="005C49F2" w:rsidRPr="009676EC" w:rsidRDefault="005C49F2" w:rsidP="003F3EED">
            <w:pPr>
              <w:spacing w:before="0" w:after="0"/>
            </w:pPr>
            <w:r w:rsidRPr="009676EC">
              <w:t>This alert is generated if specific malware is detected more than a specified number of times over a specified number of hours on computers in the monitored collection.</w:t>
            </w:r>
          </w:p>
        </w:tc>
      </w:tr>
      <w:tr w:rsidR="005C49F2" w:rsidRPr="009676EC" w14:paraId="57C5AF8E"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Merge/>
            <w:vAlign w:val="center"/>
          </w:tcPr>
          <w:p w14:paraId="48026BC5" w14:textId="77777777" w:rsidR="005C49F2" w:rsidRPr="009676EC" w:rsidRDefault="005C49F2" w:rsidP="003F3EED">
            <w:pPr>
              <w:rPr>
                <w:szCs w:val="20"/>
              </w:rPr>
            </w:pPr>
          </w:p>
        </w:tc>
        <w:tc>
          <w:tcPr>
            <w:tcW w:w="2340" w:type="dxa"/>
            <w:vAlign w:val="center"/>
          </w:tcPr>
          <w:p w14:paraId="1FED36FD" w14:textId="77777777" w:rsidR="005C49F2" w:rsidRPr="009676EC" w:rsidRDefault="005C49F2" w:rsidP="003F3EED">
            <w:pPr>
              <w:pStyle w:val="ListBullet"/>
              <w:spacing w:before="0" w:after="0"/>
              <w:ind w:left="360"/>
            </w:pPr>
            <w:r w:rsidRPr="009676EC">
              <w:t>2 - 32 incidents</w:t>
            </w:r>
          </w:p>
        </w:tc>
        <w:tc>
          <w:tcPr>
            <w:tcW w:w="1379" w:type="dxa"/>
            <w:vAlign w:val="center"/>
          </w:tcPr>
          <w:p w14:paraId="6A635A41" w14:textId="77777777" w:rsidR="005C49F2" w:rsidRPr="009676EC" w:rsidRDefault="005C49F2" w:rsidP="003F3EED">
            <w:pPr>
              <w:rPr>
                <w:b/>
              </w:rPr>
            </w:pPr>
            <w:r w:rsidRPr="009676EC">
              <w:rPr>
                <w:b/>
              </w:rPr>
              <w:t>4</w:t>
            </w:r>
          </w:p>
        </w:tc>
        <w:tc>
          <w:tcPr>
            <w:tcW w:w="4201" w:type="dxa"/>
            <w:vAlign w:val="center"/>
          </w:tcPr>
          <w:p w14:paraId="008A615C" w14:textId="77777777" w:rsidR="005C49F2" w:rsidRPr="009676EC" w:rsidRDefault="005C49F2" w:rsidP="003F3EED">
            <w:pPr>
              <w:spacing w:before="0" w:after="0"/>
            </w:pPr>
            <w:r w:rsidRPr="009676EC">
              <w:t>The alert is generated when the same malware is detected on computers in the collection more than the specified number of times.</w:t>
            </w:r>
          </w:p>
        </w:tc>
      </w:tr>
      <w:tr w:rsidR="005C49F2" w:rsidRPr="009676EC" w14:paraId="4CE29BE3"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Merge w:val="restart"/>
            <w:vAlign w:val="center"/>
          </w:tcPr>
          <w:p w14:paraId="55ECD013" w14:textId="77777777" w:rsidR="005C49F2" w:rsidRPr="009676EC" w:rsidRDefault="005C49F2" w:rsidP="003F3EED">
            <w:pPr>
              <w:rPr>
                <w:szCs w:val="20"/>
              </w:rPr>
            </w:pPr>
          </w:p>
          <w:p w14:paraId="78F74702" w14:textId="77777777" w:rsidR="005C49F2" w:rsidRPr="009676EC" w:rsidRDefault="005C49F2" w:rsidP="003F3EED">
            <w:pPr>
              <w:rPr>
                <w:szCs w:val="20"/>
              </w:rPr>
            </w:pPr>
          </w:p>
        </w:tc>
        <w:tc>
          <w:tcPr>
            <w:tcW w:w="2340" w:type="dxa"/>
            <w:vAlign w:val="center"/>
          </w:tcPr>
          <w:p w14:paraId="416C1D53" w14:textId="77777777" w:rsidR="005C49F2" w:rsidRPr="009676EC" w:rsidRDefault="005C49F2" w:rsidP="003F3EED">
            <w:pPr>
              <w:pStyle w:val="ListBullet"/>
              <w:spacing w:before="0" w:after="0"/>
              <w:ind w:left="360"/>
            </w:pPr>
            <w:r w:rsidRPr="009676EC">
              <w:t>1 – 168 hours</w:t>
            </w:r>
          </w:p>
        </w:tc>
        <w:tc>
          <w:tcPr>
            <w:tcW w:w="1379" w:type="dxa"/>
            <w:vAlign w:val="center"/>
          </w:tcPr>
          <w:p w14:paraId="6BADCDE5" w14:textId="77777777" w:rsidR="005C49F2" w:rsidRPr="009676EC" w:rsidRDefault="005C49F2" w:rsidP="003F3EED">
            <w:pPr>
              <w:rPr>
                <w:b/>
              </w:rPr>
            </w:pPr>
            <w:r w:rsidRPr="009676EC">
              <w:rPr>
                <w:b/>
              </w:rPr>
              <w:t>24</w:t>
            </w:r>
          </w:p>
        </w:tc>
        <w:tc>
          <w:tcPr>
            <w:tcW w:w="4201" w:type="dxa"/>
            <w:vAlign w:val="center"/>
          </w:tcPr>
          <w:p w14:paraId="05C0B4BE" w14:textId="77777777" w:rsidR="005C49F2" w:rsidRPr="009676EC" w:rsidRDefault="005C49F2" w:rsidP="003F3EED">
            <w:pPr>
              <w:spacing w:before="0" w:after="0"/>
            </w:pPr>
            <w:r w:rsidRPr="009676EC">
              <w:t>Specify the detection interval (in hours) in which the number of malware detections must occur. Specify a number from 1 through 168.</w:t>
            </w:r>
          </w:p>
        </w:tc>
      </w:tr>
      <w:tr w:rsidR="005C49F2" w:rsidRPr="009676EC" w14:paraId="20F17549"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Merge/>
            <w:vAlign w:val="center"/>
          </w:tcPr>
          <w:p w14:paraId="2C833C84" w14:textId="77777777" w:rsidR="005C49F2" w:rsidRPr="009676EC" w:rsidRDefault="005C49F2" w:rsidP="003F3EED">
            <w:pPr>
              <w:rPr>
                <w:szCs w:val="20"/>
              </w:rPr>
            </w:pPr>
          </w:p>
        </w:tc>
        <w:tc>
          <w:tcPr>
            <w:tcW w:w="2340" w:type="dxa"/>
            <w:vAlign w:val="center"/>
          </w:tcPr>
          <w:p w14:paraId="41B560C1" w14:textId="77777777" w:rsidR="005C49F2" w:rsidRPr="009676EC" w:rsidRDefault="005C49F2" w:rsidP="003F3EED">
            <w:pPr>
              <w:pStyle w:val="ListBullet"/>
              <w:spacing w:before="0" w:after="0"/>
              <w:ind w:left="360"/>
            </w:pPr>
            <w:r w:rsidRPr="009676EC">
              <w:rPr>
                <w:b/>
              </w:rPr>
              <w:t>All Workstations</w:t>
            </w:r>
          </w:p>
        </w:tc>
        <w:tc>
          <w:tcPr>
            <w:tcW w:w="1379" w:type="dxa"/>
            <w:vAlign w:val="center"/>
          </w:tcPr>
          <w:p w14:paraId="664DACEB" w14:textId="77777777" w:rsidR="005C49F2" w:rsidRPr="009676EC" w:rsidRDefault="005C49F2" w:rsidP="003F3EED">
            <w:pPr>
              <w:rPr>
                <w:b/>
              </w:rPr>
            </w:pPr>
            <w:r w:rsidRPr="009676EC">
              <w:rPr>
                <w:b/>
              </w:rPr>
              <w:t>All Workstations</w:t>
            </w:r>
          </w:p>
        </w:tc>
        <w:tc>
          <w:tcPr>
            <w:tcW w:w="4201" w:type="dxa"/>
            <w:vAlign w:val="center"/>
          </w:tcPr>
          <w:p w14:paraId="4CEFA749" w14:textId="77777777" w:rsidR="005C49F2" w:rsidRPr="009676EC" w:rsidRDefault="005C49F2" w:rsidP="003F3EED">
            <w:pPr>
              <w:spacing w:before="0" w:after="0"/>
            </w:pPr>
            <w:r w:rsidRPr="009676EC">
              <w:t>Repeated detection alerts must be generated for all workstations. The All Workstations collection will be defined as part of the Core Architecture.</w:t>
            </w:r>
          </w:p>
        </w:tc>
      </w:tr>
      <w:tr w:rsidR="005C49F2" w:rsidRPr="009676EC" w14:paraId="2FE68508"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Merge w:val="restart"/>
            <w:vAlign w:val="center"/>
          </w:tcPr>
          <w:p w14:paraId="6A2D3C39" w14:textId="77777777" w:rsidR="005C49F2" w:rsidRPr="009676EC" w:rsidRDefault="005C49F2" w:rsidP="003F3EED">
            <w:pPr>
              <w:rPr>
                <w:szCs w:val="20"/>
              </w:rPr>
            </w:pPr>
            <w:r w:rsidRPr="009676EC">
              <w:rPr>
                <w:szCs w:val="20"/>
              </w:rPr>
              <w:t>Multiple Malware Detection</w:t>
            </w:r>
          </w:p>
          <w:p w14:paraId="646C3437" w14:textId="77777777" w:rsidR="005C49F2" w:rsidRPr="009676EC" w:rsidRDefault="005C49F2" w:rsidP="003F3EED">
            <w:pPr>
              <w:rPr>
                <w:szCs w:val="20"/>
              </w:rPr>
            </w:pPr>
          </w:p>
        </w:tc>
        <w:tc>
          <w:tcPr>
            <w:tcW w:w="2340" w:type="dxa"/>
            <w:vAlign w:val="center"/>
          </w:tcPr>
          <w:p w14:paraId="261C1632" w14:textId="77777777" w:rsidR="005C49F2" w:rsidRPr="009676EC" w:rsidRDefault="005C49F2" w:rsidP="003F3EED">
            <w:pPr>
              <w:pStyle w:val="ListBullet"/>
              <w:spacing w:before="0" w:after="0"/>
              <w:ind w:left="360"/>
            </w:pPr>
            <w:r w:rsidRPr="009676EC">
              <w:t>Enable</w:t>
            </w:r>
          </w:p>
          <w:p w14:paraId="1E8C4B71" w14:textId="77777777" w:rsidR="005C49F2" w:rsidRPr="009676EC" w:rsidRDefault="005C49F2" w:rsidP="003F3EED">
            <w:pPr>
              <w:pStyle w:val="ListBullet"/>
              <w:spacing w:before="0" w:after="0"/>
              <w:ind w:left="360"/>
              <w:rPr>
                <w:b/>
              </w:rPr>
            </w:pPr>
            <w:r w:rsidRPr="009676EC">
              <w:rPr>
                <w:b/>
              </w:rPr>
              <w:t>Disable</w:t>
            </w:r>
          </w:p>
        </w:tc>
        <w:tc>
          <w:tcPr>
            <w:tcW w:w="1379" w:type="dxa"/>
            <w:vAlign w:val="center"/>
          </w:tcPr>
          <w:p w14:paraId="0736E846" w14:textId="77777777" w:rsidR="005C49F2" w:rsidRPr="009676EC" w:rsidRDefault="005C49F2" w:rsidP="003F3EED">
            <w:pPr>
              <w:rPr>
                <w:b/>
              </w:rPr>
            </w:pPr>
            <w:r w:rsidRPr="009676EC">
              <w:rPr>
                <w:b/>
              </w:rPr>
              <w:t>Disable</w:t>
            </w:r>
          </w:p>
        </w:tc>
        <w:tc>
          <w:tcPr>
            <w:tcW w:w="4201" w:type="dxa"/>
            <w:vAlign w:val="center"/>
          </w:tcPr>
          <w:p w14:paraId="60797E13" w14:textId="77777777" w:rsidR="005C49F2" w:rsidRPr="009676EC" w:rsidRDefault="005C49F2" w:rsidP="003F3EED">
            <w:pPr>
              <w:spacing w:before="0" w:after="0"/>
            </w:pPr>
            <w:r w:rsidRPr="009676EC">
              <w:t>This alert is generated if more than a specified number of malware types are detected over a specified number of hours on computers in the monitored collection.</w:t>
            </w:r>
          </w:p>
        </w:tc>
      </w:tr>
      <w:tr w:rsidR="005C49F2" w:rsidRPr="009676EC" w14:paraId="270C2190"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Merge/>
            <w:vAlign w:val="center"/>
          </w:tcPr>
          <w:p w14:paraId="398A4D7D" w14:textId="77777777" w:rsidR="005C49F2" w:rsidRPr="009676EC" w:rsidRDefault="005C49F2" w:rsidP="003F3EED">
            <w:pPr>
              <w:rPr>
                <w:szCs w:val="20"/>
              </w:rPr>
            </w:pPr>
          </w:p>
        </w:tc>
        <w:tc>
          <w:tcPr>
            <w:tcW w:w="2340" w:type="dxa"/>
            <w:vAlign w:val="center"/>
          </w:tcPr>
          <w:p w14:paraId="09CB7620" w14:textId="77777777" w:rsidR="005C49F2" w:rsidRPr="009676EC" w:rsidRDefault="005C49F2" w:rsidP="003F3EED">
            <w:pPr>
              <w:pStyle w:val="ListBullet"/>
              <w:spacing w:before="0" w:after="0"/>
              <w:ind w:left="360"/>
              <w:rPr>
                <w:color w:val="000000" w:themeColor="text1"/>
              </w:rPr>
            </w:pPr>
            <w:r w:rsidRPr="009676EC">
              <w:t>2 - 32 incidents</w:t>
            </w:r>
          </w:p>
        </w:tc>
        <w:tc>
          <w:tcPr>
            <w:tcW w:w="1379" w:type="dxa"/>
            <w:vAlign w:val="center"/>
          </w:tcPr>
          <w:p w14:paraId="5D7F6890" w14:textId="77777777" w:rsidR="005C49F2" w:rsidRPr="009676EC" w:rsidRDefault="005C49F2" w:rsidP="003F3EED">
            <w:pPr>
              <w:rPr>
                <w:b/>
              </w:rPr>
            </w:pPr>
            <w:r w:rsidRPr="009676EC">
              <w:rPr>
                <w:b/>
              </w:rPr>
              <w:t>4</w:t>
            </w:r>
          </w:p>
        </w:tc>
        <w:tc>
          <w:tcPr>
            <w:tcW w:w="4201" w:type="dxa"/>
            <w:vAlign w:val="center"/>
          </w:tcPr>
          <w:p w14:paraId="7BDB4C54" w14:textId="77777777" w:rsidR="005C49F2" w:rsidRPr="009676EC" w:rsidRDefault="005C49F2" w:rsidP="003F3EED">
            <w:pPr>
              <w:spacing w:before="0" w:after="0"/>
            </w:pPr>
            <w:r w:rsidRPr="009676EC">
              <w:t>The alert is generated when the specified number of different malware types are detected on computers in the collection.</w:t>
            </w:r>
          </w:p>
        </w:tc>
      </w:tr>
      <w:tr w:rsidR="005C49F2" w:rsidRPr="009676EC" w14:paraId="73BDDE82" w14:textId="77777777" w:rsidTr="003F3EED">
        <w:trPr>
          <w:cnfStyle w:val="000000100000" w:firstRow="0" w:lastRow="0" w:firstColumn="0" w:lastColumn="0" w:oddVBand="0" w:evenVBand="0" w:oddHBand="1" w:evenHBand="0" w:firstRowFirstColumn="0" w:firstRowLastColumn="0" w:lastRowFirstColumn="0" w:lastRowLastColumn="0"/>
        </w:trPr>
        <w:tc>
          <w:tcPr>
            <w:tcW w:w="1440" w:type="dxa"/>
            <w:vMerge/>
            <w:vAlign w:val="center"/>
          </w:tcPr>
          <w:p w14:paraId="17704C49" w14:textId="77777777" w:rsidR="005C49F2" w:rsidRPr="009676EC" w:rsidRDefault="005C49F2" w:rsidP="003F3EED">
            <w:pPr>
              <w:rPr>
                <w:szCs w:val="20"/>
              </w:rPr>
            </w:pPr>
          </w:p>
        </w:tc>
        <w:tc>
          <w:tcPr>
            <w:tcW w:w="2340" w:type="dxa"/>
            <w:vAlign w:val="center"/>
          </w:tcPr>
          <w:p w14:paraId="4A2B3E1F" w14:textId="77777777" w:rsidR="005C49F2" w:rsidRPr="009676EC" w:rsidRDefault="005C49F2" w:rsidP="003F3EED">
            <w:pPr>
              <w:pStyle w:val="ListBullet"/>
              <w:spacing w:before="0" w:after="0"/>
              <w:ind w:left="360"/>
            </w:pPr>
            <w:r w:rsidRPr="009676EC">
              <w:t>1 – 168 hours</w:t>
            </w:r>
          </w:p>
        </w:tc>
        <w:tc>
          <w:tcPr>
            <w:tcW w:w="1379" w:type="dxa"/>
            <w:vAlign w:val="center"/>
          </w:tcPr>
          <w:p w14:paraId="77FB0E8A" w14:textId="77777777" w:rsidR="005C49F2" w:rsidRPr="009676EC" w:rsidRDefault="005C49F2" w:rsidP="003F3EED">
            <w:pPr>
              <w:rPr>
                <w:b/>
              </w:rPr>
            </w:pPr>
            <w:r w:rsidRPr="009676EC">
              <w:rPr>
                <w:b/>
              </w:rPr>
              <w:t>24</w:t>
            </w:r>
          </w:p>
        </w:tc>
        <w:tc>
          <w:tcPr>
            <w:tcW w:w="4201" w:type="dxa"/>
            <w:vAlign w:val="center"/>
          </w:tcPr>
          <w:p w14:paraId="7569B7D2" w14:textId="77777777" w:rsidR="005C49F2" w:rsidRPr="009676EC" w:rsidRDefault="005C49F2" w:rsidP="003F3EED">
            <w:pPr>
              <w:spacing w:before="0" w:after="0"/>
            </w:pPr>
            <w:r w:rsidRPr="009676EC">
              <w:t>Specify the detection interval, in hours, in which the number of malware detections must occur</w:t>
            </w:r>
          </w:p>
        </w:tc>
      </w:tr>
      <w:tr w:rsidR="005C49F2" w:rsidRPr="009676EC" w14:paraId="5AC4A23D" w14:textId="77777777" w:rsidTr="003F3EED">
        <w:trPr>
          <w:cnfStyle w:val="000000010000" w:firstRow="0" w:lastRow="0" w:firstColumn="0" w:lastColumn="0" w:oddVBand="0" w:evenVBand="0" w:oddHBand="0" w:evenHBand="1" w:firstRowFirstColumn="0" w:firstRowLastColumn="0" w:lastRowFirstColumn="0" w:lastRowLastColumn="0"/>
        </w:trPr>
        <w:tc>
          <w:tcPr>
            <w:tcW w:w="1440" w:type="dxa"/>
            <w:vMerge/>
            <w:vAlign w:val="center"/>
          </w:tcPr>
          <w:p w14:paraId="560E1EBB" w14:textId="77777777" w:rsidR="005C49F2" w:rsidRPr="009676EC" w:rsidRDefault="005C49F2" w:rsidP="003F3EED">
            <w:pPr>
              <w:rPr>
                <w:szCs w:val="20"/>
              </w:rPr>
            </w:pPr>
          </w:p>
        </w:tc>
        <w:tc>
          <w:tcPr>
            <w:tcW w:w="2340" w:type="dxa"/>
            <w:vAlign w:val="center"/>
          </w:tcPr>
          <w:p w14:paraId="76BDCF5C" w14:textId="77777777" w:rsidR="005C49F2" w:rsidRPr="009676EC" w:rsidRDefault="005C49F2" w:rsidP="003F3EED">
            <w:pPr>
              <w:pStyle w:val="ListBullet"/>
              <w:spacing w:before="0" w:after="0"/>
              <w:ind w:left="360"/>
            </w:pPr>
            <w:r w:rsidRPr="009676EC">
              <w:rPr>
                <w:b/>
              </w:rPr>
              <w:t>All Workstations</w:t>
            </w:r>
          </w:p>
        </w:tc>
        <w:tc>
          <w:tcPr>
            <w:tcW w:w="1379" w:type="dxa"/>
            <w:vAlign w:val="center"/>
          </w:tcPr>
          <w:p w14:paraId="6AC8FE0C" w14:textId="77777777" w:rsidR="005C49F2" w:rsidRPr="009676EC" w:rsidRDefault="005C49F2" w:rsidP="003F3EED">
            <w:pPr>
              <w:rPr>
                <w:b/>
              </w:rPr>
            </w:pPr>
            <w:r w:rsidRPr="009676EC">
              <w:rPr>
                <w:b/>
              </w:rPr>
              <w:t>All Workstations</w:t>
            </w:r>
          </w:p>
        </w:tc>
        <w:tc>
          <w:tcPr>
            <w:tcW w:w="4201" w:type="dxa"/>
            <w:vAlign w:val="center"/>
          </w:tcPr>
          <w:p w14:paraId="3BC6F57D" w14:textId="77777777" w:rsidR="005C49F2" w:rsidRPr="009676EC" w:rsidRDefault="005C49F2" w:rsidP="003F3EED">
            <w:pPr>
              <w:spacing w:before="0" w:after="0"/>
            </w:pPr>
            <w:r w:rsidRPr="009676EC">
              <w:t>Repeated detection alerts must be generated for all workstations. The All Workstations collection will be defined as part of the Core Architecture.</w:t>
            </w:r>
          </w:p>
        </w:tc>
      </w:tr>
    </w:tbl>
    <w:p w14:paraId="4490D23B" w14:textId="0EAF1446" w:rsidR="005C49F2" w:rsidRPr="009676EC" w:rsidRDefault="005C49F2" w:rsidP="005C49F2">
      <w:pPr>
        <w:pStyle w:val="Caption"/>
      </w:pPr>
      <w:bookmarkStart w:id="67" w:name="_Ref434234112"/>
      <w:r w:rsidRPr="009676EC">
        <w:t xml:space="preserve">Table </w:t>
      </w:r>
      <w:r w:rsidRPr="004B6360">
        <w:fldChar w:fldCharType="begin"/>
      </w:r>
      <w:r w:rsidRPr="009676EC">
        <w:instrText xml:space="preserve"> SEQ Table \* ARABIC </w:instrText>
      </w:r>
      <w:r w:rsidRPr="004B6360">
        <w:fldChar w:fldCharType="separate"/>
      </w:r>
      <w:r w:rsidR="009A29FB">
        <w:rPr>
          <w:noProof/>
        </w:rPr>
        <w:t>21</w:t>
      </w:r>
      <w:r w:rsidRPr="004B6360">
        <w:rPr>
          <w:noProof/>
        </w:rPr>
        <w:fldChar w:fldCharType="end"/>
      </w:r>
      <w:bookmarkEnd w:id="67"/>
      <w:r w:rsidRPr="009676EC">
        <w:t xml:space="preserve">. </w:t>
      </w:r>
      <w:r w:rsidR="00C555A3" w:rsidRPr="009676EC">
        <w:t>Endpoint</w:t>
      </w:r>
      <w:r w:rsidRPr="009676EC">
        <w:t xml:space="preserve"> Protection</w:t>
      </w:r>
      <w:r w:rsidRPr="009676EC">
        <w:rPr>
          <w:noProof/>
        </w:rPr>
        <w:t xml:space="preserve"> alert configuration.</w:t>
      </w:r>
    </w:p>
    <w:p w14:paraId="02DDF3A2" w14:textId="77777777" w:rsidR="005C49F2" w:rsidRPr="009676EC" w:rsidRDefault="005C49F2" w:rsidP="005C49F2"/>
    <w:p w14:paraId="6A6F6258" w14:textId="7A64F180" w:rsidR="00A70FD1" w:rsidRPr="009676EC" w:rsidRDefault="00A70FD1" w:rsidP="00E005F7">
      <w:pPr>
        <w:pStyle w:val="Heading3Numbered"/>
      </w:pPr>
      <w:bookmarkStart w:id="68" w:name="_Ref434514469"/>
      <w:bookmarkStart w:id="69" w:name="_Toc445400223"/>
      <w:bookmarkStart w:id="70" w:name="_Toc474850062"/>
      <w:r w:rsidRPr="009676EC">
        <w:rPr>
          <w:rFonts w:eastAsiaTheme="minorHAnsi"/>
        </w:rPr>
        <w:t>Anti</w:t>
      </w:r>
      <w:r w:rsidRPr="009676EC">
        <w:t>-Malware Policy</w:t>
      </w:r>
      <w:bookmarkEnd w:id="68"/>
      <w:bookmarkEnd w:id="69"/>
      <w:bookmarkEnd w:id="70"/>
    </w:p>
    <w:p w14:paraId="0D91ADC5" w14:textId="52476AD9" w:rsidR="00A70FD1" w:rsidRPr="009676EC" w:rsidRDefault="00DB5EC9" w:rsidP="00A70FD1">
      <w:r w:rsidRPr="009676EC">
        <w:t xml:space="preserve">Antimalware policies are configured and deployed to collections of computers. The policies specify how </w:t>
      </w:r>
      <w:r w:rsidR="00C555A3" w:rsidRPr="009676EC">
        <w:t>Endpoint</w:t>
      </w:r>
      <w:r w:rsidRPr="009676EC">
        <w:t xml:space="preserve"> Protection protects the system from malware and other threats. The policies include configuration information about the follow:</w:t>
      </w:r>
    </w:p>
    <w:p w14:paraId="6ADF49BE" w14:textId="3BF7D2A2" w:rsidR="00DB5EC9" w:rsidRPr="009676EC" w:rsidRDefault="00DB5EC9" w:rsidP="00DB5EC9">
      <w:pPr>
        <w:pStyle w:val="ListBullet"/>
      </w:pPr>
      <w:r w:rsidRPr="009676EC">
        <w:t>Scan schedule</w:t>
      </w:r>
    </w:p>
    <w:p w14:paraId="2D5866A5" w14:textId="3A89F8C4" w:rsidR="00DB5EC9" w:rsidRPr="009676EC" w:rsidRDefault="00DB5EC9" w:rsidP="00DB5EC9">
      <w:pPr>
        <w:pStyle w:val="ListBullet"/>
      </w:pPr>
      <w:r w:rsidRPr="009676EC">
        <w:t>Types of files and folders to scan</w:t>
      </w:r>
    </w:p>
    <w:p w14:paraId="5A194F64" w14:textId="0B790348" w:rsidR="00DB5EC9" w:rsidRPr="009676EC" w:rsidRDefault="00DB5EC9" w:rsidP="00DB5EC9">
      <w:pPr>
        <w:pStyle w:val="ListBullet"/>
      </w:pPr>
      <w:r w:rsidRPr="009676EC">
        <w:t>Actions that are taken when malware is detected</w:t>
      </w:r>
    </w:p>
    <w:p w14:paraId="3C7F8B0B" w14:textId="7A5A9057" w:rsidR="008F1A3C" w:rsidRPr="009676EC" w:rsidRDefault="008F1A3C" w:rsidP="00DB5EC9">
      <w:pPr>
        <w:pStyle w:val="ListBullet"/>
      </w:pPr>
      <w:r w:rsidRPr="009676EC">
        <w:lastRenderedPageBreak/>
        <w:t xml:space="preserve">File, folder, </w:t>
      </w:r>
      <w:r w:rsidR="00C555A3" w:rsidRPr="009676EC">
        <w:t>process,</w:t>
      </w:r>
      <w:r w:rsidRPr="009676EC">
        <w:t xml:space="preserve"> or file-type exclusions</w:t>
      </w:r>
    </w:p>
    <w:p w14:paraId="2C1A10C5" w14:textId="436F62E2" w:rsidR="008F1A3C" w:rsidRPr="009676EC" w:rsidRDefault="008F1A3C" w:rsidP="00DB5EC9">
      <w:pPr>
        <w:pStyle w:val="ListBullet"/>
      </w:pPr>
      <w:r w:rsidRPr="009676EC">
        <w:t>User interface.</w:t>
      </w:r>
    </w:p>
    <w:p w14:paraId="1D1F70AF" w14:textId="7271B73A" w:rsidR="003F6B9C" w:rsidRPr="009676EC" w:rsidRDefault="005C721B" w:rsidP="003F6B9C">
      <w:r w:rsidRPr="009676EC">
        <w:t xml:space="preserve">Once installed, a default policy template is applied </w:t>
      </w:r>
      <w:r w:rsidR="00FB331D" w:rsidRPr="009676EC">
        <w:t>unless</w:t>
      </w:r>
      <w:r w:rsidRPr="009676EC">
        <w:t xml:space="preserve"> a custom policy is detected and applied.</w:t>
      </w:r>
      <w:r w:rsidR="003F6B9C" w:rsidRPr="009676EC">
        <w:t xml:space="preserve"> The custom policy applied to the devices in the </w:t>
      </w:r>
      <w:r w:rsidR="00AE265F" w:rsidRPr="009676EC">
        <w:t>specific</w:t>
      </w:r>
      <w:r w:rsidR="003F6B9C" w:rsidRPr="009676EC">
        <w:t xml:space="preserve"> collection is detailed configuration parameters of antimalware policies may be found in the </w:t>
      </w:r>
      <w:r w:rsidR="003F6B9C" w:rsidRPr="009676EC">
        <w:rPr>
          <w:b/>
        </w:rPr>
        <w:t xml:space="preserve">DM-AMPolicy </w:t>
      </w:r>
      <w:r w:rsidR="003F6B9C" w:rsidRPr="009676EC">
        <w:t xml:space="preserve">worksheet of the </w:t>
      </w:r>
      <w:r w:rsidR="003F6B9C" w:rsidRPr="009676EC">
        <w:rPr>
          <w:b/>
        </w:rPr>
        <w:t>Technical Design Planning</w:t>
      </w:r>
      <w:r w:rsidR="003F6B9C" w:rsidRPr="009676EC">
        <w:t xml:space="preserve"> workbook.</w:t>
      </w:r>
    </w:p>
    <w:tbl>
      <w:tblPr>
        <w:tblStyle w:val="SDMTemplateTable"/>
        <w:tblW w:w="0" w:type="auto"/>
        <w:tblLook w:val="04A0" w:firstRow="1" w:lastRow="0" w:firstColumn="1" w:lastColumn="0" w:noHBand="0" w:noVBand="1"/>
      </w:tblPr>
      <w:tblGrid>
        <w:gridCol w:w="1800"/>
        <w:gridCol w:w="1800"/>
        <w:gridCol w:w="1080"/>
        <w:gridCol w:w="4670"/>
      </w:tblGrid>
      <w:tr w:rsidR="006B1D1F" w:rsidRPr="009676EC" w14:paraId="2907BFD3" w14:textId="77777777" w:rsidTr="00DE6877">
        <w:trPr>
          <w:cnfStyle w:val="100000000000" w:firstRow="1" w:lastRow="0" w:firstColumn="0" w:lastColumn="0" w:oddVBand="0" w:evenVBand="0" w:oddHBand="0" w:evenHBand="0" w:firstRowFirstColumn="0" w:firstRowLastColumn="0" w:lastRowFirstColumn="0" w:lastRowLastColumn="0"/>
          <w:cantSplit/>
          <w:tblHeader w:val="0"/>
        </w:trPr>
        <w:tc>
          <w:tcPr>
            <w:tcW w:w="1800" w:type="dxa"/>
          </w:tcPr>
          <w:p w14:paraId="68A83E8A" w14:textId="77777777" w:rsidR="006B1D1F" w:rsidRPr="009676EC" w:rsidRDefault="006B1D1F" w:rsidP="00DE6877">
            <w:r w:rsidRPr="009676EC">
              <w:t>Design Decision</w:t>
            </w:r>
          </w:p>
        </w:tc>
        <w:tc>
          <w:tcPr>
            <w:tcW w:w="1800" w:type="dxa"/>
          </w:tcPr>
          <w:p w14:paraId="197427FA" w14:textId="77777777" w:rsidR="006B1D1F" w:rsidRPr="009676EC" w:rsidRDefault="006B1D1F" w:rsidP="00DE6877">
            <w:r w:rsidRPr="009676EC">
              <w:t>Design Options</w:t>
            </w:r>
          </w:p>
        </w:tc>
        <w:tc>
          <w:tcPr>
            <w:tcW w:w="1080" w:type="dxa"/>
          </w:tcPr>
          <w:p w14:paraId="182E4E41" w14:textId="77777777" w:rsidR="006B1D1F" w:rsidRPr="009676EC" w:rsidRDefault="006B1D1F" w:rsidP="00DE6877">
            <w:r w:rsidRPr="009676EC">
              <w:t>Decision</w:t>
            </w:r>
          </w:p>
        </w:tc>
        <w:tc>
          <w:tcPr>
            <w:tcW w:w="4670" w:type="dxa"/>
          </w:tcPr>
          <w:p w14:paraId="437CE270" w14:textId="77777777" w:rsidR="006B1D1F" w:rsidRPr="009676EC" w:rsidRDefault="006B1D1F" w:rsidP="00DE6877">
            <w:r w:rsidRPr="009676EC">
              <w:t>Justification</w:t>
            </w:r>
          </w:p>
        </w:tc>
      </w:tr>
      <w:tr w:rsidR="006B1D1F" w:rsidRPr="009676EC" w14:paraId="22630288" w14:textId="77777777" w:rsidTr="00DE6877">
        <w:trPr>
          <w:cnfStyle w:val="000000100000" w:firstRow="0" w:lastRow="0" w:firstColumn="0" w:lastColumn="0" w:oddVBand="0" w:evenVBand="0" w:oddHBand="1" w:evenHBand="0" w:firstRowFirstColumn="0" w:firstRowLastColumn="0" w:lastRowFirstColumn="0" w:lastRowLastColumn="0"/>
        </w:trPr>
        <w:tc>
          <w:tcPr>
            <w:tcW w:w="1800" w:type="dxa"/>
          </w:tcPr>
          <w:p w14:paraId="2956D307" w14:textId="38AB32C8" w:rsidR="006B1D1F" w:rsidRPr="009676EC" w:rsidRDefault="006B1D1F" w:rsidP="00DE6877">
            <w:r w:rsidRPr="009676EC">
              <w:t>Protect Workstations</w:t>
            </w:r>
          </w:p>
        </w:tc>
        <w:tc>
          <w:tcPr>
            <w:tcW w:w="1800" w:type="dxa"/>
          </w:tcPr>
          <w:p w14:paraId="02EA7110" w14:textId="77777777" w:rsidR="006B1D1F" w:rsidRPr="009676EC" w:rsidRDefault="006B1D1F" w:rsidP="00DE6877">
            <w:pPr>
              <w:pStyle w:val="ListBullet"/>
              <w:ind w:left="360"/>
              <w:rPr>
                <w:b/>
              </w:rPr>
            </w:pPr>
            <w:r w:rsidRPr="009676EC">
              <w:rPr>
                <w:b/>
              </w:rPr>
              <w:t>Yes</w:t>
            </w:r>
          </w:p>
          <w:p w14:paraId="5C848E26" w14:textId="21765865" w:rsidR="006B1D1F" w:rsidRPr="009676EC" w:rsidRDefault="006B1D1F" w:rsidP="006B1D1F">
            <w:pPr>
              <w:pStyle w:val="ListBullet"/>
              <w:ind w:left="360"/>
            </w:pPr>
            <w:r w:rsidRPr="009676EC">
              <w:t>No</w:t>
            </w:r>
          </w:p>
        </w:tc>
        <w:tc>
          <w:tcPr>
            <w:tcW w:w="1080" w:type="dxa"/>
          </w:tcPr>
          <w:p w14:paraId="644E38DF" w14:textId="77777777" w:rsidR="006B1D1F" w:rsidRPr="009676EC" w:rsidRDefault="006B1D1F" w:rsidP="00DE6877">
            <w:pPr>
              <w:rPr>
                <w:b/>
              </w:rPr>
            </w:pPr>
            <w:r w:rsidRPr="009676EC">
              <w:rPr>
                <w:b/>
              </w:rPr>
              <w:t>Yes</w:t>
            </w:r>
          </w:p>
        </w:tc>
        <w:tc>
          <w:tcPr>
            <w:tcW w:w="4670" w:type="dxa"/>
          </w:tcPr>
          <w:p w14:paraId="27E8A086" w14:textId="068D21DA" w:rsidR="006B1D1F" w:rsidRPr="009676EC" w:rsidRDefault="009A4A80" w:rsidP="009A4A80">
            <w:pPr>
              <w:spacing w:before="0" w:after="0"/>
            </w:pPr>
            <w:r w:rsidRPr="009676EC">
              <w:t>All supported client device must include antimalware protection.</w:t>
            </w:r>
          </w:p>
        </w:tc>
      </w:tr>
      <w:tr w:rsidR="006B1D1F" w:rsidRPr="009676EC" w14:paraId="6345155C" w14:textId="77777777" w:rsidTr="00DE6877">
        <w:trPr>
          <w:cnfStyle w:val="000000010000" w:firstRow="0" w:lastRow="0" w:firstColumn="0" w:lastColumn="0" w:oddVBand="0" w:evenVBand="0" w:oddHBand="0" w:evenHBand="1" w:firstRowFirstColumn="0" w:firstRowLastColumn="0" w:lastRowFirstColumn="0" w:lastRowLastColumn="0"/>
        </w:trPr>
        <w:tc>
          <w:tcPr>
            <w:tcW w:w="1800" w:type="dxa"/>
          </w:tcPr>
          <w:p w14:paraId="4B64EAAE" w14:textId="1A6837F3" w:rsidR="006B1D1F" w:rsidRPr="009676EC" w:rsidRDefault="006B1D1F" w:rsidP="00DE6877">
            <w:pPr>
              <w:rPr>
                <w:szCs w:val="20"/>
              </w:rPr>
            </w:pPr>
            <w:r w:rsidRPr="009676EC">
              <w:rPr>
                <w:szCs w:val="20"/>
              </w:rPr>
              <w:t>Protect Servers</w:t>
            </w:r>
          </w:p>
        </w:tc>
        <w:tc>
          <w:tcPr>
            <w:tcW w:w="1800" w:type="dxa"/>
          </w:tcPr>
          <w:p w14:paraId="798BF5CA" w14:textId="77777777" w:rsidR="006B1D1F" w:rsidRPr="009676EC" w:rsidRDefault="006B1D1F" w:rsidP="00DE6877">
            <w:pPr>
              <w:pStyle w:val="ListBullet"/>
              <w:ind w:left="360"/>
              <w:rPr>
                <w:b/>
              </w:rPr>
            </w:pPr>
            <w:r w:rsidRPr="009676EC">
              <w:rPr>
                <w:b/>
              </w:rPr>
              <w:t>Yes</w:t>
            </w:r>
          </w:p>
          <w:p w14:paraId="74A4113D" w14:textId="422F092A" w:rsidR="006B1D1F" w:rsidRPr="009676EC" w:rsidRDefault="006B1D1F" w:rsidP="006B1D1F">
            <w:pPr>
              <w:pStyle w:val="ListBullet"/>
              <w:ind w:left="360"/>
            </w:pPr>
            <w:r w:rsidRPr="009676EC">
              <w:t>No</w:t>
            </w:r>
          </w:p>
        </w:tc>
        <w:tc>
          <w:tcPr>
            <w:tcW w:w="1080" w:type="dxa"/>
          </w:tcPr>
          <w:p w14:paraId="5536411A" w14:textId="16EA3B9E" w:rsidR="006B1D1F" w:rsidRPr="009676EC" w:rsidRDefault="00A11F4A" w:rsidP="00DE6877">
            <w:pPr>
              <w:rPr>
                <w:b/>
              </w:rPr>
            </w:pPr>
            <w:r w:rsidRPr="009676EC">
              <w:rPr>
                <w:b/>
              </w:rPr>
              <w:t>Yes</w:t>
            </w:r>
          </w:p>
        </w:tc>
        <w:tc>
          <w:tcPr>
            <w:tcW w:w="4670" w:type="dxa"/>
          </w:tcPr>
          <w:p w14:paraId="1D6C6AAC" w14:textId="5CA3A2D4" w:rsidR="006B1D1F" w:rsidRPr="009676EC" w:rsidRDefault="00C555A3" w:rsidP="000A3EC0">
            <w:pPr>
              <w:spacing w:before="0" w:after="0"/>
            </w:pPr>
            <w:r w:rsidRPr="009676EC">
              <w:t>The preferred server antimalware solution will protect all servers</w:t>
            </w:r>
            <w:r w:rsidR="000A3EC0" w:rsidRPr="009676EC">
              <w:t>.</w:t>
            </w:r>
            <w:r w:rsidR="00A11F4A" w:rsidRPr="009676EC">
              <w:t xml:space="preserve"> Implementation is out of scope for this engagement.</w:t>
            </w:r>
          </w:p>
        </w:tc>
      </w:tr>
    </w:tbl>
    <w:p w14:paraId="368F179A" w14:textId="17CF8473" w:rsidR="006B1D1F" w:rsidRPr="009676EC" w:rsidRDefault="006B1D1F" w:rsidP="006B1D1F">
      <w:pPr>
        <w:pStyle w:val="Caption"/>
      </w:pPr>
      <w:bookmarkStart w:id="71" w:name="_Ref434514534"/>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22</w:t>
      </w:r>
      <w:r w:rsidR="004D5D3B" w:rsidRPr="004B6360">
        <w:rPr>
          <w:noProof/>
        </w:rPr>
        <w:fldChar w:fldCharType="end"/>
      </w:r>
      <w:bookmarkEnd w:id="71"/>
      <w:r w:rsidRPr="009676EC">
        <w:t xml:space="preserve">. Devices protected by </w:t>
      </w:r>
      <w:r w:rsidR="00C555A3" w:rsidRPr="009676EC">
        <w:t>Endpoint</w:t>
      </w:r>
      <w:r w:rsidRPr="009676EC">
        <w:t xml:space="preserve"> Protection antimalware.</w:t>
      </w:r>
    </w:p>
    <w:p w14:paraId="175684DB" w14:textId="77777777" w:rsidR="006B1D1F" w:rsidRPr="009676EC" w:rsidRDefault="006B1D1F" w:rsidP="00A70FD1"/>
    <w:p w14:paraId="4367ED38" w14:textId="77777777" w:rsidR="00B92E9A" w:rsidRPr="009676EC" w:rsidRDefault="00B92E9A" w:rsidP="00B92E9A">
      <w:pPr>
        <w:pStyle w:val="Heading3Numbered"/>
      </w:pPr>
      <w:bookmarkStart w:id="72" w:name="_Toc445400224"/>
      <w:bookmarkStart w:id="73" w:name="_Toc474850063"/>
      <w:r w:rsidRPr="009676EC">
        <w:rPr>
          <w:rFonts w:eastAsiaTheme="minorHAnsi"/>
        </w:rPr>
        <w:t>Client</w:t>
      </w:r>
      <w:r w:rsidRPr="009676EC">
        <w:t xml:space="preserve"> Settings</w:t>
      </w:r>
      <w:bookmarkEnd w:id="72"/>
      <w:bookmarkEnd w:id="73"/>
    </w:p>
    <w:p w14:paraId="05045444" w14:textId="77777777" w:rsidR="00B92E9A" w:rsidRPr="009676EC" w:rsidRDefault="00B92E9A" w:rsidP="00B92E9A">
      <w:r w:rsidRPr="009676EC">
        <w:t>The Configuration Manager client requires configuration to enable the functionality of Endpoint Protection. The default client settings in Configuration Manager applies to all computers registered in the hierarchy.</w:t>
      </w:r>
    </w:p>
    <w:p w14:paraId="12215CCB" w14:textId="77777777" w:rsidR="00B92E9A" w:rsidRPr="009676EC" w:rsidRDefault="00B92E9A" w:rsidP="00B92E9A">
      <w:r w:rsidRPr="009676EC">
        <w:t>Implementing collection-specific settings will allow the following:</w:t>
      </w:r>
    </w:p>
    <w:p w14:paraId="24F1920B" w14:textId="77777777" w:rsidR="00B92E9A" w:rsidRPr="009676EC" w:rsidRDefault="00B92E9A" w:rsidP="00B92E9A">
      <w:pPr>
        <w:pStyle w:val="ListBullet"/>
      </w:pPr>
      <w:r w:rsidRPr="009676EC">
        <w:t>Customize antimalware and security settings for different parts of the organization.</w:t>
      </w:r>
    </w:p>
    <w:p w14:paraId="627C6F9C" w14:textId="77777777" w:rsidR="00B92E9A" w:rsidRPr="009676EC" w:rsidRDefault="00B92E9A" w:rsidP="00B92E9A">
      <w:pPr>
        <w:pStyle w:val="ListBullet"/>
      </w:pPr>
      <w:r w:rsidRPr="009676EC">
        <w:t>Plan, test and refine settings on small, targeted groups of systems.</w:t>
      </w:r>
    </w:p>
    <w:p w14:paraId="5AD295AD" w14:textId="77777777" w:rsidR="00B92E9A" w:rsidRPr="009676EC" w:rsidRDefault="00B92E9A" w:rsidP="00B92E9A">
      <w:pPr>
        <w:pStyle w:val="ListBullet"/>
      </w:pPr>
      <w:r w:rsidRPr="009676EC">
        <w:t>Phase deployment over a specific duration or business scope.</w:t>
      </w:r>
    </w:p>
    <w:tbl>
      <w:tblPr>
        <w:tblStyle w:val="SDMTemplateTable"/>
        <w:tblW w:w="0" w:type="auto"/>
        <w:tblLook w:val="04A0" w:firstRow="1" w:lastRow="0" w:firstColumn="1" w:lastColumn="0" w:noHBand="0" w:noVBand="1"/>
      </w:tblPr>
      <w:tblGrid>
        <w:gridCol w:w="2610"/>
        <w:gridCol w:w="1800"/>
        <w:gridCol w:w="1260"/>
        <w:gridCol w:w="3680"/>
      </w:tblGrid>
      <w:tr w:rsidR="00B92E9A" w:rsidRPr="009676EC" w14:paraId="57C9A815" w14:textId="77777777" w:rsidTr="003F3EED">
        <w:trPr>
          <w:cnfStyle w:val="100000000000" w:firstRow="1" w:lastRow="0" w:firstColumn="0" w:lastColumn="0" w:oddVBand="0" w:evenVBand="0" w:oddHBand="0" w:evenHBand="0" w:firstRowFirstColumn="0" w:firstRowLastColumn="0" w:lastRowFirstColumn="0" w:lastRowLastColumn="0"/>
          <w:cantSplit/>
          <w:tblHeader w:val="0"/>
        </w:trPr>
        <w:tc>
          <w:tcPr>
            <w:tcW w:w="2610" w:type="dxa"/>
            <w:vAlign w:val="center"/>
          </w:tcPr>
          <w:p w14:paraId="5BC4FE2A" w14:textId="77777777" w:rsidR="00B92E9A" w:rsidRPr="009676EC" w:rsidRDefault="00B92E9A" w:rsidP="003F3EED">
            <w:pPr>
              <w:pStyle w:val="ListBullet"/>
              <w:numPr>
                <w:ilvl w:val="0"/>
                <w:numId w:val="0"/>
              </w:numPr>
              <w:spacing w:before="0" w:after="0"/>
            </w:pPr>
            <w:r w:rsidRPr="009676EC">
              <w:t>Design Decision</w:t>
            </w:r>
          </w:p>
        </w:tc>
        <w:tc>
          <w:tcPr>
            <w:tcW w:w="1800" w:type="dxa"/>
            <w:vAlign w:val="center"/>
          </w:tcPr>
          <w:p w14:paraId="2F5775D0" w14:textId="77777777" w:rsidR="00B92E9A" w:rsidRPr="009676EC" w:rsidRDefault="00B92E9A" w:rsidP="003F3EED">
            <w:r w:rsidRPr="009676EC">
              <w:t>Design Options</w:t>
            </w:r>
          </w:p>
        </w:tc>
        <w:tc>
          <w:tcPr>
            <w:tcW w:w="1260" w:type="dxa"/>
            <w:vAlign w:val="center"/>
          </w:tcPr>
          <w:p w14:paraId="494F7D43" w14:textId="77777777" w:rsidR="00B92E9A" w:rsidRPr="009676EC" w:rsidRDefault="00B92E9A" w:rsidP="003F3EED">
            <w:r w:rsidRPr="009676EC">
              <w:t>Decision</w:t>
            </w:r>
          </w:p>
        </w:tc>
        <w:tc>
          <w:tcPr>
            <w:tcW w:w="3680" w:type="dxa"/>
            <w:vAlign w:val="center"/>
          </w:tcPr>
          <w:p w14:paraId="09853EDF" w14:textId="77777777" w:rsidR="00B92E9A" w:rsidRPr="009676EC" w:rsidRDefault="00B92E9A" w:rsidP="003F3EED">
            <w:r w:rsidRPr="009676EC">
              <w:t>Justification</w:t>
            </w:r>
          </w:p>
        </w:tc>
      </w:tr>
      <w:tr w:rsidR="00B92E9A" w:rsidRPr="009676EC" w14:paraId="2A9169F6" w14:textId="77777777" w:rsidTr="003F3EED">
        <w:trPr>
          <w:cnfStyle w:val="000000100000" w:firstRow="0" w:lastRow="0" w:firstColumn="0" w:lastColumn="0" w:oddVBand="0" w:evenVBand="0" w:oddHBand="1" w:evenHBand="0" w:firstRowFirstColumn="0" w:firstRowLastColumn="0" w:lastRowFirstColumn="0" w:lastRowLastColumn="0"/>
        </w:trPr>
        <w:tc>
          <w:tcPr>
            <w:tcW w:w="2610" w:type="dxa"/>
          </w:tcPr>
          <w:p w14:paraId="6E421ADF" w14:textId="77777777" w:rsidR="00B92E9A" w:rsidRPr="009676EC" w:rsidRDefault="00B92E9A" w:rsidP="003F3EED">
            <w:r w:rsidRPr="009676EC">
              <w:t>Default client settings will be used</w:t>
            </w:r>
          </w:p>
        </w:tc>
        <w:tc>
          <w:tcPr>
            <w:tcW w:w="1800" w:type="dxa"/>
          </w:tcPr>
          <w:p w14:paraId="790DD6C4" w14:textId="77777777" w:rsidR="00B92E9A" w:rsidRPr="009676EC" w:rsidRDefault="00B92E9A" w:rsidP="003F3EED">
            <w:pPr>
              <w:pStyle w:val="ListBullet"/>
              <w:ind w:left="360"/>
            </w:pPr>
            <w:r w:rsidRPr="009676EC">
              <w:t>Yes</w:t>
            </w:r>
          </w:p>
          <w:p w14:paraId="22F523DA" w14:textId="77777777" w:rsidR="00B92E9A" w:rsidRPr="009676EC" w:rsidRDefault="00B92E9A" w:rsidP="003F3EED">
            <w:pPr>
              <w:pStyle w:val="ListBullet"/>
              <w:ind w:left="360"/>
              <w:rPr>
                <w:b/>
              </w:rPr>
            </w:pPr>
            <w:r w:rsidRPr="009676EC">
              <w:rPr>
                <w:b/>
              </w:rPr>
              <w:t>No</w:t>
            </w:r>
          </w:p>
        </w:tc>
        <w:tc>
          <w:tcPr>
            <w:tcW w:w="1260" w:type="dxa"/>
          </w:tcPr>
          <w:p w14:paraId="316D2568" w14:textId="77777777" w:rsidR="00B92E9A" w:rsidRPr="009676EC" w:rsidRDefault="00B92E9A" w:rsidP="003F3EED">
            <w:pPr>
              <w:rPr>
                <w:b/>
              </w:rPr>
            </w:pPr>
            <w:r w:rsidRPr="009676EC">
              <w:rPr>
                <w:b/>
              </w:rPr>
              <w:t>No</w:t>
            </w:r>
          </w:p>
        </w:tc>
        <w:tc>
          <w:tcPr>
            <w:tcW w:w="3680" w:type="dxa"/>
          </w:tcPr>
          <w:p w14:paraId="4340DDFF" w14:textId="77777777" w:rsidR="00B92E9A" w:rsidRPr="009676EC" w:rsidRDefault="00B92E9A" w:rsidP="003F3EED">
            <w:r w:rsidRPr="009676EC">
              <w:t>Settings will be configured based on risks associated with the user/system profile.</w:t>
            </w:r>
          </w:p>
        </w:tc>
      </w:tr>
    </w:tbl>
    <w:p w14:paraId="279AD28B" w14:textId="71F003CE" w:rsidR="00B92E9A" w:rsidRPr="009676EC" w:rsidRDefault="00B92E9A" w:rsidP="00B92E9A">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23</w:t>
      </w:r>
      <w:r w:rsidRPr="004B6360">
        <w:rPr>
          <w:noProof/>
        </w:rPr>
        <w:fldChar w:fldCharType="end"/>
      </w:r>
      <w:r w:rsidRPr="009676EC">
        <w:t>. Client settings design decision.</w:t>
      </w:r>
    </w:p>
    <w:p w14:paraId="798BDF9B" w14:textId="77777777" w:rsidR="00B92E9A" w:rsidRPr="009676EC" w:rsidRDefault="00B92E9A" w:rsidP="00B92E9A"/>
    <w:p w14:paraId="7ECF9395" w14:textId="77777777" w:rsidR="00B92E9A" w:rsidRPr="009676EC" w:rsidRDefault="00B92E9A" w:rsidP="00B92E9A">
      <w:pPr>
        <w:pStyle w:val="Heading3Numbered"/>
      </w:pPr>
      <w:bookmarkStart w:id="74" w:name="_Toc445400225"/>
      <w:bookmarkStart w:id="75" w:name="_Toc474850064"/>
      <w:r w:rsidRPr="009676EC">
        <w:rPr>
          <w:rFonts w:eastAsiaTheme="minorHAnsi"/>
        </w:rPr>
        <w:lastRenderedPageBreak/>
        <w:t>Windows</w:t>
      </w:r>
      <w:r w:rsidRPr="009676EC">
        <w:t xml:space="preserve"> Firewall Policy</w:t>
      </w:r>
      <w:bookmarkEnd w:id="74"/>
      <w:bookmarkEnd w:id="75"/>
    </w:p>
    <w:p w14:paraId="7C5DC49E" w14:textId="77777777" w:rsidR="00B92E9A" w:rsidRPr="009676EC" w:rsidRDefault="00B92E9A" w:rsidP="00B92E9A">
      <w:r w:rsidRPr="009676EC">
        <w:t>Endpoint Protection Windows Firewall Policies offer basic Windows Firewall configuration. These policies do not have the same capabilities of controlling Windows Firewall rules and exceptions as offered by Active Directory Group Policy. In order to implement Endpoint Protection Windows Firewall Policies, the Endpoint Protection client must be installed on the managed device. This in turn may require Windows Firewall exception configured to allow the client push.</w:t>
      </w:r>
    </w:p>
    <w:p w14:paraId="344CED97" w14:textId="77777777" w:rsidR="00B92E9A" w:rsidRPr="009676EC" w:rsidRDefault="00B92E9A" w:rsidP="00B92E9A">
      <w:r w:rsidRPr="009676EC">
        <w:t>Endpoint Protection Windows Firewall policies can be used to perform the following tasks:</w:t>
      </w:r>
    </w:p>
    <w:p w14:paraId="06438E01" w14:textId="77777777" w:rsidR="00B92E9A" w:rsidRPr="009676EC" w:rsidRDefault="00B92E9A" w:rsidP="00B92E9A">
      <w:pPr>
        <w:pStyle w:val="ListBullet"/>
      </w:pPr>
      <w:r w:rsidRPr="009676EC">
        <w:t>Control whether Windows Firewall is turned on or off.</w:t>
      </w:r>
    </w:p>
    <w:p w14:paraId="68AB6F2A" w14:textId="717227A4" w:rsidR="00B92E9A" w:rsidRPr="009676EC" w:rsidRDefault="00B92E9A" w:rsidP="00B92E9A">
      <w:pPr>
        <w:pStyle w:val="ListBullet"/>
      </w:pPr>
      <w:r w:rsidRPr="009676EC">
        <w:t xml:space="preserve">Control whether incoming connections </w:t>
      </w:r>
      <w:r w:rsidR="00C555A3" w:rsidRPr="009676EC">
        <w:t>can</w:t>
      </w:r>
      <w:r w:rsidRPr="009676EC">
        <w:t xml:space="preserve"> client computers.</w:t>
      </w:r>
    </w:p>
    <w:p w14:paraId="13D47DF2" w14:textId="77777777" w:rsidR="00B92E9A" w:rsidRPr="009676EC" w:rsidRDefault="00B92E9A" w:rsidP="00B92E9A">
      <w:pPr>
        <w:pStyle w:val="ListBullet"/>
      </w:pPr>
      <w:r w:rsidRPr="009676EC">
        <w:t>Control whether users are notified when Windows Firewall blocks a new program.</w:t>
      </w:r>
    </w:p>
    <w:tbl>
      <w:tblPr>
        <w:tblStyle w:val="SDMTemplateTable"/>
        <w:tblW w:w="0" w:type="auto"/>
        <w:tblLook w:val="04A0" w:firstRow="1" w:lastRow="0" w:firstColumn="1" w:lastColumn="0" w:noHBand="0" w:noVBand="1"/>
      </w:tblPr>
      <w:tblGrid>
        <w:gridCol w:w="1800"/>
        <w:gridCol w:w="1800"/>
        <w:gridCol w:w="1080"/>
        <w:gridCol w:w="4670"/>
      </w:tblGrid>
      <w:tr w:rsidR="00B92E9A" w:rsidRPr="009676EC" w14:paraId="4A6DA298" w14:textId="77777777" w:rsidTr="003F3EED">
        <w:trPr>
          <w:cnfStyle w:val="100000000000" w:firstRow="1" w:lastRow="0" w:firstColumn="0" w:lastColumn="0" w:oddVBand="0" w:evenVBand="0" w:oddHBand="0" w:evenHBand="0" w:firstRowFirstColumn="0" w:firstRowLastColumn="0" w:lastRowFirstColumn="0" w:lastRowLastColumn="0"/>
          <w:cantSplit/>
          <w:tblHeader w:val="0"/>
        </w:trPr>
        <w:tc>
          <w:tcPr>
            <w:tcW w:w="1800" w:type="dxa"/>
          </w:tcPr>
          <w:p w14:paraId="59F05EAA" w14:textId="77777777" w:rsidR="00B92E9A" w:rsidRPr="009676EC" w:rsidRDefault="00B92E9A" w:rsidP="003F3EED">
            <w:r w:rsidRPr="009676EC">
              <w:t>Design Decision</w:t>
            </w:r>
          </w:p>
        </w:tc>
        <w:tc>
          <w:tcPr>
            <w:tcW w:w="1800" w:type="dxa"/>
          </w:tcPr>
          <w:p w14:paraId="756C90F9" w14:textId="77777777" w:rsidR="00B92E9A" w:rsidRPr="009676EC" w:rsidRDefault="00B92E9A" w:rsidP="003F3EED">
            <w:r w:rsidRPr="009676EC">
              <w:t>Design Options</w:t>
            </w:r>
          </w:p>
        </w:tc>
        <w:tc>
          <w:tcPr>
            <w:tcW w:w="1080" w:type="dxa"/>
          </w:tcPr>
          <w:p w14:paraId="61028BE7" w14:textId="77777777" w:rsidR="00B92E9A" w:rsidRPr="009676EC" w:rsidRDefault="00B92E9A" w:rsidP="003F3EED">
            <w:r w:rsidRPr="009676EC">
              <w:t>Decision</w:t>
            </w:r>
          </w:p>
        </w:tc>
        <w:tc>
          <w:tcPr>
            <w:tcW w:w="4670" w:type="dxa"/>
          </w:tcPr>
          <w:p w14:paraId="39BE090A" w14:textId="77777777" w:rsidR="00B92E9A" w:rsidRPr="009676EC" w:rsidRDefault="00B92E9A" w:rsidP="003F3EED">
            <w:r w:rsidRPr="009676EC">
              <w:t>Justification</w:t>
            </w:r>
          </w:p>
        </w:tc>
      </w:tr>
      <w:tr w:rsidR="00B92E9A" w:rsidRPr="009676EC" w14:paraId="78466531" w14:textId="77777777" w:rsidTr="003F3EED">
        <w:trPr>
          <w:cnfStyle w:val="000000100000" w:firstRow="0" w:lastRow="0" w:firstColumn="0" w:lastColumn="0" w:oddVBand="0" w:evenVBand="0" w:oddHBand="1" w:evenHBand="0" w:firstRowFirstColumn="0" w:firstRowLastColumn="0" w:lastRowFirstColumn="0" w:lastRowLastColumn="0"/>
        </w:trPr>
        <w:tc>
          <w:tcPr>
            <w:tcW w:w="1800" w:type="dxa"/>
          </w:tcPr>
          <w:p w14:paraId="6B037283" w14:textId="77777777" w:rsidR="00B92E9A" w:rsidRPr="009676EC" w:rsidRDefault="00B92E9A" w:rsidP="003F3EED">
            <w:r w:rsidRPr="009676EC">
              <w:t>Domain Profile</w:t>
            </w:r>
          </w:p>
        </w:tc>
        <w:tc>
          <w:tcPr>
            <w:tcW w:w="1800" w:type="dxa"/>
          </w:tcPr>
          <w:p w14:paraId="7E4D0EDC" w14:textId="77777777" w:rsidR="00B92E9A" w:rsidRPr="009676EC" w:rsidRDefault="00B92E9A" w:rsidP="003F3EED">
            <w:pPr>
              <w:pStyle w:val="ListBullet"/>
              <w:spacing w:before="0" w:after="0"/>
              <w:ind w:left="360"/>
              <w:rPr>
                <w:b/>
              </w:rPr>
            </w:pPr>
            <w:r w:rsidRPr="009676EC">
              <w:rPr>
                <w:b/>
              </w:rPr>
              <w:t>Yes</w:t>
            </w:r>
          </w:p>
          <w:p w14:paraId="6D40171D" w14:textId="77777777" w:rsidR="00B92E9A" w:rsidRPr="009676EC" w:rsidRDefault="00B92E9A" w:rsidP="003F3EED">
            <w:pPr>
              <w:pStyle w:val="ListBullet"/>
              <w:spacing w:before="0" w:after="0"/>
              <w:ind w:left="360"/>
            </w:pPr>
            <w:r w:rsidRPr="009676EC">
              <w:t>No</w:t>
            </w:r>
          </w:p>
          <w:p w14:paraId="4EC3A3DA" w14:textId="77777777" w:rsidR="00B92E9A" w:rsidRPr="009676EC" w:rsidRDefault="00B92E9A" w:rsidP="003F3EED">
            <w:pPr>
              <w:pStyle w:val="ListBullet"/>
              <w:spacing w:before="0" w:after="0"/>
              <w:ind w:left="360"/>
            </w:pPr>
            <w:r w:rsidRPr="009676EC">
              <w:t>Not Configured</w:t>
            </w:r>
          </w:p>
        </w:tc>
        <w:tc>
          <w:tcPr>
            <w:tcW w:w="1080" w:type="dxa"/>
          </w:tcPr>
          <w:p w14:paraId="4271C6D3" w14:textId="77777777" w:rsidR="00B92E9A" w:rsidRPr="009676EC" w:rsidRDefault="00B92E9A" w:rsidP="003F3EED">
            <w:pPr>
              <w:rPr>
                <w:b/>
              </w:rPr>
            </w:pPr>
            <w:r w:rsidRPr="009676EC">
              <w:rPr>
                <w:b/>
              </w:rPr>
              <w:t>Yes</w:t>
            </w:r>
          </w:p>
        </w:tc>
        <w:tc>
          <w:tcPr>
            <w:tcW w:w="4670" w:type="dxa"/>
          </w:tcPr>
          <w:p w14:paraId="21E56452" w14:textId="77777777" w:rsidR="00B92E9A" w:rsidRPr="009676EC" w:rsidRDefault="00B92E9A" w:rsidP="003F3EED">
            <w:pPr>
              <w:spacing w:before="0" w:after="0"/>
            </w:pPr>
            <w:r w:rsidRPr="009676EC">
              <w:t>The Windows firewall must protect the system when connected to the internal domain network.</w:t>
            </w:r>
          </w:p>
        </w:tc>
      </w:tr>
      <w:tr w:rsidR="00B92E9A" w:rsidRPr="009676EC" w14:paraId="6F128187" w14:textId="77777777" w:rsidTr="003F3EED">
        <w:trPr>
          <w:cnfStyle w:val="000000010000" w:firstRow="0" w:lastRow="0" w:firstColumn="0" w:lastColumn="0" w:oddVBand="0" w:evenVBand="0" w:oddHBand="0" w:evenHBand="1" w:firstRowFirstColumn="0" w:firstRowLastColumn="0" w:lastRowFirstColumn="0" w:lastRowLastColumn="0"/>
        </w:trPr>
        <w:tc>
          <w:tcPr>
            <w:tcW w:w="1800" w:type="dxa"/>
          </w:tcPr>
          <w:p w14:paraId="3FA50CFA" w14:textId="77777777" w:rsidR="00B92E9A" w:rsidRPr="009676EC" w:rsidRDefault="00B92E9A" w:rsidP="003F3EED">
            <w:pPr>
              <w:rPr>
                <w:szCs w:val="20"/>
              </w:rPr>
            </w:pPr>
            <w:r w:rsidRPr="009676EC">
              <w:rPr>
                <w:szCs w:val="20"/>
              </w:rPr>
              <w:t>Private Profile</w:t>
            </w:r>
          </w:p>
        </w:tc>
        <w:tc>
          <w:tcPr>
            <w:tcW w:w="1800" w:type="dxa"/>
          </w:tcPr>
          <w:p w14:paraId="39EF962E" w14:textId="77777777" w:rsidR="00B92E9A" w:rsidRPr="009676EC" w:rsidRDefault="00B92E9A" w:rsidP="003F3EED">
            <w:pPr>
              <w:pStyle w:val="ListBullet"/>
              <w:spacing w:before="0" w:after="0"/>
              <w:ind w:left="360"/>
              <w:rPr>
                <w:b/>
              </w:rPr>
            </w:pPr>
            <w:r w:rsidRPr="009676EC">
              <w:rPr>
                <w:b/>
              </w:rPr>
              <w:t>Yes</w:t>
            </w:r>
          </w:p>
          <w:p w14:paraId="376147DD" w14:textId="77777777" w:rsidR="00B92E9A" w:rsidRPr="009676EC" w:rsidRDefault="00B92E9A" w:rsidP="003F3EED">
            <w:pPr>
              <w:pStyle w:val="ListBullet"/>
              <w:spacing w:before="0" w:after="0"/>
              <w:ind w:left="360"/>
            </w:pPr>
            <w:r w:rsidRPr="009676EC">
              <w:t>No</w:t>
            </w:r>
          </w:p>
          <w:p w14:paraId="2A0ECB5E" w14:textId="77777777" w:rsidR="00B92E9A" w:rsidRPr="009676EC" w:rsidRDefault="00B92E9A" w:rsidP="003F3EED">
            <w:pPr>
              <w:pStyle w:val="ListBullet"/>
              <w:spacing w:before="0" w:after="0"/>
              <w:ind w:left="360"/>
              <w:rPr>
                <w:b/>
              </w:rPr>
            </w:pPr>
            <w:r w:rsidRPr="009676EC">
              <w:t>Not Configured</w:t>
            </w:r>
          </w:p>
        </w:tc>
        <w:tc>
          <w:tcPr>
            <w:tcW w:w="1080" w:type="dxa"/>
          </w:tcPr>
          <w:p w14:paraId="149CA613" w14:textId="77777777" w:rsidR="00B92E9A" w:rsidRPr="009676EC" w:rsidRDefault="00B92E9A" w:rsidP="003F3EED">
            <w:pPr>
              <w:rPr>
                <w:b/>
              </w:rPr>
            </w:pPr>
            <w:r w:rsidRPr="009676EC">
              <w:rPr>
                <w:b/>
              </w:rPr>
              <w:t>Yes</w:t>
            </w:r>
          </w:p>
        </w:tc>
        <w:tc>
          <w:tcPr>
            <w:tcW w:w="4670" w:type="dxa"/>
          </w:tcPr>
          <w:p w14:paraId="589BE0F8" w14:textId="77777777" w:rsidR="00B92E9A" w:rsidRPr="009676EC" w:rsidRDefault="00B92E9A" w:rsidP="003F3EED">
            <w:pPr>
              <w:spacing w:before="0" w:after="0"/>
            </w:pPr>
            <w:r w:rsidRPr="009676EC">
              <w:t>The Windows Firewall must protect the system when connected to private networks.</w:t>
            </w:r>
          </w:p>
        </w:tc>
      </w:tr>
      <w:tr w:rsidR="00B92E9A" w:rsidRPr="009676EC" w14:paraId="02E6F6A1" w14:textId="77777777" w:rsidTr="003F3EED">
        <w:trPr>
          <w:cnfStyle w:val="000000100000" w:firstRow="0" w:lastRow="0" w:firstColumn="0" w:lastColumn="0" w:oddVBand="0" w:evenVBand="0" w:oddHBand="1" w:evenHBand="0" w:firstRowFirstColumn="0" w:firstRowLastColumn="0" w:lastRowFirstColumn="0" w:lastRowLastColumn="0"/>
        </w:trPr>
        <w:tc>
          <w:tcPr>
            <w:tcW w:w="1800" w:type="dxa"/>
          </w:tcPr>
          <w:p w14:paraId="3400066A" w14:textId="77777777" w:rsidR="00B92E9A" w:rsidRPr="009676EC" w:rsidRDefault="00B92E9A" w:rsidP="003F3EED">
            <w:pPr>
              <w:rPr>
                <w:szCs w:val="20"/>
              </w:rPr>
            </w:pPr>
            <w:r w:rsidRPr="009676EC">
              <w:rPr>
                <w:szCs w:val="20"/>
              </w:rPr>
              <w:t>Public Profile</w:t>
            </w:r>
          </w:p>
        </w:tc>
        <w:tc>
          <w:tcPr>
            <w:tcW w:w="1800" w:type="dxa"/>
          </w:tcPr>
          <w:p w14:paraId="0002D96B" w14:textId="77777777" w:rsidR="00B92E9A" w:rsidRPr="009676EC" w:rsidRDefault="00B92E9A" w:rsidP="003F3EED">
            <w:pPr>
              <w:pStyle w:val="ListBullet"/>
              <w:spacing w:before="0" w:after="0"/>
              <w:ind w:left="360"/>
              <w:rPr>
                <w:b/>
              </w:rPr>
            </w:pPr>
            <w:r w:rsidRPr="009676EC">
              <w:rPr>
                <w:b/>
              </w:rPr>
              <w:t>Yes</w:t>
            </w:r>
          </w:p>
          <w:p w14:paraId="085B873C" w14:textId="77777777" w:rsidR="00B92E9A" w:rsidRPr="009676EC" w:rsidRDefault="00B92E9A" w:rsidP="003F3EED">
            <w:pPr>
              <w:pStyle w:val="ListBullet"/>
              <w:spacing w:before="0" w:after="0"/>
              <w:ind w:left="360"/>
            </w:pPr>
            <w:r w:rsidRPr="009676EC">
              <w:t>No</w:t>
            </w:r>
          </w:p>
          <w:p w14:paraId="3A5FC677" w14:textId="77777777" w:rsidR="00B92E9A" w:rsidRPr="009676EC" w:rsidRDefault="00B92E9A" w:rsidP="003F3EED">
            <w:pPr>
              <w:pStyle w:val="ListBullet"/>
              <w:spacing w:before="0" w:after="0"/>
              <w:ind w:left="360"/>
            </w:pPr>
            <w:r w:rsidRPr="009676EC">
              <w:t>Not Configured</w:t>
            </w:r>
          </w:p>
        </w:tc>
        <w:tc>
          <w:tcPr>
            <w:tcW w:w="1080" w:type="dxa"/>
          </w:tcPr>
          <w:p w14:paraId="074D975A" w14:textId="77777777" w:rsidR="00B92E9A" w:rsidRPr="009676EC" w:rsidRDefault="00B92E9A" w:rsidP="003F3EED">
            <w:pPr>
              <w:rPr>
                <w:b/>
              </w:rPr>
            </w:pPr>
            <w:r w:rsidRPr="009676EC">
              <w:rPr>
                <w:b/>
              </w:rPr>
              <w:t>Yes</w:t>
            </w:r>
          </w:p>
        </w:tc>
        <w:tc>
          <w:tcPr>
            <w:tcW w:w="4670" w:type="dxa"/>
          </w:tcPr>
          <w:p w14:paraId="46B40314" w14:textId="77777777" w:rsidR="00B92E9A" w:rsidRPr="009676EC" w:rsidRDefault="00B92E9A" w:rsidP="003F3EED">
            <w:pPr>
              <w:spacing w:before="0" w:after="0"/>
            </w:pPr>
            <w:r w:rsidRPr="009676EC">
              <w:t>The Windows Firewall must protect the system when connected to public networks.</w:t>
            </w:r>
          </w:p>
        </w:tc>
      </w:tr>
    </w:tbl>
    <w:p w14:paraId="7190223A" w14:textId="620BE29F" w:rsidR="00B92E9A" w:rsidRPr="009676EC" w:rsidRDefault="00B92E9A" w:rsidP="00B92E9A">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24</w:t>
      </w:r>
      <w:r w:rsidRPr="004B6360">
        <w:rPr>
          <w:noProof/>
        </w:rPr>
        <w:fldChar w:fldCharType="end"/>
      </w:r>
      <w:r w:rsidRPr="009676EC">
        <w:t>. Windows Firewall profile use.</w:t>
      </w:r>
    </w:p>
    <w:p w14:paraId="417DFD90" w14:textId="77777777" w:rsidR="00B92E9A" w:rsidRPr="009676EC" w:rsidRDefault="00B92E9A" w:rsidP="00B92E9A"/>
    <w:tbl>
      <w:tblPr>
        <w:tblStyle w:val="SDMTemplateTable"/>
        <w:tblW w:w="0" w:type="auto"/>
        <w:tblLook w:val="04A0" w:firstRow="1" w:lastRow="0" w:firstColumn="1" w:lastColumn="0" w:noHBand="0" w:noVBand="1"/>
      </w:tblPr>
      <w:tblGrid>
        <w:gridCol w:w="1800"/>
        <w:gridCol w:w="1800"/>
        <w:gridCol w:w="1080"/>
        <w:gridCol w:w="4670"/>
      </w:tblGrid>
      <w:tr w:rsidR="00B92E9A" w:rsidRPr="009676EC" w14:paraId="37511695" w14:textId="77777777" w:rsidTr="003F3EED">
        <w:trPr>
          <w:cnfStyle w:val="100000000000" w:firstRow="1" w:lastRow="0" w:firstColumn="0" w:lastColumn="0" w:oddVBand="0" w:evenVBand="0" w:oddHBand="0" w:evenHBand="0" w:firstRowFirstColumn="0" w:firstRowLastColumn="0" w:lastRowFirstColumn="0" w:lastRowLastColumn="0"/>
          <w:cantSplit/>
          <w:tblHeader w:val="0"/>
        </w:trPr>
        <w:tc>
          <w:tcPr>
            <w:tcW w:w="1800" w:type="dxa"/>
          </w:tcPr>
          <w:p w14:paraId="19755CD9" w14:textId="77777777" w:rsidR="00B92E9A" w:rsidRPr="009676EC" w:rsidRDefault="00B92E9A" w:rsidP="003F3EED">
            <w:r w:rsidRPr="009676EC">
              <w:t>Design Decision</w:t>
            </w:r>
          </w:p>
        </w:tc>
        <w:tc>
          <w:tcPr>
            <w:tcW w:w="1800" w:type="dxa"/>
          </w:tcPr>
          <w:p w14:paraId="4677BB03" w14:textId="77777777" w:rsidR="00B92E9A" w:rsidRPr="009676EC" w:rsidRDefault="00B92E9A" w:rsidP="003F3EED">
            <w:r w:rsidRPr="009676EC">
              <w:t>Design Options</w:t>
            </w:r>
          </w:p>
        </w:tc>
        <w:tc>
          <w:tcPr>
            <w:tcW w:w="1080" w:type="dxa"/>
          </w:tcPr>
          <w:p w14:paraId="7A4E352F" w14:textId="77777777" w:rsidR="00B92E9A" w:rsidRPr="009676EC" w:rsidRDefault="00B92E9A" w:rsidP="003F3EED">
            <w:r w:rsidRPr="009676EC">
              <w:t>Decision</w:t>
            </w:r>
          </w:p>
        </w:tc>
        <w:tc>
          <w:tcPr>
            <w:tcW w:w="4670" w:type="dxa"/>
          </w:tcPr>
          <w:p w14:paraId="255B36C6" w14:textId="77777777" w:rsidR="00B92E9A" w:rsidRPr="009676EC" w:rsidRDefault="00B92E9A" w:rsidP="003F3EED">
            <w:r w:rsidRPr="009676EC">
              <w:t>Justification</w:t>
            </w:r>
          </w:p>
        </w:tc>
      </w:tr>
      <w:tr w:rsidR="00B92E9A" w:rsidRPr="009676EC" w14:paraId="425B051A" w14:textId="77777777" w:rsidTr="003F3EED">
        <w:trPr>
          <w:cnfStyle w:val="000000100000" w:firstRow="0" w:lastRow="0" w:firstColumn="0" w:lastColumn="0" w:oddVBand="0" w:evenVBand="0" w:oddHBand="1" w:evenHBand="0" w:firstRowFirstColumn="0" w:firstRowLastColumn="0" w:lastRowFirstColumn="0" w:lastRowLastColumn="0"/>
        </w:trPr>
        <w:tc>
          <w:tcPr>
            <w:tcW w:w="1800" w:type="dxa"/>
          </w:tcPr>
          <w:p w14:paraId="3CDC2500" w14:textId="77777777" w:rsidR="00B92E9A" w:rsidRPr="009676EC" w:rsidRDefault="00B92E9A" w:rsidP="003F3EED">
            <w:r w:rsidRPr="009676EC">
              <w:t>Block all incoming connections, including those in the list of allowed programs</w:t>
            </w:r>
          </w:p>
        </w:tc>
        <w:tc>
          <w:tcPr>
            <w:tcW w:w="1800" w:type="dxa"/>
          </w:tcPr>
          <w:p w14:paraId="648446CA" w14:textId="77777777" w:rsidR="00B92E9A" w:rsidRPr="009676EC" w:rsidRDefault="00B92E9A" w:rsidP="003F3EED">
            <w:pPr>
              <w:pStyle w:val="ListBullet"/>
              <w:spacing w:before="0" w:after="0"/>
              <w:ind w:left="360"/>
            </w:pPr>
            <w:r w:rsidRPr="009676EC">
              <w:t>Domain Profile</w:t>
            </w:r>
          </w:p>
          <w:p w14:paraId="419CB2C3" w14:textId="77777777" w:rsidR="00B92E9A" w:rsidRPr="009676EC" w:rsidRDefault="00B92E9A" w:rsidP="003F3EED">
            <w:pPr>
              <w:pStyle w:val="ListBullet"/>
              <w:spacing w:before="0" w:after="0"/>
              <w:ind w:left="360"/>
            </w:pPr>
            <w:r w:rsidRPr="009676EC">
              <w:t>Private Profile</w:t>
            </w:r>
          </w:p>
          <w:p w14:paraId="3382B496" w14:textId="77777777" w:rsidR="00B92E9A" w:rsidRPr="009676EC" w:rsidRDefault="00B92E9A" w:rsidP="003F3EED">
            <w:pPr>
              <w:pStyle w:val="ListBullet"/>
              <w:spacing w:before="0" w:after="0"/>
              <w:ind w:left="360"/>
            </w:pPr>
            <w:r w:rsidRPr="009676EC">
              <w:t>Public profile</w:t>
            </w:r>
          </w:p>
        </w:tc>
        <w:tc>
          <w:tcPr>
            <w:tcW w:w="1080" w:type="dxa"/>
          </w:tcPr>
          <w:p w14:paraId="3856BEDA" w14:textId="77777777" w:rsidR="00B92E9A" w:rsidRPr="009676EC" w:rsidRDefault="00B92E9A" w:rsidP="003F3EED">
            <w:pPr>
              <w:rPr>
                <w:b/>
              </w:rPr>
            </w:pPr>
          </w:p>
        </w:tc>
        <w:tc>
          <w:tcPr>
            <w:tcW w:w="4670" w:type="dxa"/>
          </w:tcPr>
          <w:p w14:paraId="72E47B4C" w14:textId="77777777" w:rsidR="00B92E9A" w:rsidRPr="009676EC" w:rsidRDefault="00B92E9A" w:rsidP="003F3EED">
            <w:pPr>
              <w:spacing w:before="0" w:after="0"/>
            </w:pPr>
            <w:r w:rsidRPr="009676EC">
              <w:t>The Windows Firewall must block inbound network connections, including the list of allowed programs when the configured firewall profile is active.</w:t>
            </w:r>
          </w:p>
        </w:tc>
      </w:tr>
      <w:tr w:rsidR="00B92E9A" w:rsidRPr="009676EC" w14:paraId="794E9BBD" w14:textId="77777777" w:rsidTr="003F3EED">
        <w:trPr>
          <w:cnfStyle w:val="000000010000" w:firstRow="0" w:lastRow="0" w:firstColumn="0" w:lastColumn="0" w:oddVBand="0" w:evenVBand="0" w:oddHBand="0" w:evenHBand="1" w:firstRowFirstColumn="0" w:firstRowLastColumn="0" w:lastRowFirstColumn="0" w:lastRowLastColumn="0"/>
        </w:trPr>
        <w:tc>
          <w:tcPr>
            <w:tcW w:w="1800" w:type="dxa"/>
          </w:tcPr>
          <w:p w14:paraId="38DF7EE7" w14:textId="77777777" w:rsidR="00B92E9A" w:rsidRPr="009676EC" w:rsidRDefault="00B92E9A" w:rsidP="003F3EED">
            <w:pPr>
              <w:rPr>
                <w:szCs w:val="20"/>
              </w:rPr>
            </w:pPr>
            <w:r w:rsidRPr="009676EC">
              <w:lastRenderedPageBreak/>
              <w:t>Block all outbound connections, including those in the list of allowed programs</w:t>
            </w:r>
          </w:p>
        </w:tc>
        <w:tc>
          <w:tcPr>
            <w:tcW w:w="1800" w:type="dxa"/>
          </w:tcPr>
          <w:p w14:paraId="71143031" w14:textId="77777777" w:rsidR="00B92E9A" w:rsidRPr="009676EC" w:rsidRDefault="00B92E9A" w:rsidP="003F3EED">
            <w:pPr>
              <w:pStyle w:val="ListBullet"/>
              <w:spacing w:before="0" w:after="0"/>
              <w:ind w:left="360"/>
            </w:pPr>
            <w:r w:rsidRPr="009676EC">
              <w:t>Domain Profile</w:t>
            </w:r>
          </w:p>
          <w:p w14:paraId="2E89C48F" w14:textId="77777777" w:rsidR="00B92E9A" w:rsidRPr="009676EC" w:rsidRDefault="00B92E9A" w:rsidP="003F3EED">
            <w:pPr>
              <w:pStyle w:val="ListBullet"/>
              <w:spacing w:before="0" w:after="0"/>
              <w:ind w:left="360"/>
            </w:pPr>
            <w:r w:rsidRPr="009676EC">
              <w:t>Private Profile</w:t>
            </w:r>
          </w:p>
          <w:p w14:paraId="7646660E" w14:textId="77777777" w:rsidR="00B92E9A" w:rsidRPr="009676EC" w:rsidRDefault="00B92E9A" w:rsidP="003F3EED">
            <w:pPr>
              <w:pStyle w:val="ListBullet"/>
              <w:spacing w:before="0" w:after="0"/>
              <w:ind w:left="360"/>
              <w:rPr>
                <w:b/>
              </w:rPr>
            </w:pPr>
            <w:r w:rsidRPr="009676EC">
              <w:t>Public profile</w:t>
            </w:r>
          </w:p>
        </w:tc>
        <w:tc>
          <w:tcPr>
            <w:tcW w:w="1080" w:type="dxa"/>
          </w:tcPr>
          <w:p w14:paraId="05C62B90" w14:textId="77777777" w:rsidR="00B92E9A" w:rsidRPr="009676EC" w:rsidRDefault="00B92E9A" w:rsidP="003F3EED">
            <w:pPr>
              <w:rPr>
                <w:b/>
              </w:rPr>
            </w:pPr>
          </w:p>
        </w:tc>
        <w:tc>
          <w:tcPr>
            <w:tcW w:w="4670" w:type="dxa"/>
          </w:tcPr>
          <w:p w14:paraId="1E81EC2F" w14:textId="77777777" w:rsidR="00B92E9A" w:rsidRPr="009676EC" w:rsidRDefault="00B92E9A" w:rsidP="003F3EED">
            <w:pPr>
              <w:spacing w:before="0" w:after="0"/>
            </w:pPr>
            <w:r w:rsidRPr="009676EC">
              <w:t>The Windows Firewall must block outbound network connections, including the list of allowed programs when the device is on untrusted networks when the configured firewall profile is active.</w:t>
            </w:r>
          </w:p>
        </w:tc>
      </w:tr>
      <w:tr w:rsidR="00B92E9A" w:rsidRPr="009676EC" w14:paraId="0D3DFD8F" w14:textId="77777777" w:rsidTr="003F3EED">
        <w:trPr>
          <w:cnfStyle w:val="000000100000" w:firstRow="0" w:lastRow="0" w:firstColumn="0" w:lastColumn="0" w:oddVBand="0" w:evenVBand="0" w:oddHBand="1" w:evenHBand="0" w:firstRowFirstColumn="0" w:firstRowLastColumn="0" w:lastRowFirstColumn="0" w:lastRowLastColumn="0"/>
        </w:trPr>
        <w:tc>
          <w:tcPr>
            <w:tcW w:w="1800" w:type="dxa"/>
          </w:tcPr>
          <w:p w14:paraId="57B9AB9A" w14:textId="77777777" w:rsidR="00B92E9A" w:rsidRPr="009676EC" w:rsidRDefault="00B92E9A" w:rsidP="003F3EED">
            <w:pPr>
              <w:rPr>
                <w:szCs w:val="20"/>
              </w:rPr>
            </w:pPr>
            <w:r w:rsidRPr="009676EC">
              <w:rPr>
                <w:szCs w:val="20"/>
              </w:rPr>
              <w:t>Notify the user when Windows Firewall blocks a new program</w:t>
            </w:r>
          </w:p>
        </w:tc>
        <w:tc>
          <w:tcPr>
            <w:tcW w:w="1800" w:type="dxa"/>
          </w:tcPr>
          <w:p w14:paraId="08F91C39" w14:textId="77777777" w:rsidR="00B92E9A" w:rsidRPr="009676EC" w:rsidRDefault="00B92E9A" w:rsidP="003F3EED">
            <w:pPr>
              <w:pStyle w:val="ListBullet"/>
              <w:spacing w:before="0" w:after="0"/>
              <w:ind w:left="360"/>
            </w:pPr>
            <w:r w:rsidRPr="009676EC">
              <w:t>Domain Profile</w:t>
            </w:r>
          </w:p>
          <w:p w14:paraId="57BC720D" w14:textId="77777777" w:rsidR="00B92E9A" w:rsidRPr="009676EC" w:rsidRDefault="00B92E9A" w:rsidP="003F3EED">
            <w:pPr>
              <w:pStyle w:val="ListBullet"/>
              <w:spacing w:before="0" w:after="0"/>
              <w:ind w:left="360"/>
            </w:pPr>
            <w:r w:rsidRPr="009676EC">
              <w:t>Private Profile</w:t>
            </w:r>
          </w:p>
          <w:p w14:paraId="7370312A" w14:textId="77777777" w:rsidR="00B92E9A" w:rsidRPr="009676EC" w:rsidRDefault="00B92E9A" w:rsidP="003F3EED">
            <w:pPr>
              <w:pStyle w:val="ListBullet"/>
              <w:spacing w:before="0" w:after="0"/>
              <w:ind w:left="360"/>
            </w:pPr>
            <w:r w:rsidRPr="009676EC">
              <w:t>Public profile</w:t>
            </w:r>
          </w:p>
        </w:tc>
        <w:tc>
          <w:tcPr>
            <w:tcW w:w="1080" w:type="dxa"/>
          </w:tcPr>
          <w:p w14:paraId="321B0D4C" w14:textId="77777777" w:rsidR="00B92E9A" w:rsidRPr="009676EC" w:rsidRDefault="00B92E9A" w:rsidP="003F3EED">
            <w:pPr>
              <w:rPr>
                <w:b/>
              </w:rPr>
            </w:pPr>
          </w:p>
        </w:tc>
        <w:tc>
          <w:tcPr>
            <w:tcW w:w="4670" w:type="dxa"/>
          </w:tcPr>
          <w:p w14:paraId="52D9EBF5" w14:textId="77777777" w:rsidR="00B92E9A" w:rsidRPr="009676EC" w:rsidRDefault="00B92E9A" w:rsidP="003F3EED">
            <w:pPr>
              <w:keepNext/>
              <w:spacing w:before="0" w:after="0"/>
            </w:pPr>
            <w:r w:rsidRPr="009676EC">
              <w:t>The Windows Firewall must notify the user when a program is blocked for a specific active profile.</w:t>
            </w:r>
          </w:p>
        </w:tc>
      </w:tr>
    </w:tbl>
    <w:p w14:paraId="1E350B7A" w14:textId="085C3A17" w:rsidR="00B92E9A" w:rsidRPr="009676EC" w:rsidRDefault="00B92E9A" w:rsidP="00B92E9A">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25</w:t>
      </w:r>
      <w:r w:rsidRPr="004B6360">
        <w:rPr>
          <w:noProof/>
        </w:rPr>
        <w:fldChar w:fldCharType="end"/>
      </w:r>
      <w:r w:rsidRPr="009676EC">
        <w:t>. Windows Firewall profile configuration.</w:t>
      </w:r>
    </w:p>
    <w:p w14:paraId="74060775" w14:textId="77777777" w:rsidR="00B92E9A" w:rsidRPr="009676EC" w:rsidRDefault="00B92E9A" w:rsidP="00B92E9A"/>
    <w:p w14:paraId="6A874C40" w14:textId="77777777" w:rsidR="002566F0" w:rsidRPr="009676EC" w:rsidRDefault="002566F0" w:rsidP="002566F0">
      <w:pPr>
        <w:pStyle w:val="Heading3Numbered"/>
      </w:pPr>
      <w:bookmarkStart w:id="76" w:name="_Toc445400226"/>
      <w:bookmarkStart w:id="77" w:name="_Toc474850065"/>
      <w:r w:rsidRPr="009676EC">
        <w:t>Delegation of Administration</w:t>
      </w:r>
      <w:bookmarkEnd w:id="76"/>
      <w:bookmarkEnd w:id="77"/>
    </w:p>
    <w:p w14:paraId="63851986" w14:textId="65C64CDD" w:rsidR="002566F0" w:rsidRPr="009676EC" w:rsidRDefault="002566F0" w:rsidP="002566F0">
      <w:r w:rsidRPr="009676EC">
        <w:t>Role-based administration combines security roles, security scopes, and assigned collections, to define the administrative scope for each administrative user. An administrative scope includes the objects a user can view in the Configuration Manager console, and the tasks related to those objects that the user has permission to perform. Role-based administration configurations are applied at each site in a hierarchy. System Center Configuration Manager provides several built-in security roles. Custom security roles can be created or a copy of an existing security role can be made, and modified.</w:t>
      </w:r>
    </w:p>
    <w:p w14:paraId="04312790" w14:textId="23209641" w:rsidR="002566F0" w:rsidRPr="009676EC" w:rsidRDefault="002566F0" w:rsidP="002566F0">
      <w:r w:rsidRPr="009676EC">
        <w:t xml:space="preserve">The </w:t>
      </w:r>
      <w:r w:rsidR="00726DE2" w:rsidRPr="009676EC">
        <w:t xml:space="preserve">Endpoint Protection </w:t>
      </w:r>
      <w:r w:rsidRPr="009676EC">
        <w:t>Manager role is granted the following permissions:</w:t>
      </w:r>
    </w:p>
    <w:p w14:paraId="24CBF601" w14:textId="77777777" w:rsidR="00712A8A" w:rsidRPr="009676EC" w:rsidRDefault="00712A8A" w:rsidP="00DC1859">
      <w:pPr>
        <w:pStyle w:val="ListBullet"/>
      </w:pPr>
      <w:r w:rsidRPr="009676EC">
        <w:t xml:space="preserve">To create and manage subscriptions to Endpoint Protection alerts: </w:t>
      </w:r>
      <w:r w:rsidRPr="009676EC">
        <w:rPr>
          <w:b/>
          <w:bCs/>
        </w:rPr>
        <w:t>Create</w:t>
      </w:r>
      <w:r w:rsidRPr="009676EC">
        <w:t xml:space="preserve">, </w:t>
      </w:r>
      <w:r w:rsidRPr="009676EC">
        <w:rPr>
          <w:b/>
          <w:bCs/>
        </w:rPr>
        <w:t>Delete</w:t>
      </w:r>
      <w:r w:rsidRPr="009676EC">
        <w:t xml:space="preserve">, </w:t>
      </w:r>
      <w:r w:rsidRPr="009676EC">
        <w:rPr>
          <w:b/>
          <w:bCs/>
        </w:rPr>
        <w:t>Modify</w:t>
      </w:r>
      <w:r w:rsidRPr="009676EC">
        <w:t xml:space="preserve">, </w:t>
      </w:r>
      <w:r w:rsidRPr="009676EC">
        <w:rPr>
          <w:b/>
          <w:bCs/>
        </w:rPr>
        <w:t>Read</w:t>
      </w:r>
      <w:r w:rsidRPr="009676EC">
        <w:t xml:space="preserve">, </w:t>
      </w:r>
      <w:r w:rsidRPr="009676EC">
        <w:rPr>
          <w:b/>
          <w:bCs/>
        </w:rPr>
        <w:t>Set Security Scope</w:t>
      </w:r>
      <w:r w:rsidRPr="009676EC">
        <w:t xml:space="preserve"> for the </w:t>
      </w:r>
      <w:r w:rsidRPr="009676EC">
        <w:rPr>
          <w:b/>
          <w:bCs/>
        </w:rPr>
        <w:t>Alert Subscription</w:t>
      </w:r>
      <w:r w:rsidRPr="009676EC">
        <w:t xml:space="preserve"> object.</w:t>
      </w:r>
    </w:p>
    <w:p w14:paraId="3FA939A3" w14:textId="77777777" w:rsidR="00712A8A" w:rsidRPr="009676EC" w:rsidRDefault="00712A8A" w:rsidP="00DC1859">
      <w:pPr>
        <w:pStyle w:val="ListBullet"/>
      </w:pPr>
      <w:r w:rsidRPr="009676EC">
        <w:t xml:space="preserve">To create and modify alerts for Endpoint Protection: </w:t>
      </w:r>
      <w:r w:rsidRPr="009676EC">
        <w:rPr>
          <w:b/>
          <w:bCs/>
        </w:rPr>
        <w:t>Create</w:t>
      </w:r>
      <w:r w:rsidRPr="009676EC">
        <w:t xml:space="preserve">, </w:t>
      </w:r>
      <w:r w:rsidRPr="009676EC">
        <w:rPr>
          <w:b/>
          <w:bCs/>
        </w:rPr>
        <w:t>Delete</w:t>
      </w:r>
      <w:r w:rsidRPr="009676EC">
        <w:t xml:space="preserve">, </w:t>
      </w:r>
      <w:r w:rsidRPr="009676EC">
        <w:rPr>
          <w:b/>
          <w:bCs/>
        </w:rPr>
        <w:t>Modify</w:t>
      </w:r>
      <w:r w:rsidRPr="009676EC">
        <w:t xml:space="preserve">, </w:t>
      </w:r>
      <w:r w:rsidRPr="009676EC">
        <w:rPr>
          <w:b/>
          <w:bCs/>
        </w:rPr>
        <w:t>Modify Report</w:t>
      </w:r>
      <w:r w:rsidRPr="009676EC">
        <w:t xml:space="preserve">, </w:t>
      </w:r>
      <w:r w:rsidRPr="009676EC">
        <w:rPr>
          <w:b/>
          <w:bCs/>
        </w:rPr>
        <w:t>Read</w:t>
      </w:r>
      <w:r w:rsidRPr="009676EC">
        <w:t xml:space="preserve">, </w:t>
      </w:r>
      <w:r w:rsidRPr="009676EC">
        <w:rPr>
          <w:b/>
          <w:bCs/>
        </w:rPr>
        <w:t>Run Report</w:t>
      </w:r>
      <w:r w:rsidRPr="009676EC">
        <w:t xml:space="preserve"> for the </w:t>
      </w:r>
      <w:r w:rsidRPr="009676EC">
        <w:rPr>
          <w:b/>
          <w:bCs/>
        </w:rPr>
        <w:t>Alerts</w:t>
      </w:r>
      <w:r w:rsidRPr="009676EC">
        <w:t xml:space="preserve"> object.</w:t>
      </w:r>
    </w:p>
    <w:p w14:paraId="5A1501AC" w14:textId="77777777" w:rsidR="00712A8A" w:rsidRPr="009676EC" w:rsidRDefault="00712A8A" w:rsidP="00DC1859">
      <w:pPr>
        <w:pStyle w:val="ListBullet"/>
      </w:pPr>
      <w:r w:rsidRPr="009676EC">
        <w:t xml:space="preserve">To create and modify antimalware policies: </w:t>
      </w:r>
      <w:r w:rsidRPr="009676EC">
        <w:rPr>
          <w:b/>
          <w:bCs/>
        </w:rPr>
        <w:t>Create</w:t>
      </w:r>
      <w:r w:rsidRPr="009676EC">
        <w:t xml:space="preserve">, </w:t>
      </w:r>
      <w:r w:rsidRPr="009676EC">
        <w:rPr>
          <w:b/>
          <w:bCs/>
        </w:rPr>
        <w:t>Delete</w:t>
      </w:r>
      <w:r w:rsidRPr="009676EC">
        <w:t xml:space="preserve">, </w:t>
      </w:r>
      <w:r w:rsidRPr="009676EC">
        <w:rPr>
          <w:b/>
          <w:bCs/>
        </w:rPr>
        <w:t>Modify</w:t>
      </w:r>
      <w:r w:rsidRPr="009676EC">
        <w:t xml:space="preserve">, </w:t>
      </w:r>
      <w:r w:rsidRPr="009676EC">
        <w:rPr>
          <w:b/>
          <w:bCs/>
        </w:rPr>
        <w:t>Modify Default</w:t>
      </w:r>
      <w:r w:rsidRPr="009676EC">
        <w:t xml:space="preserve">, </w:t>
      </w:r>
      <w:r w:rsidRPr="009676EC">
        <w:rPr>
          <w:b/>
          <w:bCs/>
        </w:rPr>
        <w:t>Modify Report</w:t>
      </w:r>
      <w:r w:rsidRPr="009676EC">
        <w:t xml:space="preserve">, </w:t>
      </w:r>
      <w:r w:rsidRPr="009676EC">
        <w:rPr>
          <w:b/>
          <w:bCs/>
        </w:rPr>
        <w:t>Read</w:t>
      </w:r>
      <w:r w:rsidRPr="009676EC">
        <w:t xml:space="preserve">, </w:t>
      </w:r>
      <w:r w:rsidRPr="009676EC">
        <w:rPr>
          <w:b/>
          <w:bCs/>
        </w:rPr>
        <w:t>Read Default</w:t>
      </w:r>
      <w:r w:rsidRPr="009676EC">
        <w:t xml:space="preserve">, </w:t>
      </w:r>
      <w:r w:rsidRPr="009676EC">
        <w:rPr>
          <w:b/>
          <w:bCs/>
        </w:rPr>
        <w:t>Run Report</w:t>
      </w:r>
      <w:r w:rsidRPr="009676EC">
        <w:t xml:space="preserve"> for the </w:t>
      </w:r>
      <w:r w:rsidRPr="009676EC">
        <w:rPr>
          <w:b/>
          <w:bCs/>
        </w:rPr>
        <w:t>Antimalware Policy</w:t>
      </w:r>
      <w:r w:rsidRPr="009676EC">
        <w:t xml:space="preserve"> object.</w:t>
      </w:r>
    </w:p>
    <w:p w14:paraId="72EE0D0E" w14:textId="77777777" w:rsidR="00712A8A" w:rsidRPr="009676EC" w:rsidRDefault="00712A8A" w:rsidP="00DC1859">
      <w:pPr>
        <w:pStyle w:val="ListBullet"/>
      </w:pPr>
      <w:r w:rsidRPr="009676EC">
        <w:t xml:space="preserve">To deploy antimalware and Windows Firewall policies to computers: </w:t>
      </w:r>
      <w:r w:rsidRPr="009676EC">
        <w:rPr>
          <w:b/>
          <w:bCs/>
        </w:rPr>
        <w:t>Audit Security</w:t>
      </w:r>
      <w:r w:rsidRPr="009676EC">
        <w:t xml:space="preserve">, </w:t>
      </w:r>
      <w:r w:rsidRPr="009676EC">
        <w:rPr>
          <w:b/>
          <w:bCs/>
        </w:rPr>
        <w:t>Delete</w:t>
      </w:r>
      <w:r w:rsidRPr="009676EC">
        <w:t xml:space="preserve">, </w:t>
      </w:r>
      <w:r w:rsidRPr="009676EC">
        <w:rPr>
          <w:b/>
          <w:bCs/>
        </w:rPr>
        <w:t>Deploy Antimalware Policies</w:t>
      </w:r>
      <w:r w:rsidRPr="009676EC">
        <w:t xml:space="preserve">, </w:t>
      </w:r>
      <w:r w:rsidRPr="009676EC">
        <w:rPr>
          <w:b/>
          <w:bCs/>
        </w:rPr>
        <w:t>Deploy Firewall Policies</w:t>
      </w:r>
      <w:r w:rsidRPr="009676EC">
        <w:t xml:space="preserve">, </w:t>
      </w:r>
      <w:r w:rsidRPr="009676EC">
        <w:rPr>
          <w:b/>
          <w:bCs/>
        </w:rPr>
        <w:t>Enforce Security</w:t>
      </w:r>
      <w:r w:rsidRPr="009676EC">
        <w:t xml:space="preserve">, </w:t>
      </w:r>
      <w:r w:rsidRPr="009676EC">
        <w:rPr>
          <w:b/>
          <w:bCs/>
        </w:rPr>
        <w:t>Read</w:t>
      </w:r>
      <w:r w:rsidRPr="009676EC">
        <w:t xml:space="preserve">, </w:t>
      </w:r>
      <w:r w:rsidRPr="009676EC">
        <w:rPr>
          <w:b/>
          <w:bCs/>
        </w:rPr>
        <w:t>Read Resource</w:t>
      </w:r>
      <w:r w:rsidRPr="009676EC">
        <w:t xml:space="preserve"> for the </w:t>
      </w:r>
      <w:r w:rsidRPr="009676EC">
        <w:rPr>
          <w:b/>
          <w:bCs/>
        </w:rPr>
        <w:t>Collection</w:t>
      </w:r>
      <w:r w:rsidRPr="009676EC">
        <w:t xml:space="preserve"> object.</w:t>
      </w:r>
    </w:p>
    <w:p w14:paraId="3177CFAB" w14:textId="77777777" w:rsidR="00712A8A" w:rsidRPr="009676EC" w:rsidRDefault="00712A8A" w:rsidP="00DC1859">
      <w:pPr>
        <w:pStyle w:val="ListBullet"/>
      </w:pPr>
      <w:r w:rsidRPr="009676EC">
        <w:t xml:space="preserve">To view and manage Endpoint Protection in the Configuration Manager console: </w:t>
      </w:r>
      <w:r w:rsidRPr="009676EC">
        <w:rPr>
          <w:b/>
          <w:bCs/>
        </w:rPr>
        <w:t>Read</w:t>
      </w:r>
      <w:r w:rsidRPr="009676EC">
        <w:t xml:space="preserve"> permissions for the </w:t>
      </w:r>
      <w:r w:rsidRPr="009676EC">
        <w:rPr>
          <w:b/>
          <w:bCs/>
        </w:rPr>
        <w:t>Site</w:t>
      </w:r>
      <w:r w:rsidRPr="009676EC">
        <w:t xml:space="preserve"> object.</w:t>
      </w:r>
    </w:p>
    <w:p w14:paraId="11BFC3FD" w14:textId="5C669714" w:rsidR="002566F0" w:rsidRPr="009676EC" w:rsidRDefault="00712A8A" w:rsidP="00DC1859">
      <w:pPr>
        <w:pStyle w:val="ListBullet"/>
      </w:pPr>
      <w:r w:rsidRPr="009676EC">
        <w:lastRenderedPageBreak/>
        <w:t xml:space="preserve">To create and modify Windows Firewall policies: </w:t>
      </w:r>
      <w:r w:rsidRPr="009676EC">
        <w:rPr>
          <w:b/>
          <w:bCs/>
        </w:rPr>
        <w:t>Create Policy</w:t>
      </w:r>
      <w:r w:rsidRPr="009676EC">
        <w:t xml:space="preserve">, </w:t>
      </w:r>
      <w:r w:rsidRPr="009676EC">
        <w:rPr>
          <w:b/>
          <w:bCs/>
        </w:rPr>
        <w:t>Delete Policy</w:t>
      </w:r>
      <w:r w:rsidRPr="009676EC">
        <w:t xml:space="preserve">, </w:t>
      </w:r>
      <w:r w:rsidRPr="009676EC">
        <w:rPr>
          <w:b/>
          <w:bCs/>
        </w:rPr>
        <w:t>Modify Policy</w:t>
      </w:r>
      <w:r w:rsidRPr="009676EC">
        <w:t xml:space="preserve">, </w:t>
      </w:r>
      <w:r w:rsidRPr="009676EC">
        <w:rPr>
          <w:b/>
          <w:bCs/>
        </w:rPr>
        <w:t>Read Policy</w:t>
      </w:r>
      <w:r w:rsidRPr="009676EC">
        <w:t xml:space="preserve">, </w:t>
      </w:r>
      <w:r w:rsidRPr="009676EC">
        <w:rPr>
          <w:b/>
          <w:bCs/>
        </w:rPr>
        <w:t>Read Settings</w:t>
      </w:r>
      <w:r w:rsidRPr="009676EC">
        <w:t xml:space="preserve"> for the </w:t>
      </w:r>
      <w:r w:rsidRPr="009676EC">
        <w:rPr>
          <w:b/>
          <w:bCs/>
        </w:rPr>
        <w:t>Windows Firewall Policy</w:t>
      </w:r>
      <w:r w:rsidRPr="009676EC">
        <w:t xml:space="preserve"> object.</w:t>
      </w:r>
    </w:p>
    <w:tbl>
      <w:tblPr>
        <w:tblStyle w:val="SDMTemplateTable"/>
        <w:tblW w:w="0" w:type="auto"/>
        <w:tblLook w:val="04A0" w:firstRow="1" w:lastRow="0" w:firstColumn="1" w:lastColumn="0" w:noHBand="0" w:noVBand="1"/>
      </w:tblPr>
      <w:tblGrid>
        <w:gridCol w:w="4675"/>
        <w:gridCol w:w="4675"/>
      </w:tblGrid>
      <w:tr w:rsidR="002566F0" w:rsidRPr="009676EC" w14:paraId="214BF1D0" w14:textId="77777777" w:rsidTr="00A1533F">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04CE785C" w14:textId="77777777" w:rsidR="002566F0" w:rsidRPr="009676EC" w:rsidRDefault="002566F0" w:rsidP="00A1533F">
            <w:r w:rsidRPr="009676EC">
              <w:t>Configuration Manager Role</w:t>
            </w:r>
          </w:p>
        </w:tc>
        <w:tc>
          <w:tcPr>
            <w:tcW w:w="4675" w:type="dxa"/>
          </w:tcPr>
          <w:p w14:paraId="7FEC24C7" w14:textId="77777777" w:rsidR="002566F0" w:rsidRPr="009676EC" w:rsidRDefault="002566F0" w:rsidP="00A1533F">
            <w:r w:rsidRPr="009676EC">
              <w:t>Active Directory Group Member</w:t>
            </w:r>
          </w:p>
        </w:tc>
      </w:tr>
      <w:tr w:rsidR="002566F0" w:rsidRPr="009676EC" w14:paraId="7557ACF6" w14:textId="77777777" w:rsidTr="00A1533F">
        <w:trPr>
          <w:cnfStyle w:val="000000100000" w:firstRow="0" w:lastRow="0" w:firstColumn="0" w:lastColumn="0" w:oddVBand="0" w:evenVBand="0" w:oddHBand="1" w:evenHBand="0" w:firstRowFirstColumn="0" w:firstRowLastColumn="0" w:lastRowFirstColumn="0" w:lastRowLastColumn="0"/>
        </w:trPr>
        <w:tc>
          <w:tcPr>
            <w:tcW w:w="4675" w:type="dxa"/>
          </w:tcPr>
          <w:p w14:paraId="7988746D" w14:textId="49F22E58" w:rsidR="002566F0" w:rsidRPr="009676EC" w:rsidRDefault="00726DE2" w:rsidP="00A1533F">
            <w:r w:rsidRPr="009676EC">
              <w:t xml:space="preserve">Endpoint Protection </w:t>
            </w:r>
            <w:r w:rsidR="002566F0" w:rsidRPr="009676EC">
              <w:t>Manager</w:t>
            </w:r>
          </w:p>
        </w:tc>
        <w:tc>
          <w:tcPr>
            <w:tcW w:w="4675" w:type="dxa"/>
          </w:tcPr>
          <w:p w14:paraId="02E77ED3" w14:textId="77777777" w:rsidR="002566F0" w:rsidRPr="009676EC" w:rsidRDefault="002566F0" w:rsidP="00A1533F">
            <w:pPr>
              <w:rPr>
                <w:color w:val="FF0000"/>
              </w:rPr>
            </w:pPr>
            <w:r w:rsidRPr="009676EC">
              <w:rPr>
                <w:color w:val="FF0000"/>
              </w:rPr>
              <w:t>&lt;AD Group #1&gt;</w:t>
            </w:r>
          </w:p>
          <w:p w14:paraId="05F916A2" w14:textId="77777777" w:rsidR="002566F0" w:rsidRPr="009676EC" w:rsidRDefault="002566F0" w:rsidP="00A1533F">
            <w:pPr>
              <w:rPr>
                <w:color w:val="FF0000"/>
              </w:rPr>
            </w:pPr>
            <w:r w:rsidRPr="009676EC">
              <w:rPr>
                <w:color w:val="FF0000"/>
              </w:rPr>
              <w:t>&lt;AD Group #2&gt;</w:t>
            </w:r>
          </w:p>
          <w:p w14:paraId="3FE5FE40" w14:textId="77777777" w:rsidR="002566F0" w:rsidRPr="009676EC" w:rsidRDefault="002566F0" w:rsidP="00A1533F">
            <w:r w:rsidRPr="009676EC">
              <w:rPr>
                <w:color w:val="FF0000"/>
              </w:rPr>
              <w:t>&lt;AD Group #3&gt;</w:t>
            </w:r>
          </w:p>
        </w:tc>
      </w:tr>
    </w:tbl>
    <w:p w14:paraId="3F93547A" w14:textId="0F6F25C0" w:rsidR="002566F0" w:rsidRPr="009676EC" w:rsidRDefault="002566F0" w:rsidP="002566F0">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26</w:t>
      </w:r>
      <w:r w:rsidR="004D5D3B" w:rsidRPr="004B6360">
        <w:rPr>
          <w:noProof/>
        </w:rPr>
        <w:fldChar w:fldCharType="end"/>
      </w:r>
      <w:r w:rsidRPr="009676EC">
        <w:t>. Security roles and scopes for Endpoint Protection.</w:t>
      </w:r>
    </w:p>
    <w:p w14:paraId="121C9095" w14:textId="10417472" w:rsidR="002566F0" w:rsidRDefault="002566F0" w:rsidP="002566F0"/>
    <w:p w14:paraId="3A1D0039" w14:textId="00412CA1" w:rsidR="005A61FB" w:rsidRDefault="005A61FB" w:rsidP="005A61FB">
      <w:pPr>
        <w:pStyle w:val="Heading3Numbered"/>
      </w:pPr>
      <w:bookmarkStart w:id="78" w:name="_Toc474850066"/>
      <w:r>
        <w:t>Windows Defender Advanced Threat Protection</w:t>
      </w:r>
      <w:bookmarkEnd w:id="78"/>
    </w:p>
    <w:p w14:paraId="5F59BEBB" w14:textId="53F6E951" w:rsidR="00D47C03" w:rsidRDefault="00D47C03" w:rsidP="00D47C03">
      <w:r>
        <w:t xml:space="preserve">Windows Defender ATP is a service in the </w:t>
      </w:r>
      <w:hyperlink r:id="rId28" w:history="1">
        <w:r>
          <w:rPr>
            <w:rStyle w:val="Hyperlink"/>
          </w:rPr>
          <w:t>Windows Security Center</w:t>
        </w:r>
      </w:hyperlink>
      <w:r>
        <w:t>. By adding and deploying a client onboarding configuration file, Configuration Manager can monitor deployment status and Windows Defender ATP agent health. Windows Defender ATP is only supported on PCs running the Configuration Manager client. On-premises mobile device management and Intune hybrid MDM-managed computers are not supported.</w:t>
      </w:r>
    </w:p>
    <w:tbl>
      <w:tblPr>
        <w:tblStyle w:val="SDMTemplateTable"/>
        <w:tblW w:w="0" w:type="auto"/>
        <w:tblLook w:val="04A0" w:firstRow="1" w:lastRow="0" w:firstColumn="1" w:lastColumn="0" w:noHBand="0" w:noVBand="1"/>
      </w:tblPr>
      <w:tblGrid>
        <w:gridCol w:w="4675"/>
        <w:gridCol w:w="4675"/>
      </w:tblGrid>
      <w:tr w:rsidR="00D47C03" w:rsidRPr="009676EC" w14:paraId="4F2C7EDA" w14:textId="77777777" w:rsidTr="00D47C03">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55F5B8EB" w14:textId="77777777" w:rsidR="00D47C03" w:rsidRPr="009676EC" w:rsidRDefault="00D47C03" w:rsidP="00D47C03">
            <w:r>
              <w:t>Design consideration</w:t>
            </w:r>
          </w:p>
        </w:tc>
        <w:tc>
          <w:tcPr>
            <w:tcW w:w="4675" w:type="dxa"/>
          </w:tcPr>
          <w:p w14:paraId="4EC3F8CC" w14:textId="77777777" w:rsidR="00D47C03" w:rsidRPr="009676EC" w:rsidRDefault="00D47C03" w:rsidP="00D47C03">
            <w:r>
              <w:t>Decision</w:t>
            </w:r>
          </w:p>
        </w:tc>
      </w:tr>
      <w:tr w:rsidR="00D47C03" w:rsidRPr="009676EC" w14:paraId="6E2559A1" w14:textId="77777777" w:rsidTr="00D47C03">
        <w:trPr>
          <w:cnfStyle w:val="000000100000" w:firstRow="0" w:lastRow="0" w:firstColumn="0" w:lastColumn="0" w:oddVBand="0" w:evenVBand="0" w:oddHBand="1" w:evenHBand="0" w:firstRowFirstColumn="0" w:firstRowLastColumn="0" w:lastRowFirstColumn="0" w:lastRowLastColumn="0"/>
        </w:trPr>
        <w:tc>
          <w:tcPr>
            <w:tcW w:w="4675" w:type="dxa"/>
          </w:tcPr>
          <w:p w14:paraId="790B5BBD" w14:textId="66CB1A32" w:rsidR="00D47C03" w:rsidRPr="009676EC" w:rsidRDefault="00D47C03" w:rsidP="00D47C03">
            <w:r>
              <w:t>Configuration Manager 1606 (min)</w:t>
            </w:r>
          </w:p>
        </w:tc>
        <w:tc>
          <w:tcPr>
            <w:tcW w:w="4675" w:type="dxa"/>
          </w:tcPr>
          <w:p w14:paraId="43CB6D1A" w14:textId="79FFDDFF" w:rsidR="00D47C03" w:rsidRPr="00AF5E44" w:rsidRDefault="00D47C03" w:rsidP="00D47C03">
            <w:pPr>
              <w:rPr>
                <w:color w:val="FF0000"/>
              </w:rPr>
            </w:pPr>
            <w:r>
              <w:rPr>
                <w:color w:val="FF0000"/>
              </w:rPr>
              <w:t>&lt;YES/NO&gt;</w:t>
            </w:r>
          </w:p>
        </w:tc>
      </w:tr>
      <w:tr w:rsidR="00D47C03" w:rsidRPr="009676EC" w14:paraId="498692F2" w14:textId="77777777" w:rsidTr="00D47C03">
        <w:trPr>
          <w:cnfStyle w:val="000000010000" w:firstRow="0" w:lastRow="0" w:firstColumn="0" w:lastColumn="0" w:oddVBand="0" w:evenVBand="0" w:oddHBand="0" w:evenHBand="1" w:firstRowFirstColumn="0" w:firstRowLastColumn="0" w:lastRowFirstColumn="0" w:lastRowLastColumn="0"/>
        </w:trPr>
        <w:tc>
          <w:tcPr>
            <w:tcW w:w="4675" w:type="dxa"/>
          </w:tcPr>
          <w:p w14:paraId="65024A4D" w14:textId="474A635E" w:rsidR="00D47C03" w:rsidRPr="00D47C03" w:rsidRDefault="00D47C03" w:rsidP="00D47C03">
            <w:pPr>
              <w:rPr>
                <w:rFonts w:ascii="Times New Roman" w:eastAsia="Times New Roman" w:hAnsi="Times New Roman" w:cs="Times New Roman"/>
                <w:sz w:val="24"/>
                <w:szCs w:val="24"/>
                <w:lang w:eastAsia="de-DE"/>
              </w:rPr>
            </w:pPr>
            <w:r w:rsidRPr="00D47C03">
              <w:rPr>
                <w:color w:val="000000" w:themeColor="text1"/>
              </w:rPr>
              <w:t>Subscription to the Windows Defender Advanced Threat Protection online service</w:t>
            </w:r>
          </w:p>
        </w:tc>
        <w:tc>
          <w:tcPr>
            <w:tcW w:w="4675" w:type="dxa"/>
          </w:tcPr>
          <w:p w14:paraId="23E955A0" w14:textId="4F77ABF7" w:rsidR="00D47C03" w:rsidRDefault="00D47C03" w:rsidP="00D47C03">
            <w:pPr>
              <w:rPr>
                <w:color w:val="FF0000"/>
              </w:rPr>
            </w:pPr>
            <w:r>
              <w:rPr>
                <w:color w:val="FF0000"/>
              </w:rPr>
              <w:t>&lt;YES/NO&gt;</w:t>
            </w:r>
          </w:p>
        </w:tc>
      </w:tr>
      <w:tr w:rsidR="00D47C03" w:rsidRPr="009676EC" w14:paraId="5B94AB72" w14:textId="77777777" w:rsidTr="00D47C03">
        <w:trPr>
          <w:cnfStyle w:val="000000100000" w:firstRow="0" w:lastRow="0" w:firstColumn="0" w:lastColumn="0" w:oddVBand="0" w:evenVBand="0" w:oddHBand="1" w:evenHBand="0" w:firstRowFirstColumn="0" w:firstRowLastColumn="0" w:lastRowFirstColumn="0" w:lastRowLastColumn="0"/>
        </w:trPr>
        <w:tc>
          <w:tcPr>
            <w:tcW w:w="4675" w:type="dxa"/>
          </w:tcPr>
          <w:p w14:paraId="05DF0345" w14:textId="6A6CA4D0" w:rsidR="00D47C03" w:rsidRPr="00D47C03" w:rsidRDefault="00D47C03" w:rsidP="00D47C03">
            <w:r>
              <w:t>Clients running Windows 10, version 1607 and later</w:t>
            </w:r>
          </w:p>
        </w:tc>
        <w:tc>
          <w:tcPr>
            <w:tcW w:w="4675" w:type="dxa"/>
          </w:tcPr>
          <w:p w14:paraId="578D1CBF" w14:textId="4708A3A4" w:rsidR="00D47C03" w:rsidRDefault="00D47C03" w:rsidP="00D47C03">
            <w:pPr>
              <w:rPr>
                <w:color w:val="FF0000"/>
              </w:rPr>
            </w:pPr>
            <w:r>
              <w:rPr>
                <w:color w:val="FF0000"/>
              </w:rPr>
              <w:t>&lt;YES/NO&gt;</w:t>
            </w:r>
          </w:p>
        </w:tc>
      </w:tr>
    </w:tbl>
    <w:p w14:paraId="29EC77DD" w14:textId="7B5BB093" w:rsidR="00D47C03" w:rsidRPr="009676EC" w:rsidRDefault="00D47C03" w:rsidP="00D47C03">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27</w:t>
      </w:r>
      <w:r w:rsidRPr="004B6360">
        <w:rPr>
          <w:noProof/>
        </w:rPr>
        <w:fldChar w:fldCharType="end"/>
      </w:r>
      <w:r w:rsidRPr="009676EC">
        <w:t xml:space="preserve">. </w:t>
      </w:r>
      <w:r>
        <w:t>Windows Defender Advanced Threat Protection</w:t>
      </w:r>
      <w:r w:rsidRPr="009676EC">
        <w:t>.</w:t>
      </w:r>
    </w:p>
    <w:p w14:paraId="0ABAC182" w14:textId="77777777" w:rsidR="00D47C03" w:rsidRPr="00D47C03" w:rsidRDefault="00D47C03" w:rsidP="00D47C03"/>
    <w:p w14:paraId="011BBBA5" w14:textId="1744CA64" w:rsidR="005A61FB" w:rsidRDefault="005A61FB" w:rsidP="005A61FB">
      <w:pPr>
        <w:pStyle w:val="Heading3Numbered"/>
      </w:pPr>
      <w:bookmarkStart w:id="79" w:name="_Toc474850067"/>
      <w:r>
        <w:t>Health Attestation Service</w:t>
      </w:r>
      <w:bookmarkEnd w:id="79"/>
    </w:p>
    <w:p w14:paraId="4A789A97" w14:textId="0119AF4D" w:rsidR="00D47C03" w:rsidRPr="00D47C03" w:rsidRDefault="00D47C03" w:rsidP="00D47C03">
      <w:pPr>
        <w:pStyle w:val="lf-text-block"/>
        <w:rPr>
          <w:rFonts w:ascii="Segoe UI" w:eastAsiaTheme="minorEastAsia" w:hAnsi="Segoe UI" w:cstheme="minorBidi"/>
          <w:sz w:val="22"/>
          <w:szCs w:val="22"/>
          <w:lang w:val="en-US" w:eastAsia="en-US"/>
        </w:rPr>
      </w:pPr>
      <w:r w:rsidRPr="00D47C03">
        <w:rPr>
          <w:rFonts w:ascii="Segoe UI" w:eastAsiaTheme="minorEastAsia" w:hAnsi="Segoe UI" w:cstheme="minorBidi"/>
          <w:sz w:val="22"/>
          <w:szCs w:val="22"/>
          <w:lang w:val="en-US" w:eastAsia="en-US"/>
        </w:rPr>
        <w:t xml:space="preserve">Beginning with System Center Configuration Manager current branch version 1602, administrators can view the status of </w:t>
      </w:r>
      <w:hyperlink r:id="rId29" w:history="1">
        <w:r w:rsidRPr="00D47C03">
          <w:rPr>
            <w:rFonts w:ascii="Segoe UI" w:eastAsiaTheme="minorEastAsia" w:hAnsi="Segoe UI" w:cstheme="minorBidi"/>
            <w:sz w:val="22"/>
            <w:szCs w:val="22"/>
            <w:lang w:val="en-US" w:eastAsia="en-US"/>
          </w:rPr>
          <w:t>Windows 10 Device Health Attestation</w:t>
        </w:r>
      </w:hyperlink>
      <w:r w:rsidRPr="00D47C03">
        <w:rPr>
          <w:rFonts w:ascii="Segoe UI" w:eastAsiaTheme="minorEastAsia" w:hAnsi="Segoe UI" w:cstheme="minorBidi"/>
          <w:sz w:val="22"/>
          <w:szCs w:val="22"/>
          <w:lang w:val="en-US" w:eastAsia="en-US"/>
        </w:rPr>
        <w:t xml:space="preserve"> in the Configuration Manager console. This functionality is available for PCs and on-premises resources managed by Configuration Manager and mobile devices managed with Microsoft Intune. Administrators can </w:t>
      </w:r>
      <w:r w:rsidRPr="00D47C03">
        <w:rPr>
          <w:rFonts w:ascii="Segoe UI" w:eastAsiaTheme="minorEastAsia" w:hAnsi="Segoe UI" w:cstheme="minorBidi"/>
          <w:sz w:val="22"/>
          <w:szCs w:val="22"/>
          <w:lang w:val="en-US" w:eastAsia="en-US"/>
        </w:rPr>
        <w:lastRenderedPageBreak/>
        <w:t>specify whether reporting is done via the cloud or on-premises infrastructure. This enables client PCs without internet access to enable and monitor devices using health attestation. Device health attestation lets the administrator ensure that client computers have the following trustworthy BIOS, TPM, and boot software configurations enabled:</w:t>
      </w:r>
      <w:r w:rsidRPr="00AC1125">
        <w:rPr>
          <w:rFonts w:ascii="Segoe UI" w:eastAsiaTheme="minorEastAsia" w:hAnsi="Segoe UI" w:cstheme="minorBidi"/>
          <w:sz w:val="22"/>
          <w:szCs w:val="22"/>
          <w:lang w:val="en-US" w:eastAsia="en-US"/>
        </w:rPr>
        <w:t xml:space="preserve"> </w:t>
      </w:r>
    </w:p>
    <w:p w14:paraId="0FCF8101" w14:textId="01BF36AF" w:rsidR="00D47C03" w:rsidRPr="00D47C03" w:rsidRDefault="00D47C03" w:rsidP="00D47C03">
      <w:pPr>
        <w:pStyle w:val="ListBullet"/>
      </w:pPr>
      <w:r w:rsidRPr="00D47C03">
        <w:t xml:space="preserve">Early-launch antimalware - Early launch anti-malware (ELAM) protects your computer when it starts up and before third-party drivers initialize. </w:t>
      </w:r>
    </w:p>
    <w:p w14:paraId="2694B74A" w14:textId="5166CBE1" w:rsidR="00D47C03" w:rsidRPr="00D47C03" w:rsidRDefault="00D47C03" w:rsidP="00D47C03">
      <w:pPr>
        <w:pStyle w:val="ListBullet"/>
      </w:pPr>
      <w:r w:rsidRPr="00D47C03">
        <w:t xml:space="preserve">BitLocker - Windows BitLocker Drive Encryption is software that lets you encrypt all data stored on the Windows operating system volume. </w:t>
      </w:r>
      <w:hyperlink r:id="rId30" w:history="1">
        <w:r w:rsidRPr="00D47C03">
          <w:t>How to turn on Bitlocker</w:t>
        </w:r>
      </w:hyperlink>
      <w:r w:rsidRPr="00D47C03">
        <w:t xml:space="preserve"> </w:t>
      </w:r>
    </w:p>
    <w:p w14:paraId="32486701" w14:textId="55720644" w:rsidR="00D47C03" w:rsidRPr="00D47C03" w:rsidRDefault="00D47C03" w:rsidP="00D47C03">
      <w:pPr>
        <w:pStyle w:val="ListBullet"/>
      </w:pPr>
      <w:r w:rsidRPr="00D47C03">
        <w:t xml:space="preserve">Secure Boot - Secure Boot is a security standard developed by members of the PC industry to help make sure that your PC boots using only software that is trusted by the PC manufacturer. </w:t>
      </w:r>
    </w:p>
    <w:p w14:paraId="550DB165" w14:textId="6FA84556" w:rsidR="00D47C03" w:rsidRDefault="00D47C03" w:rsidP="00D47C03">
      <w:pPr>
        <w:pStyle w:val="ListBullet"/>
      </w:pPr>
      <w:r w:rsidRPr="00D47C03">
        <w:t xml:space="preserve">Code Integrity - Code Integrity is a feature that improves the security of the operating system by validating the integrity of a driver or system file each time it is loaded into memory. </w:t>
      </w:r>
      <w:hyperlink r:id="rId31" w:history="1">
        <w:r w:rsidRPr="00D47C03">
          <w:t>Learn about Code Integrity</w:t>
        </w:r>
      </w:hyperlink>
      <w:r w:rsidRPr="00D47C03">
        <w:t xml:space="preserve"> </w:t>
      </w:r>
    </w:p>
    <w:tbl>
      <w:tblPr>
        <w:tblStyle w:val="SDMTemplateTable"/>
        <w:tblW w:w="0" w:type="auto"/>
        <w:tblLook w:val="04A0" w:firstRow="1" w:lastRow="0" w:firstColumn="1" w:lastColumn="0" w:noHBand="0" w:noVBand="1"/>
      </w:tblPr>
      <w:tblGrid>
        <w:gridCol w:w="4675"/>
        <w:gridCol w:w="4675"/>
      </w:tblGrid>
      <w:tr w:rsidR="00D47C03" w:rsidRPr="009676EC" w14:paraId="255C6590" w14:textId="77777777" w:rsidTr="00D47C03">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102DE4A2" w14:textId="77777777" w:rsidR="00D47C03" w:rsidRPr="009676EC" w:rsidRDefault="00D47C03" w:rsidP="00D47C03">
            <w:r>
              <w:t>Design consideration</w:t>
            </w:r>
          </w:p>
        </w:tc>
        <w:tc>
          <w:tcPr>
            <w:tcW w:w="4675" w:type="dxa"/>
          </w:tcPr>
          <w:p w14:paraId="4BA8CA0E" w14:textId="77777777" w:rsidR="00D47C03" w:rsidRPr="009676EC" w:rsidRDefault="00D47C03" w:rsidP="00D47C03">
            <w:r>
              <w:t>Decision</w:t>
            </w:r>
          </w:p>
        </w:tc>
      </w:tr>
      <w:tr w:rsidR="00D47C03" w:rsidRPr="009676EC" w14:paraId="2AD8993F" w14:textId="77777777" w:rsidTr="00D47C03">
        <w:trPr>
          <w:cnfStyle w:val="000000100000" w:firstRow="0" w:lastRow="0" w:firstColumn="0" w:lastColumn="0" w:oddVBand="0" w:evenVBand="0" w:oddHBand="1" w:evenHBand="0" w:firstRowFirstColumn="0" w:firstRowLastColumn="0" w:lastRowFirstColumn="0" w:lastRowLastColumn="0"/>
        </w:trPr>
        <w:tc>
          <w:tcPr>
            <w:tcW w:w="4675" w:type="dxa"/>
          </w:tcPr>
          <w:p w14:paraId="64B0FD0F" w14:textId="750C9542" w:rsidR="00D47C03" w:rsidRPr="009676EC" w:rsidRDefault="00D47C03" w:rsidP="00D47C03">
            <w:r>
              <w:t>Client devices running Windows 10</w:t>
            </w:r>
          </w:p>
        </w:tc>
        <w:tc>
          <w:tcPr>
            <w:tcW w:w="4675" w:type="dxa"/>
          </w:tcPr>
          <w:p w14:paraId="74E907AE" w14:textId="77777777" w:rsidR="00D47C03" w:rsidRPr="00AF5E44" w:rsidRDefault="00D47C03" w:rsidP="00D47C03">
            <w:pPr>
              <w:rPr>
                <w:color w:val="FF0000"/>
              </w:rPr>
            </w:pPr>
            <w:r>
              <w:rPr>
                <w:color w:val="FF0000"/>
              </w:rPr>
              <w:t>&lt;YES/NO&gt;</w:t>
            </w:r>
          </w:p>
        </w:tc>
      </w:tr>
      <w:tr w:rsidR="00D47C03" w:rsidRPr="009676EC" w14:paraId="6A845975" w14:textId="77777777" w:rsidTr="00D47C03">
        <w:trPr>
          <w:cnfStyle w:val="000000010000" w:firstRow="0" w:lastRow="0" w:firstColumn="0" w:lastColumn="0" w:oddVBand="0" w:evenVBand="0" w:oddHBand="0" w:evenHBand="1" w:firstRowFirstColumn="0" w:firstRowLastColumn="0" w:lastRowFirstColumn="0" w:lastRowLastColumn="0"/>
        </w:trPr>
        <w:tc>
          <w:tcPr>
            <w:tcW w:w="4675" w:type="dxa"/>
          </w:tcPr>
          <w:p w14:paraId="527BC341" w14:textId="2578EE4D" w:rsidR="00D47C03" w:rsidRPr="00D47C03" w:rsidRDefault="00D47C03" w:rsidP="00D47C03">
            <w:pPr>
              <w:rPr>
                <w:rFonts w:ascii="Times New Roman" w:eastAsia="Times New Roman" w:hAnsi="Times New Roman" w:cs="Times New Roman"/>
                <w:sz w:val="24"/>
                <w:szCs w:val="24"/>
                <w:lang w:eastAsia="de-DE"/>
              </w:rPr>
            </w:pPr>
            <w:r>
              <w:t xml:space="preserve">Windows Server 2016 with </w:t>
            </w:r>
            <w:hyperlink r:id="rId32" w:history="1">
              <w:r>
                <w:rPr>
                  <w:rStyle w:val="Hyperlink"/>
                </w:rPr>
                <w:t>Device Health Attestation enabled</w:t>
              </w:r>
            </w:hyperlink>
          </w:p>
        </w:tc>
        <w:tc>
          <w:tcPr>
            <w:tcW w:w="4675" w:type="dxa"/>
          </w:tcPr>
          <w:p w14:paraId="70FE6562" w14:textId="77777777" w:rsidR="00D47C03" w:rsidRDefault="00D47C03" w:rsidP="00D47C03">
            <w:pPr>
              <w:rPr>
                <w:color w:val="FF0000"/>
              </w:rPr>
            </w:pPr>
            <w:r>
              <w:rPr>
                <w:color w:val="FF0000"/>
              </w:rPr>
              <w:t>&lt;YES/NO&gt;</w:t>
            </w:r>
          </w:p>
        </w:tc>
      </w:tr>
      <w:tr w:rsidR="00D47C03" w:rsidRPr="009676EC" w14:paraId="733DC5A4" w14:textId="77777777" w:rsidTr="00D47C03">
        <w:trPr>
          <w:cnfStyle w:val="000000100000" w:firstRow="0" w:lastRow="0" w:firstColumn="0" w:lastColumn="0" w:oddVBand="0" w:evenVBand="0" w:oddHBand="1" w:evenHBand="0" w:firstRowFirstColumn="0" w:firstRowLastColumn="0" w:lastRowFirstColumn="0" w:lastRowLastColumn="0"/>
        </w:trPr>
        <w:tc>
          <w:tcPr>
            <w:tcW w:w="4675" w:type="dxa"/>
          </w:tcPr>
          <w:p w14:paraId="7268DD41" w14:textId="062CECB4" w:rsidR="00D47C03" w:rsidRPr="00D47C03" w:rsidRDefault="00D47C03" w:rsidP="00D47C03">
            <w:r>
              <w:t>TPM 2 enabled</w:t>
            </w:r>
          </w:p>
        </w:tc>
        <w:tc>
          <w:tcPr>
            <w:tcW w:w="4675" w:type="dxa"/>
          </w:tcPr>
          <w:p w14:paraId="3BFCFB34" w14:textId="77777777" w:rsidR="00D47C03" w:rsidRDefault="00D47C03" w:rsidP="00D47C03">
            <w:pPr>
              <w:rPr>
                <w:color w:val="FF0000"/>
              </w:rPr>
            </w:pPr>
            <w:r>
              <w:rPr>
                <w:color w:val="FF0000"/>
              </w:rPr>
              <w:t>&lt;YES/NO&gt;</w:t>
            </w:r>
          </w:p>
        </w:tc>
      </w:tr>
      <w:tr w:rsidR="00D47C03" w:rsidRPr="009676EC" w14:paraId="66725706" w14:textId="77777777" w:rsidTr="00D47C03">
        <w:trPr>
          <w:cnfStyle w:val="000000010000" w:firstRow="0" w:lastRow="0" w:firstColumn="0" w:lastColumn="0" w:oddVBand="0" w:evenVBand="0" w:oddHBand="0" w:evenHBand="1" w:firstRowFirstColumn="0" w:firstRowLastColumn="0" w:lastRowFirstColumn="0" w:lastRowLastColumn="0"/>
        </w:trPr>
        <w:tc>
          <w:tcPr>
            <w:tcW w:w="4675" w:type="dxa"/>
          </w:tcPr>
          <w:p w14:paraId="2F9F87BA" w14:textId="21C3FC62" w:rsidR="00D47C03" w:rsidRDefault="00D47C03" w:rsidP="00D47C03">
            <w:r>
              <w:t>Unblock communication between Configuration Manager client agent and has.spserv.microsoft.com (port 443) Health Attestation service</w:t>
            </w:r>
          </w:p>
        </w:tc>
        <w:tc>
          <w:tcPr>
            <w:tcW w:w="4675" w:type="dxa"/>
          </w:tcPr>
          <w:p w14:paraId="1626B820" w14:textId="5D5CC36C" w:rsidR="00D47C03" w:rsidRDefault="00D47C03" w:rsidP="00D47C03">
            <w:pPr>
              <w:rPr>
                <w:color w:val="FF0000"/>
              </w:rPr>
            </w:pPr>
            <w:r>
              <w:rPr>
                <w:color w:val="FF0000"/>
              </w:rPr>
              <w:t>&lt;YES/NO&gt;</w:t>
            </w:r>
          </w:p>
        </w:tc>
      </w:tr>
    </w:tbl>
    <w:p w14:paraId="23D416EC" w14:textId="5C88254A" w:rsidR="00D47C03" w:rsidRPr="009676EC" w:rsidRDefault="00D47C03" w:rsidP="00D47C03">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28</w:t>
      </w:r>
      <w:r w:rsidRPr="004B6360">
        <w:rPr>
          <w:noProof/>
        </w:rPr>
        <w:fldChar w:fldCharType="end"/>
      </w:r>
      <w:r w:rsidRPr="009676EC">
        <w:t xml:space="preserve">. </w:t>
      </w:r>
      <w:r>
        <w:t>Health Attestation Service</w:t>
      </w:r>
      <w:r w:rsidRPr="009676EC">
        <w:t>.</w:t>
      </w:r>
    </w:p>
    <w:p w14:paraId="598F5F63" w14:textId="77777777" w:rsidR="00D47C03" w:rsidRPr="00D47C03" w:rsidRDefault="00D47C03" w:rsidP="00D47C03"/>
    <w:p w14:paraId="781A5BC8" w14:textId="1F6FAB14" w:rsidR="005A61FB" w:rsidRDefault="005A61FB" w:rsidP="005A61FB">
      <w:pPr>
        <w:pStyle w:val="Heading3Numbered"/>
      </w:pPr>
      <w:bookmarkStart w:id="80" w:name="_Toc474850068"/>
      <w:r>
        <w:t>Lookout Integration</w:t>
      </w:r>
      <w:bookmarkEnd w:id="80"/>
    </w:p>
    <w:p w14:paraId="796F69F3" w14:textId="32639A84" w:rsidR="00D47C03" w:rsidRPr="00D47C03" w:rsidRDefault="00D47C03" w:rsidP="00D47C03">
      <w:r w:rsidRPr="00D47C03">
        <w:t xml:space="preserve">You can control access from mobile devices to </w:t>
      </w:r>
      <w:r w:rsidR="00492D82">
        <w:t>company resource</w:t>
      </w:r>
      <w:r w:rsidRPr="00D47C03">
        <w:t xml:space="preserve">s, based on risk assessment conducted by Lookout, a device threat protection solution that is integrated with Microsoft Intune. The risk is based on telemetry that the Lookout service collects from devices for operating system (OS) vulnerabilities, installed malicious apps, and malicious network profiles.  </w:t>
      </w:r>
    </w:p>
    <w:p w14:paraId="424077E1" w14:textId="27381E67" w:rsidR="00D47C03" w:rsidRDefault="00D47C03" w:rsidP="00D47C03">
      <w:r w:rsidRPr="00D47C03">
        <w:lastRenderedPageBreak/>
        <w:t xml:space="preserve">Based on Lookout's reported risk assessment enabled through System center configuration manager (SCCM) compliance policies, you can configure conditional access policies and allow or block devices that have been determined to be noncompliant due to threats detected on those devices. </w:t>
      </w:r>
    </w:p>
    <w:p w14:paraId="2EF31A21" w14:textId="77777777" w:rsidR="00D47C03" w:rsidRPr="00D47C03" w:rsidRDefault="00D47C03" w:rsidP="00D47C03"/>
    <w:tbl>
      <w:tblPr>
        <w:tblStyle w:val="SDMTemplateTable"/>
        <w:tblW w:w="0" w:type="auto"/>
        <w:tblLook w:val="04A0" w:firstRow="1" w:lastRow="0" w:firstColumn="1" w:lastColumn="0" w:noHBand="0" w:noVBand="1"/>
      </w:tblPr>
      <w:tblGrid>
        <w:gridCol w:w="4675"/>
        <w:gridCol w:w="4675"/>
      </w:tblGrid>
      <w:tr w:rsidR="00D47C03" w:rsidRPr="009676EC" w14:paraId="46E3BA56" w14:textId="77777777" w:rsidTr="00D47C03">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762DF4E6" w14:textId="77777777" w:rsidR="00D47C03" w:rsidRPr="009676EC" w:rsidRDefault="00D47C03" w:rsidP="00D47C03">
            <w:r>
              <w:t>Design consideration</w:t>
            </w:r>
          </w:p>
        </w:tc>
        <w:tc>
          <w:tcPr>
            <w:tcW w:w="4675" w:type="dxa"/>
          </w:tcPr>
          <w:p w14:paraId="5C19050D" w14:textId="77777777" w:rsidR="00D47C03" w:rsidRPr="009676EC" w:rsidRDefault="00D47C03" w:rsidP="00D47C03">
            <w:r>
              <w:t>Decision</w:t>
            </w:r>
          </w:p>
        </w:tc>
      </w:tr>
      <w:tr w:rsidR="00D47C03" w:rsidRPr="009676EC" w14:paraId="1BE01D47" w14:textId="77777777" w:rsidTr="00D47C03">
        <w:trPr>
          <w:cnfStyle w:val="000000100000" w:firstRow="0" w:lastRow="0" w:firstColumn="0" w:lastColumn="0" w:oddVBand="0" w:evenVBand="0" w:oddHBand="1" w:evenHBand="0" w:firstRowFirstColumn="0" w:firstRowLastColumn="0" w:lastRowFirstColumn="0" w:lastRowLastColumn="0"/>
        </w:trPr>
        <w:tc>
          <w:tcPr>
            <w:tcW w:w="4675" w:type="dxa"/>
          </w:tcPr>
          <w:p w14:paraId="29703D53" w14:textId="49C60FF0" w:rsidR="00D47C03" w:rsidRPr="009676EC" w:rsidRDefault="00D47C03" w:rsidP="00D47C03">
            <w:r>
              <w:t xml:space="preserve">Intune Subscription (Hybrid MDM in Configuration Manager) </w:t>
            </w:r>
          </w:p>
        </w:tc>
        <w:tc>
          <w:tcPr>
            <w:tcW w:w="4675" w:type="dxa"/>
          </w:tcPr>
          <w:p w14:paraId="51ED68F3" w14:textId="77777777" w:rsidR="00D47C03" w:rsidRPr="00AF5E44" w:rsidRDefault="00D47C03" w:rsidP="00D47C03">
            <w:pPr>
              <w:rPr>
                <w:color w:val="FF0000"/>
              </w:rPr>
            </w:pPr>
            <w:r>
              <w:rPr>
                <w:color w:val="FF0000"/>
              </w:rPr>
              <w:t>&lt;YES/NO&gt;</w:t>
            </w:r>
          </w:p>
        </w:tc>
      </w:tr>
      <w:tr w:rsidR="00D47C03" w:rsidRPr="009676EC" w14:paraId="4302A6C5" w14:textId="77777777" w:rsidTr="00D47C03">
        <w:trPr>
          <w:cnfStyle w:val="000000010000" w:firstRow="0" w:lastRow="0" w:firstColumn="0" w:lastColumn="0" w:oddVBand="0" w:evenVBand="0" w:oddHBand="0" w:evenHBand="1" w:firstRowFirstColumn="0" w:firstRowLastColumn="0" w:lastRowFirstColumn="0" w:lastRowLastColumn="0"/>
        </w:trPr>
        <w:tc>
          <w:tcPr>
            <w:tcW w:w="4675" w:type="dxa"/>
          </w:tcPr>
          <w:p w14:paraId="7FCFEEF3" w14:textId="645A63D8" w:rsidR="00D47C03" w:rsidRPr="00D47C03" w:rsidRDefault="00D47C03" w:rsidP="00D47C03">
            <w:pPr>
              <w:rPr>
                <w:rFonts w:ascii="Times New Roman" w:eastAsia="Times New Roman" w:hAnsi="Times New Roman" w:cs="Times New Roman"/>
                <w:sz w:val="24"/>
                <w:szCs w:val="24"/>
                <w:lang w:eastAsia="de-DE"/>
              </w:rPr>
            </w:pPr>
            <w:r>
              <w:rPr>
                <w:rFonts w:ascii="segoe-ui_normal" w:hAnsi="segoe-ui_normal" w:cs="Arial"/>
                <w:color w:val="222222"/>
              </w:rPr>
              <w:t>Enterprise subscription of Lookout Mobile EndPoint Security</w:t>
            </w:r>
          </w:p>
        </w:tc>
        <w:tc>
          <w:tcPr>
            <w:tcW w:w="4675" w:type="dxa"/>
          </w:tcPr>
          <w:p w14:paraId="670EEF63" w14:textId="77777777" w:rsidR="00D47C03" w:rsidRDefault="00D47C03" w:rsidP="00D47C03">
            <w:pPr>
              <w:rPr>
                <w:color w:val="FF0000"/>
              </w:rPr>
            </w:pPr>
            <w:r>
              <w:rPr>
                <w:color w:val="FF0000"/>
              </w:rPr>
              <w:t>&lt;YES/NO&gt;</w:t>
            </w:r>
          </w:p>
        </w:tc>
      </w:tr>
      <w:tr w:rsidR="00D47C03" w:rsidRPr="009676EC" w14:paraId="1F28C8EE" w14:textId="77777777" w:rsidTr="00D47C03">
        <w:trPr>
          <w:cnfStyle w:val="000000100000" w:firstRow="0" w:lastRow="0" w:firstColumn="0" w:lastColumn="0" w:oddVBand="0" w:evenVBand="0" w:oddHBand="1" w:evenHBand="0" w:firstRowFirstColumn="0" w:firstRowLastColumn="0" w:lastRowFirstColumn="0" w:lastRowLastColumn="0"/>
        </w:trPr>
        <w:tc>
          <w:tcPr>
            <w:tcW w:w="4675" w:type="dxa"/>
          </w:tcPr>
          <w:p w14:paraId="246F9897" w14:textId="46BB395F" w:rsidR="00D47C03" w:rsidRDefault="00D47C03" w:rsidP="00D47C03">
            <w:pPr>
              <w:rPr>
                <w:rFonts w:ascii="segoe-ui_normal" w:hAnsi="segoe-ui_normal" w:cs="Arial" w:hint="eastAsia"/>
                <w:color w:val="222222"/>
              </w:rPr>
            </w:pPr>
            <w:r>
              <w:rPr>
                <w:rFonts w:ascii="segoe-ui_normal" w:hAnsi="segoe-ui_normal" w:cs="Arial"/>
                <w:color w:val="222222"/>
              </w:rPr>
              <w:t>Supported platform: Android 4.1 and later &amp; iOS8 and alter</w:t>
            </w:r>
          </w:p>
        </w:tc>
        <w:tc>
          <w:tcPr>
            <w:tcW w:w="4675" w:type="dxa"/>
          </w:tcPr>
          <w:p w14:paraId="683D9FCF" w14:textId="6E4469C4" w:rsidR="00D47C03" w:rsidRDefault="00D47C03" w:rsidP="00D47C03">
            <w:pPr>
              <w:rPr>
                <w:color w:val="FF0000"/>
              </w:rPr>
            </w:pPr>
            <w:r>
              <w:rPr>
                <w:color w:val="FF0000"/>
              </w:rPr>
              <w:t>&lt;YES/NO&gt;</w:t>
            </w:r>
          </w:p>
        </w:tc>
      </w:tr>
    </w:tbl>
    <w:p w14:paraId="5655CBFF" w14:textId="3A7AFDCD" w:rsidR="00D47C03" w:rsidRPr="009676EC" w:rsidRDefault="00D47C03" w:rsidP="00D47C03">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29</w:t>
      </w:r>
      <w:r w:rsidRPr="004B6360">
        <w:rPr>
          <w:noProof/>
        </w:rPr>
        <w:fldChar w:fldCharType="end"/>
      </w:r>
      <w:r w:rsidRPr="009676EC">
        <w:t xml:space="preserve">. </w:t>
      </w:r>
      <w:r>
        <w:t>Lookout integration</w:t>
      </w:r>
    </w:p>
    <w:p w14:paraId="2DE3EDAA" w14:textId="7C73FE6D" w:rsidR="005A61FB" w:rsidRPr="009676EC" w:rsidRDefault="005A61FB" w:rsidP="002566F0"/>
    <w:p w14:paraId="797685A0" w14:textId="4B1A4422" w:rsidR="00726629" w:rsidRPr="009676EC" w:rsidRDefault="00726629" w:rsidP="00726629">
      <w:pPr>
        <w:pStyle w:val="Heading2Numbered"/>
        <w:rPr>
          <w:rFonts w:eastAsiaTheme="minorHAnsi"/>
        </w:rPr>
      </w:pPr>
      <w:bookmarkStart w:id="81" w:name="_Toc445400227"/>
      <w:bookmarkStart w:id="82" w:name="_Toc474850069"/>
      <w:r w:rsidRPr="009676EC">
        <w:rPr>
          <w:rFonts w:eastAsiaTheme="minorHAnsi"/>
        </w:rPr>
        <w:t>Power Management</w:t>
      </w:r>
      <w:bookmarkEnd w:id="81"/>
      <w:bookmarkEnd w:id="82"/>
    </w:p>
    <w:p w14:paraId="49B4B939" w14:textId="70B5B737" w:rsidR="00726629" w:rsidRPr="009676EC" w:rsidRDefault="00F143DC" w:rsidP="00726629">
      <w:r w:rsidRPr="009676EC">
        <w:t>Configuration Manager provides a set of tools that allows the management and monitoring of power consumption of client computers in the hierarchy.</w:t>
      </w:r>
    </w:p>
    <w:p w14:paraId="3077FD17" w14:textId="77777777" w:rsidR="00AC284E" w:rsidRPr="009676EC" w:rsidRDefault="00AC284E" w:rsidP="00AC284E">
      <w:pPr>
        <w:pStyle w:val="Heading3Numbered"/>
        <w:rPr>
          <w:rFonts w:eastAsiaTheme="minorHAnsi"/>
        </w:rPr>
      </w:pPr>
      <w:bookmarkStart w:id="83" w:name="_Toc445400228"/>
      <w:bookmarkStart w:id="84" w:name="_Toc474850070"/>
      <w:r w:rsidRPr="009676EC">
        <w:rPr>
          <w:rFonts w:eastAsiaTheme="minorHAnsi"/>
        </w:rPr>
        <w:t>Core Infrastructure</w:t>
      </w:r>
      <w:r w:rsidRPr="009676EC">
        <w:t xml:space="preserve"> Pre-Requisites</w:t>
      </w:r>
      <w:bookmarkEnd w:id="83"/>
      <w:bookmarkEnd w:id="84"/>
    </w:p>
    <w:p w14:paraId="06351DBF" w14:textId="77777777" w:rsidR="00AC284E" w:rsidRPr="009676EC" w:rsidRDefault="00AC284E" w:rsidP="00AC284E">
      <w:r w:rsidRPr="009676EC">
        <w:t>This section identifies services required for the capability to operate. This includes the following services:</w:t>
      </w:r>
    </w:p>
    <w:tbl>
      <w:tblPr>
        <w:tblStyle w:val="SDMTemplateTable"/>
        <w:tblW w:w="0" w:type="auto"/>
        <w:tblLook w:val="0420" w:firstRow="1" w:lastRow="0" w:firstColumn="0" w:lastColumn="0" w:noHBand="0" w:noVBand="1"/>
      </w:tblPr>
      <w:tblGrid>
        <w:gridCol w:w="1597"/>
        <w:gridCol w:w="1823"/>
        <w:gridCol w:w="5940"/>
      </w:tblGrid>
      <w:tr w:rsidR="00AC284E" w:rsidRPr="009676EC" w14:paraId="6EC48805" w14:textId="77777777" w:rsidTr="003F3EED">
        <w:trPr>
          <w:cnfStyle w:val="100000000000" w:firstRow="1" w:lastRow="0" w:firstColumn="0" w:lastColumn="0" w:oddVBand="0" w:evenVBand="0" w:oddHBand="0" w:evenHBand="0" w:firstRowFirstColumn="0" w:firstRowLastColumn="0" w:lastRowFirstColumn="0" w:lastRowLastColumn="0"/>
          <w:cantSplit/>
          <w:tblHeader w:val="0"/>
        </w:trPr>
        <w:tc>
          <w:tcPr>
            <w:tcW w:w="1597" w:type="dxa"/>
          </w:tcPr>
          <w:p w14:paraId="3EC2D951" w14:textId="77777777" w:rsidR="00AC284E" w:rsidRPr="009676EC" w:rsidRDefault="00AC284E" w:rsidP="003F3EED">
            <w:pPr>
              <w:pStyle w:val="CellBody"/>
              <w:rPr>
                <w:lang w:val="en-US"/>
              </w:rPr>
            </w:pPr>
            <w:r w:rsidRPr="009676EC">
              <w:rPr>
                <w:color w:val="FFFFFF" w:themeColor="background1"/>
                <w:lang w:val="en-US"/>
              </w:rPr>
              <w:t>Component</w:t>
            </w:r>
          </w:p>
        </w:tc>
        <w:tc>
          <w:tcPr>
            <w:tcW w:w="1823" w:type="dxa"/>
          </w:tcPr>
          <w:p w14:paraId="5417C35A" w14:textId="77777777" w:rsidR="00AC284E" w:rsidRPr="009676EC" w:rsidRDefault="00AC284E" w:rsidP="003F3EED">
            <w:pPr>
              <w:pStyle w:val="CellBody"/>
              <w:rPr>
                <w:color w:val="FFFFFF" w:themeColor="background1"/>
                <w:lang w:val="en-US"/>
              </w:rPr>
            </w:pPr>
            <w:r w:rsidRPr="009676EC">
              <w:rPr>
                <w:color w:val="FFFFFF" w:themeColor="background1"/>
                <w:lang w:val="en-US"/>
              </w:rPr>
              <w:t>Pre-Requisite Met</w:t>
            </w:r>
          </w:p>
        </w:tc>
        <w:tc>
          <w:tcPr>
            <w:tcW w:w="5940" w:type="dxa"/>
          </w:tcPr>
          <w:p w14:paraId="2EAE461D" w14:textId="77777777" w:rsidR="00AC284E" w:rsidRPr="009676EC" w:rsidRDefault="00AC284E" w:rsidP="003F3EED">
            <w:pPr>
              <w:pStyle w:val="CellBody"/>
              <w:rPr>
                <w:lang w:val="en-US"/>
              </w:rPr>
            </w:pPr>
            <w:r w:rsidRPr="009676EC">
              <w:rPr>
                <w:color w:val="FFFFFF" w:themeColor="background1"/>
                <w:lang w:val="en-US"/>
              </w:rPr>
              <w:t>Description</w:t>
            </w:r>
          </w:p>
        </w:tc>
      </w:tr>
      <w:tr w:rsidR="00AC284E" w:rsidRPr="009676EC" w14:paraId="6B76DC0A" w14:textId="77777777" w:rsidTr="003F3EED">
        <w:trPr>
          <w:cnfStyle w:val="000000100000" w:firstRow="0" w:lastRow="0" w:firstColumn="0" w:lastColumn="0" w:oddVBand="0" w:evenVBand="0" w:oddHBand="1" w:evenHBand="0" w:firstRowFirstColumn="0" w:firstRowLastColumn="0" w:lastRowFirstColumn="0" w:lastRowLastColumn="0"/>
        </w:trPr>
        <w:tc>
          <w:tcPr>
            <w:tcW w:w="1597" w:type="dxa"/>
          </w:tcPr>
          <w:p w14:paraId="04A31E95" w14:textId="71BAFC47" w:rsidR="00AC284E" w:rsidRPr="009676EC" w:rsidRDefault="00B14592" w:rsidP="003F3EED">
            <w:pPr>
              <w:pStyle w:val="CellBody"/>
              <w:spacing w:before="0"/>
              <w:rPr>
                <w:lang w:val="en-US"/>
              </w:rPr>
            </w:pPr>
            <w:r w:rsidRPr="009676EC">
              <w:rPr>
                <w:lang w:val="en-US"/>
              </w:rPr>
              <w:t>Client computers support the required power states</w:t>
            </w:r>
          </w:p>
        </w:tc>
        <w:tc>
          <w:tcPr>
            <w:tcW w:w="1823" w:type="dxa"/>
          </w:tcPr>
          <w:p w14:paraId="00D8E9DD" w14:textId="77777777" w:rsidR="00AC284E" w:rsidRPr="009676EC" w:rsidRDefault="00AC284E" w:rsidP="003F3EED">
            <w:pPr>
              <w:spacing w:before="0" w:after="0"/>
              <w:rPr>
                <w:color w:val="FF0000"/>
              </w:rPr>
            </w:pPr>
            <w:r w:rsidRPr="009676EC">
              <w:rPr>
                <w:color w:val="FF0000"/>
              </w:rPr>
              <w:t>&lt;YES | NO&gt;</w:t>
            </w:r>
          </w:p>
        </w:tc>
        <w:tc>
          <w:tcPr>
            <w:tcW w:w="5940" w:type="dxa"/>
          </w:tcPr>
          <w:p w14:paraId="1C906B73" w14:textId="7267B8CA" w:rsidR="00AC284E" w:rsidRPr="009676EC" w:rsidRDefault="00BD7D98" w:rsidP="003F3EED">
            <w:pPr>
              <w:pStyle w:val="CellBody"/>
              <w:spacing w:before="0"/>
              <w:rPr>
                <w:lang w:val="en-US"/>
              </w:rPr>
            </w:pPr>
            <w:r w:rsidRPr="009676EC">
              <w:rPr>
                <w:lang w:val="en-US"/>
              </w:rPr>
              <w:t>Client computers must be able to support the sleep, hibernate, wake from sleep, and wake from hibernate actions</w:t>
            </w:r>
          </w:p>
        </w:tc>
      </w:tr>
    </w:tbl>
    <w:p w14:paraId="4DBB9CE1" w14:textId="3FB73FA1" w:rsidR="00AC284E" w:rsidRPr="009676EC" w:rsidRDefault="00AC284E" w:rsidP="00AC284E">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30</w:t>
      </w:r>
      <w:r w:rsidRPr="004B6360">
        <w:rPr>
          <w:noProof/>
        </w:rPr>
        <w:fldChar w:fldCharType="end"/>
      </w:r>
      <w:r w:rsidRPr="009676EC">
        <w:t>: Infrastructure dependencies</w:t>
      </w:r>
    </w:p>
    <w:p w14:paraId="317E345D" w14:textId="77777777" w:rsidR="00AC284E" w:rsidRPr="009676EC" w:rsidRDefault="00AC284E" w:rsidP="00AC284E"/>
    <w:p w14:paraId="51AB9858" w14:textId="77777777" w:rsidR="00AC284E" w:rsidRPr="009676EC" w:rsidRDefault="00AC284E" w:rsidP="00AC284E">
      <w:pPr>
        <w:pStyle w:val="Heading3Numbered"/>
      </w:pPr>
      <w:bookmarkStart w:id="85" w:name="_Toc445400229"/>
      <w:bookmarkStart w:id="86" w:name="_Toc474850071"/>
      <w:r w:rsidRPr="009676EC">
        <w:lastRenderedPageBreak/>
        <w:t>Configuration Manager Pre-Requisites</w:t>
      </w:r>
      <w:bookmarkEnd w:id="85"/>
      <w:bookmarkEnd w:id="86"/>
    </w:p>
    <w:p w14:paraId="3F004987" w14:textId="6C58AE93" w:rsidR="00AC284E" w:rsidRPr="009676EC" w:rsidRDefault="00C555A3" w:rsidP="00AC284E">
      <w:r w:rsidRPr="009676EC">
        <w:t>The Configuration Manager design must meet the following pre-requisites</w:t>
      </w:r>
      <w:r w:rsidR="00EE228F" w:rsidRPr="009676EC">
        <w:t>.</w:t>
      </w:r>
    </w:p>
    <w:tbl>
      <w:tblPr>
        <w:tblStyle w:val="SDMTemplateTable"/>
        <w:tblW w:w="0" w:type="auto"/>
        <w:tblLook w:val="0420" w:firstRow="1" w:lastRow="0" w:firstColumn="0" w:lastColumn="0" w:noHBand="0" w:noVBand="1"/>
      </w:tblPr>
      <w:tblGrid>
        <w:gridCol w:w="1980"/>
        <w:gridCol w:w="2070"/>
        <w:gridCol w:w="5310"/>
      </w:tblGrid>
      <w:tr w:rsidR="00AC284E" w:rsidRPr="009676EC" w14:paraId="5E1AF8B3" w14:textId="77777777" w:rsidTr="003F3EED">
        <w:trPr>
          <w:cnfStyle w:val="100000000000" w:firstRow="1" w:lastRow="0" w:firstColumn="0" w:lastColumn="0" w:oddVBand="0" w:evenVBand="0" w:oddHBand="0" w:evenHBand="0" w:firstRowFirstColumn="0" w:firstRowLastColumn="0" w:lastRowFirstColumn="0" w:lastRowLastColumn="0"/>
          <w:cantSplit/>
          <w:tblHeader w:val="0"/>
        </w:trPr>
        <w:tc>
          <w:tcPr>
            <w:tcW w:w="1980" w:type="dxa"/>
          </w:tcPr>
          <w:p w14:paraId="0911868E" w14:textId="77777777" w:rsidR="00AC284E" w:rsidRPr="009676EC" w:rsidRDefault="00AC284E" w:rsidP="003F3EED">
            <w:pPr>
              <w:pStyle w:val="CellBody"/>
              <w:rPr>
                <w:lang w:val="en-US"/>
              </w:rPr>
            </w:pPr>
            <w:r w:rsidRPr="009676EC">
              <w:rPr>
                <w:color w:val="FFFFFF" w:themeColor="background1"/>
                <w:lang w:val="en-US"/>
              </w:rPr>
              <w:t>Component</w:t>
            </w:r>
          </w:p>
        </w:tc>
        <w:tc>
          <w:tcPr>
            <w:tcW w:w="2070" w:type="dxa"/>
          </w:tcPr>
          <w:p w14:paraId="0063A625" w14:textId="77777777" w:rsidR="00AC284E" w:rsidRPr="009676EC" w:rsidRDefault="00AC284E" w:rsidP="003F3EED">
            <w:pPr>
              <w:pStyle w:val="CellBody"/>
              <w:rPr>
                <w:color w:val="FFFFFF" w:themeColor="background1"/>
                <w:lang w:val="en-US"/>
              </w:rPr>
            </w:pPr>
            <w:r w:rsidRPr="009676EC">
              <w:rPr>
                <w:color w:val="FFFFFF" w:themeColor="background1"/>
                <w:lang w:val="en-US"/>
              </w:rPr>
              <w:t>Pre-Requisite Met</w:t>
            </w:r>
          </w:p>
        </w:tc>
        <w:tc>
          <w:tcPr>
            <w:tcW w:w="5310" w:type="dxa"/>
          </w:tcPr>
          <w:p w14:paraId="09E98188" w14:textId="77777777" w:rsidR="00AC284E" w:rsidRPr="009676EC" w:rsidRDefault="00AC284E" w:rsidP="003F3EED">
            <w:pPr>
              <w:pStyle w:val="CellBody"/>
              <w:rPr>
                <w:lang w:val="en-US"/>
              </w:rPr>
            </w:pPr>
            <w:r w:rsidRPr="009676EC">
              <w:rPr>
                <w:color w:val="FFFFFF" w:themeColor="background1"/>
                <w:lang w:val="en-US"/>
              </w:rPr>
              <w:t>Description</w:t>
            </w:r>
          </w:p>
        </w:tc>
      </w:tr>
      <w:tr w:rsidR="00AC284E" w:rsidRPr="009676EC" w14:paraId="72767191" w14:textId="77777777" w:rsidTr="003F3EED">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4BC3DF62" w14:textId="67F67F65" w:rsidR="00AC284E" w:rsidRPr="009676EC" w:rsidRDefault="00800DFD" w:rsidP="00800DFD">
            <w:pPr>
              <w:pStyle w:val="CellBody"/>
              <w:spacing w:before="0"/>
              <w:rPr>
                <w:lang w:val="en-US"/>
              </w:rPr>
            </w:pPr>
            <w:r w:rsidRPr="009676EC">
              <w:rPr>
                <w:lang w:val="en-US"/>
              </w:rPr>
              <w:t>Power management is enabled</w:t>
            </w:r>
          </w:p>
        </w:tc>
        <w:tc>
          <w:tcPr>
            <w:tcW w:w="2070" w:type="dxa"/>
            <w:vAlign w:val="center"/>
          </w:tcPr>
          <w:p w14:paraId="0218914A" w14:textId="2A1106F4" w:rsidR="00AC284E" w:rsidRPr="009676EC" w:rsidRDefault="00800DFD" w:rsidP="003F3EED">
            <w:pPr>
              <w:pStyle w:val="CellBody"/>
              <w:spacing w:before="0"/>
              <w:rPr>
                <w:lang w:val="en-US"/>
              </w:rPr>
            </w:pPr>
            <w:r w:rsidRPr="009676EC">
              <w:rPr>
                <w:color w:val="FF0000"/>
                <w:lang w:val="en-US"/>
              </w:rPr>
              <w:t>&lt;YES | NO&gt;</w:t>
            </w:r>
          </w:p>
        </w:tc>
        <w:tc>
          <w:tcPr>
            <w:tcW w:w="5310" w:type="dxa"/>
            <w:vAlign w:val="center"/>
          </w:tcPr>
          <w:p w14:paraId="038A79FC" w14:textId="0BC7C049" w:rsidR="00AC284E" w:rsidRPr="009676EC" w:rsidRDefault="00D028C5" w:rsidP="00D028C5">
            <w:pPr>
              <w:pStyle w:val="CellBody"/>
              <w:spacing w:before="0"/>
              <w:rPr>
                <w:lang w:val="en-US"/>
              </w:rPr>
            </w:pPr>
            <w:r w:rsidRPr="009676EC">
              <w:rPr>
                <w:lang w:val="en-US"/>
              </w:rPr>
              <w:t>Configures the default client settings for power management and will apply to all the computers in the hierarchy</w:t>
            </w:r>
            <w:r w:rsidR="00F60C95" w:rsidRPr="009676EC">
              <w:rPr>
                <w:lang w:val="en-US"/>
              </w:rPr>
              <w:t>.</w:t>
            </w:r>
          </w:p>
        </w:tc>
      </w:tr>
      <w:tr w:rsidR="00800DFD" w:rsidRPr="009676EC" w14:paraId="1FBDD14F" w14:textId="77777777" w:rsidTr="003F3EED">
        <w:trPr>
          <w:cnfStyle w:val="000000010000" w:firstRow="0" w:lastRow="0" w:firstColumn="0" w:lastColumn="0" w:oddVBand="0" w:evenVBand="0" w:oddHBand="0" w:evenHBand="1" w:firstRowFirstColumn="0" w:firstRowLastColumn="0" w:lastRowFirstColumn="0" w:lastRowLastColumn="0"/>
        </w:trPr>
        <w:tc>
          <w:tcPr>
            <w:tcW w:w="1980" w:type="dxa"/>
            <w:vAlign w:val="center"/>
          </w:tcPr>
          <w:p w14:paraId="44EFC146" w14:textId="3EFC6F0B" w:rsidR="00800DFD" w:rsidRPr="009676EC" w:rsidRDefault="00800DFD" w:rsidP="00800DFD">
            <w:pPr>
              <w:pStyle w:val="CellBody"/>
              <w:spacing w:before="0"/>
              <w:rPr>
                <w:color w:val="auto"/>
                <w:lang w:val="en-US"/>
              </w:rPr>
            </w:pPr>
            <w:r w:rsidRPr="009676EC">
              <w:rPr>
                <w:lang w:val="en-US"/>
              </w:rPr>
              <w:t>Reporting services point</w:t>
            </w:r>
          </w:p>
        </w:tc>
        <w:tc>
          <w:tcPr>
            <w:tcW w:w="2070" w:type="dxa"/>
            <w:vAlign w:val="center"/>
          </w:tcPr>
          <w:p w14:paraId="3CD683DB" w14:textId="5E630453" w:rsidR="00800DFD" w:rsidRPr="009676EC" w:rsidRDefault="00800DFD" w:rsidP="00800DFD">
            <w:pPr>
              <w:pStyle w:val="CellBody"/>
              <w:spacing w:before="0"/>
              <w:rPr>
                <w:lang w:val="en-US"/>
              </w:rPr>
            </w:pPr>
            <w:r w:rsidRPr="009676EC">
              <w:rPr>
                <w:color w:val="FF0000"/>
                <w:lang w:val="en-US"/>
              </w:rPr>
              <w:t>&lt;YES | NO&gt;</w:t>
            </w:r>
          </w:p>
        </w:tc>
        <w:tc>
          <w:tcPr>
            <w:tcW w:w="5310" w:type="dxa"/>
            <w:vAlign w:val="center"/>
          </w:tcPr>
          <w:p w14:paraId="0C8D31D8" w14:textId="37EC520B" w:rsidR="00800DFD" w:rsidRPr="009676EC" w:rsidRDefault="00800DFD" w:rsidP="00800DFD">
            <w:pPr>
              <w:pStyle w:val="CellBody"/>
              <w:spacing w:before="0"/>
              <w:rPr>
                <w:color w:val="auto"/>
                <w:lang w:val="en-US"/>
              </w:rPr>
            </w:pPr>
            <w:r w:rsidRPr="009676EC">
              <w:rPr>
                <w:color w:val="auto"/>
                <w:lang w:val="en-US"/>
              </w:rPr>
              <w:t>Required for viewing power management reports.</w:t>
            </w:r>
          </w:p>
        </w:tc>
      </w:tr>
    </w:tbl>
    <w:p w14:paraId="3A1E0EAD" w14:textId="65C8AAF5" w:rsidR="00AC284E" w:rsidRPr="009676EC" w:rsidRDefault="00AC284E" w:rsidP="00AC284E">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31</w:t>
      </w:r>
      <w:r w:rsidRPr="004B6360">
        <w:rPr>
          <w:noProof/>
        </w:rPr>
        <w:fldChar w:fldCharType="end"/>
      </w:r>
      <w:r w:rsidRPr="009676EC">
        <w:t>: Configuration Manager dependencies for implementing Power Management</w:t>
      </w:r>
    </w:p>
    <w:p w14:paraId="2E25D0B3" w14:textId="77777777" w:rsidR="00AC284E" w:rsidRPr="009676EC" w:rsidRDefault="00AC284E" w:rsidP="00AC284E"/>
    <w:p w14:paraId="5DAD7657" w14:textId="03CC8F93" w:rsidR="00AC284E" w:rsidRPr="009676EC" w:rsidRDefault="006D0467" w:rsidP="00EB303E">
      <w:pPr>
        <w:pStyle w:val="Heading3Numbered"/>
      </w:pPr>
      <w:bookmarkStart w:id="87" w:name="_Ref434517237"/>
      <w:bookmarkStart w:id="88" w:name="_Toc445400230"/>
      <w:bookmarkStart w:id="89" w:name="_Toc474850072"/>
      <w:r w:rsidRPr="009676EC">
        <w:t>Client Settings</w:t>
      </w:r>
      <w:bookmarkEnd w:id="87"/>
      <w:bookmarkEnd w:id="88"/>
      <w:bookmarkEnd w:id="89"/>
    </w:p>
    <w:p w14:paraId="59ACB838" w14:textId="228B097C" w:rsidR="006D0467" w:rsidRPr="009676EC" w:rsidRDefault="00EB303E" w:rsidP="00726629">
      <w:r w:rsidRPr="009676EC">
        <w:t>The Configuration Manager client must be configured to enable the power management function.</w:t>
      </w:r>
    </w:p>
    <w:tbl>
      <w:tblPr>
        <w:tblStyle w:val="SDMTemplateTable"/>
        <w:tblW w:w="0" w:type="auto"/>
        <w:tblLook w:val="04A0" w:firstRow="1" w:lastRow="0" w:firstColumn="1" w:lastColumn="0" w:noHBand="0" w:noVBand="1"/>
      </w:tblPr>
      <w:tblGrid>
        <w:gridCol w:w="1800"/>
        <w:gridCol w:w="1800"/>
        <w:gridCol w:w="1080"/>
        <w:gridCol w:w="4670"/>
      </w:tblGrid>
      <w:tr w:rsidR="006D0467" w:rsidRPr="009676EC" w14:paraId="62A29008" w14:textId="77777777" w:rsidTr="003F3EED">
        <w:trPr>
          <w:cnfStyle w:val="100000000000" w:firstRow="1" w:lastRow="0" w:firstColumn="0" w:lastColumn="0" w:oddVBand="0" w:evenVBand="0" w:oddHBand="0" w:evenHBand="0" w:firstRowFirstColumn="0" w:firstRowLastColumn="0" w:lastRowFirstColumn="0" w:lastRowLastColumn="0"/>
          <w:cantSplit/>
          <w:tblHeader w:val="0"/>
        </w:trPr>
        <w:tc>
          <w:tcPr>
            <w:tcW w:w="1800" w:type="dxa"/>
          </w:tcPr>
          <w:p w14:paraId="5FFEADCC" w14:textId="77777777" w:rsidR="006D0467" w:rsidRPr="009676EC" w:rsidRDefault="006D0467" w:rsidP="003F3EED">
            <w:r w:rsidRPr="009676EC">
              <w:t>Design Decision</w:t>
            </w:r>
          </w:p>
        </w:tc>
        <w:tc>
          <w:tcPr>
            <w:tcW w:w="1800" w:type="dxa"/>
          </w:tcPr>
          <w:p w14:paraId="485E5223" w14:textId="77777777" w:rsidR="006D0467" w:rsidRPr="009676EC" w:rsidRDefault="006D0467" w:rsidP="003F3EED">
            <w:r w:rsidRPr="009676EC">
              <w:t>Design Options</w:t>
            </w:r>
          </w:p>
        </w:tc>
        <w:tc>
          <w:tcPr>
            <w:tcW w:w="1080" w:type="dxa"/>
          </w:tcPr>
          <w:p w14:paraId="6581D930" w14:textId="77777777" w:rsidR="006D0467" w:rsidRPr="009676EC" w:rsidRDefault="006D0467" w:rsidP="003F3EED">
            <w:r w:rsidRPr="009676EC">
              <w:t>Decision</w:t>
            </w:r>
          </w:p>
        </w:tc>
        <w:tc>
          <w:tcPr>
            <w:tcW w:w="4670" w:type="dxa"/>
          </w:tcPr>
          <w:p w14:paraId="4175E36C" w14:textId="77777777" w:rsidR="006D0467" w:rsidRPr="009676EC" w:rsidRDefault="006D0467" w:rsidP="003F3EED">
            <w:r w:rsidRPr="009676EC">
              <w:t>Justification</w:t>
            </w:r>
          </w:p>
        </w:tc>
      </w:tr>
      <w:tr w:rsidR="006D0467" w:rsidRPr="009676EC" w14:paraId="22A1BCCA" w14:textId="77777777" w:rsidTr="003F3EED">
        <w:trPr>
          <w:cnfStyle w:val="000000100000" w:firstRow="0" w:lastRow="0" w:firstColumn="0" w:lastColumn="0" w:oddVBand="0" w:evenVBand="0" w:oddHBand="1" w:evenHBand="0" w:firstRowFirstColumn="0" w:firstRowLastColumn="0" w:lastRowFirstColumn="0" w:lastRowLastColumn="0"/>
        </w:trPr>
        <w:tc>
          <w:tcPr>
            <w:tcW w:w="1800" w:type="dxa"/>
          </w:tcPr>
          <w:p w14:paraId="117C6F08" w14:textId="516EE685" w:rsidR="006D0467" w:rsidRPr="009676EC" w:rsidRDefault="006D0467" w:rsidP="003F3EED">
            <w:r w:rsidRPr="009676EC">
              <w:t>Allow users to exclude their device from power management</w:t>
            </w:r>
          </w:p>
        </w:tc>
        <w:tc>
          <w:tcPr>
            <w:tcW w:w="1800" w:type="dxa"/>
          </w:tcPr>
          <w:p w14:paraId="3AA90BFB" w14:textId="397252BC" w:rsidR="006D0467" w:rsidRPr="009676EC" w:rsidRDefault="006D0467" w:rsidP="003F3EED">
            <w:pPr>
              <w:pStyle w:val="ListBullet"/>
              <w:spacing w:before="0" w:after="0"/>
              <w:ind w:left="360"/>
              <w:rPr>
                <w:b/>
              </w:rPr>
            </w:pPr>
            <w:r w:rsidRPr="009676EC">
              <w:rPr>
                <w:b/>
              </w:rPr>
              <w:t>Yes</w:t>
            </w:r>
          </w:p>
          <w:p w14:paraId="6039B4E1" w14:textId="33CAF3D8" w:rsidR="006D0467" w:rsidRPr="009676EC" w:rsidRDefault="006D0467" w:rsidP="003F3EED">
            <w:pPr>
              <w:pStyle w:val="ListBullet"/>
              <w:spacing w:before="0" w:after="0"/>
              <w:ind w:left="360"/>
            </w:pPr>
            <w:r w:rsidRPr="009676EC">
              <w:t>No</w:t>
            </w:r>
          </w:p>
        </w:tc>
        <w:tc>
          <w:tcPr>
            <w:tcW w:w="1080" w:type="dxa"/>
          </w:tcPr>
          <w:p w14:paraId="20DD058A" w14:textId="4DAE13EB" w:rsidR="006D0467" w:rsidRPr="009676EC" w:rsidRDefault="006D0467" w:rsidP="003F3EED">
            <w:pPr>
              <w:rPr>
                <w:b/>
              </w:rPr>
            </w:pPr>
            <w:r w:rsidRPr="009676EC">
              <w:rPr>
                <w:b/>
              </w:rPr>
              <w:t>Yes</w:t>
            </w:r>
          </w:p>
        </w:tc>
        <w:tc>
          <w:tcPr>
            <w:tcW w:w="4670" w:type="dxa"/>
          </w:tcPr>
          <w:p w14:paraId="5A2A44E4" w14:textId="78D37DE8" w:rsidR="006D0467" w:rsidRPr="009676EC" w:rsidRDefault="008C077D" w:rsidP="008C077D">
            <w:pPr>
              <w:spacing w:before="0" w:after="0"/>
            </w:pPr>
            <w:r w:rsidRPr="009676EC">
              <w:t>User can exclude their computer from any configured power management settings</w:t>
            </w:r>
          </w:p>
        </w:tc>
      </w:tr>
      <w:tr w:rsidR="006D0467" w:rsidRPr="009676EC" w14:paraId="720F3F33" w14:textId="77777777" w:rsidTr="003F3EED">
        <w:trPr>
          <w:cnfStyle w:val="000000010000" w:firstRow="0" w:lastRow="0" w:firstColumn="0" w:lastColumn="0" w:oddVBand="0" w:evenVBand="0" w:oddHBand="0" w:evenHBand="1" w:firstRowFirstColumn="0" w:firstRowLastColumn="0" w:lastRowFirstColumn="0" w:lastRowLastColumn="0"/>
        </w:trPr>
        <w:tc>
          <w:tcPr>
            <w:tcW w:w="1800" w:type="dxa"/>
          </w:tcPr>
          <w:p w14:paraId="31D462AE" w14:textId="2DB05847" w:rsidR="006D0467" w:rsidRPr="009676EC" w:rsidRDefault="006D0467" w:rsidP="003F3EED">
            <w:pPr>
              <w:rPr>
                <w:szCs w:val="20"/>
              </w:rPr>
            </w:pPr>
            <w:r w:rsidRPr="009676EC">
              <w:rPr>
                <w:szCs w:val="20"/>
              </w:rPr>
              <w:t>Enable wake-up proxy</w:t>
            </w:r>
          </w:p>
        </w:tc>
        <w:tc>
          <w:tcPr>
            <w:tcW w:w="1800" w:type="dxa"/>
          </w:tcPr>
          <w:p w14:paraId="213F47DC" w14:textId="77777777" w:rsidR="006D0467" w:rsidRPr="009676EC" w:rsidRDefault="006D0467" w:rsidP="003F3EED">
            <w:pPr>
              <w:pStyle w:val="ListBullet"/>
              <w:spacing w:before="0" w:after="0"/>
              <w:ind w:left="360"/>
            </w:pPr>
            <w:r w:rsidRPr="009676EC">
              <w:t>Yes</w:t>
            </w:r>
          </w:p>
          <w:p w14:paraId="57172499" w14:textId="4DA74640" w:rsidR="006D0467" w:rsidRPr="009676EC" w:rsidRDefault="006D0467" w:rsidP="003F3EED">
            <w:pPr>
              <w:pStyle w:val="ListBullet"/>
              <w:spacing w:before="0" w:after="0"/>
              <w:ind w:left="360"/>
              <w:rPr>
                <w:b/>
              </w:rPr>
            </w:pPr>
            <w:r w:rsidRPr="009676EC">
              <w:rPr>
                <w:b/>
              </w:rPr>
              <w:t>No</w:t>
            </w:r>
          </w:p>
        </w:tc>
        <w:tc>
          <w:tcPr>
            <w:tcW w:w="1080" w:type="dxa"/>
          </w:tcPr>
          <w:p w14:paraId="2DE3DF2B" w14:textId="1800A05A" w:rsidR="006D0467" w:rsidRPr="009676EC" w:rsidRDefault="006D0467" w:rsidP="003F3EED">
            <w:pPr>
              <w:rPr>
                <w:b/>
              </w:rPr>
            </w:pPr>
            <w:r w:rsidRPr="009676EC">
              <w:rPr>
                <w:b/>
              </w:rPr>
              <w:t>No</w:t>
            </w:r>
          </w:p>
        </w:tc>
        <w:tc>
          <w:tcPr>
            <w:tcW w:w="4670" w:type="dxa"/>
          </w:tcPr>
          <w:p w14:paraId="19F54971" w14:textId="2AA32CF0" w:rsidR="006D0467" w:rsidRPr="009676EC" w:rsidRDefault="00EB303E" w:rsidP="003F3EED">
            <w:pPr>
              <w:spacing w:before="0" w:after="0"/>
            </w:pPr>
            <w:r w:rsidRPr="009676EC">
              <w:t>IT admins must be able to wake devices to perform required system maintenance tasks.</w:t>
            </w:r>
          </w:p>
        </w:tc>
      </w:tr>
      <w:tr w:rsidR="006D0467" w:rsidRPr="009676EC" w14:paraId="7D070DFD" w14:textId="77777777" w:rsidTr="003F3EED">
        <w:trPr>
          <w:cnfStyle w:val="000000100000" w:firstRow="0" w:lastRow="0" w:firstColumn="0" w:lastColumn="0" w:oddVBand="0" w:evenVBand="0" w:oddHBand="1" w:evenHBand="0" w:firstRowFirstColumn="0" w:firstRowLastColumn="0" w:lastRowFirstColumn="0" w:lastRowLastColumn="0"/>
        </w:trPr>
        <w:tc>
          <w:tcPr>
            <w:tcW w:w="1800" w:type="dxa"/>
          </w:tcPr>
          <w:p w14:paraId="4DF88ED9" w14:textId="1D3BFF90" w:rsidR="006D0467" w:rsidRPr="009676EC" w:rsidRDefault="006D0467" w:rsidP="003F3EED">
            <w:pPr>
              <w:rPr>
                <w:szCs w:val="20"/>
              </w:rPr>
            </w:pPr>
            <w:r w:rsidRPr="009676EC">
              <w:rPr>
                <w:szCs w:val="20"/>
              </w:rPr>
              <w:t>Wake-up proxy port number (UDP)</w:t>
            </w:r>
          </w:p>
        </w:tc>
        <w:tc>
          <w:tcPr>
            <w:tcW w:w="1800" w:type="dxa"/>
          </w:tcPr>
          <w:p w14:paraId="652CBCD7" w14:textId="77777777" w:rsidR="006D0467" w:rsidRPr="009676EC" w:rsidRDefault="006D0467" w:rsidP="003F3EED">
            <w:pPr>
              <w:pStyle w:val="ListBullet"/>
              <w:spacing w:before="0" w:after="0"/>
              <w:ind w:left="360"/>
              <w:rPr>
                <w:b/>
              </w:rPr>
            </w:pPr>
            <w:r w:rsidRPr="009676EC">
              <w:rPr>
                <w:b/>
              </w:rPr>
              <w:t>Default</w:t>
            </w:r>
          </w:p>
          <w:p w14:paraId="3F11914C" w14:textId="74608825" w:rsidR="006D0467" w:rsidRPr="009676EC" w:rsidRDefault="006D0467" w:rsidP="003F3EED">
            <w:pPr>
              <w:pStyle w:val="ListBullet"/>
              <w:spacing w:before="0" w:after="0"/>
              <w:ind w:left="360"/>
            </w:pPr>
            <w:r w:rsidRPr="009676EC">
              <w:t>Custom</w:t>
            </w:r>
          </w:p>
        </w:tc>
        <w:tc>
          <w:tcPr>
            <w:tcW w:w="1080" w:type="dxa"/>
          </w:tcPr>
          <w:p w14:paraId="1FFFE7D4" w14:textId="3BCD51AB" w:rsidR="006D0467" w:rsidRPr="009676EC" w:rsidRDefault="006D0467" w:rsidP="003F3EED">
            <w:pPr>
              <w:rPr>
                <w:b/>
              </w:rPr>
            </w:pPr>
            <w:r w:rsidRPr="009676EC">
              <w:rPr>
                <w:b/>
              </w:rPr>
              <w:t>Default</w:t>
            </w:r>
          </w:p>
        </w:tc>
        <w:tc>
          <w:tcPr>
            <w:tcW w:w="4670" w:type="dxa"/>
          </w:tcPr>
          <w:p w14:paraId="376D73FA" w14:textId="2E4C65A3" w:rsidR="006D0467" w:rsidRPr="009676EC" w:rsidRDefault="006D0467" w:rsidP="003F3EED">
            <w:pPr>
              <w:keepNext/>
              <w:spacing w:before="0" w:after="0"/>
            </w:pPr>
          </w:p>
        </w:tc>
      </w:tr>
      <w:tr w:rsidR="006D0467" w:rsidRPr="009676EC" w14:paraId="21CC47C4" w14:textId="77777777" w:rsidTr="003F3EED">
        <w:trPr>
          <w:cnfStyle w:val="000000010000" w:firstRow="0" w:lastRow="0" w:firstColumn="0" w:lastColumn="0" w:oddVBand="0" w:evenVBand="0" w:oddHBand="0" w:evenHBand="1" w:firstRowFirstColumn="0" w:firstRowLastColumn="0" w:lastRowFirstColumn="0" w:lastRowLastColumn="0"/>
        </w:trPr>
        <w:tc>
          <w:tcPr>
            <w:tcW w:w="1800" w:type="dxa"/>
          </w:tcPr>
          <w:p w14:paraId="3BC974AA" w14:textId="088CEFEE" w:rsidR="006D0467" w:rsidRPr="009676EC" w:rsidRDefault="006D0467" w:rsidP="003F3EED">
            <w:pPr>
              <w:rPr>
                <w:szCs w:val="20"/>
              </w:rPr>
            </w:pPr>
            <w:r w:rsidRPr="009676EC">
              <w:rPr>
                <w:szCs w:val="20"/>
              </w:rPr>
              <w:t xml:space="preserve">Wake </w:t>
            </w:r>
            <w:r w:rsidR="00C555A3" w:rsidRPr="009676EC">
              <w:rPr>
                <w:szCs w:val="20"/>
              </w:rPr>
              <w:t>on</w:t>
            </w:r>
            <w:r w:rsidRPr="009676EC">
              <w:rPr>
                <w:szCs w:val="20"/>
              </w:rPr>
              <w:t xml:space="preserve"> LAN port number (UDP)</w:t>
            </w:r>
          </w:p>
        </w:tc>
        <w:tc>
          <w:tcPr>
            <w:tcW w:w="1800" w:type="dxa"/>
          </w:tcPr>
          <w:p w14:paraId="16D6E845" w14:textId="64AC0702" w:rsidR="006D0467" w:rsidRPr="009676EC" w:rsidRDefault="006D0467" w:rsidP="003F3EED">
            <w:pPr>
              <w:pStyle w:val="ListBullet"/>
              <w:spacing w:before="0" w:after="0"/>
              <w:ind w:left="360"/>
              <w:rPr>
                <w:b/>
              </w:rPr>
            </w:pPr>
            <w:r w:rsidRPr="009676EC">
              <w:rPr>
                <w:b/>
              </w:rPr>
              <w:t>Default (9)</w:t>
            </w:r>
          </w:p>
          <w:p w14:paraId="3A8D76EC" w14:textId="61B4CC30" w:rsidR="006D0467" w:rsidRPr="009676EC" w:rsidRDefault="006D0467" w:rsidP="003F3EED">
            <w:pPr>
              <w:pStyle w:val="ListBullet"/>
              <w:spacing w:before="0" w:after="0"/>
              <w:ind w:left="360"/>
            </w:pPr>
            <w:r w:rsidRPr="009676EC">
              <w:t>Custom</w:t>
            </w:r>
          </w:p>
        </w:tc>
        <w:tc>
          <w:tcPr>
            <w:tcW w:w="1080" w:type="dxa"/>
          </w:tcPr>
          <w:p w14:paraId="60181B6B" w14:textId="7DFE8AB8" w:rsidR="006D0467" w:rsidRPr="009676EC" w:rsidRDefault="006D0467" w:rsidP="003F3EED">
            <w:pPr>
              <w:rPr>
                <w:b/>
              </w:rPr>
            </w:pPr>
            <w:r w:rsidRPr="009676EC">
              <w:rPr>
                <w:b/>
              </w:rPr>
              <w:t>Default</w:t>
            </w:r>
          </w:p>
        </w:tc>
        <w:tc>
          <w:tcPr>
            <w:tcW w:w="4670" w:type="dxa"/>
          </w:tcPr>
          <w:p w14:paraId="17E0AFFD" w14:textId="77777777" w:rsidR="006D0467" w:rsidRPr="009676EC" w:rsidRDefault="006D0467" w:rsidP="003F3EED">
            <w:pPr>
              <w:keepNext/>
              <w:spacing w:before="0" w:after="0"/>
            </w:pPr>
          </w:p>
        </w:tc>
      </w:tr>
    </w:tbl>
    <w:p w14:paraId="3CEF1695" w14:textId="2CF7B8AE" w:rsidR="00EB303E" w:rsidRPr="009676EC" w:rsidRDefault="00EB303E" w:rsidP="00EB303E">
      <w:pPr>
        <w:pStyle w:val="Caption"/>
      </w:pPr>
      <w:bookmarkStart w:id="90" w:name="_Ref434517216"/>
      <w:r w:rsidRPr="009676EC">
        <w:t xml:space="preserve">Table </w:t>
      </w:r>
      <w:r w:rsidRPr="004B6360">
        <w:fldChar w:fldCharType="begin"/>
      </w:r>
      <w:r w:rsidRPr="009676EC">
        <w:instrText xml:space="preserve"> SEQ Table \* ARABIC </w:instrText>
      </w:r>
      <w:r w:rsidRPr="004B6360">
        <w:fldChar w:fldCharType="separate"/>
      </w:r>
      <w:r w:rsidR="009A29FB">
        <w:rPr>
          <w:noProof/>
        </w:rPr>
        <w:t>32</w:t>
      </w:r>
      <w:r w:rsidRPr="004B6360">
        <w:rPr>
          <w:noProof/>
        </w:rPr>
        <w:fldChar w:fldCharType="end"/>
      </w:r>
      <w:bookmarkEnd w:id="90"/>
      <w:r w:rsidRPr="009676EC">
        <w:t>: Client settings for power management.</w:t>
      </w:r>
    </w:p>
    <w:p w14:paraId="586A1CE9" w14:textId="77777777" w:rsidR="006D0467" w:rsidRPr="009676EC" w:rsidRDefault="006D0467" w:rsidP="00726629"/>
    <w:p w14:paraId="7F5A9D10" w14:textId="782E9A34" w:rsidR="00726629" w:rsidRPr="009676EC" w:rsidRDefault="007B4FD6" w:rsidP="0066154D">
      <w:pPr>
        <w:pStyle w:val="Heading3Numbered"/>
      </w:pPr>
      <w:bookmarkStart w:id="91" w:name="_Ref434517376"/>
      <w:bookmarkStart w:id="92" w:name="_Toc445400231"/>
      <w:bookmarkStart w:id="93" w:name="_Toc474850073"/>
      <w:r w:rsidRPr="009676EC">
        <w:lastRenderedPageBreak/>
        <w:t>Collection Targeting</w:t>
      </w:r>
      <w:bookmarkEnd w:id="91"/>
      <w:bookmarkEnd w:id="92"/>
      <w:bookmarkEnd w:id="93"/>
    </w:p>
    <w:p w14:paraId="3F0B76F6" w14:textId="6C796888" w:rsidR="004A32CB" w:rsidRPr="009676EC" w:rsidRDefault="004A32CB" w:rsidP="002566F0">
      <w:r w:rsidRPr="009676EC">
        <w:t xml:space="preserve">Power management policies will </w:t>
      </w:r>
      <w:r w:rsidR="005279A3" w:rsidRPr="009676EC">
        <w:t xml:space="preserve">NOT </w:t>
      </w:r>
      <w:r w:rsidRPr="009676EC">
        <w:t>be deployed to the collections listed below.</w:t>
      </w:r>
      <w:r w:rsidR="006C1AE5" w:rsidRPr="009676EC">
        <w:t xml:space="preserve"> </w:t>
      </w:r>
    </w:p>
    <w:tbl>
      <w:tblPr>
        <w:tblStyle w:val="SDMTemplateTable"/>
        <w:tblW w:w="5000" w:type="pct"/>
        <w:tblLook w:val="04A0" w:firstRow="1" w:lastRow="0" w:firstColumn="1" w:lastColumn="0" w:noHBand="0" w:noVBand="1"/>
      </w:tblPr>
      <w:tblGrid>
        <w:gridCol w:w="3120"/>
        <w:gridCol w:w="3121"/>
        <w:gridCol w:w="3119"/>
      </w:tblGrid>
      <w:tr w:rsidR="007B4FD6" w:rsidRPr="009676EC" w14:paraId="7C4D3F3B" w14:textId="49E9FC60" w:rsidTr="007B4FD6">
        <w:trPr>
          <w:cnfStyle w:val="100000000000" w:firstRow="1" w:lastRow="0" w:firstColumn="0" w:lastColumn="0" w:oddVBand="0" w:evenVBand="0" w:oddHBand="0" w:evenHBand="0" w:firstRowFirstColumn="0" w:firstRowLastColumn="0" w:lastRowFirstColumn="0" w:lastRowLastColumn="0"/>
          <w:cantSplit/>
          <w:tblHeader w:val="0"/>
        </w:trPr>
        <w:tc>
          <w:tcPr>
            <w:tcW w:w="1667" w:type="pct"/>
          </w:tcPr>
          <w:p w14:paraId="5E27FC62" w14:textId="5A8F89F3" w:rsidR="007B4FD6" w:rsidRPr="009676EC" w:rsidRDefault="007B4FD6" w:rsidP="003F3EED">
            <w:r w:rsidRPr="009676EC">
              <w:t>Policy Name</w:t>
            </w:r>
          </w:p>
        </w:tc>
        <w:tc>
          <w:tcPr>
            <w:tcW w:w="1667" w:type="pct"/>
          </w:tcPr>
          <w:p w14:paraId="04383B72" w14:textId="77777777" w:rsidR="007B4FD6" w:rsidRPr="009676EC" w:rsidRDefault="007B4FD6" w:rsidP="003F3EED">
            <w:r w:rsidRPr="009676EC">
              <w:t>Applied To</w:t>
            </w:r>
          </w:p>
        </w:tc>
        <w:tc>
          <w:tcPr>
            <w:tcW w:w="1666" w:type="pct"/>
          </w:tcPr>
          <w:p w14:paraId="3083D1EE" w14:textId="5285785A" w:rsidR="007B4FD6" w:rsidRPr="009676EC" w:rsidRDefault="007B4FD6" w:rsidP="003F3EED">
            <w:r w:rsidRPr="009676EC">
              <w:t>Justification</w:t>
            </w:r>
          </w:p>
        </w:tc>
      </w:tr>
      <w:tr w:rsidR="007B4FD6" w:rsidRPr="009676EC" w14:paraId="3E01BFEA" w14:textId="560EA81D" w:rsidTr="007B4FD6">
        <w:trPr>
          <w:cnfStyle w:val="000000100000" w:firstRow="0" w:lastRow="0" w:firstColumn="0" w:lastColumn="0" w:oddVBand="0" w:evenVBand="0" w:oddHBand="1" w:evenHBand="0" w:firstRowFirstColumn="0" w:firstRowLastColumn="0" w:lastRowFirstColumn="0" w:lastRowLastColumn="0"/>
        </w:trPr>
        <w:tc>
          <w:tcPr>
            <w:tcW w:w="1667" w:type="pct"/>
          </w:tcPr>
          <w:p w14:paraId="3A7FAAD4" w14:textId="54A41D75" w:rsidR="007B4FD6" w:rsidRPr="009676EC" w:rsidRDefault="007B4FD6" w:rsidP="003F3EED">
            <w:pPr>
              <w:rPr>
                <w:color w:val="FF0000"/>
              </w:rPr>
            </w:pPr>
            <w:r w:rsidRPr="009676EC">
              <w:rPr>
                <w:color w:val="FF0000"/>
              </w:rPr>
              <w:t>PMP#1</w:t>
            </w:r>
          </w:p>
        </w:tc>
        <w:tc>
          <w:tcPr>
            <w:tcW w:w="1667" w:type="pct"/>
          </w:tcPr>
          <w:p w14:paraId="04EE1E01" w14:textId="77777777" w:rsidR="007B4FD6" w:rsidRPr="009676EC" w:rsidRDefault="007B4FD6" w:rsidP="003F3EED">
            <w:pPr>
              <w:rPr>
                <w:color w:val="FF0000"/>
              </w:rPr>
            </w:pPr>
            <w:r w:rsidRPr="009676EC">
              <w:rPr>
                <w:color w:val="FF0000"/>
              </w:rPr>
              <w:t>Finance mobile users</w:t>
            </w:r>
          </w:p>
        </w:tc>
        <w:tc>
          <w:tcPr>
            <w:tcW w:w="1666" w:type="pct"/>
          </w:tcPr>
          <w:p w14:paraId="0B54477D" w14:textId="77777777" w:rsidR="007B4FD6" w:rsidRPr="009676EC" w:rsidRDefault="007B4FD6" w:rsidP="003F3EED">
            <w:pPr>
              <w:rPr>
                <w:color w:val="FF0000"/>
              </w:rPr>
            </w:pPr>
          </w:p>
        </w:tc>
      </w:tr>
    </w:tbl>
    <w:p w14:paraId="642C4CA5" w14:textId="3CEAA7B1" w:rsidR="004A32CB" w:rsidRPr="009676EC" w:rsidRDefault="004A32CB" w:rsidP="004A32CB">
      <w:pPr>
        <w:pStyle w:val="Caption"/>
      </w:pPr>
      <w:bookmarkStart w:id="94" w:name="_Ref434517404"/>
      <w:r w:rsidRPr="009676EC">
        <w:t xml:space="preserve">Table </w:t>
      </w:r>
      <w:r w:rsidRPr="004B6360">
        <w:fldChar w:fldCharType="begin"/>
      </w:r>
      <w:r w:rsidRPr="009676EC">
        <w:instrText xml:space="preserve"> SEQ Table \* ARABIC </w:instrText>
      </w:r>
      <w:r w:rsidRPr="004B6360">
        <w:fldChar w:fldCharType="separate"/>
      </w:r>
      <w:r w:rsidR="009A29FB">
        <w:rPr>
          <w:noProof/>
        </w:rPr>
        <w:t>33</w:t>
      </w:r>
      <w:r w:rsidRPr="004B6360">
        <w:rPr>
          <w:noProof/>
        </w:rPr>
        <w:fldChar w:fldCharType="end"/>
      </w:r>
      <w:bookmarkEnd w:id="94"/>
      <w:r w:rsidRPr="009676EC">
        <w:t>. Target collections for power management policies.</w:t>
      </w:r>
    </w:p>
    <w:p w14:paraId="6C2AA2E6" w14:textId="30B45884" w:rsidR="00552038" w:rsidRPr="009676EC" w:rsidRDefault="00552038" w:rsidP="00552038">
      <w:pPr>
        <w:pStyle w:val="Heading2Numbered"/>
        <w:rPr>
          <w:rFonts w:eastAsiaTheme="minorHAnsi"/>
        </w:rPr>
      </w:pPr>
      <w:bookmarkStart w:id="95" w:name="_Ref434475866"/>
      <w:bookmarkStart w:id="96" w:name="_Ref434475876"/>
      <w:bookmarkStart w:id="97" w:name="_Ref434475882"/>
      <w:bookmarkStart w:id="98" w:name="_Toc445400232"/>
      <w:bookmarkStart w:id="99" w:name="_Toc474850074"/>
      <w:r w:rsidRPr="009676EC">
        <w:rPr>
          <w:rFonts w:eastAsiaTheme="minorHAnsi"/>
        </w:rPr>
        <w:t>Device Enrol</w:t>
      </w:r>
      <w:r w:rsidR="00CB2CF0" w:rsidRPr="009676EC">
        <w:rPr>
          <w:rFonts w:eastAsiaTheme="minorHAnsi"/>
        </w:rPr>
        <w:t>l</w:t>
      </w:r>
      <w:r w:rsidRPr="009676EC">
        <w:rPr>
          <w:rFonts w:eastAsiaTheme="minorHAnsi"/>
        </w:rPr>
        <w:t>ment</w:t>
      </w:r>
      <w:bookmarkEnd w:id="95"/>
      <w:bookmarkEnd w:id="96"/>
      <w:bookmarkEnd w:id="97"/>
      <w:bookmarkEnd w:id="98"/>
      <w:bookmarkEnd w:id="99"/>
      <w:r w:rsidRPr="009676EC">
        <w:rPr>
          <w:rFonts w:eastAsiaTheme="minorHAnsi"/>
        </w:rPr>
        <w:t xml:space="preserve"> </w:t>
      </w:r>
    </w:p>
    <w:p w14:paraId="1DE6FF1B" w14:textId="6066AA4A" w:rsidR="004A5F88" w:rsidRPr="009676EC" w:rsidRDefault="00552038" w:rsidP="004A5F88">
      <w:r w:rsidRPr="009676EC">
        <w:t xml:space="preserve">Devices must be enrolled into the management system before any of the configuration capabilities are effective. Enrollment will register the device in the management system with a unique identity, using the reference as a target for configuration. Enrollment may be performed through several methods, however, only one method should be used per device i.e. a device must be de-registered before enrolling using a different method. </w:t>
      </w:r>
      <w:r w:rsidR="004A5F88" w:rsidRPr="009676EC">
        <w:t>However, the method of enrollment is determined by the manageability required. Hence, while all enrollment methods are discussed below, only those supporting the required manageability are implemented.</w:t>
      </w:r>
    </w:p>
    <w:p w14:paraId="36F0ACBF" w14:textId="23FA85CE" w:rsidR="00B17C84" w:rsidRPr="009676EC" w:rsidRDefault="00B17C84" w:rsidP="00B17C84">
      <w:pPr>
        <w:pStyle w:val="ListBullet"/>
        <w:ind w:left="360"/>
        <w:rPr>
          <w:rStyle w:val="Strong"/>
        </w:rPr>
      </w:pPr>
      <w:r w:rsidRPr="009676EC">
        <w:rPr>
          <w:rStyle w:val="Strong"/>
        </w:rPr>
        <w:t xml:space="preserve">Microsoft Intune </w:t>
      </w:r>
      <w:r w:rsidR="00A62B0F">
        <w:rPr>
          <w:rStyle w:val="Strong"/>
        </w:rPr>
        <w:t>Subscription</w:t>
      </w:r>
    </w:p>
    <w:p w14:paraId="4A1FEFE8" w14:textId="7C8C48D6" w:rsidR="00B17C84" w:rsidRPr="009676EC" w:rsidRDefault="00B17C84" w:rsidP="00B17C84">
      <w:pPr>
        <w:pStyle w:val="ListBullet"/>
        <w:numPr>
          <w:ilvl w:val="0"/>
          <w:numId w:val="0"/>
        </w:numPr>
        <w:ind w:left="360"/>
      </w:pPr>
      <w:r w:rsidRPr="009676EC">
        <w:t xml:space="preserve">The </w:t>
      </w:r>
      <w:r w:rsidR="00A62B0F">
        <w:t xml:space="preserve">Service Connection Point configured with a Microsoft </w:t>
      </w:r>
      <w:r w:rsidRPr="009676EC">
        <w:t xml:space="preserve">Intune </w:t>
      </w:r>
      <w:r w:rsidR="00A62B0F">
        <w:t xml:space="preserve">subscription </w:t>
      </w:r>
      <w:r w:rsidRPr="009676EC">
        <w:t>create</w:t>
      </w:r>
      <w:r w:rsidR="00A62B0F">
        <w:t>s</w:t>
      </w:r>
      <w:r w:rsidRPr="009676EC">
        <w:t xml:space="preserve"> a hybrid device management infrastructure by enabling management, </w:t>
      </w:r>
      <w:r w:rsidR="00C555A3" w:rsidRPr="009676EC">
        <w:t>configuration,</w:t>
      </w:r>
      <w:r w:rsidRPr="009676EC">
        <w:t xml:space="preserve"> and reporting tasks from Configuration Manager to be executed by the configured Microsoft Intune service. Devices enroll through the Intune services.</w:t>
      </w:r>
    </w:p>
    <w:p w14:paraId="2B42880D" w14:textId="79B19A21" w:rsidR="004A5F88" w:rsidRPr="009676EC" w:rsidRDefault="004A5F88" w:rsidP="006D1703">
      <w:pPr>
        <w:pStyle w:val="ListBullet"/>
        <w:spacing w:after="240"/>
        <w:ind w:left="360"/>
        <w:rPr>
          <w:rStyle w:val="Strong"/>
        </w:rPr>
      </w:pPr>
      <w:r w:rsidRPr="009676EC">
        <w:rPr>
          <w:rStyle w:val="Strong"/>
        </w:rPr>
        <w:t>Native</w:t>
      </w:r>
      <w:r w:rsidR="004B41EF" w:rsidRPr="009676EC">
        <w:rPr>
          <w:rStyle w:val="Strong"/>
        </w:rPr>
        <w:t xml:space="preserve"> Enrollment</w:t>
      </w:r>
    </w:p>
    <w:p w14:paraId="04D7C02F" w14:textId="2DBE79F2" w:rsidR="0098007A" w:rsidRPr="009676EC" w:rsidRDefault="00B17C84" w:rsidP="004A701C">
      <w:pPr>
        <w:pStyle w:val="ListBullet"/>
        <w:numPr>
          <w:ilvl w:val="0"/>
          <w:numId w:val="0"/>
        </w:numPr>
        <w:ind w:left="360"/>
      </w:pPr>
      <w:r w:rsidRPr="009676EC">
        <w:t xml:space="preserve">The </w:t>
      </w:r>
      <w:r w:rsidR="004B41EF" w:rsidRPr="009676EC">
        <w:t xml:space="preserve">System Center Configuration Manager mobile device client </w:t>
      </w:r>
      <w:r w:rsidRPr="009676EC">
        <w:t xml:space="preserve">is installed </w:t>
      </w:r>
      <w:r w:rsidR="004B41EF" w:rsidRPr="009676EC">
        <w:t>on the endpoint to provide management capabilities.</w:t>
      </w:r>
      <w:r w:rsidR="005446C3" w:rsidRPr="009676EC">
        <w:t xml:space="preserve"> Domain-joined Windows clients and servers are also managed in this manner. Devices are enrolled directly into the Configuration manager system.</w:t>
      </w:r>
      <w:r w:rsidR="005B758B" w:rsidRPr="009676EC">
        <w:t xml:space="preserve"> </w:t>
      </w:r>
      <w:r w:rsidR="005B758B" w:rsidRPr="009676EC">
        <w:rPr>
          <w:i/>
        </w:rPr>
        <w:t>Native enrollment is not included in this design, except for domain-joined Windows systems.</w:t>
      </w:r>
    </w:p>
    <w:p w14:paraId="437B6F2F" w14:textId="08C1F981" w:rsidR="004A5F88" w:rsidRPr="009676EC" w:rsidRDefault="004A5F88" w:rsidP="004A701C">
      <w:pPr>
        <w:pStyle w:val="ListBullet"/>
        <w:ind w:left="360"/>
        <w:rPr>
          <w:rStyle w:val="Strong"/>
        </w:rPr>
      </w:pPr>
      <w:r w:rsidRPr="009676EC">
        <w:rPr>
          <w:rStyle w:val="Strong"/>
        </w:rPr>
        <w:t>Exchange Connector</w:t>
      </w:r>
    </w:p>
    <w:p w14:paraId="148D874F" w14:textId="7C37FF77" w:rsidR="0098007A" w:rsidRPr="009676EC" w:rsidRDefault="006C4684" w:rsidP="004A701C">
      <w:pPr>
        <w:pStyle w:val="ListBullet"/>
        <w:numPr>
          <w:ilvl w:val="0"/>
          <w:numId w:val="0"/>
        </w:numPr>
        <w:ind w:left="360"/>
      </w:pPr>
      <w:r w:rsidRPr="009676EC">
        <w:t>The Exchange Server Connector enables Configuration Manager to connect to multiple Exchange server</w:t>
      </w:r>
      <w:r w:rsidR="004B41EF" w:rsidRPr="009676EC">
        <w:t>s</w:t>
      </w:r>
      <w:r w:rsidRPr="009676EC">
        <w:t>, centralizing management of devices that can connect to the Exchange ActiveSync</w:t>
      </w:r>
      <w:r w:rsidR="005446C3" w:rsidRPr="009676EC">
        <w:t xml:space="preserve"> (EAS)</w:t>
      </w:r>
      <w:r w:rsidRPr="009676EC">
        <w:t xml:space="preserve">. </w:t>
      </w:r>
      <w:r w:rsidR="005446C3" w:rsidRPr="009676EC">
        <w:t>Devices enroll into EAS and are configured by Configuration Manager.</w:t>
      </w:r>
    </w:p>
    <w:p w14:paraId="7823381A" w14:textId="1441F3DE" w:rsidR="004A5F88" w:rsidRPr="009676EC" w:rsidRDefault="004A5F88" w:rsidP="004A701C">
      <w:pPr>
        <w:pStyle w:val="ListBullet"/>
        <w:ind w:left="360"/>
        <w:rPr>
          <w:rStyle w:val="Strong"/>
        </w:rPr>
      </w:pPr>
      <w:r w:rsidRPr="009676EC">
        <w:rPr>
          <w:rStyle w:val="Strong"/>
        </w:rPr>
        <w:t>Legacy Client</w:t>
      </w:r>
    </w:p>
    <w:p w14:paraId="41354040" w14:textId="2415CF70" w:rsidR="002D40A5" w:rsidRPr="009676EC" w:rsidRDefault="002D40A5" w:rsidP="004A701C">
      <w:pPr>
        <w:pStyle w:val="ListBullet"/>
        <w:numPr>
          <w:ilvl w:val="0"/>
          <w:numId w:val="0"/>
        </w:numPr>
        <w:ind w:left="360"/>
      </w:pPr>
      <w:r w:rsidRPr="009676EC">
        <w:lastRenderedPageBreak/>
        <w:t>The mobile device legacy client provides software deployment, software inventory and monitoring for Windows CE and Windows Mobile 6.0 devices.</w:t>
      </w:r>
      <w:r w:rsidR="007D3417" w:rsidRPr="009676EC">
        <w:t xml:space="preserve"> </w:t>
      </w:r>
      <w:r w:rsidR="00B05A3E" w:rsidRPr="009676EC">
        <w:rPr>
          <w:i/>
        </w:rPr>
        <w:t>Legacy clients are beyond the scope of this design.</w:t>
      </w:r>
    </w:p>
    <w:p w14:paraId="4AC91A95" w14:textId="154E21C2" w:rsidR="00552038" w:rsidRPr="009676EC" w:rsidRDefault="00552038" w:rsidP="00552038">
      <w:r w:rsidRPr="009676EC">
        <w:t xml:space="preserve">Detailed information related to </w:t>
      </w:r>
      <w:r w:rsidR="00C14975" w:rsidRPr="009676EC">
        <w:t xml:space="preserve">specific </w:t>
      </w:r>
      <w:r w:rsidRPr="009676EC">
        <w:t xml:space="preserve">devices used within the organization and enrollment information can be found in the </w:t>
      </w:r>
      <w:r w:rsidR="006D1703" w:rsidRPr="009676EC">
        <w:rPr>
          <w:b/>
        </w:rPr>
        <w:t>DM-Enrollment Worksheet</w:t>
      </w:r>
      <w:r w:rsidR="006D1703" w:rsidRPr="009676EC">
        <w:t xml:space="preserve"> of the </w:t>
      </w:r>
      <w:r w:rsidRPr="009676EC">
        <w:rPr>
          <w:b/>
        </w:rPr>
        <w:t>Technical Design Planning Workbook</w:t>
      </w:r>
      <w:r w:rsidRPr="009676EC">
        <w:t>.</w:t>
      </w:r>
      <w:r w:rsidR="00C14975" w:rsidRPr="009676EC">
        <w:t xml:space="preserve"> </w:t>
      </w:r>
      <w:r w:rsidRPr="009676EC">
        <w:t>Based on the device management features selected as part of the design workshop, the following enrollment configurations are required:</w:t>
      </w:r>
    </w:p>
    <w:tbl>
      <w:tblPr>
        <w:tblStyle w:val="SDMTemplateTable"/>
        <w:tblW w:w="0" w:type="auto"/>
        <w:tblLook w:val="04A0" w:firstRow="1" w:lastRow="0" w:firstColumn="1" w:lastColumn="0" w:noHBand="0" w:noVBand="1"/>
      </w:tblPr>
      <w:tblGrid>
        <w:gridCol w:w="1800"/>
        <w:gridCol w:w="1800"/>
        <w:gridCol w:w="1080"/>
        <w:gridCol w:w="4670"/>
      </w:tblGrid>
      <w:tr w:rsidR="00BE7C2E" w:rsidRPr="009676EC" w14:paraId="5823BE08" w14:textId="77777777" w:rsidTr="009A5CD1">
        <w:trPr>
          <w:cnfStyle w:val="100000000000" w:firstRow="1" w:lastRow="0" w:firstColumn="0" w:lastColumn="0" w:oddVBand="0" w:evenVBand="0" w:oddHBand="0" w:evenHBand="0" w:firstRowFirstColumn="0" w:firstRowLastColumn="0" w:lastRowFirstColumn="0" w:lastRowLastColumn="0"/>
          <w:cantSplit/>
          <w:tblHeader w:val="0"/>
        </w:trPr>
        <w:tc>
          <w:tcPr>
            <w:tcW w:w="1800" w:type="dxa"/>
          </w:tcPr>
          <w:p w14:paraId="035225CE" w14:textId="1058BE13" w:rsidR="00BE7C2E" w:rsidRPr="009676EC" w:rsidRDefault="00BE7C2E" w:rsidP="009A5CD1">
            <w:r w:rsidRPr="009676EC">
              <w:t>Design Decision</w:t>
            </w:r>
          </w:p>
        </w:tc>
        <w:tc>
          <w:tcPr>
            <w:tcW w:w="1800" w:type="dxa"/>
          </w:tcPr>
          <w:p w14:paraId="01810471" w14:textId="77777777" w:rsidR="00BE7C2E" w:rsidRPr="009676EC" w:rsidRDefault="00BE7C2E" w:rsidP="009A5CD1">
            <w:r w:rsidRPr="009676EC">
              <w:t>Design Options</w:t>
            </w:r>
          </w:p>
        </w:tc>
        <w:tc>
          <w:tcPr>
            <w:tcW w:w="1080" w:type="dxa"/>
          </w:tcPr>
          <w:p w14:paraId="4D9403CC" w14:textId="77777777" w:rsidR="00BE7C2E" w:rsidRPr="009676EC" w:rsidRDefault="00BE7C2E" w:rsidP="009A5CD1">
            <w:r w:rsidRPr="009676EC">
              <w:t>Decision</w:t>
            </w:r>
          </w:p>
        </w:tc>
        <w:tc>
          <w:tcPr>
            <w:tcW w:w="4670" w:type="dxa"/>
          </w:tcPr>
          <w:p w14:paraId="4262820B" w14:textId="77777777" w:rsidR="00BE7C2E" w:rsidRPr="009676EC" w:rsidRDefault="00BE7C2E" w:rsidP="009A5CD1">
            <w:r w:rsidRPr="009676EC">
              <w:t>Justification</w:t>
            </w:r>
          </w:p>
        </w:tc>
      </w:tr>
      <w:tr w:rsidR="00BE7C2E" w:rsidRPr="009676EC" w14:paraId="3E462106" w14:textId="77777777" w:rsidTr="009A5CD1">
        <w:trPr>
          <w:cnfStyle w:val="000000100000" w:firstRow="0" w:lastRow="0" w:firstColumn="0" w:lastColumn="0" w:oddVBand="0" w:evenVBand="0" w:oddHBand="1" w:evenHBand="0" w:firstRowFirstColumn="0" w:firstRowLastColumn="0" w:lastRowFirstColumn="0" w:lastRowLastColumn="0"/>
        </w:trPr>
        <w:tc>
          <w:tcPr>
            <w:tcW w:w="1800" w:type="dxa"/>
          </w:tcPr>
          <w:p w14:paraId="6E3E112B" w14:textId="6870EF63" w:rsidR="00BE7C2E" w:rsidRPr="009676EC" w:rsidRDefault="00BE7C2E" w:rsidP="009A5CD1">
            <w:r w:rsidRPr="009676EC">
              <w:t>Exchange Active Sync</w:t>
            </w:r>
          </w:p>
        </w:tc>
        <w:tc>
          <w:tcPr>
            <w:tcW w:w="1800" w:type="dxa"/>
          </w:tcPr>
          <w:p w14:paraId="5E259DC6" w14:textId="77777777" w:rsidR="00BE7C2E" w:rsidRPr="009676EC" w:rsidRDefault="00BE7C2E" w:rsidP="009A5CD1">
            <w:pPr>
              <w:pStyle w:val="ListBullet"/>
              <w:spacing w:before="0" w:after="0"/>
              <w:ind w:left="360"/>
              <w:rPr>
                <w:b/>
              </w:rPr>
            </w:pPr>
            <w:r w:rsidRPr="009676EC">
              <w:rPr>
                <w:b/>
              </w:rPr>
              <w:t>Yes</w:t>
            </w:r>
          </w:p>
          <w:p w14:paraId="64229835" w14:textId="77777777" w:rsidR="00BE7C2E" w:rsidRPr="009676EC" w:rsidRDefault="00BE7C2E" w:rsidP="009A5CD1">
            <w:pPr>
              <w:pStyle w:val="ListBullet"/>
              <w:spacing w:before="0" w:after="0"/>
              <w:ind w:left="360"/>
            </w:pPr>
            <w:r w:rsidRPr="009676EC">
              <w:t>No</w:t>
            </w:r>
          </w:p>
          <w:p w14:paraId="1E361CF2" w14:textId="4FE3DA24" w:rsidR="00BE7C2E" w:rsidRPr="009676EC" w:rsidRDefault="00BE7C2E" w:rsidP="009A5CD1">
            <w:pPr>
              <w:pStyle w:val="ListBullet"/>
              <w:spacing w:before="0" w:after="0"/>
              <w:ind w:left="360"/>
            </w:pPr>
          </w:p>
        </w:tc>
        <w:tc>
          <w:tcPr>
            <w:tcW w:w="1080" w:type="dxa"/>
          </w:tcPr>
          <w:p w14:paraId="1D0134C7" w14:textId="77777777" w:rsidR="00BE7C2E" w:rsidRPr="009676EC" w:rsidRDefault="00BE7C2E" w:rsidP="009A5CD1">
            <w:pPr>
              <w:rPr>
                <w:b/>
              </w:rPr>
            </w:pPr>
            <w:r w:rsidRPr="009676EC">
              <w:rPr>
                <w:b/>
              </w:rPr>
              <w:t>Yes</w:t>
            </w:r>
          </w:p>
        </w:tc>
        <w:tc>
          <w:tcPr>
            <w:tcW w:w="4670" w:type="dxa"/>
          </w:tcPr>
          <w:p w14:paraId="525266FF" w14:textId="6B3969DD" w:rsidR="00BE7C2E" w:rsidRPr="009676EC" w:rsidRDefault="00BE7C2E" w:rsidP="009A5CD1">
            <w:pPr>
              <w:spacing w:before="0" w:after="0"/>
              <w:rPr>
                <w:color w:val="FF0000"/>
              </w:rPr>
            </w:pPr>
            <w:r w:rsidRPr="009676EC">
              <w:rPr>
                <w:color w:val="FF0000"/>
              </w:rPr>
              <w:t>Add justification from Workshop</w:t>
            </w:r>
          </w:p>
        </w:tc>
      </w:tr>
      <w:tr w:rsidR="00BE7C2E" w:rsidRPr="009676EC" w14:paraId="582D4ACC" w14:textId="77777777" w:rsidTr="009A5CD1">
        <w:trPr>
          <w:cnfStyle w:val="000000010000" w:firstRow="0" w:lastRow="0" w:firstColumn="0" w:lastColumn="0" w:oddVBand="0" w:evenVBand="0" w:oddHBand="0" w:evenHBand="1" w:firstRowFirstColumn="0" w:firstRowLastColumn="0" w:lastRowFirstColumn="0" w:lastRowLastColumn="0"/>
        </w:trPr>
        <w:tc>
          <w:tcPr>
            <w:tcW w:w="1800" w:type="dxa"/>
          </w:tcPr>
          <w:p w14:paraId="236DBB99" w14:textId="50834702" w:rsidR="00BE7C2E" w:rsidRPr="009676EC" w:rsidRDefault="00BE7C2E" w:rsidP="009A5CD1">
            <w:pPr>
              <w:rPr>
                <w:szCs w:val="20"/>
              </w:rPr>
            </w:pPr>
            <w:r w:rsidRPr="009676EC">
              <w:rPr>
                <w:szCs w:val="20"/>
              </w:rPr>
              <w:t>Microsoft Intune</w:t>
            </w:r>
          </w:p>
        </w:tc>
        <w:tc>
          <w:tcPr>
            <w:tcW w:w="1800" w:type="dxa"/>
          </w:tcPr>
          <w:p w14:paraId="43C29CF2" w14:textId="77777777" w:rsidR="00BE7C2E" w:rsidRPr="009676EC" w:rsidRDefault="00BE7C2E" w:rsidP="009A5CD1">
            <w:pPr>
              <w:pStyle w:val="ListBullet"/>
              <w:spacing w:before="0" w:after="0"/>
              <w:ind w:left="360"/>
              <w:rPr>
                <w:b/>
              </w:rPr>
            </w:pPr>
            <w:r w:rsidRPr="009676EC">
              <w:rPr>
                <w:b/>
              </w:rPr>
              <w:t>Yes</w:t>
            </w:r>
          </w:p>
          <w:p w14:paraId="0B72E0D9" w14:textId="71C4BFD1" w:rsidR="00BE7C2E" w:rsidRPr="009676EC" w:rsidRDefault="00BE7C2E" w:rsidP="00BE7C2E">
            <w:pPr>
              <w:pStyle w:val="ListBullet"/>
              <w:spacing w:before="0" w:after="0"/>
              <w:ind w:left="360"/>
            </w:pPr>
            <w:r w:rsidRPr="009676EC">
              <w:t>No</w:t>
            </w:r>
          </w:p>
        </w:tc>
        <w:tc>
          <w:tcPr>
            <w:tcW w:w="1080" w:type="dxa"/>
          </w:tcPr>
          <w:p w14:paraId="5128A6C5" w14:textId="77777777" w:rsidR="00BE7C2E" w:rsidRPr="009676EC" w:rsidRDefault="00BE7C2E" w:rsidP="009A5CD1">
            <w:pPr>
              <w:rPr>
                <w:b/>
              </w:rPr>
            </w:pPr>
            <w:r w:rsidRPr="009676EC">
              <w:rPr>
                <w:b/>
              </w:rPr>
              <w:t>Yes</w:t>
            </w:r>
          </w:p>
        </w:tc>
        <w:tc>
          <w:tcPr>
            <w:tcW w:w="4670" w:type="dxa"/>
          </w:tcPr>
          <w:p w14:paraId="1F92A76A" w14:textId="19159973" w:rsidR="00BE7C2E" w:rsidRPr="009676EC" w:rsidRDefault="00BE7C2E" w:rsidP="009A5CD1">
            <w:pPr>
              <w:spacing w:before="0" w:after="0"/>
              <w:rPr>
                <w:color w:val="FF0000"/>
              </w:rPr>
            </w:pPr>
            <w:r w:rsidRPr="009676EC">
              <w:rPr>
                <w:color w:val="FF0000"/>
              </w:rPr>
              <w:t>Add justification from Workshop</w:t>
            </w:r>
          </w:p>
        </w:tc>
      </w:tr>
    </w:tbl>
    <w:p w14:paraId="66E6E65A" w14:textId="501BA6D8" w:rsidR="00BE7C2E" w:rsidRPr="009676EC" w:rsidRDefault="00BE7C2E" w:rsidP="00BE7C2E">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34</w:t>
      </w:r>
      <w:r w:rsidR="004D5D3B" w:rsidRPr="004B6360">
        <w:rPr>
          <w:noProof/>
        </w:rPr>
        <w:fldChar w:fldCharType="end"/>
      </w:r>
      <w:r w:rsidRPr="009676EC">
        <w:t>. Mobile device enrollment method.</w:t>
      </w:r>
    </w:p>
    <w:p w14:paraId="68666AF6" w14:textId="77777777" w:rsidR="00BE7C2E" w:rsidRPr="009676EC" w:rsidRDefault="00BE7C2E" w:rsidP="00485BF1"/>
    <w:p w14:paraId="441DE61B" w14:textId="7A4B210F" w:rsidR="00B05A3E" w:rsidRPr="009676EC" w:rsidRDefault="00B05A3E" w:rsidP="00BB3C7C">
      <w:pPr>
        <w:pStyle w:val="Heading3Numbered"/>
      </w:pPr>
      <w:bookmarkStart w:id="100" w:name="_Toc445400233"/>
      <w:bookmarkStart w:id="101" w:name="_Toc474850075"/>
      <w:r w:rsidRPr="009676EC">
        <w:t>Microsoft Intune</w:t>
      </w:r>
      <w:r w:rsidR="004B66F0" w:rsidRPr="009676EC">
        <w:t xml:space="preserve"> </w:t>
      </w:r>
      <w:r w:rsidR="009574B0">
        <w:t>Subscription</w:t>
      </w:r>
      <w:bookmarkEnd w:id="100"/>
      <w:bookmarkEnd w:id="101"/>
    </w:p>
    <w:p w14:paraId="2D20A4AF" w14:textId="4C0DBF50" w:rsidR="00600833" w:rsidRPr="009676EC" w:rsidRDefault="004B66F0" w:rsidP="00600833">
      <w:r w:rsidRPr="009676EC">
        <w:t xml:space="preserve">The </w:t>
      </w:r>
      <w:r w:rsidR="009574B0">
        <w:t>Service Connection Point is used to register a Microsoft Intune subscription</w:t>
      </w:r>
      <w:r w:rsidRPr="009676EC">
        <w:t xml:space="preserve"> to send settings and software deployment information to mobile devices and to retrieve status and inventory information from mobile devices via Microsoft Intune. </w:t>
      </w:r>
      <w:r w:rsidR="00600833" w:rsidRPr="009676EC">
        <w:t>Configuration Manager will be integrated with the Microsoft Intune subscription. This solution will provide the flexibility to manage all devices from a single administrative environment and improve the scalability</w:t>
      </w:r>
      <w:r w:rsidRPr="009676EC">
        <w:t>.</w:t>
      </w:r>
    </w:p>
    <w:p w14:paraId="10550071" w14:textId="2F3C6212" w:rsidR="004B66F0" w:rsidRPr="009676EC" w:rsidRDefault="004B66F0" w:rsidP="00600833">
      <w:r w:rsidRPr="009676EC">
        <w:t xml:space="preserve">The </w:t>
      </w:r>
      <w:r w:rsidR="00151893">
        <w:t>Service Connection Point</w:t>
      </w:r>
      <w:r w:rsidRPr="009676EC">
        <w:t xml:space="preserve"> role is used to establish the link between a specific part of the Configuration Manager hierarchy and a Microsoft Intune subscription.</w:t>
      </w:r>
    </w:p>
    <w:p w14:paraId="46F28C3C" w14:textId="63A494EC" w:rsidR="004F2E7A" w:rsidRPr="009676EC" w:rsidRDefault="00A665D7" w:rsidP="00A665D7">
      <w:pPr>
        <w:pStyle w:val="Heading4Numbered"/>
      </w:pPr>
      <w:r w:rsidRPr="009676EC">
        <w:t>Core Infrastructure</w:t>
      </w:r>
      <w:r w:rsidR="00C3747E" w:rsidRPr="009676EC">
        <w:t xml:space="preserve"> Pre-Requisites</w:t>
      </w:r>
    </w:p>
    <w:p w14:paraId="4ECB3ACA" w14:textId="2A6FA7F0" w:rsidR="00A665D7" w:rsidRPr="009676EC" w:rsidRDefault="00CC277A" w:rsidP="00B05A3E">
      <w:r w:rsidRPr="009676EC">
        <w:t xml:space="preserve">The following core infrastructure and cloud services must be configured prior to implementing </w:t>
      </w:r>
    </w:p>
    <w:tbl>
      <w:tblPr>
        <w:tblStyle w:val="SDMTemplateTable"/>
        <w:tblW w:w="0" w:type="auto"/>
        <w:tblLook w:val="04A0" w:firstRow="1" w:lastRow="0" w:firstColumn="1" w:lastColumn="0" w:noHBand="0" w:noVBand="1"/>
      </w:tblPr>
      <w:tblGrid>
        <w:gridCol w:w="2340"/>
        <w:gridCol w:w="1980"/>
        <w:gridCol w:w="5040"/>
      </w:tblGrid>
      <w:tr w:rsidR="00544049" w:rsidRPr="009676EC" w14:paraId="2356F892" w14:textId="77777777" w:rsidTr="00512B2A">
        <w:trPr>
          <w:cnfStyle w:val="100000000000" w:firstRow="1" w:lastRow="0" w:firstColumn="0" w:lastColumn="0" w:oddVBand="0" w:evenVBand="0" w:oddHBand="0" w:evenHBand="0" w:firstRowFirstColumn="0" w:firstRowLastColumn="0" w:lastRowFirstColumn="0" w:lastRowLastColumn="0"/>
          <w:cantSplit/>
          <w:tblHeader w:val="0"/>
        </w:trPr>
        <w:tc>
          <w:tcPr>
            <w:tcW w:w="2340" w:type="dxa"/>
          </w:tcPr>
          <w:p w14:paraId="15C46FC8" w14:textId="50D48C51" w:rsidR="00544049" w:rsidRPr="009676EC" w:rsidRDefault="00582593" w:rsidP="00B05A3E">
            <w:r w:rsidRPr="009676EC">
              <w:t>Component</w:t>
            </w:r>
          </w:p>
        </w:tc>
        <w:tc>
          <w:tcPr>
            <w:tcW w:w="1980" w:type="dxa"/>
          </w:tcPr>
          <w:p w14:paraId="2C00FF22" w14:textId="4B825D60" w:rsidR="00544049" w:rsidRPr="009676EC" w:rsidRDefault="00582593" w:rsidP="00B05A3E">
            <w:r w:rsidRPr="009676EC">
              <w:t>Pre-Requisite Met</w:t>
            </w:r>
          </w:p>
        </w:tc>
        <w:tc>
          <w:tcPr>
            <w:tcW w:w="5040" w:type="dxa"/>
          </w:tcPr>
          <w:p w14:paraId="3D488D06" w14:textId="18886A0E" w:rsidR="00544049" w:rsidRPr="009676EC" w:rsidRDefault="00582593" w:rsidP="00B05A3E">
            <w:r w:rsidRPr="009676EC">
              <w:t>Additional Information</w:t>
            </w:r>
          </w:p>
        </w:tc>
      </w:tr>
      <w:tr w:rsidR="00544049" w:rsidRPr="009676EC" w14:paraId="6BE19290" w14:textId="77777777" w:rsidTr="00512B2A">
        <w:trPr>
          <w:cnfStyle w:val="000000100000" w:firstRow="0" w:lastRow="0" w:firstColumn="0" w:lastColumn="0" w:oddVBand="0" w:evenVBand="0" w:oddHBand="1" w:evenHBand="0" w:firstRowFirstColumn="0" w:firstRowLastColumn="0" w:lastRowFirstColumn="0" w:lastRowLastColumn="0"/>
        </w:trPr>
        <w:tc>
          <w:tcPr>
            <w:tcW w:w="2340" w:type="dxa"/>
          </w:tcPr>
          <w:p w14:paraId="5A8AC743" w14:textId="4C52A06A" w:rsidR="00544049" w:rsidRPr="009676EC" w:rsidRDefault="00582593" w:rsidP="00B05A3E">
            <w:r w:rsidRPr="009676EC">
              <w:t xml:space="preserve">Microsoft Intune subscription </w:t>
            </w:r>
          </w:p>
        </w:tc>
        <w:tc>
          <w:tcPr>
            <w:tcW w:w="1980" w:type="dxa"/>
          </w:tcPr>
          <w:p w14:paraId="555AABD7" w14:textId="77777777" w:rsidR="00544049" w:rsidRPr="009676EC" w:rsidRDefault="00BB620B" w:rsidP="00512B2A">
            <w:pPr>
              <w:spacing w:before="0" w:after="0"/>
              <w:rPr>
                <w:color w:val="FF0000"/>
              </w:rPr>
            </w:pPr>
            <w:r w:rsidRPr="009676EC">
              <w:rPr>
                <w:color w:val="FF0000"/>
              </w:rPr>
              <w:t>&lt;YES | NO&gt;</w:t>
            </w:r>
          </w:p>
          <w:p w14:paraId="190B4775" w14:textId="2C956FEE" w:rsidR="004B66F0" w:rsidRPr="009676EC" w:rsidRDefault="004B66F0" w:rsidP="00512B2A">
            <w:pPr>
              <w:spacing w:before="0" w:after="0"/>
              <w:rPr>
                <w:color w:val="FF0000"/>
              </w:rPr>
            </w:pPr>
            <w:r w:rsidRPr="009676EC">
              <w:rPr>
                <w:color w:val="FF0000"/>
              </w:rPr>
              <w:t>&lt;Tenant Name&gt;</w:t>
            </w:r>
          </w:p>
        </w:tc>
        <w:tc>
          <w:tcPr>
            <w:tcW w:w="5040" w:type="dxa"/>
          </w:tcPr>
          <w:p w14:paraId="60C11F7B" w14:textId="74964C0E" w:rsidR="00544049" w:rsidRPr="009676EC" w:rsidRDefault="00A67D96" w:rsidP="00BB620B">
            <w:r w:rsidRPr="009676EC">
              <w:t xml:space="preserve">Initial setup of the Intune tenant is completed. </w:t>
            </w:r>
          </w:p>
        </w:tc>
      </w:tr>
      <w:tr w:rsidR="00A67D96" w:rsidRPr="009676EC" w14:paraId="6EF3A987" w14:textId="77777777" w:rsidTr="00512B2A">
        <w:trPr>
          <w:cnfStyle w:val="000000010000" w:firstRow="0" w:lastRow="0" w:firstColumn="0" w:lastColumn="0" w:oddVBand="0" w:evenVBand="0" w:oddHBand="0" w:evenHBand="1" w:firstRowFirstColumn="0" w:firstRowLastColumn="0" w:lastRowFirstColumn="0" w:lastRowLastColumn="0"/>
        </w:trPr>
        <w:tc>
          <w:tcPr>
            <w:tcW w:w="2340" w:type="dxa"/>
          </w:tcPr>
          <w:p w14:paraId="7C4D8E53" w14:textId="497E8633" w:rsidR="00A67D96" w:rsidRPr="009676EC" w:rsidRDefault="00BB620B" w:rsidP="00B05A3E">
            <w:r w:rsidRPr="009676EC">
              <w:lastRenderedPageBreak/>
              <w:t xml:space="preserve">Management Authority is </w:t>
            </w:r>
            <w:r w:rsidRPr="004B6360">
              <w:rPr>
                <w:b/>
              </w:rPr>
              <w:t>NOT</w:t>
            </w:r>
            <w:r w:rsidRPr="009676EC">
              <w:t xml:space="preserve"> configured</w:t>
            </w:r>
          </w:p>
        </w:tc>
        <w:tc>
          <w:tcPr>
            <w:tcW w:w="1980" w:type="dxa"/>
          </w:tcPr>
          <w:p w14:paraId="4659F86B" w14:textId="4E3464AA" w:rsidR="00A67D96" w:rsidRPr="009676EC" w:rsidRDefault="00BB620B" w:rsidP="00B05A3E">
            <w:pPr>
              <w:rPr>
                <w:color w:val="FF0000"/>
              </w:rPr>
            </w:pPr>
            <w:r w:rsidRPr="009676EC">
              <w:rPr>
                <w:color w:val="FF0000"/>
              </w:rPr>
              <w:t>&lt;YES | NO&gt;</w:t>
            </w:r>
          </w:p>
        </w:tc>
        <w:tc>
          <w:tcPr>
            <w:tcW w:w="5040" w:type="dxa"/>
          </w:tcPr>
          <w:p w14:paraId="049BFADD" w14:textId="4BCB82D0" w:rsidR="00A67D96" w:rsidRPr="009676EC" w:rsidRDefault="00BB620B" w:rsidP="00BB620B">
            <w:r w:rsidRPr="009676EC">
              <w:t xml:space="preserve">The Hybrid design requires Configuration Manager to be the mobile device management authority. If Intune is configured, please have an Intune Global Administrator contact Microsoft Support using the information at </w:t>
            </w:r>
            <w:hyperlink r:id="rId33" w:history="1">
              <w:r w:rsidRPr="009676EC">
                <w:rPr>
                  <w:rStyle w:val="Hyperlink"/>
                </w:rPr>
                <w:t>https://technet.microsoft.com/en-US/jj839713.aspx</w:t>
              </w:r>
            </w:hyperlink>
            <w:r w:rsidRPr="009676EC">
              <w:t xml:space="preserve">. </w:t>
            </w:r>
          </w:p>
        </w:tc>
      </w:tr>
      <w:tr w:rsidR="00EF7644" w:rsidRPr="009676EC" w14:paraId="019DF1BF" w14:textId="77777777" w:rsidTr="00512B2A">
        <w:trPr>
          <w:cnfStyle w:val="000000100000" w:firstRow="0" w:lastRow="0" w:firstColumn="0" w:lastColumn="0" w:oddVBand="0" w:evenVBand="0" w:oddHBand="1" w:evenHBand="0" w:firstRowFirstColumn="0" w:firstRowLastColumn="0" w:lastRowFirstColumn="0" w:lastRowLastColumn="0"/>
        </w:trPr>
        <w:tc>
          <w:tcPr>
            <w:tcW w:w="2340" w:type="dxa"/>
          </w:tcPr>
          <w:p w14:paraId="1CB13A79" w14:textId="30F49D54" w:rsidR="00EF7644" w:rsidRPr="009676EC" w:rsidRDefault="004B66F0" w:rsidP="00B05A3E">
            <w:r w:rsidRPr="009676EC">
              <w:t xml:space="preserve">Healthy </w:t>
            </w:r>
            <w:r w:rsidR="00CC277A" w:rsidRPr="009676EC">
              <w:t>Directory Synchronization</w:t>
            </w:r>
            <w:r w:rsidRPr="009676EC">
              <w:t xml:space="preserve"> with Azure Active Directory or Intune tenant</w:t>
            </w:r>
            <w:r w:rsidR="0077567E" w:rsidRPr="009676EC">
              <w:t xml:space="preserve"> is implemented</w:t>
            </w:r>
          </w:p>
        </w:tc>
        <w:tc>
          <w:tcPr>
            <w:tcW w:w="1980" w:type="dxa"/>
          </w:tcPr>
          <w:p w14:paraId="561CFDC3" w14:textId="335EC53A" w:rsidR="00EF7644" w:rsidRPr="009676EC" w:rsidRDefault="00CC277A" w:rsidP="00B05A3E">
            <w:r w:rsidRPr="009676EC">
              <w:rPr>
                <w:color w:val="FF0000"/>
              </w:rPr>
              <w:t>&lt;YES | NO&gt;</w:t>
            </w:r>
          </w:p>
        </w:tc>
        <w:tc>
          <w:tcPr>
            <w:tcW w:w="5040" w:type="dxa"/>
          </w:tcPr>
          <w:p w14:paraId="31400F76" w14:textId="27623DEF" w:rsidR="00EF7644" w:rsidRPr="009676EC" w:rsidRDefault="00CC277A" w:rsidP="004B66F0">
            <w:pPr>
              <w:keepNext/>
            </w:pPr>
            <w:r w:rsidRPr="009676EC">
              <w:t>Users from the on-premises Active Directory have been synchronized with the Intune tenant or associated Azure AD tenant.</w:t>
            </w:r>
          </w:p>
        </w:tc>
      </w:tr>
      <w:tr w:rsidR="00C64B3C" w:rsidRPr="009676EC" w14:paraId="2D0CA86C" w14:textId="77777777" w:rsidTr="00512B2A">
        <w:trPr>
          <w:cnfStyle w:val="000000010000" w:firstRow="0" w:lastRow="0" w:firstColumn="0" w:lastColumn="0" w:oddVBand="0" w:evenVBand="0" w:oddHBand="0" w:evenHBand="1" w:firstRowFirstColumn="0" w:firstRowLastColumn="0" w:lastRowFirstColumn="0" w:lastRowLastColumn="0"/>
        </w:trPr>
        <w:tc>
          <w:tcPr>
            <w:tcW w:w="2340" w:type="dxa"/>
          </w:tcPr>
          <w:p w14:paraId="4C81CD5F" w14:textId="0099F856" w:rsidR="00C64B3C" w:rsidRPr="009676EC" w:rsidRDefault="00C64B3C" w:rsidP="00B05A3E">
            <w:r w:rsidRPr="009676EC">
              <w:t>Publicly registered domain name</w:t>
            </w:r>
          </w:p>
        </w:tc>
        <w:tc>
          <w:tcPr>
            <w:tcW w:w="1980" w:type="dxa"/>
          </w:tcPr>
          <w:p w14:paraId="2AB09D24" w14:textId="386CE37A" w:rsidR="00C64B3C" w:rsidRPr="009676EC" w:rsidRDefault="00C64B3C" w:rsidP="00B05A3E">
            <w:pPr>
              <w:rPr>
                <w:color w:val="FF0000"/>
              </w:rPr>
            </w:pPr>
            <w:r w:rsidRPr="009676EC">
              <w:rPr>
                <w:color w:val="FF0000"/>
              </w:rPr>
              <w:t>&lt;YES | NO&gt;</w:t>
            </w:r>
          </w:p>
        </w:tc>
        <w:tc>
          <w:tcPr>
            <w:tcW w:w="5040" w:type="dxa"/>
          </w:tcPr>
          <w:p w14:paraId="54892992" w14:textId="51433308" w:rsidR="00C64B3C" w:rsidRPr="009676EC" w:rsidRDefault="001D563E" w:rsidP="004B66F0">
            <w:pPr>
              <w:keepNext/>
            </w:pPr>
            <w:r w:rsidRPr="009676EC">
              <w:t>All user accounts must have a publicly registered UPN that can be verified by Intune.</w:t>
            </w:r>
          </w:p>
        </w:tc>
      </w:tr>
      <w:tr w:rsidR="00C64B3C" w:rsidRPr="009676EC" w14:paraId="77AA1A47" w14:textId="77777777" w:rsidTr="00512B2A">
        <w:trPr>
          <w:cnfStyle w:val="000000100000" w:firstRow="0" w:lastRow="0" w:firstColumn="0" w:lastColumn="0" w:oddVBand="0" w:evenVBand="0" w:oddHBand="1" w:evenHBand="0" w:firstRowFirstColumn="0" w:firstRowLastColumn="0" w:lastRowFirstColumn="0" w:lastRowLastColumn="0"/>
        </w:trPr>
        <w:tc>
          <w:tcPr>
            <w:tcW w:w="2340" w:type="dxa"/>
          </w:tcPr>
          <w:p w14:paraId="719E17DF" w14:textId="0C66850A" w:rsidR="00C64B3C" w:rsidRPr="009676EC" w:rsidRDefault="00C64B3C" w:rsidP="00B05A3E">
            <w:r w:rsidRPr="009676EC">
              <w:t>Users have a public domain user principal name</w:t>
            </w:r>
          </w:p>
        </w:tc>
        <w:tc>
          <w:tcPr>
            <w:tcW w:w="1980" w:type="dxa"/>
          </w:tcPr>
          <w:p w14:paraId="5906BE58" w14:textId="27A101B8" w:rsidR="00C64B3C" w:rsidRPr="009676EC" w:rsidRDefault="007C5240" w:rsidP="00B05A3E">
            <w:pPr>
              <w:rPr>
                <w:color w:val="FF0000"/>
              </w:rPr>
            </w:pPr>
            <w:r w:rsidRPr="009676EC">
              <w:rPr>
                <w:color w:val="FF0000"/>
              </w:rPr>
              <w:t>&lt;YES | NO&gt;</w:t>
            </w:r>
          </w:p>
        </w:tc>
        <w:tc>
          <w:tcPr>
            <w:tcW w:w="5040" w:type="dxa"/>
          </w:tcPr>
          <w:p w14:paraId="325ED423" w14:textId="5C177653" w:rsidR="00DB6F1B" w:rsidRPr="009676EC" w:rsidRDefault="00DB6F1B" w:rsidP="00DB6F1B">
            <w:pPr>
              <w:keepNext/>
            </w:pPr>
            <w:r w:rsidRPr="009676EC">
              <w:t xml:space="preserve">Before synchronizing the Active Directory user account, verify that user accounts have a public domain UPN. </w:t>
            </w:r>
          </w:p>
          <w:p w14:paraId="5BBE3A38" w14:textId="77777777" w:rsidR="00DB6F1B" w:rsidRPr="009676EC" w:rsidRDefault="00DB6F1B" w:rsidP="00DB6F1B">
            <w:pPr>
              <w:keepNext/>
            </w:pPr>
            <w:r w:rsidRPr="009676EC">
              <w:t>To verify that the UPN of the users who are discovered is consistent with the Intune Account Portal, create a Configuration Manager custom report by using the following SQL query:</w:t>
            </w:r>
          </w:p>
          <w:p w14:paraId="4239C132" w14:textId="77777777" w:rsidR="00DB6F1B" w:rsidRPr="004B6360" w:rsidRDefault="00DB6F1B" w:rsidP="004B6360">
            <w:pPr>
              <w:pStyle w:val="CodeBlock"/>
              <w:pBdr>
                <w:top w:val="none" w:sz="0" w:space="0" w:color="auto"/>
                <w:left w:val="none" w:sz="0" w:space="0" w:color="auto"/>
                <w:bottom w:val="none" w:sz="0" w:space="0" w:color="auto"/>
                <w:right w:val="none" w:sz="0" w:space="0" w:color="auto"/>
              </w:pBdr>
              <w:shd w:val="clear" w:color="auto" w:fill="F2F2F2" w:themeFill="background1" w:themeFillShade="F2"/>
              <w:spacing w:before="0" w:after="0" w:line="240" w:lineRule="auto"/>
            </w:pPr>
            <w:r w:rsidRPr="004B6360">
              <w:rPr>
                <w:sz w:val="20"/>
              </w:rPr>
              <w:t xml:space="preserve">SELECT UserPrincipalName, </w:t>
            </w:r>
          </w:p>
          <w:p w14:paraId="3CB56B1D" w14:textId="77777777" w:rsidR="00DB6F1B" w:rsidRPr="004B6360" w:rsidRDefault="00DB6F1B" w:rsidP="004B6360">
            <w:pPr>
              <w:pStyle w:val="CodeBlock"/>
              <w:pBdr>
                <w:top w:val="none" w:sz="0" w:space="0" w:color="auto"/>
                <w:left w:val="none" w:sz="0" w:space="0" w:color="auto"/>
                <w:bottom w:val="none" w:sz="0" w:space="0" w:color="auto"/>
                <w:right w:val="none" w:sz="0" w:space="0" w:color="auto"/>
              </w:pBdr>
              <w:shd w:val="clear" w:color="auto" w:fill="F2F2F2" w:themeFill="background1" w:themeFillShade="F2"/>
              <w:spacing w:before="0" w:after="0" w:line="240" w:lineRule="auto"/>
            </w:pPr>
            <w:r w:rsidRPr="004B6360">
              <w:rPr>
                <w:sz w:val="20"/>
              </w:rPr>
              <w:t xml:space="preserve">COUNT(*) AS NumOfOccurances FROM (SELECT RIGHT(User_Principal_Name0, </w:t>
            </w:r>
          </w:p>
          <w:p w14:paraId="16DB0A1C" w14:textId="77777777" w:rsidR="00DB6F1B" w:rsidRPr="004B6360" w:rsidRDefault="00DB6F1B" w:rsidP="004B6360">
            <w:pPr>
              <w:pStyle w:val="CodeBlock"/>
              <w:pBdr>
                <w:top w:val="none" w:sz="0" w:space="0" w:color="auto"/>
                <w:left w:val="none" w:sz="0" w:space="0" w:color="auto"/>
                <w:bottom w:val="none" w:sz="0" w:space="0" w:color="auto"/>
                <w:right w:val="none" w:sz="0" w:space="0" w:color="auto"/>
              </w:pBdr>
              <w:shd w:val="clear" w:color="auto" w:fill="F2F2F2" w:themeFill="background1" w:themeFillShade="F2"/>
              <w:spacing w:before="0" w:after="0" w:line="240" w:lineRule="auto"/>
            </w:pPr>
            <w:r w:rsidRPr="004B6360">
              <w:rPr>
                <w:sz w:val="20"/>
              </w:rPr>
              <w:t xml:space="preserve">LEN(User_Principal_Name0)-PATINDEX('%@%', </w:t>
            </w:r>
          </w:p>
          <w:p w14:paraId="6C1F8E17" w14:textId="77777777" w:rsidR="00DB6F1B" w:rsidRPr="004B6360" w:rsidRDefault="00DB6F1B" w:rsidP="004B6360">
            <w:pPr>
              <w:pStyle w:val="CodeBlock"/>
              <w:pBdr>
                <w:top w:val="none" w:sz="0" w:space="0" w:color="auto"/>
                <w:left w:val="none" w:sz="0" w:space="0" w:color="auto"/>
                <w:bottom w:val="none" w:sz="0" w:space="0" w:color="auto"/>
                <w:right w:val="none" w:sz="0" w:space="0" w:color="auto"/>
              </w:pBdr>
              <w:shd w:val="clear" w:color="auto" w:fill="F2F2F2" w:themeFill="background1" w:themeFillShade="F2"/>
              <w:spacing w:before="0" w:after="0" w:line="240" w:lineRule="auto"/>
            </w:pPr>
            <w:r w:rsidRPr="004B6360">
              <w:rPr>
                <w:sz w:val="20"/>
              </w:rPr>
              <w:t xml:space="preserve">User_Principal_Name0)) AS UserPrincipalName FROM CM_EC1.dbo.v_R_User) </w:t>
            </w:r>
          </w:p>
          <w:p w14:paraId="72C12B61" w14:textId="119AF1DC" w:rsidR="00C64B3C" w:rsidRPr="004B6360" w:rsidRDefault="00DB6F1B" w:rsidP="004B6360">
            <w:pPr>
              <w:pStyle w:val="CodeBlock"/>
              <w:pBdr>
                <w:top w:val="none" w:sz="0" w:space="0" w:color="auto"/>
                <w:left w:val="none" w:sz="0" w:space="0" w:color="auto"/>
                <w:bottom w:val="none" w:sz="0" w:space="0" w:color="auto"/>
                <w:right w:val="none" w:sz="0" w:space="0" w:color="auto"/>
              </w:pBdr>
              <w:shd w:val="clear" w:color="auto" w:fill="F2F2F2" w:themeFill="background1" w:themeFillShade="F2"/>
              <w:spacing w:before="0" w:after="0" w:line="240" w:lineRule="auto"/>
            </w:pPr>
            <w:r w:rsidRPr="004B6360">
              <w:rPr>
                <w:sz w:val="20"/>
              </w:rPr>
              <w:t>AS sub GROUP BY UserPrincipalName</w:t>
            </w:r>
          </w:p>
        </w:tc>
      </w:tr>
      <w:tr w:rsidR="007C5240" w:rsidRPr="009676EC" w14:paraId="67E173DF" w14:textId="77777777" w:rsidTr="00512B2A">
        <w:trPr>
          <w:cnfStyle w:val="000000010000" w:firstRow="0" w:lastRow="0" w:firstColumn="0" w:lastColumn="0" w:oddVBand="0" w:evenVBand="0" w:oddHBand="0" w:evenHBand="1" w:firstRowFirstColumn="0" w:firstRowLastColumn="0" w:lastRowFirstColumn="0" w:lastRowLastColumn="0"/>
        </w:trPr>
        <w:tc>
          <w:tcPr>
            <w:tcW w:w="2340" w:type="dxa"/>
          </w:tcPr>
          <w:p w14:paraId="73DB1464" w14:textId="49626921" w:rsidR="007C5240" w:rsidRPr="009676EC" w:rsidRDefault="007C5240" w:rsidP="007C5240">
            <w:r w:rsidRPr="009676EC">
              <w:t xml:space="preserve">Deploy and configure Active Directory Federation Services [OPTIONAL, but strongly recommended] </w:t>
            </w:r>
          </w:p>
        </w:tc>
        <w:tc>
          <w:tcPr>
            <w:tcW w:w="1980" w:type="dxa"/>
          </w:tcPr>
          <w:p w14:paraId="36AA45C7" w14:textId="300CC051" w:rsidR="007C5240" w:rsidRPr="009676EC" w:rsidRDefault="007C5240" w:rsidP="00B05A3E">
            <w:pPr>
              <w:rPr>
                <w:color w:val="FF0000"/>
              </w:rPr>
            </w:pPr>
            <w:r w:rsidRPr="009676EC">
              <w:rPr>
                <w:color w:val="FF0000"/>
              </w:rPr>
              <w:t>&lt;YES | NO&gt;</w:t>
            </w:r>
          </w:p>
        </w:tc>
        <w:tc>
          <w:tcPr>
            <w:tcW w:w="5040" w:type="dxa"/>
          </w:tcPr>
          <w:p w14:paraId="3D43AA1A" w14:textId="4F540119" w:rsidR="007C5240" w:rsidRPr="009676EC" w:rsidRDefault="001D563E" w:rsidP="001D563E">
            <w:pPr>
              <w:keepNext/>
            </w:pPr>
            <w:r w:rsidRPr="009676EC">
              <w:t>Required when all authentication must occur on premises.</w:t>
            </w:r>
          </w:p>
        </w:tc>
      </w:tr>
      <w:tr w:rsidR="0077567E" w:rsidRPr="009676EC" w14:paraId="13F3F729" w14:textId="77777777" w:rsidTr="00512B2A">
        <w:trPr>
          <w:cnfStyle w:val="000000100000" w:firstRow="0" w:lastRow="0" w:firstColumn="0" w:lastColumn="0" w:oddVBand="0" w:evenVBand="0" w:oddHBand="1" w:evenHBand="0" w:firstRowFirstColumn="0" w:firstRowLastColumn="0" w:lastRowFirstColumn="0" w:lastRowLastColumn="0"/>
        </w:trPr>
        <w:tc>
          <w:tcPr>
            <w:tcW w:w="2340" w:type="dxa"/>
          </w:tcPr>
          <w:p w14:paraId="7BBEFE58" w14:textId="5D2503CD" w:rsidR="0077567E" w:rsidRPr="009676EC" w:rsidRDefault="0077567E" w:rsidP="0077567E">
            <w:r w:rsidRPr="009676EC">
              <w:lastRenderedPageBreak/>
              <w:t>DNS alias created for manage.microsoft.com</w:t>
            </w:r>
          </w:p>
        </w:tc>
        <w:tc>
          <w:tcPr>
            <w:tcW w:w="1980" w:type="dxa"/>
          </w:tcPr>
          <w:p w14:paraId="6930672F" w14:textId="5EBB06FF" w:rsidR="0077567E" w:rsidRPr="009676EC" w:rsidRDefault="0077567E" w:rsidP="00B05A3E">
            <w:pPr>
              <w:rPr>
                <w:color w:val="FF0000"/>
              </w:rPr>
            </w:pPr>
            <w:r w:rsidRPr="009676EC">
              <w:rPr>
                <w:color w:val="FF0000"/>
              </w:rPr>
              <w:t>&lt;YES | NO&gt;</w:t>
            </w:r>
          </w:p>
        </w:tc>
        <w:tc>
          <w:tcPr>
            <w:tcW w:w="5040" w:type="dxa"/>
          </w:tcPr>
          <w:p w14:paraId="00F3619A" w14:textId="387D7B05" w:rsidR="0077567E" w:rsidRPr="009676EC" w:rsidRDefault="0077567E" w:rsidP="0077567E">
            <w:pPr>
              <w:keepNext/>
            </w:pPr>
            <w:r w:rsidRPr="009676EC">
              <w:t>The device uses the domain of the user UPN to locate the enrollment service located at EnterpriseEnrollment.&lt;registered domain name&gt;.</w:t>
            </w:r>
          </w:p>
        </w:tc>
      </w:tr>
    </w:tbl>
    <w:p w14:paraId="028A5CF1" w14:textId="18D2E359" w:rsidR="00544049" w:rsidRPr="009676EC" w:rsidRDefault="004B66F0" w:rsidP="004B66F0">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35</w:t>
      </w:r>
      <w:r w:rsidR="004D5D3B" w:rsidRPr="004B6360">
        <w:rPr>
          <w:noProof/>
        </w:rPr>
        <w:fldChar w:fldCharType="end"/>
      </w:r>
      <w:r w:rsidRPr="009676EC">
        <w:t>. Core infrastructure requirements for Microsoft Intune connector.</w:t>
      </w:r>
    </w:p>
    <w:p w14:paraId="28E7EE68" w14:textId="74F67439" w:rsidR="00A665D7" w:rsidRPr="009676EC" w:rsidRDefault="00A665D7" w:rsidP="00B05A3E"/>
    <w:p w14:paraId="2DD5ABB0" w14:textId="24772A37" w:rsidR="00A665D7" w:rsidRPr="009676EC" w:rsidRDefault="00A665D7" w:rsidP="004B66F0">
      <w:pPr>
        <w:pStyle w:val="Heading4Numbered"/>
      </w:pPr>
      <w:r w:rsidRPr="009676EC">
        <w:t>Configuration Manager</w:t>
      </w:r>
      <w:r w:rsidR="00C3747E" w:rsidRPr="009676EC">
        <w:t xml:space="preserve"> Pre-Requisites</w:t>
      </w:r>
    </w:p>
    <w:p w14:paraId="65E2C556" w14:textId="584F1D80" w:rsidR="00A665D7" w:rsidRPr="009676EC" w:rsidRDefault="00BA63C2" w:rsidP="00B05A3E">
      <w:r w:rsidRPr="009676EC">
        <w:t xml:space="preserve">Configuration of the </w:t>
      </w:r>
      <w:r w:rsidR="005E0F68">
        <w:t>Service Connection Point</w:t>
      </w:r>
      <w:r w:rsidRPr="009676EC">
        <w:t xml:space="preserve"> requires the following pre-requisites from the Confi</w:t>
      </w:r>
      <w:r w:rsidR="0037175B" w:rsidRPr="009676EC">
        <w:t>guration Manager implementation:</w:t>
      </w:r>
    </w:p>
    <w:tbl>
      <w:tblPr>
        <w:tblStyle w:val="SDMTemplateTable"/>
        <w:tblW w:w="0" w:type="auto"/>
        <w:tblLook w:val="04A0" w:firstRow="1" w:lastRow="0" w:firstColumn="1" w:lastColumn="0" w:noHBand="0" w:noVBand="1"/>
      </w:tblPr>
      <w:tblGrid>
        <w:gridCol w:w="3116"/>
        <w:gridCol w:w="3117"/>
        <w:gridCol w:w="3117"/>
      </w:tblGrid>
      <w:tr w:rsidR="0094067D" w:rsidRPr="009676EC" w14:paraId="7B145DD4" w14:textId="77777777" w:rsidTr="00BA63C2">
        <w:trPr>
          <w:cnfStyle w:val="100000000000" w:firstRow="1" w:lastRow="0" w:firstColumn="0" w:lastColumn="0" w:oddVBand="0" w:evenVBand="0" w:oddHBand="0" w:evenHBand="0" w:firstRowFirstColumn="0" w:firstRowLastColumn="0" w:lastRowFirstColumn="0" w:lastRowLastColumn="0"/>
          <w:cantSplit/>
          <w:tblHeader w:val="0"/>
        </w:trPr>
        <w:tc>
          <w:tcPr>
            <w:tcW w:w="3116" w:type="dxa"/>
          </w:tcPr>
          <w:p w14:paraId="0ACE53E1" w14:textId="79C8B209" w:rsidR="0094067D" w:rsidRPr="009676EC" w:rsidRDefault="0094067D" w:rsidP="0094067D">
            <w:r w:rsidRPr="009676EC">
              <w:t>Component</w:t>
            </w:r>
          </w:p>
        </w:tc>
        <w:tc>
          <w:tcPr>
            <w:tcW w:w="3117" w:type="dxa"/>
          </w:tcPr>
          <w:p w14:paraId="287483FB" w14:textId="6D5B27DC" w:rsidR="0094067D" w:rsidRPr="009676EC" w:rsidRDefault="0094067D" w:rsidP="0094067D">
            <w:r w:rsidRPr="009676EC">
              <w:t>Pre-Requisite Met</w:t>
            </w:r>
          </w:p>
        </w:tc>
        <w:tc>
          <w:tcPr>
            <w:tcW w:w="3117" w:type="dxa"/>
          </w:tcPr>
          <w:p w14:paraId="18F7F23A" w14:textId="5D15237F" w:rsidR="0094067D" w:rsidRPr="009676EC" w:rsidRDefault="0094067D" w:rsidP="0094067D">
            <w:r w:rsidRPr="009676EC">
              <w:t>Additional Information</w:t>
            </w:r>
          </w:p>
        </w:tc>
      </w:tr>
      <w:tr w:rsidR="0094067D" w:rsidRPr="009676EC" w14:paraId="387B0790" w14:textId="77777777" w:rsidTr="00BA63C2">
        <w:trPr>
          <w:cnfStyle w:val="000000100000" w:firstRow="0" w:lastRow="0" w:firstColumn="0" w:lastColumn="0" w:oddVBand="0" w:evenVBand="0" w:oddHBand="1" w:evenHBand="0" w:firstRowFirstColumn="0" w:firstRowLastColumn="0" w:lastRowFirstColumn="0" w:lastRowLastColumn="0"/>
        </w:trPr>
        <w:tc>
          <w:tcPr>
            <w:tcW w:w="3116" w:type="dxa"/>
          </w:tcPr>
          <w:p w14:paraId="6C540B69" w14:textId="3327A142" w:rsidR="0094067D" w:rsidRPr="009676EC" w:rsidRDefault="008C5308" w:rsidP="0094067D">
            <w:r w:rsidRPr="009676EC">
              <w:t xml:space="preserve">Available </w:t>
            </w:r>
            <w:r w:rsidR="0094067D" w:rsidRPr="009676EC">
              <w:t>Central Administration Site or Stand-Alone Primary Site</w:t>
            </w:r>
          </w:p>
        </w:tc>
        <w:tc>
          <w:tcPr>
            <w:tcW w:w="3117" w:type="dxa"/>
          </w:tcPr>
          <w:p w14:paraId="6F46A790" w14:textId="107F84DC" w:rsidR="0094067D" w:rsidRPr="009676EC" w:rsidRDefault="008C5308" w:rsidP="0094067D">
            <w:pPr>
              <w:rPr>
                <w:color w:val="FF0000"/>
              </w:rPr>
            </w:pPr>
            <w:r w:rsidRPr="009676EC">
              <w:rPr>
                <w:color w:val="FF0000"/>
              </w:rPr>
              <w:t>&lt;YES | NO&gt;</w:t>
            </w:r>
          </w:p>
        </w:tc>
        <w:tc>
          <w:tcPr>
            <w:tcW w:w="3117" w:type="dxa"/>
          </w:tcPr>
          <w:p w14:paraId="0497393A" w14:textId="1D9B6AA2" w:rsidR="0094067D" w:rsidRPr="009676EC" w:rsidRDefault="008C5308" w:rsidP="005E0F68">
            <w:pPr>
              <w:keepNext/>
            </w:pPr>
            <w:r w:rsidRPr="009676EC">
              <w:t xml:space="preserve">The </w:t>
            </w:r>
            <w:r w:rsidR="005E0F68">
              <w:t>Service Connection Point</w:t>
            </w:r>
            <w:r w:rsidRPr="009676EC">
              <w:t xml:space="preserve"> site system role may only </w:t>
            </w:r>
            <w:r w:rsidR="00034314" w:rsidRPr="009676EC">
              <w:t>be</w:t>
            </w:r>
            <w:r w:rsidR="00A62B9F" w:rsidRPr="009676EC">
              <w:t xml:space="preserve"> </w:t>
            </w:r>
            <w:r w:rsidRPr="009676EC">
              <w:t>installed on these elements of the hierarchy.</w:t>
            </w:r>
          </w:p>
        </w:tc>
      </w:tr>
      <w:tr w:rsidR="003A68EB" w:rsidRPr="009676EC" w14:paraId="16B5358B" w14:textId="77777777" w:rsidTr="00BA63C2">
        <w:trPr>
          <w:cnfStyle w:val="000000010000" w:firstRow="0" w:lastRow="0" w:firstColumn="0" w:lastColumn="0" w:oddVBand="0" w:evenVBand="0" w:oddHBand="0" w:evenHBand="1" w:firstRowFirstColumn="0" w:firstRowLastColumn="0" w:lastRowFirstColumn="0" w:lastRowLastColumn="0"/>
        </w:trPr>
        <w:tc>
          <w:tcPr>
            <w:tcW w:w="3116" w:type="dxa"/>
          </w:tcPr>
          <w:p w14:paraId="711B9827" w14:textId="6ABDAFC6" w:rsidR="003A68EB" w:rsidRPr="009676EC" w:rsidRDefault="003A68EB" w:rsidP="0094067D">
            <w:r>
              <w:t>Internet Connectivity</w:t>
            </w:r>
          </w:p>
        </w:tc>
        <w:tc>
          <w:tcPr>
            <w:tcW w:w="3117" w:type="dxa"/>
          </w:tcPr>
          <w:p w14:paraId="4AA90A27" w14:textId="6ED90B4D" w:rsidR="003A68EB" w:rsidRPr="009676EC" w:rsidRDefault="003A68EB" w:rsidP="0094067D">
            <w:pPr>
              <w:rPr>
                <w:color w:val="FF0000"/>
              </w:rPr>
            </w:pPr>
            <w:r w:rsidRPr="009676EC">
              <w:rPr>
                <w:color w:val="FF0000"/>
              </w:rPr>
              <w:t>&lt;YES | NO&gt;</w:t>
            </w:r>
          </w:p>
        </w:tc>
        <w:tc>
          <w:tcPr>
            <w:tcW w:w="3117" w:type="dxa"/>
          </w:tcPr>
          <w:p w14:paraId="51F748EB" w14:textId="47653138" w:rsidR="003A68EB" w:rsidRPr="009676EC" w:rsidRDefault="003A68EB" w:rsidP="004B66F0">
            <w:pPr>
              <w:keepNext/>
            </w:pPr>
            <w:r>
              <w:t>The Service Connection Point site system role must have an initial and persistent connection to the Microsoft Intune cloud service.</w:t>
            </w:r>
          </w:p>
        </w:tc>
      </w:tr>
    </w:tbl>
    <w:p w14:paraId="08D30C4B" w14:textId="0E0C1FAF" w:rsidR="00BA63C2" w:rsidRPr="009676EC" w:rsidRDefault="004B66F0" w:rsidP="004B66F0">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36</w:t>
      </w:r>
      <w:r w:rsidR="004D5D3B" w:rsidRPr="004B6360">
        <w:rPr>
          <w:noProof/>
        </w:rPr>
        <w:fldChar w:fldCharType="end"/>
      </w:r>
      <w:r w:rsidRPr="009676EC">
        <w:t>. Configuration Manager requirements for using the Microsoft Intune connector.</w:t>
      </w:r>
    </w:p>
    <w:p w14:paraId="7F464AAA" w14:textId="5C0A1F47" w:rsidR="004B66F0" w:rsidRPr="009676EC" w:rsidRDefault="004B66F0" w:rsidP="004B66F0"/>
    <w:p w14:paraId="0B5EBB64" w14:textId="436BA343" w:rsidR="004B66F0" w:rsidRPr="009676EC" w:rsidRDefault="005E0F68" w:rsidP="004B66F0">
      <w:pPr>
        <w:pStyle w:val="Heading4Numbered"/>
      </w:pPr>
      <w:r>
        <w:t>Service Connection Point</w:t>
      </w:r>
      <w:r w:rsidR="004B66F0" w:rsidRPr="009676EC">
        <w:t xml:space="preserve"> Configuration</w:t>
      </w:r>
    </w:p>
    <w:p w14:paraId="3C73CDBF" w14:textId="58ADC755" w:rsidR="004B66F0" w:rsidRPr="009676EC" w:rsidRDefault="004B66F0" w:rsidP="004B66F0">
      <w:r w:rsidRPr="009676EC">
        <w:t xml:space="preserve">The </w:t>
      </w:r>
      <w:r w:rsidR="00A50D3B">
        <w:t xml:space="preserve">Service Connection Point site system role </w:t>
      </w:r>
      <w:r w:rsidRPr="009676EC">
        <w:t xml:space="preserve">is supported for installation on either a Central Administration server or a standalone primary site server. The </w:t>
      </w:r>
      <w:r w:rsidR="008E3712">
        <w:t xml:space="preserve">site system role </w:t>
      </w:r>
      <w:r w:rsidRPr="009676EC">
        <w:t xml:space="preserve">may be moved from one supported server to another in the hierarchy. </w:t>
      </w:r>
    </w:p>
    <w:p w14:paraId="29F0E873" w14:textId="77777777" w:rsidR="00DC6FD0" w:rsidRPr="009676EC" w:rsidRDefault="00DC6FD0" w:rsidP="00DC6FD0">
      <w:pPr>
        <w:pStyle w:val="NoteTitle"/>
      </w:pPr>
      <w:r w:rsidRPr="009676EC">
        <w:t>Note</w:t>
      </w:r>
    </w:p>
    <w:p w14:paraId="19569BB0" w14:textId="19CFE737" w:rsidR="004B66F0" w:rsidRPr="009676EC" w:rsidRDefault="004B66F0" w:rsidP="004B66F0">
      <w:pPr>
        <w:pStyle w:val="Note"/>
      </w:pPr>
      <w:r w:rsidRPr="009676EC">
        <w:t xml:space="preserve">The </w:t>
      </w:r>
      <w:r w:rsidR="005E0F68">
        <w:t>Service Connection Point</w:t>
      </w:r>
      <w:r w:rsidRPr="009676EC">
        <w:t xml:space="preserve"> may only be configured on a single server at any point. The secondary server is used </w:t>
      </w:r>
      <w:r w:rsidR="00C555A3" w:rsidRPr="009676EC">
        <w:t>if</w:t>
      </w:r>
      <w:r w:rsidRPr="009676EC">
        <w:t xml:space="preserve"> the primary server hosting the role is offline.</w:t>
      </w:r>
    </w:p>
    <w:p w14:paraId="70AEA61D" w14:textId="77777777" w:rsidR="004B66F0" w:rsidRPr="009676EC" w:rsidRDefault="004B66F0" w:rsidP="004B66F0"/>
    <w:tbl>
      <w:tblPr>
        <w:tblStyle w:val="SDMTemplateTable"/>
        <w:tblW w:w="0" w:type="auto"/>
        <w:tblLook w:val="04A0" w:firstRow="1" w:lastRow="0" w:firstColumn="1" w:lastColumn="0" w:noHBand="0" w:noVBand="1"/>
      </w:tblPr>
      <w:tblGrid>
        <w:gridCol w:w="3256"/>
        <w:gridCol w:w="3169"/>
        <w:gridCol w:w="2935"/>
      </w:tblGrid>
      <w:tr w:rsidR="004B66F0" w:rsidRPr="009676EC" w14:paraId="7710FAA2" w14:textId="5E1B590F" w:rsidTr="004B66F0">
        <w:trPr>
          <w:cnfStyle w:val="100000000000" w:firstRow="1" w:lastRow="0" w:firstColumn="0" w:lastColumn="0" w:oddVBand="0" w:evenVBand="0" w:oddHBand="0" w:evenHBand="0" w:firstRowFirstColumn="0" w:firstRowLastColumn="0" w:lastRowFirstColumn="0" w:lastRowLastColumn="0"/>
          <w:cantSplit/>
          <w:tblHeader w:val="0"/>
        </w:trPr>
        <w:tc>
          <w:tcPr>
            <w:tcW w:w="3256" w:type="dxa"/>
          </w:tcPr>
          <w:p w14:paraId="138D89CC" w14:textId="0101161E" w:rsidR="004B66F0" w:rsidRPr="009676EC" w:rsidRDefault="004B66F0" w:rsidP="004B66F0">
            <w:r w:rsidRPr="009676EC">
              <w:lastRenderedPageBreak/>
              <w:t>Location</w:t>
            </w:r>
          </w:p>
        </w:tc>
        <w:tc>
          <w:tcPr>
            <w:tcW w:w="3169" w:type="dxa"/>
          </w:tcPr>
          <w:p w14:paraId="37EC15E6" w14:textId="458D7FD9" w:rsidR="004B66F0" w:rsidRPr="009676EC" w:rsidRDefault="004B66F0" w:rsidP="004B66F0">
            <w:r w:rsidRPr="009676EC">
              <w:t>Server Name</w:t>
            </w:r>
          </w:p>
        </w:tc>
        <w:tc>
          <w:tcPr>
            <w:tcW w:w="2935" w:type="dxa"/>
          </w:tcPr>
          <w:p w14:paraId="5A346DC3" w14:textId="772B2023" w:rsidR="004B66F0" w:rsidRPr="009676EC" w:rsidRDefault="004B66F0" w:rsidP="004B66F0">
            <w:r w:rsidRPr="009676EC">
              <w:t>Intune Subscription Name</w:t>
            </w:r>
          </w:p>
        </w:tc>
      </w:tr>
      <w:tr w:rsidR="004B66F0" w:rsidRPr="009676EC" w14:paraId="56EA55E0" w14:textId="2863BF76" w:rsidTr="004B66F0">
        <w:trPr>
          <w:cnfStyle w:val="000000100000" w:firstRow="0" w:lastRow="0" w:firstColumn="0" w:lastColumn="0" w:oddVBand="0" w:evenVBand="0" w:oddHBand="1" w:evenHBand="0" w:firstRowFirstColumn="0" w:firstRowLastColumn="0" w:lastRowFirstColumn="0" w:lastRowLastColumn="0"/>
        </w:trPr>
        <w:tc>
          <w:tcPr>
            <w:tcW w:w="3256" w:type="dxa"/>
          </w:tcPr>
          <w:p w14:paraId="616C1023" w14:textId="0F40AAB3" w:rsidR="004B66F0" w:rsidRPr="009676EC" w:rsidRDefault="004B66F0" w:rsidP="004B66F0">
            <w:pPr>
              <w:rPr>
                <w:color w:val="FF0000"/>
              </w:rPr>
            </w:pPr>
            <w:r w:rsidRPr="009676EC">
              <w:rPr>
                <w:color w:val="FF0000"/>
              </w:rPr>
              <w:t>&lt;primary server location&gt;</w:t>
            </w:r>
          </w:p>
        </w:tc>
        <w:tc>
          <w:tcPr>
            <w:tcW w:w="3169" w:type="dxa"/>
          </w:tcPr>
          <w:p w14:paraId="09B3EF27" w14:textId="675EEF94" w:rsidR="004B66F0" w:rsidRPr="009676EC" w:rsidRDefault="004B66F0" w:rsidP="004B66F0">
            <w:pPr>
              <w:keepNext/>
              <w:rPr>
                <w:color w:val="FF0000"/>
              </w:rPr>
            </w:pPr>
            <w:r w:rsidRPr="009676EC">
              <w:rPr>
                <w:color w:val="FF0000"/>
              </w:rPr>
              <w:t>&lt;primary server name&gt;</w:t>
            </w:r>
          </w:p>
        </w:tc>
        <w:tc>
          <w:tcPr>
            <w:tcW w:w="2935" w:type="dxa"/>
          </w:tcPr>
          <w:p w14:paraId="15B4E1BE" w14:textId="67021369" w:rsidR="004B66F0" w:rsidRPr="009676EC" w:rsidRDefault="004B66F0" w:rsidP="004B66F0">
            <w:pPr>
              <w:keepNext/>
              <w:rPr>
                <w:color w:val="FF0000"/>
              </w:rPr>
            </w:pPr>
            <w:r w:rsidRPr="009676EC">
              <w:rPr>
                <w:color w:val="FF0000"/>
              </w:rPr>
              <w:t>&lt;Subscription #1&gt;</w:t>
            </w:r>
          </w:p>
        </w:tc>
      </w:tr>
      <w:tr w:rsidR="004B66F0" w:rsidRPr="009676EC" w14:paraId="7268598B" w14:textId="77777777" w:rsidTr="004B66F0">
        <w:trPr>
          <w:cnfStyle w:val="000000010000" w:firstRow="0" w:lastRow="0" w:firstColumn="0" w:lastColumn="0" w:oddVBand="0" w:evenVBand="0" w:oddHBand="0" w:evenHBand="1" w:firstRowFirstColumn="0" w:firstRowLastColumn="0" w:lastRowFirstColumn="0" w:lastRowLastColumn="0"/>
        </w:trPr>
        <w:tc>
          <w:tcPr>
            <w:tcW w:w="3256" w:type="dxa"/>
          </w:tcPr>
          <w:p w14:paraId="18CB8C6E" w14:textId="2D895B54" w:rsidR="004B66F0" w:rsidRPr="009676EC" w:rsidRDefault="004B66F0" w:rsidP="004B66F0">
            <w:pPr>
              <w:rPr>
                <w:color w:val="FF0000"/>
              </w:rPr>
            </w:pPr>
            <w:r w:rsidRPr="009676EC">
              <w:rPr>
                <w:color w:val="FF0000"/>
              </w:rPr>
              <w:t>&lt;secondary server location&gt;</w:t>
            </w:r>
          </w:p>
        </w:tc>
        <w:tc>
          <w:tcPr>
            <w:tcW w:w="3169" w:type="dxa"/>
          </w:tcPr>
          <w:p w14:paraId="53D70E5C" w14:textId="0B010E1C" w:rsidR="004B66F0" w:rsidRPr="009676EC" w:rsidRDefault="004B66F0" w:rsidP="004B66F0">
            <w:pPr>
              <w:keepNext/>
              <w:rPr>
                <w:color w:val="FF0000"/>
              </w:rPr>
            </w:pPr>
            <w:r w:rsidRPr="009676EC">
              <w:rPr>
                <w:color w:val="FF0000"/>
              </w:rPr>
              <w:t>&lt;secondary server name&gt;</w:t>
            </w:r>
          </w:p>
        </w:tc>
        <w:tc>
          <w:tcPr>
            <w:tcW w:w="2935" w:type="dxa"/>
          </w:tcPr>
          <w:p w14:paraId="7C4EB450" w14:textId="006ABE5D" w:rsidR="004B66F0" w:rsidRPr="009676EC" w:rsidRDefault="004B66F0" w:rsidP="004B66F0">
            <w:pPr>
              <w:keepNext/>
              <w:rPr>
                <w:color w:val="FF0000"/>
              </w:rPr>
            </w:pPr>
            <w:r w:rsidRPr="009676EC">
              <w:rPr>
                <w:color w:val="FF0000"/>
              </w:rPr>
              <w:t>&lt;Subscription #1&gt;</w:t>
            </w:r>
          </w:p>
        </w:tc>
      </w:tr>
    </w:tbl>
    <w:p w14:paraId="76ED60BE" w14:textId="221F14FF" w:rsidR="004B66F0" w:rsidRPr="009676EC" w:rsidRDefault="004B66F0">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37</w:t>
      </w:r>
      <w:r w:rsidR="004D5D3B" w:rsidRPr="004B6360">
        <w:rPr>
          <w:noProof/>
        </w:rPr>
        <w:fldChar w:fldCharType="end"/>
      </w:r>
      <w:r w:rsidRPr="009676EC">
        <w:t xml:space="preserve">. </w:t>
      </w:r>
      <w:r w:rsidR="005E0F68">
        <w:t>Service Connection Point</w:t>
      </w:r>
      <w:r w:rsidRPr="009676EC">
        <w:t xml:space="preserve"> role placement.</w:t>
      </w:r>
    </w:p>
    <w:p w14:paraId="0492F848" w14:textId="0CA47A8B" w:rsidR="004B66F0" w:rsidRPr="009676EC" w:rsidRDefault="004B66F0" w:rsidP="004B66F0"/>
    <w:p w14:paraId="207AA79D" w14:textId="39C9033D" w:rsidR="00233B6F" w:rsidRPr="009676EC" w:rsidRDefault="00233B6F" w:rsidP="00233B6F">
      <w:pPr>
        <w:pStyle w:val="Heading4Numbered"/>
      </w:pPr>
      <w:r w:rsidRPr="009676EC">
        <w:t>Device Enrollment Manager</w:t>
      </w:r>
    </w:p>
    <w:p w14:paraId="6F8E1273" w14:textId="2C6D91D6" w:rsidR="00233B6F" w:rsidRPr="004B6360" w:rsidRDefault="00233B6F" w:rsidP="004B6360">
      <w:r w:rsidRPr="004B6360">
        <w:t>Configuration Manager and Microsoft Intune can be used to manage large numbers of devices with a single user account. Microsoft Intune provides a special type of user account that can enroll more than 5 devices – the Device Enrollment Manager. This account type enables the following capabilities on each device enrolled with these credentials:</w:t>
      </w:r>
    </w:p>
    <w:p w14:paraId="02808B66" w14:textId="2DC0B7EF" w:rsidR="00233B6F" w:rsidRPr="004B6360" w:rsidRDefault="00233B6F" w:rsidP="004B6360">
      <w:pPr>
        <w:pStyle w:val="ListBullet"/>
      </w:pPr>
      <w:r w:rsidRPr="004B6360">
        <w:t>Enrolls device for management</w:t>
      </w:r>
    </w:p>
    <w:p w14:paraId="555D249D" w14:textId="197A8646" w:rsidR="00233B6F" w:rsidRPr="004B6360" w:rsidRDefault="00233B6F" w:rsidP="004B6360">
      <w:pPr>
        <w:pStyle w:val="ListBullet"/>
      </w:pPr>
      <w:r w:rsidRPr="004B6360">
        <w:t>Install company apps from the Company Portal</w:t>
      </w:r>
    </w:p>
    <w:p w14:paraId="0C7DF0BE" w14:textId="13812F04" w:rsidR="00233B6F" w:rsidRPr="004B6360" w:rsidRDefault="00233B6F" w:rsidP="004B6360">
      <w:pPr>
        <w:pStyle w:val="ListBullet"/>
      </w:pPr>
      <w:r w:rsidRPr="004B6360">
        <w:t>Install and uninstall software</w:t>
      </w:r>
    </w:p>
    <w:p w14:paraId="5DF56552" w14:textId="5DBDFA3D" w:rsidR="00233B6F" w:rsidRPr="004B6360" w:rsidRDefault="00233B6F" w:rsidP="004B6360">
      <w:pPr>
        <w:pStyle w:val="ListBullet"/>
      </w:pPr>
      <w:r w:rsidRPr="004B6360">
        <w:t>Configure access to company resources.</w:t>
      </w:r>
    </w:p>
    <w:p w14:paraId="5C35D47E" w14:textId="12EBA963" w:rsidR="00233B6F" w:rsidRPr="004B6360" w:rsidRDefault="00233B6F" w:rsidP="004B6360">
      <w:pPr>
        <w:pStyle w:val="ListBullet"/>
        <w:numPr>
          <w:ilvl w:val="0"/>
          <w:numId w:val="0"/>
        </w:numPr>
      </w:pPr>
    </w:p>
    <w:p w14:paraId="75CDFA80" w14:textId="59167B3E" w:rsidR="00233B6F" w:rsidRPr="004B6360" w:rsidRDefault="00233B6F" w:rsidP="004B6360">
      <w:pPr>
        <w:pStyle w:val="ListBullet"/>
        <w:numPr>
          <w:ilvl w:val="0"/>
          <w:numId w:val="0"/>
        </w:numPr>
      </w:pPr>
      <w:r w:rsidRPr="004B6360">
        <w:t>The following table lists the accounts that will be configured as Device Enrollment Manager.</w:t>
      </w:r>
    </w:p>
    <w:tbl>
      <w:tblPr>
        <w:tblStyle w:val="SDMTemplateTable"/>
        <w:tblW w:w="5000" w:type="pct"/>
        <w:tblLook w:val="04A0" w:firstRow="1" w:lastRow="0" w:firstColumn="1" w:lastColumn="0" w:noHBand="0" w:noVBand="1"/>
      </w:tblPr>
      <w:tblGrid>
        <w:gridCol w:w="4744"/>
        <w:gridCol w:w="4616"/>
      </w:tblGrid>
      <w:tr w:rsidR="00233B6F" w:rsidRPr="009676EC" w14:paraId="7A95C2C3" w14:textId="77777777" w:rsidTr="004B6360">
        <w:trPr>
          <w:cnfStyle w:val="100000000000" w:firstRow="1" w:lastRow="0" w:firstColumn="0" w:lastColumn="0" w:oddVBand="0" w:evenVBand="0" w:oddHBand="0" w:evenHBand="0" w:firstRowFirstColumn="0" w:firstRowLastColumn="0" w:lastRowFirstColumn="0" w:lastRowLastColumn="0"/>
          <w:cantSplit/>
          <w:tblHeader w:val="0"/>
        </w:trPr>
        <w:tc>
          <w:tcPr>
            <w:tcW w:w="2534" w:type="pct"/>
          </w:tcPr>
          <w:p w14:paraId="63776CE5" w14:textId="3A29B1ED" w:rsidR="00233B6F" w:rsidRPr="009676EC" w:rsidRDefault="00233B6F" w:rsidP="00A572D2">
            <w:r w:rsidRPr="009676EC">
              <w:t>Username</w:t>
            </w:r>
          </w:p>
        </w:tc>
        <w:tc>
          <w:tcPr>
            <w:tcW w:w="2466" w:type="pct"/>
          </w:tcPr>
          <w:p w14:paraId="77998A3E" w14:textId="60844A4B" w:rsidR="00233B6F" w:rsidRPr="009676EC" w:rsidRDefault="00233B6F" w:rsidP="00A572D2">
            <w:r w:rsidRPr="009676EC">
              <w:t>Rationale</w:t>
            </w:r>
          </w:p>
        </w:tc>
      </w:tr>
      <w:tr w:rsidR="00233B6F" w:rsidRPr="009676EC" w14:paraId="39523467" w14:textId="77777777" w:rsidTr="004B6360">
        <w:trPr>
          <w:cnfStyle w:val="000000100000" w:firstRow="0" w:lastRow="0" w:firstColumn="0" w:lastColumn="0" w:oddVBand="0" w:evenVBand="0" w:oddHBand="1" w:evenHBand="0" w:firstRowFirstColumn="0" w:firstRowLastColumn="0" w:lastRowFirstColumn="0" w:lastRowLastColumn="0"/>
        </w:trPr>
        <w:tc>
          <w:tcPr>
            <w:tcW w:w="2534" w:type="pct"/>
          </w:tcPr>
          <w:p w14:paraId="5E5DBE0E" w14:textId="77777777" w:rsidR="00233B6F" w:rsidRPr="009676EC" w:rsidRDefault="00233B6F" w:rsidP="00A572D2">
            <w:pPr>
              <w:rPr>
                <w:color w:val="FF0000"/>
              </w:rPr>
            </w:pPr>
            <w:r w:rsidRPr="009676EC">
              <w:rPr>
                <w:color w:val="FF0000"/>
              </w:rPr>
              <w:t>&lt;primary server location&gt;</w:t>
            </w:r>
          </w:p>
        </w:tc>
        <w:tc>
          <w:tcPr>
            <w:tcW w:w="2466" w:type="pct"/>
          </w:tcPr>
          <w:p w14:paraId="4D510BCE" w14:textId="77777777" w:rsidR="00233B6F" w:rsidRPr="009676EC" w:rsidRDefault="00233B6F" w:rsidP="00A572D2">
            <w:pPr>
              <w:keepNext/>
              <w:rPr>
                <w:color w:val="FF0000"/>
              </w:rPr>
            </w:pPr>
            <w:r w:rsidRPr="009676EC">
              <w:rPr>
                <w:color w:val="FF0000"/>
              </w:rPr>
              <w:t>&lt;primary server name&gt;</w:t>
            </w:r>
          </w:p>
        </w:tc>
      </w:tr>
      <w:tr w:rsidR="00233B6F" w:rsidRPr="009676EC" w14:paraId="5A8A0E50" w14:textId="77777777" w:rsidTr="004B6360">
        <w:trPr>
          <w:cnfStyle w:val="000000010000" w:firstRow="0" w:lastRow="0" w:firstColumn="0" w:lastColumn="0" w:oddVBand="0" w:evenVBand="0" w:oddHBand="0" w:evenHBand="1" w:firstRowFirstColumn="0" w:firstRowLastColumn="0" w:lastRowFirstColumn="0" w:lastRowLastColumn="0"/>
        </w:trPr>
        <w:tc>
          <w:tcPr>
            <w:tcW w:w="2534" w:type="pct"/>
          </w:tcPr>
          <w:p w14:paraId="21B13354" w14:textId="77777777" w:rsidR="00233B6F" w:rsidRPr="009676EC" w:rsidRDefault="00233B6F" w:rsidP="00A572D2">
            <w:pPr>
              <w:rPr>
                <w:color w:val="FF0000"/>
              </w:rPr>
            </w:pPr>
            <w:r w:rsidRPr="009676EC">
              <w:rPr>
                <w:color w:val="FF0000"/>
              </w:rPr>
              <w:t>&lt;secondary server location&gt;</w:t>
            </w:r>
          </w:p>
        </w:tc>
        <w:tc>
          <w:tcPr>
            <w:tcW w:w="2466" w:type="pct"/>
          </w:tcPr>
          <w:p w14:paraId="260AE42D" w14:textId="77777777" w:rsidR="00233B6F" w:rsidRPr="009676EC" w:rsidRDefault="00233B6F" w:rsidP="00A572D2">
            <w:pPr>
              <w:keepNext/>
              <w:rPr>
                <w:color w:val="FF0000"/>
              </w:rPr>
            </w:pPr>
            <w:r w:rsidRPr="009676EC">
              <w:rPr>
                <w:color w:val="FF0000"/>
              </w:rPr>
              <w:t>&lt;secondary server name&gt;</w:t>
            </w:r>
          </w:p>
        </w:tc>
      </w:tr>
    </w:tbl>
    <w:p w14:paraId="7D53F477" w14:textId="25822DE9" w:rsidR="00233B6F" w:rsidRPr="009676EC" w:rsidRDefault="00233B6F" w:rsidP="00233B6F">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38</w:t>
      </w:r>
      <w:r w:rsidRPr="004B6360">
        <w:rPr>
          <w:noProof/>
        </w:rPr>
        <w:fldChar w:fldCharType="end"/>
      </w:r>
      <w:r w:rsidRPr="009676EC">
        <w:t>. Device enrollment manager accounts.</w:t>
      </w:r>
    </w:p>
    <w:p w14:paraId="037B76CB" w14:textId="77777777" w:rsidR="00233B6F" w:rsidRPr="004B6360" w:rsidRDefault="00233B6F" w:rsidP="004B6360">
      <w:pPr>
        <w:pStyle w:val="ListBullet"/>
        <w:numPr>
          <w:ilvl w:val="0"/>
          <w:numId w:val="0"/>
        </w:numPr>
      </w:pPr>
    </w:p>
    <w:p w14:paraId="1CFDCBF6" w14:textId="77777777" w:rsidR="00233B6F" w:rsidRPr="009676EC" w:rsidRDefault="00233B6F" w:rsidP="004B66F0"/>
    <w:p w14:paraId="201FD8D8" w14:textId="77777777" w:rsidR="00233B6F" w:rsidRPr="009676EC" w:rsidRDefault="00233B6F" w:rsidP="004B66F0"/>
    <w:p w14:paraId="68DDF6FA" w14:textId="48C3DC29" w:rsidR="00B05A3E" w:rsidRPr="009676EC" w:rsidRDefault="00B05A3E" w:rsidP="00BB3C7C">
      <w:pPr>
        <w:pStyle w:val="Heading3Numbered"/>
      </w:pPr>
      <w:bookmarkStart w:id="102" w:name="_Toc445400234"/>
      <w:bookmarkStart w:id="103" w:name="_Toc474850076"/>
      <w:r w:rsidRPr="009676EC">
        <w:t>Exchange Server Connector</w:t>
      </w:r>
      <w:bookmarkEnd w:id="102"/>
      <w:bookmarkEnd w:id="103"/>
    </w:p>
    <w:p w14:paraId="10DCE48D" w14:textId="1883B847" w:rsidR="00CB511E" w:rsidRPr="009676EC" w:rsidRDefault="00CB511E" w:rsidP="00CB511E">
      <w:pPr>
        <w:rPr>
          <w:lang w:eastAsia="ja-JP"/>
        </w:rPr>
      </w:pPr>
      <w:r w:rsidRPr="009676EC">
        <w:rPr>
          <w:lang w:eastAsia="ja-JP"/>
        </w:rPr>
        <w:t xml:space="preserve">The Exchange Server connector is used when mobile devices need to be managed via a connection to an Exchange Server infrastructure using the Exchange ActiveSync (EAS) protocol, </w:t>
      </w:r>
      <w:r w:rsidRPr="009676EC">
        <w:rPr>
          <w:lang w:eastAsia="ja-JP"/>
        </w:rPr>
        <w:lastRenderedPageBreak/>
        <w:t xml:space="preserve">and where they cannot be enrolled by using native System Center Configuration Manager enrollment. Managing mobile devices by using the Exchange Server connector, does not install the System Center Configuration Manager client on the mobile devices, which means that some management functions are limited. </w:t>
      </w:r>
    </w:p>
    <w:p w14:paraId="6B858535" w14:textId="77777777" w:rsidR="00CB511E" w:rsidRPr="009676EC" w:rsidRDefault="00CB511E" w:rsidP="00B05A3E"/>
    <w:p w14:paraId="352CB481" w14:textId="0208D0F0" w:rsidR="00B05A3E" w:rsidRPr="009676EC" w:rsidRDefault="00CB511E" w:rsidP="003B65D2">
      <w:pPr>
        <w:pStyle w:val="Heading4Numbered"/>
      </w:pPr>
      <w:r w:rsidRPr="009676EC">
        <w:t>Core Infrastructure</w:t>
      </w:r>
      <w:r w:rsidR="00C3747E" w:rsidRPr="009676EC">
        <w:t xml:space="preserve"> Pre-Requisites</w:t>
      </w:r>
    </w:p>
    <w:p w14:paraId="0C00C5D4" w14:textId="04B9595E" w:rsidR="00B06348" w:rsidRPr="009676EC" w:rsidRDefault="00B06348" w:rsidP="00B06348">
      <w:r w:rsidRPr="009676EC">
        <w:t>This section identifies services required for the Exchange Server connector. This includes the following services:</w:t>
      </w:r>
    </w:p>
    <w:tbl>
      <w:tblPr>
        <w:tblStyle w:val="SDMTemplateTable"/>
        <w:tblW w:w="0" w:type="auto"/>
        <w:tblLook w:val="0420" w:firstRow="1" w:lastRow="0" w:firstColumn="0" w:lastColumn="0" w:noHBand="0" w:noVBand="1"/>
      </w:tblPr>
      <w:tblGrid>
        <w:gridCol w:w="1597"/>
        <w:gridCol w:w="1823"/>
        <w:gridCol w:w="5940"/>
      </w:tblGrid>
      <w:tr w:rsidR="00B06348" w:rsidRPr="009676EC" w14:paraId="43706E7D" w14:textId="77777777" w:rsidTr="00FE72B3">
        <w:trPr>
          <w:cnfStyle w:val="100000000000" w:firstRow="1" w:lastRow="0" w:firstColumn="0" w:lastColumn="0" w:oddVBand="0" w:evenVBand="0" w:oddHBand="0" w:evenHBand="0" w:firstRowFirstColumn="0" w:firstRowLastColumn="0" w:lastRowFirstColumn="0" w:lastRowLastColumn="0"/>
          <w:cantSplit/>
          <w:tblHeader w:val="0"/>
        </w:trPr>
        <w:tc>
          <w:tcPr>
            <w:tcW w:w="1597" w:type="dxa"/>
          </w:tcPr>
          <w:p w14:paraId="14B204D9" w14:textId="77777777" w:rsidR="00B06348" w:rsidRPr="009676EC" w:rsidRDefault="00B06348" w:rsidP="00FE72B3">
            <w:pPr>
              <w:pStyle w:val="CellBody"/>
              <w:rPr>
                <w:lang w:val="en-US"/>
              </w:rPr>
            </w:pPr>
            <w:r w:rsidRPr="009676EC">
              <w:rPr>
                <w:color w:val="FFFFFF" w:themeColor="background1"/>
                <w:lang w:val="en-US"/>
              </w:rPr>
              <w:t>Component</w:t>
            </w:r>
          </w:p>
        </w:tc>
        <w:tc>
          <w:tcPr>
            <w:tcW w:w="1823" w:type="dxa"/>
          </w:tcPr>
          <w:p w14:paraId="0C70C078" w14:textId="77777777" w:rsidR="00B06348" w:rsidRPr="009676EC" w:rsidRDefault="00B06348" w:rsidP="00FE72B3">
            <w:pPr>
              <w:pStyle w:val="CellBody"/>
              <w:rPr>
                <w:color w:val="FFFFFF" w:themeColor="background1"/>
                <w:lang w:val="en-US"/>
              </w:rPr>
            </w:pPr>
            <w:r w:rsidRPr="009676EC">
              <w:rPr>
                <w:color w:val="FFFFFF" w:themeColor="background1"/>
                <w:lang w:val="en-US"/>
              </w:rPr>
              <w:t>Pre-Requisite Met</w:t>
            </w:r>
          </w:p>
        </w:tc>
        <w:tc>
          <w:tcPr>
            <w:tcW w:w="5940" w:type="dxa"/>
          </w:tcPr>
          <w:p w14:paraId="5C946195" w14:textId="77777777" w:rsidR="00B06348" w:rsidRPr="009676EC" w:rsidRDefault="00B06348" w:rsidP="00FE72B3">
            <w:pPr>
              <w:pStyle w:val="CellBody"/>
              <w:rPr>
                <w:lang w:val="en-US"/>
              </w:rPr>
            </w:pPr>
            <w:r w:rsidRPr="009676EC">
              <w:rPr>
                <w:color w:val="FFFFFF" w:themeColor="background1"/>
                <w:lang w:val="en-US"/>
              </w:rPr>
              <w:t>Description</w:t>
            </w:r>
          </w:p>
        </w:tc>
      </w:tr>
      <w:tr w:rsidR="00B06348" w:rsidRPr="009676EC" w14:paraId="3CACF583" w14:textId="77777777" w:rsidTr="00FE72B3">
        <w:trPr>
          <w:cnfStyle w:val="000000100000" w:firstRow="0" w:lastRow="0" w:firstColumn="0" w:lastColumn="0" w:oddVBand="0" w:evenVBand="0" w:oddHBand="1" w:evenHBand="0" w:firstRowFirstColumn="0" w:firstRowLastColumn="0" w:lastRowFirstColumn="0" w:lastRowLastColumn="0"/>
        </w:trPr>
        <w:tc>
          <w:tcPr>
            <w:tcW w:w="1597" w:type="dxa"/>
          </w:tcPr>
          <w:p w14:paraId="4B4B97B0" w14:textId="185AE740" w:rsidR="00B06348" w:rsidRPr="009676EC" w:rsidRDefault="003C1BCF" w:rsidP="00FE72B3">
            <w:pPr>
              <w:pStyle w:val="CellBody"/>
              <w:spacing w:before="0"/>
              <w:rPr>
                <w:lang w:val="en-US"/>
              </w:rPr>
            </w:pPr>
            <w:r w:rsidRPr="009676EC">
              <w:rPr>
                <w:lang w:val="en-US"/>
              </w:rPr>
              <w:t>Supported Exchange infrastructure</w:t>
            </w:r>
          </w:p>
        </w:tc>
        <w:tc>
          <w:tcPr>
            <w:tcW w:w="1823" w:type="dxa"/>
          </w:tcPr>
          <w:p w14:paraId="2E071275" w14:textId="77777777" w:rsidR="00B06348" w:rsidRPr="009676EC" w:rsidRDefault="00B06348" w:rsidP="00FE72B3">
            <w:pPr>
              <w:spacing w:before="0" w:after="0"/>
              <w:rPr>
                <w:color w:val="FF0000"/>
              </w:rPr>
            </w:pPr>
            <w:r w:rsidRPr="009676EC">
              <w:rPr>
                <w:color w:val="FF0000"/>
              </w:rPr>
              <w:t>&lt;YES | NO&gt;</w:t>
            </w:r>
          </w:p>
        </w:tc>
        <w:tc>
          <w:tcPr>
            <w:tcW w:w="5940" w:type="dxa"/>
          </w:tcPr>
          <w:p w14:paraId="605BCBF9" w14:textId="632E9106" w:rsidR="00B06348" w:rsidRPr="009676EC" w:rsidRDefault="00F615F9" w:rsidP="00D904AA">
            <w:pPr>
              <w:pStyle w:val="CellBody"/>
              <w:spacing w:before="0"/>
              <w:rPr>
                <w:lang w:val="en-US"/>
              </w:rPr>
            </w:pPr>
            <w:r w:rsidRPr="009676EC">
              <w:rPr>
                <w:lang w:val="en-US"/>
              </w:rPr>
              <w:t xml:space="preserve">Ensure that </w:t>
            </w:r>
            <w:r w:rsidR="00C555A3" w:rsidRPr="009676EC">
              <w:rPr>
                <w:lang w:val="en-US"/>
              </w:rPr>
              <w:t>the implemented version of Configuration Manager supports the version of Exchange</w:t>
            </w:r>
            <w:r w:rsidRPr="009676EC">
              <w:rPr>
                <w:lang w:val="en-US"/>
              </w:rPr>
              <w:t>. The latest support information can be found at</w:t>
            </w:r>
            <w:r w:rsidR="00E91DDF">
              <w:rPr>
                <w:lang w:val="en-US"/>
              </w:rPr>
              <w:t xml:space="preserve"> </w:t>
            </w:r>
            <w:hyperlink r:id="rId34" w:anchor="bkmk_ExSrvConOS" w:history="1">
              <w:r w:rsidR="00D904AA" w:rsidRPr="00980087">
                <w:rPr>
                  <w:rStyle w:val="Hyperlink"/>
                  <w:lang w:val="en-US"/>
                </w:rPr>
                <w:t>https://technet.microsoft.com/en-US/library/mt589738.aspx#bkmk_ExSrvConOS</w:t>
              </w:r>
            </w:hyperlink>
            <w:r w:rsidR="00D904AA">
              <w:rPr>
                <w:lang w:val="en-US"/>
              </w:rPr>
              <w:t xml:space="preserve"> </w:t>
            </w:r>
          </w:p>
        </w:tc>
      </w:tr>
    </w:tbl>
    <w:p w14:paraId="6B1FF60C" w14:textId="3991E207" w:rsidR="00B06348" w:rsidRPr="009676EC" w:rsidRDefault="00B06348" w:rsidP="00B06348">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39</w:t>
      </w:r>
      <w:r w:rsidR="004D5D3B" w:rsidRPr="004B6360">
        <w:rPr>
          <w:noProof/>
        </w:rPr>
        <w:fldChar w:fldCharType="end"/>
      </w:r>
      <w:r w:rsidRPr="009676EC">
        <w:t>: Infrastructure dependencies</w:t>
      </w:r>
    </w:p>
    <w:p w14:paraId="0BADF95E" w14:textId="24797180" w:rsidR="00CB511E" w:rsidRPr="009676EC" w:rsidRDefault="00CB511E" w:rsidP="00B05A3E"/>
    <w:p w14:paraId="620408AD" w14:textId="5EC3EEB5" w:rsidR="00CB511E" w:rsidRPr="009676EC" w:rsidRDefault="00CB511E" w:rsidP="003B65D2">
      <w:pPr>
        <w:pStyle w:val="Heading4Numbered"/>
      </w:pPr>
      <w:r w:rsidRPr="009676EC">
        <w:t>Configuration Manager</w:t>
      </w:r>
      <w:r w:rsidR="00C3747E" w:rsidRPr="009676EC">
        <w:t xml:space="preserve"> Pre-Requisites</w:t>
      </w:r>
    </w:p>
    <w:p w14:paraId="2A6BBAD8" w14:textId="77777777" w:rsidR="001371D0" w:rsidRPr="009676EC" w:rsidRDefault="001371D0" w:rsidP="001371D0">
      <w:r w:rsidRPr="009676EC">
        <w:t>Endpoint Protection requires specific configuration of a Configuration Manager hierarchy. The configuration changes to enable Endpoint Protection include the following:</w:t>
      </w:r>
    </w:p>
    <w:tbl>
      <w:tblPr>
        <w:tblStyle w:val="SDMTemplateTable"/>
        <w:tblW w:w="0" w:type="auto"/>
        <w:tblLook w:val="0420" w:firstRow="1" w:lastRow="0" w:firstColumn="0" w:lastColumn="0" w:noHBand="0" w:noVBand="1"/>
      </w:tblPr>
      <w:tblGrid>
        <w:gridCol w:w="1980"/>
        <w:gridCol w:w="2070"/>
        <w:gridCol w:w="5310"/>
      </w:tblGrid>
      <w:tr w:rsidR="001371D0" w:rsidRPr="009676EC" w14:paraId="5EB3236B" w14:textId="77777777" w:rsidTr="00FE72B3">
        <w:trPr>
          <w:cnfStyle w:val="100000000000" w:firstRow="1" w:lastRow="0" w:firstColumn="0" w:lastColumn="0" w:oddVBand="0" w:evenVBand="0" w:oddHBand="0" w:evenHBand="0" w:firstRowFirstColumn="0" w:firstRowLastColumn="0" w:lastRowFirstColumn="0" w:lastRowLastColumn="0"/>
          <w:cantSplit/>
          <w:tblHeader w:val="0"/>
        </w:trPr>
        <w:tc>
          <w:tcPr>
            <w:tcW w:w="1980" w:type="dxa"/>
          </w:tcPr>
          <w:p w14:paraId="01EBCC43" w14:textId="77777777" w:rsidR="001371D0" w:rsidRPr="009676EC" w:rsidRDefault="001371D0" w:rsidP="00FE72B3">
            <w:pPr>
              <w:pStyle w:val="CellBody"/>
              <w:rPr>
                <w:lang w:val="en-US"/>
              </w:rPr>
            </w:pPr>
            <w:r w:rsidRPr="009676EC">
              <w:rPr>
                <w:color w:val="FFFFFF" w:themeColor="background1"/>
                <w:lang w:val="en-US"/>
              </w:rPr>
              <w:t>Component</w:t>
            </w:r>
          </w:p>
        </w:tc>
        <w:tc>
          <w:tcPr>
            <w:tcW w:w="2070" w:type="dxa"/>
          </w:tcPr>
          <w:p w14:paraId="4E07C702" w14:textId="77777777" w:rsidR="001371D0" w:rsidRPr="009676EC" w:rsidRDefault="001371D0" w:rsidP="00FE72B3">
            <w:pPr>
              <w:pStyle w:val="CellBody"/>
              <w:rPr>
                <w:color w:val="FFFFFF" w:themeColor="background1"/>
                <w:lang w:val="en-US"/>
              </w:rPr>
            </w:pPr>
            <w:r w:rsidRPr="009676EC">
              <w:rPr>
                <w:color w:val="FFFFFF" w:themeColor="background1"/>
                <w:lang w:val="en-US"/>
              </w:rPr>
              <w:t>Pre-Requisite Met</w:t>
            </w:r>
          </w:p>
        </w:tc>
        <w:tc>
          <w:tcPr>
            <w:tcW w:w="5310" w:type="dxa"/>
          </w:tcPr>
          <w:p w14:paraId="1B6A7910" w14:textId="77777777" w:rsidR="001371D0" w:rsidRPr="009676EC" w:rsidRDefault="001371D0" w:rsidP="00FE72B3">
            <w:pPr>
              <w:pStyle w:val="CellBody"/>
              <w:rPr>
                <w:lang w:val="en-US"/>
              </w:rPr>
            </w:pPr>
            <w:r w:rsidRPr="009676EC">
              <w:rPr>
                <w:color w:val="FFFFFF" w:themeColor="background1"/>
                <w:lang w:val="en-US"/>
              </w:rPr>
              <w:t>Description</w:t>
            </w:r>
          </w:p>
        </w:tc>
      </w:tr>
      <w:tr w:rsidR="001371D0" w:rsidRPr="009676EC" w14:paraId="26AFFD52" w14:textId="77777777" w:rsidTr="00FE72B3">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19629A16" w14:textId="2F24EF1B" w:rsidR="001371D0" w:rsidRPr="009676EC" w:rsidRDefault="001371D0" w:rsidP="00FE72B3">
            <w:pPr>
              <w:pStyle w:val="CellBody"/>
              <w:spacing w:before="0"/>
              <w:rPr>
                <w:lang w:val="en-US"/>
              </w:rPr>
            </w:pPr>
            <w:r w:rsidRPr="009676EC">
              <w:rPr>
                <w:lang w:val="en-US"/>
              </w:rPr>
              <w:t>Full Administrator rights</w:t>
            </w:r>
          </w:p>
        </w:tc>
        <w:tc>
          <w:tcPr>
            <w:tcW w:w="2070" w:type="dxa"/>
            <w:vAlign w:val="center"/>
          </w:tcPr>
          <w:p w14:paraId="76BE0C24" w14:textId="77777777" w:rsidR="001371D0" w:rsidRPr="009676EC" w:rsidRDefault="001371D0" w:rsidP="00FE72B3">
            <w:pPr>
              <w:pStyle w:val="CellBody"/>
              <w:spacing w:before="0"/>
              <w:rPr>
                <w:lang w:val="en-US"/>
              </w:rPr>
            </w:pPr>
            <w:r w:rsidRPr="009676EC">
              <w:rPr>
                <w:color w:val="FF0000"/>
                <w:lang w:val="en-US"/>
              </w:rPr>
              <w:t>&lt;YES | NO&gt;</w:t>
            </w:r>
          </w:p>
        </w:tc>
        <w:tc>
          <w:tcPr>
            <w:tcW w:w="5310" w:type="dxa"/>
            <w:vAlign w:val="center"/>
          </w:tcPr>
          <w:p w14:paraId="73E4AC39" w14:textId="08A10897" w:rsidR="001371D0" w:rsidRPr="009676EC" w:rsidRDefault="00B36DF5" w:rsidP="00B36DF5">
            <w:pPr>
              <w:pStyle w:val="CellBody"/>
              <w:spacing w:before="0"/>
              <w:rPr>
                <w:lang w:val="en-US"/>
              </w:rPr>
            </w:pPr>
            <w:r w:rsidRPr="009676EC">
              <w:rPr>
                <w:lang w:val="en-US"/>
              </w:rPr>
              <w:t>The role includes all rights required to configure the Exchange Server connector.</w:t>
            </w:r>
          </w:p>
        </w:tc>
      </w:tr>
      <w:tr w:rsidR="001371D0" w:rsidRPr="009676EC" w14:paraId="655252E4" w14:textId="77777777" w:rsidTr="00FE72B3">
        <w:trPr>
          <w:cnfStyle w:val="000000010000" w:firstRow="0" w:lastRow="0" w:firstColumn="0" w:lastColumn="0" w:oddVBand="0" w:evenVBand="0" w:oddHBand="0" w:evenHBand="1" w:firstRowFirstColumn="0" w:firstRowLastColumn="0" w:lastRowFirstColumn="0" w:lastRowLastColumn="0"/>
        </w:trPr>
        <w:tc>
          <w:tcPr>
            <w:tcW w:w="1980" w:type="dxa"/>
            <w:vAlign w:val="center"/>
          </w:tcPr>
          <w:p w14:paraId="4895FAF2" w14:textId="0F230240" w:rsidR="001371D0" w:rsidRPr="009676EC" w:rsidRDefault="00B36DF5" w:rsidP="00FE72B3">
            <w:pPr>
              <w:pStyle w:val="CellBody"/>
              <w:spacing w:before="0"/>
              <w:rPr>
                <w:color w:val="auto"/>
                <w:lang w:val="en-US"/>
              </w:rPr>
            </w:pPr>
            <w:r w:rsidRPr="009676EC">
              <w:rPr>
                <w:color w:val="auto"/>
                <w:lang w:val="en-US"/>
              </w:rPr>
              <w:t>Operations Administrator</w:t>
            </w:r>
            <w:r w:rsidR="001700EF" w:rsidRPr="009676EC">
              <w:rPr>
                <w:color w:val="auto"/>
                <w:lang w:val="en-US"/>
              </w:rPr>
              <w:t xml:space="preserve"> rights</w:t>
            </w:r>
          </w:p>
        </w:tc>
        <w:tc>
          <w:tcPr>
            <w:tcW w:w="2070" w:type="dxa"/>
            <w:vAlign w:val="center"/>
          </w:tcPr>
          <w:p w14:paraId="3CC8ECAE" w14:textId="77777777" w:rsidR="001371D0" w:rsidRPr="009676EC" w:rsidRDefault="001371D0" w:rsidP="00FE72B3">
            <w:pPr>
              <w:pStyle w:val="CellBody"/>
              <w:spacing w:before="0"/>
              <w:rPr>
                <w:lang w:val="en-US"/>
              </w:rPr>
            </w:pPr>
            <w:r w:rsidRPr="009676EC">
              <w:rPr>
                <w:color w:val="FF0000"/>
                <w:lang w:val="en-US"/>
              </w:rPr>
              <w:t>&lt;YES | NO&gt;</w:t>
            </w:r>
          </w:p>
        </w:tc>
        <w:tc>
          <w:tcPr>
            <w:tcW w:w="5310" w:type="dxa"/>
            <w:vAlign w:val="center"/>
          </w:tcPr>
          <w:p w14:paraId="032CB617" w14:textId="37AE1E19" w:rsidR="001371D0" w:rsidRPr="009676EC" w:rsidRDefault="00B36DF5" w:rsidP="00355B41">
            <w:pPr>
              <w:pStyle w:val="CellBody"/>
              <w:spacing w:before="0"/>
              <w:rPr>
                <w:color w:val="auto"/>
                <w:lang w:val="en-US"/>
              </w:rPr>
            </w:pPr>
            <w:r w:rsidRPr="009676EC">
              <w:rPr>
                <w:color w:val="auto"/>
                <w:lang w:val="en-US"/>
              </w:rPr>
              <w:t>The role includes all rights required to manage mobile devices using the connector.</w:t>
            </w:r>
          </w:p>
        </w:tc>
      </w:tr>
    </w:tbl>
    <w:p w14:paraId="4F247069" w14:textId="10924494" w:rsidR="001371D0" w:rsidRPr="009676EC" w:rsidRDefault="001371D0" w:rsidP="001371D0">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40</w:t>
      </w:r>
      <w:r w:rsidR="004D5D3B" w:rsidRPr="004B6360">
        <w:rPr>
          <w:noProof/>
        </w:rPr>
        <w:fldChar w:fldCharType="end"/>
      </w:r>
      <w:r w:rsidRPr="009676EC">
        <w:t>: Configuration Manager dependencies for implementing the Exchange Server Connector</w:t>
      </w:r>
    </w:p>
    <w:p w14:paraId="3C786D46" w14:textId="77777777" w:rsidR="001371D0" w:rsidRPr="009676EC" w:rsidRDefault="001371D0" w:rsidP="00B05A3E"/>
    <w:p w14:paraId="492E0A27" w14:textId="538A22CF" w:rsidR="00CB511E" w:rsidRPr="009676EC" w:rsidRDefault="00B755D2" w:rsidP="00B755D2">
      <w:pPr>
        <w:pStyle w:val="Heading4Numbered"/>
      </w:pPr>
      <w:r w:rsidRPr="009676EC">
        <w:t xml:space="preserve">Connector </w:t>
      </w:r>
      <w:r w:rsidR="00B573CA" w:rsidRPr="009676EC">
        <w:t>Configuration</w:t>
      </w:r>
    </w:p>
    <w:p w14:paraId="40BB7D60" w14:textId="46FFB56E" w:rsidR="00BA32B0" w:rsidRPr="009676EC" w:rsidRDefault="00BA32B0" w:rsidP="00BA32B0">
      <w:pPr>
        <w:rPr>
          <w:lang w:eastAsia="ja-JP"/>
        </w:rPr>
      </w:pPr>
      <w:r w:rsidRPr="009676EC">
        <w:rPr>
          <w:lang w:eastAsia="ja-JP"/>
        </w:rPr>
        <w:t xml:space="preserve">A System Center Configuration Manager site can have one or more Exchange Server connectors to connect to multiple Exchange environments. The Exchange Server connector can connect to an </w:t>
      </w:r>
      <w:r w:rsidR="00C555A3" w:rsidRPr="009676EC">
        <w:rPr>
          <w:lang w:eastAsia="ja-JP"/>
        </w:rPr>
        <w:t>on-premise</w:t>
      </w:r>
      <w:r w:rsidRPr="009676EC">
        <w:rPr>
          <w:lang w:eastAsia="ja-JP"/>
        </w:rPr>
        <w:t xml:space="preserve"> Exchange Server or a Hosted Exchange environment such as Office 365. When </w:t>
      </w:r>
      <w:r w:rsidRPr="009676EC">
        <w:rPr>
          <w:lang w:eastAsia="ja-JP"/>
        </w:rPr>
        <w:lastRenderedPageBreak/>
        <w:t>multiple Exchange CAS servers are available in the same site the Exchange Server connector can be configured to connect to specific Exchange CAS servers.</w:t>
      </w:r>
    </w:p>
    <w:p w14:paraId="73C5AAF5" w14:textId="77777777" w:rsidR="00BA32B0" w:rsidRPr="009676EC" w:rsidRDefault="00BA32B0" w:rsidP="00BA32B0">
      <w:pPr>
        <w:rPr>
          <w:lang w:eastAsia="ja-JP"/>
        </w:rPr>
      </w:pPr>
      <w:r w:rsidRPr="009676EC">
        <w:rPr>
          <w:lang w:eastAsia="ja-JP"/>
        </w:rPr>
        <w:t>The discovery information for ActiveSync connected mobile devices will also be requested by the Exchange Server Connector to the Exchange CAS server.</w:t>
      </w:r>
    </w:p>
    <w:p w14:paraId="651E9637" w14:textId="42C8A47C" w:rsidR="00BA32B0" w:rsidRPr="009676EC" w:rsidRDefault="00BA32B0" w:rsidP="00BA32B0">
      <w:pPr>
        <w:pStyle w:val="VisibleGuidance"/>
      </w:pPr>
      <w:r w:rsidRPr="009676EC">
        <w:t xml:space="preserve">Consultant: For a Configuration Manager design that has multiple Exchange Server connectors please use the DM-EAS Worksheet in the Technical Design Planning workbook. </w:t>
      </w:r>
      <w:r w:rsidRPr="009676EC">
        <w:rPr>
          <w:b/>
        </w:rPr>
        <w:t>Do not paste multiple tables into this document</w:t>
      </w:r>
      <w:r w:rsidRPr="009676EC">
        <w:t>, instead, reference the worksheet in the workbook and update the next line accordingly and remove the referenced Appendix.</w:t>
      </w:r>
    </w:p>
    <w:p w14:paraId="421ED270" w14:textId="205BC715" w:rsidR="00BA32B0" w:rsidRPr="009676EC" w:rsidRDefault="00BA32B0" w:rsidP="00B05A3E">
      <w:r w:rsidRPr="009676EC">
        <w:t xml:space="preserve">The design will use the Exchange Server Connector to connect to the Exchange environments listed in </w:t>
      </w:r>
      <w:r w:rsidRPr="004B6360">
        <w:fldChar w:fldCharType="begin"/>
      </w:r>
      <w:r w:rsidRPr="009676EC">
        <w:instrText xml:space="preserve"> REF _Ref432425586 \h </w:instrText>
      </w:r>
      <w:r w:rsidRPr="004B6360">
        <w:fldChar w:fldCharType="separate"/>
      </w:r>
      <w:r w:rsidR="009A29FB" w:rsidRPr="009676EC">
        <w:t xml:space="preserve">Table </w:t>
      </w:r>
      <w:r w:rsidR="009A29FB">
        <w:rPr>
          <w:noProof/>
        </w:rPr>
        <w:t>41</w:t>
      </w:r>
      <w:r w:rsidRPr="004B6360">
        <w:fldChar w:fldCharType="end"/>
      </w:r>
      <w:r w:rsidRPr="009676EC">
        <w:t xml:space="preserve">. Detailed configuration of each connector may be found in the </w:t>
      </w:r>
      <w:r w:rsidRPr="009676EC">
        <w:rPr>
          <w:b/>
        </w:rPr>
        <w:t>DM-</w:t>
      </w:r>
      <w:r w:rsidR="00B974F0" w:rsidRPr="009676EC">
        <w:rPr>
          <w:b/>
        </w:rPr>
        <w:t>EAS-Connectors</w:t>
      </w:r>
      <w:r w:rsidRPr="009676EC">
        <w:t xml:space="preserve"> worksheet of the </w:t>
      </w:r>
      <w:r w:rsidRPr="009676EC">
        <w:rPr>
          <w:b/>
        </w:rPr>
        <w:t>Technical Design Planning</w:t>
      </w:r>
      <w:r w:rsidRPr="009676EC">
        <w:t xml:space="preserve"> workbook.</w:t>
      </w:r>
    </w:p>
    <w:tbl>
      <w:tblPr>
        <w:tblStyle w:val="SDMTemplateTable"/>
        <w:tblW w:w="0" w:type="auto"/>
        <w:tblLook w:val="04A0" w:firstRow="1" w:lastRow="0" w:firstColumn="1" w:lastColumn="0" w:noHBand="0" w:noVBand="1"/>
      </w:tblPr>
      <w:tblGrid>
        <w:gridCol w:w="4675"/>
        <w:gridCol w:w="4675"/>
      </w:tblGrid>
      <w:tr w:rsidR="00BA32B0" w:rsidRPr="009676EC" w14:paraId="10D10A98" w14:textId="77777777" w:rsidTr="00BA32B0">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0826BE58" w14:textId="1F43AD2A" w:rsidR="00BA32B0" w:rsidRPr="009676EC" w:rsidRDefault="00BA32B0" w:rsidP="00B05A3E">
            <w:r w:rsidRPr="009676EC">
              <w:t>Exchange Environment</w:t>
            </w:r>
          </w:p>
        </w:tc>
        <w:tc>
          <w:tcPr>
            <w:tcW w:w="4675" w:type="dxa"/>
          </w:tcPr>
          <w:p w14:paraId="5160FCDA" w14:textId="6F95ED83" w:rsidR="00BA32B0" w:rsidRPr="009676EC" w:rsidRDefault="00BA32B0" w:rsidP="00B05A3E">
            <w:r w:rsidRPr="009676EC">
              <w:t>Server Address</w:t>
            </w:r>
          </w:p>
        </w:tc>
      </w:tr>
      <w:tr w:rsidR="00BA32B0" w:rsidRPr="009676EC" w14:paraId="5A59A756" w14:textId="77777777" w:rsidTr="00BA32B0">
        <w:trPr>
          <w:cnfStyle w:val="000000100000" w:firstRow="0" w:lastRow="0" w:firstColumn="0" w:lastColumn="0" w:oddVBand="0" w:evenVBand="0" w:oddHBand="1" w:evenHBand="0" w:firstRowFirstColumn="0" w:firstRowLastColumn="0" w:lastRowFirstColumn="0" w:lastRowLastColumn="0"/>
        </w:trPr>
        <w:tc>
          <w:tcPr>
            <w:tcW w:w="4675" w:type="dxa"/>
          </w:tcPr>
          <w:p w14:paraId="3E902310" w14:textId="1A5BBBB6" w:rsidR="00BA32B0" w:rsidRPr="009676EC" w:rsidRDefault="00BA32B0" w:rsidP="00B05A3E">
            <w:pPr>
              <w:rPr>
                <w:color w:val="FF0000"/>
              </w:rPr>
            </w:pPr>
            <w:r w:rsidRPr="009676EC">
              <w:rPr>
                <w:color w:val="FF0000"/>
              </w:rPr>
              <w:t>&lt;Exchange 1&gt;</w:t>
            </w:r>
          </w:p>
        </w:tc>
        <w:tc>
          <w:tcPr>
            <w:tcW w:w="4675" w:type="dxa"/>
          </w:tcPr>
          <w:p w14:paraId="3A9DFF58" w14:textId="7C42B517" w:rsidR="00BA32B0" w:rsidRPr="009676EC" w:rsidRDefault="00BA32B0" w:rsidP="00B05A3E">
            <w:pPr>
              <w:rPr>
                <w:color w:val="FF0000"/>
              </w:rPr>
            </w:pPr>
            <w:r w:rsidRPr="009676EC">
              <w:rPr>
                <w:color w:val="FF0000"/>
              </w:rPr>
              <w:t>&lt;https://url.to.environment&gt;</w:t>
            </w:r>
          </w:p>
        </w:tc>
      </w:tr>
      <w:tr w:rsidR="00BA32B0" w:rsidRPr="009676EC" w14:paraId="4ABDF8B7" w14:textId="77777777" w:rsidTr="00BA32B0">
        <w:trPr>
          <w:cnfStyle w:val="000000010000" w:firstRow="0" w:lastRow="0" w:firstColumn="0" w:lastColumn="0" w:oddVBand="0" w:evenVBand="0" w:oddHBand="0" w:evenHBand="1" w:firstRowFirstColumn="0" w:firstRowLastColumn="0" w:lastRowFirstColumn="0" w:lastRowLastColumn="0"/>
        </w:trPr>
        <w:tc>
          <w:tcPr>
            <w:tcW w:w="4675" w:type="dxa"/>
          </w:tcPr>
          <w:p w14:paraId="43228B87" w14:textId="5F1A42B7" w:rsidR="00BA32B0" w:rsidRPr="009676EC" w:rsidRDefault="00BA32B0" w:rsidP="00BA32B0">
            <w:pPr>
              <w:rPr>
                <w:color w:val="FF0000"/>
              </w:rPr>
            </w:pPr>
            <w:r w:rsidRPr="009676EC">
              <w:rPr>
                <w:color w:val="FF0000"/>
              </w:rPr>
              <w:t>&lt;Exchange 1&gt;</w:t>
            </w:r>
          </w:p>
        </w:tc>
        <w:tc>
          <w:tcPr>
            <w:tcW w:w="4675" w:type="dxa"/>
          </w:tcPr>
          <w:p w14:paraId="1F4F92C3" w14:textId="0D7E5E85" w:rsidR="00BA32B0" w:rsidRPr="009676EC" w:rsidRDefault="00BA32B0" w:rsidP="00BA32B0">
            <w:pPr>
              <w:rPr>
                <w:color w:val="FF0000"/>
              </w:rPr>
            </w:pPr>
            <w:r w:rsidRPr="009676EC">
              <w:rPr>
                <w:color w:val="FF0000"/>
              </w:rPr>
              <w:t>&lt;https://url.to.environment&gt;</w:t>
            </w:r>
          </w:p>
        </w:tc>
      </w:tr>
    </w:tbl>
    <w:p w14:paraId="7455AE40" w14:textId="3DF83F4D" w:rsidR="00BA32B0" w:rsidRPr="009676EC" w:rsidRDefault="00BA32B0" w:rsidP="00BA32B0">
      <w:pPr>
        <w:pStyle w:val="Caption"/>
      </w:pPr>
      <w:bookmarkStart w:id="104" w:name="_Ref432425586"/>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41</w:t>
      </w:r>
      <w:r w:rsidR="004D5D3B" w:rsidRPr="004B6360">
        <w:rPr>
          <w:noProof/>
        </w:rPr>
        <w:fldChar w:fldCharType="end"/>
      </w:r>
      <w:bookmarkEnd w:id="104"/>
      <w:r w:rsidRPr="009676EC">
        <w:t>. Exchange environments connected to Configuration Manager.</w:t>
      </w:r>
    </w:p>
    <w:p w14:paraId="16958682" w14:textId="6754D417" w:rsidR="003B65D2" w:rsidRPr="009676EC" w:rsidRDefault="003B65D2" w:rsidP="00B05A3E"/>
    <w:p w14:paraId="3C59621A" w14:textId="513A0DB7" w:rsidR="00B974F0" w:rsidRPr="009676EC" w:rsidRDefault="003049FD" w:rsidP="00B05A3E">
      <w:r w:rsidRPr="009676EC">
        <w:t>Each Exchange connector that is used may be configured with specific settings.</w:t>
      </w:r>
      <w:r w:rsidR="0079645A" w:rsidRPr="009676EC">
        <w:t xml:space="preserve"> The settings are grouped into the following categories:</w:t>
      </w:r>
    </w:p>
    <w:p w14:paraId="3B2D0A7C" w14:textId="72C0CAEF" w:rsidR="0079645A" w:rsidRPr="009676EC" w:rsidRDefault="0079645A" w:rsidP="0079645A">
      <w:pPr>
        <w:pStyle w:val="ListBullet"/>
      </w:pPr>
      <w:r w:rsidRPr="009676EC">
        <w:t>General</w:t>
      </w:r>
    </w:p>
    <w:p w14:paraId="69363918" w14:textId="39271B08" w:rsidR="006E2219" w:rsidRPr="009676EC" w:rsidRDefault="00C54899" w:rsidP="006E2219">
      <w:pPr>
        <w:pStyle w:val="ListBullet"/>
        <w:numPr>
          <w:ilvl w:val="0"/>
          <w:numId w:val="0"/>
        </w:numPr>
        <w:ind w:left="720"/>
      </w:pPr>
      <w:r w:rsidRPr="009676EC">
        <w:t>Configures the general behavior of devices enrolled with the connector.</w:t>
      </w:r>
    </w:p>
    <w:p w14:paraId="4C0473B1" w14:textId="1491CEA2" w:rsidR="0079645A" w:rsidRPr="009676EC" w:rsidRDefault="0079645A" w:rsidP="0079645A">
      <w:pPr>
        <w:pStyle w:val="ListBullet"/>
      </w:pPr>
      <w:r w:rsidRPr="009676EC">
        <w:t>Password</w:t>
      </w:r>
    </w:p>
    <w:p w14:paraId="38B0E4DC" w14:textId="0B977774" w:rsidR="006E2219" w:rsidRPr="009676EC" w:rsidRDefault="006E2219" w:rsidP="006E2219">
      <w:pPr>
        <w:pStyle w:val="ListBullet"/>
        <w:numPr>
          <w:ilvl w:val="0"/>
          <w:numId w:val="0"/>
        </w:numPr>
        <w:ind w:left="720"/>
      </w:pPr>
      <w:r w:rsidRPr="009676EC">
        <w:t xml:space="preserve">Enables the configuration of device protectors such as enforcing a password, failed </w:t>
      </w:r>
      <w:r w:rsidR="00C555A3" w:rsidRPr="009676EC">
        <w:t>logons,</w:t>
      </w:r>
      <w:r w:rsidRPr="009676EC">
        <w:t xml:space="preserve"> and simple passwords.</w:t>
      </w:r>
    </w:p>
    <w:p w14:paraId="0A1A8F7B" w14:textId="2795111E" w:rsidR="0079645A" w:rsidRPr="009676EC" w:rsidRDefault="0079645A" w:rsidP="0079645A">
      <w:pPr>
        <w:pStyle w:val="ListBullet"/>
      </w:pPr>
      <w:r w:rsidRPr="009676EC">
        <w:t>Email Management</w:t>
      </w:r>
    </w:p>
    <w:p w14:paraId="1CBE7867" w14:textId="26988DE8" w:rsidR="006E2219" w:rsidRPr="009676EC" w:rsidRDefault="006E2219" w:rsidP="006E2219">
      <w:pPr>
        <w:pStyle w:val="ListBullet"/>
        <w:numPr>
          <w:ilvl w:val="0"/>
          <w:numId w:val="0"/>
        </w:numPr>
        <w:ind w:left="720"/>
      </w:pPr>
      <w:r w:rsidRPr="009676EC">
        <w:t>Allows the configuration of mail synchronization parameters such as attachments, Direct Push when roaming and more.</w:t>
      </w:r>
    </w:p>
    <w:p w14:paraId="49AEB3E2" w14:textId="188D5358" w:rsidR="0079645A" w:rsidRPr="009676EC" w:rsidRDefault="0079645A" w:rsidP="0079645A">
      <w:pPr>
        <w:pStyle w:val="ListBullet"/>
      </w:pPr>
      <w:r w:rsidRPr="009676EC">
        <w:t>Security</w:t>
      </w:r>
    </w:p>
    <w:p w14:paraId="00C32785" w14:textId="42DB3438" w:rsidR="006E2219" w:rsidRPr="009676EC" w:rsidRDefault="006E2219" w:rsidP="006E2219">
      <w:pPr>
        <w:pStyle w:val="ListBullet"/>
        <w:numPr>
          <w:ilvl w:val="0"/>
          <w:numId w:val="0"/>
        </w:numPr>
        <w:ind w:left="720"/>
      </w:pPr>
      <w:r w:rsidRPr="009676EC">
        <w:t xml:space="preserve">Enables the allow or block of device hardware items such as camera, </w:t>
      </w:r>
      <w:r w:rsidR="00C555A3" w:rsidRPr="009676EC">
        <w:t>Wi-Fi,</w:t>
      </w:r>
      <w:r w:rsidRPr="009676EC">
        <w:t xml:space="preserve"> or Bluetooth.</w:t>
      </w:r>
    </w:p>
    <w:p w14:paraId="4AD387DE" w14:textId="3C2EF877" w:rsidR="0079645A" w:rsidRPr="009676EC" w:rsidRDefault="0079645A" w:rsidP="0079645A">
      <w:pPr>
        <w:pStyle w:val="ListBullet"/>
      </w:pPr>
      <w:r w:rsidRPr="009676EC">
        <w:t>Applications</w:t>
      </w:r>
    </w:p>
    <w:p w14:paraId="70FEB994" w14:textId="647771E7" w:rsidR="00C54899" w:rsidRPr="009676EC" w:rsidRDefault="00C54899" w:rsidP="00C54899">
      <w:pPr>
        <w:pStyle w:val="ListBullet"/>
        <w:numPr>
          <w:ilvl w:val="0"/>
          <w:numId w:val="0"/>
        </w:numPr>
        <w:ind w:left="720"/>
      </w:pPr>
      <w:r w:rsidRPr="009676EC">
        <w:t>Provides the ability to allow/deny the use or installation of applications.</w:t>
      </w:r>
    </w:p>
    <w:p w14:paraId="747F548B" w14:textId="1FA8E4DB" w:rsidR="0079645A" w:rsidRPr="009676EC" w:rsidRDefault="0079645A" w:rsidP="0079645A">
      <w:pPr>
        <w:pStyle w:val="ListBullet"/>
      </w:pPr>
      <w:r w:rsidRPr="009676EC">
        <w:t xml:space="preserve">External Mobile </w:t>
      </w:r>
      <w:r w:rsidR="009F6D4F" w:rsidRPr="009676EC">
        <w:t>Management</w:t>
      </w:r>
    </w:p>
    <w:p w14:paraId="2D605776" w14:textId="33306F85" w:rsidR="009F6D4F" w:rsidRPr="009676EC" w:rsidRDefault="009F6D4F" w:rsidP="009F6D4F">
      <w:pPr>
        <w:pStyle w:val="ListBullet"/>
        <w:numPr>
          <w:ilvl w:val="0"/>
          <w:numId w:val="0"/>
        </w:numPr>
        <w:ind w:left="720"/>
      </w:pPr>
      <w:r w:rsidRPr="009676EC">
        <w:lastRenderedPageBreak/>
        <w:t>Allows the Exchange Server to continue to manage the device after enrollment into Configuration Manager.</w:t>
      </w:r>
    </w:p>
    <w:p w14:paraId="4871AD74" w14:textId="657D5879" w:rsidR="008A11A2" w:rsidRPr="009676EC" w:rsidRDefault="008A11A2" w:rsidP="00197AFC">
      <w:pPr>
        <w:pStyle w:val="ListBullet"/>
        <w:numPr>
          <w:ilvl w:val="0"/>
          <w:numId w:val="0"/>
        </w:numPr>
      </w:pPr>
    </w:p>
    <w:p w14:paraId="14B7F5BF" w14:textId="3D49DF42" w:rsidR="00354111" w:rsidRPr="009676EC" w:rsidRDefault="00354111" w:rsidP="00197AFC">
      <w:pPr>
        <w:pStyle w:val="ListBullet"/>
        <w:numPr>
          <w:ilvl w:val="0"/>
          <w:numId w:val="0"/>
        </w:numPr>
      </w:pPr>
      <w:r w:rsidRPr="009676EC">
        <w:t>If at least one of the settings in a group is configured, Configuration Manager will manage all settings in the group. If no settings in a group are configured, the Exchange server will continue to manage all settings for the group. Exchange Active Sync and mailbox policies will continue to be applied.</w:t>
      </w:r>
    </w:p>
    <w:p w14:paraId="31A10D25" w14:textId="77777777" w:rsidR="00354111" w:rsidRPr="009676EC" w:rsidRDefault="00354111" w:rsidP="00197AFC">
      <w:pPr>
        <w:pStyle w:val="ListBullet"/>
        <w:numPr>
          <w:ilvl w:val="0"/>
          <w:numId w:val="0"/>
        </w:numPr>
      </w:pPr>
    </w:p>
    <w:p w14:paraId="64331CBA" w14:textId="3ADC0CF2" w:rsidR="00197AFC" w:rsidRPr="009676EC" w:rsidRDefault="00197AFC" w:rsidP="00197AFC">
      <w:pPr>
        <w:pStyle w:val="ListBullet"/>
        <w:numPr>
          <w:ilvl w:val="0"/>
          <w:numId w:val="0"/>
        </w:numPr>
      </w:pPr>
      <w:r w:rsidRPr="009676EC">
        <w:t xml:space="preserve">The detailed configuration for the connector for each Exchange environment </w:t>
      </w:r>
      <w:r w:rsidR="00B435AB" w:rsidRPr="009676EC">
        <w:t xml:space="preserve">is </w:t>
      </w:r>
      <w:r w:rsidRPr="009676EC">
        <w:t xml:space="preserve">found on the </w:t>
      </w:r>
      <w:r w:rsidR="008A11A2" w:rsidRPr="009676EC">
        <w:rPr>
          <w:b/>
        </w:rPr>
        <w:t>DM-EAS-Settings</w:t>
      </w:r>
      <w:r w:rsidR="008A11A2" w:rsidRPr="009676EC">
        <w:t xml:space="preserve"> worksheet in the </w:t>
      </w:r>
      <w:r w:rsidR="008A11A2" w:rsidRPr="009676EC">
        <w:rPr>
          <w:b/>
        </w:rPr>
        <w:t>Technical Designing Planning</w:t>
      </w:r>
      <w:r w:rsidR="008A11A2" w:rsidRPr="009676EC">
        <w:t xml:space="preserve"> workbook.</w:t>
      </w:r>
    </w:p>
    <w:p w14:paraId="1CA9D46A" w14:textId="2DAE475F" w:rsidR="00CB511E" w:rsidRPr="009676EC" w:rsidRDefault="00B755D2" w:rsidP="00B755D2">
      <w:pPr>
        <w:pStyle w:val="Heading4Numbered"/>
      </w:pPr>
      <w:r w:rsidRPr="009676EC">
        <w:t xml:space="preserve">Connector </w:t>
      </w:r>
      <w:r w:rsidR="00CB511E" w:rsidRPr="009676EC">
        <w:t>Access Rules</w:t>
      </w:r>
    </w:p>
    <w:p w14:paraId="11F4CE19" w14:textId="35659896" w:rsidR="007C7AD3" w:rsidRPr="009676EC" w:rsidRDefault="002B7ED2" w:rsidP="007C7AD3">
      <w:r w:rsidRPr="009676EC">
        <w:t xml:space="preserve">Each </w:t>
      </w:r>
      <w:r w:rsidR="00CB0496" w:rsidRPr="009676EC">
        <w:t>Exchange connector may be used to control access to the Exchange server. Devices may be actively allowed, blocked or quarantined.</w:t>
      </w:r>
      <w:r w:rsidR="00AC29ED" w:rsidRPr="009676EC">
        <w:t xml:space="preserve"> </w:t>
      </w:r>
      <w:r w:rsidR="00AC29ED" w:rsidRPr="004B6360">
        <w:fldChar w:fldCharType="begin"/>
      </w:r>
      <w:r w:rsidR="00AC29ED" w:rsidRPr="009676EC">
        <w:instrText xml:space="preserve"> REF _Ref432847515 \h </w:instrText>
      </w:r>
      <w:r w:rsidR="00AC29ED" w:rsidRPr="004B6360">
        <w:fldChar w:fldCharType="separate"/>
      </w:r>
      <w:r w:rsidR="009A29FB" w:rsidRPr="009676EC">
        <w:t xml:space="preserve">Table </w:t>
      </w:r>
      <w:r w:rsidR="009A29FB">
        <w:rPr>
          <w:noProof/>
        </w:rPr>
        <w:t>42</w:t>
      </w:r>
      <w:r w:rsidR="00AC29ED" w:rsidRPr="004B6360">
        <w:fldChar w:fldCharType="end"/>
      </w:r>
      <w:r w:rsidR="00AC29ED" w:rsidRPr="009676EC">
        <w:t xml:space="preserve"> indicates which exchange connectors will have access rules enabled.</w:t>
      </w:r>
    </w:p>
    <w:p w14:paraId="6AA8E626" w14:textId="629E2A8F" w:rsidR="00AC29ED" w:rsidRPr="009676EC" w:rsidRDefault="00AC29ED" w:rsidP="00AC29ED">
      <w:pPr>
        <w:pStyle w:val="ListBullet"/>
        <w:numPr>
          <w:ilvl w:val="0"/>
          <w:numId w:val="0"/>
        </w:numPr>
      </w:pPr>
      <w:r w:rsidRPr="009676EC">
        <w:t xml:space="preserve">The detailed configuration for the Access Rules is found on the </w:t>
      </w:r>
      <w:r w:rsidRPr="009676EC">
        <w:rPr>
          <w:b/>
        </w:rPr>
        <w:t>DM-EAS-Settings</w:t>
      </w:r>
      <w:r w:rsidRPr="009676EC">
        <w:t xml:space="preserve"> worksheet in the </w:t>
      </w:r>
      <w:r w:rsidRPr="009676EC">
        <w:rPr>
          <w:b/>
        </w:rPr>
        <w:t>Technical Designing Planning</w:t>
      </w:r>
      <w:r w:rsidRPr="009676EC">
        <w:t xml:space="preserve"> workbook.</w:t>
      </w:r>
    </w:p>
    <w:p w14:paraId="248D5780" w14:textId="77777777" w:rsidR="00AC29ED" w:rsidRPr="009676EC" w:rsidRDefault="00AC29ED" w:rsidP="007C7AD3"/>
    <w:tbl>
      <w:tblPr>
        <w:tblStyle w:val="SDMTemplateTable"/>
        <w:tblW w:w="0" w:type="auto"/>
        <w:tblLook w:val="04A0" w:firstRow="1" w:lastRow="0" w:firstColumn="1" w:lastColumn="0" w:noHBand="0" w:noVBand="1"/>
      </w:tblPr>
      <w:tblGrid>
        <w:gridCol w:w="4675"/>
        <w:gridCol w:w="4675"/>
      </w:tblGrid>
      <w:tr w:rsidR="00AC29ED" w:rsidRPr="009676EC" w14:paraId="3C6D56F2" w14:textId="77777777" w:rsidTr="00AC29ED">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640C6230" w14:textId="4FABF10D" w:rsidR="00AC29ED" w:rsidRPr="009676EC" w:rsidRDefault="00AC29ED" w:rsidP="007C7AD3">
            <w:r w:rsidRPr="009676EC">
              <w:t>Exchange Connector</w:t>
            </w:r>
          </w:p>
        </w:tc>
        <w:tc>
          <w:tcPr>
            <w:tcW w:w="4675" w:type="dxa"/>
          </w:tcPr>
          <w:p w14:paraId="4A1FAE45" w14:textId="2EB6B1BE" w:rsidR="00AC29ED" w:rsidRPr="009676EC" w:rsidRDefault="00AC29ED" w:rsidP="007C7AD3">
            <w:r w:rsidRPr="009676EC">
              <w:t>Access Rules Enabled</w:t>
            </w:r>
          </w:p>
        </w:tc>
      </w:tr>
      <w:tr w:rsidR="00AC29ED" w:rsidRPr="009676EC" w14:paraId="6F6EC2F1" w14:textId="77777777" w:rsidTr="00AC29ED">
        <w:trPr>
          <w:cnfStyle w:val="000000100000" w:firstRow="0" w:lastRow="0" w:firstColumn="0" w:lastColumn="0" w:oddVBand="0" w:evenVBand="0" w:oddHBand="1" w:evenHBand="0" w:firstRowFirstColumn="0" w:firstRowLastColumn="0" w:lastRowFirstColumn="0" w:lastRowLastColumn="0"/>
        </w:trPr>
        <w:tc>
          <w:tcPr>
            <w:tcW w:w="4675" w:type="dxa"/>
          </w:tcPr>
          <w:p w14:paraId="49AD5F80" w14:textId="37D2B8CF" w:rsidR="00AC29ED" w:rsidRPr="009676EC" w:rsidRDefault="00AC29ED" w:rsidP="007C7AD3">
            <w:pPr>
              <w:rPr>
                <w:color w:val="FF0000"/>
              </w:rPr>
            </w:pPr>
            <w:r w:rsidRPr="009676EC">
              <w:rPr>
                <w:color w:val="FF0000"/>
              </w:rPr>
              <w:t>&lt;Exchange Connector #1&gt;</w:t>
            </w:r>
          </w:p>
        </w:tc>
        <w:tc>
          <w:tcPr>
            <w:tcW w:w="4675" w:type="dxa"/>
          </w:tcPr>
          <w:p w14:paraId="1B358652" w14:textId="4E488891" w:rsidR="00AC29ED" w:rsidRPr="009676EC" w:rsidRDefault="00AC29ED" w:rsidP="007C7AD3">
            <w:r w:rsidRPr="009676EC">
              <w:rPr>
                <w:rFonts w:cs="Segoe UI"/>
                <w:color w:val="FF0000"/>
              </w:rPr>
              <w:t>&lt;YES | NO&gt;</w:t>
            </w:r>
          </w:p>
        </w:tc>
      </w:tr>
      <w:tr w:rsidR="00AC29ED" w:rsidRPr="009676EC" w14:paraId="623960EE" w14:textId="77777777" w:rsidTr="00AC29ED">
        <w:trPr>
          <w:cnfStyle w:val="000000010000" w:firstRow="0" w:lastRow="0" w:firstColumn="0" w:lastColumn="0" w:oddVBand="0" w:evenVBand="0" w:oddHBand="0" w:evenHBand="1" w:firstRowFirstColumn="0" w:firstRowLastColumn="0" w:lastRowFirstColumn="0" w:lastRowLastColumn="0"/>
        </w:trPr>
        <w:tc>
          <w:tcPr>
            <w:tcW w:w="4675" w:type="dxa"/>
          </w:tcPr>
          <w:p w14:paraId="1B0F3CBF" w14:textId="230F82D5" w:rsidR="00AC29ED" w:rsidRPr="009676EC" w:rsidRDefault="00AC29ED" w:rsidP="007C7AD3">
            <w:pPr>
              <w:rPr>
                <w:color w:val="FF0000"/>
              </w:rPr>
            </w:pPr>
            <w:r w:rsidRPr="009676EC">
              <w:rPr>
                <w:color w:val="FF0000"/>
              </w:rPr>
              <w:t>&lt;Exchange Connector #2&gt;</w:t>
            </w:r>
          </w:p>
        </w:tc>
        <w:tc>
          <w:tcPr>
            <w:tcW w:w="4675" w:type="dxa"/>
          </w:tcPr>
          <w:p w14:paraId="329A3D96" w14:textId="466CE262" w:rsidR="00AC29ED" w:rsidRPr="009676EC" w:rsidRDefault="00AC29ED" w:rsidP="007C7AD3">
            <w:pPr>
              <w:rPr>
                <w:rFonts w:cs="Segoe UI"/>
                <w:color w:val="FF0000"/>
              </w:rPr>
            </w:pPr>
            <w:r w:rsidRPr="009676EC">
              <w:rPr>
                <w:rFonts w:cs="Segoe UI"/>
                <w:color w:val="FF0000"/>
              </w:rPr>
              <w:t>&lt;YES | NO&gt;</w:t>
            </w:r>
          </w:p>
        </w:tc>
      </w:tr>
    </w:tbl>
    <w:p w14:paraId="4EE07700" w14:textId="07E93D2F" w:rsidR="002B7ED2" w:rsidRPr="009676EC" w:rsidRDefault="00AC29ED" w:rsidP="00AC29ED">
      <w:pPr>
        <w:pStyle w:val="Caption"/>
      </w:pPr>
      <w:bookmarkStart w:id="105" w:name="_Ref432847515"/>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42</w:t>
      </w:r>
      <w:r w:rsidR="004D5D3B" w:rsidRPr="004B6360">
        <w:rPr>
          <w:noProof/>
        </w:rPr>
        <w:fldChar w:fldCharType="end"/>
      </w:r>
      <w:bookmarkEnd w:id="105"/>
      <w:r w:rsidRPr="009676EC">
        <w:t>. Access rule usage for Exchange connectors.</w:t>
      </w:r>
    </w:p>
    <w:p w14:paraId="0484D269" w14:textId="77777777" w:rsidR="007C7AD3" w:rsidRPr="009676EC" w:rsidRDefault="007C7AD3" w:rsidP="007C7AD3"/>
    <w:p w14:paraId="501481B2" w14:textId="5FC815FB" w:rsidR="007C7AD3" w:rsidRPr="009676EC" w:rsidRDefault="007C7AD3" w:rsidP="007C7AD3">
      <w:pPr>
        <w:pStyle w:val="Heading4Numbered"/>
      </w:pPr>
      <w:r w:rsidRPr="009676EC">
        <w:t>Remote Wipe</w:t>
      </w:r>
    </w:p>
    <w:p w14:paraId="737CEDA9" w14:textId="76D34A9A" w:rsidR="00A16362" w:rsidRPr="009676EC" w:rsidRDefault="00CA6022" w:rsidP="00A16362">
      <w:pPr>
        <w:rPr>
          <w:rFonts w:cs="Segoe UI"/>
        </w:rPr>
      </w:pPr>
      <w:r w:rsidRPr="009676EC">
        <w:rPr>
          <w:rFonts w:cs="Segoe UI"/>
        </w:rPr>
        <w:t>R</w:t>
      </w:r>
      <w:r w:rsidR="00A16362" w:rsidRPr="009676EC">
        <w:rPr>
          <w:rFonts w:cs="Segoe UI"/>
        </w:rPr>
        <w:t xml:space="preserve">emote </w:t>
      </w:r>
      <w:r w:rsidRPr="009676EC">
        <w:rPr>
          <w:rFonts w:cs="Segoe UI"/>
        </w:rPr>
        <w:t>W</w:t>
      </w:r>
      <w:r w:rsidR="00A16362" w:rsidRPr="009676EC">
        <w:rPr>
          <w:rFonts w:cs="Segoe UI"/>
        </w:rPr>
        <w:t xml:space="preserve">ipe is an action that can be </w:t>
      </w:r>
      <w:r w:rsidR="00330ABD" w:rsidRPr="009676EC">
        <w:rPr>
          <w:rFonts w:cs="Segoe UI"/>
        </w:rPr>
        <w:t xml:space="preserve">remotely performed on a specific </w:t>
      </w:r>
      <w:r w:rsidR="00A16362" w:rsidRPr="009676EC">
        <w:rPr>
          <w:rFonts w:cs="Segoe UI"/>
        </w:rPr>
        <w:t>mobile device</w:t>
      </w:r>
      <w:r w:rsidR="00330ABD" w:rsidRPr="009676EC">
        <w:rPr>
          <w:rFonts w:cs="Segoe UI"/>
        </w:rPr>
        <w:t>,</w:t>
      </w:r>
      <w:r w:rsidR="00A16362" w:rsidRPr="009676EC">
        <w:rPr>
          <w:rFonts w:cs="Segoe UI"/>
        </w:rPr>
        <w:t xml:space="preserve"> </w:t>
      </w:r>
      <w:r w:rsidR="00330ABD" w:rsidRPr="009676EC">
        <w:rPr>
          <w:rFonts w:cs="Segoe UI"/>
        </w:rPr>
        <w:t xml:space="preserve">deleting all </w:t>
      </w:r>
      <w:r w:rsidR="00A16362" w:rsidRPr="009676EC">
        <w:rPr>
          <w:rFonts w:cs="Segoe UI"/>
        </w:rPr>
        <w:t xml:space="preserve">user data. </w:t>
      </w:r>
      <w:r w:rsidR="00330ABD" w:rsidRPr="009676EC">
        <w:rPr>
          <w:rFonts w:cs="Segoe UI"/>
        </w:rPr>
        <w:t>The device will be restored to a factory state, either based on the manufacturer’s or the cellular carrier’s specification</w:t>
      </w:r>
      <w:r w:rsidR="00A16362" w:rsidRPr="009676EC">
        <w:rPr>
          <w:rFonts w:cs="Segoe UI"/>
        </w:rPr>
        <w:t xml:space="preserve">. </w:t>
      </w:r>
      <w:r w:rsidR="00330ABD" w:rsidRPr="009676EC">
        <w:rPr>
          <w:rFonts w:cs="Segoe UI"/>
        </w:rPr>
        <w:t>If required, Exchange and Configuration Manager can be configured to wipe all device data</w:t>
      </w:r>
      <w:r w:rsidR="001520AB" w:rsidRPr="009676EC">
        <w:rPr>
          <w:rFonts w:cs="Segoe UI"/>
        </w:rPr>
        <w:t>, including attached storage cards. The remote wipe capability may be provided as a self-service action to users through the Application Catalog.</w:t>
      </w:r>
    </w:p>
    <w:tbl>
      <w:tblPr>
        <w:tblStyle w:val="SDMTemplateTable"/>
        <w:tblW w:w="0" w:type="auto"/>
        <w:tblLook w:val="04A0" w:firstRow="1" w:lastRow="0" w:firstColumn="1" w:lastColumn="0" w:noHBand="0" w:noVBand="1"/>
      </w:tblPr>
      <w:tblGrid>
        <w:gridCol w:w="4675"/>
        <w:gridCol w:w="4675"/>
      </w:tblGrid>
      <w:tr w:rsidR="001C7A0D" w:rsidRPr="009676EC" w14:paraId="4F810489" w14:textId="77777777" w:rsidTr="001C7A0D">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4A456146" w14:textId="2B366E04" w:rsidR="001C7A0D" w:rsidRPr="009676EC" w:rsidRDefault="001C7A0D" w:rsidP="001C7A0D">
            <w:pPr>
              <w:rPr>
                <w:rFonts w:cs="Segoe UI"/>
              </w:rPr>
            </w:pPr>
            <w:r w:rsidRPr="009676EC">
              <w:rPr>
                <w:rFonts w:cs="Segoe UI"/>
              </w:rPr>
              <w:lastRenderedPageBreak/>
              <w:t>Design Consideration</w:t>
            </w:r>
          </w:p>
        </w:tc>
        <w:tc>
          <w:tcPr>
            <w:tcW w:w="4675" w:type="dxa"/>
          </w:tcPr>
          <w:p w14:paraId="62B1867B" w14:textId="404C1FF3" w:rsidR="001C7A0D" w:rsidRPr="009676EC" w:rsidRDefault="001C7A0D" w:rsidP="00A16362">
            <w:pPr>
              <w:rPr>
                <w:rFonts w:cs="Segoe UI"/>
              </w:rPr>
            </w:pPr>
            <w:r w:rsidRPr="009676EC">
              <w:rPr>
                <w:rFonts w:cs="Segoe UI"/>
              </w:rPr>
              <w:t>Design</w:t>
            </w:r>
          </w:p>
        </w:tc>
      </w:tr>
      <w:tr w:rsidR="001C7A0D" w:rsidRPr="009676EC" w14:paraId="057B5223" w14:textId="77777777" w:rsidTr="001C7A0D">
        <w:trPr>
          <w:cnfStyle w:val="000000100000" w:firstRow="0" w:lastRow="0" w:firstColumn="0" w:lastColumn="0" w:oddVBand="0" w:evenVBand="0" w:oddHBand="1" w:evenHBand="0" w:firstRowFirstColumn="0" w:firstRowLastColumn="0" w:lastRowFirstColumn="0" w:lastRowLastColumn="0"/>
        </w:trPr>
        <w:tc>
          <w:tcPr>
            <w:tcW w:w="4675" w:type="dxa"/>
          </w:tcPr>
          <w:p w14:paraId="2397CC2B" w14:textId="45804E81" w:rsidR="001C7A0D" w:rsidRPr="009676EC" w:rsidRDefault="001C7A0D" w:rsidP="00A16362">
            <w:pPr>
              <w:rPr>
                <w:rFonts w:cs="Segoe UI"/>
              </w:rPr>
            </w:pPr>
            <w:r w:rsidRPr="009676EC">
              <w:rPr>
                <w:rFonts w:cs="Segoe UI"/>
              </w:rPr>
              <w:t>Remote wipe will be configured</w:t>
            </w:r>
          </w:p>
        </w:tc>
        <w:tc>
          <w:tcPr>
            <w:tcW w:w="4675" w:type="dxa"/>
          </w:tcPr>
          <w:p w14:paraId="118063A4" w14:textId="12878F20" w:rsidR="001C7A0D" w:rsidRPr="009676EC" w:rsidRDefault="001C7A0D" w:rsidP="00A16362">
            <w:pPr>
              <w:rPr>
                <w:rFonts w:cs="Segoe UI"/>
                <w:color w:val="FF0000"/>
              </w:rPr>
            </w:pPr>
            <w:r w:rsidRPr="009676EC">
              <w:rPr>
                <w:rFonts w:cs="Segoe UI"/>
                <w:color w:val="FF0000"/>
              </w:rPr>
              <w:t>&lt;YES | NO&gt;</w:t>
            </w:r>
          </w:p>
        </w:tc>
      </w:tr>
      <w:tr w:rsidR="001C7A0D" w:rsidRPr="009676EC" w14:paraId="07AA7CCB" w14:textId="77777777" w:rsidTr="001C7A0D">
        <w:trPr>
          <w:cnfStyle w:val="000000010000" w:firstRow="0" w:lastRow="0" w:firstColumn="0" w:lastColumn="0" w:oddVBand="0" w:evenVBand="0" w:oddHBand="0" w:evenHBand="1" w:firstRowFirstColumn="0" w:firstRowLastColumn="0" w:lastRowFirstColumn="0" w:lastRowLastColumn="0"/>
        </w:trPr>
        <w:tc>
          <w:tcPr>
            <w:tcW w:w="4675" w:type="dxa"/>
          </w:tcPr>
          <w:p w14:paraId="727FF570" w14:textId="4FE39F9C" w:rsidR="001C7A0D" w:rsidRPr="009676EC" w:rsidRDefault="001C7A0D" w:rsidP="001C7A0D">
            <w:pPr>
              <w:rPr>
                <w:rFonts w:cs="Segoe UI"/>
              </w:rPr>
            </w:pPr>
            <w:r w:rsidRPr="009676EC">
              <w:rPr>
                <w:rFonts w:cs="Segoe UI"/>
              </w:rPr>
              <w:t>Users can initiate a remote wipe</w:t>
            </w:r>
          </w:p>
        </w:tc>
        <w:tc>
          <w:tcPr>
            <w:tcW w:w="4675" w:type="dxa"/>
          </w:tcPr>
          <w:p w14:paraId="31F7BA15" w14:textId="3399B7D2" w:rsidR="001C7A0D" w:rsidRPr="009676EC" w:rsidRDefault="001C7A0D" w:rsidP="00A16362">
            <w:pPr>
              <w:rPr>
                <w:rFonts w:cs="Segoe UI"/>
                <w:color w:val="FF0000"/>
              </w:rPr>
            </w:pPr>
            <w:r w:rsidRPr="009676EC">
              <w:rPr>
                <w:rFonts w:cs="Segoe UI"/>
                <w:color w:val="FF0000"/>
              </w:rPr>
              <w:t>&lt;YES | NO&gt;</w:t>
            </w:r>
          </w:p>
        </w:tc>
      </w:tr>
    </w:tbl>
    <w:p w14:paraId="23AF9376" w14:textId="1993E478" w:rsidR="001C7A0D" w:rsidRPr="009676EC" w:rsidRDefault="001C7A0D" w:rsidP="001C7A0D">
      <w:pPr>
        <w:pStyle w:val="Caption"/>
        <w:rPr>
          <w:rFonts w:cs="Segoe UI"/>
        </w:rPr>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43</w:t>
      </w:r>
      <w:r w:rsidR="004D5D3B" w:rsidRPr="004B6360">
        <w:rPr>
          <w:noProof/>
        </w:rPr>
        <w:fldChar w:fldCharType="end"/>
      </w:r>
      <w:r w:rsidRPr="009676EC">
        <w:t>. Remote wipe configuration</w:t>
      </w:r>
    </w:p>
    <w:p w14:paraId="1BA05096" w14:textId="1F691FBC" w:rsidR="00A16362" w:rsidRDefault="00A16362" w:rsidP="00A16362"/>
    <w:p w14:paraId="1EF34072" w14:textId="22DF2D99" w:rsidR="00A920DB" w:rsidRDefault="00A920DB" w:rsidP="00A920DB">
      <w:pPr>
        <w:pStyle w:val="Heading3Numbered"/>
      </w:pPr>
      <w:bookmarkStart w:id="106" w:name="_Toc474850077"/>
      <w:r>
        <w:t>Device Category</w:t>
      </w:r>
      <w:bookmarkEnd w:id="106"/>
    </w:p>
    <w:p w14:paraId="70A64C00" w14:textId="359FF517" w:rsidR="00A920DB" w:rsidRDefault="00A920DB" w:rsidP="00A16362">
      <w:r>
        <w:t xml:space="preserve">You can create device categories, which can be used to automatically place devices in device collections when you are using Configuration Manager with Microsoft Intune. Users then </w:t>
      </w:r>
      <w:r w:rsidR="00C555A3">
        <w:t>must</w:t>
      </w:r>
      <w:r>
        <w:t xml:space="preserve"> choose a device category when they enroll a device in Intune. You can change a device category from the Configuration Manager console.</w:t>
      </w:r>
    </w:p>
    <w:p w14:paraId="0C2999B6" w14:textId="77777777" w:rsidR="00A920DB" w:rsidRDefault="00A920DB" w:rsidP="00A16362"/>
    <w:tbl>
      <w:tblPr>
        <w:tblStyle w:val="SDMTemplateTable"/>
        <w:tblW w:w="0" w:type="auto"/>
        <w:tblLook w:val="04A0" w:firstRow="1" w:lastRow="0" w:firstColumn="1" w:lastColumn="0" w:noHBand="0" w:noVBand="1"/>
      </w:tblPr>
      <w:tblGrid>
        <w:gridCol w:w="4675"/>
        <w:gridCol w:w="4675"/>
      </w:tblGrid>
      <w:tr w:rsidR="00A920DB" w:rsidRPr="009676EC" w14:paraId="03799EFE" w14:textId="77777777" w:rsidTr="00A920DB">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462A528D" w14:textId="77777777" w:rsidR="00A920DB" w:rsidRPr="009676EC" w:rsidRDefault="00A920DB" w:rsidP="00A920DB">
            <w:pPr>
              <w:rPr>
                <w:rFonts w:cs="Segoe UI"/>
              </w:rPr>
            </w:pPr>
            <w:r w:rsidRPr="009676EC">
              <w:rPr>
                <w:rFonts w:cs="Segoe UI"/>
              </w:rPr>
              <w:t>Design Consideration</w:t>
            </w:r>
          </w:p>
        </w:tc>
        <w:tc>
          <w:tcPr>
            <w:tcW w:w="4675" w:type="dxa"/>
          </w:tcPr>
          <w:p w14:paraId="60ADB806" w14:textId="77777777" w:rsidR="00A920DB" w:rsidRPr="009676EC" w:rsidRDefault="00A920DB" w:rsidP="00A920DB">
            <w:pPr>
              <w:rPr>
                <w:rFonts w:cs="Segoe UI"/>
              </w:rPr>
            </w:pPr>
            <w:r w:rsidRPr="009676EC">
              <w:rPr>
                <w:rFonts w:cs="Segoe UI"/>
              </w:rPr>
              <w:t>Design</w:t>
            </w:r>
          </w:p>
        </w:tc>
      </w:tr>
      <w:tr w:rsidR="00A920DB" w:rsidRPr="009676EC" w14:paraId="21293EB5" w14:textId="77777777" w:rsidTr="00A920DB">
        <w:trPr>
          <w:cnfStyle w:val="000000100000" w:firstRow="0" w:lastRow="0" w:firstColumn="0" w:lastColumn="0" w:oddVBand="0" w:evenVBand="0" w:oddHBand="1" w:evenHBand="0" w:firstRowFirstColumn="0" w:firstRowLastColumn="0" w:lastRowFirstColumn="0" w:lastRowLastColumn="0"/>
        </w:trPr>
        <w:tc>
          <w:tcPr>
            <w:tcW w:w="4675" w:type="dxa"/>
          </w:tcPr>
          <w:p w14:paraId="6BD51D75" w14:textId="75416AAF" w:rsidR="00A920DB" w:rsidRPr="009676EC" w:rsidRDefault="00A920DB" w:rsidP="00A920DB">
            <w:pPr>
              <w:rPr>
                <w:rFonts w:cs="Segoe UI"/>
              </w:rPr>
            </w:pPr>
            <w:r>
              <w:rPr>
                <w:rFonts w:cs="Segoe UI"/>
              </w:rPr>
              <w:t>Create device category</w:t>
            </w:r>
          </w:p>
        </w:tc>
        <w:tc>
          <w:tcPr>
            <w:tcW w:w="4675" w:type="dxa"/>
          </w:tcPr>
          <w:p w14:paraId="69D811A1" w14:textId="37AA9B3F" w:rsidR="00A920DB" w:rsidRPr="009676EC" w:rsidRDefault="00A920DB" w:rsidP="00A920DB">
            <w:pPr>
              <w:rPr>
                <w:rFonts w:cs="Segoe UI"/>
                <w:color w:val="FF0000"/>
              </w:rPr>
            </w:pPr>
            <w:r w:rsidRPr="009676EC">
              <w:rPr>
                <w:rFonts w:cs="Segoe UI"/>
                <w:color w:val="FF0000"/>
              </w:rPr>
              <w:t>&lt;</w:t>
            </w:r>
            <w:r>
              <w:rPr>
                <w:rFonts w:cs="Segoe UI"/>
                <w:color w:val="FF0000"/>
              </w:rPr>
              <w:t>Category</w:t>
            </w:r>
            <w:r w:rsidRPr="009676EC">
              <w:rPr>
                <w:rFonts w:cs="Segoe UI"/>
                <w:color w:val="FF0000"/>
              </w:rPr>
              <w:t>&gt;</w:t>
            </w:r>
          </w:p>
        </w:tc>
      </w:tr>
      <w:tr w:rsidR="00A920DB" w:rsidRPr="009676EC" w14:paraId="01F25F82" w14:textId="77777777" w:rsidTr="00A920DB">
        <w:trPr>
          <w:cnfStyle w:val="000000010000" w:firstRow="0" w:lastRow="0" w:firstColumn="0" w:lastColumn="0" w:oddVBand="0" w:evenVBand="0" w:oddHBand="0" w:evenHBand="1" w:firstRowFirstColumn="0" w:firstRowLastColumn="0" w:lastRowFirstColumn="0" w:lastRowLastColumn="0"/>
        </w:trPr>
        <w:tc>
          <w:tcPr>
            <w:tcW w:w="4675" w:type="dxa"/>
          </w:tcPr>
          <w:p w14:paraId="46576AD6" w14:textId="76312FF4" w:rsidR="00A920DB" w:rsidRPr="009676EC" w:rsidRDefault="00A920DB" w:rsidP="00A920DB">
            <w:pPr>
              <w:rPr>
                <w:rFonts w:cs="Segoe UI"/>
              </w:rPr>
            </w:pPr>
            <w:r>
              <w:rPr>
                <w:rFonts w:cs="Segoe UI"/>
              </w:rPr>
              <w:t>Choose Collection for device category</w:t>
            </w:r>
          </w:p>
        </w:tc>
        <w:tc>
          <w:tcPr>
            <w:tcW w:w="4675" w:type="dxa"/>
          </w:tcPr>
          <w:p w14:paraId="22AA7FB7" w14:textId="7F4F0990" w:rsidR="00A920DB" w:rsidRPr="009676EC" w:rsidRDefault="00A920DB" w:rsidP="00A920DB">
            <w:pPr>
              <w:rPr>
                <w:rFonts w:cs="Segoe UI"/>
                <w:color w:val="FF0000"/>
              </w:rPr>
            </w:pPr>
            <w:r w:rsidRPr="009676EC">
              <w:rPr>
                <w:rFonts w:cs="Segoe UI"/>
                <w:color w:val="FF0000"/>
              </w:rPr>
              <w:t>&lt;</w:t>
            </w:r>
            <w:r>
              <w:rPr>
                <w:rFonts w:cs="Segoe UI"/>
                <w:color w:val="FF0000"/>
              </w:rPr>
              <w:t>Collection</w:t>
            </w:r>
            <w:r w:rsidRPr="009676EC">
              <w:rPr>
                <w:rFonts w:cs="Segoe UI"/>
                <w:color w:val="FF0000"/>
              </w:rPr>
              <w:t>&gt;</w:t>
            </w:r>
          </w:p>
        </w:tc>
      </w:tr>
    </w:tbl>
    <w:p w14:paraId="23871B2B" w14:textId="44CF004C" w:rsidR="00A920DB" w:rsidRPr="00A920DB" w:rsidRDefault="00A920DB" w:rsidP="00A920DB">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44</w:t>
      </w:r>
      <w:r w:rsidRPr="004B6360">
        <w:fldChar w:fldCharType="end"/>
      </w:r>
      <w:r>
        <w:t>2</w:t>
      </w:r>
      <w:r w:rsidRPr="009676EC">
        <w:t xml:space="preserve">. </w:t>
      </w:r>
      <w:r>
        <w:t>Device Category</w:t>
      </w:r>
    </w:p>
    <w:p w14:paraId="4D80EB3F" w14:textId="0F2C4E43" w:rsidR="00A920DB" w:rsidRDefault="00A920DB" w:rsidP="00A16362"/>
    <w:p w14:paraId="31C313BE" w14:textId="38DCB24A" w:rsidR="00A920DB" w:rsidRDefault="00A920DB" w:rsidP="00A920DB">
      <w:pPr>
        <w:pStyle w:val="Heading3Numbered"/>
      </w:pPr>
      <w:bookmarkStart w:id="107" w:name="_Toc474850078"/>
      <w:r>
        <w:t>Predeclare Devices</w:t>
      </w:r>
      <w:bookmarkEnd w:id="107"/>
    </w:p>
    <w:p w14:paraId="4BDE4EAE" w14:textId="08CB1694" w:rsidR="00A920DB" w:rsidRDefault="00A920DB" w:rsidP="00A16362">
      <w:r>
        <w:t xml:space="preserve">You can identify corporate-owned devices by importing their international station mobile equipment identity (IMEI) numbers or iOS serial numbers. You can upload a comma-separated values (.csv) file containing device IMEI numbers or you can manually enter device information. Imported information will set </w:t>
      </w:r>
      <w:r>
        <w:rPr>
          <w:rStyle w:val="Strong"/>
        </w:rPr>
        <w:t>Ownership</w:t>
      </w:r>
      <w:r>
        <w:t xml:space="preserve"> of the devices that enroll as </w:t>
      </w:r>
      <w:r>
        <w:rPr>
          <w:rStyle w:val="Strong"/>
        </w:rPr>
        <w:t>Corporate</w:t>
      </w:r>
      <w:r>
        <w:t xml:space="preserve"> in lists of devices. An Intune license is still required for each user that accesses the service.</w:t>
      </w:r>
    </w:p>
    <w:tbl>
      <w:tblPr>
        <w:tblStyle w:val="SDMTemplateTable"/>
        <w:tblW w:w="0" w:type="auto"/>
        <w:tblLook w:val="04A0" w:firstRow="1" w:lastRow="0" w:firstColumn="1" w:lastColumn="0" w:noHBand="0" w:noVBand="1"/>
      </w:tblPr>
      <w:tblGrid>
        <w:gridCol w:w="4675"/>
        <w:gridCol w:w="4675"/>
      </w:tblGrid>
      <w:tr w:rsidR="00A920DB" w:rsidRPr="009676EC" w14:paraId="64F7ED09" w14:textId="77777777" w:rsidTr="00A920DB">
        <w:trPr>
          <w:cnfStyle w:val="100000000000" w:firstRow="1" w:lastRow="0" w:firstColumn="0" w:lastColumn="0" w:oddVBand="0" w:evenVBand="0" w:oddHBand="0" w:evenHBand="0" w:firstRowFirstColumn="0" w:firstRowLastColumn="0" w:lastRowFirstColumn="0" w:lastRowLastColumn="0"/>
          <w:cantSplit/>
          <w:tblHeader w:val="0"/>
        </w:trPr>
        <w:tc>
          <w:tcPr>
            <w:tcW w:w="4675" w:type="dxa"/>
          </w:tcPr>
          <w:p w14:paraId="1AA3D017" w14:textId="77777777" w:rsidR="00A920DB" w:rsidRPr="009676EC" w:rsidRDefault="00A920DB" w:rsidP="00A920DB">
            <w:pPr>
              <w:rPr>
                <w:rFonts w:cs="Segoe UI"/>
              </w:rPr>
            </w:pPr>
            <w:r w:rsidRPr="009676EC">
              <w:rPr>
                <w:rFonts w:cs="Segoe UI"/>
              </w:rPr>
              <w:t>Design Consideration</w:t>
            </w:r>
          </w:p>
        </w:tc>
        <w:tc>
          <w:tcPr>
            <w:tcW w:w="4675" w:type="dxa"/>
          </w:tcPr>
          <w:p w14:paraId="1972D23B" w14:textId="77777777" w:rsidR="00A920DB" w:rsidRPr="009676EC" w:rsidRDefault="00A920DB" w:rsidP="00A920DB">
            <w:pPr>
              <w:rPr>
                <w:rFonts w:cs="Segoe UI"/>
              </w:rPr>
            </w:pPr>
            <w:r w:rsidRPr="009676EC">
              <w:rPr>
                <w:rFonts w:cs="Segoe UI"/>
              </w:rPr>
              <w:t>Design</w:t>
            </w:r>
          </w:p>
        </w:tc>
      </w:tr>
      <w:tr w:rsidR="00A920DB" w:rsidRPr="009676EC" w14:paraId="7B624D70" w14:textId="77777777" w:rsidTr="00A920DB">
        <w:trPr>
          <w:cnfStyle w:val="000000100000" w:firstRow="0" w:lastRow="0" w:firstColumn="0" w:lastColumn="0" w:oddVBand="0" w:evenVBand="0" w:oddHBand="1" w:evenHBand="0" w:firstRowFirstColumn="0" w:firstRowLastColumn="0" w:lastRowFirstColumn="0" w:lastRowLastColumn="0"/>
        </w:trPr>
        <w:tc>
          <w:tcPr>
            <w:tcW w:w="4675" w:type="dxa"/>
          </w:tcPr>
          <w:p w14:paraId="164D56AD" w14:textId="3A143166" w:rsidR="00A920DB" w:rsidRPr="009676EC" w:rsidRDefault="00020E5F" w:rsidP="00A920DB">
            <w:pPr>
              <w:rPr>
                <w:rFonts w:cs="Segoe UI"/>
              </w:rPr>
            </w:pPr>
            <w:r>
              <w:rPr>
                <w:rFonts w:cs="Segoe UI"/>
              </w:rPr>
              <w:t>Check CYOD vs. BYOD scenario at customer</w:t>
            </w:r>
          </w:p>
        </w:tc>
        <w:tc>
          <w:tcPr>
            <w:tcW w:w="4675" w:type="dxa"/>
          </w:tcPr>
          <w:p w14:paraId="3002ED9C" w14:textId="32B7B597" w:rsidR="00A920DB" w:rsidRPr="009676EC" w:rsidRDefault="00A920DB" w:rsidP="00A920DB">
            <w:pPr>
              <w:rPr>
                <w:rFonts w:cs="Segoe UI"/>
                <w:color w:val="FF0000"/>
              </w:rPr>
            </w:pPr>
            <w:r w:rsidRPr="009676EC">
              <w:rPr>
                <w:rFonts w:cs="Segoe UI"/>
                <w:color w:val="FF0000"/>
              </w:rPr>
              <w:t>&lt;</w:t>
            </w:r>
            <w:r w:rsidR="00020E5F">
              <w:rPr>
                <w:rFonts w:cs="Segoe UI"/>
                <w:color w:val="FF0000"/>
              </w:rPr>
              <w:t>CYOD available / CYOD not available</w:t>
            </w:r>
            <w:r w:rsidRPr="009676EC">
              <w:rPr>
                <w:rFonts w:cs="Segoe UI"/>
                <w:color w:val="FF0000"/>
              </w:rPr>
              <w:t>&gt;</w:t>
            </w:r>
          </w:p>
        </w:tc>
      </w:tr>
      <w:tr w:rsidR="00A920DB" w:rsidRPr="009676EC" w14:paraId="7E2DB49A" w14:textId="77777777" w:rsidTr="00A920DB">
        <w:trPr>
          <w:cnfStyle w:val="000000010000" w:firstRow="0" w:lastRow="0" w:firstColumn="0" w:lastColumn="0" w:oddVBand="0" w:evenVBand="0" w:oddHBand="0" w:evenHBand="1" w:firstRowFirstColumn="0" w:firstRowLastColumn="0" w:lastRowFirstColumn="0" w:lastRowLastColumn="0"/>
        </w:trPr>
        <w:tc>
          <w:tcPr>
            <w:tcW w:w="4675" w:type="dxa"/>
          </w:tcPr>
          <w:p w14:paraId="0541C4BE" w14:textId="0AF1216D" w:rsidR="00A920DB" w:rsidRPr="009676EC" w:rsidRDefault="00020E5F" w:rsidP="00A920DB">
            <w:pPr>
              <w:rPr>
                <w:rFonts w:cs="Segoe UI"/>
              </w:rPr>
            </w:pPr>
            <w:r>
              <w:rPr>
                <w:rFonts w:cs="Segoe UI"/>
              </w:rPr>
              <w:lastRenderedPageBreak/>
              <w:t>List of all Corporate Owned Devices from CUSTOMER asset management database</w:t>
            </w:r>
          </w:p>
        </w:tc>
        <w:tc>
          <w:tcPr>
            <w:tcW w:w="4675" w:type="dxa"/>
          </w:tcPr>
          <w:p w14:paraId="472554A9" w14:textId="0EC754C1" w:rsidR="00A920DB" w:rsidRPr="009676EC" w:rsidRDefault="00A920DB" w:rsidP="00A920DB">
            <w:pPr>
              <w:rPr>
                <w:rFonts w:cs="Segoe UI"/>
                <w:color w:val="FF0000"/>
              </w:rPr>
            </w:pPr>
            <w:r w:rsidRPr="009676EC">
              <w:rPr>
                <w:rFonts w:cs="Segoe UI"/>
                <w:color w:val="FF0000"/>
              </w:rPr>
              <w:t>&lt;</w:t>
            </w:r>
            <w:r w:rsidR="00020E5F">
              <w:rPr>
                <w:rFonts w:cs="Segoe UI"/>
                <w:color w:val="FF0000"/>
              </w:rPr>
              <w:t>Assets available / Assets not available</w:t>
            </w:r>
            <w:r w:rsidRPr="009676EC">
              <w:rPr>
                <w:rFonts w:cs="Segoe UI"/>
                <w:color w:val="FF0000"/>
              </w:rPr>
              <w:t>&gt;</w:t>
            </w:r>
          </w:p>
        </w:tc>
      </w:tr>
    </w:tbl>
    <w:p w14:paraId="722DEA41" w14:textId="5FCE7F95" w:rsidR="00A920DB" w:rsidRDefault="00A920DB" w:rsidP="00A920DB">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45</w:t>
      </w:r>
      <w:r w:rsidRPr="004B6360">
        <w:fldChar w:fldCharType="end"/>
      </w:r>
      <w:r w:rsidR="00020E5F">
        <w:t>3</w:t>
      </w:r>
      <w:r w:rsidRPr="009676EC">
        <w:t xml:space="preserve">. </w:t>
      </w:r>
      <w:r w:rsidR="00020E5F">
        <w:t>Predeclare Devices</w:t>
      </w:r>
    </w:p>
    <w:p w14:paraId="5B1C4490" w14:textId="7B5ECC8A" w:rsidR="00A477C0" w:rsidRPr="009676EC" w:rsidRDefault="00A477C0" w:rsidP="00152DC9">
      <w:pPr>
        <w:pStyle w:val="Heading1Numbered"/>
      </w:pPr>
      <w:bookmarkStart w:id="108" w:name="_Toc445400239"/>
      <w:bookmarkStart w:id="109" w:name="_Toc474850079"/>
      <w:r w:rsidRPr="009676EC">
        <w:lastRenderedPageBreak/>
        <w:t>Technical Implementation</w:t>
      </w:r>
      <w:bookmarkEnd w:id="108"/>
      <w:bookmarkEnd w:id="109"/>
    </w:p>
    <w:p w14:paraId="7ED9CCBB" w14:textId="30F59DDA" w:rsidR="009E2B46" w:rsidRPr="009676EC" w:rsidRDefault="000053BC" w:rsidP="009E2B46">
      <w:r>
        <w:t>This section outlines the activities, tasks and steps required for implementing each aspect of the design.</w:t>
      </w:r>
    </w:p>
    <w:p w14:paraId="418E598D" w14:textId="7B65C89E" w:rsidR="00B36DF5" w:rsidRPr="009676EC" w:rsidRDefault="000F7D78" w:rsidP="00B36DF5">
      <w:pPr>
        <w:pStyle w:val="Heading2Numbered"/>
        <w:rPr>
          <w:rFonts w:eastAsiaTheme="minorHAnsi"/>
        </w:rPr>
      </w:pPr>
      <w:bookmarkStart w:id="110" w:name="_Toc445400240"/>
      <w:bookmarkStart w:id="111" w:name="_Toc474850080"/>
      <w:r w:rsidRPr="009676EC">
        <w:rPr>
          <w:rFonts w:eastAsiaTheme="minorHAnsi"/>
        </w:rPr>
        <w:t xml:space="preserve">Device </w:t>
      </w:r>
      <w:r w:rsidR="00B36DF5" w:rsidRPr="009676EC">
        <w:rPr>
          <w:rFonts w:eastAsiaTheme="minorHAnsi"/>
        </w:rPr>
        <w:t>Enrollment</w:t>
      </w:r>
      <w:bookmarkEnd w:id="110"/>
      <w:bookmarkEnd w:id="111"/>
    </w:p>
    <w:p w14:paraId="0D0E55E9" w14:textId="20F56BD8" w:rsidR="00B36DF5" w:rsidRPr="009676EC" w:rsidRDefault="009E7824" w:rsidP="00B36DF5">
      <w:r w:rsidRPr="009676EC">
        <w:t xml:space="preserve">This section includes resources to assist in configuring either the Microsoft Intune </w:t>
      </w:r>
      <w:r w:rsidR="007E3D51">
        <w:t>subscription</w:t>
      </w:r>
      <w:r w:rsidR="007E3D51" w:rsidRPr="009676EC">
        <w:t xml:space="preserve"> </w:t>
      </w:r>
      <w:r w:rsidRPr="009676EC">
        <w:t>or the Exchange Server connector for device management.</w:t>
      </w:r>
    </w:p>
    <w:p w14:paraId="7A027D65" w14:textId="77777777" w:rsidR="00B36DF5" w:rsidRPr="009676EC" w:rsidRDefault="00B36DF5" w:rsidP="00B36DF5">
      <w:pPr>
        <w:pStyle w:val="Heading3Numbered"/>
      </w:pPr>
      <w:bookmarkStart w:id="112" w:name="_Toc445400241"/>
      <w:bookmarkStart w:id="113" w:name="_Toc474850081"/>
      <w:r w:rsidRPr="009676EC">
        <w:t>Microsoft Intune</w:t>
      </w:r>
      <w:bookmarkEnd w:id="112"/>
      <w:bookmarkEnd w:id="113"/>
    </w:p>
    <w:p w14:paraId="4C917CE8" w14:textId="586C1B12" w:rsidR="00B36DF5" w:rsidRPr="009676EC" w:rsidRDefault="00153E2D" w:rsidP="00B36DF5">
      <w:r w:rsidRPr="009676EC">
        <w:t>Complete all tasks outlined at</w:t>
      </w:r>
      <w:r w:rsidR="006C73A3">
        <w:t xml:space="preserve"> </w:t>
      </w:r>
      <w:hyperlink r:id="rId35" w:history="1">
        <w:r w:rsidR="006C73A3" w:rsidRPr="00980087">
          <w:rPr>
            <w:rStyle w:val="Hyperlink"/>
          </w:rPr>
          <w:t>https://technet.microsoft.com/en-us/library/mt627883.aspx</w:t>
        </w:r>
      </w:hyperlink>
      <w:r w:rsidR="006C73A3">
        <w:t xml:space="preserve">  </w:t>
      </w:r>
      <w:r w:rsidR="008009AE" w:rsidRPr="009676EC">
        <w:t>or each of the platforms that the system will support.</w:t>
      </w:r>
    </w:p>
    <w:tbl>
      <w:tblPr>
        <w:tblStyle w:val="SDMTemplateTable"/>
        <w:tblW w:w="5000" w:type="pct"/>
        <w:tblLayout w:type="fixed"/>
        <w:tblLook w:val="01E0" w:firstRow="1" w:lastRow="1" w:firstColumn="1" w:lastColumn="1" w:noHBand="0" w:noVBand="0"/>
      </w:tblPr>
      <w:tblGrid>
        <w:gridCol w:w="1559"/>
        <w:gridCol w:w="2926"/>
        <w:gridCol w:w="4875"/>
      </w:tblGrid>
      <w:tr w:rsidR="00402FA4" w:rsidRPr="009676EC" w14:paraId="42590CBC" w14:textId="77777777" w:rsidTr="00A572D2">
        <w:trPr>
          <w:cnfStyle w:val="100000000000" w:firstRow="1" w:lastRow="0" w:firstColumn="0" w:lastColumn="0" w:oddVBand="0" w:evenVBand="0" w:oddHBand="0" w:evenHBand="0" w:firstRowFirstColumn="0" w:firstRowLastColumn="0" w:lastRowFirstColumn="0" w:lastRowLastColumn="0"/>
          <w:cantSplit/>
          <w:trHeight w:val="309"/>
          <w:tblHeader w:val="0"/>
        </w:trPr>
        <w:tc>
          <w:tcPr>
            <w:tcW w:w="833" w:type="pct"/>
          </w:tcPr>
          <w:p w14:paraId="2B757061" w14:textId="77777777" w:rsidR="00402FA4" w:rsidRPr="009676EC" w:rsidRDefault="00402FA4" w:rsidP="00A572D2">
            <w:r w:rsidRPr="009676EC">
              <w:t>Task</w:t>
            </w:r>
          </w:p>
        </w:tc>
        <w:tc>
          <w:tcPr>
            <w:tcW w:w="1563" w:type="pct"/>
          </w:tcPr>
          <w:p w14:paraId="53651506" w14:textId="77777777" w:rsidR="00402FA4" w:rsidRPr="009676EC" w:rsidRDefault="00402FA4" w:rsidP="00A572D2">
            <w:r w:rsidRPr="009676EC">
              <w:t>Rationale</w:t>
            </w:r>
          </w:p>
        </w:tc>
        <w:tc>
          <w:tcPr>
            <w:tcW w:w="2604" w:type="pct"/>
          </w:tcPr>
          <w:p w14:paraId="67E47493" w14:textId="77777777" w:rsidR="00402FA4" w:rsidRPr="009676EC" w:rsidRDefault="00402FA4" w:rsidP="00A572D2">
            <w:r w:rsidRPr="009676EC">
              <w:t>Implementation Guidance</w:t>
            </w:r>
          </w:p>
        </w:tc>
      </w:tr>
      <w:tr w:rsidR="00402FA4" w:rsidRPr="009676EC" w14:paraId="49B48916" w14:textId="77777777" w:rsidTr="00A572D2">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6D4A6043" w14:textId="436BE62C" w:rsidR="00402FA4" w:rsidRPr="009676EC" w:rsidRDefault="00402FA4" w:rsidP="00A572D2">
            <w:r w:rsidRPr="009676EC">
              <w:t>Configure Microsoft Intune Subscription</w:t>
            </w:r>
          </w:p>
        </w:tc>
        <w:tc>
          <w:tcPr>
            <w:tcW w:w="1563" w:type="pct"/>
            <w:vAlign w:val="center"/>
          </w:tcPr>
          <w:p w14:paraId="595BCD9E" w14:textId="4713D2BE" w:rsidR="00402FA4" w:rsidRPr="009676EC" w:rsidRDefault="00402FA4" w:rsidP="00402FA4">
            <w:r w:rsidRPr="009676EC">
              <w:t>The Intune subscription enables the specification of configuration settings for the Intune service</w:t>
            </w:r>
          </w:p>
        </w:tc>
        <w:tc>
          <w:tcPr>
            <w:tcW w:w="2604" w:type="pct"/>
            <w:vAlign w:val="center"/>
          </w:tcPr>
          <w:p w14:paraId="31EC1A2A" w14:textId="465765DE" w:rsidR="00402FA4" w:rsidRPr="009676EC" w:rsidRDefault="00402FA4" w:rsidP="004B6360">
            <w:pPr>
              <w:pStyle w:val="ListBullet"/>
              <w:ind w:left="360"/>
            </w:pPr>
            <w:r w:rsidRPr="009676EC">
              <w:t xml:space="preserve">Complete </w:t>
            </w:r>
            <w:r w:rsidR="00A35D6A" w:rsidRPr="004B6360">
              <w:rPr>
                <w:b/>
              </w:rPr>
              <w:t>Configuring the Microsoft Intune subscription</w:t>
            </w:r>
            <w:r w:rsidR="00A35D6A" w:rsidRPr="009676EC">
              <w:t xml:space="preserve"> </w:t>
            </w:r>
            <w:r w:rsidRPr="009676EC">
              <w:t xml:space="preserve">at </w:t>
            </w:r>
            <w:hyperlink r:id="rId36" w:history="1">
              <w:r w:rsidR="00CF50C0" w:rsidRPr="00211A4D">
                <w:rPr>
                  <w:rStyle w:val="Hyperlink"/>
                </w:rPr>
                <w:t>https://technet.microsoft.com/en-us/library/mt627883.aspx</w:t>
              </w:r>
            </w:hyperlink>
            <w:r w:rsidR="00CF50C0">
              <w:t xml:space="preserve"> </w:t>
            </w:r>
          </w:p>
        </w:tc>
      </w:tr>
      <w:tr w:rsidR="00402FA4" w:rsidRPr="009676EC" w14:paraId="65B1671B" w14:textId="77777777" w:rsidTr="00A572D2">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2DFBE3F0" w14:textId="4C3E45B1" w:rsidR="00402FA4" w:rsidRPr="009676EC" w:rsidRDefault="00402FA4" w:rsidP="00A572D2">
            <w:r w:rsidRPr="009676EC">
              <w:t>Service Connection Point</w:t>
            </w:r>
          </w:p>
        </w:tc>
        <w:tc>
          <w:tcPr>
            <w:tcW w:w="1563" w:type="pct"/>
            <w:vAlign w:val="center"/>
          </w:tcPr>
          <w:p w14:paraId="33644AF3" w14:textId="00DDE26E" w:rsidR="00402FA4" w:rsidRPr="009676EC" w:rsidRDefault="00402FA4" w:rsidP="00402FA4">
            <w:r w:rsidRPr="009676EC">
              <w:t>The SCP establishes the connection to Microsoft Intune.</w:t>
            </w:r>
          </w:p>
        </w:tc>
        <w:tc>
          <w:tcPr>
            <w:tcW w:w="2604" w:type="pct"/>
            <w:vAlign w:val="center"/>
          </w:tcPr>
          <w:p w14:paraId="299C212C" w14:textId="21EBD7CF" w:rsidR="00402FA4" w:rsidRPr="009676EC" w:rsidRDefault="00402FA4" w:rsidP="004B6360">
            <w:pPr>
              <w:pStyle w:val="ListBullet"/>
              <w:ind w:left="360"/>
            </w:pPr>
            <w:r w:rsidRPr="009676EC">
              <w:t xml:space="preserve">Complete </w:t>
            </w:r>
            <w:r w:rsidR="00A35D6A" w:rsidRPr="004B6360">
              <w:rPr>
                <w:b/>
              </w:rPr>
              <w:t>The Service Connection Point Site System Role</w:t>
            </w:r>
            <w:r w:rsidRPr="009676EC">
              <w:t xml:space="preserve"> at </w:t>
            </w:r>
            <w:hyperlink r:id="rId37" w:history="1">
              <w:r w:rsidR="00151893" w:rsidRPr="009D7115">
                <w:rPr>
                  <w:rStyle w:val="Hyperlink"/>
                </w:rPr>
                <w:t>https://technet.microsoft.com/en-us/library/mt627883.aspx</w:t>
              </w:r>
            </w:hyperlink>
            <w:r w:rsidR="00151893">
              <w:t xml:space="preserve"> </w:t>
            </w:r>
          </w:p>
        </w:tc>
      </w:tr>
      <w:tr w:rsidR="00402FA4" w:rsidRPr="009676EC" w14:paraId="6AF006F3" w14:textId="77777777" w:rsidTr="00A572D2">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61CD53A5" w14:textId="049F0EA9" w:rsidR="00402FA4" w:rsidRPr="009676EC" w:rsidRDefault="00402FA4" w:rsidP="00A572D2">
            <w:r w:rsidRPr="009676EC">
              <w:t>Enable Mobile Device Enrollment</w:t>
            </w:r>
          </w:p>
        </w:tc>
        <w:tc>
          <w:tcPr>
            <w:tcW w:w="1563" w:type="pct"/>
            <w:vAlign w:val="center"/>
          </w:tcPr>
          <w:p w14:paraId="1D0EBCCE" w14:textId="0E5CEAD7" w:rsidR="00402FA4" w:rsidRPr="009676EC" w:rsidRDefault="006D6006" w:rsidP="00A572D2">
            <w:r w:rsidRPr="009676EC">
              <w:t>Establish a trust relationship between the managed mobile device and the management solution</w:t>
            </w:r>
          </w:p>
        </w:tc>
        <w:tc>
          <w:tcPr>
            <w:tcW w:w="2604" w:type="pct"/>
            <w:vAlign w:val="center"/>
          </w:tcPr>
          <w:p w14:paraId="596DF8D6" w14:textId="6FC2D1B9" w:rsidR="00402FA4" w:rsidRPr="009676EC" w:rsidRDefault="006D6006" w:rsidP="004B6360">
            <w:pPr>
              <w:pStyle w:val="ListBullet"/>
              <w:ind w:left="360"/>
            </w:pPr>
            <w:r w:rsidRPr="009676EC">
              <w:t xml:space="preserve">Complete </w:t>
            </w:r>
            <w:r w:rsidR="00A35D6A" w:rsidRPr="004B6360">
              <w:rPr>
                <w:b/>
              </w:rPr>
              <w:t>Enable Mobile Device Enrollment</w:t>
            </w:r>
            <w:r w:rsidR="00A35D6A" w:rsidRPr="009676EC">
              <w:t xml:space="preserve"> </w:t>
            </w:r>
            <w:r w:rsidRPr="009676EC">
              <w:t xml:space="preserve">at </w:t>
            </w:r>
            <w:hyperlink r:id="rId38" w:history="1">
              <w:r w:rsidR="00151893" w:rsidRPr="009D7115">
                <w:rPr>
                  <w:rStyle w:val="Hyperlink"/>
                </w:rPr>
                <w:t>https://technet.microsoft.com/en-us/library/mt627883.aspx</w:t>
              </w:r>
            </w:hyperlink>
            <w:r w:rsidR="00151893">
              <w:t xml:space="preserve"> </w:t>
            </w:r>
          </w:p>
        </w:tc>
      </w:tr>
      <w:tr w:rsidR="00402FA4" w:rsidRPr="009676EC" w14:paraId="21C284C2" w14:textId="77777777" w:rsidTr="00A572D2">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154796FC" w14:textId="746D7C90" w:rsidR="00402FA4" w:rsidRPr="009676EC" w:rsidRDefault="004C60EA" w:rsidP="004C60EA">
            <w:r w:rsidRPr="009676EC">
              <w:t>Device Enrollment Manager [OPTIONAL]</w:t>
            </w:r>
          </w:p>
        </w:tc>
        <w:tc>
          <w:tcPr>
            <w:tcW w:w="1563" w:type="pct"/>
            <w:vAlign w:val="center"/>
          </w:tcPr>
          <w:p w14:paraId="7677FB04" w14:textId="545A70B6" w:rsidR="00402FA4" w:rsidRPr="009676EC" w:rsidRDefault="004C60EA" w:rsidP="004C60EA">
            <w:r w:rsidRPr="009676EC">
              <w:t>Required to bulk enroll and manage large number of devices with a single user account.</w:t>
            </w:r>
          </w:p>
        </w:tc>
        <w:tc>
          <w:tcPr>
            <w:tcW w:w="2604" w:type="pct"/>
            <w:vAlign w:val="center"/>
          </w:tcPr>
          <w:p w14:paraId="4D6473FD" w14:textId="1FF4A8E2" w:rsidR="00402FA4" w:rsidRPr="009676EC" w:rsidRDefault="004C60EA" w:rsidP="004B6360">
            <w:pPr>
              <w:pStyle w:val="ListBullet"/>
              <w:ind w:left="360"/>
            </w:pPr>
            <w:r w:rsidRPr="009676EC">
              <w:t xml:space="preserve">Complete </w:t>
            </w:r>
            <w:r w:rsidRPr="004B6360">
              <w:rPr>
                <w:b/>
              </w:rPr>
              <w:t>Enroll Corporate-Owned Devices with the Device Enrollment Manager</w:t>
            </w:r>
            <w:r w:rsidRPr="009676EC">
              <w:t xml:space="preserve"> at </w:t>
            </w:r>
            <w:hyperlink r:id="rId39" w:history="1">
              <w:r w:rsidR="00151893" w:rsidRPr="009D7115">
                <w:rPr>
                  <w:rStyle w:val="Hyperlink"/>
                </w:rPr>
                <w:t>https://technet.microsoft.com/en-us/library/mt627883.aspx</w:t>
              </w:r>
            </w:hyperlink>
            <w:r w:rsidR="00151893">
              <w:t xml:space="preserve"> </w:t>
            </w:r>
          </w:p>
        </w:tc>
      </w:tr>
    </w:tbl>
    <w:p w14:paraId="0A0418A5" w14:textId="77777777" w:rsidR="00402FA4" w:rsidRPr="009676EC" w:rsidRDefault="00402FA4" w:rsidP="00B36DF5"/>
    <w:p w14:paraId="0471BBCF" w14:textId="77777777" w:rsidR="00B36DF5" w:rsidRPr="009676EC" w:rsidRDefault="00B36DF5" w:rsidP="00B36DF5">
      <w:pPr>
        <w:pStyle w:val="Heading3Numbered"/>
      </w:pPr>
      <w:bookmarkStart w:id="114" w:name="_Toc445400242"/>
      <w:bookmarkStart w:id="115" w:name="_Toc474850082"/>
      <w:r w:rsidRPr="009676EC">
        <w:t>Exchange Server Connector</w:t>
      </w:r>
      <w:bookmarkEnd w:id="114"/>
      <w:bookmarkEnd w:id="115"/>
    </w:p>
    <w:p w14:paraId="7AD934CA" w14:textId="07FFB78D" w:rsidR="009E2B46" w:rsidRDefault="00C9292D" w:rsidP="009E2B46">
      <w:r w:rsidRPr="009676EC">
        <w:t>Complete all tasks outlined at</w:t>
      </w:r>
      <w:r w:rsidR="006C73A3">
        <w:t xml:space="preserve"> </w:t>
      </w:r>
      <w:hyperlink r:id="rId40" w:history="1">
        <w:r w:rsidR="006C73A3" w:rsidRPr="00980087">
          <w:rPr>
            <w:rStyle w:val="Hyperlink"/>
          </w:rPr>
          <w:t>https://technet.microsoft.com/en-us/library/mt627895.aspx</w:t>
        </w:r>
      </w:hyperlink>
      <w:r w:rsidR="006C73A3">
        <w:t>.</w:t>
      </w:r>
    </w:p>
    <w:p w14:paraId="7E899D6C" w14:textId="3F2DEE9B" w:rsidR="00D47C03" w:rsidRDefault="00D47C03" w:rsidP="009E2B46"/>
    <w:p w14:paraId="602786B3" w14:textId="74491C0F" w:rsidR="00D47C03" w:rsidRDefault="00D47C03" w:rsidP="00D47C03">
      <w:pPr>
        <w:pStyle w:val="Heading3Numbered"/>
      </w:pPr>
      <w:bookmarkStart w:id="116" w:name="_Toc474850083"/>
      <w:r>
        <w:t>Device category</w:t>
      </w:r>
      <w:bookmarkEnd w:id="116"/>
    </w:p>
    <w:p w14:paraId="0295CCFB" w14:textId="5AE41E62" w:rsidR="00D47C03" w:rsidRDefault="00D47C03" w:rsidP="00D47C03">
      <w:r w:rsidRPr="009676EC">
        <w:t>This</w:t>
      </w:r>
      <w:r>
        <w:t xml:space="preserve"> section outlines how to create and associate</w:t>
      </w:r>
      <w:r w:rsidRPr="009676EC">
        <w:t xml:space="preserve"> a</w:t>
      </w:r>
      <w:r>
        <w:t xml:space="preserve"> device category.</w:t>
      </w:r>
    </w:p>
    <w:tbl>
      <w:tblPr>
        <w:tblStyle w:val="SDMTemplateTable"/>
        <w:tblW w:w="5000" w:type="pct"/>
        <w:tblLayout w:type="fixed"/>
        <w:tblLook w:val="01E0" w:firstRow="1" w:lastRow="1" w:firstColumn="1" w:lastColumn="1" w:noHBand="0" w:noVBand="0"/>
      </w:tblPr>
      <w:tblGrid>
        <w:gridCol w:w="1559"/>
        <w:gridCol w:w="2926"/>
        <w:gridCol w:w="4875"/>
      </w:tblGrid>
      <w:tr w:rsidR="00D47C03" w:rsidRPr="009676EC" w14:paraId="3D20C6FA" w14:textId="77777777" w:rsidTr="00D47C03">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47E576ED" w14:textId="77777777" w:rsidR="00D47C03" w:rsidRPr="009676EC" w:rsidRDefault="00D47C03" w:rsidP="00D47C03">
            <w:r w:rsidRPr="009676EC">
              <w:t>Task</w:t>
            </w:r>
          </w:p>
        </w:tc>
        <w:tc>
          <w:tcPr>
            <w:tcW w:w="1563" w:type="pct"/>
          </w:tcPr>
          <w:p w14:paraId="49102F5A" w14:textId="77777777" w:rsidR="00D47C03" w:rsidRPr="009676EC" w:rsidRDefault="00D47C03" w:rsidP="00D47C03">
            <w:r w:rsidRPr="009676EC">
              <w:t>Rationale</w:t>
            </w:r>
          </w:p>
        </w:tc>
        <w:tc>
          <w:tcPr>
            <w:tcW w:w="2604" w:type="pct"/>
          </w:tcPr>
          <w:p w14:paraId="0CF56498" w14:textId="77777777" w:rsidR="00D47C03" w:rsidRPr="009676EC" w:rsidRDefault="00D47C03" w:rsidP="00D47C03">
            <w:r w:rsidRPr="009676EC">
              <w:t>Implementation Guidance</w:t>
            </w:r>
          </w:p>
        </w:tc>
      </w:tr>
      <w:tr w:rsidR="00D47C03" w:rsidRPr="009676EC" w14:paraId="6FD00502" w14:textId="77777777" w:rsidTr="00D47C0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2D7E41A8" w14:textId="09ED4B53" w:rsidR="00D47C03" w:rsidRPr="009676EC" w:rsidRDefault="00D47C03" w:rsidP="00D47C03">
            <w:r>
              <w:t>Create and configure device category</w:t>
            </w:r>
          </w:p>
        </w:tc>
        <w:tc>
          <w:tcPr>
            <w:tcW w:w="1563" w:type="pct"/>
            <w:vAlign w:val="center"/>
          </w:tcPr>
          <w:p w14:paraId="5FA9A5E4" w14:textId="0E66A38B" w:rsidR="00D47C03" w:rsidRPr="009676EC" w:rsidRDefault="00D47C03" w:rsidP="00D47C03">
            <w:r w:rsidRPr="009676EC">
              <w:t xml:space="preserve">Define </w:t>
            </w:r>
            <w:r>
              <w:t>device category</w:t>
            </w:r>
          </w:p>
        </w:tc>
        <w:tc>
          <w:tcPr>
            <w:tcW w:w="2604" w:type="pct"/>
            <w:vAlign w:val="center"/>
          </w:tcPr>
          <w:p w14:paraId="0A4E1032" w14:textId="783160B4" w:rsidR="00D47C03" w:rsidRPr="009676EC" w:rsidRDefault="003055B8" w:rsidP="00D47C03">
            <w:pPr>
              <w:pStyle w:val="ListBullet"/>
              <w:numPr>
                <w:ilvl w:val="0"/>
                <w:numId w:val="0"/>
              </w:numPr>
              <w:spacing w:before="60" w:after="60"/>
              <w:contextualSpacing w:val="0"/>
            </w:pPr>
            <w:hyperlink r:id="rId41" w:anchor="create-device-categories" w:history="1">
              <w:r w:rsidR="00D47C03" w:rsidRPr="001663C2">
                <w:rPr>
                  <w:rStyle w:val="Hyperlink"/>
                </w:rPr>
                <w:t>https://docs.microsoft.com/en-us/sccm/core/clients/manage/collections/automatically-categorize-devices-into-collections#create-device-categories</w:t>
              </w:r>
            </w:hyperlink>
          </w:p>
        </w:tc>
      </w:tr>
      <w:tr w:rsidR="00D47C03" w:rsidRPr="009676EC" w14:paraId="18DAE716" w14:textId="77777777" w:rsidTr="00D47C0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1A5D1C6F" w14:textId="17192868" w:rsidR="00D47C03" w:rsidRDefault="00D47C03" w:rsidP="00D47C03">
            <w:r>
              <w:t>Associate device category</w:t>
            </w:r>
          </w:p>
        </w:tc>
        <w:tc>
          <w:tcPr>
            <w:tcW w:w="1563" w:type="pct"/>
            <w:vAlign w:val="center"/>
          </w:tcPr>
          <w:p w14:paraId="011887CC" w14:textId="247B744E" w:rsidR="00D47C03" w:rsidRPr="009676EC" w:rsidRDefault="00D47C03" w:rsidP="00D47C03">
            <w:r>
              <w:t>When you associate a collection with a device category, all devices in that category will be added to the collection.</w:t>
            </w:r>
          </w:p>
        </w:tc>
        <w:tc>
          <w:tcPr>
            <w:tcW w:w="2604" w:type="pct"/>
            <w:vAlign w:val="center"/>
          </w:tcPr>
          <w:p w14:paraId="251E5CCD" w14:textId="1957DA58" w:rsidR="00D47C03" w:rsidRDefault="003055B8" w:rsidP="00D47C03">
            <w:pPr>
              <w:pStyle w:val="ListBullet"/>
              <w:numPr>
                <w:ilvl w:val="0"/>
                <w:numId w:val="0"/>
              </w:numPr>
              <w:spacing w:before="60" w:after="60"/>
              <w:contextualSpacing w:val="0"/>
            </w:pPr>
            <w:hyperlink r:id="rId42" w:anchor="associate-a-collection-with-a-device-category" w:history="1">
              <w:r w:rsidR="00D47C03" w:rsidRPr="001663C2">
                <w:rPr>
                  <w:rStyle w:val="Hyperlink"/>
                </w:rPr>
                <w:t>https://docs.microsoft.com/en-us/sccm/core/clients/manage/collections/automatically-categorize-devices-into-collections#associate-a-collection-with-a-device-category</w:t>
              </w:r>
            </w:hyperlink>
          </w:p>
        </w:tc>
      </w:tr>
    </w:tbl>
    <w:p w14:paraId="6478F140" w14:textId="77777777" w:rsidR="00D47C03" w:rsidRDefault="00D47C03" w:rsidP="009E2B46"/>
    <w:p w14:paraId="5292A9F3" w14:textId="77777777" w:rsidR="00D47C03" w:rsidRDefault="00D47C03" w:rsidP="00D47C03">
      <w:pPr>
        <w:pStyle w:val="Heading3Numbered"/>
      </w:pPr>
      <w:bookmarkStart w:id="117" w:name="_Toc474850084"/>
      <w:r>
        <w:t>Predeclare devices</w:t>
      </w:r>
      <w:bookmarkEnd w:id="117"/>
    </w:p>
    <w:p w14:paraId="34018221" w14:textId="024BA939" w:rsidR="00D47C03" w:rsidRDefault="00D47C03" w:rsidP="00D47C03">
      <w:r>
        <w:t xml:space="preserve">This section outlines how to import predeclared devices. </w:t>
      </w:r>
    </w:p>
    <w:tbl>
      <w:tblPr>
        <w:tblStyle w:val="SDMTemplateTable"/>
        <w:tblW w:w="5000" w:type="pct"/>
        <w:tblLayout w:type="fixed"/>
        <w:tblLook w:val="01E0" w:firstRow="1" w:lastRow="1" w:firstColumn="1" w:lastColumn="1" w:noHBand="0" w:noVBand="0"/>
      </w:tblPr>
      <w:tblGrid>
        <w:gridCol w:w="1559"/>
        <w:gridCol w:w="2926"/>
        <w:gridCol w:w="4875"/>
      </w:tblGrid>
      <w:tr w:rsidR="00D47C03" w:rsidRPr="009676EC" w14:paraId="4598EF84" w14:textId="77777777" w:rsidTr="00D47C03">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11365EBD" w14:textId="77777777" w:rsidR="00D47C03" w:rsidRPr="009676EC" w:rsidRDefault="00D47C03" w:rsidP="00D47C03">
            <w:r w:rsidRPr="009676EC">
              <w:t>Task</w:t>
            </w:r>
          </w:p>
        </w:tc>
        <w:tc>
          <w:tcPr>
            <w:tcW w:w="1563" w:type="pct"/>
          </w:tcPr>
          <w:p w14:paraId="6DDD3F51" w14:textId="77777777" w:rsidR="00D47C03" w:rsidRPr="009676EC" w:rsidRDefault="00D47C03" w:rsidP="00D47C03">
            <w:r w:rsidRPr="009676EC">
              <w:t>Rationale</w:t>
            </w:r>
          </w:p>
        </w:tc>
        <w:tc>
          <w:tcPr>
            <w:tcW w:w="2604" w:type="pct"/>
          </w:tcPr>
          <w:p w14:paraId="5BD2EB47" w14:textId="77777777" w:rsidR="00D47C03" w:rsidRPr="009676EC" w:rsidRDefault="00D47C03" w:rsidP="00D47C03">
            <w:r w:rsidRPr="009676EC">
              <w:t>Implementation Guidance</w:t>
            </w:r>
          </w:p>
        </w:tc>
      </w:tr>
      <w:tr w:rsidR="00D47C03" w:rsidRPr="009676EC" w14:paraId="0E799DF2" w14:textId="77777777" w:rsidTr="00D47C0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172963F0" w14:textId="5464506D" w:rsidR="00D47C03" w:rsidRPr="009676EC" w:rsidRDefault="00D47C03" w:rsidP="00D47C03">
            <w:r>
              <w:t>Predeclare corporate owned devices</w:t>
            </w:r>
          </w:p>
        </w:tc>
        <w:tc>
          <w:tcPr>
            <w:tcW w:w="1563" w:type="pct"/>
            <w:vAlign w:val="center"/>
          </w:tcPr>
          <w:p w14:paraId="29EB9E85" w14:textId="25313DA4" w:rsidR="00D47C03" w:rsidRPr="009676EC" w:rsidRDefault="00D47C03" w:rsidP="00D47C03">
            <w:r>
              <w:t xml:space="preserve">Imported information will set </w:t>
            </w:r>
            <w:r>
              <w:rPr>
                <w:rStyle w:val="Strong"/>
              </w:rPr>
              <w:t>Ownership</w:t>
            </w:r>
            <w:r>
              <w:t xml:space="preserve"> of the devices that enroll as </w:t>
            </w:r>
            <w:r>
              <w:rPr>
                <w:rStyle w:val="Strong"/>
              </w:rPr>
              <w:t>Corporate</w:t>
            </w:r>
            <w:r>
              <w:t xml:space="preserve"> in lists of devices</w:t>
            </w:r>
          </w:p>
        </w:tc>
        <w:tc>
          <w:tcPr>
            <w:tcW w:w="2604" w:type="pct"/>
            <w:vAlign w:val="center"/>
          </w:tcPr>
          <w:p w14:paraId="4F2D0DDC" w14:textId="5A602CAC" w:rsidR="00D47C03" w:rsidRPr="009676EC" w:rsidRDefault="003055B8" w:rsidP="00D47C03">
            <w:pPr>
              <w:pStyle w:val="ListBullet"/>
              <w:numPr>
                <w:ilvl w:val="0"/>
                <w:numId w:val="0"/>
              </w:numPr>
              <w:spacing w:before="60" w:after="60"/>
              <w:contextualSpacing w:val="0"/>
            </w:pPr>
            <w:hyperlink r:id="rId43" w:anchor="how-to-predeclare-corporate-owned-devices" w:history="1">
              <w:r w:rsidR="00D47C03" w:rsidRPr="001663C2">
                <w:rPr>
                  <w:rStyle w:val="Hyperlink"/>
                </w:rPr>
                <w:t>https://docs.microsoft.com/en-us/sccm/mdm/deploy-use/predeclare-devices-with-hardware-id#how-to-predeclare-corporate-owned-devices</w:t>
              </w:r>
            </w:hyperlink>
          </w:p>
        </w:tc>
      </w:tr>
      <w:tr w:rsidR="00D47C03" w:rsidRPr="009676EC" w14:paraId="7B1A6B5B" w14:textId="77777777" w:rsidTr="00D47C0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6AAD0B67" w14:textId="6882F5BF" w:rsidR="00D47C03" w:rsidRDefault="00D47C03" w:rsidP="00D47C03">
            <w:r>
              <w:lastRenderedPageBreak/>
              <w:t>Check format for uploading *.csv file</w:t>
            </w:r>
          </w:p>
        </w:tc>
        <w:tc>
          <w:tcPr>
            <w:tcW w:w="1563" w:type="pct"/>
            <w:vAlign w:val="center"/>
          </w:tcPr>
          <w:p w14:paraId="0B9B5AFE" w14:textId="487A62A8" w:rsidR="00D47C03" w:rsidRPr="009676EC" w:rsidRDefault="00D47C03" w:rsidP="00D47C03">
            <w:r>
              <w:t>Each row must contain either an IMEI number or iOS serial number.</w:t>
            </w:r>
          </w:p>
        </w:tc>
        <w:tc>
          <w:tcPr>
            <w:tcW w:w="2604" w:type="pct"/>
            <w:vAlign w:val="center"/>
          </w:tcPr>
          <w:p w14:paraId="61FE7D51" w14:textId="369E9FFF" w:rsidR="00D47C03" w:rsidRDefault="003055B8" w:rsidP="00D47C03">
            <w:pPr>
              <w:pStyle w:val="ListBullet"/>
              <w:numPr>
                <w:ilvl w:val="0"/>
                <w:numId w:val="0"/>
              </w:numPr>
              <w:spacing w:before="60" w:after="60"/>
              <w:contextualSpacing w:val="0"/>
            </w:pPr>
            <w:hyperlink r:id="rId44" w:anchor="format-for-uploading-csv-files" w:history="1">
              <w:r w:rsidR="00D47C03" w:rsidRPr="001663C2">
                <w:rPr>
                  <w:rStyle w:val="Hyperlink"/>
                </w:rPr>
                <w:t>https://docs.microsoft.com/en-us/sccm/mdm/deploy-use/predeclare-devices-with-hardware-id#format-for-uploading-csv-files</w:t>
              </w:r>
            </w:hyperlink>
          </w:p>
        </w:tc>
      </w:tr>
    </w:tbl>
    <w:p w14:paraId="2BA7959F" w14:textId="77777777" w:rsidR="00D47C03" w:rsidRPr="00D47C03" w:rsidRDefault="00D47C03" w:rsidP="00D47C03"/>
    <w:p w14:paraId="3D7E1B68" w14:textId="40892D04" w:rsidR="00467983" w:rsidRPr="009676EC" w:rsidRDefault="00467983" w:rsidP="00467983">
      <w:pPr>
        <w:pStyle w:val="Heading2Numbered"/>
        <w:rPr>
          <w:rFonts w:eastAsiaTheme="minorHAnsi"/>
        </w:rPr>
      </w:pPr>
      <w:bookmarkStart w:id="118" w:name="_Toc445400243"/>
      <w:bookmarkStart w:id="119" w:name="_Toc474850085"/>
      <w:r w:rsidRPr="009676EC">
        <w:rPr>
          <w:rFonts w:eastAsiaTheme="minorHAnsi"/>
        </w:rPr>
        <w:t>Compliance</w:t>
      </w:r>
      <w:r w:rsidR="00013FBB" w:rsidRPr="009676EC">
        <w:rPr>
          <w:rFonts w:eastAsiaTheme="minorHAnsi"/>
        </w:rPr>
        <w:t xml:space="preserve"> Settings</w:t>
      </w:r>
      <w:bookmarkEnd w:id="118"/>
      <w:bookmarkEnd w:id="119"/>
    </w:p>
    <w:p w14:paraId="29EE491D" w14:textId="69BB4ED7" w:rsidR="00467983" w:rsidRPr="009676EC" w:rsidRDefault="00493C3C" w:rsidP="00467983">
      <w:pPr>
        <w:rPr>
          <w:rFonts w:eastAsiaTheme="minorHAnsi"/>
        </w:rPr>
      </w:pPr>
      <w:r w:rsidRPr="009676EC">
        <w:rPr>
          <w:rFonts w:eastAsiaTheme="minorHAnsi"/>
        </w:rPr>
        <w:t>This section outlines the specific steps to implement:</w:t>
      </w:r>
    </w:p>
    <w:p w14:paraId="51CC8983" w14:textId="4184C39F" w:rsidR="00493C3C" w:rsidRPr="009676EC" w:rsidRDefault="00493C3C" w:rsidP="00493C3C">
      <w:pPr>
        <w:pStyle w:val="ListBullet"/>
      </w:pPr>
      <w:r w:rsidRPr="009676EC">
        <w:t>Configuration Items</w:t>
      </w:r>
    </w:p>
    <w:p w14:paraId="1D51844E" w14:textId="1F998BF9" w:rsidR="00493C3C" w:rsidRPr="009676EC" w:rsidRDefault="00493C3C" w:rsidP="00493C3C">
      <w:pPr>
        <w:pStyle w:val="ListBullet"/>
      </w:pPr>
      <w:r w:rsidRPr="009676EC">
        <w:t xml:space="preserve">User Data and Profiles </w:t>
      </w:r>
    </w:p>
    <w:p w14:paraId="609B839B" w14:textId="2F42318A" w:rsidR="00493C3C" w:rsidRPr="009676EC" w:rsidRDefault="00493C3C" w:rsidP="00493C3C">
      <w:pPr>
        <w:pStyle w:val="ListBullet"/>
      </w:pPr>
      <w:r w:rsidRPr="009676EC">
        <w:t>Compliance Policies</w:t>
      </w:r>
    </w:p>
    <w:p w14:paraId="734F36D1" w14:textId="7B6E544D" w:rsidR="000B04B8" w:rsidRPr="009676EC" w:rsidRDefault="000B04B8" w:rsidP="00467983">
      <w:pPr>
        <w:pStyle w:val="Heading3Numbered"/>
        <w:rPr>
          <w:rFonts w:eastAsiaTheme="minorHAnsi"/>
        </w:rPr>
      </w:pPr>
      <w:bookmarkStart w:id="120" w:name="_Toc445400244"/>
      <w:bookmarkStart w:id="121" w:name="_Toc474850086"/>
      <w:r w:rsidRPr="009676EC">
        <w:rPr>
          <w:rFonts w:eastAsiaTheme="minorHAnsi"/>
        </w:rPr>
        <w:t>Configure Compliance Settings for Windows</w:t>
      </w:r>
      <w:bookmarkEnd w:id="120"/>
      <w:bookmarkEnd w:id="121"/>
    </w:p>
    <w:p w14:paraId="5F34D268" w14:textId="05607F04" w:rsidR="000B04B8" w:rsidRPr="004B6360" w:rsidRDefault="000B04B8" w:rsidP="000B04B8">
      <w:pPr>
        <w:rPr>
          <w:rStyle w:val="Hyperlink"/>
          <w:rFonts w:eastAsiaTheme="minorHAnsi"/>
        </w:rPr>
      </w:pPr>
      <w:r w:rsidRPr="004B6360">
        <w:t xml:space="preserve">This section outlines the steps to </w:t>
      </w:r>
      <w:r w:rsidRPr="009676EC">
        <w:t>set the default client configuration for compliance settings</w:t>
      </w:r>
      <w:r w:rsidR="0025034A" w:rsidRPr="009676EC">
        <w:t xml:space="preserve"> for Windows computers</w:t>
      </w:r>
      <w:r w:rsidRPr="009676EC">
        <w:t>.</w:t>
      </w:r>
    </w:p>
    <w:tbl>
      <w:tblPr>
        <w:tblStyle w:val="SDMTemplateTable"/>
        <w:tblW w:w="5000" w:type="pct"/>
        <w:tblLayout w:type="fixed"/>
        <w:tblLook w:val="01E0" w:firstRow="1" w:lastRow="1" w:firstColumn="1" w:lastColumn="1" w:noHBand="0" w:noVBand="0"/>
      </w:tblPr>
      <w:tblGrid>
        <w:gridCol w:w="1559"/>
        <w:gridCol w:w="2926"/>
        <w:gridCol w:w="4875"/>
      </w:tblGrid>
      <w:tr w:rsidR="000B04B8" w:rsidRPr="009676EC" w14:paraId="54616B4D" w14:textId="77777777" w:rsidTr="00A572D2">
        <w:trPr>
          <w:cnfStyle w:val="100000000000" w:firstRow="1" w:lastRow="0" w:firstColumn="0" w:lastColumn="0" w:oddVBand="0" w:evenVBand="0" w:oddHBand="0" w:evenHBand="0" w:firstRowFirstColumn="0" w:firstRowLastColumn="0" w:lastRowFirstColumn="0" w:lastRowLastColumn="0"/>
          <w:cantSplit/>
          <w:trHeight w:val="309"/>
          <w:tblHeader w:val="0"/>
        </w:trPr>
        <w:tc>
          <w:tcPr>
            <w:tcW w:w="833" w:type="pct"/>
          </w:tcPr>
          <w:p w14:paraId="0878D9FE" w14:textId="77777777" w:rsidR="000B04B8" w:rsidRPr="009676EC" w:rsidRDefault="000B04B8" w:rsidP="00A572D2">
            <w:r w:rsidRPr="009676EC">
              <w:t>Task</w:t>
            </w:r>
          </w:p>
        </w:tc>
        <w:tc>
          <w:tcPr>
            <w:tcW w:w="1563" w:type="pct"/>
          </w:tcPr>
          <w:p w14:paraId="1F4FA291" w14:textId="77777777" w:rsidR="000B04B8" w:rsidRPr="009676EC" w:rsidRDefault="000B04B8" w:rsidP="00A572D2">
            <w:r w:rsidRPr="009676EC">
              <w:t>Rationale</w:t>
            </w:r>
          </w:p>
        </w:tc>
        <w:tc>
          <w:tcPr>
            <w:tcW w:w="2604" w:type="pct"/>
          </w:tcPr>
          <w:p w14:paraId="4D1C5E7B" w14:textId="77777777" w:rsidR="000B04B8" w:rsidRPr="009676EC" w:rsidRDefault="000B04B8" w:rsidP="00A572D2">
            <w:r w:rsidRPr="009676EC">
              <w:t>Implementation Guidance</w:t>
            </w:r>
          </w:p>
        </w:tc>
      </w:tr>
      <w:tr w:rsidR="000B04B8" w:rsidRPr="009676EC" w14:paraId="3E13473B" w14:textId="77777777" w:rsidTr="00A572D2">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385E41EA" w14:textId="67CF17F7" w:rsidR="000B04B8" w:rsidRPr="009676EC" w:rsidRDefault="00D94E6C" w:rsidP="00A572D2">
            <w:r w:rsidRPr="009676EC">
              <w:t>Enable and configure compliance settings</w:t>
            </w:r>
          </w:p>
        </w:tc>
        <w:tc>
          <w:tcPr>
            <w:tcW w:w="1563" w:type="pct"/>
            <w:vAlign w:val="center"/>
          </w:tcPr>
          <w:p w14:paraId="131378CA" w14:textId="008E331A" w:rsidR="000B04B8" w:rsidRPr="009676EC" w:rsidRDefault="00D94E6C">
            <w:r w:rsidRPr="009676EC">
              <w:t>Default client settings must be configured for all systems in the hierarchy.</w:t>
            </w:r>
          </w:p>
        </w:tc>
        <w:tc>
          <w:tcPr>
            <w:tcW w:w="2604" w:type="pct"/>
            <w:vAlign w:val="center"/>
          </w:tcPr>
          <w:p w14:paraId="6D0D9B7F" w14:textId="7E6CC77C" w:rsidR="000B04B8" w:rsidRPr="009676EC" w:rsidRDefault="000B04B8" w:rsidP="004B6360">
            <w:pPr>
              <w:pStyle w:val="ListBullet"/>
              <w:ind w:left="360"/>
            </w:pPr>
            <w:r w:rsidRPr="009676EC">
              <w:t xml:space="preserve">Complete </w:t>
            </w:r>
            <w:r w:rsidR="0025034A" w:rsidRPr="009676EC">
              <w:rPr>
                <w:b/>
              </w:rPr>
              <w:t>Configure Compliance Settings for Windows computer</w:t>
            </w:r>
            <w:r w:rsidRPr="009676EC">
              <w:t xml:space="preserve"> at </w:t>
            </w:r>
            <w:hyperlink r:id="rId45" w:anchor="BKMK_Configure" w:history="1">
              <w:r w:rsidR="00151893" w:rsidRPr="009D7115">
                <w:rPr>
                  <w:rStyle w:val="Hyperlink"/>
                </w:rPr>
                <w:t>https://technet.microsoft.com/en-us/library/mt595720.aspx#BKMK_Configure</w:t>
              </w:r>
            </w:hyperlink>
            <w:r w:rsidR="00151893">
              <w:t xml:space="preserve"> </w:t>
            </w:r>
          </w:p>
        </w:tc>
      </w:tr>
    </w:tbl>
    <w:p w14:paraId="4A6CFF43" w14:textId="77777777" w:rsidR="000B04B8" w:rsidRPr="004B6360" w:rsidRDefault="000B04B8" w:rsidP="004B6360"/>
    <w:p w14:paraId="48420368" w14:textId="1421BEEC" w:rsidR="00467983" w:rsidRPr="009676EC" w:rsidRDefault="00467983" w:rsidP="00467983">
      <w:pPr>
        <w:pStyle w:val="Heading3Numbered"/>
        <w:rPr>
          <w:rFonts w:eastAsiaTheme="minorHAnsi"/>
        </w:rPr>
      </w:pPr>
      <w:bookmarkStart w:id="122" w:name="_Toc445400245"/>
      <w:bookmarkStart w:id="123" w:name="_Toc474850087"/>
      <w:r w:rsidRPr="009676EC">
        <w:rPr>
          <w:rFonts w:eastAsiaTheme="minorHAnsi"/>
        </w:rPr>
        <w:t xml:space="preserve">New Configuration Item for </w:t>
      </w:r>
      <w:r w:rsidR="00AE7122">
        <w:rPr>
          <w:rFonts w:eastAsiaTheme="minorHAnsi"/>
        </w:rPr>
        <w:t>Systems with the Configuration Manager Client</w:t>
      </w:r>
      <w:bookmarkEnd w:id="122"/>
      <w:bookmarkEnd w:id="123"/>
    </w:p>
    <w:p w14:paraId="5D113890" w14:textId="4BE74CDD" w:rsidR="00C10C06" w:rsidRDefault="000C724A" w:rsidP="00467983">
      <w:r>
        <w:t xml:space="preserve">This section pertains to systems that have the Configuration Manager client installed. </w:t>
      </w:r>
      <w:r w:rsidR="005554C7">
        <w:t>Configuration items may be created based upon the target platform. Depending on the platforms that will be managed, use the appropriate tasks below to create the configuration items.</w:t>
      </w:r>
    </w:p>
    <w:p w14:paraId="0B425DA1" w14:textId="49333AB8" w:rsidR="00C10C06" w:rsidRDefault="00C10C06" w:rsidP="004B6360">
      <w:pPr>
        <w:pStyle w:val="Heading4Numbered"/>
      </w:pPr>
      <w:r>
        <w:lastRenderedPageBreak/>
        <w:t xml:space="preserve">Windows 10 </w:t>
      </w:r>
    </w:p>
    <w:p w14:paraId="5C699E18" w14:textId="69D3FEB4" w:rsidR="00A572D2" w:rsidRPr="00A914D7" w:rsidRDefault="00A572D2" w:rsidP="00A572D2">
      <w:pPr>
        <w:rPr>
          <w:rStyle w:val="Hyperlink"/>
          <w:rFonts w:eastAsiaTheme="minorHAnsi"/>
        </w:rPr>
      </w:pPr>
      <w:r w:rsidRPr="00A914D7">
        <w:t>This se</w:t>
      </w:r>
      <w:r w:rsidRPr="00C10C06">
        <w:t xml:space="preserve">ction </w:t>
      </w:r>
      <w:r w:rsidRPr="00A914D7">
        <w:t>o</w:t>
      </w:r>
      <w:r w:rsidRPr="00A572D2">
        <w:t>utl</w:t>
      </w:r>
      <w:r w:rsidRPr="00C10C06">
        <w:t>ines the steps to create configuration items for co</w:t>
      </w:r>
      <w:r w:rsidRPr="00A914D7">
        <w:t>mpliance settings</w:t>
      </w:r>
      <w:r w:rsidR="000A3390">
        <w:t xml:space="preserve"> applicable to Windows 10</w:t>
      </w:r>
      <w:r w:rsidR="0037361A">
        <w:t xml:space="preserve"> </w:t>
      </w:r>
      <w:r w:rsidR="00003AFC">
        <w:t xml:space="preserve">devices </w:t>
      </w:r>
      <w:r w:rsidR="0037361A">
        <w:t>with the Configuration Manager client installed</w:t>
      </w:r>
      <w:r w:rsidRPr="00A914D7">
        <w:t>.</w:t>
      </w:r>
    </w:p>
    <w:tbl>
      <w:tblPr>
        <w:tblStyle w:val="SDMTemplateTable"/>
        <w:tblW w:w="5000" w:type="pct"/>
        <w:tblLayout w:type="fixed"/>
        <w:tblLook w:val="01E0" w:firstRow="1" w:lastRow="1" w:firstColumn="1" w:lastColumn="1" w:noHBand="0" w:noVBand="0"/>
      </w:tblPr>
      <w:tblGrid>
        <w:gridCol w:w="1559"/>
        <w:gridCol w:w="2926"/>
        <w:gridCol w:w="4875"/>
      </w:tblGrid>
      <w:tr w:rsidR="00A572D2" w:rsidRPr="00A914D7" w14:paraId="06B1852A" w14:textId="77777777" w:rsidTr="00A572D2">
        <w:trPr>
          <w:cnfStyle w:val="100000000000" w:firstRow="1" w:lastRow="0" w:firstColumn="0" w:lastColumn="0" w:oddVBand="0" w:evenVBand="0" w:oddHBand="0" w:evenHBand="0" w:firstRowFirstColumn="0" w:firstRowLastColumn="0" w:lastRowFirstColumn="0" w:lastRowLastColumn="0"/>
          <w:cantSplit/>
          <w:trHeight w:val="309"/>
          <w:tblHeader w:val="0"/>
        </w:trPr>
        <w:tc>
          <w:tcPr>
            <w:tcW w:w="833" w:type="pct"/>
          </w:tcPr>
          <w:p w14:paraId="5AE2F2B5" w14:textId="77777777" w:rsidR="00A572D2" w:rsidRPr="00A914D7" w:rsidRDefault="00A572D2" w:rsidP="00A572D2">
            <w:r w:rsidRPr="00A914D7">
              <w:t>Task</w:t>
            </w:r>
          </w:p>
        </w:tc>
        <w:tc>
          <w:tcPr>
            <w:tcW w:w="1563" w:type="pct"/>
          </w:tcPr>
          <w:p w14:paraId="4F85EA7C" w14:textId="77777777" w:rsidR="00A572D2" w:rsidRPr="00A914D7" w:rsidRDefault="00A572D2" w:rsidP="00A572D2">
            <w:r w:rsidRPr="00A914D7">
              <w:t>Rationale</w:t>
            </w:r>
          </w:p>
        </w:tc>
        <w:tc>
          <w:tcPr>
            <w:tcW w:w="2604" w:type="pct"/>
          </w:tcPr>
          <w:p w14:paraId="5F8183FE" w14:textId="77777777" w:rsidR="00A572D2" w:rsidRPr="00A914D7" w:rsidRDefault="00A572D2" w:rsidP="00A572D2">
            <w:r w:rsidRPr="00A914D7">
              <w:t>Implementation Guidance</w:t>
            </w:r>
          </w:p>
        </w:tc>
      </w:tr>
      <w:tr w:rsidR="00A572D2" w:rsidRPr="00A914D7" w14:paraId="523ED04C" w14:textId="77777777" w:rsidTr="00A572D2">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634E4039" w14:textId="716C2DE9" w:rsidR="00A572D2" w:rsidRPr="00A914D7" w:rsidRDefault="000A3390" w:rsidP="00A572D2">
            <w:r>
              <w:t>Complete the wizard</w:t>
            </w:r>
          </w:p>
        </w:tc>
        <w:tc>
          <w:tcPr>
            <w:tcW w:w="1563" w:type="pct"/>
            <w:vAlign w:val="center"/>
          </w:tcPr>
          <w:p w14:paraId="4C02ABBD" w14:textId="237DB861" w:rsidR="00A572D2" w:rsidRPr="00A914D7" w:rsidRDefault="000A3390">
            <w:r>
              <w:t>Configuration items will be created for Windows 10 systems managed with the Configuration Manager client installed</w:t>
            </w:r>
          </w:p>
        </w:tc>
        <w:tc>
          <w:tcPr>
            <w:tcW w:w="2604" w:type="pct"/>
            <w:vAlign w:val="center"/>
          </w:tcPr>
          <w:p w14:paraId="1D83541E" w14:textId="2E2DD5B0" w:rsidR="00A572D2" w:rsidRPr="00A914D7" w:rsidRDefault="00A572D2">
            <w:pPr>
              <w:pStyle w:val="ListBullet"/>
              <w:ind w:left="360"/>
            </w:pPr>
            <w:r w:rsidRPr="00A914D7">
              <w:t xml:space="preserve">Complete </w:t>
            </w:r>
            <w:r w:rsidR="000A3390">
              <w:t xml:space="preserve">the steps at </w:t>
            </w:r>
            <w:hyperlink r:id="rId46" w:history="1">
              <w:r w:rsidR="00151893" w:rsidRPr="009D7115">
                <w:rPr>
                  <w:rStyle w:val="Hyperlink"/>
                </w:rPr>
                <w:t>https://technet.microsoft.com/en-us/library/mt629315.aspx</w:t>
              </w:r>
            </w:hyperlink>
            <w:r w:rsidR="00151893">
              <w:t xml:space="preserve"> </w:t>
            </w:r>
            <w:r w:rsidRPr="00A914D7">
              <w:t xml:space="preserve"> </w:t>
            </w:r>
          </w:p>
        </w:tc>
      </w:tr>
    </w:tbl>
    <w:p w14:paraId="321BE934" w14:textId="77777777" w:rsidR="00C10C06" w:rsidRPr="004B6360" w:rsidRDefault="00C10C06" w:rsidP="004B6360"/>
    <w:p w14:paraId="64317F7D" w14:textId="637D41CD" w:rsidR="00C10C06" w:rsidRDefault="00C10C06" w:rsidP="00C10C06">
      <w:pPr>
        <w:pStyle w:val="Heading4Numbered"/>
      </w:pPr>
      <w:r>
        <w:t xml:space="preserve">Windows Desktop and Server </w:t>
      </w:r>
    </w:p>
    <w:p w14:paraId="4E056439" w14:textId="4564B051" w:rsidR="00A572D2" w:rsidRPr="00A914D7" w:rsidRDefault="00A572D2" w:rsidP="00A572D2">
      <w:pPr>
        <w:rPr>
          <w:rStyle w:val="Hyperlink"/>
          <w:rFonts w:eastAsiaTheme="minorHAnsi"/>
        </w:rPr>
      </w:pPr>
      <w:r w:rsidRPr="00A914D7">
        <w:t>This se</w:t>
      </w:r>
      <w:r w:rsidRPr="00C10C06">
        <w:t xml:space="preserve">ction </w:t>
      </w:r>
      <w:r w:rsidRPr="00A914D7">
        <w:t>o</w:t>
      </w:r>
      <w:r w:rsidRPr="00A572D2">
        <w:t>utl</w:t>
      </w:r>
      <w:r w:rsidRPr="00C10C06">
        <w:t xml:space="preserve">ines the steps to create configuration items </w:t>
      </w:r>
      <w:r w:rsidR="00694C97">
        <w:t xml:space="preserve">for Windows desktop and server </w:t>
      </w:r>
      <w:r w:rsidR="00003AFC">
        <w:t xml:space="preserve">devices </w:t>
      </w:r>
      <w:r w:rsidR="00694C97">
        <w:t>with the Configuration Manager client installed</w:t>
      </w:r>
      <w:r w:rsidRPr="00A914D7">
        <w:t>.</w:t>
      </w:r>
    </w:p>
    <w:tbl>
      <w:tblPr>
        <w:tblStyle w:val="SDMTemplateTable"/>
        <w:tblW w:w="5000" w:type="pct"/>
        <w:tblLayout w:type="fixed"/>
        <w:tblLook w:val="01E0" w:firstRow="1" w:lastRow="1" w:firstColumn="1" w:lastColumn="1" w:noHBand="0" w:noVBand="0"/>
      </w:tblPr>
      <w:tblGrid>
        <w:gridCol w:w="1559"/>
        <w:gridCol w:w="2926"/>
        <w:gridCol w:w="4875"/>
      </w:tblGrid>
      <w:tr w:rsidR="00A572D2" w:rsidRPr="00A914D7" w14:paraId="13BA2088" w14:textId="77777777" w:rsidTr="00A572D2">
        <w:trPr>
          <w:cnfStyle w:val="100000000000" w:firstRow="1" w:lastRow="0" w:firstColumn="0" w:lastColumn="0" w:oddVBand="0" w:evenVBand="0" w:oddHBand="0" w:evenHBand="0" w:firstRowFirstColumn="0" w:firstRowLastColumn="0" w:lastRowFirstColumn="0" w:lastRowLastColumn="0"/>
          <w:cantSplit/>
          <w:trHeight w:val="309"/>
          <w:tblHeader w:val="0"/>
        </w:trPr>
        <w:tc>
          <w:tcPr>
            <w:tcW w:w="833" w:type="pct"/>
          </w:tcPr>
          <w:p w14:paraId="3FE2CE0D" w14:textId="77777777" w:rsidR="00A572D2" w:rsidRPr="00A914D7" w:rsidRDefault="00A572D2" w:rsidP="00A572D2">
            <w:r w:rsidRPr="00A914D7">
              <w:t>Task</w:t>
            </w:r>
          </w:p>
        </w:tc>
        <w:tc>
          <w:tcPr>
            <w:tcW w:w="1563" w:type="pct"/>
          </w:tcPr>
          <w:p w14:paraId="7B079F69" w14:textId="77777777" w:rsidR="00A572D2" w:rsidRPr="00A914D7" w:rsidRDefault="00A572D2" w:rsidP="00A572D2">
            <w:r w:rsidRPr="00A914D7">
              <w:t>Rationale</w:t>
            </w:r>
          </w:p>
        </w:tc>
        <w:tc>
          <w:tcPr>
            <w:tcW w:w="2604" w:type="pct"/>
          </w:tcPr>
          <w:p w14:paraId="6E7B856A" w14:textId="77777777" w:rsidR="00A572D2" w:rsidRPr="00A914D7" w:rsidRDefault="00A572D2" w:rsidP="00A572D2">
            <w:r w:rsidRPr="00A914D7">
              <w:t>Implementation Guidance</w:t>
            </w:r>
          </w:p>
        </w:tc>
      </w:tr>
      <w:tr w:rsidR="00A572D2" w:rsidRPr="00A914D7" w14:paraId="6A5BB205" w14:textId="77777777" w:rsidTr="00A572D2">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667EBFF8" w14:textId="7A7EE60A" w:rsidR="00A572D2" w:rsidRPr="00A914D7" w:rsidRDefault="00A572D2" w:rsidP="00A572D2">
            <w:r>
              <w:t>Create a Configuration Item</w:t>
            </w:r>
          </w:p>
        </w:tc>
        <w:tc>
          <w:tcPr>
            <w:tcW w:w="1563" w:type="pct"/>
            <w:vAlign w:val="center"/>
          </w:tcPr>
          <w:p w14:paraId="279780A3" w14:textId="5EC57180" w:rsidR="00A572D2" w:rsidRPr="00A914D7" w:rsidRDefault="00301FFE">
            <w:r>
              <w:t>Configuration items will be created for supported Windows desktop and server systems managed with the Configuration Manager client installed</w:t>
            </w:r>
          </w:p>
        </w:tc>
        <w:tc>
          <w:tcPr>
            <w:tcW w:w="2604" w:type="pct"/>
            <w:vAlign w:val="center"/>
          </w:tcPr>
          <w:p w14:paraId="7A2EA422" w14:textId="2F6B7B4F" w:rsidR="00A572D2" w:rsidRPr="00A914D7" w:rsidRDefault="00A572D2">
            <w:pPr>
              <w:pStyle w:val="ListBullet"/>
              <w:ind w:left="360"/>
            </w:pPr>
            <w:r w:rsidRPr="00A914D7">
              <w:t xml:space="preserve">Complete </w:t>
            </w:r>
            <w:r w:rsidR="00301FFE">
              <w:t xml:space="preserve">the steps at </w:t>
            </w:r>
            <w:hyperlink r:id="rId47" w:history="1">
              <w:r w:rsidR="00151893" w:rsidRPr="009D7115">
                <w:rPr>
                  <w:rStyle w:val="Hyperlink"/>
                </w:rPr>
                <w:t>https://technet.microsoft.com/en-us/library/mt629322.aspx</w:t>
              </w:r>
            </w:hyperlink>
            <w:r w:rsidR="00151893">
              <w:t xml:space="preserve"> </w:t>
            </w:r>
            <w:r w:rsidRPr="00A914D7">
              <w:t xml:space="preserve"> </w:t>
            </w:r>
          </w:p>
        </w:tc>
      </w:tr>
    </w:tbl>
    <w:p w14:paraId="002C2235" w14:textId="5E218173" w:rsidR="00C10C06" w:rsidRDefault="00C10C06" w:rsidP="00467983"/>
    <w:p w14:paraId="7846B911" w14:textId="7E1ABAC5" w:rsidR="00C10C06" w:rsidRDefault="00C10C06" w:rsidP="00C10C06">
      <w:pPr>
        <w:pStyle w:val="Heading4Numbered"/>
      </w:pPr>
      <w:r>
        <w:t xml:space="preserve">Mac OS X </w:t>
      </w:r>
    </w:p>
    <w:p w14:paraId="27898918" w14:textId="1714C3F6" w:rsidR="00467983" w:rsidRPr="004B6360" w:rsidRDefault="006B5C5F" w:rsidP="00467983">
      <w:pPr>
        <w:rPr>
          <w:rStyle w:val="Hyperlink"/>
          <w:rFonts w:eastAsiaTheme="minorHAnsi"/>
        </w:rPr>
      </w:pPr>
      <w:r w:rsidRPr="004B6360">
        <w:t>This se</w:t>
      </w:r>
      <w:r w:rsidRPr="00C10C06">
        <w:t xml:space="preserve">ction </w:t>
      </w:r>
      <w:r w:rsidR="00013FBB" w:rsidRPr="009676EC">
        <w:t>o</w:t>
      </w:r>
      <w:r w:rsidR="00013FBB" w:rsidRPr="00A572D2">
        <w:t>utl</w:t>
      </w:r>
      <w:r w:rsidR="00013FBB" w:rsidRPr="00C10C06">
        <w:t>ines</w:t>
      </w:r>
      <w:r w:rsidRPr="00C10C06">
        <w:t xml:space="preserve"> the steps to create configuration items </w:t>
      </w:r>
      <w:r w:rsidR="00694C97">
        <w:t xml:space="preserve">for OS X </w:t>
      </w:r>
      <w:r w:rsidR="00003AFC">
        <w:t>devices</w:t>
      </w:r>
      <w:r w:rsidR="00694C97">
        <w:t xml:space="preserve"> with the </w:t>
      </w:r>
      <w:r w:rsidR="006F5B41">
        <w:t>Configuration</w:t>
      </w:r>
      <w:r w:rsidR="00694C97">
        <w:t xml:space="preserve"> Manager client installed</w:t>
      </w:r>
      <w:r w:rsidRPr="009676EC">
        <w:t>.</w:t>
      </w:r>
    </w:p>
    <w:tbl>
      <w:tblPr>
        <w:tblStyle w:val="SDMTemplateTable"/>
        <w:tblW w:w="5000" w:type="pct"/>
        <w:tblLayout w:type="fixed"/>
        <w:tblLook w:val="01E0" w:firstRow="1" w:lastRow="1" w:firstColumn="1" w:lastColumn="1" w:noHBand="0" w:noVBand="0"/>
      </w:tblPr>
      <w:tblGrid>
        <w:gridCol w:w="1559"/>
        <w:gridCol w:w="2926"/>
        <w:gridCol w:w="4875"/>
      </w:tblGrid>
      <w:tr w:rsidR="00397DD2" w:rsidRPr="009676EC" w14:paraId="3923EDA8" w14:textId="77777777" w:rsidTr="00BB269C">
        <w:trPr>
          <w:cnfStyle w:val="100000000000" w:firstRow="1" w:lastRow="0" w:firstColumn="0" w:lastColumn="0" w:oddVBand="0" w:evenVBand="0" w:oddHBand="0" w:evenHBand="0" w:firstRowFirstColumn="0" w:firstRowLastColumn="0" w:lastRowFirstColumn="0" w:lastRowLastColumn="0"/>
          <w:cantSplit/>
          <w:trHeight w:val="309"/>
          <w:tblHeader w:val="0"/>
        </w:trPr>
        <w:tc>
          <w:tcPr>
            <w:tcW w:w="833" w:type="pct"/>
          </w:tcPr>
          <w:p w14:paraId="4D86669F" w14:textId="77777777" w:rsidR="00397DD2" w:rsidRPr="009676EC" w:rsidRDefault="00397DD2" w:rsidP="00BB269C">
            <w:r w:rsidRPr="009676EC">
              <w:t>Task</w:t>
            </w:r>
          </w:p>
        </w:tc>
        <w:tc>
          <w:tcPr>
            <w:tcW w:w="1563" w:type="pct"/>
          </w:tcPr>
          <w:p w14:paraId="381BC8B7" w14:textId="77777777" w:rsidR="00397DD2" w:rsidRPr="009676EC" w:rsidRDefault="00397DD2" w:rsidP="00BB269C">
            <w:r w:rsidRPr="009676EC">
              <w:t>Rationale</w:t>
            </w:r>
          </w:p>
        </w:tc>
        <w:tc>
          <w:tcPr>
            <w:tcW w:w="2604" w:type="pct"/>
          </w:tcPr>
          <w:p w14:paraId="1CEFDDFD" w14:textId="77777777" w:rsidR="00397DD2" w:rsidRPr="009676EC" w:rsidRDefault="00397DD2" w:rsidP="00BB269C">
            <w:r w:rsidRPr="009676EC">
              <w:t>Implementation Guidance</w:t>
            </w:r>
          </w:p>
        </w:tc>
      </w:tr>
      <w:tr w:rsidR="00301FFE" w:rsidRPr="009676EC" w14:paraId="23D0C6E6" w14:textId="77777777" w:rsidTr="00BB269C">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32610918" w14:textId="12AE660C" w:rsidR="00301FFE" w:rsidRPr="009676EC" w:rsidRDefault="00301FFE" w:rsidP="00301FFE">
            <w:r>
              <w:lastRenderedPageBreak/>
              <w:t>Create a Configuration Item</w:t>
            </w:r>
          </w:p>
        </w:tc>
        <w:tc>
          <w:tcPr>
            <w:tcW w:w="1563" w:type="pct"/>
            <w:vAlign w:val="center"/>
          </w:tcPr>
          <w:p w14:paraId="4FA6A6FF" w14:textId="1EFCA018" w:rsidR="00301FFE" w:rsidRPr="009676EC" w:rsidRDefault="00301FFE">
            <w:r>
              <w:t>Configuration items will be created for supported OS X systems managed with the Configuration Manager client installed</w:t>
            </w:r>
          </w:p>
        </w:tc>
        <w:tc>
          <w:tcPr>
            <w:tcW w:w="2604" w:type="pct"/>
            <w:vAlign w:val="center"/>
          </w:tcPr>
          <w:p w14:paraId="49D24C95" w14:textId="49664C48" w:rsidR="00301FFE" w:rsidRPr="00301FFE" w:rsidRDefault="00301FFE">
            <w:pPr>
              <w:pStyle w:val="ListBullet"/>
            </w:pPr>
            <w:r w:rsidRPr="009676EC">
              <w:t xml:space="preserve">Complete </w:t>
            </w:r>
            <w:r>
              <w:t xml:space="preserve">the steps at </w:t>
            </w:r>
            <w:hyperlink r:id="rId48" w:history="1">
              <w:r w:rsidRPr="00FE3149">
                <w:rPr>
                  <w:rStyle w:val="Hyperlink"/>
                </w:rPr>
                <w:t>https://technet.microsoft.com/en-us/library/mt629308.aspx</w:t>
              </w:r>
            </w:hyperlink>
            <w:r>
              <w:t xml:space="preserve"> </w:t>
            </w:r>
          </w:p>
        </w:tc>
      </w:tr>
    </w:tbl>
    <w:p w14:paraId="75037410" w14:textId="3E7155AD" w:rsidR="00397DD2" w:rsidRDefault="00397DD2" w:rsidP="00467983">
      <w:pPr>
        <w:rPr>
          <w:rStyle w:val="Hyperlink"/>
          <w:rFonts w:eastAsiaTheme="minorHAnsi"/>
        </w:rPr>
      </w:pPr>
    </w:p>
    <w:p w14:paraId="1469AF43" w14:textId="326C1B81" w:rsidR="006F5B41" w:rsidRPr="00A914D7" w:rsidRDefault="006F5B41" w:rsidP="006F5B41">
      <w:pPr>
        <w:pStyle w:val="Heading3Numbered"/>
        <w:rPr>
          <w:rFonts w:eastAsiaTheme="minorHAnsi"/>
        </w:rPr>
      </w:pPr>
      <w:bookmarkStart w:id="124" w:name="_Toc445400246"/>
      <w:bookmarkStart w:id="125" w:name="_Toc474850088"/>
      <w:r w:rsidRPr="00A914D7">
        <w:rPr>
          <w:rFonts w:eastAsiaTheme="minorHAnsi"/>
        </w:rPr>
        <w:t xml:space="preserve">New Configuration Item for </w:t>
      </w:r>
      <w:r>
        <w:rPr>
          <w:rFonts w:eastAsiaTheme="minorHAnsi"/>
        </w:rPr>
        <w:t>Systems with</w:t>
      </w:r>
      <w:r w:rsidR="000C724A">
        <w:rPr>
          <w:rFonts w:eastAsiaTheme="minorHAnsi"/>
        </w:rPr>
        <w:t>out</w:t>
      </w:r>
      <w:r>
        <w:rPr>
          <w:rFonts w:eastAsiaTheme="minorHAnsi"/>
        </w:rPr>
        <w:t xml:space="preserve"> the Configuration Manager Client</w:t>
      </w:r>
      <w:bookmarkEnd w:id="124"/>
      <w:bookmarkEnd w:id="125"/>
    </w:p>
    <w:p w14:paraId="35754979" w14:textId="6DC0F06E" w:rsidR="006F5B41" w:rsidRDefault="009D7B13" w:rsidP="006F5B41">
      <w:r>
        <w:t>T</w:t>
      </w:r>
      <w:r w:rsidR="000C724A">
        <w:t xml:space="preserve">his section pertains to systems that </w:t>
      </w:r>
      <w:r w:rsidR="000C724A" w:rsidRPr="004B6360">
        <w:rPr>
          <w:u w:val="single"/>
        </w:rPr>
        <w:t>do not</w:t>
      </w:r>
      <w:r w:rsidR="000C724A">
        <w:t xml:space="preserve"> have the Configuration Manager client installed. </w:t>
      </w:r>
      <w:r w:rsidR="006F5B41">
        <w:t>Configuration items may be created based upon the target platform. Depending on the platforms that will be managed, use the appropriate tasks below to create the configuration items.</w:t>
      </w:r>
    </w:p>
    <w:p w14:paraId="6F908045" w14:textId="2BD56898" w:rsidR="006F5B41" w:rsidRDefault="006F5B41" w:rsidP="006F5B41">
      <w:pPr>
        <w:pStyle w:val="Heading4Numbered"/>
      </w:pPr>
      <w:r>
        <w:t xml:space="preserve">Windows </w:t>
      </w:r>
      <w:r w:rsidR="009D62D0">
        <w:t xml:space="preserve">8.1 and </w:t>
      </w:r>
      <w:r>
        <w:t xml:space="preserve">10 </w:t>
      </w:r>
    </w:p>
    <w:p w14:paraId="1595C4B0" w14:textId="0677E529" w:rsidR="006F5B41" w:rsidRPr="00A914D7" w:rsidRDefault="006F5B41" w:rsidP="006F5B41">
      <w:pPr>
        <w:rPr>
          <w:rStyle w:val="Hyperlink"/>
          <w:rFonts w:eastAsiaTheme="minorHAnsi"/>
        </w:rPr>
      </w:pPr>
      <w:r w:rsidRPr="00A914D7">
        <w:t>This se</w:t>
      </w:r>
      <w:r w:rsidRPr="00C10C06">
        <w:t xml:space="preserve">ction </w:t>
      </w:r>
      <w:r w:rsidRPr="00A914D7">
        <w:t>o</w:t>
      </w:r>
      <w:r w:rsidRPr="00A572D2">
        <w:t>utl</w:t>
      </w:r>
      <w:r w:rsidRPr="00C10C06">
        <w:t>ines the steps to create configuration items for co</w:t>
      </w:r>
      <w:r w:rsidRPr="00A914D7">
        <w:t>mpliance settings</w:t>
      </w:r>
      <w:r>
        <w:t xml:space="preserve"> applicable to Windows </w:t>
      </w:r>
      <w:r w:rsidR="00003AFC">
        <w:t xml:space="preserve">8.1 and </w:t>
      </w:r>
      <w:r>
        <w:t>10</w:t>
      </w:r>
      <w:r w:rsidR="00003AFC">
        <w:t xml:space="preserve"> device</w:t>
      </w:r>
      <w:r w:rsidR="006C0579">
        <w:t>s</w:t>
      </w:r>
      <w:r w:rsidR="00003AFC">
        <w:t>.</w:t>
      </w:r>
    </w:p>
    <w:tbl>
      <w:tblPr>
        <w:tblStyle w:val="SDMTemplateTable"/>
        <w:tblW w:w="5000" w:type="pct"/>
        <w:tblLayout w:type="fixed"/>
        <w:tblLook w:val="01E0" w:firstRow="1" w:lastRow="1" w:firstColumn="1" w:lastColumn="1" w:noHBand="0" w:noVBand="0"/>
      </w:tblPr>
      <w:tblGrid>
        <w:gridCol w:w="1559"/>
        <w:gridCol w:w="2926"/>
        <w:gridCol w:w="4875"/>
      </w:tblGrid>
      <w:tr w:rsidR="006F5B41" w:rsidRPr="00A914D7" w14:paraId="23E17DB9" w14:textId="77777777" w:rsidTr="009B2108">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2DA763E3" w14:textId="77777777" w:rsidR="006F5B41" w:rsidRPr="00A914D7" w:rsidRDefault="006F5B41" w:rsidP="009B2108">
            <w:r w:rsidRPr="00A914D7">
              <w:t>Task</w:t>
            </w:r>
          </w:p>
        </w:tc>
        <w:tc>
          <w:tcPr>
            <w:tcW w:w="1563" w:type="pct"/>
          </w:tcPr>
          <w:p w14:paraId="09AFCE0A" w14:textId="77777777" w:rsidR="006F5B41" w:rsidRPr="00A914D7" w:rsidRDefault="006F5B41" w:rsidP="009B2108">
            <w:r w:rsidRPr="00A914D7">
              <w:t>Rationale</w:t>
            </w:r>
          </w:p>
        </w:tc>
        <w:tc>
          <w:tcPr>
            <w:tcW w:w="2604" w:type="pct"/>
          </w:tcPr>
          <w:p w14:paraId="38800F8E" w14:textId="77777777" w:rsidR="006F5B41" w:rsidRPr="00A914D7" w:rsidRDefault="006F5B41" w:rsidP="009B2108">
            <w:r w:rsidRPr="00A914D7">
              <w:t>Implementation Guidance</w:t>
            </w:r>
          </w:p>
        </w:tc>
      </w:tr>
      <w:tr w:rsidR="006F5B41" w:rsidRPr="00A914D7" w14:paraId="51F76DE1" w14:textId="77777777" w:rsidTr="009B2108">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1CA0F275" w14:textId="77777777" w:rsidR="006F5B41" w:rsidRPr="00A914D7" w:rsidRDefault="006F5B41" w:rsidP="009B2108">
            <w:r>
              <w:t>Complete the wizard</w:t>
            </w:r>
          </w:p>
        </w:tc>
        <w:tc>
          <w:tcPr>
            <w:tcW w:w="1563" w:type="pct"/>
            <w:vAlign w:val="center"/>
          </w:tcPr>
          <w:p w14:paraId="65823A95" w14:textId="6152EB4A" w:rsidR="006F5B41" w:rsidRPr="00A914D7" w:rsidRDefault="006F5B41">
            <w:r>
              <w:t xml:space="preserve">Configuration items will be created for Windows </w:t>
            </w:r>
            <w:r w:rsidR="00D35CD7">
              <w:t xml:space="preserve">8.1 and </w:t>
            </w:r>
            <w:r>
              <w:t xml:space="preserve">10 </w:t>
            </w:r>
            <w:r w:rsidR="00D35CD7">
              <w:t>devices</w:t>
            </w:r>
            <w:r>
              <w:t xml:space="preserve"> managed </w:t>
            </w:r>
            <w:r w:rsidR="00D35CD7">
              <w:t xml:space="preserve">without </w:t>
            </w:r>
            <w:r>
              <w:t>the Configuration Manager client installed</w:t>
            </w:r>
          </w:p>
        </w:tc>
        <w:tc>
          <w:tcPr>
            <w:tcW w:w="2604" w:type="pct"/>
            <w:vAlign w:val="center"/>
          </w:tcPr>
          <w:p w14:paraId="500E5C4A" w14:textId="7489440A" w:rsidR="006F5B41" w:rsidRPr="00A914D7" w:rsidRDefault="006F5B41" w:rsidP="004B6360">
            <w:pPr>
              <w:pStyle w:val="ListBullet"/>
            </w:pPr>
            <w:r w:rsidRPr="00A914D7">
              <w:t xml:space="preserve">Complete </w:t>
            </w:r>
            <w:r>
              <w:t xml:space="preserve">the steps at </w:t>
            </w:r>
            <w:hyperlink r:id="rId49" w:history="1">
              <w:r w:rsidR="00831EC9" w:rsidRPr="00FE3149">
                <w:rPr>
                  <w:rStyle w:val="Hyperlink"/>
                </w:rPr>
                <w:t>https://technet.microsoft.com/en-us/library/mt629341.aspx</w:t>
              </w:r>
            </w:hyperlink>
            <w:r w:rsidR="00831EC9">
              <w:t xml:space="preserve"> </w:t>
            </w:r>
          </w:p>
        </w:tc>
      </w:tr>
    </w:tbl>
    <w:p w14:paraId="1C3F3944" w14:textId="77777777" w:rsidR="006F5B41" w:rsidRPr="00A914D7" w:rsidRDefault="006F5B41" w:rsidP="006F5B41"/>
    <w:p w14:paraId="4084A817" w14:textId="265C59BC" w:rsidR="006F5B41" w:rsidRDefault="006F5B41" w:rsidP="006F5B41">
      <w:pPr>
        <w:pStyle w:val="Heading4Numbered"/>
      </w:pPr>
      <w:r>
        <w:t xml:space="preserve">Windows </w:t>
      </w:r>
      <w:r w:rsidR="009D62D0">
        <w:t>Phone</w:t>
      </w:r>
    </w:p>
    <w:p w14:paraId="3C3151A6" w14:textId="53EC09C7" w:rsidR="006F5B41" w:rsidRPr="00A914D7" w:rsidRDefault="006F5B41" w:rsidP="006F5B41">
      <w:pPr>
        <w:rPr>
          <w:rStyle w:val="Hyperlink"/>
          <w:rFonts w:eastAsiaTheme="minorHAnsi"/>
        </w:rPr>
      </w:pPr>
      <w:r w:rsidRPr="00A914D7">
        <w:t>This se</w:t>
      </w:r>
      <w:r w:rsidRPr="00C10C06">
        <w:t xml:space="preserve">ction </w:t>
      </w:r>
      <w:r w:rsidRPr="00A914D7">
        <w:t>o</w:t>
      </w:r>
      <w:r w:rsidRPr="00A572D2">
        <w:t>utl</w:t>
      </w:r>
      <w:r w:rsidRPr="00C10C06">
        <w:t xml:space="preserve">ines the steps to create configuration items </w:t>
      </w:r>
      <w:r>
        <w:t xml:space="preserve">for Windows </w:t>
      </w:r>
      <w:r w:rsidR="00003AFC">
        <w:t>Phone devices</w:t>
      </w:r>
      <w:r w:rsidRPr="00A914D7">
        <w:t>.</w:t>
      </w:r>
    </w:p>
    <w:tbl>
      <w:tblPr>
        <w:tblStyle w:val="SDMTemplateTable"/>
        <w:tblW w:w="5000" w:type="pct"/>
        <w:tblLayout w:type="fixed"/>
        <w:tblLook w:val="01E0" w:firstRow="1" w:lastRow="1" w:firstColumn="1" w:lastColumn="1" w:noHBand="0" w:noVBand="0"/>
      </w:tblPr>
      <w:tblGrid>
        <w:gridCol w:w="1559"/>
        <w:gridCol w:w="2926"/>
        <w:gridCol w:w="4875"/>
      </w:tblGrid>
      <w:tr w:rsidR="006F5B41" w:rsidRPr="00A914D7" w14:paraId="0B5D8EFA" w14:textId="77777777" w:rsidTr="009B2108">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4B16183C" w14:textId="77777777" w:rsidR="006F5B41" w:rsidRPr="00A914D7" w:rsidRDefault="006F5B41" w:rsidP="009B2108">
            <w:r w:rsidRPr="00A914D7">
              <w:lastRenderedPageBreak/>
              <w:t>Task</w:t>
            </w:r>
          </w:p>
        </w:tc>
        <w:tc>
          <w:tcPr>
            <w:tcW w:w="1563" w:type="pct"/>
          </w:tcPr>
          <w:p w14:paraId="29AC81DA" w14:textId="77777777" w:rsidR="006F5B41" w:rsidRPr="00A914D7" w:rsidRDefault="006F5B41" w:rsidP="009B2108">
            <w:r w:rsidRPr="00A914D7">
              <w:t>Rationale</w:t>
            </w:r>
          </w:p>
        </w:tc>
        <w:tc>
          <w:tcPr>
            <w:tcW w:w="2604" w:type="pct"/>
          </w:tcPr>
          <w:p w14:paraId="59FE49AE" w14:textId="77777777" w:rsidR="006F5B41" w:rsidRPr="00A914D7" w:rsidRDefault="006F5B41" w:rsidP="009B2108">
            <w:r w:rsidRPr="00A914D7">
              <w:t>Implementation Guidance</w:t>
            </w:r>
          </w:p>
        </w:tc>
      </w:tr>
      <w:tr w:rsidR="006F5B41" w:rsidRPr="00A914D7" w14:paraId="7F2662BD" w14:textId="77777777" w:rsidTr="009B2108">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1F42BC7A" w14:textId="77777777" w:rsidR="006F5B41" w:rsidRPr="00A914D7" w:rsidRDefault="006F5B41" w:rsidP="009B2108">
            <w:r>
              <w:t>Create a Configuration Item</w:t>
            </w:r>
          </w:p>
        </w:tc>
        <w:tc>
          <w:tcPr>
            <w:tcW w:w="1563" w:type="pct"/>
            <w:vAlign w:val="center"/>
          </w:tcPr>
          <w:p w14:paraId="5E455BE0" w14:textId="7B7C71BB" w:rsidR="006F5B41" w:rsidRPr="00A914D7" w:rsidRDefault="006F5B41">
            <w:r>
              <w:t xml:space="preserve">Configuration items will be created for supported Windows </w:t>
            </w:r>
            <w:r w:rsidR="00D35CD7">
              <w:t>Phone</w:t>
            </w:r>
            <w:r>
              <w:t xml:space="preserve"> </w:t>
            </w:r>
            <w:r w:rsidR="00D35CD7">
              <w:t xml:space="preserve">devices </w:t>
            </w:r>
            <w:r>
              <w:t xml:space="preserve">managed </w:t>
            </w:r>
            <w:r w:rsidR="00D35CD7">
              <w:t xml:space="preserve">without </w:t>
            </w:r>
            <w:r>
              <w:t>the Configuration Manager client installed</w:t>
            </w:r>
          </w:p>
        </w:tc>
        <w:tc>
          <w:tcPr>
            <w:tcW w:w="2604" w:type="pct"/>
            <w:vAlign w:val="center"/>
          </w:tcPr>
          <w:p w14:paraId="25E28C20" w14:textId="51042453" w:rsidR="006F5B41" w:rsidRPr="00A914D7" w:rsidRDefault="006F5B41" w:rsidP="004B6360">
            <w:pPr>
              <w:pStyle w:val="ListBullet"/>
            </w:pPr>
            <w:r w:rsidRPr="00A914D7">
              <w:t xml:space="preserve">Complete </w:t>
            </w:r>
            <w:r>
              <w:t xml:space="preserve">the steps at </w:t>
            </w:r>
            <w:hyperlink r:id="rId50" w:history="1">
              <w:r w:rsidR="00B8490F" w:rsidRPr="00FE3149">
                <w:rPr>
                  <w:rStyle w:val="Hyperlink"/>
                </w:rPr>
                <w:t>https://technet.microsoft.com/en-us/library/mt629325.aspx</w:t>
              </w:r>
            </w:hyperlink>
            <w:r w:rsidR="00B8490F">
              <w:t xml:space="preserve"> </w:t>
            </w:r>
          </w:p>
        </w:tc>
      </w:tr>
    </w:tbl>
    <w:p w14:paraId="7EA6F8EC" w14:textId="77777777" w:rsidR="006F5B41" w:rsidRDefault="006F5B41" w:rsidP="006F5B41"/>
    <w:p w14:paraId="66A87722" w14:textId="77777777" w:rsidR="006F5B41" w:rsidRDefault="006F5B41" w:rsidP="006F5B41"/>
    <w:p w14:paraId="67EF47DD" w14:textId="1A585684" w:rsidR="006F5B41" w:rsidRDefault="009D62D0" w:rsidP="006F5B41">
      <w:pPr>
        <w:pStyle w:val="Heading4Numbered"/>
      </w:pPr>
      <w:r>
        <w:t>OS X and iOS</w:t>
      </w:r>
      <w:r w:rsidR="006F5B41">
        <w:t xml:space="preserve"> </w:t>
      </w:r>
    </w:p>
    <w:p w14:paraId="61A4D46E" w14:textId="22E3FA53" w:rsidR="006F5B41" w:rsidRPr="00A914D7" w:rsidRDefault="006F5B41" w:rsidP="006F5B41">
      <w:pPr>
        <w:rPr>
          <w:rStyle w:val="Hyperlink"/>
          <w:rFonts w:eastAsiaTheme="minorHAnsi"/>
        </w:rPr>
      </w:pPr>
      <w:r w:rsidRPr="00A914D7">
        <w:t>This se</w:t>
      </w:r>
      <w:r w:rsidRPr="00C10C06">
        <w:t xml:space="preserve">ction </w:t>
      </w:r>
      <w:r w:rsidRPr="00A914D7">
        <w:t>o</w:t>
      </w:r>
      <w:r w:rsidRPr="00A572D2">
        <w:t>utl</w:t>
      </w:r>
      <w:r w:rsidRPr="00C10C06">
        <w:t xml:space="preserve">ines the steps to create configuration items </w:t>
      </w:r>
      <w:r>
        <w:t xml:space="preserve">for </w:t>
      </w:r>
      <w:r w:rsidR="00003AFC">
        <w:t>OS X and iOS devices</w:t>
      </w:r>
      <w:r w:rsidRPr="00A914D7">
        <w:t>.</w:t>
      </w:r>
    </w:p>
    <w:tbl>
      <w:tblPr>
        <w:tblStyle w:val="SDMTemplateTable"/>
        <w:tblW w:w="5000" w:type="pct"/>
        <w:tblLayout w:type="fixed"/>
        <w:tblLook w:val="01E0" w:firstRow="1" w:lastRow="1" w:firstColumn="1" w:lastColumn="1" w:noHBand="0" w:noVBand="0"/>
      </w:tblPr>
      <w:tblGrid>
        <w:gridCol w:w="1559"/>
        <w:gridCol w:w="2926"/>
        <w:gridCol w:w="4875"/>
      </w:tblGrid>
      <w:tr w:rsidR="006F5B41" w:rsidRPr="00A914D7" w14:paraId="117BD210" w14:textId="77777777" w:rsidTr="009B2108">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0B76766D" w14:textId="77777777" w:rsidR="006F5B41" w:rsidRPr="00A914D7" w:rsidRDefault="006F5B41" w:rsidP="009B2108">
            <w:r w:rsidRPr="00A914D7">
              <w:t>Task</w:t>
            </w:r>
          </w:p>
        </w:tc>
        <w:tc>
          <w:tcPr>
            <w:tcW w:w="1563" w:type="pct"/>
          </w:tcPr>
          <w:p w14:paraId="5AA9EDBE" w14:textId="77777777" w:rsidR="006F5B41" w:rsidRPr="00A914D7" w:rsidRDefault="006F5B41" w:rsidP="009B2108">
            <w:r w:rsidRPr="00A914D7">
              <w:t>Rationale</w:t>
            </w:r>
          </w:p>
        </w:tc>
        <w:tc>
          <w:tcPr>
            <w:tcW w:w="2604" w:type="pct"/>
          </w:tcPr>
          <w:p w14:paraId="44126A10" w14:textId="77777777" w:rsidR="006F5B41" w:rsidRPr="00A914D7" w:rsidRDefault="006F5B41" w:rsidP="009B2108">
            <w:r w:rsidRPr="00A914D7">
              <w:t>Implementation Guidance</w:t>
            </w:r>
          </w:p>
        </w:tc>
      </w:tr>
      <w:tr w:rsidR="006F5B41" w:rsidRPr="00A914D7" w14:paraId="0D3FD6DA" w14:textId="77777777" w:rsidTr="009B2108">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56367904" w14:textId="77777777" w:rsidR="006F5B41" w:rsidRPr="00A914D7" w:rsidRDefault="006F5B41" w:rsidP="009B2108">
            <w:r>
              <w:t>Create a Configuration Item</w:t>
            </w:r>
          </w:p>
        </w:tc>
        <w:tc>
          <w:tcPr>
            <w:tcW w:w="1563" w:type="pct"/>
            <w:vAlign w:val="center"/>
          </w:tcPr>
          <w:p w14:paraId="02CD7A0E" w14:textId="2B9875B6" w:rsidR="006F5B41" w:rsidRPr="00A914D7" w:rsidRDefault="006F5B41">
            <w:r>
              <w:t>Configuration items will be created for supported OS X</w:t>
            </w:r>
            <w:r w:rsidR="00D35CD7">
              <w:t xml:space="preserve"> and iOS</w:t>
            </w:r>
            <w:r>
              <w:t xml:space="preserve"> </w:t>
            </w:r>
            <w:r w:rsidR="00D35CD7">
              <w:t>devices</w:t>
            </w:r>
            <w:r>
              <w:t xml:space="preserve"> managed </w:t>
            </w:r>
            <w:r w:rsidR="00D35CD7">
              <w:t xml:space="preserve">without </w:t>
            </w:r>
            <w:r>
              <w:t>the Configuration Manager client installed</w:t>
            </w:r>
          </w:p>
        </w:tc>
        <w:tc>
          <w:tcPr>
            <w:tcW w:w="2604" w:type="pct"/>
            <w:vAlign w:val="center"/>
          </w:tcPr>
          <w:p w14:paraId="1FD01845" w14:textId="26F26530" w:rsidR="006F5B41" w:rsidRPr="00A914D7" w:rsidRDefault="006F5B41">
            <w:pPr>
              <w:pStyle w:val="ListBullet"/>
            </w:pPr>
            <w:r w:rsidRPr="00A914D7">
              <w:t xml:space="preserve">Complete </w:t>
            </w:r>
            <w:r>
              <w:t xml:space="preserve">the steps at </w:t>
            </w:r>
            <w:hyperlink r:id="rId51" w:history="1">
              <w:r w:rsidR="003850BA" w:rsidRPr="00FE3149">
                <w:rPr>
                  <w:rStyle w:val="Hyperlink"/>
                </w:rPr>
                <w:t>https://technet.microsoft.com/en-us/library/mt629339.aspx</w:t>
              </w:r>
            </w:hyperlink>
            <w:r w:rsidR="003850BA">
              <w:t xml:space="preserve"> </w:t>
            </w:r>
          </w:p>
        </w:tc>
      </w:tr>
    </w:tbl>
    <w:p w14:paraId="6522341F" w14:textId="6361851F" w:rsidR="006F5B41" w:rsidRDefault="006F5B41" w:rsidP="006F5B41">
      <w:pPr>
        <w:rPr>
          <w:rStyle w:val="Hyperlink"/>
          <w:rFonts w:eastAsiaTheme="minorHAnsi"/>
        </w:rPr>
      </w:pPr>
    </w:p>
    <w:p w14:paraId="1616F82E" w14:textId="34F5FB65" w:rsidR="009D62D0" w:rsidRDefault="009D62D0" w:rsidP="009D62D0">
      <w:pPr>
        <w:pStyle w:val="Heading4Numbered"/>
      </w:pPr>
      <w:r>
        <w:t>Android and Samsung KNOX</w:t>
      </w:r>
    </w:p>
    <w:p w14:paraId="0A3BC3F9" w14:textId="3C7F2A4B" w:rsidR="009D62D0" w:rsidRPr="00A914D7" w:rsidRDefault="009D62D0" w:rsidP="009D62D0">
      <w:pPr>
        <w:rPr>
          <w:rStyle w:val="Hyperlink"/>
          <w:rFonts w:eastAsiaTheme="minorHAnsi"/>
        </w:rPr>
      </w:pPr>
      <w:r w:rsidRPr="00A914D7">
        <w:t>This se</w:t>
      </w:r>
      <w:r w:rsidRPr="00C10C06">
        <w:t xml:space="preserve">ction </w:t>
      </w:r>
      <w:r w:rsidRPr="00A914D7">
        <w:t>o</w:t>
      </w:r>
      <w:r w:rsidRPr="00A572D2">
        <w:t>utl</w:t>
      </w:r>
      <w:r w:rsidRPr="00C10C06">
        <w:t xml:space="preserve">ines the steps to create configuration items </w:t>
      </w:r>
      <w:r>
        <w:t xml:space="preserve">for </w:t>
      </w:r>
      <w:r w:rsidR="00003AFC">
        <w:t>Android and Samsung KNOW devices</w:t>
      </w:r>
      <w:r w:rsidRPr="00A914D7">
        <w:t>.</w:t>
      </w:r>
    </w:p>
    <w:tbl>
      <w:tblPr>
        <w:tblStyle w:val="SDMTemplateTable"/>
        <w:tblW w:w="5000" w:type="pct"/>
        <w:tblLayout w:type="fixed"/>
        <w:tblLook w:val="01E0" w:firstRow="1" w:lastRow="1" w:firstColumn="1" w:lastColumn="1" w:noHBand="0" w:noVBand="0"/>
      </w:tblPr>
      <w:tblGrid>
        <w:gridCol w:w="1559"/>
        <w:gridCol w:w="2926"/>
        <w:gridCol w:w="4875"/>
      </w:tblGrid>
      <w:tr w:rsidR="009D62D0" w:rsidRPr="00A914D7" w14:paraId="72D08F4C" w14:textId="77777777" w:rsidTr="009B2108">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31D9D0F8" w14:textId="77777777" w:rsidR="009D62D0" w:rsidRPr="00A914D7" w:rsidRDefault="009D62D0" w:rsidP="009B2108">
            <w:r w:rsidRPr="00A914D7">
              <w:t>Task</w:t>
            </w:r>
          </w:p>
        </w:tc>
        <w:tc>
          <w:tcPr>
            <w:tcW w:w="1563" w:type="pct"/>
          </w:tcPr>
          <w:p w14:paraId="0C3285B3" w14:textId="77777777" w:rsidR="009D62D0" w:rsidRPr="00A914D7" w:rsidRDefault="009D62D0" w:rsidP="009B2108">
            <w:r w:rsidRPr="00A914D7">
              <w:t>Rationale</w:t>
            </w:r>
          </w:p>
        </w:tc>
        <w:tc>
          <w:tcPr>
            <w:tcW w:w="2604" w:type="pct"/>
          </w:tcPr>
          <w:p w14:paraId="093FE212" w14:textId="77777777" w:rsidR="009D62D0" w:rsidRPr="00A914D7" w:rsidRDefault="009D62D0" w:rsidP="009B2108">
            <w:r w:rsidRPr="00A914D7">
              <w:t>Implementation Guidance</w:t>
            </w:r>
          </w:p>
        </w:tc>
      </w:tr>
      <w:tr w:rsidR="009D62D0" w:rsidRPr="00A914D7" w14:paraId="4746E105" w14:textId="77777777" w:rsidTr="009B2108">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461650BE" w14:textId="77777777" w:rsidR="009D62D0" w:rsidRPr="00A914D7" w:rsidRDefault="009D62D0" w:rsidP="009B2108">
            <w:r>
              <w:t>Create a Configuration Item</w:t>
            </w:r>
          </w:p>
        </w:tc>
        <w:tc>
          <w:tcPr>
            <w:tcW w:w="1563" w:type="pct"/>
            <w:vAlign w:val="center"/>
          </w:tcPr>
          <w:p w14:paraId="612465DC" w14:textId="5254A294" w:rsidR="009D62D0" w:rsidRPr="00A914D7" w:rsidRDefault="009D62D0">
            <w:r>
              <w:t xml:space="preserve">Configuration items will be created for supported </w:t>
            </w:r>
            <w:r w:rsidR="00D35CD7">
              <w:t>Android and Samsung KNOX</w:t>
            </w:r>
            <w:r>
              <w:t xml:space="preserve"> </w:t>
            </w:r>
            <w:r w:rsidR="00D35CD7">
              <w:t>devices</w:t>
            </w:r>
            <w:r>
              <w:t xml:space="preserve"> managed with</w:t>
            </w:r>
            <w:r w:rsidR="00D35CD7">
              <w:t>out</w:t>
            </w:r>
            <w:r>
              <w:t xml:space="preserve"> the Configuration Manager client installed</w:t>
            </w:r>
          </w:p>
        </w:tc>
        <w:tc>
          <w:tcPr>
            <w:tcW w:w="2604" w:type="pct"/>
            <w:vAlign w:val="center"/>
          </w:tcPr>
          <w:p w14:paraId="4C6484C9" w14:textId="3C209E88" w:rsidR="009D62D0" w:rsidRPr="00A914D7" w:rsidRDefault="009D62D0">
            <w:pPr>
              <w:pStyle w:val="ListBullet"/>
            </w:pPr>
            <w:r w:rsidRPr="00A914D7">
              <w:t xml:space="preserve">Complete </w:t>
            </w:r>
            <w:r>
              <w:t xml:space="preserve">the steps at </w:t>
            </w:r>
            <w:hyperlink r:id="rId52" w:history="1">
              <w:r w:rsidR="00C54415" w:rsidRPr="00FE3149">
                <w:rPr>
                  <w:rStyle w:val="Hyperlink"/>
                </w:rPr>
                <w:t>https://technet.microsoft.com/en-us/library/mt629346.aspx</w:t>
              </w:r>
            </w:hyperlink>
            <w:r w:rsidR="00C54415">
              <w:t xml:space="preserve"> </w:t>
            </w:r>
          </w:p>
        </w:tc>
      </w:tr>
    </w:tbl>
    <w:p w14:paraId="2F3CDCC4" w14:textId="77777777" w:rsidR="009D62D0" w:rsidRDefault="009D62D0" w:rsidP="006F5B41">
      <w:pPr>
        <w:rPr>
          <w:rStyle w:val="Hyperlink"/>
          <w:rFonts w:eastAsiaTheme="minorHAnsi"/>
        </w:rPr>
      </w:pPr>
    </w:p>
    <w:p w14:paraId="0D11157A" w14:textId="77777777" w:rsidR="003C6070" w:rsidRPr="009676EC" w:rsidRDefault="003C6070" w:rsidP="003C6070">
      <w:pPr>
        <w:pStyle w:val="Heading3Numbered"/>
        <w:rPr>
          <w:rFonts w:eastAsiaTheme="minorHAnsi"/>
        </w:rPr>
      </w:pPr>
      <w:bookmarkStart w:id="126" w:name="_Toc444701772"/>
      <w:bookmarkStart w:id="127" w:name="_Toc444702928"/>
      <w:bookmarkStart w:id="128" w:name="_Toc444870528"/>
      <w:bookmarkStart w:id="129" w:name="_Toc444870674"/>
      <w:bookmarkStart w:id="130" w:name="_Toc445400247"/>
      <w:bookmarkStart w:id="131" w:name="_Toc445400248"/>
      <w:bookmarkStart w:id="132" w:name="_Toc474850089"/>
      <w:bookmarkStart w:id="133" w:name="_Ref434508981"/>
      <w:bookmarkEnd w:id="126"/>
      <w:bookmarkEnd w:id="127"/>
      <w:bookmarkEnd w:id="128"/>
      <w:bookmarkEnd w:id="129"/>
      <w:bookmarkEnd w:id="130"/>
      <w:r w:rsidRPr="004B6360">
        <w:rPr>
          <w:rFonts w:eastAsiaTheme="minorHAnsi"/>
        </w:rPr>
        <w:t>User Data and Profiles</w:t>
      </w:r>
      <w:bookmarkEnd w:id="131"/>
      <w:bookmarkEnd w:id="132"/>
    </w:p>
    <w:p w14:paraId="6371B3CC" w14:textId="36FF9553" w:rsidR="003C6070" w:rsidRPr="009676EC" w:rsidRDefault="003C6070" w:rsidP="003C6070">
      <w:r w:rsidRPr="009676EC">
        <w:t>This section outlines the steps to enable, create and deploy user data and profiles configuration items.</w:t>
      </w:r>
    </w:p>
    <w:tbl>
      <w:tblPr>
        <w:tblStyle w:val="SDMTemplateTable"/>
        <w:tblW w:w="5000" w:type="pct"/>
        <w:tblLayout w:type="fixed"/>
        <w:tblLook w:val="01E0" w:firstRow="1" w:lastRow="1" w:firstColumn="1" w:lastColumn="1" w:noHBand="0" w:noVBand="0"/>
      </w:tblPr>
      <w:tblGrid>
        <w:gridCol w:w="1559"/>
        <w:gridCol w:w="2926"/>
        <w:gridCol w:w="4875"/>
      </w:tblGrid>
      <w:tr w:rsidR="003C6070" w:rsidRPr="009676EC" w14:paraId="188DAB88" w14:textId="77777777" w:rsidTr="006E4BBE">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1C0B8815" w14:textId="77777777" w:rsidR="003C6070" w:rsidRPr="009676EC" w:rsidRDefault="003C6070" w:rsidP="006E4BBE">
            <w:r w:rsidRPr="009676EC">
              <w:t>Task</w:t>
            </w:r>
          </w:p>
        </w:tc>
        <w:tc>
          <w:tcPr>
            <w:tcW w:w="1563" w:type="pct"/>
          </w:tcPr>
          <w:p w14:paraId="0170417C" w14:textId="77777777" w:rsidR="003C6070" w:rsidRPr="009676EC" w:rsidRDefault="003C6070" w:rsidP="006E4BBE">
            <w:r w:rsidRPr="009676EC">
              <w:t>Rationale</w:t>
            </w:r>
          </w:p>
        </w:tc>
        <w:tc>
          <w:tcPr>
            <w:tcW w:w="2604" w:type="pct"/>
          </w:tcPr>
          <w:p w14:paraId="4A8CD9D5" w14:textId="77777777" w:rsidR="003C6070" w:rsidRPr="009676EC" w:rsidRDefault="003C6070" w:rsidP="006E4BBE">
            <w:r w:rsidRPr="009676EC">
              <w:t>Implementation Guidance</w:t>
            </w:r>
          </w:p>
        </w:tc>
      </w:tr>
      <w:tr w:rsidR="003C6070" w:rsidRPr="009676EC" w14:paraId="3BBA03AE" w14:textId="77777777" w:rsidTr="006E4BBE">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0DFA359C" w14:textId="35CF72EF" w:rsidR="003C6070" w:rsidRPr="009676EC" w:rsidRDefault="003C6070" w:rsidP="006E4BBE">
            <w:r w:rsidRPr="009676EC">
              <w:t>Enable user data and profiles</w:t>
            </w:r>
          </w:p>
        </w:tc>
        <w:tc>
          <w:tcPr>
            <w:tcW w:w="1563" w:type="pct"/>
            <w:vAlign w:val="center"/>
          </w:tcPr>
          <w:p w14:paraId="52E753CC" w14:textId="43EA6766" w:rsidR="003C6070" w:rsidRPr="009676EC" w:rsidRDefault="00B76D99" w:rsidP="00B76D99">
            <w:r w:rsidRPr="009676EC">
              <w:t>Configure the default client setting for user data and profiles compliance settings which will apply to all computers in your hierarchy</w:t>
            </w:r>
          </w:p>
        </w:tc>
        <w:tc>
          <w:tcPr>
            <w:tcW w:w="2604" w:type="pct"/>
            <w:vAlign w:val="center"/>
          </w:tcPr>
          <w:p w14:paraId="0F86A6CF" w14:textId="744D93B2" w:rsidR="003C6070" w:rsidRPr="009676EC" w:rsidRDefault="00A55FC2" w:rsidP="004B6360">
            <w:pPr>
              <w:pStyle w:val="ListBullet"/>
            </w:pPr>
            <w:r w:rsidRPr="009676EC">
              <w:t xml:space="preserve">Complete the </w:t>
            </w:r>
            <w:r w:rsidRPr="007C69B5">
              <w:t>Enable User Data and Profiles for Compliance Settings</w:t>
            </w:r>
            <w:r w:rsidRPr="009676EC">
              <w:t xml:space="preserve"> </w:t>
            </w:r>
            <w:r w:rsidR="00C555A3" w:rsidRPr="009676EC">
              <w:t xml:space="preserve">at </w:t>
            </w:r>
            <w:r w:rsidR="00C555A3">
              <w:t>https://technet.microsoft.com/en-us/library/mt595719.aspx</w:t>
            </w:r>
          </w:p>
        </w:tc>
      </w:tr>
      <w:tr w:rsidR="003C6070" w:rsidRPr="009676EC" w14:paraId="3ABDE538" w14:textId="77777777" w:rsidTr="006E4BBE">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5B5D65FB" w14:textId="2C43E17E" w:rsidR="003C6070" w:rsidRPr="009676EC" w:rsidRDefault="003C6070" w:rsidP="006E4BBE">
            <w:r w:rsidRPr="009676EC">
              <w:t>Create user data and profiles configuration item</w:t>
            </w:r>
          </w:p>
        </w:tc>
        <w:tc>
          <w:tcPr>
            <w:tcW w:w="1563" w:type="pct"/>
            <w:vAlign w:val="center"/>
          </w:tcPr>
          <w:p w14:paraId="291E349D" w14:textId="2B2550D0" w:rsidR="003C6070" w:rsidRPr="009676EC" w:rsidRDefault="00A852AE" w:rsidP="006E4BBE">
            <w:r w:rsidRPr="009676EC">
              <w:t>Create the user data and profiles configuration item</w:t>
            </w:r>
          </w:p>
        </w:tc>
        <w:tc>
          <w:tcPr>
            <w:tcW w:w="2604" w:type="pct"/>
            <w:vAlign w:val="center"/>
          </w:tcPr>
          <w:p w14:paraId="5C64976D" w14:textId="4A6E94CF" w:rsidR="003C6070" w:rsidRPr="009676EC" w:rsidRDefault="00A55FC2" w:rsidP="007C69B5">
            <w:pPr>
              <w:pStyle w:val="ListBullet"/>
            </w:pPr>
            <w:r w:rsidRPr="009676EC">
              <w:t xml:space="preserve">Complete the How to Create a User Data and Profiles Configuration Item at </w:t>
            </w:r>
            <w:hyperlink r:id="rId53" w:history="1">
              <w:r w:rsidR="007C69B5" w:rsidRPr="00FE3149">
                <w:rPr>
                  <w:rStyle w:val="Hyperlink"/>
                </w:rPr>
                <w:t>https://technet.microsoft.com/en-us/library/mt629329.aspx</w:t>
              </w:r>
            </w:hyperlink>
            <w:r w:rsidR="007C69B5">
              <w:t xml:space="preserve"> </w:t>
            </w:r>
          </w:p>
          <w:p w14:paraId="06D52A21" w14:textId="5DA04EC1" w:rsidR="00FC2705" w:rsidRPr="009676EC" w:rsidRDefault="00FC2705" w:rsidP="00FC2705">
            <w:pPr>
              <w:pStyle w:val="ListBullet"/>
            </w:pPr>
            <w:r w:rsidRPr="009676EC">
              <w:t xml:space="preserve">Repeat the step for each configuration item documented in </w:t>
            </w:r>
            <w:r w:rsidRPr="004B6360">
              <w:rPr>
                <w:b/>
              </w:rPr>
              <w:fldChar w:fldCharType="begin"/>
            </w:r>
            <w:r w:rsidRPr="009676EC">
              <w:rPr>
                <w:b/>
              </w:rPr>
              <w:instrText xml:space="preserve"> REF _Ref434513515 \h  \* MERGEFORMAT </w:instrText>
            </w:r>
            <w:r w:rsidRPr="004B6360">
              <w:rPr>
                <w:b/>
              </w:rPr>
            </w:r>
            <w:r w:rsidRPr="004B6360">
              <w:rPr>
                <w:b/>
              </w:rPr>
              <w:fldChar w:fldCharType="separate"/>
            </w:r>
            <w:r w:rsidR="009A29FB" w:rsidRPr="009A29FB">
              <w:rPr>
                <w:b/>
              </w:rPr>
              <w:t xml:space="preserve">Table </w:t>
            </w:r>
            <w:r w:rsidR="009A29FB" w:rsidRPr="009A29FB">
              <w:rPr>
                <w:b/>
                <w:noProof/>
              </w:rPr>
              <w:t>12</w:t>
            </w:r>
            <w:r w:rsidRPr="004B6360">
              <w:rPr>
                <w:b/>
              </w:rPr>
              <w:fldChar w:fldCharType="end"/>
            </w:r>
            <w:r w:rsidRPr="009676EC">
              <w:rPr>
                <w:b/>
              </w:rPr>
              <w:t xml:space="preserve"> in Section </w:t>
            </w:r>
            <w:r w:rsidRPr="004B6360">
              <w:rPr>
                <w:b/>
              </w:rPr>
              <w:fldChar w:fldCharType="begin"/>
            </w:r>
            <w:r w:rsidRPr="009676EC">
              <w:rPr>
                <w:b/>
              </w:rPr>
              <w:instrText xml:space="preserve"> REF _Ref434513533 \r \h  \* MERGEFORMAT </w:instrText>
            </w:r>
            <w:r w:rsidRPr="004B6360">
              <w:rPr>
                <w:b/>
              </w:rPr>
            </w:r>
            <w:r w:rsidRPr="004B6360">
              <w:rPr>
                <w:b/>
              </w:rPr>
              <w:fldChar w:fldCharType="separate"/>
            </w:r>
            <w:r w:rsidR="009A29FB">
              <w:rPr>
                <w:b/>
              </w:rPr>
              <w:t>2.2.2</w:t>
            </w:r>
            <w:r w:rsidRPr="004B6360">
              <w:rPr>
                <w:b/>
              </w:rPr>
              <w:fldChar w:fldCharType="end"/>
            </w:r>
            <w:r w:rsidRPr="009676EC">
              <w:t>.</w:t>
            </w:r>
          </w:p>
        </w:tc>
      </w:tr>
      <w:tr w:rsidR="003C6070" w:rsidRPr="009676EC" w14:paraId="2BAA27F0" w14:textId="77777777" w:rsidTr="006E4BBE">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740EF111" w14:textId="35540D0B" w:rsidR="003C6070" w:rsidRPr="009676EC" w:rsidRDefault="003C6070" w:rsidP="006E4BBE">
            <w:r w:rsidRPr="009676EC">
              <w:t>Deploy user data and profiles configuration items</w:t>
            </w:r>
          </w:p>
        </w:tc>
        <w:tc>
          <w:tcPr>
            <w:tcW w:w="1563" w:type="pct"/>
            <w:vAlign w:val="center"/>
          </w:tcPr>
          <w:p w14:paraId="7C43000D" w14:textId="7E744863" w:rsidR="003C6070" w:rsidRPr="009676EC" w:rsidRDefault="00A852AE" w:rsidP="00A852AE">
            <w:r w:rsidRPr="009676EC">
              <w:t>Unlike other configuration items, user data and profiles configuration items are deployed directly.</w:t>
            </w:r>
          </w:p>
        </w:tc>
        <w:tc>
          <w:tcPr>
            <w:tcW w:w="2604" w:type="pct"/>
            <w:vAlign w:val="center"/>
          </w:tcPr>
          <w:p w14:paraId="7BA99E39" w14:textId="70BC3EB3" w:rsidR="003C6070" w:rsidRPr="009676EC" w:rsidRDefault="00A55FC2" w:rsidP="00A55FC2">
            <w:pPr>
              <w:pStyle w:val="ListBullet"/>
            </w:pPr>
            <w:r w:rsidRPr="009676EC">
              <w:t xml:space="preserve">Complete the How to Deploy a User Data and Profiles Configuration Item at </w:t>
            </w:r>
            <w:hyperlink r:id="rId54" w:history="1">
              <w:r w:rsidR="007C69B5" w:rsidRPr="00FE3149">
                <w:rPr>
                  <w:rStyle w:val="Hyperlink"/>
                </w:rPr>
                <w:t>https://technet.microsoft.com/en-us/library/mt629329.aspx</w:t>
              </w:r>
            </w:hyperlink>
            <w:r w:rsidR="007C69B5">
              <w:t xml:space="preserve"> </w:t>
            </w:r>
          </w:p>
          <w:p w14:paraId="3165DBB3" w14:textId="41E563E5" w:rsidR="008938F0" w:rsidRPr="009676EC" w:rsidRDefault="008938F0" w:rsidP="00A55FC2">
            <w:pPr>
              <w:pStyle w:val="ListBullet"/>
            </w:pPr>
            <w:r w:rsidRPr="009676EC">
              <w:t xml:space="preserve">Repeat the step for each configuration item documented in </w:t>
            </w:r>
            <w:r w:rsidRPr="004B6360">
              <w:rPr>
                <w:b/>
              </w:rPr>
              <w:fldChar w:fldCharType="begin"/>
            </w:r>
            <w:r w:rsidRPr="009676EC">
              <w:rPr>
                <w:b/>
              </w:rPr>
              <w:instrText xml:space="preserve"> REF _Ref434513515 \h  \* MERGEFORMAT </w:instrText>
            </w:r>
            <w:r w:rsidRPr="004B6360">
              <w:rPr>
                <w:b/>
              </w:rPr>
            </w:r>
            <w:r w:rsidRPr="004B6360">
              <w:rPr>
                <w:b/>
              </w:rPr>
              <w:fldChar w:fldCharType="separate"/>
            </w:r>
            <w:r w:rsidR="009A29FB" w:rsidRPr="009A29FB">
              <w:rPr>
                <w:b/>
              </w:rPr>
              <w:t xml:space="preserve">Table </w:t>
            </w:r>
            <w:r w:rsidR="009A29FB" w:rsidRPr="009A29FB">
              <w:rPr>
                <w:b/>
                <w:noProof/>
              </w:rPr>
              <w:t>12</w:t>
            </w:r>
            <w:r w:rsidRPr="004B6360">
              <w:rPr>
                <w:b/>
              </w:rPr>
              <w:fldChar w:fldCharType="end"/>
            </w:r>
            <w:r w:rsidRPr="009676EC">
              <w:rPr>
                <w:b/>
              </w:rPr>
              <w:t xml:space="preserve"> in Section </w:t>
            </w:r>
            <w:r w:rsidRPr="004B6360">
              <w:rPr>
                <w:b/>
              </w:rPr>
              <w:fldChar w:fldCharType="begin"/>
            </w:r>
            <w:r w:rsidRPr="009676EC">
              <w:rPr>
                <w:b/>
              </w:rPr>
              <w:instrText xml:space="preserve"> REF _Ref434513533 \r \h  \* MERGEFORMAT </w:instrText>
            </w:r>
            <w:r w:rsidRPr="004B6360">
              <w:rPr>
                <w:b/>
              </w:rPr>
            </w:r>
            <w:r w:rsidRPr="004B6360">
              <w:rPr>
                <w:b/>
              </w:rPr>
              <w:fldChar w:fldCharType="separate"/>
            </w:r>
            <w:r w:rsidR="009A29FB">
              <w:rPr>
                <w:b/>
              </w:rPr>
              <w:t>2.2.2</w:t>
            </w:r>
            <w:r w:rsidRPr="004B6360">
              <w:rPr>
                <w:b/>
              </w:rPr>
              <w:fldChar w:fldCharType="end"/>
            </w:r>
            <w:r w:rsidRPr="009676EC">
              <w:t>.</w:t>
            </w:r>
          </w:p>
        </w:tc>
      </w:tr>
    </w:tbl>
    <w:p w14:paraId="6A2BF1B1" w14:textId="77777777" w:rsidR="003C6070" w:rsidRPr="009676EC" w:rsidRDefault="003C6070" w:rsidP="003C6070"/>
    <w:p w14:paraId="16127F01" w14:textId="77777777" w:rsidR="002608F3" w:rsidRPr="009676EC" w:rsidRDefault="002608F3" w:rsidP="003C6070">
      <w:pPr>
        <w:pStyle w:val="Heading3Numbered"/>
      </w:pPr>
      <w:bookmarkStart w:id="134" w:name="_Toc445400249"/>
      <w:bookmarkStart w:id="135" w:name="_Toc474850090"/>
      <w:r w:rsidRPr="009676EC">
        <w:t>Compliance Policy</w:t>
      </w:r>
      <w:bookmarkEnd w:id="133"/>
      <w:bookmarkEnd w:id="134"/>
      <w:bookmarkEnd w:id="135"/>
    </w:p>
    <w:p w14:paraId="5E9F1736" w14:textId="7B905191" w:rsidR="002608F3" w:rsidRPr="009676EC" w:rsidRDefault="002608F3" w:rsidP="002608F3">
      <w:r w:rsidRPr="009676EC">
        <w:t xml:space="preserve">This section outlines how to create, </w:t>
      </w:r>
      <w:r w:rsidR="00C555A3" w:rsidRPr="009676EC">
        <w:t>deploy,</w:t>
      </w:r>
      <w:r w:rsidRPr="009676EC">
        <w:t xml:space="preserve"> and monitor a compliance policy that will be used with a conditional policy.</w:t>
      </w:r>
    </w:p>
    <w:tbl>
      <w:tblPr>
        <w:tblStyle w:val="SDMTemplateTable"/>
        <w:tblW w:w="5000" w:type="pct"/>
        <w:tblLayout w:type="fixed"/>
        <w:tblLook w:val="01E0" w:firstRow="1" w:lastRow="1" w:firstColumn="1" w:lastColumn="1" w:noHBand="0" w:noVBand="0"/>
      </w:tblPr>
      <w:tblGrid>
        <w:gridCol w:w="1559"/>
        <w:gridCol w:w="2926"/>
        <w:gridCol w:w="4875"/>
      </w:tblGrid>
      <w:tr w:rsidR="002608F3" w:rsidRPr="009676EC" w14:paraId="23635D1D" w14:textId="77777777" w:rsidTr="00BB269C">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184A6842" w14:textId="77777777" w:rsidR="002608F3" w:rsidRPr="009676EC" w:rsidRDefault="002608F3" w:rsidP="00BB269C">
            <w:r w:rsidRPr="009676EC">
              <w:lastRenderedPageBreak/>
              <w:t>Task</w:t>
            </w:r>
          </w:p>
        </w:tc>
        <w:tc>
          <w:tcPr>
            <w:tcW w:w="1563" w:type="pct"/>
          </w:tcPr>
          <w:p w14:paraId="798E6631" w14:textId="77777777" w:rsidR="002608F3" w:rsidRPr="009676EC" w:rsidRDefault="002608F3" w:rsidP="00BB269C">
            <w:r w:rsidRPr="009676EC">
              <w:t>Rationale</w:t>
            </w:r>
          </w:p>
        </w:tc>
        <w:tc>
          <w:tcPr>
            <w:tcW w:w="2604" w:type="pct"/>
          </w:tcPr>
          <w:p w14:paraId="66F36B2C" w14:textId="77777777" w:rsidR="002608F3" w:rsidRPr="009676EC" w:rsidRDefault="002608F3" w:rsidP="00BB269C">
            <w:r w:rsidRPr="009676EC">
              <w:t>Implementation Guidance</w:t>
            </w:r>
          </w:p>
        </w:tc>
      </w:tr>
      <w:tr w:rsidR="002608F3" w:rsidRPr="009676EC" w14:paraId="508DEE7A" w14:textId="77777777" w:rsidTr="00BB269C">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35F7EB1E" w14:textId="77777777" w:rsidR="002608F3" w:rsidRPr="009676EC" w:rsidRDefault="002608F3" w:rsidP="00BB269C">
            <w:r w:rsidRPr="009676EC">
              <w:t>Create a compliance policy</w:t>
            </w:r>
          </w:p>
        </w:tc>
        <w:tc>
          <w:tcPr>
            <w:tcW w:w="1563" w:type="pct"/>
            <w:vAlign w:val="center"/>
          </w:tcPr>
          <w:p w14:paraId="03039F9D" w14:textId="77777777" w:rsidR="002608F3" w:rsidRPr="009676EC" w:rsidRDefault="002608F3" w:rsidP="00BB269C">
            <w:r w:rsidRPr="009676EC">
              <w:t>Define the rules and settings that a device must comply with to be considered compliant.</w:t>
            </w:r>
          </w:p>
        </w:tc>
        <w:tc>
          <w:tcPr>
            <w:tcW w:w="2604" w:type="pct"/>
            <w:vAlign w:val="center"/>
          </w:tcPr>
          <w:p w14:paraId="3D0F08FA" w14:textId="11396AFF" w:rsidR="002608F3" w:rsidRPr="009676EC" w:rsidRDefault="002608F3" w:rsidP="00BB269C">
            <w:pPr>
              <w:pStyle w:val="ListBullet"/>
            </w:pPr>
            <w:r w:rsidRPr="009676EC">
              <w:t xml:space="preserve">Complete step 1 at </w:t>
            </w:r>
            <w:hyperlink r:id="rId55" w:history="1">
              <w:r w:rsidRPr="009676EC">
                <w:rPr>
                  <w:rStyle w:val="Hyperlink"/>
                </w:rPr>
                <w:t>https://technet.microsoft.com/en-us/library/mt131417.aspx</w:t>
              </w:r>
            </w:hyperlink>
            <w:r w:rsidRPr="009676EC">
              <w:t xml:space="preserve"> </w:t>
            </w:r>
          </w:p>
          <w:p w14:paraId="04D8287B" w14:textId="77777777" w:rsidR="002608F3" w:rsidRPr="009676EC" w:rsidRDefault="002608F3" w:rsidP="00BB269C">
            <w:pPr>
              <w:pStyle w:val="ListBullet"/>
              <w:spacing w:before="60" w:after="60"/>
              <w:contextualSpacing w:val="0"/>
            </w:pPr>
            <w:r w:rsidRPr="009676EC">
              <w:t xml:space="preserve">Configuration parameters may be found in the </w:t>
            </w:r>
            <w:r w:rsidRPr="009676EC">
              <w:rPr>
                <w:b/>
              </w:rPr>
              <w:t>DM-CondAccess</w:t>
            </w:r>
            <w:r w:rsidRPr="009676EC">
              <w:t xml:space="preserve"> worksheet of the </w:t>
            </w:r>
            <w:r w:rsidRPr="009676EC">
              <w:rPr>
                <w:b/>
              </w:rPr>
              <w:t>TechnicalDesign_Planning</w:t>
            </w:r>
            <w:r w:rsidRPr="009676EC">
              <w:t xml:space="preserve"> Excel workbook.</w:t>
            </w:r>
          </w:p>
          <w:p w14:paraId="7395B000" w14:textId="1C9F55FD" w:rsidR="002608F3" w:rsidRPr="009676EC" w:rsidRDefault="002608F3" w:rsidP="00BB269C">
            <w:pPr>
              <w:pStyle w:val="ListBullet"/>
              <w:spacing w:before="60" w:after="60"/>
              <w:contextualSpacing w:val="0"/>
            </w:pPr>
            <w:r w:rsidRPr="009676EC">
              <w:t xml:space="preserve">Repeat the steps for each compliance policy documented in </w:t>
            </w:r>
            <w:r w:rsidRPr="009676EC">
              <w:rPr>
                <w:b/>
              </w:rPr>
              <w:t xml:space="preserve">Section </w:t>
            </w:r>
            <w:r w:rsidRPr="004B6360">
              <w:rPr>
                <w:b/>
              </w:rPr>
              <w:fldChar w:fldCharType="begin"/>
            </w:r>
            <w:r w:rsidRPr="009676EC">
              <w:rPr>
                <w:b/>
              </w:rPr>
              <w:instrText xml:space="preserve"> REF _Ref434510723 \r \h </w:instrText>
            </w:r>
            <w:r w:rsidRPr="004B6360">
              <w:rPr>
                <w:b/>
              </w:rPr>
            </w:r>
            <w:r w:rsidRPr="004B6360">
              <w:rPr>
                <w:b/>
              </w:rPr>
              <w:fldChar w:fldCharType="separate"/>
            </w:r>
            <w:r w:rsidR="009A29FB">
              <w:rPr>
                <w:b/>
              </w:rPr>
              <w:t>2.1.2</w:t>
            </w:r>
            <w:r w:rsidRPr="004B6360">
              <w:rPr>
                <w:b/>
              </w:rPr>
              <w:fldChar w:fldCharType="end"/>
            </w:r>
            <w:r w:rsidRPr="009676EC">
              <w:t>.</w:t>
            </w:r>
          </w:p>
        </w:tc>
      </w:tr>
      <w:tr w:rsidR="002608F3" w:rsidRPr="009676EC" w14:paraId="7FDE563A" w14:textId="77777777" w:rsidTr="00BB269C">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7002AF89" w14:textId="77777777" w:rsidR="002608F3" w:rsidRPr="001C5A37" w:rsidRDefault="002608F3" w:rsidP="00BB269C">
            <w:r w:rsidRPr="009676EC">
              <w:t>Deploy a compliance poli</w:t>
            </w:r>
            <w:r w:rsidRPr="001C5A37">
              <w:t>cy</w:t>
            </w:r>
          </w:p>
        </w:tc>
        <w:tc>
          <w:tcPr>
            <w:tcW w:w="1563" w:type="pct"/>
            <w:vAlign w:val="center"/>
          </w:tcPr>
          <w:p w14:paraId="32150638" w14:textId="77777777" w:rsidR="002608F3" w:rsidRPr="009676EC" w:rsidRDefault="002608F3" w:rsidP="00BB269C">
            <w:r w:rsidRPr="009676EC">
              <w:t>Deploy the compliance policy to target users or devices</w:t>
            </w:r>
          </w:p>
        </w:tc>
        <w:tc>
          <w:tcPr>
            <w:tcW w:w="2604" w:type="pct"/>
            <w:vAlign w:val="center"/>
          </w:tcPr>
          <w:p w14:paraId="6B9C581A" w14:textId="41952184" w:rsidR="002608F3" w:rsidRPr="009676EC" w:rsidRDefault="002608F3" w:rsidP="00BB269C">
            <w:pPr>
              <w:pStyle w:val="ListBullet"/>
            </w:pPr>
            <w:r w:rsidRPr="009676EC">
              <w:t xml:space="preserve">Complete step 2 at </w:t>
            </w:r>
            <w:hyperlink r:id="rId56" w:history="1">
              <w:r w:rsidRPr="009676EC">
                <w:rPr>
                  <w:rStyle w:val="Hyperlink"/>
                </w:rPr>
                <w:t>https://technet.microsoft.com/en-us/library/mt131417.aspx</w:t>
              </w:r>
            </w:hyperlink>
            <w:r w:rsidRPr="009676EC">
              <w:t xml:space="preserve"> </w:t>
            </w:r>
          </w:p>
          <w:p w14:paraId="67ECBB67" w14:textId="1365D66F" w:rsidR="002608F3" w:rsidRPr="009676EC" w:rsidRDefault="002608F3" w:rsidP="00BB269C">
            <w:pPr>
              <w:pStyle w:val="ListBullet"/>
              <w:spacing w:before="60" w:after="60"/>
              <w:contextualSpacing w:val="0"/>
            </w:pPr>
            <w:r w:rsidRPr="009676EC">
              <w:t xml:space="preserve">Repeat the steps for each compliance policy documented in </w:t>
            </w:r>
            <w:r w:rsidRPr="009676EC">
              <w:rPr>
                <w:b/>
              </w:rPr>
              <w:t xml:space="preserve">Section </w:t>
            </w:r>
            <w:r w:rsidRPr="004B6360">
              <w:rPr>
                <w:b/>
              </w:rPr>
              <w:fldChar w:fldCharType="begin"/>
            </w:r>
            <w:r w:rsidRPr="009676EC">
              <w:rPr>
                <w:b/>
              </w:rPr>
              <w:instrText xml:space="preserve"> REF _Ref434510723 \r \h </w:instrText>
            </w:r>
            <w:r w:rsidRPr="004B6360">
              <w:rPr>
                <w:b/>
              </w:rPr>
            </w:r>
            <w:r w:rsidRPr="004B6360">
              <w:rPr>
                <w:b/>
              </w:rPr>
              <w:fldChar w:fldCharType="separate"/>
            </w:r>
            <w:r w:rsidR="009A29FB">
              <w:rPr>
                <w:b/>
              </w:rPr>
              <w:t>2.1.2</w:t>
            </w:r>
            <w:r w:rsidRPr="004B6360">
              <w:rPr>
                <w:b/>
              </w:rPr>
              <w:fldChar w:fldCharType="end"/>
            </w:r>
            <w:r w:rsidRPr="009676EC">
              <w:t>.</w:t>
            </w:r>
          </w:p>
        </w:tc>
      </w:tr>
      <w:tr w:rsidR="002608F3" w:rsidRPr="009676EC" w14:paraId="14A3AD17" w14:textId="77777777" w:rsidTr="00BB269C">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0F9ED9EC" w14:textId="77777777" w:rsidR="002608F3" w:rsidRPr="009676EC" w:rsidRDefault="002608F3" w:rsidP="00BB269C">
            <w:r w:rsidRPr="009676EC">
              <w:t>Monitor a compliance policy</w:t>
            </w:r>
          </w:p>
        </w:tc>
        <w:tc>
          <w:tcPr>
            <w:tcW w:w="1563" w:type="pct"/>
            <w:vAlign w:val="center"/>
          </w:tcPr>
          <w:p w14:paraId="5C1AE71C" w14:textId="77777777" w:rsidR="002608F3" w:rsidRPr="009676EC" w:rsidRDefault="002608F3" w:rsidP="00BB269C">
            <w:r w:rsidRPr="009676EC">
              <w:t>View the compliance results.</w:t>
            </w:r>
          </w:p>
        </w:tc>
        <w:tc>
          <w:tcPr>
            <w:tcW w:w="2604" w:type="pct"/>
            <w:vAlign w:val="center"/>
          </w:tcPr>
          <w:p w14:paraId="0F20F5BE" w14:textId="4551587F" w:rsidR="002608F3" w:rsidRPr="009676EC" w:rsidRDefault="002608F3" w:rsidP="00BB269C">
            <w:pPr>
              <w:pStyle w:val="ListBullet"/>
            </w:pPr>
            <w:r w:rsidRPr="009676EC">
              <w:t xml:space="preserve">Complete step 3 at </w:t>
            </w:r>
            <w:hyperlink r:id="rId57" w:history="1">
              <w:r w:rsidRPr="009676EC">
                <w:rPr>
                  <w:rStyle w:val="Hyperlink"/>
                </w:rPr>
                <w:t>https://technet.microsoft.com/en-us/library/mt131417.aspx</w:t>
              </w:r>
            </w:hyperlink>
            <w:r w:rsidRPr="009676EC">
              <w:t xml:space="preserve"> </w:t>
            </w:r>
          </w:p>
          <w:p w14:paraId="7E8021F5" w14:textId="4DE2EC26" w:rsidR="002608F3" w:rsidRPr="009676EC" w:rsidRDefault="002608F3" w:rsidP="00BB269C">
            <w:pPr>
              <w:pStyle w:val="ListBullet"/>
              <w:spacing w:before="60" w:after="60"/>
              <w:contextualSpacing w:val="0"/>
            </w:pPr>
            <w:r w:rsidRPr="009676EC">
              <w:t>Repeat the steps for each compliance policy document</w:t>
            </w:r>
            <w:r w:rsidR="00657300">
              <w:t xml:space="preserve">ed in </w:t>
            </w:r>
            <w:r w:rsidRPr="009676EC">
              <w:rPr>
                <w:b/>
              </w:rPr>
              <w:t xml:space="preserve">Section </w:t>
            </w:r>
            <w:r w:rsidRPr="004B6360">
              <w:rPr>
                <w:b/>
              </w:rPr>
              <w:fldChar w:fldCharType="begin"/>
            </w:r>
            <w:r w:rsidRPr="009676EC">
              <w:rPr>
                <w:b/>
              </w:rPr>
              <w:instrText xml:space="preserve"> REF _Ref434510723 \r \h </w:instrText>
            </w:r>
            <w:r w:rsidRPr="004B6360">
              <w:rPr>
                <w:b/>
              </w:rPr>
            </w:r>
            <w:r w:rsidRPr="004B6360">
              <w:rPr>
                <w:b/>
              </w:rPr>
              <w:fldChar w:fldCharType="separate"/>
            </w:r>
            <w:r w:rsidR="009A29FB">
              <w:rPr>
                <w:b/>
              </w:rPr>
              <w:t>2.1.2</w:t>
            </w:r>
            <w:r w:rsidRPr="004B6360">
              <w:rPr>
                <w:b/>
              </w:rPr>
              <w:fldChar w:fldCharType="end"/>
            </w:r>
            <w:r w:rsidRPr="009676EC">
              <w:t>.</w:t>
            </w:r>
          </w:p>
        </w:tc>
      </w:tr>
    </w:tbl>
    <w:p w14:paraId="400CE0CD" w14:textId="6B647F2C" w:rsidR="00467983" w:rsidRDefault="00467983" w:rsidP="00467983">
      <w:pPr>
        <w:rPr>
          <w:rFonts w:eastAsiaTheme="minorHAnsi"/>
        </w:rPr>
      </w:pPr>
    </w:p>
    <w:p w14:paraId="096F9F51" w14:textId="0DEBE45D" w:rsidR="00D47C03" w:rsidRDefault="00D47C03" w:rsidP="00D47C03">
      <w:pPr>
        <w:pStyle w:val="Heading3Numbered"/>
        <w:rPr>
          <w:rFonts w:eastAsiaTheme="minorHAnsi"/>
        </w:rPr>
      </w:pPr>
      <w:bookmarkStart w:id="136" w:name="_Toc474850091"/>
      <w:r>
        <w:rPr>
          <w:rFonts w:eastAsiaTheme="minorHAnsi"/>
        </w:rPr>
        <w:t>Edition Upgrade</w:t>
      </w:r>
      <w:bookmarkEnd w:id="136"/>
    </w:p>
    <w:p w14:paraId="0C4084DA" w14:textId="44660967" w:rsidR="00D47C03" w:rsidRDefault="00D47C03" w:rsidP="00D47C03">
      <w:r w:rsidRPr="009676EC">
        <w:t xml:space="preserve">This section outlines how to create, </w:t>
      </w:r>
      <w:r w:rsidR="00C555A3" w:rsidRPr="009676EC">
        <w:t>deploy,</w:t>
      </w:r>
      <w:r w:rsidRPr="009676EC">
        <w:t xml:space="preserve"> and monitor a</w:t>
      </w:r>
      <w:r>
        <w:t>n Edition Upgrade</w:t>
      </w:r>
      <w:r w:rsidRPr="009676EC">
        <w:t xml:space="preserve"> po</w:t>
      </w:r>
      <w:r>
        <w:t>licy.</w:t>
      </w:r>
    </w:p>
    <w:tbl>
      <w:tblPr>
        <w:tblStyle w:val="SDMTemplateTable"/>
        <w:tblW w:w="5000" w:type="pct"/>
        <w:tblLayout w:type="fixed"/>
        <w:tblLook w:val="01E0" w:firstRow="1" w:lastRow="1" w:firstColumn="1" w:lastColumn="1" w:noHBand="0" w:noVBand="0"/>
      </w:tblPr>
      <w:tblGrid>
        <w:gridCol w:w="1559"/>
        <w:gridCol w:w="2926"/>
        <w:gridCol w:w="4875"/>
      </w:tblGrid>
      <w:tr w:rsidR="00D47C03" w:rsidRPr="009676EC" w14:paraId="2BD9A1B4" w14:textId="77777777" w:rsidTr="00D47C03">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5F3D7799" w14:textId="77777777" w:rsidR="00D47C03" w:rsidRPr="009676EC" w:rsidRDefault="00D47C03" w:rsidP="00D47C03">
            <w:r w:rsidRPr="009676EC">
              <w:t>Task</w:t>
            </w:r>
          </w:p>
        </w:tc>
        <w:tc>
          <w:tcPr>
            <w:tcW w:w="1563" w:type="pct"/>
          </w:tcPr>
          <w:p w14:paraId="542203C5" w14:textId="77777777" w:rsidR="00D47C03" w:rsidRPr="009676EC" w:rsidRDefault="00D47C03" w:rsidP="00D47C03">
            <w:r w:rsidRPr="009676EC">
              <w:t>Rationale</w:t>
            </w:r>
          </w:p>
        </w:tc>
        <w:tc>
          <w:tcPr>
            <w:tcW w:w="2604" w:type="pct"/>
          </w:tcPr>
          <w:p w14:paraId="37F77894" w14:textId="77777777" w:rsidR="00D47C03" w:rsidRPr="009676EC" w:rsidRDefault="00D47C03" w:rsidP="00D47C03">
            <w:r w:rsidRPr="009676EC">
              <w:t>Implementation Guidance</w:t>
            </w:r>
          </w:p>
        </w:tc>
      </w:tr>
      <w:tr w:rsidR="00D47C03" w:rsidRPr="009676EC" w14:paraId="2B8D92DC" w14:textId="77777777" w:rsidTr="00D47C03">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571D4B5C" w14:textId="34218BF6" w:rsidR="00D47C03" w:rsidRPr="009676EC" w:rsidRDefault="00D47C03" w:rsidP="00D47C03">
            <w:r>
              <w:t xml:space="preserve">Create and configure Edition Upgrade </w:t>
            </w:r>
            <w:r w:rsidRPr="009676EC">
              <w:t>policy</w:t>
            </w:r>
          </w:p>
        </w:tc>
        <w:tc>
          <w:tcPr>
            <w:tcW w:w="1563" w:type="pct"/>
            <w:vAlign w:val="center"/>
          </w:tcPr>
          <w:p w14:paraId="19E0E184" w14:textId="602B7883" w:rsidR="00D47C03" w:rsidRPr="009676EC" w:rsidRDefault="00D47C03" w:rsidP="00D47C03">
            <w:r w:rsidRPr="009676EC">
              <w:t xml:space="preserve">Define the settings </w:t>
            </w:r>
            <w:r>
              <w:t>for Windows 10 edition</w:t>
            </w:r>
          </w:p>
        </w:tc>
        <w:tc>
          <w:tcPr>
            <w:tcW w:w="2604" w:type="pct"/>
            <w:vAlign w:val="center"/>
          </w:tcPr>
          <w:p w14:paraId="0893DCE3" w14:textId="2722C839" w:rsidR="00D47C03" w:rsidRPr="009676EC" w:rsidRDefault="003055B8" w:rsidP="00D47C03">
            <w:pPr>
              <w:pStyle w:val="ListBullet"/>
              <w:numPr>
                <w:ilvl w:val="0"/>
                <w:numId w:val="0"/>
              </w:numPr>
              <w:spacing w:before="60" w:after="60"/>
              <w:contextualSpacing w:val="0"/>
            </w:pPr>
            <w:hyperlink r:id="rId58" w:anchor="configure-the-edition-upgrade-policy" w:history="1">
              <w:r w:rsidR="00D47C03" w:rsidRPr="001663C2">
                <w:rPr>
                  <w:rStyle w:val="Hyperlink"/>
                </w:rPr>
                <w:t>https://docs.microsoft.com/en-us/sccm/compliance/deploy-use/upgrade-windows-version#configure-the-edition-upgrade-policy</w:t>
              </w:r>
            </w:hyperlink>
          </w:p>
        </w:tc>
      </w:tr>
      <w:tr w:rsidR="00D47C03" w:rsidRPr="009676EC" w14:paraId="2AA5EAFB" w14:textId="77777777" w:rsidTr="00D47C03">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58ACEE41" w14:textId="669D81F7" w:rsidR="00D47C03" w:rsidRDefault="00D47C03" w:rsidP="00D47C03">
            <w:r>
              <w:t>Deploy Edition Upgrade policy</w:t>
            </w:r>
          </w:p>
        </w:tc>
        <w:tc>
          <w:tcPr>
            <w:tcW w:w="1563" w:type="pct"/>
            <w:vAlign w:val="center"/>
          </w:tcPr>
          <w:p w14:paraId="7D3D11A5" w14:textId="2C735193" w:rsidR="00D47C03" w:rsidRPr="009676EC" w:rsidRDefault="00D47C03" w:rsidP="00D47C03">
            <w:r>
              <w:t>Target policy to device collection or user collection</w:t>
            </w:r>
          </w:p>
        </w:tc>
        <w:tc>
          <w:tcPr>
            <w:tcW w:w="2604" w:type="pct"/>
            <w:vAlign w:val="center"/>
          </w:tcPr>
          <w:p w14:paraId="2ADAE592" w14:textId="7C67E7FA" w:rsidR="00D47C03" w:rsidRDefault="003055B8" w:rsidP="00D47C03">
            <w:pPr>
              <w:pStyle w:val="ListBullet"/>
              <w:numPr>
                <w:ilvl w:val="0"/>
                <w:numId w:val="0"/>
              </w:numPr>
              <w:spacing w:before="60" w:after="60"/>
              <w:contextualSpacing w:val="0"/>
            </w:pPr>
            <w:hyperlink r:id="rId59" w:anchor="deploy-the-edition-upgrade-policy" w:history="1">
              <w:r w:rsidR="00D47C03" w:rsidRPr="001663C2">
                <w:rPr>
                  <w:rStyle w:val="Hyperlink"/>
                </w:rPr>
                <w:t>https://docs.microsoft.com/en-us/sccm/compliance/deploy-use/upgrade-windows-version#deploy-the-edition-upgrade-policy</w:t>
              </w:r>
            </w:hyperlink>
          </w:p>
        </w:tc>
      </w:tr>
    </w:tbl>
    <w:p w14:paraId="14FBD5DA" w14:textId="77777777" w:rsidR="00D47C03" w:rsidRPr="00D47C03" w:rsidRDefault="00D47C03" w:rsidP="00D47C03"/>
    <w:p w14:paraId="7F56A8A6" w14:textId="7508B716" w:rsidR="00D47C03" w:rsidRDefault="00D47C03" w:rsidP="00467983">
      <w:pPr>
        <w:pStyle w:val="Heading3Numbered"/>
        <w:rPr>
          <w:rFonts w:eastAsiaTheme="minorHAnsi"/>
        </w:rPr>
      </w:pPr>
      <w:bookmarkStart w:id="137" w:name="_Toc474850092"/>
      <w:r>
        <w:rPr>
          <w:rFonts w:eastAsiaTheme="minorHAnsi"/>
        </w:rPr>
        <w:t>Policy sync</w:t>
      </w:r>
      <w:bookmarkEnd w:id="137"/>
    </w:p>
    <w:p w14:paraId="6A64C266" w14:textId="6CE5E002" w:rsidR="00D47C03" w:rsidRDefault="00D47C03" w:rsidP="00D47C03">
      <w:r>
        <w:t>Check Role Based Access Control for Helpdesk Role.</w:t>
      </w:r>
    </w:p>
    <w:p w14:paraId="0CE9190C" w14:textId="393B67A5" w:rsidR="00D47C03" w:rsidRDefault="00D47C03" w:rsidP="00D47C03">
      <w:r>
        <w:t xml:space="preserve">Additional documentation: </w:t>
      </w:r>
      <w:hyperlink r:id="rId60" w:history="1">
        <w:r w:rsidRPr="001663C2">
          <w:rPr>
            <w:rStyle w:val="Hyperlink"/>
          </w:rPr>
          <w:t>https://docs.microsoft.com/en-us/sccm/mdm/deploy-use/sync-intune-device</w:t>
        </w:r>
      </w:hyperlink>
      <w:r>
        <w:t xml:space="preserve"> </w:t>
      </w:r>
    </w:p>
    <w:p w14:paraId="7D8F1253" w14:textId="6D11789B" w:rsidR="007D6318" w:rsidRDefault="007D6318" w:rsidP="00D47C03"/>
    <w:p w14:paraId="524CBFDA" w14:textId="4B50EA3C" w:rsidR="007D6318" w:rsidRDefault="007D6318" w:rsidP="007D6318">
      <w:pPr>
        <w:pStyle w:val="Heading3Numbered"/>
      </w:pPr>
      <w:bookmarkStart w:id="138" w:name="_Toc474850093"/>
      <w:r>
        <w:t>Windows Information Protection</w:t>
      </w:r>
      <w:bookmarkEnd w:id="138"/>
    </w:p>
    <w:p w14:paraId="0DEFCFCA" w14:textId="056C9CA9" w:rsidR="007D6318" w:rsidRDefault="007D6318" w:rsidP="007D6318">
      <w:r w:rsidRPr="009676EC">
        <w:t xml:space="preserve">This section outlines how to create, </w:t>
      </w:r>
      <w:r w:rsidR="00C555A3" w:rsidRPr="009676EC">
        <w:t>deploy,</w:t>
      </w:r>
      <w:r w:rsidRPr="009676EC">
        <w:t xml:space="preserve"> and monitor a</w:t>
      </w:r>
      <w:r>
        <w:t xml:space="preserve"> Windows Information Protection</w:t>
      </w:r>
      <w:r w:rsidRPr="009676EC">
        <w:t xml:space="preserve"> po</w:t>
      </w:r>
      <w:r>
        <w:t>licy.</w:t>
      </w:r>
    </w:p>
    <w:tbl>
      <w:tblPr>
        <w:tblStyle w:val="SDMTemplateTable"/>
        <w:tblW w:w="5000" w:type="pct"/>
        <w:tblLayout w:type="fixed"/>
        <w:tblLook w:val="01E0" w:firstRow="1" w:lastRow="1" w:firstColumn="1" w:lastColumn="1" w:noHBand="0" w:noVBand="0"/>
      </w:tblPr>
      <w:tblGrid>
        <w:gridCol w:w="1559"/>
        <w:gridCol w:w="2926"/>
        <w:gridCol w:w="4875"/>
      </w:tblGrid>
      <w:tr w:rsidR="007D6318" w:rsidRPr="009676EC" w14:paraId="216D974E" w14:textId="77777777" w:rsidTr="00290951">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44032C02" w14:textId="77777777" w:rsidR="007D6318" w:rsidRPr="009676EC" w:rsidRDefault="007D6318" w:rsidP="00290951">
            <w:r w:rsidRPr="009676EC">
              <w:t>Task</w:t>
            </w:r>
          </w:p>
        </w:tc>
        <w:tc>
          <w:tcPr>
            <w:tcW w:w="1563" w:type="pct"/>
          </w:tcPr>
          <w:p w14:paraId="48BC2856" w14:textId="77777777" w:rsidR="007D6318" w:rsidRPr="009676EC" w:rsidRDefault="007D6318" w:rsidP="00290951">
            <w:r w:rsidRPr="009676EC">
              <w:t>Rationale</w:t>
            </w:r>
          </w:p>
        </w:tc>
        <w:tc>
          <w:tcPr>
            <w:tcW w:w="2604" w:type="pct"/>
          </w:tcPr>
          <w:p w14:paraId="75643C63" w14:textId="77777777" w:rsidR="007D6318" w:rsidRPr="009676EC" w:rsidRDefault="007D6318" w:rsidP="00290951">
            <w:r w:rsidRPr="009676EC">
              <w:t>Implementation Guidance</w:t>
            </w:r>
          </w:p>
        </w:tc>
      </w:tr>
      <w:tr w:rsidR="007D6318" w:rsidRPr="009676EC" w14:paraId="2F73A4B5" w14:textId="77777777" w:rsidTr="00290951">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04525033" w14:textId="7E94FA27" w:rsidR="007D6318" w:rsidRPr="009676EC" w:rsidRDefault="007D6318" w:rsidP="00290951">
            <w:r>
              <w:rPr>
                <w:rFonts w:cs="Arial"/>
                <w:color w:val="333333"/>
                <w:lang w:val="en"/>
              </w:rPr>
              <w:t>Add app rules to your policy</w:t>
            </w:r>
          </w:p>
        </w:tc>
        <w:tc>
          <w:tcPr>
            <w:tcW w:w="1563" w:type="pct"/>
            <w:vAlign w:val="center"/>
          </w:tcPr>
          <w:p w14:paraId="64DB653B" w14:textId="2045D536" w:rsidR="007D6318" w:rsidRPr="009676EC" w:rsidRDefault="007D6318" w:rsidP="00290951"/>
        </w:tc>
        <w:tc>
          <w:tcPr>
            <w:tcW w:w="2604" w:type="pct"/>
            <w:vAlign w:val="center"/>
          </w:tcPr>
          <w:p w14:paraId="4FC764D2" w14:textId="3703E84E" w:rsidR="007D6318" w:rsidRPr="009676EC" w:rsidRDefault="003055B8" w:rsidP="007D6318">
            <w:pPr>
              <w:pStyle w:val="ListBullet"/>
              <w:numPr>
                <w:ilvl w:val="0"/>
                <w:numId w:val="0"/>
              </w:numPr>
              <w:spacing w:before="60" w:after="60"/>
              <w:contextualSpacing w:val="0"/>
            </w:pPr>
            <w:hyperlink r:id="rId61" w:anchor="add-app-rules-to-your-policy" w:history="1">
              <w:r w:rsidR="007D6318" w:rsidRPr="001663C2">
                <w:rPr>
                  <w:rStyle w:val="Hyperlink"/>
                </w:rPr>
                <w:t>https://technet.microsoft.com/en-us/itpro/windows/keep-secure/create-wip-policy-using-sccm#add-app-rules-to-your-policy</w:t>
              </w:r>
            </w:hyperlink>
          </w:p>
        </w:tc>
      </w:tr>
      <w:tr w:rsidR="007D6318" w:rsidRPr="009676EC" w14:paraId="544651A1" w14:textId="77777777" w:rsidTr="00290951">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0282741F" w14:textId="1955321F" w:rsidR="007D6318" w:rsidRDefault="007D6318" w:rsidP="00290951">
            <w:r>
              <w:rPr>
                <w:rFonts w:cs="Arial"/>
                <w:color w:val="333333"/>
                <w:lang w:val="en"/>
              </w:rPr>
              <w:t>Manage the WIP-protection level for your enterprise data</w:t>
            </w:r>
          </w:p>
        </w:tc>
        <w:tc>
          <w:tcPr>
            <w:tcW w:w="1563" w:type="pct"/>
            <w:vAlign w:val="center"/>
          </w:tcPr>
          <w:p w14:paraId="61AD7DDC" w14:textId="1BEF56ED" w:rsidR="007D6318" w:rsidRPr="009676EC" w:rsidRDefault="007D6318" w:rsidP="00290951"/>
        </w:tc>
        <w:tc>
          <w:tcPr>
            <w:tcW w:w="2604" w:type="pct"/>
            <w:vAlign w:val="center"/>
          </w:tcPr>
          <w:p w14:paraId="57C24E65" w14:textId="2BF3B721" w:rsidR="007D6318" w:rsidRDefault="003055B8" w:rsidP="007D6318">
            <w:pPr>
              <w:pStyle w:val="ListBullet"/>
              <w:numPr>
                <w:ilvl w:val="0"/>
                <w:numId w:val="0"/>
              </w:numPr>
              <w:spacing w:before="60" w:after="60"/>
              <w:contextualSpacing w:val="0"/>
            </w:pPr>
            <w:hyperlink r:id="rId62" w:anchor="manage-the-wip-protection-level-for-your-enterprise-data" w:history="1">
              <w:r w:rsidR="007D6318" w:rsidRPr="001663C2">
                <w:rPr>
                  <w:rStyle w:val="Hyperlink"/>
                </w:rPr>
                <w:t>https://technet.microsoft.com/en-us/itpro/windows/keep-secure/create-wip-policy-using-sccm#manage-the-wip-protection-level-for-your-enterprise-data</w:t>
              </w:r>
            </w:hyperlink>
          </w:p>
        </w:tc>
      </w:tr>
      <w:tr w:rsidR="007D6318" w:rsidRPr="009676EC" w14:paraId="6383C568" w14:textId="77777777" w:rsidTr="00290951">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031066E4" w14:textId="06884D5F" w:rsidR="007D6318" w:rsidRDefault="007D6318" w:rsidP="00290951">
            <w:pPr>
              <w:rPr>
                <w:rFonts w:cs="Arial"/>
                <w:color w:val="333333"/>
                <w:lang w:val="en"/>
              </w:rPr>
            </w:pPr>
            <w:r>
              <w:rPr>
                <w:rFonts w:cs="Arial"/>
                <w:color w:val="333333"/>
                <w:lang w:val="en"/>
              </w:rPr>
              <w:t>Define your enterprise-managed identity domains</w:t>
            </w:r>
          </w:p>
        </w:tc>
        <w:tc>
          <w:tcPr>
            <w:tcW w:w="1563" w:type="pct"/>
            <w:vAlign w:val="center"/>
          </w:tcPr>
          <w:p w14:paraId="2747F872" w14:textId="77777777" w:rsidR="007D6318" w:rsidRPr="009676EC" w:rsidRDefault="007D6318" w:rsidP="00290951"/>
        </w:tc>
        <w:tc>
          <w:tcPr>
            <w:tcW w:w="2604" w:type="pct"/>
            <w:vAlign w:val="center"/>
          </w:tcPr>
          <w:p w14:paraId="0F12E910" w14:textId="3FC528B5" w:rsidR="007D6318" w:rsidRDefault="003055B8" w:rsidP="007D6318">
            <w:pPr>
              <w:pStyle w:val="ListBullet"/>
              <w:numPr>
                <w:ilvl w:val="0"/>
                <w:numId w:val="0"/>
              </w:numPr>
              <w:spacing w:before="60" w:after="60"/>
              <w:contextualSpacing w:val="0"/>
            </w:pPr>
            <w:hyperlink r:id="rId63" w:anchor="define-your-enterprise-managed-identity-domains" w:history="1">
              <w:r w:rsidR="007D6318" w:rsidRPr="001663C2">
                <w:rPr>
                  <w:rStyle w:val="Hyperlink"/>
                </w:rPr>
                <w:t>https://technet.microsoft.com/en-us/itpro/windows/keep-secure/create-wip-policy-using-sccm#define-your-enterprise-managed-identity-domains</w:t>
              </w:r>
            </w:hyperlink>
          </w:p>
        </w:tc>
      </w:tr>
      <w:tr w:rsidR="007D6318" w:rsidRPr="009676EC" w14:paraId="6822EE5E" w14:textId="77777777" w:rsidTr="00290951">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797B6515" w14:textId="3D232C0C" w:rsidR="007D6318" w:rsidRDefault="007D6318" w:rsidP="00290951">
            <w:pPr>
              <w:rPr>
                <w:rFonts w:cs="Arial"/>
                <w:color w:val="333333"/>
                <w:lang w:val="en"/>
              </w:rPr>
            </w:pPr>
            <w:r>
              <w:rPr>
                <w:rFonts w:cs="Arial"/>
                <w:color w:val="333333"/>
                <w:lang w:val="en"/>
              </w:rPr>
              <w:t>Choose where apps can access enterprise data</w:t>
            </w:r>
          </w:p>
        </w:tc>
        <w:tc>
          <w:tcPr>
            <w:tcW w:w="1563" w:type="pct"/>
            <w:vAlign w:val="center"/>
          </w:tcPr>
          <w:p w14:paraId="0DE1C587" w14:textId="77777777" w:rsidR="007D6318" w:rsidRPr="009676EC" w:rsidRDefault="007D6318" w:rsidP="00290951"/>
        </w:tc>
        <w:tc>
          <w:tcPr>
            <w:tcW w:w="2604" w:type="pct"/>
            <w:vAlign w:val="center"/>
          </w:tcPr>
          <w:p w14:paraId="296378ED" w14:textId="09B778AE" w:rsidR="007D6318" w:rsidRDefault="003055B8" w:rsidP="007D6318">
            <w:pPr>
              <w:pStyle w:val="ListBullet"/>
              <w:numPr>
                <w:ilvl w:val="0"/>
                <w:numId w:val="0"/>
              </w:numPr>
              <w:spacing w:before="60" w:after="60"/>
              <w:contextualSpacing w:val="0"/>
            </w:pPr>
            <w:hyperlink r:id="rId64" w:anchor="choose-where-apps-can-access-enterprise-data" w:history="1">
              <w:r w:rsidR="007D6318" w:rsidRPr="001663C2">
                <w:rPr>
                  <w:rStyle w:val="Hyperlink"/>
                </w:rPr>
                <w:t>https://technet.microsoft.com/en-us/itpro/windows/keep-secure/create-wip-policy-using-sccm#choose-where-apps-can-access-enterprise-data</w:t>
              </w:r>
            </w:hyperlink>
          </w:p>
        </w:tc>
      </w:tr>
      <w:tr w:rsidR="007D6318" w:rsidRPr="009676EC" w14:paraId="59FC608E" w14:textId="77777777" w:rsidTr="00290951">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363CF3FD" w14:textId="63AE2260" w:rsidR="007D6318" w:rsidRDefault="007D6318" w:rsidP="00290951">
            <w:pPr>
              <w:rPr>
                <w:rFonts w:cs="Arial"/>
                <w:color w:val="333333"/>
                <w:lang w:val="en"/>
              </w:rPr>
            </w:pPr>
            <w:r>
              <w:rPr>
                <w:rFonts w:cs="Arial"/>
                <w:color w:val="333333"/>
                <w:lang w:val="en"/>
              </w:rPr>
              <w:lastRenderedPageBreak/>
              <w:t>Choose your optional WIP-related settings</w:t>
            </w:r>
          </w:p>
        </w:tc>
        <w:tc>
          <w:tcPr>
            <w:tcW w:w="1563" w:type="pct"/>
            <w:vAlign w:val="center"/>
          </w:tcPr>
          <w:p w14:paraId="5B690341" w14:textId="77777777" w:rsidR="007D6318" w:rsidRPr="009676EC" w:rsidRDefault="007D6318" w:rsidP="00290951"/>
        </w:tc>
        <w:tc>
          <w:tcPr>
            <w:tcW w:w="2604" w:type="pct"/>
            <w:vAlign w:val="center"/>
          </w:tcPr>
          <w:p w14:paraId="66AEC65A" w14:textId="5E9D6547" w:rsidR="007D6318" w:rsidRDefault="003055B8" w:rsidP="007D6318">
            <w:pPr>
              <w:pStyle w:val="ListBullet"/>
              <w:numPr>
                <w:ilvl w:val="0"/>
                <w:numId w:val="0"/>
              </w:numPr>
              <w:spacing w:before="60" w:after="60"/>
              <w:contextualSpacing w:val="0"/>
            </w:pPr>
            <w:hyperlink r:id="rId65" w:anchor="choose-your-optional-wip-related-settings" w:history="1">
              <w:r w:rsidR="007D6318" w:rsidRPr="001663C2">
                <w:rPr>
                  <w:rStyle w:val="Hyperlink"/>
                </w:rPr>
                <w:t>https://technet.microsoft.com/en-us/itpro/windows/keep-secure/create-wip-policy-using-sccm#choose-your-optional-wip-related-settings</w:t>
              </w:r>
            </w:hyperlink>
          </w:p>
        </w:tc>
      </w:tr>
      <w:tr w:rsidR="007D6318" w:rsidRPr="009676EC" w14:paraId="22A7966D" w14:textId="77777777" w:rsidTr="00290951">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4CB15EAE" w14:textId="56EA0230" w:rsidR="007D6318" w:rsidRDefault="007D6318" w:rsidP="00290951">
            <w:pPr>
              <w:rPr>
                <w:rFonts w:cs="Arial"/>
                <w:color w:val="333333"/>
                <w:lang w:val="en"/>
              </w:rPr>
            </w:pPr>
            <w:r>
              <w:rPr>
                <w:rFonts w:cs="Arial"/>
                <w:color w:val="333333"/>
                <w:lang w:val="en"/>
              </w:rPr>
              <w:t>Review your configuration choices in the Summary screen</w:t>
            </w:r>
          </w:p>
        </w:tc>
        <w:tc>
          <w:tcPr>
            <w:tcW w:w="1563" w:type="pct"/>
            <w:vAlign w:val="center"/>
          </w:tcPr>
          <w:p w14:paraId="4B8A1380" w14:textId="77777777" w:rsidR="007D6318" w:rsidRPr="009676EC" w:rsidRDefault="007D6318" w:rsidP="00290951"/>
        </w:tc>
        <w:tc>
          <w:tcPr>
            <w:tcW w:w="2604" w:type="pct"/>
            <w:vAlign w:val="center"/>
          </w:tcPr>
          <w:p w14:paraId="0B1AEA9F" w14:textId="57434C3A" w:rsidR="007D6318" w:rsidRDefault="003055B8" w:rsidP="007D6318">
            <w:pPr>
              <w:pStyle w:val="ListBullet"/>
              <w:numPr>
                <w:ilvl w:val="0"/>
                <w:numId w:val="0"/>
              </w:numPr>
              <w:spacing w:before="60" w:after="60"/>
              <w:contextualSpacing w:val="0"/>
            </w:pPr>
            <w:hyperlink r:id="rId66" w:anchor="review-your-configuration-choices-in-the-summary-screen" w:history="1">
              <w:r w:rsidR="007D6318" w:rsidRPr="001663C2">
                <w:rPr>
                  <w:rStyle w:val="Hyperlink"/>
                </w:rPr>
                <w:t>https://technet.microsoft.com/en-us/itpro/windows/keep-secure/create-wip-policy-using-sccm#review-your-configuration-choices-in-the-summary-screen</w:t>
              </w:r>
            </w:hyperlink>
          </w:p>
        </w:tc>
      </w:tr>
    </w:tbl>
    <w:p w14:paraId="614CE1F9" w14:textId="25E32392" w:rsidR="007D6318" w:rsidRPr="00D47C03" w:rsidRDefault="007D6318" w:rsidP="00D47C03"/>
    <w:p w14:paraId="1C7A7B21" w14:textId="58A07E47" w:rsidR="009E2B46" w:rsidRPr="009676EC" w:rsidRDefault="009E2B46" w:rsidP="009E2B46">
      <w:pPr>
        <w:pStyle w:val="Heading2Numbered"/>
        <w:rPr>
          <w:rFonts w:eastAsiaTheme="minorHAnsi"/>
        </w:rPr>
      </w:pPr>
      <w:bookmarkStart w:id="139" w:name="_Toc445400250"/>
      <w:bookmarkStart w:id="140" w:name="_Toc474850094"/>
      <w:r w:rsidRPr="009676EC">
        <w:rPr>
          <w:rFonts w:eastAsiaTheme="minorHAnsi"/>
        </w:rPr>
        <w:t>Company Resource Access</w:t>
      </w:r>
      <w:bookmarkEnd w:id="139"/>
      <w:bookmarkEnd w:id="140"/>
    </w:p>
    <w:p w14:paraId="483FA813" w14:textId="1534FC6A" w:rsidR="00B36DF5" w:rsidRPr="009676EC" w:rsidRDefault="009B0D32" w:rsidP="008417CA">
      <w:r w:rsidRPr="009676EC">
        <w:t xml:space="preserve">This section outlines the implementation steps for each of the features that provide access to company resources as shown in </w:t>
      </w:r>
      <w:r w:rsidR="004D5D3B" w:rsidRPr="004B6360">
        <w:fldChar w:fldCharType="begin"/>
      </w:r>
      <w:r w:rsidR="004D5D3B" w:rsidRPr="009676EC">
        <w:instrText xml:space="preserve"> REF _Ref434480951 </w:instrText>
      </w:r>
      <w:r w:rsidR="004D5D3B" w:rsidRPr="004B6360">
        <w:fldChar w:fldCharType="separate"/>
      </w:r>
      <w:r w:rsidR="009A29FB" w:rsidRPr="009676EC">
        <w:t xml:space="preserve">Table </w:t>
      </w:r>
      <w:r w:rsidR="009A29FB">
        <w:rPr>
          <w:rFonts w:eastAsia="Times New Roman"/>
          <w:noProof/>
        </w:rPr>
        <w:t>46</w:t>
      </w:r>
      <w:r w:rsidR="004D5D3B" w:rsidRPr="004B6360">
        <w:rPr>
          <w:rFonts w:eastAsia="Times New Roman"/>
          <w:noProof/>
        </w:rPr>
        <w:fldChar w:fldCharType="end"/>
      </w:r>
      <w:r w:rsidR="009365B2" w:rsidRPr="009676EC">
        <w:t>.</w:t>
      </w:r>
    </w:p>
    <w:tbl>
      <w:tblPr>
        <w:tblStyle w:val="SDMTemplateTable"/>
        <w:tblW w:w="9413" w:type="dxa"/>
        <w:tblLook w:val="01E0" w:firstRow="1" w:lastRow="1" w:firstColumn="1" w:lastColumn="1" w:noHBand="0" w:noVBand="0"/>
      </w:tblPr>
      <w:tblGrid>
        <w:gridCol w:w="1248"/>
        <w:gridCol w:w="8165"/>
      </w:tblGrid>
      <w:tr w:rsidR="009B0D32" w:rsidRPr="009676EC" w14:paraId="6CB9D201" w14:textId="77777777" w:rsidTr="00B20E8B">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1954ED4B" w14:textId="77777777" w:rsidR="009B0D32" w:rsidRPr="009676EC" w:rsidRDefault="009B0D32" w:rsidP="00B20E8B">
            <w:r w:rsidRPr="009676EC">
              <w:t>Section</w:t>
            </w:r>
          </w:p>
        </w:tc>
        <w:tc>
          <w:tcPr>
            <w:tcW w:w="8165" w:type="dxa"/>
          </w:tcPr>
          <w:p w14:paraId="6A201B07" w14:textId="77777777" w:rsidR="009B0D32" w:rsidRPr="009676EC" w:rsidRDefault="009B0D32" w:rsidP="00B20E8B">
            <w:r w:rsidRPr="009676EC">
              <w:t>Activity</w:t>
            </w:r>
          </w:p>
        </w:tc>
      </w:tr>
      <w:tr w:rsidR="009B0D32" w:rsidRPr="009676EC" w14:paraId="312F3336" w14:textId="77777777" w:rsidTr="00B20E8B">
        <w:trPr>
          <w:cnfStyle w:val="000000100000" w:firstRow="0" w:lastRow="0" w:firstColumn="0" w:lastColumn="0" w:oddVBand="0" w:evenVBand="0" w:oddHBand="1" w:evenHBand="0" w:firstRowFirstColumn="0" w:firstRowLastColumn="0" w:lastRowFirstColumn="0" w:lastRowLastColumn="0"/>
        </w:trPr>
        <w:tc>
          <w:tcPr>
            <w:tcW w:w="1248" w:type="dxa"/>
          </w:tcPr>
          <w:p w14:paraId="78895511" w14:textId="2E647A77" w:rsidR="009B0D32" w:rsidRPr="009676EC" w:rsidRDefault="009B0D32" w:rsidP="00B20E8B">
            <w:pPr>
              <w:pStyle w:val="CellBody"/>
              <w:rPr>
                <w:lang w:val="en-US"/>
              </w:rPr>
            </w:pPr>
            <w:r w:rsidRPr="004B6360">
              <w:rPr>
                <w:lang w:val="en-US"/>
              </w:rPr>
              <w:fldChar w:fldCharType="begin"/>
            </w:r>
            <w:r w:rsidRPr="009676EC">
              <w:rPr>
                <w:lang w:val="en-US"/>
              </w:rPr>
              <w:instrText xml:space="preserve"> REF _Ref434480852 \n </w:instrText>
            </w:r>
            <w:r w:rsidRPr="004B6360">
              <w:rPr>
                <w:lang w:val="en-US"/>
              </w:rPr>
              <w:fldChar w:fldCharType="separate"/>
            </w:r>
            <w:r w:rsidR="009A29FB">
              <w:rPr>
                <w:lang w:val="en-US"/>
              </w:rPr>
              <w:t>3.3.1</w:t>
            </w:r>
            <w:r w:rsidRPr="004B6360">
              <w:rPr>
                <w:lang w:val="en-US"/>
              </w:rPr>
              <w:fldChar w:fldCharType="end"/>
            </w:r>
          </w:p>
        </w:tc>
        <w:tc>
          <w:tcPr>
            <w:tcW w:w="8165" w:type="dxa"/>
          </w:tcPr>
          <w:p w14:paraId="47916DD4" w14:textId="5096F933" w:rsidR="009B0D32" w:rsidRPr="009676EC" w:rsidRDefault="00625DAB" w:rsidP="00B20E8B">
            <w:pPr>
              <w:pStyle w:val="CellBody"/>
              <w:rPr>
                <w:lang w:val="en-US"/>
              </w:rPr>
            </w:pPr>
            <w:r w:rsidRPr="009676EC">
              <w:rPr>
                <w:lang w:val="en-US"/>
              </w:rPr>
              <w:t>Configure email profiles</w:t>
            </w:r>
          </w:p>
        </w:tc>
      </w:tr>
    </w:tbl>
    <w:p w14:paraId="7ACC663F" w14:textId="2D1B3F08" w:rsidR="009B0D32" w:rsidRPr="009676EC" w:rsidRDefault="009B0D32" w:rsidP="009B0D32">
      <w:pPr>
        <w:pStyle w:val="Caption"/>
      </w:pPr>
      <w:bookmarkStart w:id="141" w:name="_Ref434480951"/>
      <w:r w:rsidRPr="009676EC">
        <w:t xml:space="preserve">Table </w:t>
      </w:r>
      <w:r w:rsidRPr="004B6360">
        <w:rPr>
          <w:rFonts w:eastAsia="Times New Roman"/>
        </w:rPr>
        <w:fldChar w:fldCharType="begin"/>
      </w:r>
      <w:r w:rsidRPr="009676EC">
        <w:rPr>
          <w:rFonts w:eastAsia="Times New Roman"/>
        </w:rPr>
        <w:instrText xml:space="preserve"> SEQ Table \* ARABIC </w:instrText>
      </w:r>
      <w:r w:rsidRPr="004B6360">
        <w:rPr>
          <w:rFonts w:eastAsia="Times New Roman"/>
        </w:rPr>
        <w:fldChar w:fldCharType="separate"/>
      </w:r>
      <w:r w:rsidR="009A29FB">
        <w:rPr>
          <w:rFonts w:eastAsia="Times New Roman"/>
          <w:noProof/>
        </w:rPr>
        <w:t>46</w:t>
      </w:r>
      <w:r w:rsidRPr="004B6360">
        <w:rPr>
          <w:rFonts w:eastAsia="Times New Roman"/>
        </w:rPr>
        <w:fldChar w:fldCharType="end"/>
      </w:r>
      <w:bookmarkEnd w:id="141"/>
      <w:r w:rsidRPr="009676EC">
        <w:t xml:space="preserve">: List of tasks to </w:t>
      </w:r>
      <w:r w:rsidR="003C0EBC" w:rsidRPr="009676EC">
        <w:t xml:space="preserve">implement access to </w:t>
      </w:r>
      <w:r w:rsidR="00492D82">
        <w:t>company resource</w:t>
      </w:r>
      <w:r w:rsidR="003C0EBC" w:rsidRPr="009676EC">
        <w:t>s.</w:t>
      </w:r>
    </w:p>
    <w:p w14:paraId="5F1CB600" w14:textId="77777777" w:rsidR="00B36DF5" w:rsidRPr="009676EC" w:rsidRDefault="00B36DF5" w:rsidP="008417CA"/>
    <w:p w14:paraId="6EF062A8" w14:textId="04E84E63" w:rsidR="00437F9B" w:rsidRPr="009676EC" w:rsidRDefault="00317395" w:rsidP="00317395">
      <w:pPr>
        <w:pStyle w:val="Heading3Numbered"/>
      </w:pPr>
      <w:bookmarkStart w:id="142" w:name="_Ref434480852"/>
      <w:bookmarkStart w:id="143" w:name="_Toc445400253"/>
      <w:bookmarkStart w:id="144" w:name="_Toc474850095"/>
      <w:r w:rsidRPr="009676EC">
        <w:t>Email Profiles</w:t>
      </w:r>
      <w:bookmarkEnd w:id="142"/>
      <w:bookmarkEnd w:id="143"/>
      <w:bookmarkEnd w:id="144"/>
    </w:p>
    <w:p w14:paraId="704D6010" w14:textId="090FE1A9" w:rsidR="00382D9C" w:rsidRPr="004B6360" w:rsidRDefault="00437F9B" w:rsidP="00317395">
      <w:pPr>
        <w:rPr>
          <w:rStyle w:val="Hyperlink"/>
          <w:color w:val="auto"/>
          <w:u w:val="none"/>
        </w:rPr>
      </w:pPr>
      <w:r w:rsidRPr="004B6360">
        <w:t xml:space="preserve">This section details how email profiles are created, </w:t>
      </w:r>
      <w:r w:rsidR="00C555A3" w:rsidRPr="004B6360">
        <w:t>deployed,</w:t>
      </w:r>
      <w:r w:rsidRPr="004B6360">
        <w:t xml:space="preserve"> and monitored.</w:t>
      </w:r>
    </w:p>
    <w:tbl>
      <w:tblPr>
        <w:tblStyle w:val="SDMTemplateTable"/>
        <w:tblW w:w="5000" w:type="pct"/>
        <w:tblLayout w:type="fixed"/>
        <w:tblLook w:val="01E0" w:firstRow="1" w:lastRow="1" w:firstColumn="1" w:lastColumn="1" w:noHBand="0" w:noVBand="0"/>
      </w:tblPr>
      <w:tblGrid>
        <w:gridCol w:w="1559"/>
        <w:gridCol w:w="2926"/>
        <w:gridCol w:w="4875"/>
      </w:tblGrid>
      <w:tr w:rsidR="000B7948" w:rsidRPr="009676EC" w14:paraId="5750535C" w14:textId="77777777" w:rsidTr="00B20E8B">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472828B4" w14:textId="77777777" w:rsidR="000B7948" w:rsidRPr="009676EC" w:rsidRDefault="000B7948" w:rsidP="00B20E8B">
            <w:r w:rsidRPr="009676EC">
              <w:lastRenderedPageBreak/>
              <w:t>Task</w:t>
            </w:r>
          </w:p>
        </w:tc>
        <w:tc>
          <w:tcPr>
            <w:tcW w:w="1563" w:type="pct"/>
          </w:tcPr>
          <w:p w14:paraId="6AAE4AAB" w14:textId="77777777" w:rsidR="000B7948" w:rsidRPr="009676EC" w:rsidRDefault="000B7948" w:rsidP="00B20E8B">
            <w:r w:rsidRPr="009676EC">
              <w:t>Rationale</w:t>
            </w:r>
          </w:p>
        </w:tc>
        <w:tc>
          <w:tcPr>
            <w:tcW w:w="2604" w:type="pct"/>
          </w:tcPr>
          <w:p w14:paraId="3B7374B0" w14:textId="77777777" w:rsidR="000B7948" w:rsidRPr="009676EC" w:rsidRDefault="000B7948" w:rsidP="00B20E8B">
            <w:r w:rsidRPr="009676EC">
              <w:t>Implementation Guidance</w:t>
            </w:r>
          </w:p>
        </w:tc>
      </w:tr>
      <w:tr w:rsidR="00716C8B" w:rsidRPr="009676EC" w14:paraId="69B6FEDF" w14:textId="77777777" w:rsidTr="00B20E8B">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3F9ADEF1" w14:textId="34708996" w:rsidR="00716C8B" w:rsidRPr="009676EC" w:rsidRDefault="00716C8B" w:rsidP="00716C8B">
            <w:r w:rsidRPr="009676EC">
              <w:t>Create an email Profile</w:t>
            </w:r>
          </w:p>
        </w:tc>
        <w:tc>
          <w:tcPr>
            <w:tcW w:w="1563" w:type="pct"/>
            <w:vAlign w:val="center"/>
          </w:tcPr>
          <w:p w14:paraId="33679A52" w14:textId="7BB1C17A" w:rsidR="00716C8B" w:rsidRPr="009676EC" w:rsidRDefault="00716C8B" w:rsidP="00716C8B">
            <w:r w:rsidRPr="009676EC">
              <w:t>A</w:t>
            </w:r>
            <w:r w:rsidR="001348C8" w:rsidRPr="009676EC">
              <w:t>n</w:t>
            </w:r>
            <w:r w:rsidRPr="009676EC">
              <w:t xml:space="preserve"> email profile must be created with all the correct settings to enable corporate email.</w:t>
            </w:r>
          </w:p>
        </w:tc>
        <w:tc>
          <w:tcPr>
            <w:tcW w:w="2604" w:type="pct"/>
            <w:vAlign w:val="center"/>
          </w:tcPr>
          <w:p w14:paraId="0670D4BB" w14:textId="7EB58AAB" w:rsidR="00716C8B" w:rsidRPr="009676EC" w:rsidRDefault="00716C8B" w:rsidP="00D71589">
            <w:pPr>
              <w:pStyle w:val="ListBullet"/>
            </w:pPr>
            <w:r w:rsidRPr="009676EC">
              <w:t>Complete steps 1-6 at</w:t>
            </w:r>
            <w:r w:rsidR="00D71589">
              <w:t xml:space="preserve"> </w:t>
            </w:r>
            <w:hyperlink r:id="rId67" w:history="1">
              <w:r w:rsidR="00D71589" w:rsidRPr="004875CD">
                <w:rPr>
                  <w:rStyle w:val="Hyperlink"/>
                </w:rPr>
                <w:t>https://technet.microsoft.com/en-us/library/mt629448.aspx</w:t>
              </w:r>
            </w:hyperlink>
            <w:r w:rsidR="00D71589">
              <w:t xml:space="preserve"> </w:t>
            </w:r>
          </w:p>
          <w:p w14:paraId="6AC8D697" w14:textId="77777777" w:rsidR="00716C8B" w:rsidRPr="009676EC" w:rsidRDefault="00716C8B" w:rsidP="00716C8B">
            <w:pPr>
              <w:pStyle w:val="ListBullet"/>
              <w:spacing w:before="60" w:after="60"/>
              <w:contextualSpacing w:val="0"/>
            </w:pPr>
            <w:r w:rsidRPr="009676EC">
              <w:t xml:space="preserve">Configuration parameters may be found in the </w:t>
            </w:r>
            <w:r w:rsidRPr="009676EC">
              <w:rPr>
                <w:b/>
              </w:rPr>
              <w:t>DM-EmailProfile</w:t>
            </w:r>
            <w:r w:rsidRPr="009676EC">
              <w:t xml:space="preserve"> worksheet of the </w:t>
            </w:r>
            <w:r w:rsidRPr="009676EC">
              <w:rPr>
                <w:b/>
              </w:rPr>
              <w:t>TechnicalDesign_Planning</w:t>
            </w:r>
            <w:r w:rsidRPr="009676EC">
              <w:t xml:space="preserve"> Excel workbook</w:t>
            </w:r>
            <w:r w:rsidR="00427B03" w:rsidRPr="009676EC">
              <w:t>.</w:t>
            </w:r>
          </w:p>
          <w:p w14:paraId="2897FC4E" w14:textId="37D08C8E" w:rsidR="00427B03" w:rsidRPr="009676EC" w:rsidRDefault="00427B03" w:rsidP="008E1EB5">
            <w:pPr>
              <w:pStyle w:val="ListBullet"/>
              <w:spacing w:before="60" w:after="60"/>
              <w:contextualSpacing w:val="0"/>
            </w:pPr>
            <w:r w:rsidRPr="009676EC">
              <w:t xml:space="preserve">Repeat the step for each email profile documented in </w:t>
            </w:r>
            <w:r w:rsidRPr="004B6360">
              <w:rPr>
                <w:b/>
              </w:rPr>
              <w:fldChar w:fldCharType="begin"/>
            </w:r>
            <w:r w:rsidRPr="009676EC">
              <w:rPr>
                <w:b/>
              </w:rPr>
              <w:instrText xml:space="preserve"> REF _Ref434510080 \h  \* MERGEFORMAT </w:instrText>
            </w:r>
            <w:r w:rsidRPr="004B6360">
              <w:rPr>
                <w:b/>
              </w:rPr>
            </w:r>
            <w:r w:rsidRPr="004B6360">
              <w:rPr>
                <w:b/>
              </w:rPr>
              <w:fldChar w:fldCharType="separate"/>
            </w:r>
            <w:r w:rsidR="009A29FB" w:rsidRPr="009A29FB">
              <w:rPr>
                <w:b/>
              </w:rPr>
              <w:t xml:space="preserve">Table </w:t>
            </w:r>
            <w:r w:rsidR="009A29FB" w:rsidRPr="009A29FB">
              <w:rPr>
                <w:b/>
                <w:noProof/>
              </w:rPr>
              <w:t>5</w:t>
            </w:r>
            <w:r w:rsidRPr="004B6360">
              <w:rPr>
                <w:b/>
              </w:rPr>
              <w:fldChar w:fldCharType="end"/>
            </w:r>
            <w:r w:rsidRPr="009676EC">
              <w:rPr>
                <w:b/>
              </w:rPr>
              <w:t xml:space="preserve"> Section </w:t>
            </w:r>
            <w:r w:rsidRPr="004B6360">
              <w:rPr>
                <w:b/>
              </w:rPr>
              <w:fldChar w:fldCharType="begin"/>
            </w:r>
            <w:r w:rsidRPr="009676EC">
              <w:rPr>
                <w:b/>
              </w:rPr>
              <w:instrText xml:space="preserve"> REF _Ref434510014 \r \h  \* MERGEFORMAT </w:instrText>
            </w:r>
            <w:r w:rsidRPr="004B6360">
              <w:rPr>
                <w:b/>
              </w:rPr>
            </w:r>
            <w:r w:rsidRPr="004B6360">
              <w:rPr>
                <w:b/>
              </w:rPr>
              <w:fldChar w:fldCharType="separate"/>
            </w:r>
            <w:r w:rsidR="009A29FB">
              <w:rPr>
                <w:b/>
              </w:rPr>
              <w:t>2.1.1</w:t>
            </w:r>
            <w:r w:rsidRPr="004B6360">
              <w:rPr>
                <w:b/>
              </w:rPr>
              <w:fldChar w:fldCharType="end"/>
            </w:r>
            <w:r w:rsidR="00014FCB" w:rsidRPr="009676EC">
              <w:t>.</w:t>
            </w:r>
          </w:p>
        </w:tc>
      </w:tr>
      <w:tr w:rsidR="00716C8B" w:rsidRPr="009676EC" w14:paraId="650419E1" w14:textId="77777777" w:rsidTr="001454C8">
        <w:trPr>
          <w:cnfStyle w:val="000000010000" w:firstRow="0" w:lastRow="0" w:firstColumn="0" w:lastColumn="0" w:oddVBand="0" w:evenVBand="0" w:oddHBand="0" w:evenHBand="1" w:firstRowFirstColumn="0" w:firstRowLastColumn="0" w:lastRowFirstColumn="0" w:lastRowLastColumn="0"/>
          <w:trHeight w:val="309"/>
        </w:trPr>
        <w:tc>
          <w:tcPr>
            <w:tcW w:w="833" w:type="pct"/>
          </w:tcPr>
          <w:p w14:paraId="46663D41" w14:textId="3D2D95C9" w:rsidR="00716C8B" w:rsidRPr="009676EC" w:rsidRDefault="00716C8B" w:rsidP="00716C8B">
            <w:r w:rsidRPr="009676EC">
              <w:t>Deploy email profiles to user or device collections</w:t>
            </w:r>
          </w:p>
        </w:tc>
        <w:tc>
          <w:tcPr>
            <w:tcW w:w="1563" w:type="pct"/>
          </w:tcPr>
          <w:p w14:paraId="5B48CB77" w14:textId="4B052B2D" w:rsidR="00716C8B" w:rsidRPr="009676EC" w:rsidRDefault="00716C8B" w:rsidP="00716C8B">
            <w:r w:rsidRPr="009676EC">
              <w:t>Deployment of an email profile will distribute and install the configuration to the targeted users or devices.</w:t>
            </w:r>
          </w:p>
        </w:tc>
        <w:tc>
          <w:tcPr>
            <w:tcW w:w="2604" w:type="pct"/>
          </w:tcPr>
          <w:p w14:paraId="3F872E94" w14:textId="40A36685" w:rsidR="00716C8B" w:rsidRPr="009676EC" w:rsidRDefault="00716C8B" w:rsidP="00D71589">
            <w:pPr>
              <w:pStyle w:val="ListBullet"/>
            </w:pPr>
            <w:r w:rsidRPr="009676EC">
              <w:t>Complete the instructions at</w:t>
            </w:r>
            <w:r w:rsidR="00D71589">
              <w:t xml:space="preserve"> </w:t>
            </w:r>
            <w:hyperlink r:id="rId68" w:history="1">
              <w:r w:rsidR="00D71589" w:rsidRPr="004875CD">
                <w:rPr>
                  <w:rStyle w:val="Hyperlink"/>
                </w:rPr>
                <w:t>https://technet.microsoft.com/en-us/library/mt629449.aspx</w:t>
              </w:r>
            </w:hyperlink>
            <w:r w:rsidR="00D71589">
              <w:t xml:space="preserve"> </w:t>
            </w:r>
          </w:p>
          <w:p w14:paraId="12B280CE" w14:textId="1AD01D6C" w:rsidR="00716C8B" w:rsidRPr="009676EC" w:rsidRDefault="00427B03" w:rsidP="008E1EB5">
            <w:pPr>
              <w:pStyle w:val="ListBullet"/>
              <w:spacing w:before="60" w:after="60"/>
              <w:contextualSpacing w:val="0"/>
            </w:pPr>
            <w:r w:rsidRPr="009676EC">
              <w:t xml:space="preserve">Repeat the step for each email profile documented in </w:t>
            </w:r>
            <w:r w:rsidRPr="004B6360">
              <w:rPr>
                <w:b/>
              </w:rPr>
              <w:fldChar w:fldCharType="begin"/>
            </w:r>
            <w:r w:rsidRPr="009676EC">
              <w:rPr>
                <w:b/>
              </w:rPr>
              <w:instrText xml:space="preserve"> REF _Ref434510080 \h  \* MERGEFORMAT </w:instrText>
            </w:r>
            <w:r w:rsidRPr="004B6360">
              <w:rPr>
                <w:b/>
              </w:rPr>
            </w:r>
            <w:r w:rsidRPr="004B6360">
              <w:rPr>
                <w:b/>
              </w:rPr>
              <w:fldChar w:fldCharType="separate"/>
            </w:r>
            <w:r w:rsidR="009A29FB" w:rsidRPr="009A29FB">
              <w:rPr>
                <w:b/>
              </w:rPr>
              <w:t xml:space="preserve">Table </w:t>
            </w:r>
            <w:r w:rsidR="009A29FB" w:rsidRPr="009A29FB">
              <w:rPr>
                <w:b/>
                <w:noProof/>
              </w:rPr>
              <w:t>5</w:t>
            </w:r>
            <w:r w:rsidRPr="004B6360">
              <w:rPr>
                <w:b/>
              </w:rPr>
              <w:fldChar w:fldCharType="end"/>
            </w:r>
            <w:r w:rsidRPr="009676EC">
              <w:rPr>
                <w:b/>
              </w:rPr>
              <w:t xml:space="preserve"> Section </w:t>
            </w:r>
            <w:r w:rsidRPr="004B6360">
              <w:rPr>
                <w:b/>
              </w:rPr>
              <w:fldChar w:fldCharType="begin"/>
            </w:r>
            <w:r w:rsidRPr="009676EC">
              <w:rPr>
                <w:b/>
              </w:rPr>
              <w:instrText xml:space="preserve"> REF _Ref434510014 \r \h  \* MERGEFORMAT </w:instrText>
            </w:r>
            <w:r w:rsidRPr="004B6360">
              <w:rPr>
                <w:b/>
              </w:rPr>
            </w:r>
            <w:r w:rsidRPr="004B6360">
              <w:rPr>
                <w:b/>
              </w:rPr>
              <w:fldChar w:fldCharType="separate"/>
            </w:r>
            <w:r w:rsidR="009A29FB">
              <w:rPr>
                <w:b/>
              </w:rPr>
              <w:t>2.1.1</w:t>
            </w:r>
            <w:r w:rsidRPr="004B6360">
              <w:rPr>
                <w:b/>
              </w:rPr>
              <w:fldChar w:fldCharType="end"/>
            </w:r>
            <w:r w:rsidR="00014FCB" w:rsidRPr="009676EC">
              <w:t>.</w:t>
            </w:r>
          </w:p>
        </w:tc>
      </w:tr>
      <w:tr w:rsidR="00716C8B" w:rsidRPr="009676EC" w14:paraId="0F847252" w14:textId="77777777" w:rsidTr="001454C8">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324C0E9E" w14:textId="7C04BF85" w:rsidR="00716C8B" w:rsidRPr="009676EC" w:rsidRDefault="00716C8B" w:rsidP="00716C8B">
            <w:r w:rsidRPr="009676EC">
              <w:t>Monitor deployed email profiles</w:t>
            </w:r>
          </w:p>
        </w:tc>
        <w:tc>
          <w:tcPr>
            <w:tcW w:w="1563" w:type="pct"/>
            <w:vAlign w:val="center"/>
          </w:tcPr>
          <w:p w14:paraId="2AD9A1A9" w14:textId="544A1A17" w:rsidR="00716C8B" w:rsidRPr="009676EC" w:rsidRDefault="00716C8B" w:rsidP="00716C8B">
            <w:r w:rsidRPr="009676EC">
              <w:t>Report on the compliance of deployed email profiles</w:t>
            </w:r>
          </w:p>
        </w:tc>
        <w:tc>
          <w:tcPr>
            <w:tcW w:w="2604" w:type="pct"/>
          </w:tcPr>
          <w:p w14:paraId="68B67FD9" w14:textId="6D197328" w:rsidR="00716C8B" w:rsidRPr="009676EC" w:rsidRDefault="00716C8B" w:rsidP="00D71589">
            <w:pPr>
              <w:pStyle w:val="ListBullet"/>
            </w:pPr>
            <w:r w:rsidRPr="009676EC">
              <w:t>Complete the instructions a</w:t>
            </w:r>
            <w:r w:rsidR="00D71589">
              <w:t xml:space="preserve">t </w:t>
            </w:r>
            <w:hyperlink r:id="rId69" w:history="1">
              <w:r w:rsidR="00D71589" w:rsidRPr="004875CD">
                <w:rPr>
                  <w:rStyle w:val="Hyperlink"/>
                </w:rPr>
                <w:t>https://technet.microsoft.com/en-us/library/mt629447.aspx</w:t>
              </w:r>
            </w:hyperlink>
            <w:r w:rsidR="00D71589">
              <w:t xml:space="preserve"> </w:t>
            </w:r>
          </w:p>
          <w:p w14:paraId="7A1B9733" w14:textId="38C7A316" w:rsidR="00716C8B" w:rsidRPr="009676EC" w:rsidRDefault="00427B03" w:rsidP="008E1EB5">
            <w:pPr>
              <w:pStyle w:val="ListBullet"/>
              <w:spacing w:before="60" w:after="60"/>
              <w:contextualSpacing w:val="0"/>
            </w:pPr>
            <w:r w:rsidRPr="009676EC">
              <w:t xml:space="preserve">Repeat the step for each email profile documented in </w:t>
            </w:r>
            <w:r w:rsidRPr="004B6360">
              <w:rPr>
                <w:b/>
              </w:rPr>
              <w:fldChar w:fldCharType="begin"/>
            </w:r>
            <w:r w:rsidRPr="009676EC">
              <w:rPr>
                <w:b/>
              </w:rPr>
              <w:instrText xml:space="preserve"> REF _Ref434510080 \h  \* MERGEFORMAT </w:instrText>
            </w:r>
            <w:r w:rsidRPr="004B6360">
              <w:rPr>
                <w:b/>
              </w:rPr>
            </w:r>
            <w:r w:rsidRPr="004B6360">
              <w:rPr>
                <w:b/>
              </w:rPr>
              <w:fldChar w:fldCharType="separate"/>
            </w:r>
            <w:r w:rsidR="009A29FB" w:rsidRPr="009A29FB">
              <w:rPr>
                <w:b/>
              </w:rPr>
              <w:t xml:space="preserve">Table </w:t>
            </w:r>
            <w:r w:rsidR="009A29FB" w:rsidRPr="009A29FB">
              <w:rPr>
                <w:b/>
                <w:noProof/>
              </w:rPr>
              <w:t>5</w:t>
            </w:r>
            <w:r w:rsidRPr="004B6360">
              <w:rPr>
                <w:b/>
              </w:rPr>
              <w:fldChar w:fldCharType="end"/>
            </w:r>
            <w:r w:rsidRPr="009676EC">
              <w:rPr>
                <w:b/>
              </w:rPr>
              <w:t xml:space="preserve"> Section </w:t>
            </w:r>
            <w:r w:rsidRPr="004B6360">
              <w:rPr>
                <w:b/>
              </w:rPr>
              <w:fldChar w:fldCharType="begin"/>
            </w:r>
            <w:r w:rsidRPr="009676EC">
              <w:rPr>
                <w:b/>
              </w:rPr>
              <w:instrText xml:space="preserve"> REF _Ref434510014 \r \h  \* MERGEFORMAT </w:instrText>
            </w:r>
            <w:r w:rsidRPr="004B6360">
              <w:rPr>
                <w:b/>
              </w:rPr>
            </w:r>
            <w:r w:rsidRPr="004B6360">
              <w:rPr>
                <w:b/>
              </w:rPr>
              <w:fldChar w:fldCharType="separate"/>
            </w:r>
            <w:r w:rsidR="009A29FB">
              <w:rPr>
                <w:b/>
              </w:rPr>
              <w:t>2.1.1</w:t>
            </w:r>
            <w:r w:rsidRPr="004B6360">
              <w:rPr>
                <w:b/>
              </w:rPr>
              <w:fldChar w:fldCharType="end"/>
            </w:r>
            <w:r w:rsidR="00014FCB" w:rsidRPr="009676EC">
              <w:t>.</w:t>
            </w:r>
          </w:p>
        </w:tc>
      </w:tr>
    </w:tbl>
    <w:p w14:paraId="4112891C" w14:textId="77777777" w:rsidR="000B7948" w:rsidRPr="009676EC" w:rsidRDefault="000B7948" w:rsidP="00317395"/>
    <w:p w14:paraId="743E765A" w14:textId="0558F7EA" w:rsidR="00F60C95" w:rsidRPr="009676EC" w:rsidRDefault="00F60C95" w:rsidP="00F60C95">
      <w:pPr>
        <w:pStyle w:val="Heading2Numbered"/>
        <w:rPr>
          <w:rFonts w:eastAsiaTheme="minorHAnsi"/>
        </w:rPr>
      </w:pPr>
      <w:bookmarkStart w:id="145" w:name="_Toc445400256"/>
      <w:bookmarkStart w:id="146" w:name="_Toc474850096"/>
      <w:r w:rsidRPr="009676EC">
        <w:rPr>
          <w:rFonts w:eastAsiaTheme="minorHAnsi"/>
        </w:rPr>
        <w:t>Power Management</w:t>
      </w:r>
      <w:bookmarkEnd w:id="145"/>
      <w:bookmarkEnd w:id="146"/>
    </w:p>
    <w:p w14:paraId="1B4F51D5" w14:textId="494B7F9B" w:rsidR="00F60C95" w:rsidRPr="009676EC" w:rsidRDefault="00F60C95" w:rsidP="00F60C95">
      <w:r w:rsidRPr="009676EC">
        <w:t>This section outlines the steps for configuring power management.</w:t>
      </w:r>
    </w:p>
    <w:tbl>
      <w:tblPr>
        <w:tblStyle w:val="SDMTemplateTable"/>
        <w:tblW w:w="5000" w:type="pct"/>
        <w:tblLayout w:type="fixed"/>
        <w:tblLook w:val="01E0" w:firstRow="1" w:lastRow="1" w:firstColumn="1" w:lastColumn="1" w:noHBand="0" w:noVBand="0"/>
      </w:tblPr>
      <w:tblGrid>
        <w:gridCol w:w="1559"/>
        <w:gridCol w:w="2926"/>
        <w:gridCol w:w="4875"/>
      </w:tblGrid>
      <w:tr w:rsidR="00C173F5" w:rsidRPr="009676EC" w14:paraId="575694F2" w14:textId="77777777" w:rsidTr="003F3EED">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732E48C5" w14:textId="77777777" w:rsidR="00C173F5" w:rsidRPr="009676EC" w:rsidRDefault="00C173F5" w:rsidP="003F3EED">
            <w:r w:rsidRPr="009676EC">
              <w:t>Task</w:t>
            </w:r>
          </w:p>
        </w:tc>
        <w:tc>
          <w:tcPr>
            <w:tcW w:w="1563" w:type="pct"/>
          </w:tcPr>
          <w:p w14:paraId="51AA9138" w14:textId="77777777" w:rsidR="00C173F5" w:rsidRPr="009676EC" w:rsidRDefault="00C173F5" w:rsidP="003F3EED">
            <w:r w:rsidRPr="009676EC">
              <w:t>Rationale</w:t>
            </w:r>
          </w:p>
        </w:tc>
        <w:tc>
          <w:tcPr>
            <w:tcW w:w="2604" w:type="pct"/>
          </w:tcPr>
          <w:p w14:paraId="179201AA" w14:textId="77777777" w:rsidR="00C173F5" w:rsidRPr="009676EC" w:rsidRDefault="00C173F5" w:rsidP="003F3EED">
            <w:r w:rsidRPr="009676EC">
              <w:t>Implementation Guidance</w:t>
            </w:r>
          </w:p>
        </w:tc>
      </w:tr>
      <w:tr w:rsidR="00C173F5" w:rsidRPr="009676EC" w14:paraId="3D211B24" w14:textId="77777777" w:rsidTr="003F3EED">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67E55E2C" w14:textId="31E81214" w:rsidR="00C173F5" w:rsidRPr="009676EC" w:rsidRDefault="000D6D5C" w:rsidP="000D6D5C">
            <w:r w:rsidRPr="009676EC">
              <w:t>Enable and configure client settings for power management</w:t>
            </w:r>
          </w:p>
        </w:tc>
        <w:tc>
          <w:tcPr>
            <w:tcW w:w="1563" w:type="pct"/>
            <w:vAlign w:val="center"/>
          </w:tcPr>
          <w:p w14:paraId="655A9E44" w14:textId="31371A42" w:rsidR="00C173F5" w:rsidRPr="009676EC" w:rsidRDefault="000D6D5C" w:rsidP="000D6D5C">
            <w:r w:rsidRPr="009676EC">
              <w:t>Configure the default client settings for power management and will apply to all the computers in the hierarchy</w:t>
            </w:r>
            <w:r w:rsidR="00D7085F" w:rsidRPr="009676EC">
              <w:t>.</w:t>
            </w:r>
          </w:p>
        </w:tc>
        <w:tc>
          <w:tcPr>
            <w:tcW w:w="2604" w:type="pct"/>
            <w:vAlign w:val="center"/>
          </w:tcPr>
          <w:p w14:paraId="60768033" w14:textId="39FCA0F1" w:rsidR="00C173F5" w:rsidRPr="009676EC" w:rsidRDefault="007C7E65" w:rsidP="00107DAE">
            <w:pPr>
              <w:pStyle w:val="ListBullet"/>
            </w:pPr>
            <w:r w:rsidRPr="009676EC">
              <w:t xml:space="preserve">Complete the steps at </w:t>
            </w:r>
            <w:hyperlink r:id="rId70" w:anchor="BKMK_PowMgmtDeviceSettings" w:history="1">
              <w:r w:rsidR="00107DAE" w:rsidRPr="00980087">
                <w:rPr>
                  <w:rStyle w:val="Hyperlink"/>
                </w:rPr>
                <w:t>https://technet.microsoft.com/en-US/library/mt629384.aspx#BKMK_PowMgmtDeviceSettings</w:t>
              </w:r>
            </w:hyperlink>
            <w:r w:rsidR="00107DAE">
              <w:t xml:space="preserve"> </w:t>
            </w:r>
            <w:r w:rsidRPr="009676EC">
              <w:t xml:space="preserve">using the documented settings in </w:t>
            </w:r>
            <w:r w:rsidR="004D3F55" w:rsidRPr="004B6360">
              <w:rPr>
                <w:b/>
              </w:rPr>
              <w:fldChar w:fldCharType="begin"/>
            </w:r>
            <w:r w:rsidR="004D3F55" w:rsidRPr="009676EC">
              <w:rPr>
                <w:b/>
              </w:rPr>
              <w:instrText xml:space="preserve"> REF _Ref434517216 \h  \* MERGEFORMAT </w:instrText>
            </w:r>
            <w:r w:rsidR="004D3F55" w:rsidRPr="004B6360">
              <w:rPr>
                <w:b/>
              </w:rPr>
            </w:r>
            <w:r w:rsidR="004D3F55" w:rsidRPr="004B6360">
              <w:rPr>
                <w:b/>
              </w:rPr>
              <w:fldChar w:fldCharType="separate"/>
            </w:r>
            <w:r w:rsidR="009A29FB" w:rsidRPr="009A29FB">
              <w:rPr>
                <w:b/>
              </w:rPr>
              <w:t xml:space="preserve">Table </w:t>
            </w:r>
            <w:r w:rsidR="009A29FB" w:rsidRPr="009A29FB">
              <w:rPr>
                <w:b/>
                <w:noProof/>
              </w:rPr>
              <w:t>32</w:t>
            </w:r>
            <w:r w:rsidR="004D3F55" w:rsidRPr="004B6360">
              <w:rPr>
                <w:b/>
              </w:rPr>
              <w:fldChar w:fldCharType="end"/>
            </w:r>
            <w:r w:rsidRPr="009676EC">
              <w:rPr>
                <w:b/>
              </w:rPr>
              <w:t xml:space="preserve"> in Section</w:t>
            </w:r>
            <w:r w:rsidR="004D3F55" w:rsidRPr="009676EC">
              <w:rPr>
                <w:b/>
              </w:rPr>
              <w:t xml:space="preserve"> </w:t>
            </w:r>
            <w:r w:rsidR="004D3F55" w:rsidRPr="004B6360">
              <w:rPr>
                <w:b/>
              </w:rPr>
              <w:fldChar w:fldCharType="begin"/>
            </w:r>
            <w:r w:rsidR="004D3F55" w:rsidRPr="009676EC">
              <w:rPr>
                <w:b/>
              </w:rPr>
              <w:instrText xml:space="preserve"> REF _Ref434517237 \r \h  \* MERGEFORMAT </w:instrText>
            </w:r>
            <w:r w:rsidR="004D3F55" w:rsidRPr="004B6360">
              <w:rPr>
                <w:b/>
              </w:rPr>
            </w:r>
            <w:r w:rsidR="004D3F55" w:rsidRPr="004B6360">
              <w:rPr>
                <w:b/>
              </w:rPr>
              <w:fldChar w:fldCharType="separate"/>
            </w:r>
            <w:r w:rsidR="009A29FB">
              <w:rPr>
                <w:b/>
              </w:rPr>
              <w:t>2.4.3</w:t>
            </w:r>
            <w:r w:rsidR="004D3F55" w:rsidRPr="004B6360">
              <w:rPr>
                <w:b/>
              </w:rPr>
              <w:fldChar w:fldCharType="end"/>
            </w:r>
            <w:r w:rsidRPr="009676EC">
              <w:t>.</w:t>
            </w:r>
          </w:p>
        </w:tc>
      </w:tr>
      <w:tr w:rsidR="00C173F5" w:rsidRPr="009676EC" w14:paraId="0A9ED923" w14:textId="77777777" w:rsidTr="003F3EED">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3A1AFC29" w14:textId="1DCA3E63" w:rsidR="00C173F5" w:rsidRPr="009676EC" w:rsidRDefault="000D6D5C" w:rsidP="003F3EED">
            <w:r w:rsidRPr="009676EC">
              <w:lastRenderedPageBreak/>
              <w:t>Exclude computers from power management</w:t>
            </w:r>
          </w:p>
        </w:tc>
        <w:tc>
          <w:tcPr>
            <w:tcW w:w="1563" w:type="pct"/>
            <w:vAlign w:val="center"/>
          </w:tcPr>
          <w:p w14:paraId="384880B2" w14:textId="7F143BA6" w:rsidR="00C173F5" w:rsidRPr="009676EC" w:rsidRDefault="000D6D5C" w:rsidP="003F3EED">
            <w:r w:rsidRPr="009676EC">
              <w:t>Prevent collections of computers from receiving power management settings</w:t>
            </w:r>
            <w:r w:rsidR="00D7085F" w:rsidRPr="009676EC">
              <w:t>.</w:t>
            </w:r>
          </w:p>
        </w:tc>
        <w:tc>
          <w:tcPr>
            <w:tcW w:w="2604" w:type="pct"/>
            <w:vAlign w:val="center"/>
          </w:tcPr>
          <w:p w14:paraId="507DF14C" w14:textId="308053FE" w:rsidR="00C173F5" w:rsidRPr="009676EC" w:rsidRDefault="00517AAF" w:rsidP="00107DAE">
            <w:pPr>
              <w:pStyle w:val="ListBullet"/>
            </w:pPr>
            <w:r w:rsidRPr="009676EC">
              <w:t xml:space="preserve">Complete the </w:t>
            </w:r>
            <w:r w:rsidRPr="009676EC">
              <w:rPr>
                <w:i/>
              </w:rPr>
              <w:t>To exclude a collection of computers from power management</w:t>
            </w:r>
            <w:r w:rsidRPr="009676EC">
              <w:t xml:space="preserve"> at </w:t>
            </w:r>
            <w:hyperlink r:id="rId71" w:history="1">
              <w:r w:rsidR="00107DAE" w:rsidRPr="00980087">
                <w:rPr>
                  <w:rStyle w:val="Hyperlink"/>
                </w:rPr>
                <w:t>https://technet.microsoft.com/en-us/library/mt629343.aspx</w:t>
              </w:r>
            </w:hyperlink>
            <w:r w:rsidR="00107DAE">
              <w:t xml:space="preserve"> </w:t>
            </w:r>
            <w:r w:rsidR="00DF1432" w:rsidRPr="009676EC">
              <w:t xml:space="preserve">configuring the collections documented in </w:t>
            </w:r>
            <w:r w:rsidR="00DF1432" w:rsidRPr="004B6360">
              <w:rPr>
                <w:b/>
              </w:rPr>
              <w:fldChar w:fldCharType="begin"/>
            </w:r>
            <w:r w:rsidR="00DF1432" w:rsidRPr="009676EC">
              <w:rPr>
                <w:b/>
              </w:rPr>
              <w:instrText xml:space="preserve"> REF _Ref434517404 \h  \* MERGEFORMAT </w:instrText>
            </w:r>
            <w:r w:rsidR="00DF1432" w:rsidRPr="004B6360">
              <w:rPr>
                <w:b/>
              </w:rPr>
            </w:r>
            <w:r w:rsidR="00DF1432" w:rsidRPr="004B6360">
              <w:rPr>
                <w:b/>
              </w:rPr>
              <w:fldChar w:fldCharType="separate"/>
            </w:r>
            <w:r w:rsidR="009A29FB" w:rsidRPr="009A29FB">
              <w:rPr>
                <w:b/>
              </w:rPr>
              <w:t xml:space="preserve">Table </w:t>
            </w:r>
            <w:r w:rsidR="009A29FB" w:rsidRPr="009A29FB">
              <w:rPr>
                <w:b/>
                <w:noProof/>
              </w:rPr>
              <w:t>33</w:t>
            </w:r>
            <w:r w:rsidR="00DF1432" w:rsidRPr="004B6360">
              <w:rPr>
                <w:b/>
              </w:rPr>
              <w:fldChar w:fldCharType="end"/>
            </w:r>
            <w:r w:rsidR="00DF1432" w:rsidRPr="009676EC">
              <w:rPr>
                <w:b/>
              </w:rPr>
              <w:t xml:space="preserve"> in Section </w:t>
            </w:r>
            <w:r w:rsidR="00DF1432" w:rsidRPr="004B6360">
              <w:rPr>
                <w:b/>
              </w:rPr>
              <w:fldChar w:fldCharType="begin"/>
            </w:r>
            <w:r w:rsidR="00DF1432" w:rsidRPr="009676EC">
              <w:rPr>
                <w:b/>
              </w:rPr>
              <w:instrText xml:space="preserve"> REF _Ref434517376 \r \h  \* MERGEFORMAT </w:instrText>
            </w:r>
            <w:r w:rsidR="00DF1432" w:rsidRPr="004B6360">
              <w:rPr>
                <w:b/>
              </w:rPr>
            </w:r>
            <w:r w:rsidR="00DF1432" w:rsidRPr="004B6360">
              <w:rPr>
                <w:b/>
              </w:rPr>
              <w:fldChar w:fldCharType="separate"/>
            </w:r>
            <w:r w:rsidR="009A29FB">
              <w:rPr>
                <w:b/>
              </w:rPr>
              <w:t>2.4.4</w:t>
            </w:r>
            <w:r w:rsidR="00DF1432" w:rsidRPr="004B6360">
              <w:rPr>
                <w:b/>
              </w:rPr>
              <w:fldChar w:fldCharType="end"/>
            </w:r>
            <w:r w:rsidR="00DF1432" w:rsidRPr="009676EC">
              <w:t>.</w:t>
            </w:r>
          </w:p>
        </w:tc>
      </w:tr>
      <w:tr w:rsidR="00D7085F" w:rsidRPr="009676EC" w14:paraId="0557F3C3" w14:textId="77777777" w:rsidTr="003F3EED">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6F6B3B94" w14:textId="7A6EF4EC" w:rsidR="00D7085F" w:rsidRPr="009676EC" w:rsidRDefault="00D7085F" w:rsidP="003F3EED">
            <w:r w:rsidRPr="009676EC">
              <w:t>Report</w:t>
            </w:r>
          </w:p>
        </w:tc>
        <w:tc>
          <w:tcPr>
            <w:tcW w:w="1563" w:type="pct"/>
            <w:vAlign w:val="center"/>
          </w:tcPr>
          <w:p w14:paraId="7FD98AE8" w14:textId="79540D8F" w:rsidR="00D7085F" w:rsidRPr="009676EC" w:rsidRDefault="00D7085F" w:rsidP="00D7085F">
            <w:r w:rsidRPr="009676EC">
              <w:t>Run reports that provide data on power consumption.</w:t>
            </w:r>
          </w:p>
        </w:tc>
        <w:tc>
          <w:tcPr>
            <w:tcW w:w="2604" w:type="pct"/>
            <w:vAlign w:val="center"/>
          </w:tcPr>
          <w:p w14:paraId="57B2E715" w14:textId="41BAB040" w:rsidR="00D7085F" w:rsidRPr="009676EC" w:rsidRDefault="00AE403B" w:rsidP="00AE403B">
            <w:pPr>
              <w:pStyle w:val="ListBullet"/>
            </w:pPr>
            <w:r w:rsidRPr="009676EC">
              <w:t>Use the administrative console to run the report required.</w:t>
            </w:r>
          </w:p>
        </w:tc>
      </w:tr>
    </w:tbl>
    <w:p w14:paraId="12195A6D" w14:textId="533FD45A" w:rsidR="00F60C95" w:rsidRPr="009676EC" w:rsidRDefault="00F60C95" w:rsidP="002A6BA1"/>
    <w:p w14:paraId="52C25537" w14:textId="1FA54340" w:rsidR="00D7085F" w:rsidRPr="009676EC" w:rsidRDefault="00D7085F" w:rsidP="002A6BA1">
      <w:r w:rsidRPr="009676EC">
        <w:t xml:space="preserve">Custom power plans may be created and deployed by following the guidance at </w:t>
      </w:r>
      <w:hyperlink r:id="rId72" w:history="1">
        <w:r w:rsidR="00EF061D" w:rsidRPr="00980087">
          <w:rPr>
            <w:rStyle w:val="Hyperlink"/>
          </w:rPr>
          <w:t>https://technet.microsoft.com/en-us/library/mt629352.aspx</w:t>
        </w:r>
      </w:hyperlink>
      <w:r w:rsidR="00EF061D">
        <w:t xml:space="preserve">. </w:t>
      </w:r>
    </w:p>
    <w:p w14:paraId="26F48E39" w14:textId="5C31B784" w:rsidR="009E2B46" w:rsidRPr="009676EC" w:rsidRDefault="009E2B46" w:rsidP="009E2B46">
      <w:pPr>
        <w:pStyle w:val="Heading2Numbered"/>
        <w:rPr>
          <w:rFonts w:eastAsiaTheme="minorHAnsi"/>
        </w:rPr>
      </w:pPr>
      <w:bookmarkStart w:id="147" w:name="_Toc445400257"/>
      <w:bookmarkStart w:id="148" w:name="_Toc474850097"/>
      <w:r w:rsidRPr="009676EC">
        <w:rPr>
          <w:rFonts w:eastAsiaTheme="minorHAnsi"/>
        </w:rPr>
        <w:t>Endpoint Protection</w:t>
      </w:r>
      <w:bookmarkEnd w:id="147"/>
      <w:bookmarkEnd w:id="148"/>
    </w:p>
    <w:p w14:paraId="5AA3A598" w14:textId="040F0129" w:rsidR="003A6E87" w:rsidRPr="009676EC" w:rsidRDefault="004C2E09" w:rsidP="003A6E87">
      <w:r w:rsidRPr="009676EC">
        <w:t>This section outlines the steps for configuring the Endpoint Protection client.</w:t>
      </w:r>
    </w:p>
    <w:tbl>
      <w:tblPr>
        <w:tblStyle w:val="SDMTemplateTable"/>
        <w:tblW w:w="0" w:type="auto"/>
        <w:tblLook w:val="04A0" w:firstRow="1" w:lastRow="0" w:firstColumn="1" w:lastColumn="0" w:noHBand="0" w:noVBand="1"/>
      </w:tblPr>
      <w:tblGrid>
        <w:gridCol w:w="2167"/>
        <w:gridCol w:w="2291"/>
        <w:gridCol w:w="4902"/>
      </w:tblGrid>
      <w:tr w:rsidR="002A5E36" w:rsidRPr="009676EC" w14:paraId="1138C4C3" w14:textId="77777777" w:rsidTr="00335501">
        <w:trPr>
          <w:cnfStyle w:val="100000000000" w:firstRow="1" w:lastRow="0" w:firstColumn="0" w:lastColumn="0" w:oddVBand="0" w:evenVBand="0" w:oddHBand="0" w:evenHBand="0" w:firstRowFirstColumn="0" w:firstRowLastColumn="0" w:lastRowFirstColumn="0" w:lastRowLastColumn="0"/>
        </w:trPr>
        <w:tc>
          <w:tcPr>
            <w:tcW w:w="0" w:type="auto"/>
            <w:hideMark/>
          </w:tcPr>
          <w:p w14:paraId="70894B5F" w14:textId="77777777" w:rsidR="00335501" w:rsidRPr="009676EC" w:rsidRDefault="00335501" w:rsidP="00335501">
            <w:pPr>
              <w:rPr>
                <w:rFonts w:cs="Segoe UI"/>
                <w:bCs/>
              </w:rPr>
            </w:pPr>
            <w:r w:rsidRPr="009676EC">
              <w:rPr>
                <w:rFonts w:cs="Segoe UI"/>
                <w:bCs/>
              </w:rPr>
              <w:t>Steps</w:t>
            </w:r>
          </w:p>
        </w:tc>
        <w:tc>
          <w:tcPr>
            <w:tcW w:w="0" w:type="auto"/>
            <w:hideMark/>
          </w:tcPr>
          <w:p w14:paraId="5E1D7618" w14:textId="49ED88C6" w:rsidR="00335501" w:rsidRPr="009676EC" w:rsidRDefault="00AB15AF" w:rsidP="00335501">
            <w:pPr>
              <w:rPr>
                <w:rFonts w:cs="Segoe UI"/>
                <w:bCs/>
              </w:rPr>
            </w:pPr>
            <w:r w:rsidRPr="009676EC">
              <w:rPr>
                <w:rFonts w:cs="Segoe UI"/>
              </w:rPr>
              <w:t>Rationale</w:t>
            </w:r>
          </w:p>
        </w:tc>
        <w:tc>
          <w:tcPr>
            <w:tcW w:w="0" w:type="auto"/>
            <w:hideMark/>
          </w:tcPr>
          <w:p w14:paraId="2B4856DA" w14:textId="294B1E5C" w:rsidR="00335501" w:rsidRPr="009676EC" w:rsidRDefault="00097D05" w:rsidP="00097D05">
            <w:pPr>
              <w:rPr>
                <w:rFonts w:cs="Segoe UI"/>
                <w:bCs/>
              </w:rPr>
            </w:pPr>
            <w:r w:rsidRPr="009676EC">
              <w:t>Implementation Guidance</w:t>
            </w:r>
          </w:p>
        </w:tc>
      </w:tr>
      <w:tr w:rsidR="002A5E36" w:rsidRPr="009676EC" w14:paraId="5C378188" w14:textId="77777777" w:rsidTr="00335501">
        <w:trPr>
          <w:cnfStyle w:val="000000100000" w:firstRow="0" w:lastRow="0" w:firstColumn="0" w:lastColumn="0" w:oddVBand="0" w:evenVBand="0" w:oddHBand="1" w:evenHBand="0" w:firstRowFirstColumn="0" w:firstRowLastColumn="0" w:lastRowFirstColumn="0" w:lastRowLastColumn="0"/>
        </w:trPr>
        <w:tc>
          <w:tcPr>
            <w:tcW w:w="0" w:type="auto"/>
            <w:hideMark/>
          </w:tcPr>
          <w:p w14:paraId="49E11EF7" w14:textId="26EDC96D" w:rsidR="00335501" w:rsidRPr="009676EC" w:rsidRDefault="00335501" w:rsidP="00335501">
            <w:r w:rsidRPr="009676EC">
              <w:t>Create an Endpoint Pr</w:t>
            </w:r>
            <w:r w:rsidR="004C2E09" w:rsidRPr="009676EC">
              <w:t>otection point site system role</w:t>
            </w:r>
          </w:p>
        </w:tc>
        <w:tc>
          <w:tcPr>
            <w:tcW w:w="0" w:type="auto"/>
            <w:hideMark/>
          </w:tcPr>
          <w:p w14:paraId="5C6DD76D" w14:textId="5A39A6B8" w:rsidR="00335501" w:rsidRPr="009676EC" w:rsidRDefault="00335501" w:rsidP="00097D05">
            <w:r w:rsidRPr="009676EC">
              <w:t xml:space="preserve">The Endpoint Protection point site system role must be installed before you can use Endpoint Protection. </w:t>
            </w:r>
          </w:p>
        </w:tc>
        <w:tc>
          <w:tcPr>
            <w:tcW w:w="0" w:type="auto"/>
            <w:hideMark/>
          </w:tcPr>
          <w:p w14:paraId="7CEE4770" w14:textId="5D8875EF" w:rsidR="00335501" w:rsidRPr="009676EC" w:rsidRDefault="005B497D" w:rsidP="00593FF9">
            <w:pPr>
              <w:pStyle w:val="ListBullet"/>
              <w:ind w:left="360"/>
            </w:pPr>
            <w:r w:rsidRPr="009676EC">
              <w:t xml:space="preserve">Complete </w:t>
            </w:r>
            <w:r w:rsidR="00593FF9">
              <w:t>S</w:t>
            </w:r>
            <w:r w:rsidRPr="009676EC">
              <w:t xml:space="preserve">tep 1 at </w:t>
            </w:r>
            <w:hyperlink r:id="rId73" w:anchor="BKMK_Step1" w:history="1">
              <w:r w:rsidR="00593FF9" w:rsidRPr="00980087">
                <w:rPr>
                  <w:rStyle w:val="Hyperlink"/>
                </w:rPr>
                <w:t>https://technet.microsoft.com/en-us/library/mt613207.aspx#BKMK_Step1</w:t>
              </w:r>
            </w:hyperlink>
            <w:r w:rsidR="00593FF9">
              <w:t xml:space="preserve">  </w:t>
            </w:r>
            <w:r w:rsidR="00363255" w:rsidRPr="009676EC">
              <w:t xml:space="preserve">on the server specified in </w:t>
            </w:r>
            <w:r w:rsidR="00363255" w:rsidRPr="004B6360">
              <w:fldChar w:fldCharType="begin"/>
            </w:r>
            <w:r w:rsidR="00363255" w:rsidRPr="009676EC">
              <w:instrText xml:space="preserve"> REF _Ref434514801 \h  \* MERGEFORMAT </w:instrText>
            </w:r>
            <w:r w:rsidR="00363255" w:rsidRPr="004B6360">
              <w:fldChar w:fldCharType="separate"/>
            </w:r>
            <w:r w:rsidR="009A29FB" w:rsidRPr="009676EC">
              <w:t xml:space="preserve">Table </w:t>
            </w:r>
            <w:r w:rsidR="009A29FB">
              <w:rPr>
                <w:noProof/>
              </w:rPr>
              <w:t>20</w:t>
            </w:r>
            <w:r w:rsidR="00363255" w:rsidRPr="004B6360">
              <w:fldChar w:fldCharType="end"/>
            </w:r>
            <w:r w:rsidR="00363255" w:rsidRPr="009676EC">
              <w:t xml:space="preserve"> in Section </w:t>
            </w:r>
            <w:r w:rsidR="00363255" w:rsidRPr="004B6360">
              <w:fldChar w:fldCharType="begin"/>
            </w:r>
            <w:r w:rsidR="00363255" w:rsidRPr="009676EC">
              <w:instrText xml:space="preserve"> REF _Ref434514818 \r \h  \* MERGEFORMAT </w:instrText>
            </w:r>
            <w:r w:rsidR="00363255" w:rsidRPr="004B6360">
              <w:fldChar w:fldCharType="separate"/>
            </w:r>
            <w:r w:rsidR="009A29FB">
              <w:t>2.3.2</w:t>
            </w:r>
            <w:r w:rsidR="00363255" w:rsidRPr="004B6360">
              <w:fldChar w:fldCharType="end"/>
            </w:r>
            <w:r w:rsidR="00363255" w:rsidRPr="009676EC">
              <w:t>.</w:t>
            </w:r>
          </w:p>
        </w:tc>
      </w:tr>
      <w:tr w:rsidR="002A5E36" w:rsidRPr="009676EC" w14:paraId="435F4AD7" w14:textId="77777777" w:rsidTr="00335501">
        <w:trPr>
          <w:cnfStyle w:val="000000010000" w:firstRow="0" w:lastRow="0" w:firstColumn="0" w:lastColumn="0" w:oddVBand="0" w:evenVBand="0" w:oddHBand="0" w:evenHBand="1" w:firstRowFirstColumn="0" w:firstRowLastColumn="0" w:lastRowFirstColumn="0" w:lastRowLastColumn="0"/>
        </w:trPr>
        <w:tc>
          <w:tcPr>
            <w:tcW w:w="0" w:type="auto"/>
            <w:hideMark/>
          </w:tcPr>
          <w:p w14:paraId="58712355" w14:textId="1355261F" w:rsidR="00335501" w:rsidRPr="009676EC" w:rsidRDefault="00335501" w:rsidP="00335501">
            <w:r w:rsidRPr="009676EC">
              <w:t>Configure alerts for</w:t>
            </w:r>
            <w:r w:rsidR="004C2E09" w:rsidRPr="009676EC">
              <w:t xml:space="preserve"> Endpoint Protection</w:t>
            </w:r>
          </w:p>
        </w:tc>
        <w:tc>
          <w:tcPr>
            <w:tcW w:w="0" w:type="auto"/>
            <w:hideMark/>
          </w:tcPr>
          <w:p w14:paraId="0765676C" w14:textId="6FFF8E93" w:rsidR="00335501" w:rsidRPr="009676EC" w:rsidRDefault="00335501" w:rsidP="00C4052C">
            <w:r w:rsidRPr="009676EC">
              <w:t xml:space="preserve">Alerts inform the administrator when specific events have occurred, such as a malware infection. </w:t>
            </w:r>
          </w:p>
        </w:tc>
        <w:tc>
          <w:tcPr>
            <w:tcW w:w="0" w:type="auto"/>
            <w:hideMark/>
          </w:tcPr>
          <w:p w14:paraId="371F4C6E" w14:textId="68682AFF" w:rsidR="00593FF9" w:rsidRDefault="00097D05" w:rsidP="00593FF9">
            <w:pPr>
              <w:pStyle w:val="ListBullet"/>
            </w:pPr>
            <w:r w:rsidRPr="009676EC">
              <w:t xml:space="preserve">Complete </w:t>
            </w:r>
            <w:r w:rsidR="00593FF9">
              <w:t>Step 2</w:t>
            </w:r>
            <w:r w:rsidRPr="009676EC">
              <w:t xml:space="preserve"> at  </w:t>
            </w:r>
            <w:hyperlink r:id="rId74" w:anchor="BKMK_EPalerts" w:history="1">
              <w:r w:rsidR="00593FF9" w:rsidRPr="00980087">
                <w:rPr>
                  <w:rStyle w:val="Hyperlink"/>
                </w:rPr>
                <w:t>https://technet.microsoft.com/en-us/library/mt613207.aspx#BKMK_EPalerts</w:t>
              </w:r>
            </w:hyperlink>
            <w:r w:rsidR="00593FF9">
              <w:t xml:space="preserve"> </w:t>
            </w:r>
          </w:p>
          <w:p w14:paraId="583D5128" w14:textId="4A5BA195" w:rsidR="00693CF8" w:rsidRPr="009676EC" w:rsidRDefault="00693CF8" w:rsidP="00593FF9">
            <w:pPr>
              <w:pStyle w:val="ListBullet"/>
            </w:pPr>
            <w:r w:rsidRPr="009676EC">
              <w:t xml:space="preserve">Configure the alerts as documented in </w:t>
            </w:r>
            <w:r w:rsidRPr="004B6360">
              <w:rPr>
                <w:b/>
              </w:rPr>
              <w:fldChar w:fldCharType="begin"/>
            </w:r>
            <w:r w:rsidRPr="009676EC">
              <w:rPr>
                <w:b/>
              </w:rPr>
              <w:instrText xml:space="preserve"> REF _Ref434234112 \h  \* MERGEFORMAT </w:instrText>
            </w:r>
            <w:r w:rsidRPr="004B6360">
              <w:rPr>
                <w:b/>
              </w:rPr>
            </w:r>
            <w:r w:rsidRPr="004B6360">
              <w:rPr>
                <w:b/>
              </w:rPr>
              <w:fldChar w:fldCharType="separate"/>
            </w:r>
            <w:r w:rsidR="009A29FB" w:rsidRPr="009A29FB">
              <w:rPr>
                <w:b/>
              </w:rPr>
              <w:t xml:space="preserve">Table </w:t>
            </w:r>
            <w:r w:rsidR="009A29FB" w:rsidRPr="009A29FB">
              <w:rPr>
                <w:b/>
                <w:noProof/>
              </w:rPr>
              <w:t>21</w:t>
            </w:r>
            <w:r w:rsidRPr="004B6360">
              <w:rPr>
                <w:b/>
              </w:rPr>
              <w:fldChar w:fldCharType="end"/>
            </w:r>
            <w:r w:rsidRPr="009676EC">
              <w:rPr>
                <w:b/>
              </w:rPr>
              <w:t xml:space="preserve"> in Section </w:t>
            </w:r>
            <w:r w:rsidRPr="004B6360">
              <w:rPr>
                <w:b/>
              </w:rPr>
              <w:fldChar w:fldCharType="begin"/>
            </w:r>
            <w:r w:rsidRPr="009676EC">
              <w:rPr>
                <w:b/>
              </w:rPr>
              <w:instrText xml:space="preserve"> REF _Ref434514338 \r \h  \* MERGEFORMAT </w:instrText>
            </w:r>
            <w:r w:rsidRPr="004B6360">
              <w:rPr>
                <w:b/>
              </w:rPr>
            </w:r>
            <w:r w:rsidRPr="004B6360">
              <w:rPr>
                <w:b/>
              </w:rPr>
              <w:fldChar w:fldCharType="separate"/>
            </w:r>
            <w:r w:rsidR="009A29FB">
              <w:rPr>
                <w:b/>
              </w:rPr>
              <w:t>2.3.3</w:t>
            </w:r>
            <w:r w:rsidRPr="004B6360">
              <w:rPr>
                <w:b/>
              </w:rPr>
              <w:fldChar w:fldCharType="end"/>
            </w:r>
            <w:r w:rsidRPr="009676EC">
              <w:t>.</w:t>
            </w:r>
          </w:p>
        </w:tc>
      </w:tr>
      <w:tr w:rsidR="002A5E36" w:rsidRPr="009676EC" w14:paraId="1D429432" w14:textId="77777777" w:rsidTr="00335501">
        <w:trPr>
          <w:cnfStyle w:val="000000100000" w:firstRow="0" w:lastRow="0" w:firstColumn="0" w:lastColumn="0" w:oddVBand="0" w:evenVBand="0" w:oddHBand="1" w:evenHBand="0" w:firstRowFirstColumn="0" w:firstRowLastColumn="0" w:lastRowFirstColumn="0" w:lastRowLastColumn="0"/>
        </w:trPr>
        <w:tc>
          <w:tcPr>
            <w:tcW w:w="0" w:type="auto"/>
            <w:hideMark/>
          </w:tcPr>
          <w:p w14:paraId="39C6F5BE" w14:textId="171C40F4" w:rsidR="00335501" w:rsidRPr="009676EC" w:rsidRDefault="00335501" w:rsidP="00335501">
            <w:r w:rsidRPr="009676EC">
              <w:lastRenderedPageBreak/>
              <w:t xml:space="preserve">Configure definition update sources </w:t>
            </w:r>
            <w:r w:rsidR="004C2E09" w:rsidRPr="009676EC">
              <w:t>for Endpoint Protection clients</w:t>
            </w:r>
          </w:p>
        </w:tc>
        <w:tc>
          <w:tcPr>
            <w:tcW w:w="0" w:type="auto"/>
            <w:hideMark/>
          </w:tcPr>
          <w:p w14:paraId="20CE597C" w14:textId="77777777" w:rsidR="00335501" w:rsidRPr="009676EC" w:rsidRDefault="00335501" w:rsidP="00335501">
            <w:r w:rsidRPr="009676EC">
              <w:t xml:space="preserve">Endpoint Protection can be configured to use various sources to download definition updates. </w:t>
            </w:r>
          </w:p>
        </w:tc>
        <w:tc>
          <w:tcPr>
            <w:tcW w:w="0" w:type="auto"/>
            <w:hideMark/>
          </w:tcPr>
          <w:p w14:paraId="6FDBDD96" w14:textId="713AABF2" w:rsidR="00593FF9" w:rsidRPr="00593FF9" w:rsidRDefault="00DE3F5D" w:rsidP="00593FF9">
            <w:pPr>
              <w:pStyle w:val="ListBullet"/>
            </w:pPr>
            <w:r w:rsidRPr="009676EC">
              <w:t xml:space="preserve">Complete all steps at </w:t>
            </w:r>
            <w:hyperlink r:id="rId75" w:anchor="BKMK_EPdefs" w:history="1">
              <w:r w:rsidR="00593FF9" w:rsidRPr="00980087">
                <w:rPr>
                  <w:rStyle w:val="Hyperlink"/>
                </w:rPr>
                <w:t>https://technet.microsoft.com/en-us/library/mt613207.aspx#BKMK_EPdefs</w:t>
              </w:r>
            </w:hyperlink>
          </w:p>
          <w:p w14:paraId="274BAD42" w14:textId="15260D60" w:rsidR="002A5E36" w:rsidRPr="009676EC" w:rsidRDefault="002A5E36" w:rsidP="00593FF9">
            <w:pPr>
              <w:pStyle w:val="ListBullet"/>
            </w:pPr>
            <w:r w:rsidRPr="009676EC">
              <w:t xml:space="preserve">Configure the appropriate update source as defined in the </w:t>
            </w:r>
            <w:r w:rsidRPr="009676EC">
              <w:rPr>
                <w:b/>
              </w:rPr>
              <w:t>DM-AMPolicy</w:t>
            </w:r>
            <w:r w:rsidRPr="009676EC">
              <w:t xml:space="preserve"> worksheet in the </w:t>
            </w:r>
            <w:r w:rsidRPr="009676EC">
              <w:rPr>
                <w:b/>
              </w:rPr>
              <w:t>TechnicalDesign_Planning</w:t>
            </w:r>
            <w:r w:rsidRPr="009676EC">
              <w:t xml:space="preserve"> Excel workbook.</w:t>
            </w:r>
          </w:p>
        </w:tc>
      </w:tr>
      <w:tr w:rsidR="002A5E36" w:rsidRPr="009676EC" w14:paraId="4102147D" w14:textId="77777777" w:rsidTr="00335501">
        <w:trPr>
          <w:cnfStyle w:val="000000010000" w:firstRow="0" w:lastRow="0" w:firstColumn="0" w:lastColumn="0" w:oddVBand="0" w:evenVBand="0" w:oddHBand="0" w:evenHBand="1" w:firstRowFirstColumn="0" w:firstRowLastColumn="0" w:lastRowFirstColumn="0" w:lastRowLastColumn="0"/>
        </w:trPr>
        <w:tc>
          <w:tcPr>
            <w:tcW w:w="0" w:type="auto"/>
            <w:hideMark/>
          </w:tcPr>
          <w:p w14:paraId="1E3C0620" w14:textId="4BD3F25C" w:rsidR="00335501" w:rsidRPr="009676EC" w:rsidRDefault="00335501" w:rsidP="00335501">
            <w:r w:rsidRPr="009676EC">
              <w:t xml:space="preserve">Configure the default antimalware policy and create </w:t>
            </w:r>
            <w:r w:rsidR="004C2E09" w:rsidRPr="009676EC">
              <w:t>any custom antimalware policies</w:t>
            </w:r>
          </w:p>
        </w:tc>
        <w:tc>
          <w:tcPr>
            <w:tcW w:w="0" w:type="auto"/>
            <w:hideMark/>
          </w:tcPr>
          <w:p w14:paraId="7FC3C9CB" w14:textId="112B7C81" w:rsidR="00335501" w:rsidRPr="009676EC" w:rsidRDefault="00335501" w:rsidP="004227DE">
            <w:r w:rsidRPr="009676EC">
              <w:t xml:space="preserve">The default antimalware policy is applied when the Endpoint Protection client is installed. </w:t>
            </w:r>
          </w:p>
        </w:tc>
        <w:tc>
          <w:tcPr>
            <w:tcW w:w="0" w:type="auto"/>
            <w:hideMark/>
          </w:tcPr>
          <w:p w14:paraId="4EA0A32F" w14:textId="72E35793" w:rsidR="00593FF9" w:rsidRDefault="00D3545C" w:rsidP="00593FF9">
            <w:pPr>
              <w:pStyle w:val="ListBullet"/>
              <w:ind w:left="360"/>
            </w:pPr>
            <w:r w:rsidRPr="009676EC">
              <w:t xml:space="preserve">Complete all steps at </w:t>
            </w:r>
            <w:hyperlink r:id="rId76" w:history="1">
              <w:r w:rsidR="00593FF9" w:rsidRPr="00980087">
                <w:rPr>
                  <w:rStyle w:val="Hyperlink"/>
                </w:rPr>
                <w:t>https://technet.microsoft.com/en-us/library/mt613199.aspx</w:t>
              </w:r>
            </w:hyperlink>
            <w:r w:rsidR="00593FF9">
              <w:t xml:space="preserve"> </w:t>
            </w:r>
          </w:p>
          <w:p w14:paraId="15217E97" w14:textId="6153939E" w:rsidR="00335501" w:rsidRPr="009676EC" w:rsidRDefault="00D3545C" w:rsidP="00593FF9">
            <w:pPr>
              <w:pStyle w:val="ListBullet"/>
              <w:ind w:left="360"/>
            </w:pPr>
            <w:r w:rsidRPr="009676EC">
              <w:t xml:space="preserve">Configure the parameters as defined in the </w:t>
            </w:r>
            <w:r w:rsidRPr="009676EC">
              <w:rPr>
                <w:b/>
              </w:rPr>
              <w:t>DM-AMPolicy</w:t>
            </w:r>
            <w:r w:rsidRPr="009676EC">
              <w:t xml:space="preserve"> worksheet in the </w:t>
            </w:r>
            <w:r w:rsidRPr="009676EC">
              <w:rPr>
                <w:b/>
              </w:rPr>
              <w:t>TechnicalDesign_Planning</w:t>
            </w:r>
            <w:r w:rsidRPr="009676EC">
              <w:t xml:space="preserve"> Excel workbook</w:t>
            </w:r>
            <w:r w:rsidR="005C49F2" w:rsidRPr="009676EC">
              <w:t xml:space="preserve"> and in </w:t>
            </w:r>
            <w:r w:rsidR="005C49F2" w:rsidRPr="004B6360">
              <w:rPr>
                <w:b/>
              </w:rPr>
              <w:fldChar w:fldCharType="begin"/>
            </w:r>
            <w:r w:rsidR="005C49F2" w:rsidRPr="009676EC">
              <w:rPr>
                <w:b/>
              </w:rPr>
              <w:instrText xml:space="preserve"> REF _Ref434514534 \h  \* MERGEFORMAT </w:instrText>
            </w:r>
            <w:r w:rsidR="005C49F2" w:rsidRPr="004B6360">
              <w:rPr>
                <w:b/>
              </w:rPr>
            </w:r>
            <w:r w:rsidR="005C49F2" w:rsidRPr="004B6360">
              <w:rPr>
                <w:b/>
              </w:rPr>
              <w:fldChar w:fldCharType="separate"/>
            </w:r>
            <w:r w:rsidR="009A29FB" w:rsidRPr="009A29FB">
              <w:rPr>
                <w:b/>
              </w:rPr>
              <w:t xml:space="preserve">Table </w:t>
            </w:r>
            <w:r w:rsidR="009A29FB" w:rsidRPr="009A29FB">
              <w:rPr>
                <w:b/>
                <w:noProof/>
              </w:rPr>
              <w:t>22</w:t>
            </w:r>
            <w:r w:rsidR="005C49F2" w:rsidRPr="004B6360">
              <w:rPr>
                <w:b/>
              </w:rPr>
              <w:fldChar w:fldCharType="end"/>
            </w:r>
            <w:r w:rsidR="005C49F2" w:rsidRPr="009676EC">
              <w:rPr>
                <w:b/>
              </w:rPr>
              <w:t xml:space="preserve"> in Section </w:t>
            </w:r>
            <w:r w:rsidR="005C49F2" w:rsidRPr="004B6360">
              <w:rPr>
                <w:b/>
              </w:rPr>
              <w:fldChar w:fldCharType="begin"/>
            </w:r>
            <w:r w:rsidR="005C49F2" w:rsidRPr="009676EC">
              <w:rPr>
                <w:b/>
              </w:rPr>
              <w:instrText xml:space="preserve"> REF _Ref434514469 \r \h  \* MERGEFORMAT </w:instrText>
            </w:r>
            <w:r w:rsidR="005C49F2" w:rsidRPr="004B6360">
              <w:rPr>
                <w:b/>
              </w:rPr>
            </w:r>
            <w:r w:rsidR="005C49F2" w:rsidRPr="004B6360">
              <w:rPr>
                <w:b/>
              </w:rPr>
              <w:fldChar w:fldCharType="separate"/>
            </w:r>
            <w:r w:rsidR="009A29FB">
              <w:rPr>
                <w:b/>
              </w:rPr>
              <w:t>2.3.4</w:t>
            </w:r>
            <w:r w:rsidR="005C49F2" w:rsidRPr="004B6360">
              <w:rPr>
                <w:b/>
              </w:rPr>
              <w:fldChar w:fldCharType="end"/>
            </w:r>
            <w:r w:rsidR="005C49F2" w:rsidRPr="009676EC">
              <w:t>.</w:t>
            </w:r>
          </w:p>
        </w:tc>
      </w:tr>
      <w:tr w:rsidR="002A5E36" w:rsidRPr="009676EC" w14:paraId="1A95FAF8" w14:textId="77777777" w:rsidTr="00335501">
        <w:trPr>
          <w:cnfStyle w:val="000000100000" w:firstRow="0" w:lastRow="0" w:firstColumn="0" w:lastColumn="0" w:oddVBand="0" w:evenVBand="0" w:oddHBand="1" w:evenHBand="0" w:firstRowFirstColumn="0" w:firstRowLastColumn="0" w:lastRowFirstColumn="0" w:lastRowLastColumn="0"/>
        </w:trPr>
        <w:tc>
          <w:tcPr>
            <w:tcW w:w="0" w:type="auto"/>
            <w:hideMark/>
          </w:tcPr>
          <w:p w14:paraId="07D8CAA4" w14:textId="79C57869" w:rsidR="00335501" w:rsidRPr="009676EC" w:rsidRDefault="00335501" w:rsidP="00335501">
            <w:r w:rsidRPr="009676EC">
              <w:t>Configure custom client settings for Endpoint Pro</w:t>
            </w:r>
            <w:r w:rsidR="004C2E09" w:rsidRPr="009676EC">
              <w:t>tection</w:t>
            </w:r>
          </w:p>
        </w:tc>
        <w:tc>
          <w:tcPr>
            <w:tcW w:w="0" w:type="auto"/>
            <w:hideMark/>
          </w:tcPr>
          <w:p w14:paraId="2C3F2B24" w14:textId="7307CB9A" w:rsidR="00335501" w:rsidRPr="009676EC" w:rsidRDefault="00335501" w:rsidP="004227DE">
            <w:r w:rsidRPr="009676EC">
              <w:t xml:space="preserve">Use custom client settings to configure Endpoint Protection settings for collections of computers in </w:t>
            </w:r>
            <w:r w:rsidR="004227DE" w:rsidRPr="009676EC">
              <w:t>the</w:t>
            </w:r>
            <w:r w:rsidRPr="009676EC">
              <w:t xml:space="preserve"> hierarchy.</w:t>
            </w:r>
          </w:p>
        </w:tc>
        <w:tc>
          <w:tcPr>
            <w:tcW w:w="0" w:type="auto"/>
            <w:hideMark/>
          </w:tcPr>
          <w:p w14:paraId="0E66D8C0" w14:textId="61FD1BE8" w:rsidR="00335501" w:rsidRPr="009676EC" w:rsidRDefault="007E07A4" w:rsidP="00593FF9">
            <w:pPr>
              <w:pStyle w:val="ListBullet"/>
              <w:ind w:left="360"/>
            </w:pPr>
            <w:r w:rsidRPr="009676EC">
              <w:t xml:space="preserve">Complete step 5 at </w:t>
            </w:r>
            <w:hyperlink r:id="rId77" w:history="1">
              <w:r w:rsidR="00593FF9" w:rsidRPr="00980087">
                <w:rPr>
                  <w:rStyle w:val="Hyperlink"/>
                </w:rPr>
                <w:t>https://technet.microsoft.com/en-us/library/hh508770.aspx</w:t>
              </w:r>
            </w:hyperlink>
            <w:r w:rsidR="00593FF9">
              <w:rPr>
                <w:color w:val="auto"/>
              </w:rPr>
              <w:t xml:space="preserve"> </w:t>
            </w:r>
            <w:r w:rsidRPr="009676EC">
              <w:t xml:space="preserve"> </w:t>
            </w:r>
          </w:p>
        </w:tc>
      </w:tr>
    </w:tbl>
    <w:p w14:paraId="7DB3FEE8" w14:textId="0724176D" w:rsidR="0002651A" w:rsidRDefault="004964A0" w:rsidP="004964A0">
      <w:pPr>
        <w:pStyle w:val="Heading2Numbered"/>
      </w:pPr>
      <w:bookmarkStart w:id="149" w:name="_Toc474850098"/>
      <w:r>
        <w:t>Windows Defender Advanced Threat Protection</w:t>
      </w:r>
      <w:bookmarkEnd w:id="149"/>
    </w:p>
    <w:p w14:paraId="4F3FA9A6" w14:textId="649D3DBF" w:rsidR="004964A0" w:rsidRDefault="004964A0" w:rsidP="004964A0">
      <w:r w:rsidRPr="009676EC">
        <w:t xml:space="preserve">This section outlines how to </w:t>
      </w:r>
      <w:r>
        <w:t>configure Windows Defender Advanced Threat Protection.</w:t>
      </w:r>
    </w:p>
    <w:tbl>
      <w:tblPr>
        <w:tblStyle w:val="SDMTemplateTable"/>
        <w:tblW w:w="5000" w:type="pct"/>
        <w:tblLayout w:type="fixed"/>
        <w:tblLook w:val="01E0" w:firstRow="1" w:lastRow="1" w:firstColumn="1" w:lastColumn="1" w:noHBand="0" w:noVBand="0"/>
      </w:tblPr>
      <w:tblGrid>
        <w:gridCol w:w="1559"/>
        <w:gridCol w:w="2926"/>
        <w:gridCol w:w="4875"/>
      </w:tblGrid>
      <w:tr w:rsidR="004964A0" w:rsidRPr="009676EC" w14:paraId="0BE5B002" w14:textId="77777777" w:rsidTr="001E6FF6">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585C370B" w14:textId="77777777" w:rsidR="004964A0" w:rsidRPr="009676EC" w:rsidRDefault="004964A0" w:rsidP="001E6FF6">
            <w:r w:rsidRPr="009676EC">
              <w:t>Task</w:t>
            </w:r>
          </w:p>
        </w:tc>
        <w:tc>
          <w:tcPr>
            <w:tcW w:w="1563" w:type="pct"/>
          </w:tcPr>
          <w:p w14:paraId="64B896DB" w14:textId="77777777" w:rsidR="004964A0" w:rsidRPr="009676EC" w:rsidRDefault="004964A0" w:rsidP="001E6FF6">
            <w:r w:rsidRPr="009676EC">
              <w:t>Rationale</w:t>
            </w:r>
          </w:p>
        </w:tc>
        <w:tc>
          <w:tcPr>
            <w:tcW w:w="2604" w:type="pct"/>
          </w:tcPr>
          <w:p w14:paraId="1880450D" w14:textId="77777777" w:rsidR="004964A0" w:rsidRPr="009676EC" w:rsidRDefault="004964A0" w:rsidP="001E6FF6">
            <w:r w:rsidRPr="009676EC">
              <w:t>Implementation Guidance</w:t>
            </w:r>
          </w:p>
        </w:tc>
      </w:tr>
      <w:tr w:rsidR="004964A0" w:rsidRPr="009676EC" w14:paraId="0F23A0EA" w14:textId="77777777" w:rsidTr="001E6FF6">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059DFD9E" w14:textId="34654B1E" w:rsidR="004964A0" w:rsidRPr="009676EC" w:rsidRDefault="004964A0" w:rsidP="001E6FF6">
            <w:r>
              <w:t>How to create an onboarding configuration file</w:t>
            </w:r>
          </w:p>
        </w:tc>
        <w:tc>
          <w:tcPr>
            <w:tcW w:w="1563" w:type="pct"/>
            <w:vAlign w:val="center"/>
          </w:tcPr>
          <w:p w14:paraId="1917556A" w14:textId="0F86BA2E" w:rsidR="004964A0" w:rsidRPr="009676EC" w:rsidRDefault="004964A0" w:rsidP="001E6FF6">
            <w:r>
              <w:t>Configuration File is needed</w:t>
            </w:r>
          </w:p>
        </w:tc>
        <w:tc>
          <w:tcPr>
            <w:tcW w:w="2604" w:type="pct"/>
            <w:vAlign w:val="center"/>
          </w:tcPr>
          <w:p w14:paraId="2F349422" w14:textId="46247357" w:rsidR="004964A0" w:rsidRPr="009676EC" w:rsidRDefault="003055B8" w:rsidP="004964A0">
            <w:pPr>
              <w:pStyle w:val="ListBullet"/>
              <w:numPr>
                <w:ilvl w:val="0"/>
                <w:numId w:val="0"/>
              </w:numPr>
              <w:spacing w:before="60" w:after="60"/>
              <w:contextualSpacing w:val="0"/>
            </w:pPr>
            <w:hyperlink r:id="rId78" w:anchor="how-to-create-an-onboarding-configuration-file" w:history="1">
              <w:r w:rsidR="004964A0" w:rsidRPr="001663C2">
                <w:rPr>
                  <w:rStyle w:val="Hyperlink"/>
                </w:rPr>
                <w:t>https://docs.microsoft.com/en-us/sccm/protect/deploy-use/windows-defender-advanced-threat-protection#how-to-create-an-onboarding-configuration-file</w:t>
              </w:r>
            </w:hyperlink>
          </w:p>
        </w:tc>
      </w:tr>
      <w:tr w:rsidR="004964A0" w:rsidRPr="009676EC" w14:paraId="76FAD6E7" w14:textId="77777777" w:rsidTr="001E6FF6">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64E0EC33" w14:textId="61809E08" w:rsidR="004964A0" w:rsidRDefault="004964A0" w:rsidP="001E6FF6">
            <w:r>
              <w:lastRenderedPageBreak/>
              <w:t>Onboard devices for Windows Defender ATP</w:t>
            </w:r>
          </w:p>
        </w:tc>
        <w:tc>
          <w:tcPr>
            <w:tcW w:w="1563" w:type="pct"/>
            <w:vAlign w:val="center"/>
          </w:tcPr>
          <w:p w14:paraId="23D24D66" w14:textId="5619E19C" w:rsidR="004964A0" w:rsidRPr="009676EC" w:rsidRDefault="004964A0" w:rsidP="001E6FF6">
            <w:r>
              <w:t xml:space="preserve">Devices </w:t>
            </w:r>
            <w:r w:rsidR="00C555A3">
              <w:t>must</w:t>
            </w:r>
            <w:r>
              <w:t xml:space="preserve"> be onboarded</w:t>
            </w:r>
          </w:p>
        </w:tc>
        <w:tc>
          <w:tcPr>
            <w:tcW w:w="2604" w:type="pct"/>
            <w:vAlign w:val="center"/>
          </w:tcPr>
          <w:p w14:paraId="55F018F8" w14:textId="7F69A532" w:rsidR="004964A0" w:rsidRDefault="003055B8" w:rsidP="004964A0">
            <w:pPr>
              <w:pStyle w:val="ListBullet"/>
              <w:numPr>
                <w:ilvl w:val="0"/>
                <w:numId w:val="0"/>
              </w:numPr>
              <w:spacing w:before="60" w:after="60"/>
              <w:contextualSpacing w:val="0"/>
            </w:pPr>
            <w:hyperlink r:id="rId79" w:anchor="onboard-devices-for-windows-defender-atp" w:history="1">
              <w:r w:rsidR="004964A0" w:rsidRPr="001663C2">
                <w:rPr>
                  <w:rStyle w:val="Hyperlink"/>
                </w:rPr>
                <w:t>https://docs.microsoft.com/en-us/sccm/protect/deploy-use/windows-defender-advanced-threat-protection#onboard-devices-for-windows-defender-atp</w:t>
              </w:r>
            </w:hyperlink>
          </w:p>
        </w:tc>
      </w:tr>
      <w:tr w:rsidR="004964A0" w:rsidRPr="009676EC" w14:paraId="1D42A48A" w14:textId="77777777" w:rsidTr="001E6FF6">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7B842103" w14:textId="5BF5EC39" w:rsidR="004964A0" w:rsidRDefault="004964A0" w:rsidP="001E6FF6">
            <w:r>
              <w:t>Monitor Windows Defender ATP</w:t>
            </w:r>
          </w:p>
        </w:tc>
        <w:tc>
          <w:tcPr>
            <w:tcW w:w="1563" w:type="pct"/>
            <w:vAlign w:val="center"/>
          </w:tcPr>
          <w:p w14:paraId="16F35A57" w14:textId="349BA055" w:rsidR="004964A0" w:rsidRDefault="004964A0" w:rsidP="001E6FF6">
            <w:r>
              <w:t>Monitor</w:t>
            </w:r>
          </w:p>
        </w:tc>
        <w:tc>
          <w:tcPr>
            <w:tcW w:w="2604" w:type="pct"/>
            <w:vAlign w:val="center"/>
          </w:tcPr>
          <w:p w14:paraId="10DD84F7" w14:textId="12F37224" w:rsidR="004964A0" w:rsidRDefault="003055B8" w:rsidP="004964A0">
            <w:pPr>
              <w:pStyle w:val="ListBullet"/>
              <w:numPr>
                <w:ilvl w:val="0"/>
                <w:numId w:val="0"/>
              </w:numPr>
              <w:spacing w:before="60" w:after="60"/>
              <w:contextualSpacing w:val="0"/>
            </w:pPr>
            <w:hyperlink r:id="rId80" w:anchor="monitor-windows-defender-atp" w:history="1">
              <w:r w:rsidR="004964A0" w:rsidRPr="001663C2">
                <w:rPr>
                  <w:rStyle w:val="Hyperlink"/>
                </w:rPr>
                <w:t>https://docs.microsoft.com/en-us/sccm/protect/deploy-use/windows-defender-advanced-threat-protection#monitor-windows-defender-atp</w:t>
              </w:r>
            </w:hyperlink>
          </w:p>
        </w:tc>
      </w:tr>
      <w:tr w:rsidR="004964A0" w:rsidRPr="009676EC" w14:paraId="69EC8CC9" w14:textId="77777777" w:rsidTr="001E6FF6">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6296EE48" w14:textId="3FB40215" w:rsidR="004964A0" w:rsidRDefault="004964A0" w:rsidP="001E6FF6">
            <w:r>
              <w:t>How to create and deploy an offboarding configuration file</w:t>
            </w:r>
          </w:p>
        </w:tc>
        <w:tc>
          <w:tcPr>
            <w:tcW w:w="1563" w:type="pct"/>
            <w:vAlign w:val="center"/>
          </w:tcPr>
          <w:p w14:paraId="534032DF" w14:textId="76330543" w:rsidR="004964A0" w:rsidRDefault="004964A0" w:rsidP="001E6FF6">
            <w:r>
              <w:t>Create and deploy ATP Configuration File</w:t>
            </w:r>
          </w:p>
        </w:tc>
        <w:tc>
          <w:tcPr>
            <w:tcW w:w="2604" w:type="pct"/>
            <w:vAlign w:val="center"/>
          </w:tcPr>
          <w:p w14:paraId="60EC725F" w14:textId="206E960A" w:rsidR="004964A0" w:rsidRDefault="003055B8" w:rsidP="004964A0">
            <w:pPr>
              <w:pStyle w:val="ListBullet"/>
              <w:numPr>
                <w:ilvl w:val="0"/>
                <w:numId w:val="0"/>
              </w:numPr>
              <w:spacing w:before="60" w:after="60"/>
              <w:contextualSpacing w:val="0"/>
            </w:pPr>
            <w:hyperlink r:id="rId81" w:anchor="how-to-create-and-deploy-an-offboarding-configuration-file" w:history="1">
              <w:r w:rsidR="004964A0" w:rsidRPr="001663C2">
                <w:rPr>
                  <w:rStyle w:val="Hyperlink"/>
                </w:rPr>
                <w:t>https://docs.microsoft.com/en-us/sccm/protect/deploy-use/windows-defender-advanced-threat-protection#how-to-create-and-deploy-an-offboarding-configuration-file</w:t>
              </w:r>
            </w:hyperlink>
          </w:p>
        </w:tc>
      </w:tr>
    </w:tbl>
    <w:p w14:paraId="0EA357A3" w14:textId="77777777" w:rsidR="004964A0" w:rsidRPr="004964A0" w:rsidRDefault="004964A0" w:rsidP="004964A0"/>
    <w:p w14:paraId="40782D85" w14:textId="0D945964" w:rsidR="004964A0" w:rsidRDefault="004964A0" w:rsidP="004964A0">
      <w:pPr>
        <w:pStyle w:val="Heading2Numbered"/>
      </w:pPr>
      <w:bookmarkStart w:id="150" w:name="_Toc474850099"/>
      <w:r>
        <w:t>Health Attestation Service</w:t>
      </w:r>
      <w:bookmarkEnd w:id="150"/>
    </w:p>
    <w:p w14:paraId="6E84C8F3" w14:textId="2046D60E" w:rsidR="004964A0" w:rsidRDefault="004964A0" w:rsidP="004964A0">
      <w:r w:rsidRPr="009676EC">
        <w:t xml:space="preserve">This section outlines how to </w:t>
      </w:r>
      <w:r>
        <w:t>configure Health Attestation Service.</w:t>
      </w:r>
    </w:p>
    <w:tbl>
      <w:tblPr>
        <w:tblStyle w:val="SDMTemplateTable"/>
        <w:tblW w:w="5000" w:type="pct"/>
        <w:tblLayout w:type="fixed"/>
        <w:tblLook w:val="01E0" w:firstRow="1" w:lastRow="1" w:firstColumn="1" w:lastColumn="1" w:noHBand="0" w:noVBand="0"/>
      </w:tblPr>
      <w:tblGrid>
        <w:gridCol w:w="1559"/>
        <w:gridCol w:w="2926"/>
        <w:gridCol w:w="4875"/>
      </w:tblGrid>
      <w:tr w:rsidR="004964A0" w:rsidRPr="009676EC" w14:paraId="3598ABFA" w14:textId="77777777" w:rsidTr="001E6FF6">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771E0D62" w14:textId="77777777" w:rsidR="004964A0" w:rsidRPr="009676EC" w:rsidRDefault="004964A0" w:rsidP="001E6FF6">
            <w:r w:rsidRPr="009676EC">
              <w:t>Task</w:t>
            </w:r>
          </w:p>
        </w:tc>
        <w:tc>
          <w:tcPr>
            <w:tcW w:w="1563" w:type="pct"/>
          </w:tcPr>
          <w:p w14:paraId="56F45339" w14:textId="77777777" w:rsidR="004964A0" w:rsidRPr="009676EC" w:rsidRDefault="004964A0" w:rsidP="001E6FF6">
            <w:r w:rsidRPr="009676EC">
              <w:t>Rationale</w:t>
            </w:r>
          </w:p>
        </w:tc>
        <w:tc>
          <w:tcPr>
            <w:tcW w:w="2604" w:type="pct"/>
          </w:tcPr>
          <w:p w14:paraId="76299DD3" w14:textId="77777777" w:rsidR="004964A0" w:rsidRPr="009676EC" w:rsidRDefault="004964A0" w:rsidP="001E6FF6">
            <w:r w:rsidRPr="009676EC">
              <w:t>Implementation Guidance</w:t>
            </w:r>
          </w:p>
        </w:tc>
      </w:tr>
      <w:tr w:rsidR="004964A0" w:rsidRPr="009676EC" w14:paraId="31855B31" w14:textId="77777777" w:rsidTr="001E6FF6">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51D8AC58" w14:textId="546C52A2" w:rsidR="0078077E" w:rsidRDefault="00AC1125" w:rsidP="0078077E">
            <w:r>
              <w:t xml:space="preserve">Enable </w:t>
            </w:r>
            <w:r w:rsidR="0078077E">
              <w:t>Configuration Manager Clients</w:t>
            </w:r>
          </w:p>
          <w:p w14:paraId="3D0A6745" w14:textId="4495BFFE" w:rsidR="004964A0" w:rsidRPr="009676EC" w:rsidRDefault="004964A0" w:rsidP="001E6FF6"/>
        </w:tc>
        <w:tc>
          <w:tcPr>
            <w:tcW w:w="1563" w:type="pct"/>
            <w:vAlign w:val="center"/>
          </w:tcPr>
          <w:p w14:paraId="5328868D" w14:textId="4CC50702" w:rsidR="0078077E" w:rsidRPr="009676EC" w:rsidRDefault="0078077E" w:rsidP="001E6FF6">
            <w:r>
              <w:t>How to enable Health Attestation service communication on Configuration Manager client computers</w:t>
            </w:r>
          </w:p>
        </w:tc>
        <w:tc>
          <w:tcPr>
            <w:tcW w:w="2604" w:type="pct"/>
            <w:vAlign w:val="center"/>
          </w:tcPr>
          <w:p w14:paraId="54BEA9CF" w14:textId="4D7EB1A2" w:rsidR="004964A0" w:rsidRPr="009676EC" w:rsidRDefault="003055B8" w:rsidP="004964A0">
            <w:pPr>
              <w:pStyle w:val="ListBullet"/>
              <w:numPr>
                <w:ilvl w:val="0"/>
                <w:numId w:val="0"/>
              </w:numPr>
              <w:spacing w:before="60" w:after="60"/>
              <w:contextualSpacing w:val="0"/>
            </w:pPr>
            <w:hyperlink r:id="rId82" w:anchor="device-health-attestation" w:history="1">
              <w:r w:rsidR="004964A0" w:rsidRPr="001663C2">
                <w:rPr>
                  <w:rStyle w:val="Hyperlink"/>
                </w:rPr>
                <w:t>https://docs.microsoft.com/en-us/sccm/core/servers/manage/health-attestation#device-health-attestation</w:t>
              </w:r>
            </w:hyperlink>
          </w:p>
        </w:tc>
      </w:tr>
      <w:tr w:rsidR="004964A0" w:rsidRPr="009676EC" w14:paraId="22E4D5E2" w14:textId="77777777" w:rsidTr="001E6FF6">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64083D57" w14:textId="1EBE9415" w:rsidR="0078077E" w:rsidRDefault="0078077E" w:rsidP="001E6FF6">
            <w:r>
              <w:t>View Health Attestation</w:t>
            </w:r>
          </w:p>
        </w:tc>
        <w:tc>
          <w:tcPr>
            <w:tcW w:w="1563" w:type="pct"/>
            <w:vAlign w:val="center"/>
          </w:tcPr>
          <w:p w14:paraId="2B262AF1" w14:textId="05CF9818" w:rsidR="004964A0" w:rsidRPr="009676EC" w:rsidRDefault="0078077E" w:rsidP="001E6FF6">
            <w:r>
              <w:t>How to view Health Attestation</w:t>
            </w:r>
          </w:p>
        </w:tc>
        <w:tc>
          <w:tcPr>
            <w:tcW w:w="2604" w:type="pct"/>
            <w:vAlign w:val="center"/>
          </w:tcPr>
          <w:p w14:paraId="724A2E73" w14:textId="10716FF1" w:rsidR="004964A0" w:rsidRDefault="003055B8" w:rsidP="004964A0">
            <w:pPr>
              <w:pStyle w:val="ListBullet"/>
              <w:numPr>
                <w:ilvl w:val="0"/>
                <w:numId w:val="0"/>
              </w:numPr>
              <w:spacing w:before="60" w:after="60"/>
              <w:contextualSpacing w:val="0"/>
            </w:pPr>
            <w:hyperlink r:id="rId83" w:anchor="how-to-view-health-attestation" w:history="1">
              <w:r w:rsidR="004964A0" w:rsidRPr="001663C2">
                <w:rPr>
                  <w:rStyle w:val="Hyperlink"/>
                </w:rPr>
                <w:t>https://docs.microsoft.com/en-us/sccm/core/servers/manage/health-attestation#how-to-view-health-attestation</w:t>
              </w:r>
            </w:hyperlink>
          </w:p>
        </w:tc>
      </w:tr>
    </w:tbl>
    <w:p w14:paraId="5818D013" w14:textId="6756ACA5" w:rsidR="00490264" w:rsidRDefault="004964A0" w:rsidP="00490264">
      <w:pPr>
        <w:pStyle w:val="Heading2Numbered"/>
      </w:pPr>
      <w:bookmarkStart w:id="151" w:name="_Toc474850100"/>
      <w:r>
        <w:lastRenderedPageBreak/>
        <w:t>Lookout Integration</w:t>
      </w:r>
      <w:bookmarkEnd w:id="151"/>
    </w:p>
    <w:p w14:paraId="6F6C6D8A" w14:textId="3D773102" w:rsidR="00490264" w:rsidRDefault="00490264" w:rsidP="00490264">
      <w:r w:rsidRPr="009676EC">
        <w:t xml:space="preserve">This section outlines how to </w:t>
      </w:r>
      <w:r>
        <w:t xml:space="preserve">integrate Lookout </w:t>
      </w:r>
      <w:r w:rsidR="0004612A">
        <w:t>in</w:t>
      </w:r>
      <w:r>
        <w:t>to Configuration Manager / Intune.</w:t>
      </w:r>
    </w:p>
    <w:tbl>
      <w:tblPr>
        <w:tblStyle w:val="SDMTemplateTable"/>
        <w:tblW w:w="5000" w:type="pct"/>
        <w:tblLayout w:type="fixed"/>
        <w:tblLook w:val="01E0" w:firstRow="1" w:lastRow="1" w:firstColumn="1" w:lastColumn="1" w:noHBand="0" w:noVBand="0"/>
      </w:tblPr>
      <w:tblGrid>
        <w:gridCol w:w="1559"/>
        <w:gridCol w:w="2926"/>
        <w:gridCol w:w="4875"/>
      </w:tblGrid>
      <w:tr w:rsidR="00490264" w:rsidRPr="009676EC" w14:paraId="459DA193" w14:textId="77777777" w:rsidTr="001E6FF6">
        <w:trPr>
          <w:cnfStyle w:val="100000000000" w:firstRow="1" w:lastRow="0" w:firstColumn="0" w:lastColumn="0" w:oddVBand="0" w:evenVBand="0" w:oddHBand="0" w:evenHBand="0" w:firstRowFirstColumn="0" w:firstRowLastColumn="0" w:lastRowFirstColumn="0" w:lastRowLastColumn="0"/>
          <w:trHeight w:val="309"/>
        </w:trPr>
        <w:tc>
          <w:tcPr>
            <w:tcW w:w="833" w:type="pct"/>
          </w:tcPr>
          <w:p w14:paraId="2DB334AE" w14:textId="77777777" w:rsidR="00490264" w:rsidRPr="009676EC" w:rsidRDefault="00490264" w:rsidP="001E6FF6">
            <w:r w:rsidRPr="009676EC">
              <w:t>Task</w:t>
            </w:r>
          </w:p>
        </w:tc>
        <w:tc>
          <w:tcPr>
            <w:tcW w:w="1563" w:type="pct"/>
          </w:tcPr>
          <w:p w14:paraId="4EF8C044" w14:textId="77777777" w:rsidR="00490264" w:rsidRPr="009676EC" w:rsidRDefault="00490264" w:rsidP="001E6FF6">
            <w:r w:rsidRPr="009676EC">
              <w:t>Rationale</w:t>
            </w:r>
          </w:p>
        </w:tc>
        <w:tc>
          <w:tcPr>
            <w:tcW w:w="2604" w:type="pct"/>
          </w:tcPr>
          <w:p w14:paraId="37F4CE5D" w14:textId="77777777" w:rsidR="00490264" w:rsidRPr="009676EC" w:rsidRDefault="00490264" w:rsidP="001E6FF6">
            <w:r w:rsidRPr="009676EC">
              <w:t>Implementation Guidance</w:t>
            </w:r>
          </w:p>
        </w:tc>
      </w:tr>
      <w:tr w:rsidR="00490264" w:rsidRPr="009676EC" w14:paraId="0AA507B3" w14:textId="77777777" w:rsidTr="001E6FF6">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48F6C2A8" w14:textId="6897C657" w:rsidR="00490264" w:rsidRPr="009676EC" w:rsidRDefault="0004612A" w:rsidP="001E6FF6">
            <w:r w:rsidRPr="0004612A">
              <w:rPr>
                <w:rFonts w:ascii="segoe-ui_normal" w:hAnsi="segoe-ui_normal" w:cs="Arial"/>
                <w:color w:val="222222"/>
              </w:rPr>
              <w:t>Set up your subscription with Lookout mobile threat protection</w:t>
            </w:r>
          </w:p>
        </w:tc>
        <w:tc>
          <w:tcPr>
            <w:tcW w:w="1563" w:type="pct"/>
            <w:vAlign w:val="center"/>
          </w:tcPr>
          <w:p w14:paraId="3D967EFF" w14:textId="4A6D0BB3" w:rsidR="00490264" w:rsidRPr="009676EC" w:rsidRDefault="0004612A" w:rsidP="001E6FF6">
            <w:r>
              <w:rPr>
                <w:rFonts w:ascii="segoe-ui_normal" w:hAnsi="segoe-ui_normal" w:cs="Arial"/>
                <w:color w:val="222222"/>
              </w:rPr>
              <w:t>To get your subscription ready for the Lookout device threat protection service</w:t>
            </w:r>
          </w:p>
        </w:tc>
        <w:tc>
          <w:tcPr>
            <w:tcW w:w="2604" w:type="pct"/>
            <w:vAlign w:val="center"/>
          </w:tcPr>
          <w:p w14:paraId="5192DFEA" w14:textId="6AE02D17" w:rsidR="00490264" w:rsidRPr="009676EC" w:rsidRDefault="003055B8" w:rsidP="0004612A">
            <w:pPr>
              <w:pStyle w:val="ListBullet"/>
              <w:numPr>
                <w:ilvl w:val="0"/>
                <w:numId w:val="0"/>
              </w:numPr>
              <w:spacing w:before="60" w:after="60"/>
              <w:contextualSpacing w:val="0"/>
            </w:pPr>
            <w:hyperlink r:id="rId84" w:history="1">
              <w:r w:rsidR="0004612A" w:rsidRPr="001663C2">
                <w:rPr>
                  <w:rStyle w:val="Hyperlink"/>
                </w:rPr>
                <w:t>https://docs.microsoft.com/en-us/sccm/protect/deploy-use/set-up-your-subscription-with-lookout</w:t>
              </w:r>
            </w:hyperlink>
          </w:p>
        </w:tc>
      </w:tr>
      <w:tr w:rsidR="00490264" w:rsidRPr="009676EC" w14:paraId="1B14C9E8" w14:textId="77777777" w:rsidTr="001E6FF6">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782522E2" w14:textId="67316339" w:rsidR="00490264" w:rsidRDefault="0004612A" w:rsidP="001E6FF6">
            <w:r w:rsidRPr="0004612A">
              <w:rPr>
                <w:rFonts w:ascii="segoe-ui_normal" w:hAnsi="segoe-ui_normal" w:cs="Arial"/>
                <w:color w:val="222222"/>
              </w:rPr>
              <w:t>Enable Lookout MTP connection in Intune</w:t>
            </w:r>
          </w:p>
        </w:tc>
        <w:tc>
          <w:tcPr>
            <w:tcW w:w="1563" w:type="pct"/>
            <w:vAlign w:val="center"/>
          </w:tcPr>
          <w:p w14:paraId="43B83588" w14:textId="725E622A" w:rsidR="00490264" w:rsidRPr="009676EC" w:rsidRDefault="0004612A" w:rsidP="001E6FF6">
            <w:r>
              <w:rPr>
                <w:rFonts w:ascii="segoe-ui_normal" w:hAnsi="segoe-ui_normal" w:cs="Arial"/>
                <w:color w:val="222222"/>
              </w:rPr>
              <w:t>This topic shows you how to enable the Lookout MTP connection in Intune</w:t>
            </w:r>
          </w:p>
        </w:tc>
        <w:tc>
          <w:tcPr>
            <w:tcW w:w="2604" w:type="pct"/>
            <w:vAlign w:val="center"/>
          </w:tcPr>
          <w:p w14:paraId="0CEA7EF2" w14:textId="352EC291" w:rsidR="00490264" w:rsidRDefault="003055B8" w:rsidP="0004612A">
            <w:pPr>
              <w:pStyle w:val="ListBullet"/>
              <w:numPr>
                <w:ilvl w:val="0"/>
                <w:numId w:val="0"/>
              </w:numPr>
              <w:spacing w:before="60" w:after="60"/>
              <w:contextualSpacing w:val="0"/>
            </w:pPr>
            <w:hyperlink r:id="rId85" w:history="1">
              <w:r w:rsidR="0004612A" w:rsidRPr="001663C2">
                <w:rPr>
                  <w:rStyle w:val="Hyperlink"/>
                </w:rPr>
                <w:t>https://docs.microsoft.com/en-us/sccm/protect/deploy-use/enable-lookout-connection-in-intune</w:t>
              </w:r>
            </w:hyperlink>
          </w:p>
        </w:tc>
      </w:tr>
      <w:tr w:rsidR="0004612A" w:rsidRPr="009676EC" w14:paraId="4AAB77E1" w14:textId="77777777" w:rsidTr="001E6FF6">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17F7DAA6" w14:textId="071BAACB" w:rsidR="0004612A" w:rsidRDefault="0004612A" w:rsidP="001E6FF6">
            <w:pPr>
              <w:rPr>
                <w:rFonts w:ascii="segoe-ui_normal" w:hAnsi="segoe-ui_normal" w:cs="Arial" w:hint="eastAsia"/>
                <w:color w:val="222222"/>
              </w:rPr>
            </w:pPr>
            <w:r w:rsidRPr="0004612A">
              <w:rPr>
                <w:rFonts w:ascii="segoe-ui_normal" w:hAnsi="segoe-ui_normal" w:cs="Arial"/>
                <w:color w:val="222222"/>
              </w:rPr>
              <w:t>Configure and deploy Lookout for work application</w:t>
            </w:r>
          </w:p>
        </w:tc>
        <w:tc>
          <w:tcPr>
            <w:tcW w:w="1563" w:type="pct"/>
            <w:vAlign w:val="center"/>
          </w:tcPr>
          <w:p w14:paraId="1A8BD2D2" w14:textId="43C68620" w:rsidR="0004612A" w:rsidRDefault="0004612A" w:rsidP="001E6FF6">
            <w:r>
              <w:rPr>
                <w:rFonts w:ascii="segoe-ui_normal" w:hAnsi="segoe-ui_normal" w:cs="Arial"/>
                <w:color w:val="222222"/>
              </w:rPr>
              <w:t>This article explains how to configure and deploy the Lookout for Work app for Android and iOS devices</w:t>
            </w:r>
          </w:p>
        </w:tc>
        <w:tc>
          <w:tcPr>
            <w:tcW w:w="2604" w:type="pct"/>
            <w:vAlign w:val="center"/>
          </w:tcPr>
          <w:p w14:paraId="012384D4" w14:textId="5DEB0E37" w:rsidR="0004612A" w:rsidRDefault="003055B8" w:rsidP="0004612A">
            <w:pPr>
              <w:pStyle w:val="ListBullet"/>
              <w:numPr>
                <w:ilvl w:val="0"/>
                <w:numId w:val="0"/>
              </w:numPr>
              <w:spacing w:before="60" w:after="60"/>
              <w:contextualSpacing w:val="0"/>
            </w:pPr>
            <w:hyperlink r:id="rId86" w:history="1">
              <w:r w:rsidR="0004612A" w:rsidRPr="001663C2">
                <w:rPr>
                  <w:rStyle w:val="Hyperlink"/>
                </w:rPr>
                <w:t>https://docs.microsoft.com/en-us/sccm/protect/deploy-use/configure-and-deploy-lookout-for-work-apps</w:t>
              </w:r>
            </w:hyperlink>
          </w:p>
        </w:tc>
      </w:tr>
      <w:tr w:rsidR="0004612A" w:rsidRPr="009676EC" w14:paraId="173B72DE" w14:textId="77777777" w:rsidTr="001E6FF6">
        <w:trPr>
          <w:cnfStyle w:val="000000010000" w:firstRow="0" w:lastRow="0" w:firstColumn="0" w:lastColumn="0" w:oddVBand="0" w:evenVBand="0" w:oddHBand="0" w:evenHBand="1" w:firstRowFirstColumn="0" w:firstRowLastColumn="0" w:lastRowFirstColumn="0" w:lastRowLastColumn="0"/>
          <w:trHeight w:val="309"/>
        </w:trPr>
        <w:tc>
          <w:tcPr>
            <w:tcW w:w="833" w:type="pct"/>
            <w:vAlign w:val="center"/>
          </w:tcPr>
          <w:p w14:paraId="24734879" w14:textId="7A9B6BC3" w:rsidR="0004612A" w:rsidRDefault="0004612A" w:rsidP="001E6FF6">
            <w:pPr>
              <w:rPr>
                <w:rFonts w:ascii="segoe-ui_normal" w:hAnsi="segoe-ui_normal" w:cs="Arial" w:hint="eastAsia"/>
                <w:color w:val="222222"/>
              </w:rPr>
            </w:pPr>
            <w:r w:rsidRPr="0004612A">
              <w:rPr>
                <w:rFonts w:ascii="segoe-ui_normal" w:hAnsi="segoe-ui_normal" w:cs="Arial"/>
                <w:color w:val="222222"/>
              </w:rPr>
              <w:t>Configure compliance policy</w:t>
            </w:r>
          </w:p>
        </w:tc>
        <w:tc>
          <w:tcPr>
            <w:tcW w:w="1563" w:type="pct"/>
            <w:vAlign w:val="center"/>
          </w:tcPr>
          <w:p w14:paraId="75AFFE54" w14:textId="3A76D44C" w:rsidR="0004612A" w:rsidRDefault="0004612A" w:rsidP="001E6FF6">
            <w:r>
              <w:rPr>
                <w:rFonts w:ascii="segoe-ui_normal" w:hAnsi="segoe-ui_normal" w:cs="Arial"/>
                <w:color w:val="222222"/>
              </w:rPr>
              <w:t xml:space="preserve">You can create </w:t>
            </w:r>
            <w:r w:rsidR="00C555A3">
              <w:rPr>
                <w:rFonts w:ascii="segoe-ui_normal" w:hAnsi="segoe-ui_normal" w:cs="Arial"/>
                <w:color w:val="222222"/>
              </w:rPr>
              <w:t>a</w:t>
            </w:r>
            <w:r>
              <w:rPr>
                <w:rFonts w:ascii="segoe-ui_normal" w:hAnsi="segoe-ui_normal" w:cs="Arial"/>
                <w:color w:val="222222"/>
              </w:rPr>
              <w:t xml:space="preserve"> compliance policy rule in Configuration Manager to include the risk assessment to determine if the device is compliant</w:t>
            </w:r>
          </w:p>
        </w:tc>
        <w:tc>
          <w:tcPr>
            <w:tcW w:w="2604" w:type="pct"/>
            <w:vAlign w:val="center"/>
          </w:tcPr>
          <w:p w14:paraId="7BBCDB71" w14:textId="1D8D3025" w:rsidR="0004612A" w:rsidRDefault="003055B8" w:rsidP="0004612A">
            <w:pPr>
              <w:pStyle w:val="ListBullet"/>
              <w:numPr>
                <w:ilvl w:val="0"/>
                <w:numId w:val="0"/>
              </w:numPr>
              <w:spacing w:before="60" w:after="60"/>
              <w:contextualSpacing w:val="0"/>
            </w:pPr>
            <w:hyperlink r:id="rId87" w:history="1">
              <w:r w:rsidR="0004612A" w:rsidRPr="001663C2">
                <w:rPr>
                  <w:rStyle w:val="Hyperlink"/>
                </w:rPr>
                <w:t>https://docs.microsoft.com/en-us/sccm/protect/deploy-use/enable-device-threat-protection-rule-compliance-policy</w:t>
              </w:r>
            </w:hyperlink>
          </w:p>
        </w:tc>
      </w:tr>
      <w:tr w:rsidR="0004612A" w:rsidRPr="009676EC" w14:paraId="43A1B895" w14:textId="77777777" w:rsidTr="001E6FF6">
        <w:trPr>
          <w:cnfStyle w:val="000000100000" w:firstRow="0" w:lastRow="0" w:firstColumn="0" w:lastColumn="0" w:oddVBand="0" w:evenVBand="0" w:oddHBand="1" w:evenHBand="0" w:firstRowFirstColumn="0" w:firstRowLastColumn="0" w:lastRowFirstColumn="0" w:lastRowLastColumn="0"/>
          <w:trHeight w:val="309"/>
        </w:trPr>
        <w:tc>
          <w:tcPr>
            <w:tcW w:w="833" w:type="pct"/>
            <w:vAlign w:val="center"/>
          </w:tcPr>
          <w:p w14:paraId="2B3DD46B" w14:textId="1E79E3E7" w:rsidR="0004612A" w:rsidRDefault="0004612A" w:rsidP="001E6FF6">
            <w:pPr>
              <w:rPr>
                <w:rFonts w:ascii="segoe-ui_normal" w:hAnsi="segoe-ui_normal" w:cs="Arial" w:hint="eastAsia"/>
                <w:color w:val="222222"/>
              </w:rPr>
            </w:pPr>
            <w:r w:rsidRPr="0004612A">
              <w:rPr>
                <w:rFonts w:ascii="segoe-ui_normal" w:hAnsi="segoe-ui_normal" w:cs="Arial"/>
                <w:color w:val="222222"/>
              </w:rPr>
              <w:t>Troubleshoot Lookout integration</w:t>
            </w:r>
          </w:p>
        </w:tc>
        <w:tc>
          <w:tcPr>
            <w:tcW w:w="1563" w:type="pct"/>
            <w:vAlign w:val="center"/>
          </w:tcPr>
          <w:p w14:paraId="7E0AE4D5" w14:textId="1A82A799" w:rsidR="0004612A" w:rsidRDefault="0004612A" w:rsidP="001E6FF6">
            <w:r>
              <w:rPr>
                <w:rFonts w:cs="Arial"/>
                <w:color w:val="222222"/>
              </w:rPr>
              <w:t>Troubleshoot Lookout Integration with Intune</w:t>
            </w:r>
          </w:p>
        </w:tc>
        <w:tc>
          <w:tcPr>
            <w:tcW w:w="2604" w:type="pct"/>
            <w:vAlign w:val="center"/>
          </w:tcPr>
          <w:p w14:paraId="02F9C907" w14:textId="4C7CBEF4" w:rsidR="0004612A" w:rsidRDefault="003055B8" w:rsidP="0004612A">
            <w:pPr>
              <w:pStyle w:val="ListBullet"/>
              <w:numPr>
                <w:ilvl w:val="0"/>
                <w:numId w:val="0"/>
              </w:numPr>
              <w:spacing w:before="60" w:after="60"/>
              <w:contextualSpacing w:val="0"/>
            </w:pPr>
            <w:hyperlink r:id="rId88" w:history="1">
              <w:r w:rsidR="0004612A" w:rsidRPr="001663C2">
                <w:rPr>
                  <w:rStyle w:val="Hyperlink"/>
                </w:rPr>
                <w:t>https://docs.microsoft.com/en-us/sccm/protect/deploy-use/troubleshoot-lookout-integration</w:t>
              </w:r>
            </w:hyperlink>
          </w:p>
        </w:tc>
      </w:tr>
    </w:tbl>
    <w:p w14:paraId="777DC81E" w14:textId="77777777" w:rsidR="004964A0" w:rsidRDefault="004964A0" w:rsidP="003A6E87"/>
    <w:p w14:paraId="7BC8568E" w14:textId="5D7866C0" w:rsidR="00A83FCE" w:rsidRPr="009676EC" w:rsidRDefault="00D47C03" w:rsidP="00A83FCE">
      <w:pPr>
        <w:pStyle w:val="Heading2Numbered"/>
        <w:rPr>
          <w:rFonts w:eastAsiaTheme="minorHAnsi"/>
        </w:rPr>
      </w:pPr>
      <w:bookmarkStart w:id="152" w:name="_Toc474850101"/>
      <w:r>
        <w:rPr>
          <w:rFonts w:eastAsiaTheme="minorHAnsi"/>
        </w:rPr>
        <w:lastRenderedPageBreak/>
        <w:t>Windows Hello for Business</w:t>
      </w:r>
      <w:bookmarkEnd w:id="152"/>
    </w:p>
    <w:p w14:paraId="4FAD7408" w14:textId="74A61268" w:rsidR="00A83FCE" w:rsidRPr="009676EC" w:rsidRDefault="00A83FCE" w:rsidP="00A83FCE">
      <w:r w:rsidRPr="009676EC">
        <w:t xml:space="preserve">This section outlines the steps for configuring </w:t>
      </w:r>
      <w:r w:rsidR="00D47C03">
        <w:t>Windows Hello for Business</w:t>
      </w:r>
      <w:r>
        <w:t xml:space="preserve"> with Configuration Manager.</w:t>
      </w:r>
      <w:r w:rsidR="00AD2BB5">
        <w:t xml:space="preserve"> These options assume that Group Policy is not available for technical or business reasons.</w:t>
      </w:r>
    </w:p>
    <w:tbl>
      <w:tblPr>
        <w:tblStyle w:val="SDMTemplateTable"/>
        <w:tblW w:w="0" w:type="auto"/>
        <w:tblLook w:val="04A0" w:firstRow="1" w:lastRow="0" w:firstColumn="1" w:lastColumn="0" w:noHBand="0" w:noVBand="1"/>
      </w:tblPr>
      <w:tblGrid>
        <w:gridCol w:w="2430"/>
        <w:gridCol w:w="2700"/>
        <w:gridCol w:w="4230"/>
      </w:tblGrid>
      <w:tr w:rsidR="00EF7F75" w:rsidRPr="009676EC" w14:paraId="6FC40C90" w14:textId="77777777" w:rsidTr="004B6360">
        <w:trPr>
          <w:cnfStyle w:val="100000000000" w:firstRow="1" w:lastRow="0" w:firstColumn="0" w:lastColumn="0" w:oddVBand="0" w:evenVBand="0" w:oddHBand="0" w:evenHBand="0" w:firstRowFirstColumn="0" w:firstRowLastColumn="0" w:lastRowFirstColumn="0" w:lastRowLastColumn="0"/>
        </w:trPr>
        <w:tc>
          <w:tcPr>
            <w:tcW w:w="2430" w:type="dxa"/>
            <w:hideMark/>
          </w:tcPr>
          <w:p w14:paraId="4C4926DB" w14:textId="77777777" w:rsidR="00A83FCE" w:rsidRPr="009676EC" w:rsidRDefault="00A83FCE" w:rsidP="009B2108">
            <w:pPr>
              <w:rPr>
                <w:rFonts w:cs="Segoe UI"/>
                <w:bCs/>
              </w:rPr>
            </w:pPr>
            <w:r w:rsidRPr="009676EC">
              <w:rPr>
                <w:rFonts w:cs="Segoe UI"/>
                <w:bCs/>
              </w:rPr>
              <w:t>Steps</w:t>
            </w:r>
          </w:p>
        </w:tc>
        <w:tc>
          <w:tcPr>
            <w:tcW w:w="2700" w:type="dxa"/>
            <w:hideMark/>
          </w:tcPr>
          <w:p w14:paraId="2D647222" w14:textId="77777777" w:rsidR="00A83FCE" w:rsidRPr="009676EC" w:rsidRDefault="00A83FCE" w:rsidP="009B2108">
            <w:pPr>
              <w:rPr>
                <w:rFonts w:cs="Segoe UI"/>
                <w:bCs/>
              </w:rPr>
            </w:pPr>
            <w:r w:rsidRPr="009676EC">
              <w:rPr>
                <w:rFonts w:cs="Segoe UI"/>
              </w:rPr>
              <w:t>Rationale</w:t>
            </w:r>
          </w:p>
        </w:tc>
        <w:tc>
          <w:tcPr>
            <w:tcW w:w="4230" w:type="dxa"/>
            <w:hideMark/>
          </w:tcPr>
          <w:p w14:paraId="017B3C46" w14:textId="77777777" w:rsidR="00A83FCE" w:rsidRPr="009676EC" w:rsidRDefault="00A83FCE" w:rsidP="009B2108">
            <w:pPr>
              <w:rPr>
                <w:rFonts w:cs="Segoe UI"/>
                <w:bCs/>
              </w:rPr>
            </w:pPr>
            <w:r w:rsidRPr="009676EC">
              <w:t>Implementation Guidance</w:t>
            </w:r>
          </w:p>
        </w:tc>
      </w:tr>
      <w:tr w:rsidR="002A1814" w:rsidRPr="009676EC" w14:paraId="128642F8" w14:textId="77777777" w:rsidTr="00A66C5D">
        <w:trPr>
          <w:cnfStyle w:val="000000100000" w:firstRow="0" w:lastRow="0" w:firstColumn="0" w:lastColumn="0" w:oddVBand="0" w:evenVBand="0" w:oddHBand="1" w:evenHBand="0" w:firstRowFirstColumn="0" w:firstRowLastColumn="0" w:lastRowFirstColumn="0" w:lastRowLastColumn="0"/>
        </w:trPr>
        <w:tc>
          <w:tcPr>
            <w:tcW w:w="2430" w:type="dxa"/>
          </w:tcPr>
          <w:p w14:paraId="48BFBBD7" w14:textId="188156C3" w:rsidR="002A1814" w:rsidRDefault="002A1814" w:rsidP="00EF7F75">
            <w:r>
              <w:t xml:space="preserve">Configure Microsoft </w:t>
            </w:r>
            <w:r w:rsidR="00D47C03">
              <w:t>Windows Hello for Business</w:t>
            </w:r>
          </w:p>
        </w:tc>
        <w:tc>
          <w:tcPr>
            <w:tcW w:w="2700" w:type="dxa"/>
          </w:tcPr>
          <w:p w14:paraId="7E95F33B" w14:textId="00404E7D" w:rsidR="002A1814" w:rsidRDefault="00622DC0">
            <w:r>
              <w:t xml:space="preserve">Configure the settings for </w:t>
            </w:r>
            <w:r w:rsidR="00D47C03">
              <w:t>Windows Hello for Business</w:t>
            </w:r>
          </w:p>
        </w:tc>
        <w:tc>
          <w:tcPr>
            <w:tcW w:w="4230" w:type="dxa"/>
          </w:tcPr>
          <w:p w14:paraId="59A10D40" w14:textId="2D9BE2CB" w:rsidR="002A1814" w:rsidRPr="009676EC" w:rsidRDefault="00622DC0" w:rsidP="004B6360">
            <w:pPr>
              <w:pStyle w:val="ListBullet"/>
              <w:ind w:left="360"/>
            </w:pPr>
            <w:r>
              <w:t xml:space="preserve">Complete </w:t>
            </w:r>
            <w:r w:rsidR="00C555A3">
              <w:t>to</w:t>
            </w:r>
            <w:r>
              <w:t xml:space="preserve"> Configure </w:t>
            </w:r>
            <w:r w:rsidR="00D47C03">
              <w:t>Windows Hello for Business</w:t>
            </w:r>
            <w:r>
              <w:t xml:space="preserve"> settings at </w:t>
            </w:r>
            <w:hyperlink r:id="rId89" w:history="1">
              <w:r w:rsidRPr="004875CD">
                <w:rPr>
                  <w:rStyle w:val="Hyperlink"/>
                </w:rPr>
                <w:t>https://technet.microsoft.com/en-us/library/mt488797.aspx</w:t>
              </w:r>
            </w:hyperlink>
            <w:r>
              <w:t xml:space="preserve"> </w:t>
            </w:r>
          </w:p>
        </w:tc>
      </w:tr>
      <w:tr w:rsidR="00EF7F75" w:rsidRPr="009676EC" w14:paraId="39091147" w14:textId="77777777" w:rsidTr="004B6360">
        <w:trPr>
          <w:cnfStyle w:val="000000010000" w:firstRow="0" w:lastRow="0" w:firstColumn="0" w:lastColumn="0" w:oddVBand="0" w:evenVBand="0" w:oddHBand="0" w:evenHBand="1" w:firstRowFirstColumn="0" w:firstRowLastColumn="0" w:lastRowFirstColumn="0" w:lastRowLastColumn="0"/>
        </w:trPr>
        <w:tc>
          <w:tcPr>
            <w:tcW w:w="2430" w:type="dxa"/>
            <w:hideMark/>
          </w:tcPr>
          <w:p w14:paraId="4F22E6ED" w14:textId="009B4984" w:rsidR="00EF7F75" w:rsidRPr="009676EC" w:rsidRDefault="00EF7F75">
            <w:r>
              <w:t>Deploy a PowerShell Script</w:t>
            </w:r>
          </w:p>
        </w:tc>
        <w:tc>
          <w:tcPr>
            <w:tcW w:w="2700" w:type="dxa"/>
            <w:hideMark/>
          </w:tcPr>
          <w:p w14:paraId="0901E5CC" w14:textId="7CCCA7A5" w:rsidR="00A83FCE" w:rsidRPr="009676EC" w:rsidRDefault="00D47C03">
            <w:r>
              <w:t>Windows Hello for Business</w:t>
            </w:r>
            <w:r w:rsidR="00A66C5D">
              <w:t xml:space="preserve"> must be enabled.</w:t>
            </w:r>
          </w:p>
        </w:tc>
        <w:tc>
          <w:tcPr>
            <w:tcW w:w="4230" w:type="dxa"/>
            <w:hideMark/>
          </w:tcPr>
          <w:p w14:paraId="28D97277" w14:textId="380EE6FD" w:rsidR="00A83FCE" w:rsidRPr="009676EC" w:rsidRDefault="00A83FCE">
            <w:pPr>
              <w:pStyle w:val="ListBullet"/>
              <w:ind w:left="360"/>
            </w:pPr>
            <w:r w:rsidRPr="009676EC">
              <w:t xml:space="preserve">Complete </w:t>
            </w:r>
            <w:r w:rsidR="00EF7F75">
              <w:t xml:space="preserve">Step 1 Option 2 at </w:t>
            </w:r>
            <w:hyperlink r:id="rId90" w:history="1">
              <w:r w:rsidR="00EF7F75" w:rsidRPr="004875CD">
                <w:rPr>
                  <w:rStyle w:val="Hyperlink"/>
                </w:rPr>
                <w:t>https://technet.microsoft.com/en-us/library/mt488797.aspx</w:t>
              </w:r>
            </w:hyperlink>
            <w:r w:rsidR="00EF7F75">
              <w:t xml:space="preserve"> </w:t>
            </w:r>
          </w:p>
        </w:tc>
      </w:tr>
      <w:tr w:rsidR="00A66C5D" w:rsidRPr="009676EC" w14:paraId="3142ABB2" w14:textId="77777777" w:rsidTr="00A66C5D">
        <w:trPr>
          <w:cnfStyle w:val="000000100000" w:firstRow="0" w:lastRow="0" w:firstColumn="0" w:lastColumn="0" w:oddVBand="0" w:evenVBand="0" w:oddHBand="1" w:evenHBand="0" w:firstRowFirstColumn="0" w:firstRowLastColumn="0" w:lastRowFirstColumn="0" w:lastRowLastColumn="0"/>
        </w:trPr>
        <w:tc>
          <w:tcPr>
            <w:tcW w:w="2430" w:type="dxa"/>
          </w:tcPr>
          <w:p w14:paraId="0AA0BFD4" w14:textId="44197FFA" w:rsidR="00A66C5D" w:rsidRDefault="00B649E6" w:rsidP="00A66C5D">
            <w:r>
              <w:t>[OPTION</w:t>
            </w:r>
            <w:r w:rsidR="00AB0FD4">
              <w:t>AL</w:t>
            </w:r>
            <w:r>
              <w:t>]</w:t>
            </w:r>
          </w:p>
          <w:p w14:paraId="6AE18168" w14:textId="31A10DF2" w:rsidR="00A66C5D" w:rsidRDefault="00A66C5D" w:rsidP="00A66C5D">
            <w:r>
              <w:t>Configure Certificate Profile enrollment</w:t>
            </w:r>
          </w:p>
        </w:tc>
        <w:tc>
          <w:tcPr>
            <w:tcW w:w="2700" w:type="dxa"/>
          </w:tcPr>
          <w:p w14:paraId="682E68A4" w14:textId="6254307E" w:rsidR="00A66C5D" w:rsidRPr="009676EC" w:rsidRDefault="00A66C5D" w:rsidP="00A66C5D">
            <w:r>
              <w:t xml:space="preserve">Required when using </w:t>
            </w:r>
            <w:r w:rsidR="00D47C03">
              <w:t>Windows Hello for Business</w:t>
            </w:r>
            <w:r>
              <w:t xml:space="preserve"> certificate-based logon.</w:t>
            </w:r>
            <w:r w:rsidRPr="009676EC">
              <w:t xml:space="preserve"> </w:t>
            </w:r>
          </w:p>
        </w:tc>
        <w:tc>
          <w:tcPr>
            <w:tcW w:w="4230" w:type="dxa"/>
          </w:tcPr>
          <w:p w14:paraId="57715124" w14:textId="2EC04995" w:rsidR="00A66C5D" w:rsidRPr="009676EC" w:rsidRDefault="00A66C5D" w:rsidP="00A66C5D">
            <w:pPr>
              <w:pStyle w:val="ListBullet"/>
              <w:ind w:left="360"/>
            </w:pPr>
            <w:r w:rsidRPr="009676EC">
              <w:t xml:space="preserve">Complete </w:t>
            </w:r>
            <w:r>
              <w:t xml:space="preserve">Step 1 Option 2 at </w:t>
            </w:r>
            <w:hyperlink r:id="rId91" w:history="1">
              <w:r w:rsidRPr="004875CD">
                <w:rPr>
                  <w:rStyle w:val="Hyperlink"/>
                </w:rPr>
                <w:t>https://technet.microsoft.com/en-us/library/mt488797.aspx</w:t>
              </w:r>
            </w:hyperlink>
            <w:r>
              <w:t xml:space="preserve"> </w:t>
            </w:r>
          </w:p>
        </w:tc>
      </w:tr>
    </w:tbl>
    <w:p w14:paraId="0C75927A" w14:textId="77777777" w:rsidR="00A83FCE" w:rsidRPr="009676EC" w:rsidRDefault="00A83FCE" w:rsidP="003A6E87"/>
    <w:p w14:paraId="0432DCE2" w14:textId="5B382A62" w:rsidR="0001293A" w:rsidRPr="009676EC" w:rsidRDefault="0001293A" w:rsidP="00152DC9">
      <w:pPr>
        <w:pStyle w:val="Heading1Numbered"/>
      </w:pPr>
      <w:bookmarkStart w:id="153" w:name="_Toc445400259"/>
      <w:bookmarkStart w:id="154" w:name="_Toc474850102"/>
      <w:r w:rsidRPr="009676EC">
        <w:lastRenderedPageBreak/>
        <w:t>Test Plan</w:t>
      </w:r>
      <w:bookmarkEnd w:id="153"/>
      <w:bookmarkEnd w:id="154"/>
    </w:p>
    <w:p w14:paraId="54986940" w14:textId="5709423F" w:rsidR="00616A40" w:rsidRPr="009676EC" w:rsidRDefault="0001293A" w:rsidP="00616A40">
      <w:r w:rsidRPr="009676EC">
        <w:t xml:space="preserve">This section details the test plan for </w:t>
      </w:r>
      <w:r w:rsidR="0039668B" w:rsidRPr="009676EC">
        <w:t>device management</w:t>
      </w:r>
      <w:r w:rsidRPr="009676EC">
        <w:t xml:space="preserve">. </w:t>
      </w:r>
      <w:r w:rsidR="00616A40" w:rsidRPr="009676EC">
        <w:t xml:space="preserve">The following sections define the description of how testing should start, pause, and stop for each test criteria. These are key quality metrics to be used in ensuring the items under test are ready to progress to the next stage in the testing process. </w:t>
      </w:r>
    </w:p>
    <w:p w14:paraId="3C428AC8" w14:textId="2EF77DB0" w:rsidR="006E1937" w:rsidRPr="009676EC" w:rsidRDefault="006E1937" w:rsidP="006E1937">
      <w:pPr>
        <w:pStyle w:val="Heading2Numbered"/>
        <w:rPr>
          <w:rFonts w:eastAsiaTheme="minorHAnsi"/>
        </w:rPr>
      </w:pPr>
      <w:bookmarkStart w:id="155" w:name="_Toc445400260"/>
      <w:bookmarkStart w:id="156" w:name="_Toc474850103"/>
      <w:r w:rsidRPr="009676EC">
        <w:rPr>
          <w:rFonts w:eastAsiaTheme="minorHAnsi"/>
        </w:rPr>
        <w:t>Device Enrollment</w:t>
      </w:r>
      <w:bookmarkEnd w:id="155"/>
      <w:bookmarkEnd w:id="156"/>
    </w:p>
    <w:p w14:paraId="5FD2FB3D" w14:textId="6A103875" w:rsidR="006E1937" w:rsidRPr="009676EC" w:rsidRDefault="006E1937" w:rsidP="006E1937">
      <w:r w:rsidRPr="009676EC">
        <w:t xml:space="preserve">List of tasks to perform to verify </w:t>
      </w:r>
      <w:r w:rsidR="00811C24" w:rsidRPr="009676EC">
        <w:t>device enrollment</w:t>
      </w:r>
      <w:r w:rsidRPr="009676EC">
        <w:t>.</w:t>
      </w:r>
    </w:p>
    <w:tbl>
      <w:tblPr>
        <w:tblStyle w:val="SDMTemplateTable"/>
        <w:tblW w:w="5000" w:type="pct"/>
        <w:tblLook w:val="01E0" w:firstRow="1" w:lastRow="1" w:firstColumn="1" w:lastColumn="1" w:noHBand="0" w:noVBand="0"/>
      </w:tblPr>
      <w:tblGrid>
        <w:gridCol w:w="990"/>
        <w:gridCol w:w="6571"/>
        <w:gridCol w:w="1799"/>
      </w:tblGrid>
      <w:tr w:rsidR="006E1937" w:rsidRPr="009676EC" w14:paraId="47D8BABE" w14:textId="77777777" w:rsidTr="00811C24">
        <w:trPr>
          <w:cnfStyle w:val="100000000000" w:firstRow="1" w:lastRow="0" w:firstColumn="0" w:lastColumn="0" w:oddVBand="0" w:evenVBand="0" w:oddHBand="0" w:evenHBand="0" w:firstRowFirstColumn="0" w:firstRowLastColumn="0" w:lastRowFirstColumn="0" w:lastRowLastColumn="0"/>
        </w:trPr>
        <w:tc>
          <w:tcPr>
            <w:tcW w:w="529" w:type="pct"/>
          </w:tcPr>
          <w:p w14:paraId="3BFD322B" w14:textId="77777777" w:rsidR="006E1937" w:rsidRPr="009676EC" w:rsidRDefault="006E1937" w:rsidP="004E3F44">
            <w:r w:rsidRPr="009676EC">
              <w:t>Task ID</w:t>
            </w:r>
          </w:p>
        </w:tc>
        <w:tc>
          <w:tcPr>
            <w:tcW w:w="3510" w:type="pct"/>
          </w:tcPr>
          <w:p w14:paraId="7B7A81BF" w14:textId="77777777" w:rsidR="006E1937" w:rsidRPr="009676EC" w:rsidRDefault="006E1937" w:rsidP="004E3F44">
            <w:r w:rsidRPr="009676EC">
              <w:t>Description</w:t>
            </w:r>
          </w:p>
        </w:tc>
        <w:tc>
          <w:tcPr>
            <w:tcW w:w="961" w:type="pct"/>
          </w:tcPr>
          <w:p w14:paraId="25D06C55" w14:textId="77777777" w:rsidR="006E1937" w:rsidRPr="009676EC" w:rsidRDefault="006E1937" w:rsidP="004E3F44">
            <w:r w:rsidRPr="009676EC">
              <w:t>Pass / Fail</w:t>
            </w:r>
          </w:p>
        </w:tc>
      </w:tr>
      <w:tr w:rsidR="006E1937" w:rsidRPr="009676EC" w14:paraId="2F1328D7" w14:textId="77777777" w:rsidTr="00811C24">
        <w:trPr>
          <w:cnfStyle w:val="000000100000" w:firstRow="0" w:lastRow="0" w:firstColumn="0" w:lastColumn="0" w:oddVBand="0" w:evenVBand="0" w:oddHBand="1" w:evenHBand="0" w:firstRowFirstColumn="0" w:firstRowLastColumn="0" w:lastRowFirstColumn="0" w:lastRowLastColumn="0"/>
        </w:trPr>
        <w:tc>
          <w:tcPr>
            <w:tcW w:w="529" w:type="pct"/>
          </w:tcPr>
          <w:p w14:paraId="6080D7E6" w14:textId="77777777" w:rsidR="006E1937" w:rsidRPr="009676EC" w:rsidRDefault="006E1937" w:rsidP="004E3F44">
            <w:r w:rsidRPr="009676EC">
              <w:t>1</w:t>
            </w:r>
          </w:p>
        </w:tc>
        <w:tc>
          <w:tcPr>
            <w:tcW w:w="3510" w:type="pct"/>
          </w:tcPr>
          <w:p w14:paraId="49E77A55" w14:textId="39167C3F" w:rsidR="006E1937" w:rsidRPr="009676EC" w:rsidRDefault="00811C24" w:rsidP="004E3F44">
            <w:r w:rsidRPr="009676EC">
              <w:t>Enrolled devices are visible in the administrative console</w:t>
            </w:r>
          </w:p>
        </w:tc>
        <w:sdt>
          <w:sdtPr>
            <w:rPr>
              <w:lang w:val="en-US"/>
            </w:rPr>
            <w:alias w:val="Test Successful"/>
            <w:tag w:val="Test Successful"/>
            <w:id w:val="567076329"/>
            <w:placeholder>
              <w:docPart w:val="8DE459527833465FAECD8D0380B4BB80"/>
            </w:placeholder>
            <w:temporary/>
            <w:showingPlcHdr/>
            <w:comboBox>
              <w:listItem w:value="Choose an item."/>
              <w:listItem w:displayText="Pass" w:value="Pass"/>
              <w:listItem w:displayText="Fail" w:value="Fail"/>
            </w:comboBox>
          </w:sdtPr>
          <w:sdtEndPr/>
          <w:sdtContent>
            <w:tc>
              <w:tcPr>
                <w:tcW w:w="961" w:type="pct"/>
              </w:tcPr>
              <w:p w14:paraId="504CD84F" w14:textId="77777777" w:rsidR="006E1937" w:rsidRPr="009676EC" w:rsidRDefault="006E1937" w:rsidP="004E3F44">
                <w:pPr>
                  <w:pStyle w:val="CellBody"/>
                  <w:rPr>
                    <w:lang w:val="en-US"/>
                  </w:rPr>
                </w:pPr>
                <w:r w:rsidRPr="009676EC">
                  <w:rPr>
                    <w:rStyle w:val="PlaceholderText"/>
                    <w:lang w:val="en-US"/>
                  </w:rPr>
                  <w:t>Choose an item.</w:t>
                </w:r>
              </w:p>
            </w:tc>
          </w:sdtContent>
        </w:sdt>
      </w:tr>
    </w:tbl>
    <w:p w14:paraId="3D42E064" w14:textId="230149FC" w:rsidR="006E1937" w:rsidRPr="009676EC" w:rsidRDefault="006E1937" w:rsidP="006E1937">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47</w:t>
      </w:r>
      <w:r w:rsidRPr="004B6360">
        <w:rPr>
          <w:noProof/>
        </w:rPr>
        <w:fldChar w:fldCharType="end"/>
      </w:r>
      <w:r w:rsidRPr="009676EC">
        <w:t xml:space="preserve">: </w:t>
      </w:r>
      <w:r w:rsidR="00811C24" w:rsidRPr="009676EC">
        <w:t>Device enrollment</w:t>
      </w:r>
      <w:r w:rsidRPr="009676EC">
        <w:t xml:space="preserve"> tests.</w:t>
      </w:r>
    </w:p>
    <w:p w14:paraId="193F4C5F" w14:textId="77777777" w:rsidR="006E1937" w:rsidRPr="009676EC" w:rsidRDefault="006E1937" w:rsidP="00616A40"/>
    <w:p w14:paraId="66155E48" w14:textId="77777777" w:rsidR="001624F7" w:rsidRPr="009676EC" w:rsidRDefault="001624F7" w:rsidP="001624F7">
      <w:pPr>
        <w:pStyle w:val="Heading2Numbered"/>
        <w:rPr>
          <w:rFonts w:eastAsiaTheme="minorHAnsi"/>
        </w:rPr>
      </w:pPr>
      <w:bookmarkStart w:id="157" w:name="_Toc445400261"/>
      <w:bookmarkStart w:id="158" w:name="_Toc474850104"/>
      <w:r w:rsidRPr="009676EC">
        <w:rPr>
          <w:rFonts w:eastAsiaTheme="minorHAnsi"/>
        </w:rPr>
        <w:t>Company Resource Access</w:t>
      </w:r>
      <w:bookmarkEnd w:id="157"/>
      <w:bookmarkEnd w:id="158"/>
    </w:p>
    <w:p w14:paraId="12982FD5" w14:textId="28B2C29A" w:rsidR="001624F7" w:rsidRPr="009676EC" w:rsidRDefault="0039134A" w:rsidP="00F10261">
      <w:pPr>
        <w:pStyle w:val="Heading3Numbered"/>
      </w:pPr>
      <w:bookmarkStart w:id="159" w:name="_Toc445400262"/>
      <w:bookmarkStart w:id="160" w:name="_Toc474850105"/>
      <w:r w:rsidRPr="009676EC">
        <w:t>Profile Deployment</w:t>
      </w:r>
      <w:bookmarkEnd w:id="159"/>
      <w:bookmarkEnd w:id="160"/>
    </w:p>
    <w:p w14:paraId="736FC15D" w14:textId="3112D2FB" w:rsidR="001624F7" w:rsidRPr="009676EC" w:rsidRDefault="001624F7" w:rsidP="001624F7">
      <w:r w:rsidRPr="009676EC">
        <w:t>List of tasks to perform</w:t>
      </w:r>
      <w:r w:rsidR="00186E3A" w:rsidRPr="009676EC">
        <w:t xml:space="preserve"> to test company resource access.</w:t>
      </w:r>
    </w:p>
    <w:tbl>
      <w:tblPr>
        <w:tblStyle w:val="SDMTemplateTable"/>
        <w:tblW w:w="5000" w:type="pct"/>
        <w:tblLook w:val="01E0" w:firstRow="1" w:lastRow="1" w:firstColumn="1" w:lastColumn="1" w:noHBand="0" w:noVBand="0"/>
      </w:tblPr>
      <w:tblGrid>
        <w:gridCol w:w="990"/>
        <w:gridCol w:w="6571"/>
        <w:gridCol w:w="1799"/>
      </w:tblGrid>
      <w:tr w:rsidR="001624F7" w:rsidRPr="009676EC" w14:paraId="4A482EC3" w14:textId="77777777" w:rsidTr="00980432">
        <w:trPr>
          <w:cnfStyle w:val="100000000000" w:firstRow="1" w:lastRow="0" w:firstColumn="0" w:lastColumn="0" w:oddVBand="0" w:evenVBand="0" w:oddHBand="0" w:evenHBand="0" w:firstRowFirstColumn="0" w:firstRowLastColumn="0" w:lastRowFirstColumn="0" w:lastRowLastColumn="0"/>
        </w:trPr>
        <w:tc>
          <w:tcPr>
            <w:tcW w:w="529" w:type="pct"/>
          </w:tcPr>
          <w:p w14:paraId="2159F576" w14:textId="77777777" w:rsidR="001624F7" w:rsidRPr="009676EC" w:rsidRDefault="001624F7" w:rsidP="00D84DE5">
            <w:r w:rsidRPr="009676EC">
              <w:t>Task ID</w:t>
            </w:r>
          </w:p>
        </w:tc>
        <w:tc>
          <w:tcPr>
            <w:tcW w:w="3510" w:type="pct"/>
          </w:tcPr>
          <w:p w14:paraId="132A8045" w14:textId="77777777" w:rsidR="001624F7" w:rsidRPr="009676EC" w:rsidRDefault="001624F7" w:rsidP="00D84DE5">
            <w:r w:rsidRPr="009676EC">
              <w:t>Description</w:t>
            </w:r>
          </w:p>
        </w:tc>
        <w:tc>
          <w:tcPr>
            <w:tcW w:w="961" w:type="pct"/>
          </w:tcPr>
          <w:p w14:paraId="608786B8" w14:textId="77777777" w:rsidR="001624F7" w:rsidRPr="009676EC" w:rsidRDefault="001624F7" w:rsidP="00D84DE5">
            <w:r w:rsidRPr="009676EC">
              <w:t>Pass / Fail</w:t>
            </w:r>
          </w:p>
        </w:tc>
      </w:tr>
      <w:tr w:rsidR="007746C4" w:rsidRPr="009676EC" w14:paraId="232F7AEF" w14:textId="77777777" w:rsidTr="00980432">
        <w:trPr>
          <w:cnfStyle w:val="000000100000" w:firstRow="0" w:lastRow="0" w:firstColumn="0" w:lastColumn="0" w:oddVBand="0" w:evenVBand="0" w:oddHBand="1" w:evenHBand="0" w:firstRowFirstColumn="0" w:firstRowLastColumn="0" w:lastRowFirstColumn="0" w:lastRowLastColumn="0"/>
        </w:trPr>
        <w:tc>
          <w:tcPr>
            <w:tcW w:w="529" w:type="pct"/>
          </w:tcPr>
          <w:p w14:paraId="65CED3D6" w14:textId="417BA1CC" w:rsidR="007746C4" w:rsidRPr="009676EC" w:rsidRDefault="00980432" w:rsidP="007746C4">
            <w:r>
              <w:t>1</w:t>
            </w:r>
          </w:p>
        </w:tc>
        <w:tc>
          <w:tcPr>
            <w:tcW w:w="3510" w:type="pct"/>
          </w:tcPr>
          <w:p w14:paraId="4AA19EDE" w14:textId="3BC973D5" w:rsidR="007746C4" w:rsidRPr="009676EC" w:rsidRDefault="007746C4" w:rsidP="007746C4">
            <w:r w:rsidRPr="009676EC">
              <w:t xml:space="preserve">Device </w:t>
            </w:r>
            <w:r w:rsidR="00C555A3" w:rsidRPr="009676EC">
              <w:t>can</w:t>
            </w:r>
            <w:r w:rsidRPr="009676EC">
              <w:t xml:space="preserve"> receive an email profile and sync email</w:t>
            </w:r>
          </w:p>
        </w:tc>
        <w:tc>
          <w:tcPr>
            <w:tcW w:w="961" w:type="pct"/>
          </w:tcPr>
          <w:p w14:paraId="35589A98" w14:textId="662B3A91" w:rsidR="007746C4" w:rsidRPr="009676EC" w:rsidRDefault="003055B8" w:rsidP="007746C4">
            <w:pPr>
              <w:pStyle w:val="CellBody"/>
              <w:rPr>
                <w:lang w:val="en-US"/>
              </w:rPr>
            </w:pPr>
            <w:sdt>
              <w:sdtPr>
                <w:rPr>
                  <w:lang w:val="en-US"/>
                </w:rPr>
                <w:alias w:val="Test Successful"/>
                <w:tag w:val="Test Successful"/>
                <w:id w:val="681703906"/>
                <w:placeholder>
                  <w:docPart w:val="6B2673CD5723404380B218FF4BEBC91D"/>
                </w:placeholder>
                <w:temporary/>
                <w:showingPlcHdr/>
                <w:comboBox>
                  <w:listItem w:value="Choose an item."/>
                  <w:listItem w:displayText="Pass" w:value="Pass"/>
                  <w:listItem w:displayText="Fail" w:value="Fail"/>
                </w:comboBox>
              </w:sdtPr>
              <w:sdtEndPr/>
              <w:sdtContent>
                <w:r w:rsidR="007746C4" w:rsidRPr="009676EC">
                  <w:rPr>
                    <w:rStyle w:val="PlaceholderText"/>
                    <w:lang w:val="en-US"/>
                  </w:rPr>
                  <w:t>Choose an item.</w:t>
                </w:r>
              </w:sdtContent>
            </w:sdt>
          </w:p>
        </w:tc>
      </w:tr>
    </w:tbl>
    <w:p w14:paraId="5B50BD6D" w14:textId="6583D7B7" w:rsidR="001624F7" w:rsidRPr="009676EC" w:rsidRDefault="001624F7" w:rsidP="001624F7">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48</w:t>
      </w:r>
      <w:r w:rsidR="004D5D3B" w:rsidRPr="004B6360">
        <w:rPr>
          <w:noProof/>
        </w:rPr>
        <w:fldChar w:fldCharType="end"/>
      </w:r>
      <w:r w:rsidRPr="009676EC">
        <w:t xml:space="preserve">: </w:t>
      </w:r>
      <w:r w:rsidR="00F37032" w:rsidRPr="009676EC">
        <w:t>Company resource access</w:t>
      </w:r>
      <w:r w:rsidRPr="009676EC">
        <w:t xml:space="preserve"> </w:t>
      </w:r>
      <w:r w:rsidR="00F37032" w:rsidRPr="009676EC">
        <w:t>t</w:t>
      </w:r>
      <w:r w:rsidRPr="009676EC">
        <w:t>est</w:t>
      </w:r>
      <w:r w:rsidR="004D1354" w:rsidRPr="009676EC">
        <w:t xml:space="preserve">s. </w:t>
      </w:r>
    </w:p>
    <w:p w14:paraId="0E0296CD" w14:textId="02325CC1" w:rsidR="0039134A" w:rsidRPr="009676EC" w:rsidRDefault="0039134A" w:rsidP="001624F7">
      <w:pPr>
        <w:rPr>
          <w:rFonts w:eastAsiaTheme="minorHAnsi"/>
        </w:rPr>
      </w:pPr>
    </w:p>
    <w:p w14:paraId="0510E2D6" w14:textId="7673FB75" w:rsidR="001624F7" w:rsidRPr="009676EC" w:rsidRDefault="001624F7" w:rsidP="001624F7">
      <w:pPr>
        <w:pStyle w:val="Heading2Numbered"/>
        <w:rPr>
          <w:rFonts w:eastAsiaTheme="minorHAnsi"/>
        </w:rPr>
      </w:pPr>
      <w:bookmarkStart w:id="161" w:name="_Toc445400264"/>
      <w:bookmarkStart w:id="162" w:name="_Toc474850106"/>
      <w:r w:rsidRPr="009676EC">
        <w:rPr>
          <w:rFonts w:eastAsiaTheme="minorHAnsi"/>
        </w:rPr>
        <w:t>Compliance</w:t>
      </w:r>
      <w:bookmarkEnd w:id="161"/>
      <w:bookmarkEnd w:id="162"/>
      <w:r w:rsidRPr="009676EC">
        <w:rPr>
          <w:rFonts w:eastAsiaTheme="minorHAnsi"/>
        </w:rPr>
        <w:t xml:space="preserve"> </w:t>
      </w:r>
    </w:p>
    <w:p w14:paraId="66D82D91" w14:textId="74B33DAF" w:rsidR="001624F7" w:rsidRPr="009676EC" w:rsidRDefault="001624F7" w:rsidP="001624F7">
      <w:r w:rsidRPr="009676EC">
        <w:t>List of tasks to perform</w:t>
      </w:r>
      <w:r w:rsidR="0098345A" w:rsidRPr="009676EC">
        <w:t xml:space="preserve"> to verify compliance settings.</w:t>
      </w:r>
    </w:p>
    <w:tbl>
      <w:tblPr>
        <w:tblStyle w:val="SDMTemplateTable"/>
        <w:tblW w:w="5000" w:type="pct"/>
        <w:tblLook w:val="01E0" w:firstRow="1" w:lastRow="1" w:firstColumn="1" w:lastColumn="1" w:noHBand="0" w:noVBand="0"/>
      </w:tblPr>
      <w:tblGrid>
        <w:gridCol w:w="990"/>
        <w:gridCol w:w="6571"/>
        <w:gridCol w:w="1799"/>
      </w:tblGrid>
      <w:tr w:rsidR="001624F7" w:rsidRPr="009676EC" w14:paraId="30A1A890" w14:textId="77777777" w:rsidTr="0098345A">
        <w:trPr>
          <w:cnfStyle w:val="100000000000" w:firstRow="1" w:lastRow="0" w:firstColumn="0" w:lastColumn="0" w:oddVBand="0" w:evenVBand="0" w:oddHBand="0" w:evenHBand="0" w:firstRowFirstColumn="0" w:firstRowLastColumn="0" w:lastRowFirstColumn="0" w:lastRowLastColumn="0"/>
        </w:trPr>
        <w:tc>
          <w:tcPr>
            <w:tcW w:w="529" w:type="pct"/>
          </w:tcPr>
          <w:p w14:paraId="0E5902B9" w14:textId="77777777" w:rsidR="001624F7" w:rsidRPr="009676EC" w:rsidRDefault="001624F7" w:rsidP="00D84DE5">
            <w:r w:rsidRPr="009676EC">
              <w:lastRenderedPageBreak/>
              <w:t>Task ID</w:t>
            </w:r>
          </w:p>
        </w:tc>
        <w:tc>
          <w:tcPr>
            <w:tcW w:w="3510" w:type="pct"/>
          </w:tcPr>
          <w:p w14:paraId="07CA2E08" w14:textId="77777777" w:rsidR="001624F7" w:rsidRPr="009676EC" w:rsidRDefault="001624F7" w:rsidP="00D84DE5">
            <w:r w:rsidRPr="009676EC">
              <w:t>Description</w:t>
            </w:r>
          </w:p>
        </w:tc>
        <w:tc>
          <w:tcPr>
            <w:tcW w:w="962" w:type="pct"/>
          </w:tcPr>
          <w:p w14:paraId="72548C92" w14:textId="77777777" w:rsidR="001624F7" w:rsidRPr="009676EC" w:rsidRDefault="001624F7" w:rsidP="00D84DE5">
            <w:r w:rsidRPr="009676EC">
              <w:t>Pass / Fail</w:t>
            </w:r>
          </w:p>
        </w:tc>
      </w:tr>
      <w:tr w:rsidR="001624F7" w:rsidRPr="009676EC" w14:paraId="5C27DEC0" w14:textId="77777777" w:rsidTr="0098345A">
        <w:trPr>
          <w:cnfStyle w:val="000000100000" w:firstRow="0" w:lastRow="0" w:firstColumn="0" w:lastColumn="0" w:oddVBand="0" w:evenVBand="0" w:oddHBand="1" w:evenHBand="0" w:firstRowFirstColumn="0" w:firstRowLastColumn="0" w:lastRowFirstColumn="0" w:lastRowLastColumn="0"/>
        </w:trPr>
        <w:tc>
          <w:tcPr>
            <w:tcW w:w="529" w:type="pct"/>
          </w:tcPr>
          <w:p w14:paraId="44CC68F7" w14:textId="0DB9FFF5" w:rsidR="001624F7" w:rsidRPr="009676EC" w:rsidRDefault="0098345A" w:rsidP="00D84DE5">
            <w:r w:rsidRPr="009676EC">
              <w:t>1</w:t>
            </w:r>
          </w:p>
        </w:tc>
        <w:tc>
          <w:tcPr>
            <w:tcW w:w="3510" w:type="pct"/>
          </w:tcPr>
          <w:p w14:paraId="70E39E99" w14:textId="3FD95BCF" w:rsidR="001624F7" w:rsidRPr="009676EC" w:rsidRDefault="0098345A" w:rsidP="00D84DE5">
            <w:r w:rsidRPr="009676EC">
              <w:t>Configuration items are enforced on devices</w:t>
            </w:r>
          </w:p>
        </w:tc>
        <w:sdt>
          <w:sdtPr>
            <w:rPr>
              <w:lang w:val="en-US"/>
            </w:rPr>
            <w:alias w:val="Test Successful"/>
            <w:tag w:val="Test Successful"/>
            <w:id w:val="-83219564"/>
            <w:placeholder>
              <w:docPart w:val="B83D25AE9177465CBB77536CA49738BE"/>
            </w:placeholder>
            <w:temporary/>
            <w:showingPlcHdr/>
            <w:comboBox>
              <w:listItem w:value="Choose an item."/>
              <w:listItem w:displayText="Pass" w:value="Pass"/>
              <w:listItem w:displayText="Fail" w:value="Fail"/>
            </w:comboBox>
          </w:sdtPr>
          <w:sdtEndPr/>
          <w:sdtContent>
            <w:tc>
              <w:tcPr>
                <w:tcW w:w="962" w:type="pct"/>
              </w:tcPr>
              <w:p w14:paraId="67484FBC" w14:textId="77777777" w:rsidR="001624F7" w:rsidRPr="009676EC" w:rsidRDefault="001624F7" w:rsidP="00D84DE5">
                <w:pPr>
                  <w:pStyle w:val="CellBody"/>
                  <w:rPr>
                    <w:lang w:val="en-US"/>
                  </w:rPr>
                </w:pPr>
                <w:r w:rsidRPr="009676EC">
                  <w:rPr>
                    <w:rStyle w:val="PlaceholderText"/>
                    <w:lang w:val="en-US"/>
                  </w:rPr>
                  <w:t>Choose an item.</w:t>
                </w:r>
              </w:p>
            </w:tc>
          </w:sdtContent>
        </w:sdt>
      </w:tr>
      <w:tr w:rsidR="001624F7" w:rsidRPr="009676EC" w14:paraId="5585E802" w14:textId="77777777" w:rsidTr="0098345A">
        <w:trPr>
          <w:cnfStyle w:val="000000010000" w:firstRow="0" w:lastRow="0" w:firstColumn="0" w:lastColumn="0" w:oddVBand="0" w:evenVBand="0" w:oddHBand="0" w:evenHBand="1" w:firstRowFirstColumn="0" w:firstRowLastColumn="0" w:lastRowFirstColumn="0" w:lastRowLastColumn="0"/>
        </w:trPr>
        <w:tc>
          <w:tcPr>
            <w:tcW w:w="529" w:type="pct"/>
          </w:tcPr>
          <w:p w14:paraId="00994478" w14:textId="33569EC1" w:rsidR="001624F7" w:rsidRPr="009676EC" w:rsidRDefault="0098345A" w:rsidP="00D84DE5">
            <w:r w:rsidRPr="009676EC">
              <w:t>2</w:t>
            </w:r>
          </w:p>
        </w:tc>
        <w:tc>
          <w:tcPr>
            <w:tcW w:w="3510" w:type="pct"/>
          </w:tcPr>
          <w:p w14:paraId="12E46578" w14:textId="1178D358" w:rsidR="001624F7" w:rsidRPr="009676EC" w:rsidRDefault="0098345A" w:rsidP="0098345A">
            <w:r w:rsidRPr="009676EC">
              <w:t xml:space="preserve">Configuration items are remediated where configured </w:t>
            </w:r>
          </w:p>
        </w:tc>
        <w:sdt>
          <w:sdtPr>
            <w:rPr>
              <w:lang w:val="en-US"/>
            </w:rPr>
            <w:alias w:val="Test Successful"/>
            <w:tag w:val="Test Successful"/>
            <w:id w:val="320394813"/>
            <w:placeholder>
              <w:docPart w:val="405A8D7EFFEE4D1387C28D122BE96B65"/>
            </w:placeholder>
            <w:temporary/>
            <w:showingPlcHdr/>
            <w:comboBox>
              <w:listItem w:value="Choose an item."/>
              <w:listItem w:displayText="Pass" w:value="Pass"/>
              <w:listItem w:displayText="Fail" w:value="Fail"/>
            </w:comboBox>
          </w:sdtPr>
          <w:sdtEndPr/>
          <w:sdtContent>
            <w:tc>
              <w:tcPr>
                <w:tcW w:w="962" w:type="pct"/>
              </w:tcPr>
              <w:p w14:paraId="5F157712" w14:textId="77777777" w:rsidR="001624F7" w:rsidRPr="009676EC" w:rsidRDefault="001624F7" w:rsidP="00D84DE5">
                <w:pPr>
                  <w:pStyle w:val="CellBody"/>
                  <w:rPr>
                    <w:lang w:val="en-US"/>
                  </w:rPr>
                </w:pPr>
                <w:r w:rsidRPr="009676EC">
                  <w:rPr>
                    <w:rStyle w:val="PlaceholderText"/>
                    <w:lang w:val="en-US"/>
                  </w:rPr>
                  <w:t>Choose an item.</w:t>
                </w:r>
              </w:p>
            </w:tc>
          </w:sdtContent>
        </w:sdt>
      </w:tr>
      <w:tr w:rsidR="00CF69FC" w:rsidRPr="009676EC" w14:paraId="733FDFC8" w14:textId="77777777" w:rsidTr="0098345A">
        <w:trPr>
          <w:cnfStyle w:val="000000100000" w:firstRow="0" w:lastRow="0" w:firstColumn="0" w:lastColumn="0" w:oddVBand="0" w:evenVBand="0" w:oddHBand="1" w:evenHBand="0" w:firstRowFirstColumn="0" w:firstRowLastColumn="0" w:lastRowFirstColumn="0" w:lastRowLastColumn="0"/>
        </w:trPr>
        <w:tc>
          <w:tcPr>
            <w:tcW w:w="529" w:type="pct"/>
          </w:tcPr>
          <w:p w14:paraId="68B1D202" w14:textId="7461C710" w:rsidR="00CF69FC" w:rsidRPr="009676EC" w:rsidRDefault="00CF69FC" w:rsidP="00D84DE5">
            <w:r>
              <w:t>3</w:t>
            </w:r>
          </w:p>
        </w:tc>
        <w:tc>
          <w:tcPr>
            <w:tcW w:w="3510" w:type="pct"/>
          </w:tcPr>
          <w:p w14:paraId="08D27344" w14:textId="38544F6F" w:rsidR="00CF69FC" w:rsidRPr="009676EC" w:rsidRDefault="00CF69FC" w:rsidP="0098345A">
            <w:r>
              <w:t>Configuration item for Windows Information Protection is remediated</w:t>
            </w:r>
          </w:p>
        </w:tc>
        <w:sdt>
          <w:sdtPr>
            <w:rPr>
              <w:lang w:val="en-US"/>
            </w:rPr>
            <w:alias w:val="Test Successful"/>
            <w:tag w:val="Test Successful"/>
            <w:id w:val="-347410815"/>
            <w:placeholder>
              <w:docPart w:val="DC9C03D484014A548B22D650F288B077"/>
            </w:placeholder>
            <w:temporary/>
            <w:showingPlcHdr/>
            <w:comboBox>
              <w:listItem w:value="Choose an item."/>
              <w:listItem w:displayText="Pass" w:value="Pass"/>
              <w:listItem w:displayText="Fail" w:value="Fail"/>
            </w:comboBox>
          </w:sdtPr>
          <w:sdtEndPr/>
          <w:sdtContent>
            <w:tc>
              <w:tcPr>
                <w:tcW w:w="962" w:type="pct"/>
              </w:tcPr>
              <w:p w14:paraId="0C9CB7B2" w14:textId="13C8C1F8" w:rsidR="00CF69FC" w:rsidRDefault="00CF69FC" w:rsidP="00D84DE5">
                <w:pPr>
                  <w:pStyle w:val="CellBody"/>
                  <w:rPr>
                    <w:lang w:val="en-US"/>
                  </w:rPr>
                </w:pPr>
                <w:r w:rsidRPr="009676EC">
                  <w:rPr>
                    <w:rStyle w:val="PlaceholderText"/>
                    <w:lang w:val="en-US"/>
                  </w:rPr>
                  <w:t>Choose an item.</w:t>
                </w:r>
              </w:p>
            </w:tc>
          </w:sdtContent>
        </w:sdt>
      </w:tr>
    </w:tbl>
    <w:p w14:paraId="0D227DA1" w14:textId="1B35B3E7" w:rsidR="001624F7" w:rsidRPr="009676EC" w:rsidRDefault="001624F7" w:rsidP="001624F7">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49</w:t>
      </w:r>
      <w:r w:rsidR="004D5D3B" w:rsidRPr="004B6360">
        <w:rPr>
          <w:noProof/>
        </w:rPr>
        <w:fldChar w:fldCharType="end"/>
      </w:r>
      <w:r w:rsidRPr="009676EC">
        <w:t xml:space="preserve">: </w:t>
      </w:r>
      <w:r w:rsidR="0098345A" w:rsidRPr="009676EC">
        <w:t>Compliance settings tests.</w:t>
      </w:r>
    </w:p>
    <w:p w14:paraId="73DAEA3B" w14:textId="77777777" w:rsidR="001624F7" w:rsidRPr="009676EC" w:rsidRDefault="001624F7" w:rsidP="001624F7">
      <w:pPr>
        <w:rPr>
          <w:rFonts w:eastAsiaTheme="minorHAnsi"/>
        </w:rPr>
      </w:pPr>
    </w:p>
    <w:p w14:paraId="3058C602" w14:textId="0D2D3FB5" w:rsidR="001624F7" w:rsidRPr="009676EC" w:rsidRDefault="001624F7" w:rsidP="001624F7">
      <w:pPr>
        <w:pStyle w:val="Heading2Numbered"/>
        <w:rPr>
          <w:rFonts w:eastAsiaTheme="minorHAnsi"/>
        </w:rPr>
      </w:pPr>
      <w:bookmarkStart w:id="163" w:name="_Toc445400265"/>
      <w:bookmarkStart w:id="164" w:name="_Toc474850107"/>
      <w:r w:rsidRPr="009676EC">
        <w:rPr>
          <w:rFonts w:eastAsiaTheme="minorHAnsi"/>
        </w:rPr>
        <w:t>Endpoint Protection</w:t>
      </w:r>
      <w:bookmarkEnd w:id="163"/>
      <w:bookmarkEnd w:id="164"/>
    </w:p>
    <w:p w14:paraId="6A62780C" w14:textId="1939749A" w:rsidR="001624F7" w:rsidRPr="009676EC" w:rsidRDefault="001624F7" w:rsidP="001624F7">
      <w:r w:rsidRPr="009676EC">
        <w:t>List of tasks to perform</w:t>
      </w:r>
      <w:r w:rsidR="0008006B" w:rsidRPr="009676EC">
        <w:t xml:space="preserve"> to verify Endp</w:t>
      </w:r>
      <w:r w:rsidR="00C07E49" w:rsidRPr="009676EC">
        <w:t>oint protection functionality. Note that this test is not designed to verify malware detection rate.</w:t>
      </w:r>
    </w:p>
    <w:tbl>
      <w:tblPr>
        <w:tblStyle w:val="SDMTemplateTable"/>
        <w:tblW w:w="5000" w:type="pct"/>
        <w:tblLook w:val="01E0" w:firstRow="1" w:lastRow="1" w:firstColumn="1" w:lastColumn="1" w:noHBand="0" w:noVBand="0"/>
      </w:tblPr>
      <w:tblGrid>
        <w:gridCol w:w="990"/>
        <w:gridCol w:w="6571"/>
        <w:gridCol w:w="1799"/>
      </w:tblGrid>
      <w:tr w:rsidR="001624F7" w:rsidRPr="009676EC" w14:paraId="154EA089" w14:textId="77777777" w:rsidTr="0098345A">
        <w:trPr>
          <w:cnfStyle w:val="100000000000" w:firstRow="1" w:lastRow="0" w:firstColumn="0" w:lastColumn="0" w:oddVBand="0" w:evenVBand="0" w:oddHBand="0" w:evenHBand="0" w:firstRowFirstColumn="0" w:firstRowLastColumn="0" w:lastRowFirstColumn="0" w:lastRowLastColumn="0"/>
        </w:trPr>
        <w:tc>
          <w:tcPr>
            <w:tcW w:w="529" w:type="pct"/>
          </w:tcPr>
          <w:p w14:paraId="5EA45221" w14:textId="77777777" w:rsidR="001624F7" w:rsidRPr="009676EC" w:rsidRDefault="001624F7" w:rsidP="00D84DE5">
            <w:r w:rsidRPr="009676EC">
              <w:t>Task ID</w:t>
            </w:r>
          </w:p>
        </w:tc>
        <w:tc>
          <w:tcPr>
            <w:tcW w:w="3510" w:type="pct"/>
          </w:tcPr>
          <w:p w14:paraId="60EF99CC" w14:textId="77777777" w:rsidR="001624F7" w:rsidRPr="009676EC" w:rsidRDefault="001624F7" w:rsidP="00D84DE5">
            <w:r w:rsidRPr="009676EC">
              <w:t>Description</w:t>
            </w:r>
          </w:p>
        </w:tc>
        <w:tc>
          <w:tcPr>
            <w:tcW w:w="962" w:type="pct"/>
          </w:tcPr>
          <w:p w14:paraId="62EC10D5" w14:textId="77777777" w:rsidR="001624F7" w:rsidRPr="009676EC" w:rsidRDefault="001624F7" w:rsidP="00D84DE5">
            <w:r w:rsidRPr="009676EC">
              <w:t>Pass / Fail</w:t>
            </w:r>
          </w:p>
        </w:tc>
      </w:tr>
      <w:tr w:rsidR="001624F7" w:rsidRPr="009676EC" w14:paraId="0F64B223" w14:textId="77777777" w:rsidTr="0098345A">
        <w:trPr>
          <w:cnfStyle w:val="000000100000" w:firstRow="0" w:lastRow="0" w:firstColumn="0" w:lastColumn="0" w:oddVBand="0" w:evenVBand="0" w:oddHBand="1" w:evenHBand="0" w:firstRowFirstColumn="0" w:firstRowLastColumn="0" w:lastRowFirstColumn="0" w:lastRowLastColumn="0"/>
        </w:trPr>
        <w:tc>
          <w:tcPr>
            <w:tcW w:w="529" w:type="pct"/>
          </w:tcPr>
          <w:p w14:paraId="0471637E" w14:textId="30250CE8" w:rsidR="001624F7" w:rsidRPr="009676EC" w:rsidRDefault="0098345A" w:rsidP="00D84DE5">
            <w:r w:rsidRPr="009676EC">
              <w:t>1</w:t>
            </w:r>
          </w:p>
        </w:tc>
        <w:tc>
          <w:tcPr>
            <w:tcW w:w="3510" w:type="pct"/>
          </w:tcPr>
          <w:p w14:paraId="0D028356" w14:textId="545DDD59" w:rsidR="001624F7" w:rsidRPr="009676EC" w:rsidRDefault="0098345A" w:rsidP="00D84DE5">
            <w:r w:rsidRPr="009676EC">
              <w:t xml:space="preserve">Client is configured </w:t>
            </w:r>
            <w:r w:rsidR="00C555A3" w:rsidRPr="009676EC">
              <w:t>per</w:t>
            </w:r>
            <w:r w:rsidRPr="009676EC">
              <w:t xml:space="preserve"> the policy definition</w:t>
            </w:r>
          </w:p>
        </w:tc>
        <w:sdt>
          <w:sdtPr>
            <w:rPr>
              <w:lang w:val="en-US"/>
            </w:rPr>
            <w:alias w:val="Test Successful"/>
            <w:tag w:val="Test Successful"/>
            <w:id w:val="-1813251276"/>
            <w:placeholder>
              <w:docPart w:val="DDE1BF9AAAD94635ACE0BBA9AFDD32B4"/>
            </w:placeholder>
            <w:temporary/>
            <w:showingPlcHdr/>
            <w:comboBox>
              <w:listItem w:value="Choose an item."/>
              <w:listItem w:displayText="Pass" w:value="Pass"/>
              <w:listItem w:displayText="Fail" w:value="Fail"/>
            </w:comboBox>
          </w:sdtPr>
          <w:sdtEndPr/>
          <w:sdtContent>
            <w:tc>
              <w:tcPr>
                <w:tcW w:w="962" w:type="pct"/>
              </w:tcPr>
              <w:p w14:paraId="34753450" w14:textId="77777777" w:rsidR="001624F7" w:rsidRPr="009676EC" w:rsidRDefault="001624F7" w:rsidP="00D84DE5">
                <w:pPr>
                  <w:pStyle w:val="CellBody"/>
                  <w:rPr>
                    <w:lang w:val="en-US"/>
                  </w:rPr>
                </w:pPr>
                <w:r w:rsidRPr="009676EC">
                  <w:rPr>
                    <w:rStyle w:val="PlaceholderText"/>
                    <w:lang w:val="en-US"/>
                  </w:rPr>
                  <w:t>Choose an item.</w:t>
                </w:r>
              </w:p>
            </w:tc>
          </w:sdtContent>
        </w:sdt>
      </w:tr>
      <w:tr w:rsidR="001624F7" w:rsidRPr="009676EC" w14:paraId="29A1681E" w14:textId="77777777" w:rsidTr="0098345A">
        <w:trPr>
          <w:cnfStyle w:val="000000010000" w:firstRow="0" w:lastRow="0" w:firstColumn="0" w:lastColumn="0" w:oddVBand="0" w:evenVBand="0" w:oddHBand="0" w:evenHBand="1" w:firstRowFirstColumn="0" w:firstRowLastColumn="0" w:lastRowFirstColumn="0" w:lastRowLastColumn="0"/>
        </w:trPr>
        <w:tc>
          <w:tcPr>
            <w:tcW w:w="529" w:type="pct"/>
          </w:tcPr>
          <w:p w14:paraId="2512B0B9" w14:textId="0F1DCEB1" w:rsidR="001624F7" w:rsidRPr="009676EC" w:rsidRDefault="0098345A" w:rsidP="00D84DE5">
            <w:r w:rsidRPr="009676EC">
              <w:t>2</w:t>
            </w:r>
          </w:p>
        </w:tc>
        <w:tc>
          <w:tcPr>
            <w:tcW w:w="3510" w:type="pct"/>
          </w:tcPr>
          <w:p w14:paraId="59127209" w14:textId="54EA5E20" w:rsidR="001624F7" w:rsidRPr="009676EC" w:rsidRDefault="0098345A" w:rsidP="0098345A">
            <w:r w:rsidRPr="009676EC">
              <w:t>Alerts are detected as configured</w:t>
            </w:r>
          </w:p>
        </w:tc>
        <w:sdt>
          <w:sdtPr>
            <w:rPr>
              <w:lang w:val="en-US"/>
            </w:rPr>
            <w:alias w:val="Test Successful"/>
            <w:tag w:val="Test Successful"/>
            <w:id w:val="1912266955"/>
            <w:placeholder>
              <w:docPart w:val="1A6FDF700CDF40ADAD47FE5D05C9526C"/>
            </w:placeholder>
            <w:temporary/>
            <w:showingPlcHdr/>
            <w:comboBox>
              <w:listItem w:value="Choose an item."/>
              <w:listItem w:displayText="Pass" w:value="Pass"/>
              <w:listItem w:displayText="Fail" w:value="Fail"/>
            </w:comboBox>
          </w:sdtPr>
          <w:sdtEndPr/>
          <w:sdtContent>
            <w:tc>
              <w:tcPr>
                <w:tcW w:w="962" w:type="pct"/>
              </w:tcPr>
              <w:p w14:paraId="33ADB264" w14:textId="77777777" w:rsidR="001624F7" w:rsidRPr="009676EC" w:rsidRDefault="001624F7" w:rsidP="00D84DE5">
                <w:pPr>
                  <w:pStyle w:val="CellBody"/>
                  <w:rPr>
                    <w:lang w:val="en-US"/>
                  </w:rPr>
                </w:pPr>
                <w:r w:rsidRPr="009676EC">
                  <w:rPr>
                    <w:rStyle w:val="PlaceholderText"/>
                    <w:lang w:val="en-US"/>
                  </w:rPr>
                  <w:t>Choose an item.</w:t>
                </w:r>
              </w:p>
            </w:tc>
          </w:sdtContent>
        </w:sdt>
      </w:tr>
    </w:tbl>
    <w:p w14:paraId="30240CCF" w14:textId="212011F6" w:rsidR="001624F7" w:rsidRPr="009676EC" w:rsidRDefault="001624F7" w:rsidP="001624F7">
      <w:pPr>
        <w:pStyle w:val="Caption"/>
      </w:pPr>
      <w:r w:rsidRPr="009676EC">
        <w:t xml:space="preserve">Table </w:t>
      </w:r>
      <w:r w:rsidR="004D5D3B" w:rsidRPr="004B6360">
        <w:fldChar w:fldCharType="begin"/>
      </w:r>
      <w:r w:rsidR="004D5D3B" w:rsidRPr="009676EC">
        <w:instrText xml:space="preserve"> SEQ Table \* ARABIC </w:instrText>
      </w:r>
      <w:r w:rsidR="004D5D3B" w:rsidRPr="004B6360">
        <w:fldChar w:fldCharType="separate"/>
      </w:r>
      <w:r w:rsidR="009A29FB">
        <w:rPr>
          <w:noProof/>
        </w:rPr>
        <w:t>50</w:t>
      </w:r>
      <w:r w:rsidR="004D5D3B" w:rsidRPr="004B6360">
        <w:rPr>
          <w:noProof/>
        </w:rPr>
        <w:fldChar w:fldCharType="end"/>
      </w:r>
      <w:r w:rsidRPr="009676EC">
        <w:t xml:space="preserve">: </w:t>
      </w:r>
      <w:r w:rsidR="002A4148" w:rsidRPr="009676EC">
        <w:t>Endpoint Protection tests.</w:t>
      </w:r>
    </w:p>
    <w:p w14:paraId="7664E2C1" w14:textId="008F90B9" w:rsidR="001624F7" w:rsidRPr="009676EC" w:rsidRDefault="001624F7" w:rsidP="0001293A"/>
    <w:p w14:paraId="3D22C397" w14:textId="16ADCA2D" w:rsidR="001C373F" w:rsidRPr="009676EC" w:rsidRDefault="001C373F" w:rsidP="001C373F">
      <w:pPr>
        <w:pStyle w:val="Heading2Numbered"/>
        <w:rPr>
          <w:rFonts w:eastAsiaTheme="minorHAnsi"/>
        </w:rPr>
      </w:pPr>
      <w:bookmarkStart w:id="165" w:name="_Toc445400266"/>
      <w:bookmarkStart w:id="166" w:name="_Toc474850108"/>
      <w:r w:rsidRPr="009676EC">
        <w:rPr>
          <w:rFonts w:eastAsiaTheme="minorHAnsi"/>
        </w:rPr>
        <w:t>Power Management</w:t>
      </w:r>
      <w:bookmarkEnd w:id="165"/>
      <w:bookmarkEnd w:id="166"/>
    </w:p>
    <w:p w14:paraId="79B6573C" w14:textId="6D0FB970" w:rsidR="001C373F" w:rsidRPr="009676EC" w:rsidRDefault="001C373F" w:rsidP="001C373F">
      <w:r w:rsidRPr="009676EC">
        <w:t xml:space="preserve">List of tasks to perform to verify power management functionality. </w:t>
      </w:r>
    </w:p>
    <w:tbl>
      <w:tblPr>
        <w:tblStyle w:val="SDMTemplateTable"/>
        <w:tblW w:w="5000" w:type="pct"/>
        <w:tblLook w:val="01E0" w:firstRow="1" w:lastRow="1" w:firstColumn="1" w:lastColumn="1" w:noHBand="0" w:noVBand="0"/>
      </w:tblPr>
      <w:tblGrid>
        <w:gridCol w:w="990"/>
        <w:gridCol w:w="6571"/>
        <w:gridCol w:w="1799"/>
      </w:tblGrid>
      <w:tr w:rsidR="001C373F" w:rsidRPr="009676EC" w14:paraId="02C9E054" w14:textId="77777777" w:rsidTr="004E3F44">
        <w:trPr>
          <w:cnfStyle w:val="100000000000" w:firstRow="1" w:lastRow="0" w:firstColumn="0" w:lastColumn="0" w:oddVBand="0" w:evenVBand="0" w:oddHBand="0" w:evenHBand="0" w:firstRowFirstColumn="0" w:firstRowLastColumn="0" w:lastRowFirstColumn="0" w:lastRowLastColumn="0"/>
        </w:trPr>
        <w:tc>
          <w:tcPr>
            <w:tcW w:w="529" w:type="pct"/>
          </w:tcPr>
          <w:p w14:paraId="633DA1C4" w14:textId="77777777" w:rsidR="001C373F" w:rsidRPr="009676EC" w:rsidRDefault="001C373F" w:rsidP="004E3F44">
            <w:r w:rsidRPr="009676EC">
              <w:t>Task ID</w:t>
            </w:r>
          </w:p>
        </w:tc>
        <w:tc>
          <w:tcPr>
            <w:tcW w:w="3510" w:type="pct"/>
          </w:tcPr>
          <w:p w14:paraId="4E73B78A" w14:textId="77777777" w:rsidR="001C373F" w:rsidRPr="009676EC" w:rsidRDefault="001C373F" w:rsidP="004E3F44">
            <w:r w:rsidRPr="009676EC">
              <w:t>Description</w:t>
            </w:r>
          </w:p>
        </w:tc>
        <w:tc>
          <w:tcPr>
            <w:tcW w:w="962" w:type="pct"/>
          </w:tcPr>
          <w:p w14:paraId="48551315" w14:textId="77777777" w:rsidR="001C373F" w:rsidRPr="009676EC" w:rsidRDefault="001C373F" w:rsidP="004E3F44">
            <w:r w:rsidRPr="009676EC">
              <w:t>Pass / Fail</w:t>
            </w:r>
          </w:p>
        </w:tc>
      </w:tr>
      <w:tr w:rsidR="001C373F" w:rsidRPr="009676EC" w14:paraId="51D13AB5" w14:textId="77777777" w:rsidTr="004E3F44">
        <w:trPr>
          <w:cnfStyle w:val="000000100000" w:firstRow="0" w:lastRow="0" w:firstColumn="0" w:lastColumn="0" w:oddVBand="0" w:evenVBand="0" w:oddHBand="1" w:evenHBand="0" w:firstRowFirstColumn="0" w:firstRowLastColumn="0" w:lastRowFirstColumn="0" w:lastRowLastColumn="0"/>
        </w:trPr>
        <w:tc>
          <w:tcPr>
            <w:tcW w:w="529" w:type="pct"/>
          </w:tcPr>
          <w:p w14:paraId="15AFA5E0" w14:textId="77777777" w:rsidR="001C373F" w:rsidRPr="009676EC" w:rsidRDefault="001C373F" w:rsidP="004E3F44">
            <w:r w:rsidRPr="009676EC">
              <w:t>1</w:t>
            </w:r>
          </w:p>
        </w:tc>
        <w:tc>
          <w:tcPr>
            <w:tcW w:w="3510" w:type="pct"/>
          </w:tcPr>
          <w:p w14:paraId="0E7B2E10" w14:textId="37767747" w:rsidR="001C373F" w:rsidRPr="009676EC" w:rsidRDefault="001C373F" w:rsidP="001C373F">
            <w:r w:rsidRPr="009676EC">
              <w:t>Devices explicitly excluded do not receive the power management policy</w:t>
            </w:r>
          </w:p>
        </w:tc>
        <w:sdt>
          <w:sdtPr>
            <w:rPr>
              <w:lang w:val="en-US"/>
            </w:rPr>
            <w:alias w:val="Test Successful"/>
            <w:tag w:val="Test Successful"/>
            <w:id w:val="-1101101221"/>
            <w:placeholder>
              <w:docPart w:val="5B8EDA6EA03D43418BB7A2CEABDA7E0E"/>
            </w:placeholder>
            <w:temporary/>
            <w:showingPlcHdr/>
            <w:comboBox>
              <w:listItem w:value="Choose an item."/>
              <w:listItem w:displayText="Pass" w:value="Pass"/>
              <w:listItem w:displayText="Fail" w:value="Fail"/>
            </w:comboBox>
          </w:sdtPr>
          <w:sdtEndPr/>
          <w:sdtContent>
            <w:tc>
              <w:tcPr>
                <w:tcW w:w="962" w:type="pct"/>
              </w:tcPr>
              <w:p w14:paraId="26A2E252" w14:textId="77777777" w:rsidR="001C373F" w:rsidRPr="009676EC" w:rsidRDefault="001C373F" w:rsidP="004E3F44">
                <w:pPr>
                  <w:pStyle w:val="CellBody"/>
                  <w:rPr>
                    <w:lang w:val="en-US"/>
                  </w:rPr>
                </w:pPr>
                <w:r w:rsidRPr="009676EC">
                  <w:rPr>
                    <w:rStyle w:val="PlaceholderText"/>
                    <w:lang w:val="en-US"/>
                  </w:rPr>
                  <w:t>Choose an item.</w:t>
                </w:r>
              </w:p>
            </w:tc>
          </w:sdtContent>
        </w:sdt>
      </w:tr>
      <w:tr w:rsidR="001C373F" w:rsidRPr="009676EC" w14:paraId="361296C0" w14:textId="77777777" w:rsidTr="004E3F44">
        <w:trPr>
          <w:cnfStyle w:val="000000010000" w:firstRow="0" w:lastRow="0" w:firstColumn="0" w:lastColumn="0" w:oddVBand="0" w:evenVBand="0" w:oddHBand="0" w:evenHBand="1" w:firstRowFirstColumn="0" w:firstRowLastColumn="0" w:lastRowFirstColumn="0" w:lastRowLastColumn="0"/>
        </w:trPr>
        <w:tc>
          <w:tcPr>
            <w:tcW w:w="529" w:type="pct"/>
          </w:tcPr>
          <w:p w14:paraId="62C60034" w14:textId="77777777" w:rsidR="001C373F" w:rsidRPr="009676EC" w:rsidRDefault="001C373F" w:rsidP="004E3F44">
            <w:r w:rsidRPr="009676EC">
              <w:t>2</w:t>
            </w:r>
          </w:p>
        </w:tc>
        <w:tc>
          <w:tcPr>
            <w:tcW w:w="3510" w:type="pct"/>
          </w:tcPr>
          <w:p w14:paraId="6102AB8C" w14:textId="2C02FE70" w:rsidR="001C373F" w:rsidRPr="009676EC" w:rsidRDefault="001C373F" w:rsidP="001C373F">
            <w:r w:rsidRPr="009676EC">
              <w:t xml:space="preserve">Users </w:t>
            </w:r>
            <w:r w:rsidR="00C555A3" w:rsidRPr="009676EC">
              <w:t>can</w:t>
            </w:r>
            <w:r w:rsidRPr="009676EC">
              <w:t xml:space="preserve"> turn off power management using the software center</w:t>
            </w:r>
          </w:p>
        </w:tc>
        <w:sdt>
          <w:sdtPr>
            <w:rPr>
              <w:lang w:val="en-US"/>
            </w:rPr>
            <w:alias w:val="Test Successful"/>
            <w:tag w:val="Test Successful"/>
            <w:id w:val="504937724"/>
            <w:temporary/>
            <w:showingPlcHdr/>
            <w:comboBox>
              <w:listItem w:value="Choose an item."/>
              <w:listItem w:displayText="Pass" w:value="Pass"/>
              <w:listItem w:displayText="Fail" w:value="Fail"/>
            </w:comboBox>
          </w:sdtPr>
          <w:sdtEndPr/>
          <w:sdtContent>
            <w:tc>
              <w:tcPr>
                <w:tcW w:w="962" w:type="pct"/>
              </w:tcPr>
              <w:p w14:paraId="3E7BFFD6" w14:textId="77777777" w:rsidR="001C373F" w:rsidRPr="009676EC" w:rsidRDefault="001C373F" w:rsidP="004E3F44">
                <w:pPr>
                  <w:pStyle w:val="CellBody"/>
                  <w:rPr>
                    <w:lang w:val="en-US"/>
                  </w:rPr>
                </w:pPr>
                <w:r w:rsidRPr="009676EC">
                  <w:rPr>
                    <w:rStyle w:val="PlaceholderText"/>
                    <w:lang w:val="en-US"/>
                  </w:rPr>
                  <w:t>Choose an item.</w:t>
                </w:r>
              </w:p>
            </w:tc>
          </w:sdtContent>
        </w:sdt>
      </w:tr>
    </w:tbl>
    <w:p w14:paraId="022E0DB5" w14:textId="5A9C4ACF" w:rsidR="001C373F" w:rsidRPr="009676EC" w:rsidRDefault="001C373F" w:rsidP="001C373F">
      <w:pPr>
        <w:pStyle w:val="Caption"/>
      </w:pPr>
      <w:r w:rsidRPr="009676EC">
        <w:t xml:space="preserve">Table </w:t>
      </w:r>
      <w:r w:rsidRPr="004B6360">
        <w:fldChar w:fldCharType="begin"/>
      </w:r>
      <w:r w:rsidRPr="009676EC">
        <w:instrText xml:space="preserve"> SEQ Table \* ARABIC </w:instrText>
      </w:r>
      <w:r w:rsidRPr="004B6360">
        <w:fldChar w:fldCharType="separate"/>
      </w:r>
      <w:r w:rsidR="009A29FB">
        <w:rPr>
          <w:noProof/>
        </w:rPr>
        <w:t>51</w:t>
      </w:r>
      <w:r w:rsidRPr="004B6360">
        <w:rPr>
          <w:noProof/>
        </w:rPr>
        <w:fldChar w:fldCharType="end"/>
      </w:r>
      <w:r w:rsidRPr="009676EC">
        <w:t xml:space="preserve">: </w:t>
      </w:r>
      <w:r w:rsidR="00A567EC" w:rsidRPr="009676EC">
        <w:t>Power management</w:t>
      </w:r>
      <w:r w:rsidRPr="009676EC">
        <w:t xml:space="preserve"> tests.</w:t>
      </w:r>
    </w:p>
    <w:p w14:paraId="1EAFA695" w14:textId="77777777" w:rsidR="001C373F" w:rsidRPr="009676EC" w:rsidRDefault="001C373F" w:rsidP="0001293A"/>
    <w:p w14:paraId="60B88F2E" w14:textId="473EC493" w:rsidR="003A4A22" w:rsidRPr="009676EC" w:rsidRDefault="00D47C03" w:rsidP="003A4A22">
      <w:pPr>
        <w:pStyle w:val="Heading2Numbered"/>
        <w:rPr>
          <w:rFonts w:eastAsiaTheme="minorHAnsi"/>
        </w:rPr>
      </w:pPr>
      <w:bookmarkStart w:id="167" w:name="_Toc415108003"/>
      <w:bookmarkStart w:id="168" w:name="_Toc474850109"/>
      <w:bookmarkEnd w:id="6"/>
      <w:bookmarkEnd w:id="7"/>
      <w:bookmarkEnd w:id="8"/>
      <w:bookmarkEnd w:id="9"/>
      <w:bookmarkEnd w:id="12"/>
      <w:bookmarkEnd w:id="167"/>
      <w:r>
        <w:rPr>
          <w:rFonts w:eastAsiaTheme="minorHAnsi"/>
        </w:rPr>
        <w:lastRenderedPageBreak/>
        <w:t>Windows Hello for Business</w:t>
      </w:r>
      <w:bookmarkEnd w:id="168"/>
    </w:p>
    <w:p w14:paraId="2359BDB1" w14:textId="076D7742" w:rsidR="003A4A22" w:rsidRPr="009676EC" w:rsidRDefault="003A4A22" w:rsidP="003A4A22">
      <w:r w:rsidRPr="009676EC">
        <w:t>List of tasks to perform to verify</w:t>
      </w:r>
      <w:r>
        <w:t xml:space="preserve"> </w:t>
      </w:r>
      <w:r w:rsidR="00D47C03">
        <w:t>Windows Hello for Business</w:t>
      </w:r>
      <w:r>
        <w:t xml:space="preserve"> </w:t>
      </w:r>
      <w:r w:rsidRPr="009676EC">
        <w:t xml:space="preserve">functionality. </w:t>
      </w:r>
    </w:p>
    <w:tbl>
      <w:tblPr>
        <w:tblStyle w:val="SDMTemplateTable"/>
        <w:tblW w:w="5126" w:type="pct"/>
        <w:tblLook w:val="01E0" w:firstRow="1" w:lastRow="1" w:firstColumn="1" w:lastColumn="1" w:noHBand="0" w:noVBand="0"/>
      </w:tblPr>
      <w:tblGrid>
        <w:gridCol w:w="647"/>
        <w:gridCol w:w="7003"/>
        <w:gridCol w:w="1946"/>
      </w:tblGrid>
      <w:tr w:rsidR="003A4A22" w:rsidRPr="009676EC" w14:paraId="74E64796" w14:textId="77777777" w:rsidTr="0024632A">
        <w:trPr>
          <w:cnfStyle w:val="100000000000" w:firstRow="1" w:lastRow="0" w:firstColumn="0" w:lastColumn="0" w:oddVBand="0" w:evenVBand="0" w:oddHBand="0" w:evenHBand="0" w:firstRowFirstColumn="0" w:firstRowLastColumn="0" w:lastRowFirstColumn="0" w:lastRowLastColumn="0"/>
        </w:trPr>
        <w:tc>
          <w:tcPr>
            <w:tcW w:w="337" w:type="pct"/>
          </w:tcPr>
          <w:p w14:paraId="44CEEAF2" w14:textId="77777777" w:rsidR="003A4A22" w:rsidRPr="009676EC" w:rsidRDefault="003A4A22" w:rsidP="009B2108">
            <w:r w:rsidRPr="009676EC">
              <w:t>Task ID</w:t>
            </w:r>
          </w:p>
        </w:tc>
        <w:tc>
          <w:tcPr>
            <w:tcW w:w="3649" w:type="pct"/>
          </w:tcPr>
          <w:p w14:paraId="51180FDE" w14:textId="77777777" w:rsidR="003A4A22" w:rsidRPr="009676EC" w:rsidRDefault="003A4A22" w:rsidP="009B2108">
            <w:r w:rsidRPr="009676EC">
              <w:t>Description</w:t>
            </w:r>
          </w:p>
        </w:tc>
        <w:tc>
          <w:tcPr>
            <w:tcW w:w="1014" w:type="pct"/>
          </w:tcPr>
          <w:p w14:paraId="23259C34" w14:textId="77777777" w:rsidR="003A4A22" w:rsidRPr="009676EC" w:rsidRDefault="003A4A22" w:rsidP="009B2108">
            <w:r w:rsidRPr="009676EC">
              <w:t>Pass / Fail</w:t>
            </w:r>
          </w:p>
        </w:tc>
      </w:tr>
      <w:tr w:rsidR="003A4A22" w:rsidRPr="009676EC" w14:paraId="0F10D180" w14:textId="77777777" w:rsidTr="0024632A">
        <w:trPr>
          <w:cnfStyle w:val="000000100000" w:firstRow="0" w:lastRow="0" w:firstColumn="0" w:lastColumn="0" w:oddVBand="0" w:evenVBand="0" w:oddHBand="1" w:evenHBand="0" w:firstRowFirstColumn="0" w:firstRowLastColumn="0" w:lastRowFirstColumn="0" w:lastRowLastColumn="0"/>
        </w:trPr>
        <w:tc>
          <w:tcPr>
            <w:tcW w:w="337" w:type="pct"/>
          </w:tcPr>
          <w:p w14:paraId="41553762" w14:textId="77777777" w:rsidR="003A4A22" w:rsidRPr="009676EC" w:rsidRDefault="003A4A22" w:rsidP="009B2108">
            <w:r w:rsidRPr="009676EC">
              <w:t>1</w:t>
            </w:r>
          </w:p>
        </w:tc>
        <w:tc>
          <w:tcPr>
            <w:tcW w:w="3649" w:type="pct"/>
          </w:tcPr>
          <w:p w14:paraId="7D3A8809" w14:textId="7BF40FB9" w:rsidR="003A4A22" w:rsidRPr="009676EC" w:rsidRDefault="00D47C03" w:rsidP="009B2108">
            <w:r>
              <w:t>Windows Hello for Business</w:t>
            </w:r>
            <w:r w:rsidR="0024632A">
              <w:t xml:space="preserve"> sign in with PIN or biometrics</w:t>
            </w:r>
          </w:p>
        </w:tc>
        <w:sdt>
          <w:sdtPr>
            <w:rPr>
              <w:lang w:val="en-US"/>
            </w:rPr>
            <w:alias w:val="Test Successful"/>
            <w:tag w:val="Test Successful"/>
            <w:id w:val="-1267768472"/>
            <w:placeholder>
              <w:docPart w:val="158FC73A97CE45DB9C16D787CF053151"/>
            </w:placeholder>
            <w:temporary/>
            <w:showingPlcHdr/>
            <w:comboBox>
              <w:listItem w:value="Choose an item."/>
              <w:listItem w:displayText="Pass" w:value="Pass"/>
              <w:listItem w:displayText="Fail" w:value="Fail"/>
            </w:comboBox>
          </w:sdtPr>
          <w:sdtEndPr/>
          <w:sdtContent>
            <w:tc>
              <w:tcPr>
                <w:tcW w:w="1014" w:type="pct"/>
              </w:tcPr>
              <w:p w14:paraId="4981AE84" w14:textId="77777777" w:rsidR="003A4A22" w:rsidRPr="009676EC" w:rsidRDefault="003A4A22" w:rsidP="009B2108">
                <w:pPr>
                  <w:pStyle w:val="CellBody"/>
                  <w:rPr>
                    <w:lang w:val="en-US"/>
                  </w:rPr>
                </w:pPr>
                <w:r w:rsidRPr="009676EC">
                  <w:rPr>
                    <w:rStyle w:val="PlaceholderText"/>
                    <w:lang w:val="en-US"/>
                  </w:rPr>
                  <w:t>Choose an item.</w:t>
                </w:r>
              </w:p>
            </w:tc>
          </w:sdtContent>
        </w:sdt>
      </w:tr>
    </w:tbl>
    <w:p w14:paraId="23D8DBCD" w14:textId="1352388A" w:rsidR="003A4A22" w:rsidRPr="009676EC" w:rsidRDefault="003A4A22" w:rsidP="003A4A22">
      <w:pPr>
        <w:pStyle w:val="Caption"/>
      </w:pPr>
      <w:r w:rsidRPr="009676EC">
        <w:t xml:space="preserve">Table </w:t>
      </w:r>
      <w:r w:rsidRPr="00CB3396">
        <w:fldChar w:fldCharType="begin"/>
      </w:r>
      <w:r w:rsidRPr="009676EC">
        <w:instrText xml:space="preserve"> SEQ Table \* ARABIC </w:instrText>
      </w:r>
      <w:r w:rsidRPr="00CB3396">
        <w:fldChar w:fldCharType="separate"/>
      </w:r>
      <w:r w:rsidR="009A29FB">
        <w:rPr>
          <w:noProof/>
        </w:rPr>
        <w:t>52</w:t>
      </w:r>
      <w:r w:rsidRPr="00CB3396">
        <w:rPr>
          <w:noProof/>
        </w:rPr>
        <w:fldChar w:fldCharType="end"/>
      </w:r>
      <w:r w:rsidRPr="009676EC">
        <w:t xml:space="preserve">: </w:t>
      </w:r>
      <w:r w:rsidR="00D47C03">
        <w:t>Windows Hello for Business</w:t>
      </w:r>
      <w:r w:rsidRPr="009676EC">
        <w:t xml:space="preserve"> tests.</w:t>
      </w:r>
    </w:p>
    <w:p w14:paraId="39BF4D38" w14:textId="3064EF4B" w:rsidR="00912E97" w:rsidRDefault="00912E97" w:rsidP="00FE7883">
      <w:pPr>
        <w:pStyle w:val="Caption"/>
      </w:pPr>
    </w:p>
    <w:p w14:paraId="4BBC91BA" w14:textId="0ACC10C0" w:rsidR="0004612A" w:rsidRDefault="0004612A" w:rsidP="0004612A">
      <w:pPr>
        <w:pStyle w:val="Heading2Numbered"/>
      </w:pPr>
      <w:bookmarkStart w:id="169" w:name="_Toc474850110"/>
      <w:r>
        <w:t>Windows Defender Advanced Threat Protection</w:t>
      </w:r>
      <w:bookmarkEnd w:id="169"/>
    </w:p>
    <w:p w14:paraId="7829A15C" w14:textId="5F79C523" w:rsidR="0004612A" w:rsidRPr="009676EC" w:rsidRDefault="0004612A" w:rsidP="0004612A">
      <w:r w:rsidRPr="009676EC">
        <w:t>List of tasks to perform to verify</w:t>
      </w:r>
      <w:r>
        <w:t xml:space="preserve"> Windows Defender Advanced Threat Protection </w:t>
      </w:r>
      <w:r w:rsidRPr="009676EC">
        <w:t xml:space="preserve">functionality. </w:t>
      </w:r>
    </w:p>
    <w:tbl>
      <w:tblPr>
        <w:tblStyle w:val="SDMTemplateTable"/>
        <w:tblW w:w="5000" w:type="pct"/>
        <w:tblLook w:val="01E0" w:firstRow="1" w:lastRow="1" w:firstColumn="1" w:lastColumn="1" w:noHBand="0" w:noVBand="0"/>
      </w:tblPr>
      <w:tblGrid>
        <w:gridCol w:w="646"/>
        <w:gridCol w:w="7005"/>
        <w:gridCol w:w="1709"/>
      </w:tblGrid>
      <w:tr w:rsidR="0004612A" w:rsidRPr="009676EC" w14:paraId="0AF918BD" w14:textId="77777777" w:rsidTr="0024632A">
        <w:trPr>
          <w:cnfStyle w:val="100000000000" w:firstRow="1" w:lastRow="0" w:firstColumn="0" w:lastColumn="0" w:oddVBand="0" w:evenVBand="0" w:oddHBand="0" w:evenHBand="0" w:firstRowFirstColumn="0" w:firstRowLastColumn="0" w:lastRowFirstColumn="0" w:lastRowLastColumn="0"/>
        </w:trPr>
        <w:tc>
          <w:tcPr>
            <w:tcW w:w="345" w:type="pct"/>
          </w:tcPr>
          <w:p w14:paraId="70204D5D" w14:textId="77777777" w:rsidR="0004612A" w:rsidRPr="009676EC" w:rsidRDefault="0004612A" w:rsidP="001E6FF6">
            <w:r w:rsidRPr="009676EC">
              <w:t>Task ID</w:t>
            </w:r>
          </w:p>
        </w:tc>
        <w:tc>
          <w:tcPr>
            <w:tcW w:w="3741" w:type="pct"/>
          </w:tcPr>
          <w:p w14:paraId="2244EE3C" w14:textId="77777777" w:rsidR="0004612A" w:rsidRPr="009676EC" w:rsidRDefault="0004612A" w:rsidP="001E6FF6">
            <w:r w:rsidRPr="009676EC">
              <w:t>Description</w:t>
            </w:r>
          </w:p>
        </w:tc>
        <w:tc>
          <w:tcPr>
            <w:tcW w:w="913" w:type="pct"/>
          </w:tcPr>
          <w:p w14:paraId="49743A9B" w14:textId="77777777" w:rsidR="0004612A" w:rsidRPr="009676EC" w:rsidRDefault="0004612A" w:rsidP="001E6FF6">
            <w:r w:rsidRPr="009676EC">
              <w:t>Pass / Fail</w:t>
            </w:r>
          </w:p>
        </w:tc>
      </w:tr>
      <w:tr w:rsidR="0004612A" w:rsidRPr="009676EC" w14:paraId="195F26C0" w14:textId="77777777" w:rsidTr="0024632A">
        <w:trPr>
          <w:cnfStyle w:val="000000100000" w:firstRow="0" w:lastRow="0" w:firstColumn="0" w:lastColumn="0" w:oddVBand="0" w:evenVBand="0" w:oddHBand="1" w:evenHBand="0" w:firstRowFirstColumn="0" w:firstRowLastColumn="0" w:lastRowFirstColumn="0" w:lastRowLastColumn="0"/>
        </w:trPr>
        <w:tc>
          <w:tcPr>
            <w:tcW w:w="345" w:type="pct"/>
          </w:tcPr>
          <w:p w14:paraId="1136C8A1" w14:textId="77777777" w:rsidR="0004612A" w:rsidRPr="009676EC" w:rsidRDefault="0004612A" w:rsidP="001E6FF6">
            <w:r w:rsidRPr="009676EC">
              <w:t>1</w:t>
            </w:r>
          </w:p>
        </w:tc>
        <w:tc>
          <w:tcPr>
            <w:tcW w:w="3741" w:type="pct"/>
          </w:tcPr>
          <w:p w14:paraId="7DBB8447" w14:textId="139A2A28" w:rsidR="0004612A" w:rsidRPr="009676EC" w:rsidRDefault="0004612A" w:rsidP="001E6FF6">
            <w:r>
              <w:t xml:space="preserve">Windows Defender Advanced Threat Protection </w:t>
            </w:r>
            <w:r w:rsidR="0024632A">
              <w:t>configured devices are reporting to WDATP</w:t>
            </w:r>
          </w:p>
        </w:tc>
        <w:sdt>
          <w:sdtPr>
            <w:rPr>
              <w:lang w:val="en-US"/>
            </w:rPr>
            <w:alias w:val="Test Successful"/>
            <w:tag w:val="Test Successful"/>
            <w:id w:val="-2145111469"/>
            <w:placeholder>
              <w:docPart w:val="934AA9D3A950418ABE439DE722163854"/>
            </w:placeholder>
            <w:temporary/>
            <w:showingPlcHdr/>
            <w:comboBox>
              <w:listItem w:value="Choose an item."/>
              <w:listItem w:displayText="Pass" w:value="Pass"/>
              <w:listItem w:displayText="Fail" w:value="Fail"/>
            </w:comboBox>
          </w:sdtPr>
          <w:sdtEndPr/>
          <w:sdtContent>
            <w:tc>
              <w:tcPr>
                <w:tcW w:w="913" w:type="pct"/>
              </w:tcPr>
              <w:p w14:paraId="1DCE960D" w14:textId="77777777" w:rsidR="0004612A" w:rsidRPr="009676EC" w:rsidRDefault="0004612A" w:rsidP="001E6FF6">
                <w:pPr>
                  <w:pStyle w:val="CellBody"/>
                  <w:rPr>
                    <w:lang w:val="en-US"/>
                  </w:rPr>
                </w:pPr>
                <w:r w:rsidRPr="009676EC">
                  <w:rPr>
                    <w:rStyle w:val="PlaceholderText"/>
                    <w:lang w:val="en-US"/>
                  </w:rPr>
                  <w:t>Choose an item.</w:t>
                </w:r>
              </w:p>
            </w:tc>
          </w:sdtContent>
        </w:sdt>
      </w:tr>
    </w:tbl>
    <w:p w14:paraId="725E45CD" w14:textId="4A187E27" w:rsidR="0004612A" w:rsidRPr="009676EC" w:rsidRDefault="0004612A" w:rsidP="0004612A">
      <w:pPr>
        <w:pStyle w:val="Caption"/>
      </w:pPr>
      <w:r w:rsidRPr="009676EC">
        <w:t xml:space="preserve">Table </w:t>
      </w:r>
      <w:r w:rsidRPr="00CB3396">
        <w:fldChar w:fldCharType="begin"/>
      </w:r>
      <w:r w:rsidRPr="009676EC">
        <w:instrText xml:space="preserve"> SEQ Table \* ARABIC </w:instrText>
      </w:r>
      <w:r w:rsidRPr="00CB3396">
        <w:fldChar w:fldCharType="separate"/>
      </w:r>
      <w:r w:rsidR="009A29FB">
        <w:rPr>
          <w:noProof/>
        </w:rPr>
        <w:t>53</w:t>
      </w:r>
      <w:r w:rsidRPr="00CB3396">
        <w:rPr>
          <w:noProof/>
        </w:rPr>
        <w:fldChar w:fldCharType="end"/>
      </w:r>
      <w:r w:rsidRPr="009676EC">
        <w:t xml:space="preserve">: </w:t>
      </w:r>
      <w:r>
        <w:t>Windows Defender Advanced Threat Protection</w:t>
      </w:r>
      <w:r w:rsidRPr="009676EC">
        <w:t xml:space="preserve"> tests.</w:t>
      </w:r>
    </w:p>
    <w:p w14:paraId="51AB47A7" w14:textId="4D43353E" w:rsidR="0004612A" w:rsidRPr="0004612A" w:rsidRDefault="0004612A" w:rsidP="0004612A"/>
    <w:p w14:paraId="23C088E8" w14:textId="446DAE18" w:rsidR="0004612A" w:rsidRDefault="0004612A" w:rsidP="0004612A">
      <w:pPr>
        <w:pStyle w:val="Heading2Numbered"/>
      </w:pPr>
      <w:bookmarkStart w:id="170" w:name="_Toc474850111"/>
      <w:r>
        <w:t>Health Attestation Service</w:t>
      </w:r>
      <w:bookmarkEnd w:id="170"/>
    </w:p>
    <w:p w14:paraId="5DE79B77" w14:textId="24395845" w:rsidR="0004612A" w:rsidRPr="009676EC" w:rsidRDefault="0004612A" w:rsidP="0004612A">
      <w:r w:rsidRPr="009676EC">
        <w:t>List of tasks to perform to verify</w:t>
      </w:r>
      <w:r>
        <w:t xml:space="preserve"> Health Attestation Service </w:t>
      </w:r>
      <w:r w:rsidRPr="009676EC">
        <w:t xml:space="preserve">functionality. </w:t>
      </w:r>
    </w:p>
    <w:tbl>
      <w:tblPr>
        <w:tblStyle w:val="SDMTemplateTable"/>
        <w:tblW w:w="5000" w:type="pct"/>
        <w:tblLook w:val="01E0" w:firstRow="1" w:lastRow="1" w:firstColumn="1" w:lastColumn="1" w:noHBand="0" w:noVBand="0"/>
      </w:tblPr>
      <w:tblGrid>
        <w:gridCol w:w="646"/>
        <w:gridCol w:w="7005"/>
        <w:gridCol w:w="1709"/>
      </w:tblGrid>
      <w:tr w:rsidR="0004612A" w:rsidRPr="009676EC" w14:paraId="5DE9E404" w14:textId="77777777" w:rsidTr="0024632A">
        <w:trPr>
          <w:cnfStyle w:val="100000000000" w:firstRow="1" w:lastRow="0" w:firstColumn="0" w:lastColumn="0" w:oddVBand="0" w:evenVBand="0" w:oddHBand="0" w:evenHBand="0" w:firstRowFirstColumn="0" w:firstRowLastColumn="0" w:lastRowFirstColumn="0" w:lastRowLastColumn="0"/>
        </w:trPr>
        <w:tc>
          <w:tcPr>
            <w:tcW w:w="345" w:type="pct"/>
          </w:tcPr>
          <w:p w14:paraId="19440AA9" w14:textId="77777777" w:rsidR="0004612A" w:rsidRPr="009676EC" w:rsidRDefault="0004612A" w:rsidP="001E6FF6">
            <w:r w:rsidRPr="009676EC">
              <w:t>Task ID</w:t>
            </w:r>
          </w:p>
        </w:tc>
        <w:tc>
          <w:tcPr>
            <w:tcW w:w="3741" w:type="pct"/>
          </w:tcPr>
          <w:p w14:paraId="6259B47B" w14:textId="77777777" w:rsidR="0004612A" w:rsidRPr="009676EC" w:rsidRDefault="0004612A" w:rsidP="001E6FF6">
            <w:r w:rsidRPr="009676EC">
              <w:t>Description</w:t>
            </w:r>
          </w:p>
        </w:tc>
        <w:tc>
          <w:tcPr>
            <w:tcW w:w="913" w:type="pct"/>
          </w:tcPr>
          <w:p w14:paraId="266DD0A4" w14:textId="77777777" w:rsidR="0004612A" w:rsidRPr="009676EC" w:rsidRDefault="0004612A" w:rsidP="001E6FF6">
            <w:r w:rsidRPr="009676EC">
              <w:t>Pass / Fail</w:t>
            </w:r>
          </w:p>
        </w:tc>
      </w:tr>
      <w:tr w:rsidR="0004612A" w:rsidRPr="009676EC" w14:paraId="153ACDC8" w14:textId="77777777" w:rsidTr="0024632A">
        <w:trPr>
          <w:cnfStyle w:val="000000100000" w:firstRow="0" w:lastRow="0" w:firstColumn="0" w:lastColumn="0" w:oddVBand="0" w:evenVBand="0" w:oddHBand="1" w:evenHBand="0" w:firstRowFirstColumn="0" w:firstRowLastColumn="0" w:lastRowFirstColumn="0" w:lastRowLastColumn="0"/>
        </w:trPr>
        <w:tc>
          <w:tcPr>
            <w:tcW w:w="345" w:type="pct"/>
          </w:tcPr>
          <w:p w14:paraId="70DD4F62" w14:textId="77777777" w:rsidR="0004612A" w:rsidRPr="009676EC" w:rsidRDefault="0004612A" w:rsidP="001E6FF6">
            <w:r w:rsidRPr="009676EC">
              <w:t>1</w:t>
            </w:r>
          </w:p>
        </w:tc>
        <w:tc>
          <w:tcPr>
            <w:tcW w:w="3741" w:type="pct"/>
          </w:tcPr>
          <w:p w14:paraId="753B4BF3" w14:textId="2BBD3C62" w:rsidR="0004612A" w:rsidRPr="009676EC" w:rsidRDefault="0004612A" w:rsidP="001E6FF6">
            <w:r>
              <w:t>Health Attestation Service is functional as configured</w:t>
            </w:r>
          </w:p>
        </w:tc>
        <w:sdt>
          <w:sdtPr>
            <w:rPr>
              <w:lang w:val="en-US"/>
            </w:rPr>
            <w:alias w:val="Test Successful"/>
            <w:tag w:val="Test Successful"/>
            <w:id w:val="147709191"/>
            <w:placeholder>
              <w:docPart w:val="EE6437F4D7984188BF245EEF8A093B6B"/>
            </w:placeholder>
            <w:temporary/>
            <w:showingPlcHdr/>
            <w:comboBox>
              <w:listItem w:value="Choose an item."/>
              <w:listItem w:displayText="Pass" w:value="Pass"/>
              <w:listItem w:displayText="Fail" w:value="Fail"/>
            </w:comboBox>
          </w:sdtPr>
          <w:sdtEndPr/>
          <w:sdtContent>
            <w:tc>
              <w:tcPr>
                <w:tcW w:w="913" w:type="pct"/>
              </w:tcPr>
              <w:p w14:paraId="7EDD9219" w14:textId="77777777" w:rsidR="0004612A" w:rsidRPr="009676EC" w:rsidRDefault="0004612A" w:rsidP="001E6FF6">
                <w:pPr>
                  <w:pStyle w:val="CellBody"/>
                  <w:rPr>
                    <w:lang w:val="en-US"/>
                  </w:rPr>
                </w:pPr>
                <w:r w:rsidRPr="009676EC">
                  <w:rPr>
                    <w:rStyle w:val="PlaceholderText"/>
                    <w:lang w:val="en-US"/>
                  </w:rPr>
                  <w:t>Choose an item.</w:t>
                </w:r>
              </w:p>
            </w:tc>
          </w:sdtContent>
        </w:sdt>
      </w:tr>
    </w:tbl>
    <w:p w14:paraId="0BF53F83" w14:textId="54D71A0E" w:rsidR="0004612A" w:rsidRPr="009676EC" w:rsidRDefault="0004612A" w:rsidP="0004612A">
      <w:pPr>
        <w:pStyle w:val="Caption"/>
      </w:pPr>
      <w:r w:rsidRPr="009676EC">
        <w:t xml:space="preserve">Table </w:t>
      </w:r>
      <w:r w:rsidRPr="00CB3396">
        <w:fldChar w:fldCharType="begin"/>
      </w:r>
      <w:r w:rsidRPr="009676EC">
        <w:instrText xml:space="preserve"> SEQ Table \* ARABIC </w:instrText>
      </w:r>
      <w:r w:rsidRPr="00CB3396">
        <w:fldChar w:fldCharType="separate"/>
      </w:r>
      <w:r w:rsidR="009A29FB">
        <w:rPr>
          <w:noProof/>
        </w:rPr>
        <w:t>54</w:t>
      </w:r>
      <w:r w:rsidRPr="00CB3396">
        <w:rPr>
          <w:noProof/>
        </w:rPr>
        <w:fldChar w:fldCharType="end"/>
      </w:r>
      <w:r w:rsidRPr="009676EC">
        <w:t xml:space="preserve">: </w:t>
      </w:r>
      <w:r>
        <w:t xml:space="preserve">Health Attestation Service </w:t>
      </w:r>
      <w:r w:rsidRPr="009676EC">
        <w:t>tests.</w:t>
      </w:r>
    </w:p>
    <w:p w14:paraId="3EBCA736" w14:textId="5B944A1F" w:rsidR="0004612A" w:rsidRPr="0004612A" w:rsidRDefault="0004612A" w:rsidP="0004612A"/>
    <w:p w14:paraId="6EAD156D" w14:textId="0C562EBA" w:rsidR="0004612A" w:rsidRDefault="0004612A" w:rsidP="001E6FF6">
      <w:pPr>
        <w:pStyle w:val="Heading2Numbered"/>
      </w:pPr>
      <w:bookmarkStart w:id="171" w:name="_Toc474850112"/>
      <w:r>
        <w:lastRenderedPageBreak/>
        <w:t>Lookout Integration</w:t>
      </w:r>
      <w:bookmarkEnd w:id="171"/>
    </w:p>
    <w:p w14:paraId="5657A0E6" w14:textId="4042DF3F" w:rsidR="0004612A" w:rsidRPr="009676EC" w:rsidRDefault="0004612A" w:rsidP="0004612A">
      <w:r w:rsidRPr="009676EC">
        <w:t>List of tasks to perform to verify</w:t>
      </w:r>
      <w:r>
        <w:t xml:space="preserve"> Lookout integration </w:t>
      </w:r>
      <w:r w:rsidRPr="009676EC">
        <w:t xml:space="preserve">functionality. </w:t>
      </w:r>
    </w:p>
    <w:tbl>
      <w:tblPr>
        <w:tblStyle w:val="SDMTemplateTable"/>
        <w:tblW w:w="5000" w:type="pct"/>
        <w:tblLook w:val="01E0" w:firstRow="1" w:lastRow="1" w:firstColumn="1" w:lastColumn="1" w:noHBand="0" w:noVBand="0"/>
      </w:tblPr>
      <w:tblGrid>
        <w:gridCol w:w="646"/>
        <w:gridCol w:w="7005"/>
        <w:gridCol w:w="1709"/>
      </w:tblGrid>
      <w:tr w:rsidR="0004612A" w:rsidRPr="009676EC" w14:paraId="18CCCC9A" w14:textId="77777777" w:rsidTr="0024632A">
        <w:trPr>
          <w:cnfStyle w:val="100000000000" w:firstRow="1" w:lastRow="0" w:firstColumn="0" w:lastColumn="0" w:oddVBand="0" w:evenVBand="0" w:oddHBand="0" w:evenHBand="0" w:firstRowFirstColumn="0" w:firstRowLastColumn="0" w:lastRowFirstColumn="0" w:lastRowLastColumn="0"/>
        </w:trPr>
        <w:tc>
          <w:tcPr>
            <w:tcW w:w="345" w:type="pct"/>
          </w:tcPr>
          <w:p w14:paraId="7AC483F9" w14:textId="77777777" w:rsidR="0004612A" w:rsidRPr="009676EC" w:rsidRDefault="0004612A" w:rsidP="001E6FF6">
            <w:r w:rsidRPr="009676EC">
              <w:t>Task ID</w:t>
            </w:r>
          </w:p>
        </w:tc>
        <w:tc>
          <w:tcPr>
            <w:tcW w:w="3741" w:type="pct"/>
          </w:tcPr>
          <w:p w14:paraId="6007E14A" w14:textId="77777777" w:rsidR="0004612A" w:rsidRPr="009676EC" w:rsidRDefault="0004612A" w:rsidP="001E6FF6">
            <w:r w:rsidRPr="009676EC">
              <w:t>Description</w:t>
            </w:r>
          </w:p>
        </w:tc>
        <w:tc>
          <w:tcPr>
            <w:tcW w:w="913" w:type="pct"/>
          </w:tcPr>
          <w:p w14:paraId="295ABB36" w14:textId="77777777" w:rsidR="0004612A" w:rsidRPr="009676EC" w:rsidRDefault="0004612A" w:rsidP="001E6FF6">
            <w:r w:rsidRPr="009676EC">
              <w:t>Pass / Fail</w:t>
            </w:r>
          </w:p>
        </w:tc>
      </w:tr>
      <w:tr w:rsidR="0004612A" w:rsidRPr="009676EC" w14:paraId="3287B06F" w14:textId="77777777" w:rsidTr="0024632A">
        <w:trPr>
          <w:cnfStyle w:val="000000100000" w:firstRow="0" w:lastRow="0" w:firstColumn="0" w:lastColumn="0" w:oddVBand="0" w:evenVBand="0" w:oddHBand="1" w:evenHBand="0" w:firstRowFirstColumn="0" w:firstRowLastColumn="0" w:lastRowFirstColumn="0" w:lastRowLastColumn="0"/>
        </w:trPr>
        <w:tc>
          <w:tcPr>
            <w:tcW w:w="345" w:type="pct"/>
          </w:tcPr>
          <w:p w14:paraId="03D1FC73" w14:textId="77777777" w:rsidR="0004612A" w:rsidRPr="009676EC" w:rsidRDefault="0004612A" w:rsidP="001E6FF6">
            <w:r w:rsidRPr="009676EC">
              <w:t>1</w:t>
            </w:r>
          </w:p>
        </w:tc>
        <w:tc>
          <w:tcPr>
            <w:tcW w:w="3741" w:type="pct"/>
          </w:tcPr>
          <w:p w14:paraId="29CE8CB7" w14:textId="62A704D3" w:rsidR="0004612A" w:rsidRPr="009676EC" w:rsidRDefault="0004612A" w:rsidP="001E6FF6">
            <w:r>
              <w:t>Lookout integration is functional as configured</w:t>
            </w:r>
          </w:p>
        </w:tc>
        <w:sdt>
          <w:sdtPr>
            <w:rPr>
              <w:lang w:val="en-US"/>
            </w:rPr>
            <w:alias w:val="Test Successful"/>
            <w:tag w:val="Test Successful"/>
            <w:id w:val="1467698728"/>
            <w:placeholder>
              <w:docPart w:val="EB8FF7D4E5B94753999FE238104FAE24"/>
            </w:placeholder>
            <w:temporary/>
            <w:showingPlcHdr/>
            <w:comboBox>
              <w:listItem w:value="Choose an item."/>
              <w:listItem w:displayText="Pass" w:value="Pass"/>
              <w:listItem w:displayText="Fail" w:value="Fail"/>
            </w:comboBox>
          </w:sdtPr>
          <w:sdtEndPr/>
          <w:sdtContent>
            <w:tc>
              <w:tcPr>
                <w:tcW w:w="913" w:type="pct"/>
              </w:tcPr>
              <w:p w14:paraId="73F90026" w14:textId="77777777" w:rsidR="0004612A" w:rsidRPr="009676EC" w:rsidRDefault="0004612A" w:rsidP="001E6FF6">
                <w:pPr>
                  <w:pStyle w:val="CellBody"/>
                  <w:rPr>
                    <w:lang w:val="en-US"/>
                  </w:rPr>
                </w:pPr>
                <w:r w:rsidRPr="009676EC">
                  <w:rPr>
                    <w:rStyle w:val="PlaceholderText"/>
                    <w:lang w:val="en-US"/>
                  </w:rPr>
                  <w:t>Choose an item.</w:t>
                </w:r>
              </w:p>
            </w:tc>
          </w:sdtContent>
        </w:sdt>
      </w:tr>
    </w:tbl>
    <w:p w14:paraId="1A886B44" w14:textId="503DE487" w:rsidR="0004612A" w:rsidRPr="009676EC" w:rsidRDefault="0004612A" w:rsidP="0004612A">
      <w:pPr>
        <w:pStyle w:val="Caption"/>
      </w:pPr>
      <w:r w:rsidRPr="009676EC">
        <w:t xml:space="preserve">Table </w:t>
      </w:r>
      <w:r w:rsidRPr="00CB3396">
        <w:fldChar w:fldCharType="begin"/>
      </w:r>
      <w:r w:rsidRPr="009676EC">
        <w:instrText xml:space="preserve"> SEQ Table \* ARABIC </w:instrText>
      </w:r>
      <w:r w:rsidRPr="00CB3396">
        <w:fldChar w:fldCharType="separate"/>
      </w:r>
      <w:r w:rsidR="009A29FB">
        <w:rPr>
          <w:noProof/>
        </w:rPr>
        <w:t>55</w:t>
      </w:r>
      <w:r w:rsidRPr="00CB3396">
        <w:rPr>
          <w:noProof/>
        </w:rPr>
        <w:fldChar w:fldCharType="end"/>
      </w:r>
      <w:r w:rsidRPr="009676EC">
        <w:t xml:space="preserve">: </w:t>
      </w:r>
      <w:r>
        <w:t xml:space="preserve">Lookout integration </w:t>
      </w:r>
      <w:r w:rsidRPr="009676EC">
        <w:t>tests.</w:t>
      </w:r>
    </w:p>
    <w:p w14:paraId="614B4333" w14:textId="3058F3DF" w:rsidR="0004612A" w:rsidRPr="0004612A" w:rsidRDefault="0004612A" w:rsidP="0004612A"/>
    <w:sectPr w:rsidR="0004612A" w:rsidRPr="0004612A" w:rsidSect="00A4654C">
      <w:headerReference w:type="first" r:id="rId92"/>
      <w:footerReference w:type="first" r:id="rId93"/>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C2222" w14:textId="77777777" w:rsidR="00F60E76" w:rsidRDefault="00F60E76">
      <w:pPr>
        <w:spacing w:before="0" w:after="0" w:line="240" w:lineRule="auto"/>
      </w:pPr>
      <w:r>
        <w:separator/>
      </w:r>
    </w:p>
  </w:endnote>
  <w:endnote w:type="continuationSeparator" w:id="0">
    <w:p w14:paraId="65F07BF5" w14:textId="77777777" w:rsidR="00F60E76" w:rsidRDefault="00F60E76">
      <w:pPr>
        <w:spacing w:before="0" w:after="0" w:line="240" w:lineRule="auto"/>
      </w:pPr>
      <w:r>
        <w:continuationSeparator/>
      </w:r>
    </w:p>
  </w:endnote>
  <w:endnote w:type="continuationNotice" w:id="1">
    <w:p w14:paraId="34197184" w14:textId="77777777" w:rsidR="00F60E76" w:rsidRDefault="00F60E7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segoe-ui_normal">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E7E6" w14:textId="77777777" w:rsidR="009A29FB" w:rsidRDefault="009A29FB">
    <w:pPr>
      <w:pStyle w:val="Footer"/>
    </w:pPr>
  </w:p>
  <w:p w14:paraId="7FD138B8" w14:textId="77777777" w:rsidR="009A29FB" w:rsidRDefault="009A29F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4449C" w14:textId="77777777" w:rsidR="009A29FB" w:rsidRDefault="009A29FB"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2E18D782" w14:textId="64FD361C" w:rsidR="009A29FB" w:rsidRDefault="009A29FB"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A1070F8" w14:textId="77777777" w:rsidR="009A29FB" w:rsidRDefault="009A29FB"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3CA8C4C" w14:textId="77777777" w:rsidR="009A29FB" w:rsidRDefault="009A29FB"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C750DE8" w14:textId="724795FA" w:rsidR="009A29FB" w:rsidRDefault="009A29FB" w:rsidP="00C14C70">
    <w:pPr>
      <w:pStyle w:val="Footer"/>
      <w:spacing w:after="120"/>
      <w:rPr>
        <w:rFonts w:cstheme="minorHAnsi"/>
        <w:sz w:val="18"/>
        <w:szCs w:val="18"/>
      </w:rPr>
    </w:pPr>
    <w:r>
      <w:rPr>
        <w:rFonts w:cstheme="minorHAnsi"/>
        <w:sz w:val="18"/>
        <w:szCs w:val="18"/>
      </w:rPr>
      <w:t>© 2017 Microsoft Corporation. All rights reserved. Any use or distribution of these materials without express authorization of Microsoft Corp. is strictly prohibited.</w:t>
    </w:r>
  </w:p>
  <w:p w14:paraId="31A3765E" w14:textId="77777777" w:rsidR="009A29FB" w:rsidRDefault="009A29FB"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700BC01" w14:textId="77777777" w:rsidR="009A29FB" w:rsidRDefault="009A29FB"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9"/>
      <w:gridCol w:w="811"/>
    </w:tblGrid>
    <w:tr w:rsidR="009A29FB" w14:paraId="061AB8E2" w14:textId="77777777" w:rsidTr="0001293A">
      <w:tc>
        <w:tcPr>
          <w:tcW w:w="4567" w:type="pct"/>
        </w:tcPr>
        <w:p w14:paraId="2239539F" w14:textId="0C8A678F" w:rsidR="009A29FB" w:rsidRDefault="009A29FB" w:rsidP="0001293A">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Device Management Technical Guide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CM_08_DeviceMgmt_TechnicalGuide_1610.docx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3055B8">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433" w:type="pct"/>
        </w:tcPr>
        <w:p w14:paraId="0C49CBC3" w14:textId="4CA1CFF8" w:rsidR="009A29FB" w:rsidRDefault="009A29FB" w:rsidP="0001293A">
          <w:pPr>
            <w:pStyle w:val="Footer"/>
            <w:jc w:val="right"/>
          </w:pPr>
          <w:r>
            <w:fldChar w:fldCharType="begin"/>
          </w:r>
          <w:r>
            <w:instrText xml:space="preserve"> PAGE   \* MERGEFORMAT </w:instrText>
          </w:r>
          <w:r>
            <w:fldChar w:fldCharType="separate"/>
          </w:r>
          <w:r w:rsidR="00C93E2F">
            <w:rPr>
              <w:noProof/>
            </w:rPr>
            <w:t>ii</w:t>
          </w:r>
          <w:r>
            <w:rPr>
              <w:noProof/>
            </w:rPr>
            <w:fldChar w:fldCharType="end"/>
          </w:r>
        </w:p>
      </w:tc>
    </w:tr>
  </w:tbl>
  <w:p w14:paraId="4A335CB0" w14:textId="77777777" w:rsidR="009A29FB" w:rsidRPr="001F1552" w:rsidRDefault="009A29FB"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72E8" w14:textId="77777777" w:rsidR="003055B8" w:rsidRDefault="003055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9"/>
      <w:gridCol w:w="811"/>
    </w:tblGrid>
    <w:tr w:rsidR="009A29FB" w14:paraId="4C37590F" w14:textId="77777777" w:rsidTr="00D40664">
      <w:tc>
        <w:tcPr>
          <w:tcW w:w="4567" w:type="pct"/>
        </w:tcPr>
        <w:p w14:paraId="1F4190E3" w14:textId="07C627CB" w:rsidR="009A29FB" w:rsidRDefault="009A29FB" w:rsidP="008726F5">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Device Management Technical Guide</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CM_08_DeviceMgmt_TechnicalGuide_1610.docx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3055B8">
            <w:rPr>
              <w:noProof/>
              <w:color w:val="000000" w:themeColor="text1"/>
            </w:rPr>
            <w:t>14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433" w:type="pct"/>
        </w:tcPr>
        <w:p w14:paraId="3160089E" w14:textId="6851F692" w:rsidR="009A29FB" w:rsidRDefault="009A29FB" w:rsidP="008726F5">
          <w:pPr>
            <w:pStyle w:val="Footer"/>
            <w:jc w:val="right"/>
          </w:pPr>
          <w:r>
            <w:t xml:space="preserve">Page </w:t>
          </w:r>
          <w:r>
            <w:fldChar w:fldCharType="begin"/>
          </w:r>
          <w:r>
            <w:instrText xml:space="preserve"> PAGE   \* MERGEFORMAT </w:instrText>
          </w:r>
          <w:r>
            <w:fldChar w:fldCharType="separate"/>
          </w:r>
          <w:r w:rsidR="00C93E2F">
            <w:rPr>
              <w:noProof/>
            </w:rPr>
            <w:t>58</w:t>
          </w:r>
          <w:r>
            <w:rPr>
              <w:noProof/>
            </w:rPr>
            <w:fldChar w:fldCharType="end"/>
          </w:r>
        </w:p>
      </w:tc>
    </w:tr>
  </w:tbl>
  <w:p w14:paraId="02606F1E" w14:textId="77777777" w:rsidR="009A29FB" w:rsidRPr="001F1552" w:rsidRDefault="009A29FB"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808100"/>
      <w:docPartObj>
        <w:docPartGallery w:val="Page Numbers (Bottom of Page)"/>
        <w:docPartUnique/>
      </w:docPartObj>
    </w:sdtPr>
    <w:sdtEndPr>
      <w:rPr>
        <w:noProof/>
      </w:rPr>
    </w:sdtEndPr>
    <w:sdtContent>
      <w:p w14:paraId="0809D879" w14:textId="77777777" w:rsidR="009A29FB" w:rsidRDefault="009A29FB">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tblGrid>
        <w:tr w:rsidR="009A29FB" w14:paraId="43B45D6C" w14:textId="77777777" w:rsidTr="00815525">
          <w:tc>
            <w:tcPr>
              <w:tcW w:w="0" w:type="auto"/>
            </w:tcPr>
            <w:p w14:paraId="7CC243EA" w14:textId="77777777" w:rsidR="009A29FB" w:rsidRDefault="009A29FB" w:rsidP="00815525">
              <w:pPr>
                <w:pStyle w:val="Footer"/>
                <w:jc w:val="right"/>
              </w:pPr>
              <w:r>
                <w:t xml:space="preserve">Page </w:t>
              </w:r>
              <w:r>
                <w:fldChar w:fldCharType="begin"/>
              </w:r>
              <w:r>
                <w:instrText xml:space="preserve"> PAGE   \* MERGEFORMAT </w:instrText>
              </w:r>
              <w:r>
                <w:fldChar w:fldCharType="separate"/>
              </w:r>
              <w:r>
                <w:rPr>
                  <w:noProof/>
                </w:rPr>
                <w:t>XIX</w:t>
              </w:r>
              <w:r>
                <w:rPr>
                  <w:noProof/>
                </w:rPr>
                <w:fldChar w:fldCharType="end"/>
              </w:r>
            </w:p>
          </w:tc>
        </w:tr>
      </w:tbl>
      <w:p w14:paraId="7970C3FC" w14:textId="77777777" w:rsidR="009A29FB" w:rsidRDefault="003055B8">
        <w:pPr>
          <w:pStyle w:val="Footer"/>
        </w:pPr>
      </w:p>
    </w:sdtContent>
  </w:sdt>
  <w:p w14:paraId="761B8CE2" w14:textId="77777777" w:rsidR="009A29FB" w:rsidRPr="00714235" w:rsidRDefault="009A29FB" w:rsidP="008155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570709"/>
      <w:docPartObj>
        <w:docPartGallery w:val="Page Numbers (Bottom of Page)"/>
        <w:docPartUnique/>
      </w:docPartObj>
    </w:sdtPr>
    <w:sdtEndPr>
      <w:rPr>
        <w:noProof/>
      </w:rPr>
    </w:sdtEndPr>
    <w:sdtContent>
      <w:p w14:paraId="1154D589" w14:textId="77777777" w:rsidR="009A29FB" w:rsidRDefault="009A29FB">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A29FB" w14:paraId="0D28AA2A" w14:textId="77777777" w:rsidTr="00815525">
          <w:tc>
            <w:tcPr>
              <w:tcW w:w="12780" w:type="dxa"/>
            </w:tcPr>
            <w:p w14:paraId="7E909ECA" w14:textId="5C9768B9" w:rsidR="009A29FB" w:rsidRDefault="009A29FB" w:rsidP="00815525">
              <w:pPr>
                <w:pStyle w:val="Footer"/>
                <w:jc w:val="right"/>
              </w:pPr>
              <w:r>
                <w:t xml:space="preserve">Page </w:t>
              </w:r>
              <w:r>
                <w:fldChar w:fldCharType="begin"/>
              </w:r>
              <w:r>
                <w:instrText xml:space="preserve"> PAGE   \* MERGEFORMAT </w:instrText>
              </w:r>
              <w:r>
                <w:fldChar w:fldCharType="separate"/>
              </w:r>
              <w:r w:rsidR="00C93E2F">
                <w:rPr>
                  <w:noProof/>
                </w:rPr>
                <w:t>7</w:t>
              </w:r>
              <w:r>
                <w:rPr>
                  <w:noProof/>
                </w:rPr>
                <w:fldChar w:fldCharType="end"/>
              </w:r>
            </w:p>
          </w:tc>
        </w:tr>
      </w:tbl>
      <w:p w14:paraId="6C14CD9E" w14:textId="77777777" w:rsidR="009A29FB" w:rsidRDefault="003055B8">
        <w:pPr>
          <w:pStyle w:val="Footer"/>
        </w:pPr>
      </w:p>
    </w:sdtContent>
  </w:sdt>
  <w:p w14:paraId="752127B9" w14:textId="77777777" w:rsidR="009A29FB" w:rsidRPr="00714235" w:rsidRDefault="009A29FB" w:rsidP="0081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22107" w14:textId="77777777" w:rsidR="00F60E76" w:rsidRDefault="00F60E76">
      <w:pPr>
        <w:spacing w:before="0" w:after="0" w:line="240" w:lineRule="auto"/>
      </w:pPr>
      <w:r>
        <w:separator/>
      </w:r>
    </w:p>
  </w:footnote>
  <w:footnote w:type="continuationSeparator" w:id="0">
    <w:p w14:paraId="7FBEFC9D" w14:textId="77777777" w:rsidR="00F60E76" w:rsidRDefault="00F60E76">
      <w:pPr>
        <w:spacing w:before="0" w:after="0" w:line="240" w:lineRule="auto"/>
      </w:pPr>
      <w:r>
        <w:continuationSeparator/>
      </w:r>
    </w:p>
  </w:footnote>
  <w:footnote w:type="continuationNotice" w:id="1">
    <w:p w14:paraId="35DD6C0B" w14:textId="77777777" w:rsidR="00F60E76" w:rsidRDefault="00F60E7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A219C" w14:textId="77777777" w:rsidR="003055B8" w:rsidRDefault="00305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600" w:firstRow="0" w:lastRow="0" w:firstColumn="0" w:lastColumn="0" w:noHBand="1" w:noVBand="1"/>
    </w:tblPr>
    <w:tblGrid>
      <w:gridCol w:w="2256"/>
      <w:gridCol w:w="7104"/>
    </w:tblGrid>
    <w:tr w:rsidR="009A29FB" w:rsidRPr="00BF6753" w14:paraId="33FFE8DD" w14:textId="77777777" w:rsidTr="00B04116">
      <w:trPr>
        <w:trHeight w:val="800"/>
      </w:trPr>
      <w:tc>
        <w:tcPr>
          <w:tcW w:w="2256" w:type="dxa"/>
          <w:tcBorders>
            <w:top w:val="nil"/>
            <w:left w:val="nil"/>
            <w:bottom w:val="nil"/>
            <w:right w:val="nil"/>
          </w:tcBorders>
        </w:tcPr>
        <w:p w14:paraId="793331D4" w14:textId="77777777" w:rsidR="009A29FB" w:rsidRPr="00BF6753" w:rsidRDefault="009A29FB"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bookmarkStart w:id="0" w:name="_GoBack"/>
          <w:bookmarkEnd w:id="0"/>
          <w:r w:rsidRPr="00BF6753">
            <w:rPr>
              <w:rFonts w:ascii="Calibri" w:eastAsia="Calibri" w:hAnsi="Calibri" w:cs="Calibri"/>
              <w:noProof/>
              <w:szCs w:val="16"/>
              <w:lang w:val="de-DE" w:eastAsia="de-DE"/>
            </w:rPr>
            <w:drawing>
              <wp:inline distT="0" distB="0" distL="0" distR="0" wp14:anchorId="772407AA" wp14:editId="3C46FF7E">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3C0B85C8" w14:textId="74585823" w:rsidR="009A29FB" w:rsidRPr="00BF6753" w:rsidRDefault="009A29FB"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instrText>0</w:instrText>
            </w:r>
          </w:fldSimple>
          <w:r w:rsidRPr="00DC1322">
            <w:instrText xml:space="preserve"> = 3 "Microsoft" </w:instrText>
          </w:r>
          <w:fldSimple w:instr=" DOCPROPERTY  Customer  \* MERGEFORMAT ">
            <w:r>
              <w:instrText>[Type Customer Name Here]</w:instrText>
            </w:r>
          </w:fldSimple>
          <w:r w:rsidRPr="00DC1322">
            <w:instrText xml:space="preserve"> \* MERGEFORMAT </w:instrText>
          </w:r>
          <w:r w:rsidRPr="00DC1322">
            <w:fldChar w:fldCharType="separate"/>
          </w:r>
          <w:r>
            <w:rPr>
              <w:noProof/>
            </w:rPr>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1181590" w14:textId="77777777" w:rsidR="009A29FB" w:rsidRPr="00BF6753" w:rsidRDefault="009A29FB" w:rsidP="00BF6753">
          <w:pPr>
            <w:spacing w:after="0"/>
            <w:jc w:val="center"/>
            <w:rPr>
              <w:rFonts w:ascii="Calibri" w:eastAsia="Calibri" w:hAnsi="Calibri" w:cs="Calibri"/>
              <w:szCs w:val="16"/>
              <w:lang w:val="en-AU" w:eastAsia="en-AU"/>
            </w:rPr>
          </w:pPr>
        </w:p>
      </w:tc>
    </w:tr>
  </w:tbl>
  <w:p w14:paraId="2E34C2EA" w14:textId="77777777" w:rsidR="003055B8" w:rsidRDefault="003055B8" w:rsidP="003055B8">
    <w:pPr>
      <w:pStyle w:val="Header"/>
    </w:pPr>
    <w:r w:rsidRPr="00D82EDD">
      <w:t xml:space="preserve">"This document contains sections which discuss user accounts, service accounts, and/or passwords. In addition to this document, all of the recommended practices in the </w:t>
    </w:r>
    <w:hyperlink r:id="rId2" w:history="1">
      <w:r w:rsidRPr="00D82EDD">
        <w:rPr>
          <w:rStyle w:val="Hyperlink"/>
          <w:i/>
        </w:rPr>
        <w:t>Secure Delivery Practices</w:t>
      </w:r>
    </w:hyperlink>
    <w:r w:rsidRPr="00D82EDD">
      <w:rPr>
        <w:i/>
      </w:rPr>
      <w:t xml:space="preserve"> - Credentials and Account Management Practices</w:t>
    </w:r>
    <w:r w:rsidRPr="00D82EDD">
      <w:t xml:space="preserve"> guide should be followed".</w:t>
    </w:r>
  </w:p>
  <w:p w14:paraId="7B953EEC" w14:textId="77777777" w:rsidR="009A29FB" w:rsidRPr="00BF6753" w:rsidRDefault="009A29FB"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7DD7" w14:textId="77777777" w:rsidR="003055B8" w:rsidRDefault="003055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453C6" w14:textId="77777777" w:rsidR="009A29FB" w:rsidRPr="00714235" w:rsidRDefault="009A29FB" w:rsidP="007142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9A29FB" w:rsidRPr="00BF6753" w14:paraId="3B231041" w14:textId="77777777" w:rsidTr="00B37158">
      <w:trPr>
        <w:trHeight w:val="800"/>
      </w:trPr>
      <w:tc>
        <w:tcPr>
          <w:tcW w:w="1205" w:type="pct"/>
          <w:tcBorders>
            <w:top w:val="nil"/>
            <w:left w:val="nil"/>
            <w:bottom w:val="nil"/>
            <w:right w:val="nil"/>
          </w:tcBorders>
        </w:tcPr>
        <w:p w14:paraId="4480CAF2" w14:textId="77777777" w:rsidR="009A29FB" w:rsidRPr="00BF6753" w:rsidRDefault="009A29FB"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lang w:val="de-DE" w:eastAsia="de-DE"/>
            </w:rPr>
            <w:drawing>
              <wp:inline distT="0" distB="0" distL="0" distR="0" wp14:anchorId="0E793A4A" wp14:editId="5BBDE520">
                <wp:extent cx="1295648" cy="27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1BF6829A" w14:textId="146CFE14" w:rsidR="009A29FB" w:rsidRPr="00BF6753" w:rsidRDefault="009A29FB"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instrText>0</w:instrText>
            </w:r>
          </w:fldSimple>
          <w:r w:rsidRPr="00DC1322">
            <w:instrText xml:space="preserve"> = 3 "Microsoft" </w:instrText>
          </w:r>
          <w:fldSimple w:instr=" DOCPROPERTY  Customer  \* MERGEFORMAT ">
            <w:r>
              <w:instrText>[Type Customer Name Here]</w:instrText>
            </w:r>
          </w:fldSimple>
          <w:r w:rsidRPr="00DC1322">
            <w:instrText xml:space="preserve"> \* MERGEFORMAT </w:instrText>
          </w:r>
          <w:r w:rsidRPr="00DC1322">
            <w:fldChar w:fldCharType="separate"/>
          </w:r>
          <w:r>
            <w:rPr>
              <w:noProof/>
            </w:rPr>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AFD1BDF" w14:textId="77777777" w:rsidR="009A29FB" w:rsidRPr="00BF6753" w:rsidRDefault="009A29FB" w:rsidP="00B37158">
          <w:pPr>
            <w:spacing w:after="0"/>
            <w:jc w:val="center"/>
            <w:rPr>
              <w:rFonts w:ascii="Calibri" w:eastAsia="Calibri" w:hAnsi="Calibri" w:cs="Calibri"/>
              <w:szCs w:val="16"/>
              <w:lang w:val="en-AU" w:eastAsia="en-AU"/>
            </w:rPr>
          </w:pPr>
        </w:p>
      </w:tc>
    </w:tr>
  </w:tbl>
  <w:p w14:paraId="4B336A13" w14:textId="77777777" w:rsidR="009A29FB" w:rsidRPr="00714235" w:rsidRDefault="009A29FB"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3"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4"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5" w15:restartNumberingAfterBreak="0">
    <w:nsid w:val="FFFFFF83"/>
    <w:multiLevelType w:val="singleLevel"/>
    <w:tmpl w:val="7D686202"/>
    <w:lvl w:ilvl="0">
      <w:start w:val="1"/>
      <w:numFmt w:val="bullet"/>
      <w:pStyle w:val="ListBullet2"/>
      <w:lvlText w:val=""/>
      <w:lvlJc w:val="left"/>
      <w:pPr>
        <w:ind w:left="1080" w:hanging="360"/>
      </w:pPr>
      <w:rPr>
        <w:rFonts w:ascii="Wingdings" w:hAnsi="Wingdings" w:hint="default"/>
        <w:color w:val="008AC8"/>
      </w:rPr>
    </w:lvl>
  </w:abstractNum>
  <w:abstractNum w:abstractNumId="6"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7" w15:restartNumberingAfterBreak="0">
    <w:nsid w:val="04863872"/>
    <w:multiLevelType w:val="multilevel"/>
    <w:tmpl w:val="6BE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3460842"/>
    <w:multiLevelType w:val="hybridMultilevel"/>
    <w:tmpl w:val="1C204684"/>
    <w:lvl w:ilvl="0" w:tplc="CB38B744">
      <w:start w:val="1"/>
      <w:numFmt w:val="bullet"/>
      <w:pStyle w:val="NoteBullet"/>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DC4C79"/>
    <w:multiLevelType w:val="hybridMultilevel"/>
    <w:tmpl w:val="6FE41E84"/>
    <w:lvl w:ilvl="0" w:tplc="38AC7782">
      <w:start w:val="1"/>
      <w:numFmt w:val="bullet"/>
      <w:pStyle w:val="NormalBullet-Level2"/>
      <w:lvlText w:val=""/>
      <w:lvlJc w:val="left"/>
      <w:pPr>
        <w:tabs>
          <w:tab w:val="num" w:pos="1418"/>
        </w:tabs>
        <w:ind w:left="1418" w:hanging="426"/>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73F5BDA"/>
    <w:multiLevelType w:val="multilevel"/>
    <w:tmpl w:val="9228A626"/>
    <w:numStyleLink w:val="Checklist"/>
  </w:abstractNum>
  <w:abstractNum w:abstractNumId="13" w15:restartNumberingAfterBreak="0">
    <w:nsid w:val="2B0C3198"/>
    <w:multiLevelType w:val="multilevel"/>
    <w:tmpl w:val="A414066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6"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18"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9"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0465AD"/>
    <w:multiLevelType w:val="multilevel"/>
    <w:tmpl w:val="B7C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0A2557"/>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5"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26" w15:restartNumberingAfterBreak="0">
    <w:nsid w:val="675C08E7"/>
    <w:multiLevelType w:val="singleLevel"/>
    <w:tmpl w:val="D034ECAA"/>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2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8"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30" w15:restartNumberingAfterBreak="0">
    <w:nsid w:val="751874B6"/>
    <w:multiLevelType w:val="multilevel"/>
    <w:tmpl w:val="919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BB23C1"/>
    <w:multiLevelType w:val="multilevel"/>
    <w:tmpl w:val="B44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6"/>
  </w:num>
  <w:num w:numId="3">
    <w:abstractNumId w:val="20"/>
  </w:num>
  <w:num w:numId="4">
    <w:abstractNumId w:val="28"/>
  </w:num>
  <w:num w:numId="5">
    <w:abstractNumId w:val="26"/>
  </w:num>
  <w:num w:numId="6">
    <w:abstractNumId w:val="18"/>
  </w:num>
  <w:num w:numId="7">
    <w:abstractNumId w:val="27"/>
  </w:num>
  <w:num w:numId="8">
    <w:abstractNumId w:val="15"/>
  </w:num>
  <w:num w:numId="9">
    <w:abstractNumId w:val="12"/>
  </w:num>
  <w:num w:numId="10">
    <w:abstractNumId w:val="8"/>
  </w:num>
  <w:num w:numId="11">
    <w:abstractNumId w:val="23"/>
  </w:num>
  <w:num w:numId="12">
    <w:abstractNumId w:val="19"/>
  </w:num>
  <w:num w:numId="13">
    <w:abstractNumId w:val="5"/>
  </w:num>
  <w:num w:numId="14">
    <w:abstractNumId w:val="4"/>
  </w:num>
  <w:num w:numId="15">
    <w:abstractNumId w:val="3"/>
  </w:num>
  <w:num w:numId="16">
    <w:abstractNumId w:val="2"/>
  </w:num>
  <w:num w:numId="17">
    <w:abstractNumId w:val="6"/>
  </w:num>
  <w:num w:numId="18">
    <w:abstractNumId w:val="1"/>
  </w:num>
  <w:num w:numId="19">
    <w:abstractNumId w:val="0"/>
  </w:num>
  <w:num w:numId="20">
    <w:abstractNumId w:val="11"/>
  </w:num>
  <w:num w:numId="21">
    <w:abstractNumId w:val="29"/>
    <w:lvlOverride w:ilvl="0">
      <w:startOverride w:val="1"/>
    </w:lvlOverride>
  </w:num>
  <w:num w:numId="22">
    <w:abstractNumId w:val="17"/>
  </w:num>
  <w:num w:numId="23">
    <w:abstractNumId w:val="21"/>
  </w:num>
  <w:num w:numId="24">
    <w:abstractNumId w:val="25"/>
  </w:num>
  <w:num w:numId="25">
    <w:abstractNumId w:val="10"/>
  </w:num>
  <w:num w:numId="26">
    <w:abstractNumId w:val="9"/>
  </w:num>
  <w:num w:numId="27">
    <w:abstractNumId w:val="13"/>
  </w:num>
  <w:num w:numId="28">
    <w:abstractNumId w:val="24"/>
  </w:num>
  <w:num w:numId="29">
    <w:abstractNumId w:val="22"/>
  </w:num>
  <w:num w:numId="30">
    <w:abstractNumId w:val="31"/>
  </w:num>
  <w:num w:numId="31">
    <w:abstractNumId w:val="26"/>
  </w:num>
  <w:num w:numId="32">
    <w:abstractNumId w:val="26"/>
  </w:num>
  <w:num w:numId="33">
    <w:abstractNumId w:val="30"/>
  </w:num>
  <w:num w:numId="34">
    <w:abstractNumId w:val="7"/>
  </w:num>
  <w:num w:numId="35">
    <w:abstractNumId w:val="26"/>
  </w:num>
  <w:num w:numId="36">
    <w:abstractNumId w:val="26"/>
  </w:num>
  <w:num w:numId="37">
    <w:abstractNumId w:val="26"/>
  </w:num>
  <w:num w:numId="38">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SortMethod w:val="0000"/>
  <w:defaultTabStop w:val="432"/>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3295"/>
    <w:rsid w:val="0000353E"/>
    <w:rsid w:val="00003AFC"/>
    <w:rsid w:val="00003D65"/>
    <w:rsid w:val="0000441A"/>
    <w:rsid w:val="000044A3"/>
    <w:rsid w:val="000053BC"/>
    <w:rsid w:val="000103C8"/>
    <w:rsid w:val="0001293A"/>
    <w:rsid w:val="00012C9B"/>
    <w:rsid w:val="00013FBB"/>
    <w:rsid w:val="00014485"/>
    <w:rsid w:val="0001450C"/>
    <w:rsid w:val="00014EDB"/>
    <w:rsid w:val="00014FCB"/>
    <w:rsid w:val="000200EA"/>
    <w:rsid w:val="00020E5F"/>
    <w:rsid w:val="00024CFD"/>
    <w:rsid w:val="0002651A"/>
    <w:rsid w:val="0002654E"/>
    <w:rsid w:val="00026864"/>
    <w:rsid w:val="000309E3"/>
    <w:rsid w:val="00031892"/>
    <w:rsid w:val="000328B3"/>
    <w:rsid w:val="00032A72"/>
    <w:rsid w:val="00033D75"/>
    <w:rsid w:val="0003429F"/>
    <w:rsid w:val="00034314"/>
    <w:rsid w:val="00035000"/>
    <w:rsid w:val="0003663B"/>
    <w:rsid w:val="000400BC"/>
    <w:rsid w:val="000416E0"/>
    <w:rsid w:val="00043593"/>
    <w:rsid w:val="000455B7"/>
    <w:rsid w:val="0004612A"/>
    <w:rsid w:val="000469BD"/>
    <w:rsid w:val="000554ED"/>
    <w:rsid w:val="000610CB"/>
    <w:rsid w:val="000643AB"/>
    <w:rsid w:val="00065C58"/>
    <w:rsid w:val="00070D4E"/>
    <w:rsid w:val="000713C4"/>
    <w:rsid w:val="00071C0C"/>
    <w:rsid w:val="000733F1"/>
    <w:rsid w:val="000738D3"/>
    <w:rsid w:val="000764BC"/>
    <w:rsid w:val="00077CF0"/>
    <w:rsid w:val="0008006B"/>
    <w:rsid w:val="0008290A"/>
    <w:rsid w:val="00083013"/>
    <w:rsid w:val="00083B2F"/>
    <w:rsid w:val="00084683"/>
    <w:rsid w:val="000875D1"/>
    <w:rsid w:val="00093D9E"/>
    <w:rsid w:val="00094841"/>
    <w:rsid w:val="00094D3E"/>
    <w:rsid w:val="000978FA"/>
    <w:rsid w:val="00097D05"/>
    <w:rsid w:val="000A3390"/>
    <w:rsid w:val="000A3EC0"/>
    <w:rsid w:val="000A642C"/>
    <w:rsid w:val="000B04B8"/>
    <w:rsid w:val="000B129B"/>
    <w:rsid w:val="000B3EDF"/>
    <w:rsid w:val="000B4A1C"/>
    <w:rsid w:val="000B4D96"/>
    <w:rsid w:val="000B6310"/>
    <w:rsid w:val="000B7948"/>
    <w:rsid w:val="000B7E5C"/>
    <w:rsid w:val="000C14EA"/>
    <w:rsid w:val="000C1807"/>
    <w:rsid w:val="000C433D"/>
    <w:rsid w:val="000C5FCC"/>
    <w:rsid w:val="000C724A"/>
    <w:rsid w:val="000D091D"/>
    <w:rsid w:val="000D09EA"/>
    <w:rsid w:val="000D0C1A"/>
    <w:rsid w:val="000D0ED9"/>
    <w:rsid w:val="000D23E4"/>
    <w:rsid w:val="000D297C"/>
    <w:rsid w:val="000D2BAF"/>
    <w:rsid w:val="000D4F51"/>
    <w:rsid w:val="000D5333"/>
    <w:rsid w:val="000D5E81"/>
    <w:rsid w:val="000D6D5C"/>
    <w:rsid w:val="000E5930"/>
    <w:rsid w:val="000E7101"/>
    <w:rsid w:val="000F1492"/>
    <w:rsid w:val="000F2CA0"/>
    <w:rsid w:val="000F4709"/>
    <w:rsid w:val="000F4B51"/>
    <w:rsid w:val="000F5A4B"/>
    <w:rsid w:val="000F7D18"/>
    <w:rsid w:val="000F7D78"/>
    <w:rsid w:val="00100CFD"/>
    <w:rsid w:val="00101C10"/>
    <w:rsid w:val="00104A2B"/>
    <w:rsid w:val="00104FD1"/>
    <w:rsid w:val="00106741"/>
    <w:rsid w:val="00107DAE"/>
    <w:rsid w:val="001111B6"/>
    <w:rsid w:val="001127BE"/>
    <w:rsid w:val="001129AE"/>
    <w:rsid w:val="001151BF"/>
    <w:rsid w:val="001158F0"/>
    <w:rsid w:val="00115A46"/>
    <w:rsid w:val="001222C2"/>
    <w:rsid w:val="001223B6"/>
    <w:rsid w:val="001266F2"/>
    <w:rsid w:val="00127E76"/>
    <w:rsid w:val="00131E3C"/>
    <w:rsid w:val="001348C8"/>
    <w:rsid w:val="00135933"/>
    <w:rsid w:val="00135CC1"/>
    <w:rsid w:val="001371D0"/>
    <w:rsid w:val="00142487"/>
    <w:rsid w:val="001454C8"/>
    <w:rsid w:val="0014698E"/>
    <w:rsid w:val="00151893"/>
    <w:rsid w:val="001518E6"/>
    <w:rsid w:val="00151E48"/>
    <w:rsid w:val="001520AB"/>
    <w:rsid w:val="001520BA"/>
    <w:rsid w:val="00152DC9"/>
    <w:rsid w:val="00153E2D"/>
    <w:rsid w:val="001555D8"/>
    <w:rsid w:val="0015580D"/>
    <w:rsid w:val="0015705A"/>
    <w:rsid w:val="0016126D"/>
    <w:rsid w:val="001624F7"/>
    <w:rsid w:val="0016255F"/>
    <w:rsid w:val="00164430"/>
    <w:rsid w:val="00164514"/>
    <w:rsid w:val="001677B3"/>
    <w:rsid w:val="001700EF"/>
    <w:rsid w:val="00172B7A"/>
    <w:rsid w:val="001748B3"/>
    <w:rsid w:val="0017645E"/>
    <w:rsid w:val="00176B5E"/>
    <w:rsid w:val="001815D1"/>
    <w:rsid w:val="00186E3A"/>
    <w:rsid w:val="0018723C"/>
    <w:rsid w:val="001872BA"/>
    <w:rsid w:val="00192099"/>
    <w:rsid w:val="0019416F"/>
    <w:rsid w:val="001958E7"/>
    <w:rsid w:val="00195E86"/>
    <w:rsid w:val="001974D6"/>
    <w:rsid w:val="00197AFC"/>
    <w:rsid w:val="001A058E"/>
    <w:rsid w:val="001A1AF1"/>
    <w:rsid w:val="001A2991"/>
    <w:rsid w:val="001A31CA"/>
    <w:rsid w:val="001A413A"/>
    <w:rsid w:val="001A5899"/>
    <w:rsid w:val="001A7332"/>
    <w:rsid w:val="001A74D3"/>
    <w:rsid w:val="001A76E8"/>
    <w:rsid w:val="001B02EF"/>
    <w:rsid w:val="001B1D50"/>
    <w:rsid w:val="001B530A"/>
    <w:rsid w:val="001B7EAA"/>
    <w:rsid w:val="001C014E"/>
    <w:rsid w:val="001C06F7"/>
    <w:rsid w:val="001C373F"/>
    <w:rsid w:val="001C3F05"/>
    <w:rsid w:val="001C4426"/>
    <w:rsid w:val="001C4A70"/>
    <w:rsid w:val="001C4E36"/>
    <w:rsid w:val="001C53E9"/>
    <w:rsid w:val="001C5A37"/>
    <w:rsid w:val="001C6D6D"/>
    <w:rsid w:val="001C73A5"/>
    <w:rsid w:val="001C7A0D"/>
    <w:rsid w:val="001C7A71"/>
    <w:rsid w:val="001D0D00"/>
    <w:rsid w:val="001D1ECE"/>
    <w:rsid w:val="001D33EB"/>
    <w:rsid w:val="001D563E"/>
    <w:rsid w:val="001D66E5"/>
    <w:rsid w:val="001D7240"/>
    <w:rsid w:val="001D75A3"/>
    <w:rsid w:val="001D797A"/>
    <w:rsid w:val="001E6FF6"/>
    <w:rsid w:val="001E7E5F"/>
    <w:rsid w:val="001F1552"/>
    <w:rsid w:val="001F1BC1"/>
    <w:rsid w:val="001F22A4"/>
    <w:rsid w:val="001F32E2"/>
    <w:rsid w:val="001F33BC"/>
    <w:rsid w:val="002016CF"/>
    <w:rsid w:val="00202241"/>
    <w:rsid w:val="00203ECA"/>
    <w:rsid w:val="002042FA"/>
    <w:rsid w:val="00205094"/>
    <w:rsid w:val="00205379"/>
    <w:rsid w:val="00205846"/>
    <w:rsid w:val="00205EE7"/>
    <w:rsid w:val="00214BFC"/>
    <w:rsid w:val="00220B77"/>
    <w:rsid w:val="00225AC3"/>
    <w:rsid w:val="00226251"/>
    <w:rsid w:val="0022691B"/>
    <w:rsid w:val="00227C23"/>
    <w:rsid w:val="00232292"/>
    <w:rsid w:val="00233B6F"/>
    <w:rsid w:val="002349B9"/>
    <w:rsid w:val="002413B3"/>
    <w:rsid w:val="00243448"/>
    <w:rsid w:val="00243820"/>
    <w:rsid w:val="00243E56"/>
    <w:rsid w:val="00245DBF"/>
    <w:rsid w:val="002461B0"/>
    <w:rsid w:val="0024632A"/>
    <w:rsid w:val="002478EE"/>
    <w:rsid w:val="0025034A"/>
    <w:rsid w:val="0025121B"/>
    <w:rsid w:val="002524FA"/>
    <w:rsid w:val="002544ED"/>
    <w:rsid w:val="002546D0"/>
    <w:rsid w:val="002566F0"/>
    <w:rsid w:val="00256AEA"/>
    <w:rsid w:val="002608F3"/>
    <w:rsid w:val="00262190"/>
    <w:rsid w:val="00264091"/>
    <w:rsid w:val="00265D56"/>
    <w:rsid w:val="00267969"/>
    <w:rsid w:val="00270635"/>
    <w:rsid w:val="00271119"/>
    <w:rsid w:val="00273C25"/>
    <w:rsid w:val="00274DAF"/>
    <w:rsid w:val="00275416"/>
    <w:rsid w:val="0027789B"/>
    <w:rsid w:val="002778D8"/>
    <w:rsid w:val="00280C1A"/>
    <w:rsid w:val="00280CEA"/>
    <w:rsid w:val="00280E7E"/>
    <w:rsid w:val="002816E3"/>
    <w:rsid w:val="00285A20"/>
    <w:rsid w:val="00290951"/>
    <w:rsid w:val="00293AD1"/>
    <w:rsid w:val="002943A0"/>
    <w:rsid w:val="00296EB5"/>
    <w:rsid w:val="002A1814"/>
    <w:rsid w:val="002A2D58"/>
    <w:rsid w:val="002A30FF"/>
    <w:rsid w:val="002A4148"/>
    <w:rsid w:val="002A4365"/>
    <w:rsid w:val="002A5E36"/>
    <w:rsid w:val="002A60A5"/>
    <w:rsid w:val="002A6BA1"/>
    <w:rsid w:val="002B0A70"/>
    <w:rsid w:val="002B0D42"/>
    <w:rsid w:val="002B3EEF"/>
    <w:rsid w:val="002B525C"/>
    <w:rsid w:val="002B727F"/>
    <w:rsid w:val="002B7ED2"/>
    <w:rsid w:val="002C0C60"/>
    <w:rsid w:val="002C4C49"/>
    <w:rsid w:val="002C4EA6"/>
    <w:rsid w:val="002C5A3D"/>
    <w:rsid w:val="002C6757"/>
    <w:rsid w:val="002C7480"/>
    <w:rsid w:val="002C7940"/>
    <w:rsid w:val="002D05A0"/>
    <w:rsid w:val="002D0B88"/>
    <w:rsid w:val="002D24B2"/>
    <w:rsid w:val="002D40A5"/>
    <w:rsid w:val="002D5580"/>
    <w:rsid w:val="002D5BD0"/>
    <w:rsid w:val="002D6975"/>
    <w:rsid w:val="002D6DB1"/>
    <w:rsid w:val="002D7B5A"/>
    <w:rsid w:val="002E04E0"/>
    <w:rsid w:val="002E1CC9"/>
    <w:rsid w:val="002E2CEE"/>
    <w:rsid w:val="002E33F2"/>
    <w:rsid w:val="002E4B2E"/>
    <w:rsid w:val="002E5FA8"/>
    <w:rsid w:val="002E6E3F"/>
    <w:rsid w:val="002E7E2B"/>
    <w:rsid w:val="002F3265"/>
    <w:rsid w:val="002F3551"/>
    <w:rsid w:val="002F35A1"/>
    <w:rsid w:val="002F4F80"/>
    <w:rsid w:val="002F501B"/>
    <w:rsid w:val="002F5E3B"/>
    <w:rsid w:val="00300B41"/>
    <w:rsid w:val="00301FFE"/>
    <w:rsid w:val="003020DB"/>
    <w:rsid w:val="003049FD"/>
    <w:rsid w:val="003055B8"/>
    <w:rsid w:val="00305909"/>
    <w:rsid w:val="00306DD2"/>
    <w:rsid w:val="00307021"/>
    <w:rsid w:val="00310BD4"/>
    <w:rsid w:val="003152C9"/>
    <w:rsid w:val="00316140"/>
    <w:rsid w:val="00317395"/>
    <w:rsid w:val="00317537"/>
    <w:rsid w:val="00320439"/>
    <w:rsid w:val="00322BC4"/>
    <w:rsid w:val="00323DD5"/>
    <w:rsid w:val="00324025"/>
    <w:rsid w:val="00326559"/>
    <w:rsid w:val="00327CBC"/>
    <w:rsid w:val="003301AB"/>
    <w:rsid w:val="00330ABD"/>
    <w:rsid w:val="003319FD"/>
    <w:rsid w:val="00335501"/>
    <w:rsid w:val="00337717"/>
    <w:rsid w:val="00337DA4"/>
    <w:rsid w:val="003405C6"/>
    <w:rsid w:val="00340DB4"/>
    <w:rsid w:val="003410D0"/>
    <w:rsid w:val="00342C30"/>
    <w:rsid w:val="0034375C"/>
    <w:rsid w:val="00346AA1"/>
    <w:rsid w:val="0034719B"/>
    <w:rsid w:val="00350EA3"/>
    <w:rsid w:val="00352E21"/>
    <w:rsid w:val="00354111"/>
    <w:rsid w:val="00354B7A"/>
    <w:rsid w:val="0035589E"/>
    <w:rsid w:val="00355B41"/>
    <w:rsid w:val="00357C7C"/>
    <w:rsid w:val="0036043F"/>
    <w:rsid w:val="0036103D"/>
    <w:rsid w:val="00363255"/>
    <w:rsid w:val="003637A6"/>
    <w:rsid w:val="00363B4A"/>
    <w:rsid w:val="0036470F"/>
    <w:rsid w:val="00367BA8"/>
    <w:rsid w:val="00367C35"/>
    <w:rsid w:val="0037175B"/>
    <w:rsid w:val="00371B2B"/>
    <w:rsid w:val="0037251B"/>
    <w:rsid w:val="00372E7C"/>
    <w:rsid w:val="00373388"/>
    <w:rsid w:val="0037361A"/>
    <w:rsid w:val="003745B7"/>
    <w:rsid w:val="003758E4"/>
    <w:rsid w:val="0037749A"/>
    <w:rsid w:val="00380026"/>
    <w:rsid w:val="00381BA5"/>
    <w:rsid w:val="00382D9C"/>
    <w:rsid w:val="00384258"/>
    <w:rsid w:val="00384273"/>
    <w:rsid w:val="003850BA"/>
    <w:rsid w:val="00386B48"/>
    <w:rsid w:val="00387069"/>
    <w:rsid w:val="0039134A"/>
    <w:rsid w:val="00392211"/>
    <w:rsid w:val="003931D7"/>
    <w:rsid w:val="00394C3A"/>
    <w:rsid w:val="0039668B"/>
    <w:rsid w:val="00396C9A"/>
    <w:rsid w:val="00397DD2"/>
    <w:rsid w:val="003A020C"/>
    <w:rsid w:val="003A129E"/>
    <w:rsid w:val="003A1A32"/>
    <w:rsid w:val="003A1F63"/>
    <w:rsid w:val="003A2596"/>
    <w:rsid w:val="003A2DEC"/>
    <w:rsid w:val="003A4A22"/>
    <w:rsid w:val="003A68EB"/>
    <w:rsid w:val="003A6A37"/>
    <w:rsid w:val="003A6C88"/>
    <w:rsid w:val="003A6E87"/>
    <w:rsid w:val="003B2153"/>
    <w:rsid w:val="003B2B87"/>
    <w:rsid w:val="003B5F76"/>
    <w:rsid w:val="003B6436"/>
    <w:rsid w:val="003B65D2"/>
    <w:rsid w:val="003C000D"/>
    <w:rsid w:val="003C0698"/>
    <w:rsid w:val="003C0C0C"/>
    <w:rsid w:val="003C0EBC"/>
    <w:rsid w:val="003C179D"/>
    <w:rsid w:val="003C1BCF"/>
    <w:rsid w:val="003C3745"/>
    <w:rsid w:val="003C5388"/>
    <w:rsid w:val="003C6070"/>
    <w:rsid w:val="003C69A8"/>
    <w:rsid w:val="003D24BC"/>
    <w:rsid w:val="003D2D7D"/>
    <w:rsid w:val="003D69E2"/>
    <w:rsid w:val="003E26F7"/>
    <w:rsid w:val="003E33BA"/>
    <w:rsid w:val="003F06B3"/>
    <w:rsid w:val="003F1F90"/>
    <w:rsid w:val="003F2580"/>
    <w:rsid w:val="003F3EED"/>
    <w:rsid w:val="003F44E5"/>
    <w:rsid w:val="003F4F46"/>
    <w:rsid w:val="003F621C"/>
    <w:rsid w:val="003F6519"/>
    <w:rsid w:val="003F6B9C"/>
    <w:rsid w:val="00402752"/>
    <w:rsid w:val="00402FA4"/>
    <w:rsid w:val="00404D63"/>
    <w:rsid w:val="0041131F"/>
    <w:rsid w:val="00411CCA"/>
    <w:rsid w:val="00412370"/>
    <w:rsid w:val="00412BFD"/>
    <w:rsid w:val="004130E1"/>
    <w:rsid w:val="004131B2"/>
    <w:rsid w:val="0041463D"/>
    <w:rsid w:val="004207EA"/>
    <w:rsid w:val="00421585"/>
    <w:rsid w:val="004227DE"/>
    <w:rsid w:val="00424630"/>
    <w:rsid w:val="00424E02"/>
    <w:rsid w:val="00426814"/>
    <w:rsid w:val="00427B03"/>
    <w:rsid w:val="004300F0"/>
    <w:rsid w:val="00432F46"/>
    <w:rsid w:val="00437F9B"/>
    <w:rsid w:val="00441883"/>
    <w:rsid w:val="00442A59"/>
    <w:rsid w:val="004453E9"/>
    <w:rsid w:val="004473BE"/>
    <w:rsid w:val="00451995"/>
    <w:rsid w:val="00452219"/>
    <w:rsid w:val="00452B0E"/>
    <w:rsid w:val="00454318"/>
    <w:rsid w:val="00454339"/>
    <w:rsid w:val="004564E8"/>
    <w:rsid w:val="00457F2C"/>
    <w:rsid w:val="00462901"/>
    <w:rsid w:val="004637BE"/>
    <w:rsid w:val="00463D13"/>
    <w:rsid w:val="0046499E"/>
    <w:rsid w:val="00464CA9"/>
    <w:rsid w:val="00467983"/>
    <w:rsid w:val="004701EA"/>
    <w:rsid w:val="00471A15"/>
    <w:rsid w:val="00472E23"/>
    <w:rsid w:val="00472EB0"/>
    <w:rsid w:val="00475962"/>
    <w:rsid w:val="00475B6F"/>
    <w:rsid w:val="0047608B"/>
    <w:rsid w:val="00476244"/>
    <w:rsid w:val="00476DFD"/>
    <w:rsid w:val="00477967"/>
    <w:rsid w:val="0048353C"/>
    <w:rsid w:val="00484621"/>
    <w:rsid w:val="004857B4"/>
    <w:rsid w:val="00485BF1"/>
    <w:rsid w:val="0048647A"/>
    <w:rsid w:val="00490264"/>
    <w:rsid w:val="00491910"/>
    <w:rsid w:val="004919A4"/>
    <w:rsid w:val="004924DB"/>
    <w:rsid w:val="00492D82"/>
    <w:rsid w:val="0049351F"/>
    <w:rsid w:val="00493C3C"/>
    <w:rsid w:val="00494060"/>
    <w:rsid w:val="00495102"/>
    <w:rsid w:val="004953AC"/>
    <w:rsid w:val="004964A0"/>
    <w:rsid w:val="004969D6"/>
    <w:rsid w:val="0049756F"/>
    <w:rsid w:val="0049777D"/>
    <w:rsid w:val="00497DF5"/>
    <w:rsid w:val="004A02AA"/>
    <w:rsid w:val="004A1130"/>
    <w:rsid w:val="004A32CB"/>
    <w:rsid w:val="004A3FC6"/>
    <w:rsid w:val="004A4A89"/>
    <w:rsid w:val="004A5F88"/>
    <w:rsid w:val="004A701C"/>
    <w:rsid w:val="004B07B7"/>
    <w:rsid w:val="004B4061"/>
    <w:rsid w:val="004B41EF"/>
    <w:rsid w:val="004B6360"/>
    <w:rsid w:val="004B66F0"/>
    <w:rsid w:val="004B78CC"/>
    <w:rsid w:val="004C0ED3"/>
    <w:rsid w:val="004C2E09"/>
    <w:rsid w:val="004C5D42"/>
    <w:rsid w:val="004C60EA"/>
    <w:rsid w:val="004D09BB"/>
    <w:rsid w:val="004D0A48"/>
    <w:rsid w:val="004D1354"/>
    <w:rsid w:val="004D2CC5"/>
    <w:rsid w:val="004D35A6"/>
    <w:rsid w:val="004D3F55"/>
    <w:rsid w:val="004D422B"/>
    <w:rsid w:val="004D565C"/>
    <w:rsid w:val="004D5D3B"/>
    <w:rsid w:val="004D6DE9"/>
    <w:rsid w:val="004D7D93"/>
    <w:rsid w:val="004E2A85"/>
    <w:rsid w:val="004E2CB4"/>
    <w:rsid w:val="004E3F44"/>
    <w:rsid w:val="004E5A21"/>
    <w:rsid w:val="004E74E6"/>
    <w:rsid w:val="004F1950"/>
    <w:rsid w:val="004F2E7A"/>
    <w:rsid w:val="004F2EC3"/>
    <w:rsid w:val="004F4061"/>
    <w:rsid w:val="004F4D0F"/>
    <w:rsid w:val="0050087C"/>
    <w:rsid w:val="00500E39"/>
    <w:rsid w:val="00501871"/>
    <w:rsid w:val="005044A7"/>
    <w:rsid w:val="00505DF0"/>
    <w:rsid w:val="005067D5"/>
    <w:rsid w:val="00507990"/>
    <w:rsid w:val="005104C0"/>
    <w:rsid w:val="005108BF"/>
    <w:rsid w:val="00512B2A"/>
    <w:rsid w:val="00512C2E"/>
    <w:rsid w:val="00513B76"/>
    <w:rsid w:val="00514A81"/>
    <w:rsid w:val="0051690C"/>
    <w:rsid w:val="00517AAF"/>
    <w:rsid w:val="0052128A"/>
    <w:rsid w:val="00523F62"/>
    <w:rsid w:val="005256E2"/>
    <w:rsid w:val="005257B6"/>
    <w:rsid w:val="00526001"/>
    <w:rsid w:val="005274D9"/>
    <w:rsid w:val="005279A3"/>
    <w:rsid w:val="00527CF3"/>
    <w:rsid w:val="00532A0C"/>
    <w:rsid w:val="00533FB7"/>
    <w:rsid w:val="00535056"/>
    <w:rsid w:val="005352A8"/>
    <w:rsid w:val="005365AD"/>
    <w:rsid w:val="00537BB3"/>
    <w:rsid w:val="005403FA"/>
    <w:rsid w:val="00540C8B"/>
    <w:rsid w:val="00541484"/>
    <w:rsid w:val="00542251"/>
    <w:rsid w:val="00542357"/>
    <w:rsid w:val="00544049"/>
    <w:rsid w:val="005446C3"/>
    <w:rsid w:val="00544919"/>
    <w:rsid w:val="00544A59"/>
    <w:rsid w:val="0054590E"/>
    <w:rsid w:val="00545F87"/>
    <w:rsid w:val="00551E9B"/>
    <w:rsid w:val="00552038"/>
    <w:rsid w:val="005554C7"/>
    <w:rsid w:val="0055585B"/>
    <w:rsid w:val="00561EFA"/>
    <w:rsid w:val="00562325"/>
    <w:rsid w:val="00562B67"/>
    <w:rsid w:val="00563A2B"/>
    <w:rsid w:val="0056486C"/>
    <w:rsid w:val="00565127"/>
    <w:rsid w:val="005728A8"/>
    <w:rsid w:val="00572C7D"/>
    <w:rsid w:val="005744F8"/>
    <w:rsid w:val="00575A6F"/>
    <w:rsid w:val="00575FC4"/>
    <w:rsid w:val="005761C1"/>
    <w:rsid w:val="00577F1D"/>
    <w:rsid w:val="00582593"/>
    <w:rsid w:val="00583089"/>
    <w:rsid w:val="0058390F"/>
    <w:rsid w:val="005844A2"/>
    <w:rsid w:val="00584D47"/>
    <w:rsid w:val="0058514C"/>
    <w:rsid w:val="0058670B"/>
    <w:rsid w:val="00587C68"/>
    <w:rsid w:val="005929F0"/>
    <w:rsid w:val="00593FF9"/>
    <w:rsid w:val="00595CE7"/>
    <w:rsid w:val="005A0908"/>
    <w:rsid w:val="005A0F02"/>
    <w:rsid w:val="005A127C"/>
    <w:rsid w:val="005A3478"/>
    <w:rsid w:val="005A3D27"/>
    <w:rsid w:val="005A45A0"/>
    <w:rsid w:val="005A5628"/>
    <w:rsid w:val="005A5D0E"/>
    <w:rsid w:val="005A61FB"/>
    <w:rsid w:val="005A6316"/>
    <w:rsid w:val="005A6BA7"/>
    <w:rsid w:val="005B1F0E"/>
    <w:rsid w:val="005B497D"/>
    <w:rsid w:val="005B4E6C"/>
    <w:rsid w:val="005B6839"/>
    <w:rsid w:val="005B709C"/>
    <w:rsid w:val="005B718A"/>
    <w:rsid w:val="005B758B"/>
    <w:rsid w:val="005C3AA1"/>
    <w:rsid w:val="005C3E44"/>
    <w:rsid w:val="005C49F2"/>
    <w:rsid w:val="005C4B29"/>
    <w:rsid w:val="005C6840"/>
    <w:rsid w:val="005C6841"/>
    <w:rsid w:val="005C6A9B"/>
    <w:rsid w:val="005C721B"/>
    <w:rsid w:val="005C7D55"/>
    <w:rsid w:val="005D17CA"/>
    <w:rsid w:val="005D26E5"/>
    <w:rsid w:val="005D29F7"/>
    <w:rsid w:val="005D3874"/>
    <w:rsid w:val="005D4D87"/>
    <w:rsid w:val="005D7056"/>
    <w:rsid w:val="005E0F68"/>
    <w:rsid w:val="005E1C63"/>
    <w:rsid w:val="005E7DC3"/>
    <w:rsid w:val="005F1710"/>
    <w:rsid w:val="005F2D42"/>
    <w:rsid w:val="005F4597"/>
    <w:rsid w:val="005F46E1"/>
    <w:rsid w:val="005F7256"/>
    <w:rsid w:val="005F7E55"/>
    <w:rsid w:val="00600833"/>
    <w:rsid w:val="006017D8"/>
    <w:rsid w:val="00604E5C"/>
    <w:rsid w:val="0060565A"/>
    <w:rsid w:val="00607B52"/>
    <w:rsid w:val="00611BDA"/>
    <w:rsid w:val="00611BDF"/>
    <w:rsid w:val="006137AB"/>
    <w:rsid w:val="00616A40"/>
    <w:rsid w:val="00616C2F"/>
    <w:rsid w:val="00620EE3"/>
    <w:rsid w:val="00622DC0"/>
    <w:rsid w:val="0062327E"/>
    <w:rsid w:val="006232C1"/>
    <w:rsid w:val="00624400"/>
    <w:rsid w:val="00625971"/>
    <w:rsid w:val="00625DAB"/>
    <w:rsid w:val="00631489"/>
    <w:rsid w:val="00632EC6"/>
    <w:rsid w:val="00634707"/>
    <w:rsid w:val="006351B2"/>
    <w:rsid w:val="00636B35"/>
    <w:rsid w:val="00637A66"/>
    <w:rsid w:val="00641AFE"/>
    <w:rsid w:val="0065072D"/>
    <w:rsid w:val="006520BE"/>
    <w:rsid w:val="00653094"/>
    <w:rsid w:val="00655379"/>
    <w:rsid w:val="00655D5E"/>
    <w:rsid w:val="00657113"/>
    <w:rsid w:val="00657300"/>
    <w:rsid w:val="00657C7C"/>
    <w:rsid w:val="00660D55"/>
    <w:rsid w:val="0066154D"/>
    <w:rsid w:val="00664D9C"/>
    <w:rsid w:val="00665A58"/>
    <w:rsid w:val="006664C8"/>
    <w:rsid w:val="0066653C"/>
    <w:rsid w:val="006679EE"/>
    <w:rsid w:val="00670353"/>
    <w:rsid w:val="0067054C"/>
    <w:rsid w:val="006729A3"/>
    <w:rsid w:val="00672D7D"/>
    <w:rsid w:val="0067315D"/>
    <w:rsid w:val="0067390D"/>
    <w:rsid w:val="006755F6"/>
    <w:rsid w:val="0067778D"/>
    <w:rsid w:val="00686049"/>
    <w:rsid w:val="0068612D"/>
    <w:rsid w:val="00690892"/>
    <w:rsid w:val="00690F35"/>
    <w:rsid w:val="0069150E"/>
    <w:rsid w:val="006922C4"/>
    <w:rsid w:val="00693CF8"/>
    <w:rsid w:val="00693DFD"/>
    <w:rsid w:val="00694B6C"/>
    <w:rsid w:val="00694C97"/>
    <w:rsid w:val="00695DC1"/>
    <w:rsid w:val="00696731"/>
    <w:rsid w:val="00697D30"/>
    <w:rsid w:val="006A1A3D"/>
    <w:rsid w:val="006A37B5"/>
    <w:rsid w:val="006A58F5"/>
    <w:rsid w:val="006A5BF6"/>
    <w:rsid w:val="006B077E"/>
    <w:rsid w:val="006B1AD4"/>
    <w:rsid w:val="006B1D1F"/>
    <w:rsid w:val="006B4CCD"/>
    <w:rsid w:val="006B539D"/>
    <w:rsid w:val="006B5C5F"/>
    <w:rsid w:val="006B7D50"/>
    <w:rsid w:val="006C0570"/>
    <w:rsid w:val="006C0579"/>
    <w:rsid w:val="006C0AF1"/>
    <w:rsid w:val="006C1AE5"/>
    <w:rsid w:val="006C1C9A"/>
    <w:rsid w:val="006C372A"/>
    <w:rsid w:val="006C4684"/>
    <w:rsid w:val="006C73A3"/>
    <w:rsid w:val="006C7E9D"/>
    <w:rsid w:val="006D0467"/>
    <w:rsid w:val="006D15AA"/>
    <w:rsid w:val="006D1703"/>
    <w:rsid w:val="006D6006"/>
    <w:rsid w:val="006E164C"/>
    <w:rsid w:val="006E1937"/>
    <w:rsid w:val="006E19E8"/>
    <w:rsid w:val="006E2219"/>
    <w:rsid w:val="006E4057"/>
    <w:rsid w:val="006E4BBE"/>
    <w:rsid w:val="006F09D8"/>
    <w:rsid w:val="006F5B41"/>
    <w:rsid w:val="00700D6C"/>
    <w:rsid w:val="007019AF"/>
    <w:rsid w:val="00703464"/>
    <w:rsid w:val="007068F1"/>
    <w:rsid w:val="007072D6"/>
    <w:rsid w:val="00707AC4"/>
    <w:rsid w:val="00712A8A"/>
    <w:rsid w:val="00712ADD"/>
    <w:rsid w:val="00713962"/>
    <w:rsid w:val="00714235"/>
    <w:rsid w:val="007145C8"/>
    <w:rsid w:val="00714AC5"/>
    <w:rsid w:val="007155C2"/>
    <w:rsid w:val="00716C8B"/>
    <w:rsid w:val="0072085E"/>
    <w:rsid w:val="007228C7"/>
    <w:rsid w:val="00723BA6"/>
    <w:rsid w:val="00723F98"/>
    <w:rsid w:val="00726629"/>
    <w:rsid w:val="007269BE"/>
    <w:rsid w:val="00726DE2"/>
    <w:rsid w:val="00726E81"/>
    <w:rsid w:val="00730CAD"/>
    <w:rsid w:val="007325DE"/>
    <w:rsid w:val="00732D89"/>
    <w:rsid w:val="00733B63"/>
    <w:rsid w:val="00737AF7"/>
    <w:rsid w:val="00741486"/>
    <w:rsid w:val="00741ED5"/>
    <w:rsid w:val="00742E20"/>
    <w:rsid w:val="007430E4"/>
    <w:rsid w:val="0075176A"/>
    <w:rsid w:val="00754C37"/>
    <w:rsid w:val="007569B1"/>
    <w:rsid w:val="00761714"/>
    <w:rsid w:val="00761CA9"/>
    <w:rsid w:val="00762058"/>
    <w:rsid w:val="00763E41"/>
    <w:rsid w:val="0076536B"/>
    <w:rsid w:val="00766D90"/>
    <w:rsid w:val="0076770A"/>
    <w:rsid w:val="00767C8F"/>
    <w:rsid w:val="007726CD"/>
    <w:rsid w:val="00773844"/>
    <w:rsid w:val="00774365"/>
    <w:rsid w:val="007743B1"/>
    <w:rsid w:val="007746C4"/>
    <w:rsid w:val="0077567E"/>
    <w:rsid w:val="00777154"/>
    <w:rsid w:val="007801AA"/>
    <w:rsid w:val="0078077E"/>
    <w:rsid w:val="00781ED7"/>
    <w:rsid w:val="007832F5"/>
    <w:rsid w:val="00783A20"/>
    <w:rsid w:val="00786067"/>
    <w:rsid w:val="00790154"/>
    <w:rsid w:val="00792D19"/>
    <w:rsid w:val="00793667"/>
    <w:rsid w:val="00793FAF"/>
    <w:rsid w:val="0079645A"/>
    <w:rsid w:val="00796483"/>
    <w:rsid w:val="007A12DE"/>
    <w:rsid w:val="007A26E3"/>
    <w:rsid w:val="007A26EA"/>
    <w:rsid w:val="007A3E45"/>
    <w:rsid w:val="007A41B1"/>
    <w:rsid w:val="007A4D48"/>
    <w:rsid w:val="007A578A"/>
    <w:rsid w:val="007A695B"/>
    <w:rsid w:val="007A7170"/>
    <w:rsid w:val="007B090C"/>
    <w:rsid w:val="007B1D90"/>
    <w:rsid w:val="007B3AFC"/>
    <w:rsid w:val="007B4FD6"/>
    <w:rsid w:val="007B7BCE"/>
    <w:rsid w:val="007C0605"/>
    <w:rsid w:val="007C0E21"/>
    <w:rsid w:val="007C198A"/>
    <w:rsid w:val="007C5072"/>
    <w:rsid w:val="007C5240"/>
    <w:rsid w:val="007C6955"/>
    <w:rsid w:val="007C69B5"/>
    <w:rsid w:val="007C71BD"/>
    <w:rsid w:val="007C7AD3"/>
    <w:rsid w:val="007C7E65"/>
    <w:rsid w:val="007D0B96"/>
    <w:rsid w:val="007D20E0"/>
    <w:rsid w:val="007D2425"/>
    <w:rsid w:val="007D2DEC"/>
    <w:rsid w:val="007D3417"/>
    <w:rsid w:val="007D3C7B"/>
    <w:rsid w:val="007D43AE"/>
    <w:rsid w:val="007D4B3E"/>
    <w:rsid w:val="007D4B8E"/>
    <w:rsid w:val="007D5F30"/>
    <w:rsid w:val="007D6318"/>
    <w:rsid w:val="007E07A4"/>
    <w:rsid w:val="007E09C2"/>
    <w:rsid w:val="007E2344"/>
    <w:rsid w:val="007E2EA5"/>
    <w:rsid w:val="007E3D51"/>
    <w:rsid w:val="007E43D2"/>
    <w:rsid w:val="007E5B34"/>
    <w:rsid w:val="007E5D45"/>
    <w:rsid w:val="007E70F1"/>
    <w:rsid w:val="007F2F42"/>
    <w:rsid w:val="007F3730"/>
    <w:rsid w:val="007F70DE"/>
    <w:rsid w:val="007F7B15"/>
    <w:rsid w:val="008009AE"/>
    <w:rsid w:val="00800DFD"/>
    <w:rsid w:val="00801E7F"/>
    <w:rsid w:val="00802339"/>
    <w:rsid w:val="00805C8C"/>
    <w:rsid w:val="00810C07"/>
    <w:rsid w:val="00810DFA"/>
    <w:rsid w:val="008110DC"/>
    <w:rsid w:val="00811C24"/>
    <w:rsid w:val="00813A3C"/>
    <w:rsid w:val="00815525"/>
    <w:rsid w:val="00817ADD"/>
    <w:rsid w:val="008253D1"/>
    <w:rsid w:val="00831EC9"/>
    <w:rsid w:val="0083246E"/>
    <w:rsid w:val="00832C7B"/>
    <w:rsid w:val="008335A3"/>
    <w:rsid w:val="00836744"/>
    <w:rsid w:val="008408AB"/>
    <w:rsid w:val="008417CA"/>
    <w:rsid w:val="00841E80"/>
    <w:rsid w:val="00845831"/>
    <w:rsid w:val="00847088"/>
    <w:rsid w:val="008502F5"/>
    <w:rsid w:val="008505C8"/>
    <w:rsid w:val="00850924"/>
    <w:rsid w:val="00852312"/>
    <w:rsid w:val="00852F2D"/>
    <w:rsid w:val="00855D2E"/>
    <w:rsid w:val="00860029"/>
    <w:rsid w:val="008603E9"/>
    <w:rsid w:val="008604DA"/>
    <w:rsid w:val="00860F7B"/>
    <w:rsid w:val="00861AA5"/>
    <w:rsid w:val="008635AB"/>
    <w:rsid w:val="00864943"/>
    <w:rsid w:val="00864B22"/>
    <w:rsid w:val="00865BC5"/>
    <w:rsid w:val="00866FBD"/>
    <w:rsid w:val="0086775C"/>
    <w:rsid w:val="0087077C"/>
    <w:rsid w:val="008721DC"/>
    <w:rsid w:val="008726F5"/>
    <w:rsid w:val="008729D0"/>
    <w:rsid w:val="00875D14"/>
    <w:rsid w:val="00876F0E"/>
    <w:rsid w:val="008771FA"/>
    <w:rsid w:val="00877696"/>
    <w:rsid w:val="00881FD0"/>
    <w:rsid w:val="00884422"/>
    <w:rsid w:val="00886CEC"/>
    <w:rsid w:val="008938F0"/>
    <w:rsid w:val="0089488A"/>
    <w:rsid w:val="008952BD"/>
    <w:rsid w:val="008960E9"/>
    <w:rsid w:val="008967D5"/>
    <w:rsid w:val="008A0BA5"/>
    <w:rsid w:val="008A11A2"/>
    <w:rsid w:val="008A5964"/>
    <w:rsid w:val="008A7811"/>
    <w:rsid w:val="008B672D"/>
    <w:rsid w:val="008B7736"/>
    <w:rsid w:val="008C077D"/>
    <w:rsid w:val="008C0AD9"/>
    <w:rsid w:val="008C165B"/>
    <w:rsid w:val="008C1704"/>
    <w:rsid w:val="008C1CB2"/>
    <w:rsid w:val="008C5308"/>
    <w:rsid w:val="008C5DCF"/>
    <w:rsid w:val="008C75C1"/>
    <w:rsid w:val="008D4BBD"/>
    <w:rsid w:val="008D59A4"/>
    <w:rsid w:val="008E05D3"/>
    <w:rsid w:val="008E1EB5"/>
    <w:rsid w:val="008E3712"/>
    <w:rsid w:val="008E3C7B"/>
    <w:rsid w:val="008E5B6C"/>
    <w:rsid w:val="008E76AF"/>
    <w:rsid w:val="008F1414"/>
    <w:rsid w:val="008F19EA"/>
    <w:rsid w:val="008F1A3C"/>
    <w:rsid w:val="008F1D5B"/>
    <w:rsid w:val="008F2388"/>
    <w:rsid w:val="008F6042"/>
    <w:rsid w:val="008F6B20"/>
    <w:rsid w:val="008F73C3"/>
    <w:rsid w:val="008F7BB6"/>
    <w:rsid w:val="009022C5"/>
    <w:rsid w:val="009049F5"/>
    <w:rsid w:val="009063D2"/>
    <w:rsid w:val="0090692F"/>
    <w:rsid w:val="00907F44"/>
    <w:rsid w:val="00912E97"/>
    <w:rsid w:val="00915EA0"/>
    <w:rsid w:val="0091701B"/>
    <w:rsid w:val="009173D5"/>
    <w:rsid w:val="009178FB"/>
    <w:rsid w:val="00923312"/>
    <w:rsid w:val="009236B5"/>
    <w:rsid w:val="00923CA9"/>
    <w:rsid w:val="009255B4"/>
    <w:rsid w:val="00927357"/>
    <w:rsid w:val="00930650"/>
    <w:rsid w:val="009311D4"/>
    <w:rsid w:val="0093217A"/>
    <w:rsid w:val="00932759"/>
    <w:rsid w:val="00933AD5"/>
    <w:rsid w:val="00935A8C"/>
    <w:rsid w:val="009365B2"/>
    <w:rsid w:val="009375A2"/>
    <w:rsid w:val="009402A1"/>
    <w:rsid w:val="0094067D"/>
    <w:rsid w:val="0094245D"/>
    <w:rsid w:val="00942707"/>
    <w:rsid w:val="009449DA"/>
    <w:rsid w:val="00944ED3"/>
    <w:rsid w:val="00945A96"/>
    <w:rsid w:val="00946CA5"/>
    <w:rsid w:val="00951469"/>
    <w:rsid w:val="00952083"/>
    <w:rsid w:val="00952FAE"/>
    <w:rsid w:val="009538B3"/>
    <w:rsid w:val="0095401F"/>
    <w:rsid w:val="00954B2B"/>
    <w:rsid w:val="00954D4A"/>
    <w:rsid w:val="009574B0"/>
    <w:rsid w:val="00961797"/>
    <w:rsid w:val="00961B79"/>
    <w:rsid w:val="009637FB"/>
    <w:rsid w:val="00966781"/>
    <w:rsid w:val="009676EC"/>
    <w:rsid w:val="0096775B"/>
    <w:rsid w:val="0097292E"/>
    <w:rsid w:val="009735D9"/>
    <w:rsid w:val="00974243"/>
    <w:rsid w:val="00974723"/>
    <w:rsid w:val="00975A76"/>
    <w:rsid w:val="00976ADA"/>
    <w:rsid w:val="0098007A"/>
    <w:rsid w:val="00980432"/>
    <w:rsid w:val="00980E79"/>
    <w:rsid w:val="0098345A"/>
    <w:rsid w:val="0098368E"/>
    <w:rsid w:val="00984051"/>
    <w:rsid w:val="009841F0"/>
    <w:rsid w:val="00984673"/>
    <w:rsid w:val="0098609F"/>
    <w:rsid w:val="00987785"/>
    <w:rsid w:val="009906FB"/>
    <w:rsid w:val="00990D94"/>
    <w:rsid w:val="00992575"/>
    <w:rsid w:val="009925D2"/>
    <w:rsid w:val="00992C6F"/>
    <w:rsid w:val="009937B5"/>
    <w:rsid w:val="0099410A"/>
    <w:rsid w:val="009947D2"/>
    <w:rsid w:val="00995161"/>
    <w:rsid w:val="009957ED"/>
    <w:rsid w:val="00995B7F"/>
    <w:rsid w:val="009A29FB"/>
    <w:rsid w:val="009A31BB"/>
    <w:rsid w:val="009A4875"/>
    <w:rsid w:val="009A4A80"/>
    <w:rsid w:val="009A5CD1"/>
    <w:rsid w:val="009A7A3D"/>
    <w:rsid w:val="009B0D32"/>
    <w:rsid w:val="009B1CA4"/>
    <w:rsid w:val="009B1CF8"/>
    <w:rsid w:val="009B2108"/>
    <w:rsid w:val="009B411A"/>
    <w:rsid w:val="009B5A39"/>
    <w:rsid w:val="009B67DA"/>
    <w:rsid w:val="009B7B1C"/>
    <w:rsid w:val="009B7B9A"/>
    <w:rsid w:val="009C0090"/>
    <w:rsid w:val="009C03B5"/>
    <w:rsid w:val="009C159D"/>
    <w:rsid w:val="009C1BF5"/>
    <w:rsid w:val="009D18F8"/>
    <w:rsid w:val="009D26E3"/>
    <w:rsid w:val="009D62D0"/>
    <w:rsid w:val="009D6537"/>
    <w:rsid w:val="009D6B8A"/>
    <w:rsid w:val="009D7B13"/>
    <w:rsid w:val="009E01E7"/>
    <w:rsid w:val="009E2B46"/>
    <w:rsid w:val="009E3AD9"/>
    <w:rsid w:val="009E403F"/>
    <w:rsid w:val="009E43C9"/>
    <w:rsid w:val="009E56DD"/>
    <w:rsid w:val="009E65BA"/>
    <w:rsid w:val="009E7824"/>
    <w:rsid w:val="009E798F"/>
    <w:rsid w:val="009E7F92"/>
    <w:rsid w:val="009F0346"/>
    <w:rsid w:val="009F1A42"/>
    <w:rsid w:val="009F4F52"/>
    <w:rsid w:val="009F561A"/>
    <w:rsid w:val="009F6D4F"/>
    <w:rsid w:val="009F6E3B"/>
    <w:rsid w:val="00A01EF0"/>
    <w:rsid w:val="00A04392"/>
    <w:rsid w:val="00A04722"/>
    <w:rsid w:val="00A049C3"/>
    <w:rsid w:val="00A05672"/>
    <w:rsid w:val="00A10018"/>
    <w:rsid w:val="00A10657"/>
    <w:rsid w:val="00A11F4A"/>
    <w:rsid w:val="00A14310"/>
    <w:rsid w:val="00A149A5"/>
    <w:rsid w:val="00A1533F"/>
    <w:rsid w:val="00A15762"/>
    <w:rsid w:val="00A16362"/>
    <w:rsid w:val="00A1664D"/>
    <w:rsid w:val="00A16B7F"/>
    <w:rsid w:val="00A1723C"/>
    <w:rsid w:val="00A21204"/>
    <w:rsid w:val="00A2135E"/>
    <w:rsid w:val="00A228B5"/>
    <w:rsid w:val="00A22A13"/>
    <w:rsid w:val="00A24D3F"/>
    <w:rsid w:val="00A2524A"/>
    <w:rsid w:val="00A26948"/>
    <w:rsid w:val="00A307DA"/>
    <w:rsid w:val="00A32934"/>
    <w:rsid w:val="00A35D6A"/>
    <w:rsid w:val="00A35DCF"/>
    <w:rsid w:val="00A36DA1"/>
    <w:rsid w:val="00A403D8"/>
    <w:rsid w:val="00A405EC"/>
    <w:rsid w:val="00A413C0"/>
    <w:rsid w:val="00A42306"/>
    <w:rsid w:val="00A45E79"/>
    <w:rsid w:val="00A4654C"/>
    <w:rsid w:val="00A4697A"/>
    <w:rsid w:val="00A477C0"/>
    <w:rsid w:val="00A50D3B"/>
    <w:rsid w:val="00A51016"/>
    <w:rsid w:val="00A51B72"/>
    <w:rsid w:val="00A52DA1"/>
    <w:rsid w:val="00A52ED6"/>
    <w:rsid w:val="00A53E65"/>
    <w:rsid w:val="00A55FC2"/>
    <w:rsid w:val="00A56689"/>
    <w:rsid w:val="00A5675B"/>
    <w:rsid w:val="00A567EC"/>
    <w:rsid w:val="00A572B7"/>
    <w:rsid w:val="00A572D2"/>
    <w:rsid w:val="00A574A6"/>
    <w:rsid w:val="00A62B0F"/>
    <w:rsid w:val="00A62B9F"/>
    <w:rsid w:val="00A665D7"/>
    <w:rsid w:val="00A66A92"/>
    <w:rsid w:val="00A66C5D"/>
    <w:rsid w:val="00A67D96"/>
    <w:rsid w:val="00A701D4"/>
    <w:rsid w:val="00A70677"/>
    <w:rsid w:val="00A70EC0"/>
    <w:rsid w:val="00A70FD1"/>
    <w:rsid w:val="00A716AB"/>
    <w:rsid w:val="00A7273A"/>
    <w:rsid w:val="00A72DED"/>
    <w:rsid w:val="00A750E7"/>
    <w:rsid w:val="00A75B56"/>
    <w:rsid w:val="00A77DEF"/>
    <w:rsid w:val="00A77E60"/>
    <w:rsid w:val="00A80ECE"/>
    <w:rsid w:val="00A80F58"/>
    <w:rsid w:val="00A8281B"/>
    <w:rsid w:val="00A83135"/>
    <w:rsid w:val="00A83789"/>
    <w:rsid w:val="00A83FCE"/>
    <w:rsid w:val="00A8437C"/>
    <w:rsid w:val="00A852AE"/>
    <w:rsid w:val="00A867B7"/>
    <w:rsid w:val="00A9008F"/>
    <w:rsid w:val="00A901A0"/>
    <w:rsid w:val="00A91F33"/>
    <w:rsid w:val="00A920DB"/>
    <w:rsid w:val="00A92B04"/>
    <w:rsid w:val="00A9340E"/>
    <w:rsid w:val="00A94554"/>
    <w:rsid w:val="00A94A61"/>
    <w:rsid w:val="00A94DC5"/>
    <w:rsid w:val="00AA4774"/>
    <w:rsid w:val="00AA4AEC"/>
    <w:rsid w:val="00AA6250"/>
    <w:rsid w:val="00AA68A6"/>
    <w:rsid w:val="00AA68CC"/>
    <w:rsid w:val="00AB0FD4"/>
    <w:rsid w:val="00AB15AF"/>
    <w:rsid w:val="00AB550C"/>
    <w:rsid w:val="00AB57E0"/>
    <w:rsid w:val="00AC0FF7"/>
    <w:rsid w:val="00AC1125"/>
    <w:rsid w:val="00AC20DA"/>
    <w:rsid w:val="00AC284E"/>
    <w:rsid w:val="00AC29ED"/>
    <w:rsid w:val="00AC47B4"/>
    <w:rsid w:val="00AC55EC"/>
    <w:rsid w:val="00AC56CA"/>
    <w:rsid w:val="00AC5CD7"/>
    <w:rsid w:val="00AC7075"/>
    <w:rsid w:val="00AC77CD"/>
    <w:rsid w:val="00AC7E6E"/>
    <w:rsid w:val="00AD0448"/>
    <w:rsid w:val="00AD2BB5"/>
    <w:rsid w:val="00AD2C1C"/>
    <w:rsid w:val="00AD3C1B"/>
    <w:rsid w:val="00AD5F0C"/>
    <w:rsid w:val="00AD6A93"/>
    <w:rsid w:val="00AE017B"/>
    <w:rsid w:val="00AE265F"/>
    <w:rsid w:val="00AE3029"/>
    <w:rsid w:val="00AE403B"/>
    <w:rsid w:val="00AE4593"/>
    <w:rsid w:val="00AE7122"/>
    <w:rsid w:val="00AF3996"/>
    <w:rsid w:val="00AF3B72"/>
    <w:rsid w:val="00AF4372"/>
    <w:rsid w:val="00AF5E44"/>
    <w:rsid w:val="00AF6590"/>
    <w:rsid w:val="00AF7901"/>
    <w:rsid w:val="00AF7D8F"/>
    <w:rsid w:val="00B013D3"/>
    <w:rsid w:val="00B023CF"/>
    <w:rsid w:val="00B02BAD"/>
    <w:rsid w:val="00B03122"/>
    <w:rsid w:val="00B04116"/>
    <w:rsid w:val="00B054E3"/>
    <w:rsid w:val="00B05A3E"/>
    <w:rsid w:val="00B06348"/>
    <w:rsid w:val="00B06781"/>
    <w:rsid w:val="00B106D7"/>
    <w:rsid w:val="00B12449"/>
    <w:rsid w:val="00B13F2F"/>
    <w:rsid w:val="00B14592"/>
    <w:rsid w:val="00B147B3"/>
    <w:rsid w:val="00B14C79"/>
    <w:rsid w:val="00B165E8"/>
    <w:rsid w:val="00B16F66"/>
    <w:rsid w:val="00B17879"/>
    <w:rsid w:val="00B17C84"/>
    <w:rsid w:val="00B20116"/>
    <w:rsid w:val="00B20E8B"/>
    <w:rsid w:val="00B22E79"/>
    <w:rsid w:val="00B253EB"/>
    <w:rsid w:val="00B2586F"/>
    <w:rsid w:val="00B25CE4"/>
    <w:rsid w:val="00B2745E"/>
    <w:rsid w:val="00B33247"/>
    <w:rsid w:val="00B36DF5"/>
    <w:rsid w:val="00B37158"/>
    <w:rsid w:val="00B37C82"/>
    <w:rsid w:val="00B37FBE"/>
    <w:rsid w:val="00B405BF"/>
    <w:rsid w:val="00B41ACD"/>
    <w:rsid w:val="00B42F92"/>
    <w:rsid w:val="00B4315A"/>
    <w:rsid w:val="00B435AB"/>
    <w:rsid w:val="00B43C59"/>
    <w:rsid w:val="00B45EB1"/>
    <w:rsid w:val="00B470AF"/>
    <w:rsid w:val="00B512F6"/>
    <w:rsid w:val="00B5177D"/>
    <w:rsid w:val="00B54989"/>
    <w:rsid w:val="00B56D7C"/>
    <w:rsid w:val="00B573CA"/>
    <w:rsid w:val="00B616E6"/>
    <w:rsid w:val="00B61E10"/>
    <w:rsid w:val="00B624C4"/>
    <w:rsid w:val="00B649E6"/>
    <w:rsid w:val="00B65084"/>
    <w:rsid w:val="00B704D4"/>
    <w:rsid w:val="00B71944"/>
    <w:rsid w:val="00B745E8"/>
    <w:rsid w:val="00B755D2"/>
    <w:rsid w:val="00B75DF2"/>
    <w:rsid w:val="00B76433"/>
    <w:rsid w:val="00B76D99"/>
    <w:rsid w:val="00B814CE"/>
    <w:rsid w:val="00B81AA1"/>
    <w:rsid w:val="00B84780"/>
    <w:rsid w:val="00B8490F"/>
    <w:rsid w:val="00B86152"/>
    <w:rsid w:val="00B86571"/>
    <w:rsid w:val="00B9221C"/>
    <w:rsid w:val="00B92921"/>
    <w:rsid w:val="00B92E9A"/>
    <w:rsid w:val="00B93263"/>
    <w:rsid w:val="00B938B3"/>
    <w:rsid w:val="00B949F9"/>
    <w:rsid w:val="00B95256"/>
    <w:rsid w:val="00B959B5"/>
    <w:rsid w:val="00B95CB8"/>
    <w:rsid w:val="00B96A78"/>
    <w:rsid w:val="00B974F0"/>
    <w:rsid w:val="00B9793E"/>
    <w:rsid w:val="00BA1E84"/>
    <w:rsid w:val="00BA32B0"/>
    <w:rsid w:val="00BA36AE"/>
    <w:rsid w:val="00BA51D3"/>
    <w:rsid w:val="00BA5320"/>
    <w:rsid w:val="00BA63C2"/>
    <w:rsid w:val="00BA649A"/>
    <w:rsid w:val="00BB12BF"/>
    <w:rsid w:val="00BB269C"/>
    <w:rsid w:val="00BB2DA5"/>
    <w:rsid w:val="00BB3703"/>
    <w:rsid w:val="00BB3C7C"/>
    <w:rsid w:val="00BB620B"/>
    <w:rsid w:val="00BB62DE"/>
    <w:rsid w:val="00BB62ED"/>
    <w:rsid w:val="00BC064D"/>
    <w:rsid w:val="00BC2F3B"/>
    <w:rsid w:val="00BC31CD"/>
    <w:rsid w:val="00BC3F9F"/>
    <w:rsid w:val="00BC4F4B"/>
    <w:rsid w:val="00BC614A"/>
    <w:rsid w:val="00BC6815"/>
    <w:rsid w:val="00BD01F7"/>
    <w:rsid w:val="00BD3796"/>
    <w:rsid w:val="00BD45FA"/>
    <w:rsid w:val="00BD5E80"/>
    <w:rsid w:val="00BD6568"/>
    <w:rsid w:val="00BD7D98"/>
    <w:rsid w:val="00BE244D"/>
    <w:rsid w:val="00BE3A87"/>
    <w:rsid w:val="00BE3F54"/>
    <w:rsid w:val="00BE48C4"/>
    <w:rsid w:val="00BE72BA"/>
    <w:rsid w:val="00BE7C2E"/>
    <w:rsid w:val="00BF068A"/>
    <w:rsid w:val="00BF0B87"/>
    <w:rsid w:val="00BF180D"/>
    <w:rsid w:val="00BF185B"/>
    <w:rsid w:val="00BF3555"/>
    <w:rsid w:val="00BF43BC"/>
    <w:rsid w:val="00BF6753"/>
    <w:rsid w:val="00BF7A69"/>
    <w:rsid w:val="00C03473"/>
    <w:rsid w:val="00C03A59"/>
    <w:rsid w:val="00C03DD1"/>
    <w:rsid w:val="00C0689F"/>
    <w:rsid w:val="00C07C3E"/>
    <w:rsid w:val="00C07E49"/>
    <w:rsid w:val="00C07FEF"/>
    <w:rsid w:val="00C10119"/>
    <w:rsid w:val="00C1033C"/>
    <w:rsid w:val="00C109DF"/>
    <w:rsid w:val="00C10C06"/>
    <w:rsid w:val="00C111F2"/>
    <w:rsid w:val="00C11434"/>
    <w:rsid w:val="00C13EFA"/>
    <w:rsid w:val="00C14022"/>
    <w:rsid w:val="00C14975"/>
    <w:rsid w:val="00C14C70"/>
    <w:rsid w:val="00C173F5"/>
    <w:rsid w:val="00C22F65"/>
    <w:rsid w:val="00C231BF"/>
    <w:rsid w:val="00C24AA0"/>
    <w:rsid w:val="00C24E60"/>
    <w:rsid w:val="00C24FA0"/>
    <w:rsid w:val="00C267E4"/>
    <w:rsid w:val="00C267F5"/>
    <w:rsid w:val="00C30EC3"/>
    <w:rsid w:val="00C34B52"/>
    <w:rsid w:val="00C3747E"/>
    <w:rsid w:val="00C4052C"/>
    <w:rsid w:val="00C41BBB"/>
    <w:rsid w:val="00C431EB"/>
    <w:rsid w:val="00C44A9B"/>
    <w:rsid w:val="00C44B1C"/>
    <w:rsid w:val="00C540AF"/>
    <w:rsid w:val="00C54415"/>
    <w:rsid w:val="00C544D4"/>
    <w:rsid w:val="00C54899"/>
    <w:rsid w:val="00C552A2"/>
    <w:rsid w:val="00C555A3"/>
    <w:rsid w:val="00C57C5F"/>
    <w:rsid w:val="00C60EAB"/>
    <w:rsid w:val="00C62983"/>
    <w:rsid w:val="00C64933"/>
    <w:rsid w:val="00C64B3C"/>
    <w:rsid w:val="00C65589"/>
    <w:rsid w:val="00C70E51"/>
    <w:rsid w:val="00C722D7"/>
    <w:rsid w:val="00C7257F"/>
    <w:rsid w:val="00C72944"/>
    <w:rsid w:val="00C7660D"/>
    <w:rsid w:val="00C7717F"/>
    <w:rsid w:val="00C831C4"/>
    <w:rsid w:val="00C836E8"/>
    <w:rsid w:val="00C87E9B"/>
    <w:rsid w:val="00C90FD8"/>
    <w:rsid w:val="00C9292D"/>
    <w:rsid w:val="00C9378D"/>
    <w:rsid w:val="00C93E2F"/>
    <w:rsid w:val="00C94EB8"/>
    <w:rsid w:val="00C956C0"/>
    <w:rsid w:val="00C97A0F"/>
    <w:rsid w:val="00C97BA8"/>
    <w:rsid w:val="00CA1A8F"/>
    <w:rsid w:val="00CA20E3"/>
    <w:rsid w:val="00CA233F"/>
    <w:rsid w:val="00CA3E4C"/>
    <w:rsid w:val="00CA6022"/>
    <w:rsid w:val="00CB0496"/>
    <w:rsid w:val="00CB1694"/>
    <w:rsid w:val="00CB2CF0"/>
    <w:rsid w:val="00CB453C"/>
    <w:rsid w:val="00CB511E"/>
    <w:rsid w:val="00CB7A22"/>
    <w:rsid w:val="00CC0FB7"/>
    <w:rsid w:val="00CC277A"/>
    <w:rsid w:val="00CC3A50"/>
    <w:rsid w:val="00CC5DED"/>
    <w:rsid w:val="00CC6F18"/>
    <w:rsid w:val="00CD2DEF"/>
    <w:rsid w:val="00CD4803"/>
    <w:rsid w:val="00CD6925"/>
    <w:rsid w:val="00CE0972"/>
    <w:rsid w:val="00CE09D7"/>
    <w:rsid w:val="00CE1278"/>
    <w:rsid w:val="00CE2856"/>
    <w:rsid w:val="00CE32F0"/>
    <w:rsid w:val="00CE42E8"/>
    <w:rsid w:val="00CE43E4"/>
    <w:rsid w:val="00CE54D8"/>
    <w:rsid w:val="00CE568F"/>
    <w:rsid w:val="00CE5E85"/>
    <w:rsid w:val="00CF1029"/>
    <w:rsid w:val="00CF2016"/>
    <w:rsid w:val="00CF35FE"/>
    <w:rsid w:val="00CF50C0"/>
    <w:rsid w:val="00CF5252"/>
    <w:rsid w:val="00CF5CDD"/>
    <w:rsid w:val="00CF69FC"/>
    <w:rsid w:val="00CF6F98"/>
    <w:rsid w:val="00D007E2"/>
    <w:rsid w:val="00D01B84"/>
    <w:rsid w:val="00D0233A"/>
    <w:rsid w:val="00D0256C"/>
    <w:rsid w:val="00D028C5"/>
    <w:rsid w:val="00D04DDF"/>
    <w:rsid w:val="00D067D3"/>
    <w:rsid w:val="00D104BD"/>
    <w:rsid w:val="00D10AD3"/>
    <w:rsid w:val="00D11CAE"/>
    <w:rsid w:val="00D12892"/>
    <w:rsid w:val="00D14465"/>
    <w:rsid w:val="00D15ADB"/>
    <w:rsid w:val="00D1631C"/>
    <w:rsid w:val="00D16615"/>
    <w:rsid w:val="00D229EF"/>
    <w:rsid w:val="00D266C1"/>
    <w:rsid w:val="00D326FB"/>
    <w:rsid w:val="00D35420"/>
    <w:rsid w:val="00D3545C"/>
    <w:rsid w:val="00D35CD7"/>
    <w:rsid w:val="00D40641"/>
    <w:rsid w:val="00D40664"/>
    <w:rsid w:val="00D4328E"/>
    <w:rsid w:val="00D453FE"/>
    <w:rsid w:val="00D47C03"/>
    <w:rsid w:val="00D47CAE"/>
    <w:rsid w:val="00D50D84"/>
    <w:rsid w:val="00D5378B"/>
    <w:rsid w:val="00D55B69"/>
    <w:rsid w:val="00D609B2"/>
    <w:rsid w:val="00D61412"/>
    <w:rsid w:val="00D61482"/>
    <w:rsid w:val="00D6434D"/>
    <w:rsid w:val="00D65D3E"/>
    <w:rsid w:val="00D67942"/>
    <w:rsid w:val="00D70173"/>
    <w:rsid w:val="00D70450"/>
    <w:rsid w:val="00D7085F"/>
    <w:rsid w:val="00D71443"/>
    <w:rsid w:val="00D71589"/>
    <w:rsid w:val="00D716C9"/>
    <w:rsid w:val="00D723E7"/>
    <w:rsid w:val="00D725E9"/>
    <w:rsid w:val="00D727E9"/>
    <w:rsid w:val="00D7362C"/>
    <w:rsid w:val="00D74DCE"/>
    <w:rsid w:val="00D759C6"/>
    <w:rsid w:val="00D7619D"/>
    <w:rsid w:val="00D82C0C"/>
    <w:rsid w:val="00D831E1"/>
    <w:rsid w:val="00D8418E"/>
    <w:rsid w:val="00D8467B"/>
    <w:rsid w:val="00D84702"/>
    <w:rsid w:val="00D84DE5"/>
    <w:rsid w:val="00D853FA"/>
    <w:rsid w:val="00D8652D"/>
    <w:rsid w:val="00D87D77"/>
    <w:rsid w:val="00D904AA"/>
    <w:rsid w:val="00D94E6C"/>
    <w:rsid w:val="00D95AD9"/>
    <w:rsid w:val="00D95CCC"/>
    <w:rsid w:val="00DA468E"/>
    <w:rsid w:val="00DA5907"/>
    <w:rsid w:val="00DA5B07"/>
    <w:rsid w:val="00DA5BF7"/>
    <w:rsid w:val="00DA63BB"/>
    <w:rsid w:val="00DB5727"/>
    <w:rsid w:val="00DB58A5"/>
    <w:rsid w:val="00DB5907"/>
    <w:rsid w:val="00DB5C50"/>
    <w:rsid w:val="00DB5D4A"/>
    <w:rsid w:val="00DB5EC9"/>
    <w:rsid w:val="00DB6F1B"/>
    <w:rsid w:val="00DC1322"/>
    <w:rsid w:val="00DC1859"/>
    <w:rsid w:val="00DC219B"/>
    <w:rsid w:val="00DC2D0B"/>
    <w:rsid w:val="00DC3511"/>
    <w:rsid w:val="00DC364D"/>
    <w:rsid w:val="00DC3C37"/>
    <w:rsid w:val="00DC6EC5"/>
    <w:rsid w:val="00DC6FD0"/>
    <w:rsid w:val="00DD51C3"/>
    <w:rsid w:val="00DD55AD"/>
    <w:rsid w:val="00DD69BA"/>
    <w:rsid w:val="00DE04A4"/>
    <w:rsid w:val="00DE350A"/>
    <w:rsid w:val="00DE3F5D"/>
    <w:rsid w:val="00DE4517"/>
    <w:rsid w:val="00DE57D5"/>
    <w:rsid w:val="00DE610A"/>
    <w:rsid w:val="00DE6877"/>
    <w:rsid w:val="00DE6958"/>
    <w:rsid w:val="00DF01F9"/>
    <w:rsid w:val="00DF091E"/>
    <w:rsid w:val="00DF1432"/>
    <w:rsid w:val="00DF199F"/>
    <w:rsid w:val="00DF224D"/>
    <w:rsid w:val="00DF35D5"/>
    <w:rsid w:val="00DF3A21"/>
    <w:rsid w:val="00DF3F67"/>
    <w:rsid w:val="00DF536C"/>
    <w:rsid w:val="00E005F7"/>
    <w:rsid w:val="00E00EC9"/>
    <w:rsid w:val="00E04748"/>
    <w:rsid w:val="00E04B96"/>
    <w:rsid w:val="00E06094"/>
    <w:rsid w:val="00E06625"/>
    <w:rsid w:val="00E06F60"/>
    <w:rsid w:val="00E10460"/>
    <w:rsid w:val="00E112CB"/>
    <w:rsid w:val="00E13CB8"/>
    <w:rsid w:val="00E17BEA"/>
    <w:rsid w:val="00E23A5B"/>
    <w:rsid w:val="00E244D7"/>
    <w:rsid w:val="00E246CB"/>
    <w:rsid w:val="00E25ABB"/>
    <w:rsid w:val="00E2765D"/>
    <w:rsid w:val="00E27A67"/>
    <w:rsid w:val="00E30203"/>
    <w:rsid w:val="00E306FB"/>
    <w:rsid w:val="00E31367"/>
    <w:rsid w:val="00E315BD"/>
    <w:rsid w:val="00E333D4"/>
    <w:rsid w:val="00E335F3"/>
    <w:rsid w:val="00E349BE"/>
    <w:rsid w:val="00E350DE"/>
    <w:rsid w:val="00E3527F"/>
    <w:rsid w:val="00E36957"/>
    <w:rsid w:val="00E374EB"/>
    <w:rsid w:val="00E4177B"/>
    <w:rsid w:val="00E41EC1"/>
    <w:rsid w:val="00E440E8"/>
    <w:rsid w:val="00E45DF2"/>
    <w:rsid w:val="00E4615D"/>
    <w:rsid w:val="00E462C8"/>
    <w:rsid w:val="00E47350"/>
    <w:rsid w:val="00E5047F"/>
    <w:rsid w:val="00E51B2A"/>
    <w:rsid w:val="00E56D2A"/>
    <w:rsid w:val="00E6084E"/>
    <w:rsid w:val="00E6105E"/>
    <w:rsid w:val="00E61306"/>
    <w:rsid w:val="00E61382"/>
    <w:rsid w:val="00E65F7F"/>
    <w:rsid w:val="00E66E1A"/>
    <w:rsid w:val="00E67030"/>
    <w:rsid w:val="00E670B9"/>
    <w:rsid w:val="00E67310"/>
    <w:rsid w:val="00E67D3A"/>
    <w:rsid w:val="00E71B83"/>
    <w:rsid w:val="00E7335F"/>
    <w:rsid w:val="00E7406B"/>
    <w:rsid w:val="00E74858"/>
    <w:rsid w:val="00E7499C"/>
    <w:rsid w:val="00E75CAE"/>
    <w:rsid w:val="00E75FF2"/>
    <w:rsid w:val="00E76F5E"/>
    <w:rsid w:val="00E823D6"/>
    <w:rsid w:val="00E82B9A"/>
    <w:rsid w:val="00E85706"/>
    <w:rsid w:val="00E90649"/>
    <w:rsid w:val="00E90910"/>
    <w:rsid w:val="00E91B34"/>
    <w:rsid w:val="00E91DDF"/>
    <w:rsid w:val="00EA1EE4"/>
    <w:rsid w:val="00EB0634"/>
    <w:rsid w:val="00EB2653"/>
    <w:rsid w:val="00EB2727"/>
    <w:rsid w:val="00EB303E"/>
    <w:rsid w:val="00EB3BBA"/>
    <w:rsid w:val="00EB67D1"/>
    <w:rsid w:val="00EB7EDD"/>
    <w:rsid w:val="00EC0A4F"/>
    <w:rsid w:val="00EC20BE"/>
    <w:rsid w:val="00EC2E2C"/>
    <w:rsid w:val="00EC3254"/>
    <w:rsid w:val="00EC36E1"/>
    <w:rsid w:val="00EC3CC9"/>
    <w:rsid w:val="00EC6DD6"/>
    <w:rsid w:val="00EC70E2"/>
    <w:rsid w:val="00ED116D"/>
    <w:rsid w:val="00ED1485"/>
    <w:rsid w:val="00ED46E7"/>
    <w:rsid w:val="00EE046C"/>
    <w:rsid w:val="00EE0FF0"/>
    <w:rsid w:val="00EE228F"/>
    <w:rsid w:val="00EE72B2"/>
    <w:rsid w:val="00EE73E9"/>
    <w:rsid w:val="00EF061D"/>
    <w:rsid w:val="00EF072C"/>
    <w:rsid w:val="00EF0E3C"/>
    <w:rsid w:val="00EF1054"/>
    <w:rsid w:val="00EF289D"/>
    <w:rsid w:val="00EF35EB"/>
    <w:rsid w:val="00EF3E2E"/>
    <w:rsid w:val="00EF409E"/>
    <w:rsid w:val="00EF4D7F"/>
    <w:rsid w:val="00EF7644"/>
    <w:rsid w:val="00EF7F75"/>
    <w:rsid w:val="00F0113E"/>
    <w:rsid w:val="00F012FA"/>
    <w:rsid w:val="00F03EA3"/>
    <w:rsid w:val="00F03EFA"/>
    <w:rsid w:val="00F04E72"/>
    <w:rsid w:val="00F05104"/>
    <w:rsid w:val="00F060DC"/>
    <w:rsid w:val="00F06D23"/>
    <w:rsid w:val="00F10261"/>
    <w:rsid w:val="00F1294F"/>
    <w:rsid w:val="00F14143"/>
    <w:rsid w:val="00F143DC"/>
    <w:rsid w:val="00F14F41"/>
    <w:rsid w:val="00F15DF9"/>
    <w:rsid w:val="00F20F5B"/>
    <w:rsid w:val="00F21486"/>
    <w:rsid w:val="00F228C2"/>
    <w:rsid w:val="00F245B2"/>
    <w:rsid w:val="00F24F0A"/>
    <w:rsid w:val="00F25F4E"/>
    <w:rsid w:val="00F27A28"/>
    <w:rsid w:val="00F27DED"/>
    <w:rsid w:val="00F3085B"/>
    <w:rsid w:val="00F311B8"/>
    <w:rsid w:val="00F33F2B"/>
    <w:rsid w:val="00F356E8"/>
    <w:rsid w:val="00F37032"/>
    <w:rsid w:val="00F4027C"/>
    <w:rsid w:val="00F434AE"/>
    <w:rsid w:val="00F45574"/>
    <w:rsid w:val="00F47124"/>
    <w:rsid w:val="00F50591"/>
    <w:rsid w:val="00F53650"/>
    <w:rsid w:val="00F54A61"/>
    <w:rsid w:val="00F55433"/>
    <w:rsid w:val="00F56FD4"/>
    <w:rsid w:val="00F60B22"/>
    <w:rsid w:val="00F60C95"/>
    <w:rsid w:val="00F60E76"/>
    <w:rsid w:val="00F614FD"/>
    <w:rsid w:val="00F615F9"/>
    <w:rsid w:val="00F61AFE"/>
    <w:rsid w:val="00F64A04"/>
    <w:rsid w:val="00F651FF"/>
    <w:rsid w:val="00F7209B"/>
    <w:rsid w:val="00F73862"/>
    <w:rsid w:val="00F741B4"/>
    <w:rsid w:val="00F742D9"/>
    <w:rsid w:val="00F7520A"/>
    <w:rsid w:val="00F77577"/>
    <w:rsid w:val="00F77C03"/>
    <w:rsid w:val="00F8069D"/>
    <w:rsid w:val="00F8175C"/>
    <w:rsid w:val="00F84F11"/>
    <w:rsid w:val="00F87180"/>
    <w:rsid w:val="00F9082C"/>
    <w:rsid w:val="00F915D0"/>
    <w:rsid w:val="00F9161B"/>
    <w:rsid w:val="00F91BDA"/>
    <w:rsid w:val="00F95328"/>
    <w:rsid w:val="00FA1119"/>
    <w:rsid w:val="00FA30BF"/>
    <w:rsid w:val="00FA4581"/>
    <w:rsid w:val="00FA5459"/>
    <w:rsid w:val="00FA6BFB"/>
    <w:rsid w:val="00FB0F02"/>
    <w:rsid w:val="00FB169B"/>
    <w:rsid w:val="00FB1B34"/>
    <w:rsid w:val="00FB30B3"/>
    <w:rsid w:val="00FB331D"/>
    <w:rsid w:val="00FB3411"/>
    <w:rsid w:val="00FB3F47"/>
    <w:rsid w:val="00FB7477"/>
    <w:rsid w:val="00FC26C4"/>
    <w:rsid w:val="00FC2705"/>
    <w:rsid w:val="00FC33BD"/>
    <w:rsid w:val="00FC35DE"/>
    <w:rsid w:val="00FC6FA0"/>
    <w:rsid w:val="00FD05BF"/>
    <w:rsid w:val="00FD1639"/>
    <w:rsid w:val="00FD2AA9"/>
    <w:rsid w:val="00FD4AC1"/>
    <w:rsid w:val="00FD64D2"/>
    <w:rsid w:val="00FE17E1"/>
    <w:rsid w:val="00FE2CC3"/>
    <w:rsid w:val="00FE72B3"/>
    <w:rsid w:val="00FE7446"/>
    <w:rsid w:val="00FE7883"/>
    <w:rsid w:val="00FF00B7"/>
    <w:rsid w:val="00FF0425"/>
    <w:rsid w:val="00FF04F6"/>
    <w:rsid w:val="00FF3A63"/>
    <w:rsid w:val="00FF6D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05E"/>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link w:val="CaptionChar"/>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14"/>
    <w:qFormat/>
    <w:rsid w:val="00152DC9"/>
    <w:pPr>
      <w:keepNext/>
      <w:keepLines/>
      <w:pageBreakBefore/>
      <w:numPr>
        <w:numId w:val="28"/>
      </w:numPr>
      <w:tabs>
        <w:tab w:val="left" w:pos="1440"/>
      </w:tabs>
      <w:spacing w:before="360" w:after="360" w:line="600" w:lineRule="exact"/>
      <w:outlineLvl w:val="0"/>
    </w:pPr>
    <w:rPr>
      <w:rFonts w:eastAsia="Times New Roman"/>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946CA5"/>
    <w:pPr>
      <w:numPr>
        <w:numId w:val="5"/>
      </w:numPr>
      <w:spacing w:after="200"/>
      <w:contextualSpacing/>
    </w:p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2"/>
      </w:numPr>
      <w:tabs>
        <w:tab w:val="clear" w:pos="1440"/>
        <w:tab w:val="left" w:pos="2160"/>
      </w:tabs>
      <w:outlineLvl w:val="4"/>
    </w:pPr>
    <w:rPr>
      <w:szCs w:val="20"/>
    </w:rPr>
  </w:style>
  <w:style w:type="paragraph" w:customStyle="1" w:styleId="TableListBullet">
    <w:name w:val="Table List Bullet"/>
    <w:basedOn w:val="Normal"/>
    <w:link w:val="TableListBulletChar"/>
    <w:uiPriority w:val="4"/>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qFormat/>
    <w:rsid w:val="001C4A70"/>
    <w:pPr>
      <w:pBdr>
        <w:left w:val="single" w:sz="18" w:space="6" w:color="008AC8"/>
      </w:pBdr>
      <w:spacing w:before="0" w:after="200"/>
      <w:ind w:left="720"/>
    </w:pPr>
    <w:rPr>
      <w:szCs w:val="18"/>
    </w:rPr>
  </w:style>
  <w:style w:type="paragraph" w:customStyle="1" w:styleId="NoteTitle">
    <w:name w:val="Note Title"/>
    <w:basedOn w:val="Note"/>
    <w:next w:val="Note"/>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link w:val="NumHeading3Char"/>
    <w:rsid w:val="00012C9B"/>
    <w:pPr>
      <w:keepNext w:val="0"/>
      <w:keepLines w:val="0"/>
      <w:widowControl w:val="0"/>
      <w:numPr>
        <w:ilvl w:val="5"/>
        <w:numId w:val="28"/>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28"/>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3"/>
      </w:numPr>
    </w:pPr>
  </w:style>
  <w:style w:type="paragraph" w:styleId="ListBullet3">
    <w:name w:val="List Bullet 3"/>
    <w:basedOn w:val="ListBullet2"/>
    <w:uiPriority w:val="99"/>
    <w:qFormat/>
    <w:rsid w:val="00845831"/>
    <w:pPr>
      <w:numPr>
        <w:numId w:val="14"/>
      </w:numPr>
    </w:pPr>
  </w:style>
  <w:style w:type="paragraph" w:styleId="ListBullet4">
    <w:name w:val="List Bullet 4"/>
    <w:basedOn w:val="ListBullet3"/>
    <w:uiPriority w:val="99"/>
    <w:qFormat/>
    <w:rsid w:val="00F03EA3"/>
    <w:pPr>
      <w:numPr>
        <w:numId w:val="15"/>
      </w:numPr>
    </w:pPr>
  </w:style>
  <w:style w:type="paragraph" w:styleId="ListBullet5">
    <w:name w:val="List Bullet 5"/>
    <w:basedOn w:val="ListBullet4"/>
    <w:uiPriority w:val="99"/>
    <w:rsid w:val="00F03EA3"/>
    <w:pPr>
      <w:numPr>
        <w:numId w:val="16"/>
      </w:numPr>
    </w:pPr>
  </w:style>
  <w:style w:type="paragraph" w:styleId="ListNumber2">
    <w:name w:val="List Number 2"/>
    <w:basedOn w:val="ListNumber"/>
    <w:uiPriority w:val="99"/>
    <w:qFormat/>
    <w:rsid w:val="002E33F2"/>
    <w:pPr>
      <w:ind w:left="1080"/>
    </w:pPr>
  </w:style>
  <w:style w:type="paragraph" w:styleId="ListNumber">
    <w:name w:val="List Number"/>
    <w:basedOn w:val="ListBullet"/>
    <w:uiPriority w:val="99"/>
    <w:qFormat/>
    <w:rsid w:val="002E33F2"/>
    <w:pPr>
      <w:numPr>
        <w:numId w:val="17"/>
      </w:numPr>
    </w:pPr>
  </w:style>
  <w:style w:type="paragraph" w:styleId="ListNumber3">
    <w:name w:val="List Number 3"/>
    <w:basedOn w:val="ListNumber2"/>
    <w:uiPriority w:val="99"/>
    <w:qFormat/>
    <w:rsid w:val="002E33F2"/>
    <w:pPr>
      <w:numPr>
        <w:numId w:val="18"/>
      </w:numPr>
    </w:pPr>
  </w:style>
  <w:style w:type="paragraph" w:styleId="ListNumber4">
    <w:name w:val="List Number 4"/>
    <w:basedOn w:val="ListNumber3"/>
    <w:uiPriority w:val="99"/>
    <w:qFormat/>
    <w:rsid w:val="002E33F2"/>
    <w:pPr>
      <w:numPr>
        <w:numId w:val="19"/>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0"/>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qForma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1"/>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2"/>
      </w:numPr>
    </w:pPr>
  </w:style>
  <w:style w:type="paragraph" w:customStyle="1" w:styleId="DDGreyNotedText4Bullet">
    <w:name w:val="DD Grey Noted Text 4 Bullet"/>
    <w:basedOn w:val="Normal"/>
    <w:uiPriority w:val="29"/>
    <w:rsid w:val="00265D56"/>
    <w:pPr>
      <w:numPr>
        <w:numId w:val="23"/>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basedOn w:val="DefaultParagraphFont"/>
    <w:link w:val="Caption"/>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4"/>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4"/>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4"/>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4"/>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4"/>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4"/>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4"/>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4"/>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link w:val="NormalWebChar"/>
    <w:uiPriority w:val="99"/>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ppendix">
    <w:name w:val="Appendix"/>
    <w:basedOn w:val="Heading1Numbered"/>
    <w:link w:val="AppendixChar"/>
    <w:qFormat/>
    <w:rsid w:val="007C0605"/>
    <w:pPr>
      <w:numPr>
        <w:numId w:val="0"/>
      </w:numPr>
      <w:ind w:left="936" w:hanging="936"/>
    </w:pPr>
  </w:style>
  <w:style w:type="character" w:customStyle="1" w:styleId="Heading1NumberedChar">
    <w:name w:val="Heading 1 (Numbered) Char"/>
    <w:basedOn w:val="DefaultParagraphFont"/>
    <w:link w:val="Heading1Numbered"/>
    <w:uiPriority w:val="14"/>
    <w:rsid w:val="00152DC9"/>
    <w:rPr>
      <w:rFonts w:ascii="Segoe UI" w:eastAsia="Times New Roman" w:hAnsi="Segoe UI"/>
      <w:color w:val="008AC8"/>
      <w:spacing w:val="10"/>
      <w:sz w:val="36"/>
      <w:szCs w:val="48"/>
    </w:rPr>
  </w:style>
  <w:style w:type="character" w:customStyle="1" w:styleId="AppendixChar">
    <w:name w:val="Appendix Char"/>
    <w:basedOn w:val="Heading1NumberedChar"/>
    <w:link w:val="Appendix"/>
    <w:rsid w:val="007C0605"/>
    <w:rPr>
      <w:rFonts w:ascii="Segoe UI" w:eastAsia="Times New Roman" w:hAnsi="Segoe UI"/>
      <w:color w:val="008AC8"/>
      <w:spacing w:val="10"/>
      <w:sz w:val="36"/>
      <w:szCs w:val="48"/>
    </w:rPr>
  </w:style>
  <w:style w:type="character" w:customStyle="1" w:styleId="NormalWebChar">
    <w:name w:val="Normal (Web) Char"/>
    <w:basedOn w:val="DefaultParagraphFont"/>
    <w:link w:val="NormalWeb"/>
    <w:uiPriority w:val="99"/>
    <w:rsid w:val="00C57C5F"/>
    <w:rPr>
      <w:rFonts w:ascii="Times New Roman" w:eastAsia="Times New Roman" w:hAnsi="Times New Roman" w:cs="Times New Roman"/>
      <w:sz w:val="24"/>
      <w:szCs w:val="24"/>
      <w:lang w:eastAsia="ja-JP"/>
    </w:rPr>
  </w:style>
  <w:style w:type="table" w:customStyle="1" w:styleId="TableGrid2">
    <w:name w:val="Table Grid2"/>
    <w:basedOn w:val="TableNormal"/>
    <w:next w:val="TableGrid"/>
    <w:rsid w:val="00C57C5F"/>
    <w:pPr>
      <w:spacing w:before="60" w:after="60" w:line="240" w:lineRule="auto"/>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Corbel" w:eastAsia="Corbel" w:hAnsi="Corbel" w:cs="Corbel"/>
        <w:b/>
        <w:bCs/>
        <w:sz w:val="18"/>
      </w:rPr>
      <w:tblPr/>
      <w:tcPr>
        <w:tcBorders>
          <w:top w:val="single" w:sz="12" w:space="0" w:color="999999"/>
          <w:bottom w:val="single" w:sz="12" w:space="0" w:color="999999"/>
        </w:tcBorders>
        <w:shd w:val="clear" w:color="auto" w:fill="E6E6E6"/>
      </w:tcPr>
    </w:tblStylePr>
    <w:tblStylePr w:type="band1Horz">
      <w:rPr>
        <w:rFonts w:ascii="Ebrima" w:hAnsi="Ebrima" w:cs="Ebrima"/>
        <w:sz w:val="18"/>
        <w:szCs w:val="18"/>
      </w:rPr>
      <w:tblPr/>
      <w:tcPr>
        <w:tcBorders>
          <w:top w:val="single" w:sz="8" w:space="0" w:color="999999"/>
          <w:bottom w:val="single" w:sz="8" w:space="0" w:color="999999"/>
          <w:insideH w:val="single" w:sz="8" w:space="0" w:color="999999"/>
        </w:tcBorders>
      </w:tcPr>
    </w:tblStylePr>
    <w:tblStylePr w:type="band2Horz">
      <w:rPr>
        <w:rFonts w:ascii="Ebrima" w:eastAsia="Ebrima" w:hAnsi="Ebrima" w:cs="Ebrima"/>
        <w:sz w:val="18"/>
        <w:szCs w:val="18"/>
      </w:rPr>
    </w:tblStylePr>
  </w:style>
  <w:style w:type="paragraph" w:customStyle="1" w:styleId="NormalBullet-Level2">
    <w:name w:val="Normal Bullet - Level 2"/>
    <w:basedOn w:val="Normal"/>
    <w:autoRedefine/>
    <w:rsid w:val="009C0090"/>
    <w:pPr>
      <w:numPr>
        <w:numId w:val="25"/>
      </w:numPr>
      <w:tabs>
        <w:tab w:val="clear" w:pos="1418"/>
        <w:tab w:val="left" w:pos="851"/>
      </w:tabs>
      <w:overflowPunct w:val="0"/>
      <w:autoSpaceDE w:val="0"/>
      <w:autoSpaceDN w:val="0"/>
      <w:adjustRightInd w:val="0"/>
      <w:spacing w:before="0" w:line="240" w:lineRule="auto"/>
      <w:ind w:left="850" w:hanging="425"/>
      <w:textAlignment w:val="baseline"/>
    </w:pPr>
    <w:rPr>
      <w:rFonts w:asciiTheme="minorHAnsi" w:eastAsia="Times New Roman" w:hAnsiTheme="minorHAnsi"/>
      <w:color w:val="000000"/>
      <w:lang w:eastAsia="ja-JP"/>
    </w:rPr>
  </w:style>
  <w:style w:type="paragraph" w:customStyle="1" w:styleId="TableNormal23">
    <w:name w:val="Table Normal23"/>
    <w:basedOn w:val="Normal"/>
    <w:rsid w:val="00476244"/>
    <w:pPr>
      <w:spacing w:before="60" w:after="60" w:line="264" w:lineRule="auto"/>
    </w:pPr>
    <w:rPr>
      <w:rFonts w:ascii="Arial Narrow" w:eastAsia="Arial Narrow" w:hAnsi="Arial Narrow" w:cs="Arial Narrow"/>
      <w:sz w:val="18"/>
      <w:szCs w:val="18"/>
      <w:lang w:eastAsia="ja-JP"/>
    </w:rPr>
  </w:style>
  <w:style w:type="paragraph" w:customStyle="1" w:styleId="TableNormal2">
    <w:name w:val="Table Normal2"/>
    <w:basedOn w:val="Normal"/>
    <w:rsid w:val="00476244"/>
    <w:pPr>
      <w:spacing w:before="60" w:after="160" w:line="259" w:lineRule="auto"/>
    </w:pPr>
    <w:rPr>
      <w:rFonts w:ascii="Arial Narrow" w:eastAsia="Arial Narrow" w:hAnsi="Arial Narrow" w:cs="Arial Narrow"/>
      <w:sz w:val="18"/>
      <w:szCs w:val="18"/>
    </w:rPr>
  </w:style>
  <w:style w:type="paragraph" w:customStyle="1" w:styleId="HeadingAppendixOld">
    <w:name w:val="Heading Appendix Old"/>
    <w:basedOn w:val="Normal"/>
    <w:next w:val="Normal"/>
    <w:rsid w:val="00476244"/>
    <w:pPr>
      <w:keepNext/>
      <w:pageBreakBefore/>
      <w:tabs>
        <w:tab w:val="num" w:pos="2155"/>
      </w:tabs>
      <w:spacing w:before="0" w:after="160" w:line="259" w:lineRule="auto"/>
      <w:ind w:left="2155" w:hanging="2155"/>
    </w:pPr>
    <w:rPr>
      <w:rFonts w:ascii="Arial Black" w:eastAsia="Arial Black" w:hAnsi="Arial Black" w:cs="Arial Black"/>
      <w:smallCaps/>
      <w:color w:val="333333"/>
      <w:sz w:val="32"/>
      <w:szCs w:val="32"/>
      <w:lang w:eastAsia="ja-JP"/>
    </w:rPr>
  </w:style>
  <w:style w:type="character" w:customStyle="1" w:styleId="NumHeading3Char">
    <w:name w:val="Num Heading 3 Char"/>
    <w:basedOn w:val="DefaultParagraphFont"/>
    <w:link w:val="NumHeading3"/>
    <w:rsid w:val="00476244"/>
    <w:rPr>
      <w:rFonts w:ascii="Segoe UI" w:eastAsia="Segoe Semibold" w:hAnsi="Segoe UI" w:cs="Segoe Semibold"/>
      <w:bCs/>
      <w:color w:val="333333"/>
      <w:sz w:val="16"/>
      <w:szCs w:val="26"/>
      <w:lang w:eastAsia="en-AU"/>
    </w:rPr>
  </w:style>
  <w:style w:type="paragraph" w:customStyle="1" w:styleId="HeadingPart">
    <w:name w:val="Heading Part"/>
    <w:basedOn w:val="Normal"/>
    <w:next w:val="Normal"/>
    <w:rsid w:val="00476244"/>
    <w:pPr>
      <w:pageBreakBefore/>
      <w:tabs>
        <w:tab w:val="num" w:pos="1418"/>
      </w:tabs>
      <w:spacing w:before="480" w:after="160" w:line="259"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476244"/>
    <w:pPr>
      <w:keepLines w:val="0"/>
      <w:tabs>
        <w:tab w:val="clear" w:pos="1440"/>
        <w:tab w:val="num" w:pos="1474"/>
      </w:tabs>
      <w:spacing w:before="180" w:after="160" w:line="259" w:lineRule="auto"/>
      <w:ind w:left="1474" w:hanging="1474"/>
    </w:pPr>
    <w:rPr>
      <w:rFonts w:ascii="Arial" w:eastAsiaTheme="minorEastAsia" w:hAnsi="Arial" w:cstheme="minorBidi"/>
      <w:b/>
      <w:i/>
      <w:color w:val="333333"/>
      <w:sz w:val="22"/>
      <w:szCs w:val="22"/>
      <w:lang w:eastAsia="ja-JP"/>
    </w:rPr>
  </w:style>
  <w:style w:type="paragraph" w:styleId="TOC4">
    <w:name w:val="toc 4"/>
    <w:basedOn w:val="Normal"/>
    <w:next w:val="Normal"/>
    <w:autoRedefine/>
    <w:uiPriority w:val="39"/>
    <w:unhideWhenUsed/>
    <w:rsid w:val="00476244"/>
    <w:pPr>
      <w:spacing w:after="100"/>
      <w:ind w:left="1296"/>
    </w:pPr>
    <w:rPr>
      <w:sz w:val="18"/>
    </w:rPr>
  </w:style>
  <w:style w:type="paragraph" w:styleId="TOC5">
    <w:name w:val="toc 5"/>
    <w:basedOn w:val="Normal"/>
    <w:next w:val="Normal"/>
    <w:autoRedefine/>
    <w:uiPriority w:val="39"/>
    <w:unhideWhenUsed/>
    <w:rsid w:val="00476244"/>
    <w:pPr>
      <w:spacing w:before="0" w:after="100" w:line="259" w:lineRule="auto"/>
      <w:ind w:left="880"/>
    </w:pPr>
    <w:rPr>
      <w:rFonts w:asciiTheme="minorHAnsi" w:hAnsiTheme="minorHAnsi"/>
      <w:lang w:eastAsia="ja-JP"/>
    </w:rPr>
  </w:style>
  <w:style w:type="paragraph" w:styleId="TOC6">
    <w:name w:val="toc 6"/>
    <w:basedOn w:val="Normal"/>
    <w:next w:val="Normal"/>
    <w:autoRedefine/>
    <w:uiPriority w:val="39"/>
    <w:unhideWhenUsed/>
    <w:rsid w:val="00476244"/>
    <w:pPr>
      <w:spacing w:before="0" w:after="100" w:line="259" w:lineRule="auto"/>
      <w:ind w:left="1100"/>
    </w:pPr>
    <w:rPr>
      <w:rFonts w:asciiTheme="minorHAnsi" w:hAnsiTheme="minorHAnsi"/>
      <w:lang w:eastAsia="ja-JP"/>
    </w:rPr>
  </w:style>
  <w:style w:type="paragraph" w:styleId="TOC7">
    <w:name w:val="toc 7"/>
    <w:basedOn w:val="Normal"/>
    <w:next w:val="Normal"/>
    <w:autoRedefine/>
    <w:uiPriority w:val="39"/>
    <w:unhideWhenUsed/>
    <w:rsid w:val="00476244"/>
    <w:pPr>
      <w:spacing w:before="0" w:after="100" w:line="259" w:lineRule="auto"/>
      <w:ind w:left="1320"/>
    </w:pPr>
    <w:rPr>
      <w:rFonts w:asciiTheme="minorHAnsi" w:hAnsiTheme="minorHAnsi"/>
      <w:lang w:eastAsia="ja-JP"/>
    </w:rPr>
  </w:style>
  <w:style w:type="paragraph" w:styleId="TOC8">
    <w:name w:val="toc 8"/>
    <w:basedOn w:val="Normal"/>
    <w:next w:val="Normal"/>
    <w:autoRedefine/>
    <w:uiPriority w:val="39"/>
    <w:unhideWhenUsed/>
    <w:rsid w:val="00476244"/>
    <w:pPr>
      <w:spacing w:before="0" w:after="100" w:line="259" w:lineRule="auto"/>
      <w:ind w:left="1540"/>
    </w:pPr>
    <w:rPr>
      <w:rFonts w:asciiTheme="minorHAnsi" w:hAnsiTheme="minorHAnsi"/>
      <w:lang w:eastAsia="ja-JP"/>
    </w:rPr>
  </w:style>
  <w:style w:type="paragraph" w:styleId="TOC9">
    <w:name w:val="toc 9"/>
    <w:basedOn w:val="Normal"/>
    <w:next w:val="Normal"/>
    <w:autoRedefine/>
    <w:uiPriority w:val="39"/>
    <w:unhideWhenUsed/>
    <w:rsid w:val="00476244"/>
    <w:pPr>
      <w:spacing w:before="0" w:after="100" w:line="259" w:lineRule="auto"/>
      <w:ind w:left="1760"/>
    </w:pPr>
    <w:rPr>
      <w:rFonts w:asciiTheme="minorHAnsi" w:hAnsiTheme="minorHAnsi"/>
      <w:lang w:eastAsia="ja-JP"/>
    </w:rPr>
  </w:style>
  <w:style w:type="character" w:customStyle="1" w:styleId="NoteBulletChar">
    <w:name w:val="Note Bullet Char"/>
    <w:basedOn w:val="DefaultParagraphFont"/>
    <w:link w:val="NoteBullet"/>
    <w:locked/>
    <w:rsid w:val="00476244"/>
    <w:rPr>
      <w:rFonts w:ascii="Segoe UI" w:hAnsi="Segoe UI" w:cs="Segoe UI"/>
      <w:color w:val="000000" w:themeColor="text1"/>
      <w:sz w:val="20"/>
    </w:rPr>
  </w:style>
  <w:style w:type="paragraph" w:customStyle="1" w:styleId="NoteBullet">
    <w:name w:val="Note Bullet"/>
    <w:basedOn w:val="TableListBullet"/>
    <w:link w:val="NoteBulletChar"/>
    <w:qFormat/>
    <w:rsid w:val="00476244"/>
    <w:pPr>
      <w:numPr>
        <w:numId w:val="26"/>
      </w:numPr>
      <w:pBdr>
        <w:left w:val="single" w:sz="18" w:space="4" w:color="008AC8"/>
      </w:pBdr>
      <w:spacing w:before="120"/>
      <w:ind w:left="822" w:hanging="142"/>
    </w:pPr>
    <w:rPr>
      <w:rFonts w:eastAsiaTheme="minorHAnsi" w:cs="Segoe UI"/>
      <w:color w:val="000000" w:themeColor="text1"/>
      <w:sz w:val="20"/>
      <w:szCs w:val="22"/>
    </w:rPr>
  </w:style>
  <w:style w:type="character" w:styleId="FootnoteReference">
    <w:name w:val="footnote reference"/>
    <w:basedOn w:val="DefaultParagraphFont"/>
    <w:semiHidden/>
    <w:unhideWhenUsed/>
    <w:rsid w:val="00476244"/>
    <w:rPr>
      <w:vertAlign w:val="superscript"/>
    </w:rPr>
  </w:style>
  <w:style w:type="character" w:customStyle="1" w:styleId="FootnoteTextChar">
    <w:name w:val="Footnote Text Char"/>
    <w:aliases w:val="foot Char,ft Char,Used by Word for text of Help footnotes Char"/>
    <w:basedOn w:val="DefaultParagraphFont"/>
    <w:link w:val="FootnoteText"/>
    <w:semiHidden/>
    <w:locked/>
    <w:rsid w:val="00476244"/>
    <w:rPr>
      <w:rFonts w:ascii="Segoe UI" w:hAnsi="Segoe UI" w:cs="Segoe UI"/>
      <w:sz w:val="20"/>
      <w:szCs w:val="20"/>
    </w:rPr>
  </w:style>
  <w:style w:type="paragraph" w:styleId="FootnoteText">
    <w:name w:val="footnote text"/>
    <w:aliases w:val="foot,ft,Used by Word for text of Help footnotes"/>
    <w:basedOn w:val="Normal"/>
    <w:link w:val="FootnoteTextChar"/>
    <w:semiHidden/>
    <w:unhideWhenUsed/>
    <w:rsid w:val="00476244"/>
    <w:pPr>
      <w:spacing w:before="0" w:after="0" w:line="240" w:lineRule="auto"/>
    </w:pPr>
    <w:rPr>
      <w:rFonts w:eastAsiaTheme="minorHAnsi" w:cs="Segoe UI"/>
      <w:sz w:val="20"/>
      <w:szCs w:val="20"/>
    </w:rPr>
  </w:style>
  <w:style w:type="character" w:customStyle="1" w:styleId="FootnoteTextChar1">
    <w:name w:val="Footnote Text Char1"/>
    <w:basedOn w:val="DefaultParagraphFont"/>
    <w:uiPriority w:val="99"/>
    <w:semiHidden/>
    <w:rsid w:val="00476244"/>
    <w:rPr>
      <w:rFonts w:ascii="Segoe UI" w:eastAsiaTheme="minorEastAsia" w:hAnsi="Segoe UI"/>
      <w:sz w:val="20"/>
      <w:szCs w:val="20"/>
    </w:rPr>
  </w:style>
  <w:style w:type="character" w:customStyle="1" w:styleId="TableListBulletChar">
    <w:name w:val="Table List Bullet Char"/>
    <w:basedOn w:val="DefaultParagraphFont"/>
    <w:link w:val="TableListBullet"/>
    <w:uiPriority w:val="4"/>
    <w:locked/>
    <w:rsid w:val="00476244"/>
    <w:rPr>
      <w:rFonts w:ascii="Segoe UI" w:eastAsiaTheme="minorEastAsia" w:hAnsi="Segoe UI"/>
      <w:sz w:val="16"/>
      <w:szCs w:val="16"/>
    </w:rPr>
  </w:style>
  <w:style w:type="paragraph" w:styleId="Revision">
    <w:name w:val="Revision"/>
    <w:hidden/>
    <w:uiPriority w:val="99"/>
    <w:semiHidden/>
    <w:rsid w:val="00476244"/>
    <w:pPr>
      <w:spacing w:after="0" w:line="240" w:lineRule="auto"/>
    </w:pPr>
    <w:rPr>
      <w:rFonts w:ascii="Segoe UI" w:eastAsiaTheme="minorEastAsia" w:hAnsi="Segoe UI"/>
    </w:rPr>
  </w:style>
  <w:style w:type="table" w:styleId="ListTable4-Accent3">
    <w:name w:val="List Table 4 Accent 3"/>
    <w:basedOn w:val="TableNormal"/>
    <w:uiPriority w:val="49"/>
    <w:rsid w:val="00A7067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f-text-block">
    <w:name w:val="lf-text-block"/>
    <w:basedOn w:val="Normal"/>
    <w:rsid w:val="00AF5E4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lf-thread-btn">
    <w:name w:val="lf-thread-btn"/>
    <w:basedOn w:val="DefaultParagraphFont"/>
    <w:rsid w:val="00AF5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13">
      <w:bodyDiv w:val="1"/>
      <w:marLeft w:val="0"/>
      <w:marRight w:val="0"/>
      <w:marTop w:val="0"/>
      <w:marBottom w:val="0"/>
      <w:divBdr>
        <w:top w:val="none" w:sz="0" w:space="0" w:color="auto"/>
        <w:left w:val="none" w:sz="0" w:space="0" w:color="auto"/>
        <w:bottom w:val="none" w:sz="0" w:space="0" w:color="auto"/>
        <w:right w:val="none" w:sz="0" w:space="0" w:color="auto"/>
      </w:divBdr>
    </w:div>
    <w:div w:id="290479236">
      <w:bodyDiv w:val="1"/>
      <w:marLeft w:val="0"/>
      <w:marRight w:val="0"/>
      <w:marTop w:val="0"/>
      <w:marBottom w:val="0"/>
      <w:divBdr>
        <w:top w:val="none" w:sz="0" w:space="0" w:color="auto"/>
        <w:left w:val="none" w:sz="0" w:space="0" w:color="auto"/>
        <w:bottom w:val="none" w:sz="0" w:space="0" w:color="auto"/>
        <w:right w:val="none" w:sz="0" w:space="0" w:color="auto"/>
      </w:divBdr>
      <w:divsChild>
        <w:div w:id="743795023">
          <w:marLeft w:val="0"/>
          <w:marRight w:val="0"/>
          <w:marTop w:val="0"/>
          <w:marBottom w:val="0"/>
          <w:divBdr>
            <w:top w:val="none" w:sz="0" w:space="0" w:color="auto"/>
            <w:left w:val="none" w:sz="0" w:space="0" w:color="auto"/>
            <w:bottom w:val="none" w:sz="0" w:space="0" w:color="auto"/>
            <w:right w:val="none" w:sz="0" w:space="0" w:color="auto"/>
          </w:divBdr>
          <w:divsChild>
            <w:div w:id="695809199">
              <w:marLeft w:val="4"/>
              <w:marRight w:val="4"/>
              <w:marTop w:val="0"/>
              <w:marBottom w:val="0"/>
              <w:divBdr>
                <w:top w:val="none" w:sz="0" w:space="0" w:color="auto"/>
                <w:left w:val="none" w:sz="0" w:space="0" w:color="auto"/>
                <w:bottom w:val="none" w:sz="0" w:space="0" w:color="auto"/>
                <w:right w:val="none" w:sz="0" w:space="0" w:color="auto"/>
              </w:divBdr>
              <w:divsChild>
                <w:div w:id="1751002813">
                  <w:marLeft w:val="0"/>
                  <w:marRight w:val="0"/>
                  <w:marTop w:val="0"/>
                  <w:marBottom w:val="0"/>
                  <w:divBdr>
                    <w:top w:val="none" w:sz="0" w:space="0" w:color="auto"/>
                    <w:left w:val="none" w:sz="0" w:space="0" w:color="auto"/>
                    <w:bottom w:val="none" w:sz="0" w:space="0" w:color="auto"/>
                    <w:right w:val="none" w:sz="0" w:space="0" w:color="auto"/>
                  </w:divBdr>
                  <w:divsChild>
                    <w:div w:id="81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99599">
      <w:bodyDiv w:val="1"/>
      <w:marLeft w:val="0"/>
      <w:marRight w:val="0"/>
      <w:marTop w:val="0"/>
      <w:marBottom w:val="0"/>
      <w:divBdr>
        <w:top w:val="none" w:sz="0" w:space="0" w:color="auto"/>
        <w:left w:val="none" w:sz="0" w:space="0" w:color="auto"/>
        <w:bottom w:val="none" w:sz="0" w:space="0" w:color="auto"/>
        <w:right w:val="none" w:sz="0" w:space="0" w:color="auto"/>
      </w:divBdr>
      <w:divsChild>
        <w:div w:id="1185904509">
          <w:marLeft w:val="0"/>
          <w:marRight w:val="0"/>
          <w:marTop w:val="0"/>
          <w:marBottom w:val="0"/>
          <w:divBdr>
            <w:top w:val="none" w:sz="0" w:space="0" w:color="auto"/>
            <w:left w:val="none" w:sz="0" w:space="0" w:color="auto"/>
            <w:bottom w:val="none" w:sz="0" w:space="0" w:color="auto"/>
            <w:right w:val="none" w:sz="0" w:space="0" w:color="auto"/>
          </w:divBdr>
          <w:divsChild>
            <w:div w:id="552814786">
              <w:marLeft w:val="0"/>
              <w:marRight w:val="0"/>
              <w:marTop w:val="0"/>
              <w:marBottom w:val="0"/>
              <w:divBdr>
                <w:top w:val="none" w:sz="0" w:space="0" w:color="auto"/>
                <w:left w:val="none" w:sz="0" w:space="0" w:color="auto"/>
                <w:bottom w:val="none" w:sz="0" w:space="0" w:color="auto"/>
                <w:right w:val="none" w:sz="0" w:space="0" w:color="auto"/>
              </w:divBdr>
              <w:divsChild>
                <w:div w:id="1113211225">
                  <w:marLeft w:val="0"/>
                  <w:marRight w:val="0"/>
                  <w:marTop w:val="0"/>
                  <w:marBottom w:val="0"/>
                  <w:divBdr>
                    <w:top w:val="none" w:sz="0" w:space="0" w:color="auto"/>
                    <w:left w:val="none" w:sz="0" w:space="0" w:color="auto"/>
                    <w:bottom w:val="none" w:sz="0" w:space="0" w:color="auto"/>
                    <w:right w:val="none" w:sz="0" w:space="0" w:color="auto"/>
                  </w:divBdr>
                  <w:divsChild>
                    <w:div w:id="15087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675806">
      <w:bodyDiv w:val="1"/>
      <w:marLeft w:val="0"/>
      <w:marRight w:val="0"/>
      <w:marTop w:val="0"/>
      <w:marBottom w:val="0"/>
      <w:divBdr>
        <w:top w:val="none" w:sz="0" w:space="0" w:color="auto"/>
        <w:left w:val="none" w:sz="0" w:space="0" w:color="auto"/>
        <w:bottom w:val="none" w:sz="0" w:space="0" w:color="auto"/>
        <w:right w:val="none" w:sz="0" w:space="0" w:color="auto"/>
      </w:divBdr>
      <w:divsChild>
        <w:div w:id="676923086">
          <w:marLeft w:val="0"/>
          <w:marRight w:val="0"/>
          <w:marTop w:val="0"/>
          <w:marBottom w:val="0"/>
          <w:divBdr>
            <w:top w:val="none" w:sz="0" w:space="0" w:color="auto"/>
            <w:left w:val="none" w:sz="0" w:space="0" w:color="auto"/>
            <w:bottom w:val="none" w:sz="0" w:space="0" w:color="auto"/>
            <w:right w:val="none" w:sz="0" w:space="0" w:color="auto"/>
          </w:divBdr>
          <w:divsChild>
            <w:div w:id="814755767">
              <w:marLeft w:val="0"/>
              <w:marRight w:val="0"/>
              <w:marTop w:val="0"/>
              <w:marBottom w:val="0"/>
              <w:divBdr>
                <w:top w:val="none" w:sz="0" w:space="0" w:color="auto"/>
                <w:left w:val="none" w:sz="0" w:space="0" w:color="auto"/>
                <w:bottom w:val="none" w:sz="0" w:space="0" w:color="auto"/>
                <w:right w:val="none" w:sz="0" w:space="0" w:color="auto"/>
              </w:divBdr>
              <w:divsChild>
                <w:div w:id="850414625">
                  <w:marLeft w:val="4200"/>
                  <w:marRight w:val="0"/>
                  <w:marTop w:val="0"/>
                  <w:marBottom w:val="0"/>
                  <w:divBdr>
                    <w:top w:val="none" w:sz="0" w:space="0" w:color="auto"/>
                    <w:left w:val="none" w:sz="0" w:space="0" w:color="auto"/>
                    <w:bottom w:val="none" w:sz="0" w:space="0" w:color="auto"/>
                    <w:right w:val="none" w:sz="0" w:space="0" w:color="auto"/>
                  </w:divBdr>
                  <w:divsChild>
                    <w:div w:id="361714568">
                      <w:marLeft w:val="0"/>
                      <w:marRight w:val="0"/>
                      <w:marTop w:val="0"/>
                      <w:marBottom w:val="0"/>
                      <w:divBdr>
                        <w:top w:val="none" w:sz="0" w:space="0" w:color="auto"/>
                        <w:left w:val="none" w:sz="0" w:space="0" w:color="auto"/>
                        <w:bottom w:val="none" w:sz="0" w:space="0" w:color="auto"/>
                        <w:right w:val="none" w:sz="0" w:space="0" w:color="auto"/>
                      </w:divBdr>
                      <w:divsChild>
                        <w:div w:id="110512067">
                          <w:marLeft w:val="0"/>
                          <w:marRight w:val="0"/>
                          <w:marTop w:val="0"/>
                          <w:marBottom w:val="0"/>
                          <w:divBdr>
                            <w:top w:val="none" w:sz="0" w:space="0" w:color="auto"/>
                            <w:left w:val="none" w:sz="0" w:space="0" w:color="auto"/>
                            <w:bottom w:val="none" w:sz="0" w:space="0" w:color="auto"/>
                            <w:right w:val="none" w:sz="0" w:space="0" w:color="auto"/>
                          </w:divBdr>
                          <w:divsChild>
                            <w:div w:id="326324483">
                              <w:marLeft w:val="0"/>
                              <w:marRight w:val="0"/>
                              <w:marTop w:val="0"/>
                              <w:marBottom w:val="0"/>
                              <w:divBdr>
                                <w:top w:val="none" w:sz="0" w:space="0" w:color="auto"/>
                                <w:left w:val="none" w:sz="0" w:space="0" w:color="auto"/>
                                <w:bottom w:val="none" w:sz="0" w:space="0" w:color="auto"/>
                                <w:right w:val="none" w:sz="0" w:space="0" w:color="auto"/>
                              </w:divBdr>
                              <w:divsChild>
                                <w:div w:id="1620330214">
                                  <w:marLeft w:val="0"/>
                                  <w:marRight w:val="0"/>
                                  <w:marTop w:val="0"/>
                                  <w:marBottom w:val="0"/>
                                  <w:divBdr>
                                    <w:top w:val="none" w:sz="0" w:space="0" w:color="auto"/>
                                    <w:left w:val="none" w:sz="0" w:space="0" w:color="auto"/>
                                    <w:bottom w:val="none" w:sz="0" w:space="0" w:color="auto"/>
                                    <w:right w:val="none" w:sz="0" w:space="0" w:color="auto"/>
                                  </w:divBdr>
                                  <w:divsChild>
                                    <w:div w:id="641544815">
                                      <w:marLeft w:val="0"/>
                                      <w:marRight w:val="0"/>
                                      <w:marTop w:val="0"/>
                                      <w:marBottom w:val="0"/>
                                      <w:divBdr>
                                        <w:top w:val="none" w:sz="0" w:space="0" w:color="auto"/>
                                        <w:left w:val="none" w:sz="0" w:space="0" w:color="auto"/>
                                        <w:bottom w:val="none" w:sz="0" w:space="0" w:color="auto"/>
                                        <w:right w:val="none" w:sz="0" w:space="0" w:color="auto"/>
                                      </w:divBdr>
                                      <w:divsChild>
                                        <w:div w:id="99106314">
                                          <w:marLeft w:val="0"/>
                                          <w:marRight w:val="0"/>
                                          <w:marTop w:val="0"/>
                                          <w:marBottom w:val="0"/>
                                          <w:divBdr>
                                            <w:top w:val="none" w:sz="0" w:space="0" w:color="auto"/>
                                            <w:left w:val="none" w:sz="0" w:space="0" w:color="auto"/>
                                            <w:bottom w:val="none" w:sz="0" w:space="0" w:color="auto"/>
                                            <w:right w:val="none" w:sz="0" w:space="0" w:color="auto"/>
                                          </w:divBdr>
                                          <w:divsChild>
                                            <w:div w:id="2012637115">
                                              <w:marLeft w:val="0"/>
                                              <w:marRight w:val="0"/>
                                              <w:marTop w:val="0"/>
                                              <w:marBottom w:val="0"/>
                                              <w:divBdr>
                                                <w:top w:val="none" w:sz="0" w:space="0" w:color="auto"/>
                                                <w:left w:val="none" w:sz="0" w:space="0" w:color="auto"/>
                                                <w:bottom w:val="none" w:sz="0" w:space="0" w:color="auto"/>
                                                <w:right w:val="none" w:sz="0" w:space="0" w:color="auto"/>
                                              </w:divBdr>
                                              <w:divsChild>
                                                <w:div w:id="12469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5219270">
      <w:bodyDiv w:val="1"/>
      <w:marLeft w:val="0"/>
      <w:marRight w:val="0"/>
      <w:marTop w:val="0"/>
      <w:marBottom w:val="0"/>
      <w:divBdr>
        <w:top w:val="none" w:sz="0" w:space="0" w:color="auto"/>
        <w:left w:val="none" w:sz="0" w:space="0" w:color="auto"/>
        <w:bottom w:val="none" w:sz="0" w:space="0" w:color="auto"/>
        <w:right w:val="none" w:sz="0" w:space="0" w:color="auto"/>
      </w:divBdr>
      <w:divsChild>
        <w:div w:id="1180315482">
          <w:marLeft w:val="0"/>
          <w:marRight w:val="0"/>
          <w:marTop w:val="0"/>
          <w:marBottom w:val="0"/>
          <w:divBdr>
            <w:top w:val="none" w:sz="0" w:space="0" w:color="auto"/>
            <w:left w:val="none" w:sz="0" w:space="0" w:color="auto"/>
            <w:bottom w:val="none" w:sz="0" w:space="0" w:color="auto"/>
            <w:right w:val="none" w:sz="0" w:space="0" w:color="auto"/>
          </w:divBdr>
          <w:divsChild>
            <w:div w:id="2069763012">
              <w:marLeft w:val="0"/>
              <w:marRight w:val="0"/>
              <w:marTop w:val="0"/>
              <w:marBottom w:val="0"/>
              <w:divBdr>
                <w:top w:val="none" w:sz="0" w:space="0" w:color="auto"/>
                <w:left w:val="none" w:sz="0" w:space="0" w:color="auto"/>
                <w:bottom w:val="none" w:sz="0" w:space="0" w:color="auto"/>
                <w:right w:val="none" w:sz="0" w:space="0" w:color="auto"/>
              </w:divBdr>
              <w:divsChild>
                <w:div w:id="1844859963">
                  <w:marLeft w:val="4200"/>
                  <w:marRight w:val="0"/>
                  <w:marTop w:val="0"/>
                  <w:marBottom w:val="0"/>
                  <w:divBdr>
                    <w:top w:val="none" w:sz="0" w:space="0" w:color="auto"/>
                    <w:left w:val="none" w:sz="0" w:space="0" w:color="auto"/>
                    <w:bottom w:val="none" w:sz="0" w:space="0" w:color="auto"/>
                    <w:right w:val="none" w:sz="0" w:space="0" w:color="auto"/>
                  </w:divBdr>
                  <w:divsChild>
                    <w:div w:id="1607885774">
                      <w:marLeft w:val="0"/>
                      <w:marRight w:val="0"/>
                      <w:marTop w:val="0"/>
                      <w:marBottom w:val="0"/>
                      <w:divBdr>
                        <w:top w:val="none" w:sz="0" w:space="0" w:color="auto"/>
                        <w:left w:val="none" w:sz="0" w:space="0" w:color="auto"/>
                        <w:bottom w:val="none" w:sz="0" w:space="0" w:color="auto"/>
                        <w:right w:val="none" w:sz="0" w:space="0" w:color="auto"/>
                      </w:divBdr>
                      <w:divsChild>
                        <w:div w:id="300619907">
                          <w:marLeft w:val="0"/>
                          <w:marRight w:val="0"/>
                          <w:marTop w:val="0"/>
                          <w:marBottom w:val="0"/>
                          <w:divBdr>
                            <w:top w:val="none" w:sz="0" w:space="0" w:color="auto"/>
                            <w:left w:val="none" w:sz="0" w:space="0" w:color="auto"/>
                            <w:bottom w:val="none" w:sz="0" w:space="0" w:color="auto"/>
                            <w:right w:val="none" w:sz="0" w:space="0" w:color="auto"/>
                          </w:divBdr>
                          <w:divsChild>
                            <w:div w:id="1819497488">
                              <w:marLeft w:val="0"/>
                              <w:marRight w:val="0"/>
                              <w:marTop w:val="0"/>
                              <w:marBottom w:val="0"/>
                              <w:divBdr>
                                <w:top w:val="none" w:sz="0" w:space="0" w:color="auto"/>
                                <w:left w:val="none" w:sz="0" w:space="0" w:color="auto"/>
                                <w:bottom w:val="none" w:sz="0" w:space="0" w:color="auto"/>
                                <w:right w:val="none" w:sz="0" w:space="0" w:color="auto"/>
                              </w:divBdr>
                              <w:divsChild>
                                <w:div w:id="905651562">
                                  <w:marLeft w:val="0"/>
                                  <w:marRight w:val="0"/>
                                  <w:marTop w:val="0"/>
                                  <w:marBottom w:val="0"/>
                                  <w:divBdr>
                                    <w:top w:val="none" w:sz="0" w:space="0" w:color="auto"/>
                                    <w:left w:val="none" w:sz="0" w:space="0" w:color="auto"/>
                                    <w:bottom w:val="none" w:sz="0" w:space="0" w:color="auto"/>
                                    <w:right w:val="none" w:sz="0" w:space="0" w:color="auto"/>
                                  </w:divBdr>
                                  <w:divsChild>
                                    <w:div w:id="422149040">
                                      <w:marLeft w:val="0"/>
                                      <w:marRight w:val="0"/>
                                      <w:marTop w:val="0"/>
                                      <w:marBottom w:val="0"/>
                                      <w:divBdr>
                                        <w:top w:val="none" w:sz="0" w:space="0" w:color="auto"/>
                                        <w:left w:val="none" w:sz="0" w:space="0" w:color="auto"/>
                                        <w:bottom w:val="none" w:sz="0" w:space="0" w:color="auto"/>
                                        <w:right w:val="none" w:sz="0" w:space="0" w:color="auto"/>
                                      </w:divBdr>
                                      <w:divsChild>
                                        <w:div w:id="1652783110">
                                          <w:marLeft w:val="0"/>
                                          <w:marRight w:val="0"/>
                                          <w:marTop w:val="0"/>
                                          <w:marBottom w:val="0"/>
                                          <w:divBdr>
                                            <w:top w:val="none" w:sz="0" w:space="0" w:color="auto"/>
                                            <w:left w:val="none" w:sz="0" w:space="0" w:color="auto"/>
                                            <w:bottom w:val="none" w:sz="0" w:space="0" w:color="auto"/>
                                            <w:right w:val="none" w:sz="0" w:space="0" w:color="auto"/>
                                          </w:divBdr>
                                          <w:divsChild>
                                            <w:div w:id="121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524409">
      <w:bodyDiv w:val="1"/>
      <w:marLeft w:val="0"/>
      <w:marRight w:val="0"/>
      <w:marTop w:val="0"/>
      <w:marBottom w:val="0"/>
      <w:divBdr>
        <w:top w:val="none" w:sz="0" w:space="0" w:color="auto"/>
        <w:left w:val="none" w:sz="0" w:space="0" w:color="auto"/>
        <w:bottom w:val="none" w:sz="0" w:space="0" w:color="auto"/>
        <w:right w:val="none" w:sz="0" w:space="0" w:color="auto"/>
      </w:divBdr>
      <w:divsChild>
        <w:div w:id="1341391916">
          <w:marLeft w:val="0"/>
          <w:marRight w:val="0"/>
          <w:marTop w:val="0"/>
          <w:marBottom w:val="0"/>
          <w:divBdr>
            <w:top w:val="none" w:sz="0" w:space="0" w:color="auto"/>
            <w:left w:val="none" w:sz="0" w:space="0" w:color="auto"/>
            <w:bottom w:val="none" w:sz="0" w:space="0" w:color="auto"/>
            <w:right w:val="none" w:sz="0" w:space="0" w:color="auto"/>
          </w:divBdr>
          <w:divsChild>
            <w:div w:id="1449394715">
              <w:marLeft w:val="0"/>
              <w:marRight w:val="0"/>
              <w:marTop w:val="0"/>
              <w:marBottom w:val="0"/>
              <w:divBdr>
                <w:top w:val="none" w:sz="0" w:space="0" w:color="auto"/>
                <w:left w:val="none" w:sz="0" w:space="0" w:color="auto"/>
                <w:bottom w:val="none" w:sz="0" w:space="0" w:color="auto"/>
                <w:right w:val="none" w:sz="0" w:space="0" w:color="auto"/>
              </w:divBdr>
              <w:divsChild>
                <w:div w:id="1348360868">
                  <w:marLeft w:val="0"/>
                  <w:marRight w:val="0"/>
                  <w:marTop w:val="0"/>
                  <w:marBottom w:val="0"/>
                  <w:divBdr>
                    <w:top w:val="none" w:sz="0" w:space="0" w:color="auto"/>
                    <w:left w:val="none" w:sz="0" w:space="0" w:color="auto"/>
                    <w:bottom w:val="none" w:sz="0" w:space="0" w:color="auto"/>
                    <w:right w:val="none" w:sz="0" w:space="0" w:color="auto"/>
                  </w:divBdr>
                  <w:divsChild>
                    <w:div w:id="1733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5664">
      <w:bodyDiv w:val="1"/>
      <w:marLeft w:val="0"/>
      <w:marRight w:val="0"/>
      <w:marTop w:val="0"/>
      <w:marBottom w:val="0"/>
      <w:divBdr>
        <w:top w:val="none" w:sz="0" w:space="0" w:color="auto"/>
        <w:left w:val="none" w:sz="0" w:space="0" w:color="auto"/>
        <w:bottom w:val="none" w:sz="0" w:space="0" w:color="auto"/>
        <w:right w:val="none" w:sz="0" w:space="0" w:color="auto"/>
      </w:divBdr>
      <w:divsChild>
        <w:div w:id="105856589">
          <w:marLeft w:val="0"/>
          <w:marRight w:val="0"/>
          <w:marTop w:val="0"/>
          <w:marBottom w:val="0"/>
          <w:divBdr>
            <w:top w:val="none" w:sz="0" w:space="0" w:color="auto"/>
            <w:left w:val="none" w:sz="0" w:space="0" w:color="auto"/>
            <w:bottom w:val="none" w:sz="0" w:space="0" w:color="auto"/>
            <w:right w:val="none" w:sz="0" w:space="0" w:color="auto"/>
          </w:divBdr>
          <w:divsChild>
            <w:div w:id="607782292">
              <w:marLeft w:val="4"/>
              <w:marRight w:val="4"/>
              <w:marTop w:val="0"/>
              <w:marBottom w:val="0"/>
              <w:divBdr>
                <w:top w:val="none" w:sz="0" w:space="0" w:color="auto"/>
                <w:left w:val="none" w:sz="0" w:space="0" w:color="auto"/>
                <w:bottom w:val="none" w:sz="0" w:space="0" w:color="auto"/>
                <w:right w:val="none" w:sz="0" w:space="0" w:color="auto"/>
              </w:divBdr>
              <w:divsChild>
                <w:div w:id="1016150461">
                  <w:marLeft w:val="0"/>
                  <w:marRight w:val="0"/>
                  <w:marTop w:val="0"/>
                  <w:marBottom w:val="0"/>
                  <w:divBdr>
                    <w:top w:val="none" w:sz="0" w:space="0" w:color="auto"/>
                    <w:left w:val="none" w:sz="0" w:space="0" w:color="auto"/>
                    <w:bottom w:val="none" w:sz="0" w:space="0" w:color="auto"/>
                    <w:right w:val="none" w:sz="0" w:space="0" w:color="auto"/>
                  </w:divBdr>
                  <w:divsChild>
                    <w:div w:id="6188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7661">
      <w:bodyDiv w:val="1"/>
      <w:marLeft w:val="0"/>
      <w:marRight w:val="0"/>
      <w:marTop w:val="0"/>
      <w:marBottom w:val="0"/>
      <w:divBdr>
        <w:top w:val="none" w:sz="0" w:space="0" w:color="auto"/>
        <w:left w:val="none" w:sz="0" w:space="0" w:color="auto"/>
        <w:bottom w:val="none" w:sz="0" w:space="0" w:color="auto"/>
        <w:right w:val="none" w:sz="0" w:space="0" w:color="auto"/>
      </w:divBdr>
    </w:div>
    <w:div w:id="858347445">
      <w:bodyDiv w:val="1"/>
      <w:marLeft w:val="0"/>
      <w:marRight w:val="0"/>
      <w:marTop w:val="0"/>
      <w:marBottom w:val="0"/>
      <w:divBdr>
        <w:top w:val="none" w:sz="0" w:space="0" w:color="auto"/>
        <w:left w:val="none" w:sz="0" w:space="0" w:color="auto"/>
        <w:bottom w:val="none" w:sz="0" w:space="0" w:color="auto"/>
        <w:right w:val="none" w:sz="0" w:space="0" w:color="auto"/>
      </w:divBdr>
      <w:divsChild>
        <w:div w:id="1616252984">
          <w:marLeft w:val="0"/>
          <w:marRight w:val="0"/>
          <w:marTop w:val="0"/>
          <w:marBottom w:val="0"/>
          <w:divBdr>
            <w:top w:val="none" w:sz="0" w:space="0" w:color="auto"/>
            <w:left w:val="none" w:sz="0" w:space="0" w:color="auto"/>
            <w:bottom w:val="none" w:sz="0" w:space="0" w:color="auto"/>
            <w:right w:val="none" w:sz="0" w:space="0" w:color="auto"/>
          </w:divBdr>
          <w:divsChild>
            <w:div w:id="82069985">
              <w:marLeft w:val="0"/>
              <w:marRight w:val="0"/>
              <w:marTop w:val="0"/>
              <w:marBottom w:val="0"/>
              <w:divBdr>
                <w:top w:val="none" w:sz="0" w:space="0" w:color="auto"/>
                <w:left w:val="none" w:sz="0" w:space="0" w:color="auto"/>
                <w:bottom w:val="none" w:sz="0" w:space="0" w:color="auto"/>
                <w:right w:val="none" w:sz="0" w:space="0" w:color="auto"/>
              </w:divBdr>
              <w:divsChild>
                <w:div w:id="238057977">
                  <w:marLeft w:val="4200"/>
                  <w:marRight w:val="0"/>
                  <w:marTop w:val="0"/>
                  <w:marBottom w:val="0"/>
                  <w:divBdr>
                    <w:top w:val="none" w:sz="0" w:space="0" w:color="auto"/>
                    <w:left w:val="none" w:sz="0" w:space="0" w:color="auto"/>
                    <w:bottom w:val="none" w:sz="0" w:space="0" w:color="auto"/>
                    <w:right w:val="none" w:sz="0" w:space="0" w:color="auto"/>
                  </w:divBdr>
                  <w:divsChild>
                    <w:div w:id="2066685437">
                      <w:marLeft w:val="0"/>
                      <w:marRight w:val="0"/>
                      <w:marTop w:val="0"/>
                      <w:marBottom w:val="0"/>
                      <w:divBdr>
                        <w:top w:val="none" w:sz="0" w:space="0" w:color="auto"/>
                        <w:left w:val="none" w:sz="0" w:space="0" w:color="auto"/>
                        <w:bottom w:val="none" w:sz="0" w:space="0" w:color="auto"/>
                        <w:right w:val="none" w:sz="0" w:space="0" w:color="auto"/>
                      </w:divBdr>
                      <w:divsChild>
                        <w:div w:id="777221278">
                          <w:marLeft w:val="0"/>
                          <w:marRight w:val="0"/>
                          <w:marTop w:val="0"/>
                          <w:marBottom w:val="0"/>
                          <w:divBdr>
                            <w:top w:val="none" w:sz="0" w:space="0" w:color="auto"/>
                            <w:left w:val="none" w:sz="0" w:space="0" w:color="auto"/>
                            <w:bottom w:val="none" w:sz="0" w:space="0" w:color="auto"/>
                            <w:right w:val="none" w:sz="0" w:space="0" w:color="auto"/>
                          </w:divBdr>
                          <w:divsChild>
                            <w:div w:id="1358776830">
                              <w:marLeft w:val="0"/>
                              <w:marRight w:val="0"/>
                              <w:marTop w:val="0"/>
                              <w:marBottom w:val="0"/>
                              <w:divBdr>
                                <w:top w:val="none" w:sz="0" w:space="0" w:color="auto"/>
                                <w:left w:val="none" w:sz="0" w:space="0" w:color="auto"/>
                                <w:bottom w:val="none" w:sz="0" w:space="0" w:color="auto"/>
                                <w:right w:val="none" w:sz="0" w:space="0" w:color="auto"/>
                              </w:divBdr>
                              <w:divsChild>
                                <w:div w:id="1609703221">
                                  <w:marLeft w:val="0"/>
                                  <w:marRight w:val="0"/>
                                  <w:marTop w:val="0"/>
                                  <w:marBottom w:val="0"/>
                                  <w:divBdr>
                                    <w:top w:val="none" w:sz="0" w:space="0" w:color="auto"/>
                                    <w:left w:val="none" w:sz="0" w:space="0" w:color="auto"/>
                                    <w:bottom w:val="none" w:sz="0" w:space="0" w:color="auto"/>
                                    <w:right w:val="none" w:sz="0" w:space="0" w:color="auto"/>
                                  </w:divBdr>
                                  <w:divsChild>
                                    <w:div w:id="989481995">
                                      <w:marLeft w:val="0"/>
                                      <w:marRight w:val="0"/>
                                      <w:marTop w:val="0"/>
                                      <w:marBottom w:val="0"/>
                                      <w:divBdr>
                                        <w:top w:val="none" w:sz="0" w:space="0" w:color="auto"/>
                                        <w:left w:val="none" w:sz="0" w:space="0" w:color="auto"/>
                                        <w:bottom w:val="none" w:sz="0" w:space="0" w:color="auto"/>
                                        <w:right w:val="none" w:sz="0" w:space="0" w:color="auto"/>
                                      </w:divBdr>
                                      <w:divsChild>
                                        <w:div w:id="151341076">
                                          <w:marLeft w:val="0"/>
                                          <w:marRight w:val="0"/>
                                          <w:marTop w:val="0"/>
                                          <w:marBottom w:val="0"/>
                                          <w:divBdr>
                                            <w:top w:val="none" w:sz="0" w:space="0" w:color="auto"/>
                                            <w:left w:val="none" w:sz="0" w:space="0" w:color="auto"/>
                                            <w:bottom w:val="none" w:sz="0" w:space="0" w:color="auto"/>
                                            <w:right w:val="none" w:sz="0" w:space="0" w:color="auto"/>
                                          </w:divBdr>
                                          <w:divsChild>
                                            <w:div w:id="603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062891">
      <w:bodyDiv w:val="1"/>
      <w:marLeft w:val="0"/>
      <w:marRight w:val="0"/>
      <w:marTop w:val="0"/>
      <w:marBottom w:val="0"/>
      <w:divBdr>
        <w:top w:val="none" w:sz="0" w:space="0" w:color="auto"/>
        <w:left w:val="none" w:sz="0" w:space="0" w:color="auto"/>
        <w:bottom w:val="none" w:sz="0" w:space="0" w:color="auto"/>
        <w:right w:val="none" w:sz="0" w:space="0" w:color="auto"/>
      </w:divBdr>
    </w:div>
    <w:div w:id="1078747954">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27940299">
      <w:bodyDiv w:val="1"/>
      <w:marLeft w:val="0"/>
      <w:marRight w:val="0"/>
      <w:marTop w:val="0"/>
      <w:marBottom w:val="0"/>
      <w:divBdr>
        <w:top w:val="none" w:sz="0" w:space="0" w:color="auto"/>
        <w:left w:val="none" w:sz="0" w:space="0" w:color="auto"/>
        <w:bottom w:val="none" w:sz="0" w:space="0" w:color="auto"/>
        <w:right w:val="none" w:sz="0" w:space="0" w:color="auto"/>
      </w:divBdr>
      <w:divsChild>
        <w:div w:id="731272043">
          <w:marLeft w:val="0"/>
          <w:marRight w:val="0"/>
          <w:marTop w:val="0"/>
          <w:marBottom w:val="0"/>
          <w:divBdr>
            <w:top w:val="none" w:sz="0" w:space="0" w:color="auto"/>
            <w:left w:val="none" w:sz="0" w:space="0" w:color="auto"/>
            <w:bottom w:val="none" w:sz="0" w:space="0" w:color="auto"/>
            <w:right w:val="none" w:sz="0" w:space="0" w:color="auto"/>
          </w:divBdr>
          <w:divsChild>
            <w:div w:id="350422167">
              <w:marLeft w:val="0"/>
              <w:marRight w:val="0"/>
              <w:marTop w:val="0"/>
              <w:marBottom w:val="0"/>
              <w:divBdr>
                <w:top w:val="none" w:sz="0" w:space="0" w:color="auto"/>
                <w:left w:val="none" w:sz="0" w:space="0" w:color="auto"/>
                <w:bottom w:val="none" w:sz="0" w:space="0" w:color="auto"/>
                <w:right w:val="none" w:sz="0" w:space="0" w:color="auto"/>
              </w:divBdr>
              <w:divsChild>
                <w:div w:id="1380666107">
                  <w:marLeft w:val="4200"/>
                  <w:marRight w:val="0"/>
                  <w:marTop w:val="0"/>
                  <w:marBottom w:val="0"/>
                  <w:divBdr>
                    <w:top w:val="none" w:sz="0" w:space="0" w:color="auto"/>
                    <w:left w:val="none" w:sz="0" w:space="0" w:color="auto"/>
                    <w:bottom w:val="none" w:sz="0" w:space="0" w:color="auto"/>
                    <w:right w:val="none" w:sz="0" w:space="0" w:color="auto"/>
                  </w:divBdr>
                  <w:divsChild>
                    <w:div w:id="1077634190">
                      <w:marLeft w:val="0"/>
                      <w:marRight w:val="0"/>
                      <w:marTop w:val="0"/>
                      <w:marBottom w:val="0"/>
                      <w:divBdr>
                        <w:top w:val="none" w:sz="0" w:space="0" w:color="auto"/>
                        <w:left w:val="none" w:sz="0" w:space="0" w:color="auto"/>
                        <w:bottom w:val="none" w:sz="0" w:space="0" w:color="auto"/>
                        <w:right w:val="none" w:sz="0" w:space="0" w:color="auto"/>
                      </w:divBdr>
                      <w:divsChild>
                        <w:div w:id="1931113515">
                          <w:marLeft w:val="0"/>
                          <w:marRight w:val="0"/>
                          <w:marTop w:val="0"/>
                          <w:marBottom w:val="0"/>
                          <w:divBdr>
                            <w:top w:val="none" w:sz="0" w:space="0" w:color="auto"/>
                            <w:left w:val="none" w:sz="0" w:space="0" w:color="auto"/>
                            <w:bottom w:val="none" w:sz="0" w:space="0" w:color="auto"/>
                            <w:right w:val="none" w:sz="0" w:space="0" w:color="auto"/>
                          </w:divBdr>
                          <w:divsChild>
                            <w:div w:id="769353988">
                              <w:marLeft w:val="0"/>
                              <w:marRight w:val="0"/>
                              <w:marTop w:val="0"/>
                              <w:marBottom w:val="0"/>
                              <w:divBdr>
                                <w:top w:val="none" w:sz="0" w:space="0" w:color="auto"/>
                                <w:left w:val="none" w:sz="0" w:space="0" w:color="auto"/>
                                <w:bottom w:val="none" w:sz="0" w:space="0" w:color="auto"/>
                                <w:right w:val="none" w:sz="0" w:space="0" w:color="auto"/>
                              </w:divBdr>
                              <w:divsChild>
                                <w:div w:id="1623346416">
                                  <w:marLeft w:val="0"/>
                                  <w:marRight w:val="0"/>
                                  <w:marTop w:val="0"/>
                                  <w:marBottom w:val="0"/>
                                  <w:divBdr>
                                    <w:top w:val="none" w:sz="0" w:space="0" w:color="auto"/>
                                    <w:left w:val="none" w:sz="0" w:space="0" w:color="auto"/>
                                    <w:bottom w:val="none" w:sz="0" w:space="0" w:color="auto"/>
                                    <w:right w:val="none" w:sz="0" w:space="0" w:color="auto"/>
                                  </w:divBdr>
                                  <w:divsChild>
                                    <w:div w:id="1072120185">
                                      <w:marLeft w:val="0"/>
                                      <w:marRight w:val="0"/>
                                      <w:marTop w:val="0"/>
                                      <w:marBottom w:val="0"/>
                                      <w:divBdr>
                                        <w:top w:val="none" w:sz="0" w:space="0" w:color="auto"/>
                                        <w:left w:val="none" w:sz="0" w:space="0" w:color="auto"/>
                                        <w:bottom w:val="none" w:sz="0" w:space="0" w:color="auto"/>
                                        <w:right w:val="none" w:sz="0" w:space="0" w:color="auto"/>
                                      </w:divBdr>
                                      <w:divsChild>
                                        <w:div w:id="1867868539">
                                          <w:marLeft w:val="0"/>
                                          <w:marRight w:val="0"/>
                                          <w:marTop w:val="0"/>
                                          <w:marBottom w:val="0"/>
                                          <w:divBdr>
                                            <w:top w:val="none" w:sz="0" w:space="0" w:color="auto"/>
                                            <w:left w:val="none" w:sz="0" w:space="0" w:color="auto"/>
                                            <w:bottom w:val="none" w:sz="0" w:space="0" w:color="auto"/>
                                            <w:right w:val="none" w:sz="0" w:space="0" w:color="auto"/>
                                          </w:divBdr>
                                          <w:divsChild>
                                            <w:div w:id="16576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902647">
      <w:bodyDiv w:val="1"/>
      <w:marLeft w:val="0"/>
      <w:marRight w:val="0"/>
      <w:marTop w:val="0"/>
      <w:marBottom w:val="0"/>
      <w:divBdr>
        <w:top w:val="none" w:sz="0" w:space="0" w:color="auto"/>
        <w:left w:val="none" w:sz="0" w:space="0" w:color="auto"/>
        <w:bottom w:val="none" w:sz="0" w:space="0" w:color="auto"/>
        <w:right w:val="none" w:sz="0" w:space="0" w:color="auto"/>
      </w:divBdr>
      <w:divsChild>
        <w:div w:id="1495023729">
          <w:marLeft w:val="0"/>
          <w:marRight w:val="0"/>
          <w:marTop w:val="0"/>
          <w:marBottom w:val="0"/>
          <w:divBdr>
            <w:top w:val="none" w:sz="0" w:space="0" w:color="auto"/>
            <w:left w:val="none" w:sz="0" w:space="0" w:color="auto"/>
            <w:bottom w:val="none" w:sz="0" w:space="0" w:color="auto"/>
            <w:right w:val="none" w:sz="0" w:space="0" w:color="auto"/>
          </w:divBdr>
          <w:divsChild>
            <w:div w:id="847136799">
              <w:marLeft w:val="0"/>
              <w:marRight w:val="0"/>
              <w:marTop w:val="0"/>
              <w:marBottom w:val="0"/>
              <w:divBdr>
                <w:top w:val="none" w:sz="0" w:space="0" w:color="auto"/>
                <w:left w:val="none" w:sz="0" w:space="0" w:color="auto"/>
                <w:bottom w:val="none" w:sz="0" w:space="0" w:color="auto"/>
                <w:right w:val="none" w:sz="0" w:space="0" w:color="auto"/>
              </w:divBdr>
              <w:divsChild>
                <w:div w:id="671638863">
                  <w:marLeft w:val="4200"/>
                  <w:marRight w:val="0"/>
                  <w:marTop w:val="0"/>
                  <w:marBottom w:val="0"/>
                  <w:divBdr>
                    <w:top w:val="none" w:sz="0" w:space="0" w:color="auto"/>
                    <w:left w:val="none" w:sz="0" w:space="0" w:color="auto"/>
                    <w:bottom w:val="none" w:sz="0" w:space="0" w:color="auto"/>
                    <w:right w:val="none" w:sz="0" w:space="0" w:color="auto"/>
                  </w:divBdr>
                  <w:divsChild>
                    <w:div w:id="1989938168">
                      <w:marLeft w:val="0"/>
                      <w:marRight w:val="0"/>
                      <w:marTop w:val="0"/>
                      <w:marBottom w:val="0"/>
                      <w:divBdr>
                        <w:top w:val="none" w:sz="0" w:space="0" w:color="auto"/>
                        <w:left w:val="none" w:sz="0" w:space="0" w:color="auto"/>
                        <w:bottom w:val="none" w:sz="0" w:space="0" w:color="auto"/>
                        <w:right w:val="none" w:sz="0" w:space="0" w:color="auto"/>
                      </w:divBdr>
                      <w:divsChild>
                        <w:div w:id="874346244">
                          <w:marLeft w:val="0"/>
                          <w:marRight w:val="0"/>
                          <w:marTop w:val="0"/>
                          <w:marBottom w:val="0"/>
                          <w:divBdr>
                            <w:top w:val="none" w:sz="0" w:space="0" w:color="auto"/>
                            <w:left w:val="none" w:sz="0" w:space="0" w:color="auto"/>
                            <w:bottom w:val="none" w:sz="0" w:space="0" w:color="auto"/>
                            <w:right w:val="none" w:sz="0" w:space="0" w:color="auto"/>
                          </w:divBdr>
                          <w:divsChild>
                            <w:div w:id="1889291841">
                              <w:marLeft w:val="0"/>
                              <w:marRight w:val="0"/>
                              <w:marTop w:val="0"/>
                              <w:marBottom w:val="0"/>
                              <w:divBdr>
                                <w:top w:val="none" w:sz="0" w:space="0" w:color="auto"/>
                                <w:left w:val="none" w:sz="0" w:space="0" w:color="auto"/>
                                <w:bottom w:val="none" w:sz="0" w:space="0" w:color="auto"/>
                                <w:right w:val="none" w:sz="0" w:space="0" w:color="auto"/>
                              </w:divBdr>
                              <w:divsChild>
                                <w:div w:id="958997382">
                                  <w:marLeft w:val="0"/>
                                  <w:marRight w:val="0"/>
                                  <w:marTop w:val="0"/>
                                  <w:marBottom w:val="0"/>
                                  <w:divBdr>
                                    <w:top w:val="none" w:sz="0" w:space="0" w:color="auto"/>
                                    <w:left w:val="none" w:sz="0" w:space="0" w:color="auto"/>
                                    <w:bottom w:val="none" w:sz="0" w:space="0" w:color="auto"/>
                                    <w:right w:val="none" w:sz="0" w:space="0" w:color="auto"/>
                                  </w:divBdr>
                                  <w:divsChild>
                                    <w:div w:id="430587069">
                                      <w:marLeft w:val="0"/>
                                      <w:marRight w:val="0"/>
                                      <w:marTop w:val="0"/>
                                      <w:marBottom w:val="0"/>
                                      <w:divBdr>
                                        <w:top w:val="none" w:sz="0" w:space="0" w:color="auto"/>
                                        <w:left w:val="none" w:sz="0" w:space="0" w:color="auto"/>
                                        <w:bottom w:val="none" w:sz="0" w:space="0" w:color="auto"/>
                                        <w:right w:val="none" w:sz="0" w:space="0" w:color="auto"/>
                                      </w:divBdr>
                                      <w:divsChild>
                                        <w:div w:id="63309001">
                                          <w:marLeft w:val="0"/>
                                          <w:marRight w:val="0"/>
                                          <w:marTop w:val="0"/>
                                          <w:marBottom w:val="0"/>
                                          <w:divBdr>
                                            <w:top w:val="none" w:sz="0" w:space="0" w:color="auto"/>
                                            <w:left w:val="none" w:sz="0" w:space="0" w:color="auto"/>
                                            <w:bottom w:val="none" w:sz="0" w:space="0" w:color="auto"/>
                                            <w:right w:val="none" w:sz="0" w:space="0" w:color="auto"/>
                                          </w:divBdr>
                                          <w:divsChild>
                                            <w:div w:id="1809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46978392">
      <w:bodyDiv w:val="1"/>
      <w:marLeft w:val="0"/>
      <w:marRight w:val="0"/>
      <w:marTop w:val="0"/>
      <w:marBottom w:val="0"/>
      <w:divBdr>
        <w:top w:val="none" w:sz="0" w:space="0" w:color="auto"/>
        <w:left w:val="none" w:sz="0" w:space="0" w:color="auto"/>
        <w:bottom w:val="none" w:sz="0" w:space="0" w:color="auto"/>
        <w:right w:val="none" w:sz="0" w:space="0" w:color="auto"/>
      </w:divBdr>
      <w:divsChild>
        <w:div w:id="1853763699">
          <w:marLeft w:val="0"/>
          <w:marRight w:val="0"/>
          <w:marTop w:val="0"/>
          <w:marBottom w:val="0"/>
          <w:divBdr>
            <w:top w:val="none" w:sz="0" w:space="0" w:color="auto"/>
            <w:left w:val="none" w:sz="0" w:space="0" w:color="auto"/>
            <w:bottom w:val="none" w:sz="0" w:space="0" w:color="auto"/>
            <w:right w:val="none" w:sz="0" w:space="0" w:color="auto"/>
          </w:divBdr>
          <w:divsChild>
            <w:div w:id="2022312443">
              <w:marLeft w:val="4"/>
              <w:marRight w:val="4"/>
              <w:marTop w:val="0"/>
              <w:marBottom w:val="0"/>
              <w:divBdr>
                <w:top w:val="none" w:sz="0" w:space="0" w:color="auto"/>
                <w:left w:val="none" w:sz="0" w:space="0" w:color="auto"/>
                <w:bottom w:val="none" w:sz="0" w:space="0" w:color="auto"/>
                <w:right w:val="none" w:sz="0" w:space="0" w:color="auto"/>
              </w:divBdr>
              <w:divsChild>
                <w:div w:id="490877078">
                  <w:marLeft w:val="0"/>
                  <w:marRight w:val="0"/>
                  <w:marTop w:val="0"/>
                  <w:marBottom w:val="0"/>
                  <w:divBdr>
                    <w:top w:val="none" w:sz="0" w:space="0" w:color="auto"/>
                    <w:left w:val="none" w:sz="0" w:space="0" w:color="auto"/>
                    <w:bottom w:val="none" w:sz="0" w:space="0" w:color="auto"/>
                    <w:right w:val="none" w:sz="0" w:space="0" w:color="auto"/>
                  </w:divBdr>
                  <w:divsChild>
                    <w:div w:id="2251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68005">
      <w:bodyDiv w:val="1"/>
      <w:marLeft w:val="0"/>
      <w:marRight w:val="0"/>
      <w:marTop w:val="0"/>
      <w:marBottom w:val="0"/>
      <w:divBdr>
        <w:top w:val="none" w:sz="0" w:space="0" w:color="auto"/>
        <w:left w:val="none" w:sz="0" w:space="0" w:color="auto"/>
        <w:bottom w:val="none" w:sz="0" w:space="0" w:color="auto"/>
        <w:right w:val="none" w:sz="0" w:space="0" w:color="auto"/>
      </w:divBdr>
      <w:divsChild>
        <w:div w:id="616836084">
          <w:marLeft w:val="0"/>
          <w:marRight w:val="0"/>
          <w:marTop w:val="0"/>
          <w:marBottom w:val="0"/>
          <w:divBdr>
            <w:top w:val="none" w:sz="0" w:space="0" w:color="auto"/>
            <w:left w:val="none" w:sz="0" w:space="0" w:color="auto"/>
            <w:bottom w:val="none" w:sz="0" w:space="0" w:color="auto"/>
            <w:right w:val="none" w:sz="0" w:space="0" w:color="auto"/>
          </w:divBdr>
          <w:divsChild>
            <w:div w:id="1012030551">
              <w:marLeft w:val="0"/>
              <w:marRight w:val="0"/>
              <w:marTop w:val="0"/>
              <w:marBottom w:val="0"/>
              <w:divBdr>
                <w:top w:val="none" w:sz="0" w:space="0" w:color="auto"/>
                <w:left w:val="none" w:sz="0" w:space="0" w:color="auto"/>
                <w:bottom w:val="none" w:sz="0" w:space="0" w:color="auto"/>
                <w:right w:val="none" w:sz="0" w:space="0" w:color="auto"/>
              </w:divBdr>
              <w:divsChild>
                <w:div w:id="526451667">
                  <w:marLeft w:val="0"/>
                  <w:marRight w:val="0"/>
                  <w:marTop w:val="0"/>
                  <w:marBottom w:val="0"/>
                  <w:divBdr>
                    <w:top w:val="none" w:sz="0" w:space="0" w:color="auto"/>
                    <w:left w:val="none" w:sz="0" w:space="0" w:color="auto"/>
                    <w:bottom w:val="none" w:sz="0" w:space="0" w:color="auto"/>
                    <w:right w:val="none" w:sz="0" w:space="0" w:color="auto"/>
                  </w:divBdr>
                  <w:divsChild>
                    <w:div w:id="12943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608734459">
      <w:bodyDiv w:val="1"/>
      <w:marLeft w:val="0"/>
      <w:marRight w:val="0"/>
      <w:marTop w:val="0"/>
      <w:marBottom w:val="0"/>
      <w:divBdr>
        <w:top w:val="none" w:sz="0" w:space="0" w:color="auto"/>
        <w:left w:val="none" w:sz="0" w:space="0" w:color="auto"/>
        <w:bottom w:val="none" w:sz="0" w:space="0" w:color="auto"/>
        <w:right w:val="none" w:sz="0" w:space="0" w:color="auto"/>
      </w:divBdr>
      <w:divsChild>
        <w:div w:id="1862625847">
          <w:marLeft w:val="0"/>
          <w:marRight w:val="0"/>
          <w:marTop w:val="0"/>
          <w:marBottom w:val="0"/>
          <w:divBdr>
            <w:top w:val="none" w:sz="0" w:space="0" w:color="auto"/>
            <w:left w:val="none" w:sz="0" w:space="0" w:color="auto"/>
            <w:bottom w:val="none" w:sz="0" w:space="0" w:color="auto"/>
            <w:right w:val="none" w:sz="0" w:space="0" w:color="auto"/>
          </w:divBdr>
          <w:divsChild>
            <w:div w:id="2138718882">
              <w:marLeft w:val="0"/>
              <w:marRight w:val="0"/>
              <w:marTop w:val="0"/>
              <w:marBottom w:val="0"/>
              <w:divBdr>
                <w:top w:val="none" w:sz="0" w:space="0" w:color="auto"/>
                <w:left w:val="none" w:sz="0" w:space="0" w:color="auto"/>
                <w:bottom w:val="none" w:sz="0" w:space="0" w:color="auto"/>
                <w:right w:val="none" w:sz="0" w:space="0" w:color="auto"/>
              </w:divBdr>
              <w:divsChild>
                <w:div w:id="1574659122">
                  <w:marLeft w:val="4200"/>
                  <w:marRight w:val="0"/>
                  <w:marTop w:val="0"/>
                  <w:marBottom w:val="0"/>
                  <w:divBdr>
                    <w:top w:val="none" w:sz="0" w:space="0" w:color="auto"/>
                    <w:left w:val="none" w:sz="0" w:space="0" w:color="auto"/>
                    <w:bottom w:val="none" w:sz="0" w:space="0" w:color="auto"/>
                    <w:right w:val="none" w:sz="0" w:space="0" w:color="auto"/>
                  </w:divBdr>
                  <w:divsChild>
                    <w:div w:id="763114225">
                      <w:marLeft w:val="0"/>
                      <w:marRight w:val="0"/>
                      <w:marTop w:val="0"/>
                      <w:marBottom w:val="0"/>
                      <w:divBdr>
                        <w:top w:val="none" w:sz="0" w:space="0" w:color="auto"/>
                        <w:left w:val="none" w:sz="0" w:space="0" w:color="auto"/>
                        <w:bottom w:val="none" w:sz="0" w:space="0" w:color="auto"/>
                        <w:right w:val="none" w:sz="0" w:space="0" w:color="auto"/>
                      </w:divBdr>
                      <w:divsChild>
                        <w:div w:id="148399656">
                          <w:marLeft w:val="0"/>
                          <w:marRight w:val="0"/>
                          <w:marTop w:val="0"/>
                          <w:marBottom w:val="0"/>
                          <w:divBdr>
                            <w:top w:val="none" w:sz="0" w:space="0" w:color="auto"/>
                            <w:left w:val="none" w:sz="0" w:space="0" w:color="auto"/>
                            <w:bottom w:val="none" w:sz="0" w:space="0" w:color="auto"/>
                            <w:right w:val="none" w:sz="0" w:space="0" w:color="auto"/>
                          </w:divBdr>
                          <w:divsChild>
                            <w:div w:id="1485661892">
                              <w:marLeft w:val="0"/>
                              <w:marRight w:val="0"/>
                              <w:marTop w:val="0"/>
                              <w:marBottom w:val="0"/>
                              <w:divBdr>
                                <w:top w:val="none" w:sz="0" w:space="0" w:color="auto"/>
                                <w:left w:val="none" w:sz="0" w:space="0" w:color="auto"/>
                                <w:bottom w:val="none" w:sz="0" w:space="0" w:color="auto"/>
                                <w:right w:val="none" w:sz="0" w:space="0" w:color="auto"/>
                              </w:divBdr>
                              <w:divsChild>
                                <w:div w:id="229270500">
                                  <w:marLeft w:val="0"/>
                                  <w:marRight w:val="0"/>
                                  <w:marTop w:val="0"/>
                                  <w:marBottom w:val="0"/>
                                  <w:divBdr>
                                    <w:top w:val="none" w:sz="0" w:space="0" w:color="auto"/>
                                    <w:left w:val="none" w:sz="0" w:space="0" w:color="auto"/>
                                    <w:bottom w:val="none" w:sz="0" w:space="0" w:color="auto"/>
                                    <w:right w:val="none" w:sz="0" w:space="0" w:color="auto"/>
                                  </w:divBdr>
                                  <w:divsChild>
                                    <w:div w:id="1280263490">
                                      <w:marLeft w:val="0"/>
                                      <w:marRight w:val="0"/>
                                      <w:marTop w:val="0"/>
                                      <w:marBottom w:val="0"/>
                                      <w:divBdr>
                                        <w:top w:val="none" w:sz="0" w:space="0" w:color="auto"/>
                                        <w:left w:val="none" w:sz="0" w:space="0" w:color="auto"/>
                                        <w:bottom w:val="none" w:sz="0" w:space="0" w:color="auto"/>
                                        <w:right w:val="none" w:sz="0" w:space="0" w:color="auto"/>
                                      </w:divBdr>
                                      <w:divsChild>
                                        <w:div w:id="827091971">
                                          <w:marLeft w:val="0"/>
                                          <w:marRight w:val="0"/>
                                          <w:marTop w:val="0"/>
                                          <w:marBottom w:val="0"/>
                                          <w:divBdr>
                                            <w:top w:val="none" w:sz="0" w:space="0" w:color="auto"/>
                                            <w:left w:val="none" w:sz="0" w:space="0" w:color="auto"/>
                                            <w:bottom w:val="none" w:sz="0" w:space="0" w:color="auto"/>
                                            <w:right w:val="none" w:sz="0" w:space="0" w:color="auto"/>
                                          </w:divBdr>
                                          <w:divsChild>
                                            <w:div w:id="13193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696606">
      <w:bodyDiv w:val="1"/>
      <w:marLeft w:val="0"/>
      <w:marRight w:val="0"/>
      <w:marTop w:val="0"/>
      <w:marBottom w:val="0"/>
      <w:divBdr>
        <w:top w:val="none" w:sz="0" w:space="0" w:color="auto"/>
        <w:left w:val="none" w:sz="0" w:space="0" w:color="auto"/>
        <w:bottom w:val="none" w:sz="0" w:space="0" w:color="auto"/>
        <w:right w:val="none" w:sz="0" w:space="0" w:color="auto"/>
      </w:divBdr>
      <w:divsChild>
        <w:div w:id="414283810">
          <w:marLeft w:val="0"/>
          <w:marRight w:val="0"/>
          <w:marTop w:val="0"/>
          <w:marBottom w:val="0"/>
          <w:divBdr>
            <w:top w:val="none" w:sz="0" w:space="0" w:color="auto"/>
            <w:left w:val="none" w:sz="0" w:space="0" w:color="auto"/>
            <w:bottom w:val="none" w:sz="0" w:space="0" w:color="auto"/>
            <w:right w:val="none" w:sz="0" w:space="0" w:color="auto"/>
          </w:divBdr>
          <w:divsChild>
            <w:div w:id="2144999753">
              <w:marLeft w:val="0"/>
              <w:marRight w:val="0"/>
              <w:marTop w:val="0"/>
              <w:marBottom w:val="0"/>
              <w:divBdr>
                <w:top w:val="none" w:sz="0" w:space="0" w:color="auto"/>
                <w:left w:val="none" w:sz="0" w:space="0" w:color="auto"/>
                <w:bottom w:val="none" w:sz="0" w:space="0" w:color="auto"/>
                <w:right w:val="none" w:sz="0" w:space="0" w:color="auto"/>
              </w:divBdr>
              <w:divsChild>
                <w:div w:id="2077825466">
                  <w:marLeft w:val="0"/>
                  <w:marRight w:val="0"/>
                  <w:marTop w:val="0"/>
                  <w:marBottom w:val="0"/>
                  <w:divBdr>
                    <w:top w:val="none" w:sz="0" w:space="0" w:color="auto"/>
                    <w:left w:val="none" w:sz="0" w:space="0" w:color="auto"/>
                    <w:bottom w:val="none" w:sz="0" w:space="0" w:color="auto"/>
                    <w:right w:val="none" w:sz="0" w:space="0" w:color="auto"/>
                  </w:divBdr>
                  <w:divsChild>
                    <w:div w:id="13615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759156">
      <w:bodyDiv w:val="1"/>
      <w:marLeft w:val="0"/>
      <w:marRight w:val="0"/>
      <w:marTop w:val="0"/>
      <w:marBottom w:val="0"/>
      <w:divBdr>
        <w:top w:val="none" w:sz="0" w:space="0" w:color="auto"/>
        <w:left w:val="none" w:sz="0" w:space="0" w:color="auto"/>
        <w:bottom w:val="none" w:sz="0" w:space="0" w:color="auto"/>
        <w:right w:val="none" w:sz="0" w:space="0" w:color="auto"/>
      </w:divBdr>
      <w:divsChild>
        <w:div w:id="2000453067">
          <w:marLeft w:val="0"/>
          <w:marRight w:val="0"/>
          <w:marTop w:val="0"/>
          <w:marBottom w:val="0"/>
          <w:divBdr>
            <w:top w:val="none" w:sz="0" w:space="0" w:color="auto"/>
            <w:left w:val="none" w:sz="0" w:space="0" w:color="auto"/>
            <w:bottom w:val="none" w:sz="0" w:space="0" w:color="auto"/>
            <w:right w:val="none" w:sz="0" w:space="0" w:color="auto"/>
          </w:divBdr>
          <w:divsChild>
            <w:div w:id="972977967">
              <w:marLeft w:val="4"/>
              <w:marRight w:val="4"/>
              <w:marTop w:val="0"/>
              <w:marBottom w:val="0"/>
              <w:divBdr>
                <w:top w:val="none" w:sz="0" w:space="0" w:color="auto"/>
                <w:left w:val="none" w:sz="0" w:space="0" w:color="auto"/>
                <w:bottom w:val="none" w:sz="0" w:space="0" w:color="auto"/>
                <w:right w:val="none" w:sz="0" w:space="0" w:color="auto"/>
              </w:divBdr>
              <w:divsChild>
                <w:div w:id="1046106836">
                  <w:marLeft w:val="0"/>
                  <w:marRight w:val="0"/>
                  <w:marTop w:val="0"/>
                  <w:marBottom w:val="0"/>
                  <w:divBdr>
                    <w:top w:val="none" w:sz="0" w:space="0" w:color="auto"/>
                    <w:left w:val="none" w:sz="0" w:space="0" w:color="auto"/>
                    <w:bottom w:val="none" w:sz="0" w:space="0" w:color="auto"/>
                    <w:right w:val="none" w:sz="0" w:space="0" w:color="auto"/>
                  </w:divBdr>
                  <w:divsChild>
                    <w:div w:id="13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41587391">
      <w:bodyDiv w:val="1"/>
      <w:marLeft w:val="0"/>
      <w:marRight w:val="0"/>
      <w:marTop w:val="0"/>
      <w:marBottom w:val="0"/>
      <w:divBdr>
        <w:top w:val="none" w:sz="0" w:space="0" w:color="auto"/>
        <w:left w:val="none" w:sz="0" w:space="0" w:color="auto"/>
        <w:bottom w:val="none" w:sz="0" w:space="0" w:color="auto"/>
        <w:right w:val="none" w:sz="0" w:space="0" w:color="auto"/>
      </w:divBdr>
      <w:divsChild>
        <w:div w:id="608581983">
          <w:marLeft w:val="0"/>
          <w:marRight w:val="0"/>
          <w:marTop w:val="0"/>
          <w:marBottom w:val="0"/>
          <w:divBdr>
            <w:top w:val="none" w:sz="0" w:space="0" w:color="auto"/>
            <w:left w:val="none" w:sz="0" w:space="0" w:color="auto"/>
            <w:bottom w:val="none" w:sz="0" w:space="0" w:color="auto"/>
            <w:right w:val="none" w:sz="0" w:space="0" w:color="auto"/>
          </w:divBdr>
          <w:divsChild>
            <w:div w:id="163740478">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4200"/>
                  <w:marRight w:val="0"/>
                  <w:marTop w:val="0"/>
                  <w:marBottom w:val="0"/>
                  <w:divBdr>
                    <w:top w:val="none" w:sz="0" w:space="0" w:color="auto"/>
                    <w:left w:val="none" w:sz="0" w:space="0" w:color="auto"/>
                    <w:bottom w:val="none" w:sz="0" w:space="0" w:color="auto"/>
                    <w:right w:val="none" w:sz="0" w:space="0" w:color="auto"/>
                  </w:divBdr>
                  <w:divsChild>
                    <w:div w:id="2039886230">
                      <w:marLeft w:val="0"/>
                      <w:marRight w:val="0"/>
                      <w:marTop w:val="0"/>
                      <w:marBottom w:val="0"/>
                      <w:divBdr>
                        <w:top w:val="none" w:sz="0" w:space="0" w:color="auto"/>
                        <w:left w:val="none" w:sz="0" w:space="0" w:color="auto"/>
                        <w:bottom w:val="none" w:sz="0" w:space="0" w:color="auto"/>
                        <w:right w:val="none" w:sz="0" w:space="0" w:color="auto"/>
                      </w:divBdr>
                      <w:divsChild>
                        <w:div w:id="1302690764">
                          <w:marLeft w:val="0"/>
                          <w:marRight w:val="0"/>
                          <w:marTop w:val="0"/>
                          <w:marBottom w:val="0"/>
                          <w:divBdr>
                            <w:top w:val="none" w:sz="0" w:space="0" w:color="auto"/>
                            <w:left w:val="none" w:sz="0" w:space="0" w:color="auto"/>
                            <w:bottom w:val="none" w:sz="0" w:space="0" w:color="auto"/>
                            <w:right w:val="none" w:sz="0" w:space="0" w:color="auto"/>
                          </w:divBdr>
                          <w:divsChild>
                            <w:div w:id="786506756">
                              <w:marLeft w:val="0"/>
                              <w:marRight w:val="0"/>
                              <w:marTop w:val="0"/>
                              <w:marBottom w:val="0"/>
                              <w:divBdr>
                                <w:top w:val="none" w:sz="0" w:space="0" w:color="auto"/>
                                <w:left w:val="none" w:sz="0" w:space="0" w:color="auto"/>
                                <w:bottom w:val="none" w:sz="0" w:space="0" w:color="auto"/>
                                <w:right w:val="none" w:sz="0" w:space="0" w:color="auto"/>
                              </w:divBdr>
                              <w:divsChild>
                                <w:div w:id="529682582">
                                  <w:marLeft w:val="0"/>
                                  <w:marRight w:val="0"/>
                                  <w:marTop w:val="0"/>
                                  <w:marBottom w:val="0"/>
                                  <w:divBdr>
                                    <w:top w:val="none" w:sz="0" w:space="0" w:color="auto"/>
                                    <w:left w:val="none" w:sz="0" w:space="0" w:color="auto"/>
                                    <w:bottom w:val="none" w:sz="0" w:space="0" w:color="auto"/>
                                    <w:right w:val="none" w:sz="0" w:space="0" w:color="auto"/>
                                  </w:divBdr>
                                  <w:divsChild>
                                    <w:div w:id="1787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office.microsoft.com/client/helppreview.aspx?AssetID=HA100375931033&amp;QueryID=ALdFua2no0&amp;respos=6&amp;rt=2&amp;ns=WINWORD&amp;lcid=1033&amp;pid=CH100487501033" TargetMode="External"/><Relationship Id="rId39" Type="http://schemas.openxmlformats.org/officeDocument/2006/relationships/hyperlink" Target="https://technet.microsoft.com/en-us/library/mt627883.aspx" TargetMode="External"/><Relationship Id="rId21" Type="http://schemas.openxmlformats.org/officeDocument/2006/relationships/footer" Target="footer4.xml"/><Relationship Id="rId34" Type="http://schemas.openxmlformats.org/officeDocument/2006/relationships/hyperlink" Target="https://technet.microsoft.com/en-US/library/mt589738.aspx" TargetMode="External"/><Relationship Id="rId42" Type="http://schemas.openxmlformats.org/officeDocument/2006/relationships/hyperlink" Target="https://docs.microsoft.com/en-us/sccm/core/clients/manage/collections/automatically-categorize-devices-into-collections" TargetMode="External"/><Relationship Id="rId47" Type="http://schemas.openxmlformats.org/officeDocument/2006/relationships/hyperlink" Target="https://technet.microsoft.com/en-us/library/mt629322.aspx" TargetMode="External"/><Relationship Id="rId50" Type="http://schemas.openxmlformats.org/officeDocument/2006/relationships/hyperlink" Target="https://technet.microsoft.com/en-us/library/mt629325.aspx" TargetMode="External"/><Relationship Id="rId55" Type="http://schemas.openxmlformats.org/officeDocument/2006/relationships/hyperlink" Target="https://technet.microsoft.com/en-us/library/mt131417.aspx" TargetMode="External"/><Relationship Id="rId63" Type="http://schemas.openxmlformats.org/officeDocument/2006/relationships/hyperlink" Target="https://technet.microsoft.com/en-us/itpro/windows/keep-secure/create-wip-policy-using-sccm" TargetMode="External"/><Relationship Id="rId68" Type="http://schemas.openxmlformats.org/officeDocument/2006/relationships/hyperlink" Target="https://technet.microsoft.com/en-us/library/mt629449.aspx" TargetMode="External"/><Relationship Id="rId76" Type="http://schemas.openxmlformats.org/officeDocument/2006/relationships/hyperlink" Target="https://technet.microsoft.com/en-us/library/mt613199.aspx" TargetMode="External"/><Relationship Id="rId84" Type="http://schemas.openxmlformats.org/officeDocument/2006/relationships/hyperlink" Target="https://docs.microsoft.com/en-us/sccm/protect/deploy-use/set-up-your-subscription-with-lookout" TargetMode="External"/><Relationship Id="rId89" Type="http://schemas.openxmlformats.org/officeDocument/2006/relationships/hyperlink" Target="https://technet.microsoft.com/en-us/library/mt488797.aspx" TargetMode="External"/><Relationship Id="rId7" Type="http://schemas.openxmlformats.org/officeDocument/2006/relationships/numbering" Target="numbering.xml"/><Relationship Id="rId71" Type="http://schemas.openxmlformats.org/officeDocument/2006/relationships/hyperlink" Target="https://technet.microsoft.com/en-us/library/mt629343.aspx" TargetMode="Externa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technet.microsoft.com/library/mt592023.aspx" TargetMode="External"/><Relationship Id="rId11" Type="http://schemas.openxmlformats.org/officeDocument/2006/relationships/footnotes" Target="footnotes.xml"/><Relationship Id="rId24" Type="http://schemas.openxmlformats.org/officeDocument/2006/relationships/hyperlink" Target="mailto:msdmods@microsoft.com" TargetMode="External"/><Relationship Id="rId32" Type="http://schemas.openxmlformats.org/officeDocument/2006/relationships/hyperlink" Target="https://technet.microsoft.com/windows-server-docs/security/device-health-attestation" TargetMode="External"/><Relationship Id="rId37" Type="http://schemas.openxmlformats.org/officeDocument/2006/relationships/hyperlink" Target="https://technet.microsoft.com/en-us/library/mt627883.aspx" TargetMode="External"/><Relationship Id="rId40" Type="http://schemas.openxmlformats.org/officeDocument/2006/relationships/hyperlink" Target="https://technet.microsoft.com/en-us/library/mt627895.aspx" TargetMode="External"/><Relationship Id="rId45" Type="http://schemas.openxmlformats.org/officeDocument/2006/relationships/hyperlink" Target="https://technet.microsoft.com/en-us/library/mt595720.aspx" TargetMode="External"/><Relationship Id="rId53" Type="http://schemas.openxmlformats.org/officeDocument/2006/relationships/hyperlink" Target="https://technet.microsoft.com/en-us/library/mt629329.aspx" TargetMode="External"/><Relationship Id="rId58" Type="http://schemas.openxmlformats.org/officeDocument/2006/relationships/hyperlink" Target="https://docs.microsoft.com/en-us/sccm/compliance/deploy-use/upgrade-windows-version" TargetMode="External"/><Relationship Id="rId66" Type="http://schemas.openxmlformats.org/officeDocument/2006/relationships/hyperlink" Target="https://technet.microsoft.com/en-us/itpro/windows/keep-secure/create-wip-policy-using-sccm" TargetMode="External"/><Relationship Id="rId74" Type="http://schemas.openxmlformats.org/officeDocument/2006/relationships/hyperlink" Target="https://technet.microsoft.com/en-us/library/mt613207.aspx" TargetMode="External"/><Relationship Id="rId79" Type="http://schemas.openxmlformats.org/officeDocument/2006/relationships/hyperlink" Target="https://docs.microsoft.com/en-us/sccm/protect/deploy-use/windows-defender-advanced-threat-protection" TargetMode="External"/><Relationship Id="rId87" Type="http://schemas.openxmlformats.org/officeDocument/2006/relationships/hyperlink" Target="https://docs.microsoft.com/en-us/sccm/protect/deploy-use/enable-device-threat-protection-rule-compliance-policy" TargetMode="External"/><Relationship Id="rId5" Type="http://schemas.openxmlformats.org/officeDocument/2006/relationships/customXml" Target="../customXml/item5.xml"/><Relationship Id="rId61" Type="http://schemas.openxmlformats.org/officeDocument/2006/relationships/hyperlink" Target="https://technet.microsoft.com/en-us/itpro/windows/keep-secure/create-wip-policy-using-sccm" TargetMode="External"/><Relationship Id="rId82" Type="http://schemas.openxmlformats.org/officeDocument/2006/relationships/hyperlink" Target="https://docs.microsoft.com/en-us/sccm/core/servers/manage/health-attestation" TargetMode="External"/><Relationship Id="rId90" Type="http://schemas.openxmlformats.org/officeDocument/2006/relationships/hyperlink" Target="https://technet.microsoft.com/en-us/library/mt488797.aspx" TargetMode="External"/><Relationship Id="rId95" Type="http://schemas.openxmlformats.org/officeDocument/2006/relationships/glossaryDocument" Target="glossary/document.xml"/><Relationship Id="rId1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hyperlink" Target="https://gallery.technet.microsoft.com/How-to-turn-on-BitLocker-34294d3d" TargetMode="External"/><Relationship Id="rId35" Type="http://schemas.openxmlformats.org/officeDocument/2006/relationships/hyperlink" Target="https://technet.microsoft.com/en-us/library/mt627883.aspx" TargetMode="External"/><Relationship Id="rId43" Type="http://schemas.openxmlformats.org/officeDocument/2006/relationships/hyperlink" Target="https://docs.microsoft.com/en-us/sccm/mdm/deploy-use/predeclare-devices-with-hardware-id" TargetMode="External"/><Relationship Id="rId48" Type="http://schemas.openxmlformats.org/officeDocument/2006/relationships/hyperlink" Target="https://technet.microsoft.com/en-us/library/mt629308.aspx" TargetMode="External"/><Relationship Id="rId56" Type="http://schemas.openxmlformats.org/officeDocument/2006/relationships/hyperlink" Target="https://technet.microsoft.com/en-us/library/mt131417.aspx" TargetMode="External"/><Relationship Id="rId64" Type="http://schemas.openxmlformats.org/officeDocument/2006/relationships/hyperlink" Target="https://technet.microsoft.com/en-us/itpro/windows/keep-secure/create-wip-policy-using-sccm" TargetMode="External"/><Relationship Id="rId69" Type="http://schemas.openxmlformats.org/officeDocument/2006/relationships/hyperlink" Target="https://technet.microsoft.com/en-us/library/mt629447.aspx" TargetMode="External"/><Relationship Id="rId77" Type="http://schemas.openxmlformats.org/officeDocument/2006/relationships/hyperlink" Target="https://technet.microsoft.com/en-us/library/hh508770.aspx" TargetMode="External"/><Relationship Id="rId8" Type="http://schemas.openxmlformats.org/officeDocument/2006/relationships/styles" Target="styles.xml"/><Relationship Id="rId51" Type="http://schemas.openxmlformats.org/officeDocument/2006/relationships/hyperlink" Target="https://technet.microsoft.com/en-us/library/mt629339.aspx" TargetMode="External"/><Relationship Id="rId72" Type="http://schemas.openxmlformats.org/officeDocument/2006/relationships/hyperlink" Target="https://technet.microsoft.com/en-us/library/mt629352.aspx" TargetMode="External"/><Relationship Id="rId80" Type="http://schemas.openxmlformats.org/officeDocument/2006/relationships/hyperlink" Target="https://docs.microsoft.com/en-us/sccm/protect/deploy-use/windows-defender-advanced-threat-protection" TargetMode="External"/><Relationship Id="rId85" Type="http://schemas.openxmlformats.org/officeDocument/2006/relationships/hyperlink" Target="https://docs.microsoft.com/en-us/sccm/protect/deploy-use/enable-lookout-connection-in-intune" TargetMode="External"/><Relationship Id="rId93"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hyperlink" Target="https://technet.microsoft.com/en-US/jj839713.aspx" TargetMode="External"/><Relationship Id="rId38" Type="http://schemas.openxmlformats.org/officeDocument/2006/relationships/hyperlink" Target="https://technet.microsoft.com/en-us/library/mt627883.aspx" TargetMode="External"/><Relationship Id="rId46" Type="http://schemas.openxmlformats.org/officeDocument/2006/relationships/hyperlink" Target="https://technet.microsoft.com/en-us/library/mt629315.aspx" TargetMode="External"/><Relationship Id="rId59" Type="http://schemas.openxmlformats.org/officeDocument/2006/relationships/hyperlink" Target="https://docs.microsoft.com/en-us/sccm/compliance/deploy-use/upgrade-windows-version" TargetMode="External"/><Relationship Id="rId67" Type="http://schemas.openxmlformats.org/officeDocument/2006/relationships/hyperlink" Target="https://technet.microsoft.com/en-us/library/mt629448.aspx" TargetMode="External"/><Relationship Id="rId20" Type="http://schemas.openxmlformats.org/officeDocument/2006/relationships/footer" Target="footer3.xml"/><Relationship Id="rId41" Type="http://schemas.openxmlformats.org/officeDocument/2006/relationships/hyperlink" Target="https://docs.microsoft.com/en-us/sccm/core/clients/manage/collections/automatically-categorize-devices-into-collections" TargetMode="External"/><Relationship Id="rId54" Type="http://schemas.openxmlformats.org/officeDocument/2006/relationships/hyperlink" Target="https://technet.microsoft.com/en-us/library/mt629329.aspx" TargetMode="External"/><Relationship Id="rId62" Type="http://schemas.openxmlformats.org/officeDocument/2006/relationships/hyperlink" Target="https://technet.microsoft.com/en-us/itpro/windows/keep-secure/create-wip-policy-using-sccm" TargetMode="External"/><Relationship Id="rId70" Type="http://schemas.openxmlformats.org/officeDocument/2006/relationships/hyperlink" Target="https://technet.microsoft.com/en-US/library/mt629384.aspx" TargetMode="External"/><Relationship Id="rId75" Type="http://schemas.openxmlformats.org/officeDocument/2006/relationships/hyperlink" Target="https://technet.microsoft.com/en-us/library/mt613207.aspx" TargetMode="External"/><Relationship Id="rId83" Type="http://schemas.openxmlformats.org/officeDocument/2006/relationships/hyperlink" Target="https://docs.microsoft.com/en-us/sccm/core/servers/manage/health-attestation" TargetMode="External"/><Relationship Id="rId88" Type="http://schemas.openxmlformats.org/officeDocument/2006/relationships/hyperlink" Target="https://docs.microsoft.com/en-us/sccm/protect/deploy-use/troubleshoot-lookout-integration" TargetMode="External"/><Relationship Id="rId91" Type="http://schemas.openxmlformats.org/officeDocument/2006/relationships/hyperlink" Target="https://technet.microsoft.com/en-us/library/mt488797.aspx"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yperlink" Target="https://securitycenter.windows.com/" TargetMode="External"/><Relationship Id="rId36" Type="http://schemas.openxmlformats.org/officeDocument/2006/relationships/hyperlink" Target="https://technet.microsoft.com/en-us/library/mt627883.aspx" TargetMode="External"/><Relationship Id="rId49" Type="http://schemas.openxmlformats.org/officeDocument/2006/relationships/hyperlink" Target="https://technet.microsoft.com/en-us/library/mt629341.aspx" TargetMode="External"/><Relationship Id="rId57" Type="http://schemas.openxmlformats.org/officeDocument/2006/relationships/hyperlink" Target="https://technet.microsoft.com/en-us/library/mt131417.aspx" TargetMode="External"/><Relationship Id="rId10" Type="http://schemas.openxmlformats.org/officeDocument/2006/relationships/webSettings" Target="webSettings.xml"/><Relationship Id="rId31" Type="http://schemas.openxmlformats.org/officeDocument/2006/relationships/hyperlink" Target="https://technet.microsoft.com/library/dd348642.aspx" TargetMode="External"/><Relationship Id="rId44" Type="http://schemas.openxmlformats.org/officeDocument/2006/relationships/hyperlink" Target="https://docs.microsoft.com/en-us/sccm/mdm/deploy-use/predeclare-devices-with-hardware-id" TargetMode="External"/><Relationship Id="rId52" Type="http://schemas.openxmlformats.org/officeDocument/2006/relationships/hyperlink" Target="https://technet.microsoft.com/en-us/library/mt629346.aspx" TargetMode="External"/><Relationship Id="rId60" Type="http://schemas.openxmlformats.org/officeDocument/2006/relationships/hyperlink" Target="https://docs.microsoft.com/en-us/sccm/mdm/deploy-use/sync-intune-device" TargetMode="External"/><Relationship Id="rId65" Type="http://schemas.openxmlformats.org/officeDocument/2006/relationships/hyperlink" Target="https://technet.microsoft.com/en-us/itpro/windows/keep-secure/create-wip-policy-using-sccm" TargetMode="External"/><Relationship Id="rId73" Type="http://schemas.openxmlformats.org/officeDocument/2006/relationships/hyperlink" Target="https://technet.microsoft.com/en-us/library/mt613207.aspx" TargetMode="External"/><Relationship Id="rId78" Type="http://schemas.openxmlformats.org/officeDocument/2006/relationships/hyperlink" Target="https://docs.microsoft.com/en-us/sccm/protect/deploy-use/windows-defender-advanced-threat-protection" TargetMode="External"/><Relationship Id="rId81" Type="http://schemas.openxmlformats.org/officeDocument/2006/relationships/hyperlink" Target="https://docs.microsoft.com/en-us/sccm/protect/deploy-use/windows-defender-advanced-threat-protection" TargetMode="External"/><Relationship Id="rId86" Type="http://schemas.openxmlformats.org/officeDocument/2006/relationships/hyperlink" Target="https://docs.microsoft.com/en-us/sccm/protect/deploy-use/configure-and-deploy-lookout-for-work-apps"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hyperlink" Target="http://aka.ms/securedelivery"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3D25AE9177465CBB77536CA49738BE"/>
        <w:category>
          <w:name w:val="General"/>
          <w:gallery w:val="placeholder"/>
        </w:category>
        <w:types>
          <w:type w:val="bbPlcHdr"/>
        </w:types>
        <w:behaviors>
          <w:behavior w:val="content"/>
        </w:behaviors>
        <w:guid w:val="{C3F019D0-AA7B-4211-AE29-8CAC5CE7B6A1}"/>
      </w:docPartPr>
      <w:docPartBody>
        <w:p w:rsidR="00DD0938" w:rsidRDefault="00DD0938" w:rsidP="00DD0938">
          <w:pPr>
            <w:pStyle w:val="B83D25AE9177465CBB77536CA49738BE"/>
          </w:pPr>
          <w:r w:rsidRPr="004164DA">
            <w:rPr>
              <w:rStyle w:val="PlaceholderText"/>
            </w:rPr>
            <w:t>Choose an item.</w:t>
          </w:r>
        </w:p>
      </w:docPartBody>
    </w:docPart>
    <w:docPart>
      <w:docPartPr>
        <w:name w:val="405A8D7EFFEE4D1387C28D122BE96B65"/>
        <w:category>
          <w:name w:val="General"/>
          <w:gallery w:val="placeholder"/>
        </w:category>
        <w:types>
          <w:type w:val="bbPlcHdr"/>
        </w:types>
        <w:behaviors>
          <w:behavior w:val="content"/>
        </w:behaviors>
        <w:guid w:val="{6571369B-E1BD-45EE-B26A-8808FF2C6575}"/>
      </w:docPartPr>
      <w:docPartBody>
        <w:p w:rsidR="00DD0938" w:rsidRDefault="00DD0938" w:rsidP="00DD0938">
          <w:pPr>
            <w:pStyle w:val="405A8D7EFFEE4D1387C28D122BE96B65"/>
          </w:pPr>
          <w:r w:rsidRPr="004164DA">
            <w:rPr>
              <w:rStyle w:val="PlaceholderText"/>
            </w:rPr>
            <w:t>Choose an item.</w:t>
          </w:r>
        </w:p>
      </w:docPartBody>
    </w:docPart>
    <w:docPart>
      <w:docPartPr>
        <w:name w:val="DDE1BF9AAAD94635ACE0BBA9AFDD32B4"/>
        <w:category>
          <w:name w:val="General"/>
          <w:gallery w:val="placeholder"/>
        </w:category>
        <w:types>
          <w:type w:val="bbPlcHdr"/>
        </w:types>
        <w:behaviors>
          <w:behavior w:val="content"/>
        </w:behaviors>
        <w:guid w:val="{4E40719F-B1DC-4785-9318-064F76A9995F}"/>
      </w:docPartPr>
      <w:docPartBody>
        <w:p w:rsidR="00DD0938" w:rsidRDefault="00DD0938" w:rsidP="00DD0938">
          <w:pPr>
            <w:pStyle w:val="DDE1BF9AAAD94635ACE0BBA9AFDD32B4"/>
          </w:pPr>
          <w:r w:rsidRPr="004164DA">
            <w:rPr>
              <w:rStyle w:val="PlaceholderText"/>
            </w:rPr>
            <w:t>Choose an item.</w:t>
          </w:r>
        </w:p>
      </w:docPartBody>
    </w:docPart>
    <w:docPart>
      <w:docPartPr>
        <w:name w:val="1A6FDF700CDF40ADAD47FE5D05C9526C"/>
        <w:category>
          <w:name w:val="General"/>
          <w:gallery w:val="placeholder"/>
        </w:category>
        <w:types>
          <w:type w:val="bbPlcHdr"/>
        </w:types>
        <w:behaviors>
          <w:behavior w:val="content"/>
        </w:behaviors>
        <w:guid w:val="{93D53046-9A79-404E-83D8-4F1CE7EEED39}"/>
      </w:docPartPr>
      <w:docPartBody>
        <w:p w:rsidR="00DD0938" w:rsidRDefault="00DD0938" w:rsidP="00DD0938">
          <w:pPr>
            <w:pStyle w:val="1A6FDF700CDF40ADAD47FE5D05C9526C"/>
          </w:pPr>
          <w:r w:rsidRPr="004164DA">
            <w:rPr>
              <w:rStyle w:val="PlaceholderText"/>
            </w:rPr>
            <w:t>Choose an item.</w:t>
          </w:r>
        </w:p>
      </w:docPartBody>
    </w:docPart>
    <w:docPart>
      <w:docPartPr>
        <w:name w:val="6B2673CD5723404380B218FF4BEBC91D"/>
        <w:category>
          <w:name w:val="General"/>
          <w:gallery w:val="placeholder"/>
        </w:category>
        <w:types>
          <w:type w:val="bbPlcHdr"/>
        </w:types>
        <w:behaviors>
          <w:behavior w:val="content"/>
        </w:behaviors>
        <w:guid w:val="{6222114B-09E1-4BE8-99E6-81D2A4ECD42C}"/>
      </w:docPartPr>
      <w:docPartBody>
        <w:p w:rsidR="00A309FA" w:rsidRDefault="00A309FA" w:rsidP="00A309FA">
          <w:pPr>
            <w:pStyle w:val="6B2673CD5723404380B218FF4BEBC91D"/>
          </w:pPr>
          <w:r w:rsidRPr="004164DA">
            <w:rPr>
              <w:rStyle w:val="PlaceholderText"/>
            </w:rPr>
            <w:t>Choose an item.</w:t>
          </w:r>
        </w:p>
      </w:docPartBody>
    </w:docPart>
    <w:docPart>
      <w:docPartPr>
        <w:name w:val="5B8EDA6EA03D43418BB7A2CEABDA7E0E"/>
        <w:category>
          <w:name w:val="General"/>
          <w:gallery w:val="placeholder"/>
        </w:category>
        <w:types>
          <w:type w:val="bbPlcHdr"/>
        </w:types>
        <w:behaviors>
          <w:behavior w:val="content"/>
        </w:behaviors>
        <w:guid w:val="{57C443AE-74DC-4F8F-931C-560DCEC93DD5}"/>
      </w:docPartPr>
      <w:docPartBody>
        <w:p w:rsidR="00A309FA" w:rsidRDefault="00A309FA" w:rsidP="00A309FA">
          <w:pPr>
            <w:pStyle w:val="5B8EDA6EA03D43418BB7A2CEABDA7E0E"/>
          </w:pPr>
          <w:r w:rsidRPr="004164DA">
            <w:rPr>
              <w:rStyle w:val="PlaceholderText"/>
            </w:rPr>
            <w:t>Choose an item.</w:t>
          </w:r>
        </w:p>
      </w:docPartBody>
    </w:docPart>
    <w:docPart>
      <w:docPartPr>
        <w:name w:val="8DE459527833465FAECD8D0380B4BB80"/>
        <w:category>
          <w:name w:val="General"/>
          <w:gallery w:val="placeholder"/>
        </w:category>
        <w:types>
          <w:type w:val="bbPlcHdr"/>
        </w:types>
        <w:behaviors>
          <w:behavior w:val="content"/>
        </w:behaviors>
        <w:guid w:val="{67E74D2B-B07A-4777-9C11-772A87BDFB57}"/>
      </w:docPartPr>
      <w:docPartBody>
        <w:p w:rsidR="00A309FA" w:rsidRDefault="00A309FA" w:rsidP="00A309FA">
          <w:pPr>
            <w:pStyle w:val="8DE459527833465FAECD8D0380B4BB80"/>
          </w:pPr>
          <w:r w:rsidRPr="004164DA">
            <w:rPr>
              <w:rStyle w:val="PlaceholderText"/>
            </w:rPr>
            <w:t>Choose an item.</w:t>
          </w:r>
        </w:p>
      </w:docPartBody>
    </w:docPart>
    <w:docPart>
      <w:docPartPr>
        <w:name w:val="158FC73A97CE45DB9C16D787CF053151"/>
        <w:category>
          <w:name w:val="General"/>
          <w:gallery w:val="placeholder"/>
        </w:category>
        <w:types>
          <w:type w:val="bbPlcHdr"/>
        </w:types>
        <w:behaviors>
          <w:behavior w:val="content"/>
        </w:behaviors>
        <w:guid w:val="{7A0795B3-DCFD-44E0-B6C8-040891E633E6}"/>
      </w:docPartPr>
      <w:docPartBody>
        <w:p w:rsidR="00AF57F4" w:rsidRDefault="00AF57F4" w:rsidP="00AF57F4">
          <w:pPr>
            <w:pStyle w:val="158FC73A97CE45DB9C16D787CF053151"/>
          </w:pPr>
          <w:r w:rsidRPr="004164DA">
            <w:rPr>
              <w:rStyle w:val="PlaceholderText"/>
            </w:rPr>
            <w:t>Choose an item.</w:t>
          </w:r>
        </w:p>
      </w:docPartBody>
    </w:docPart>
    <w:docPart>
      <w:docPartPr>
        <w:name w:val="F6B0F78544094D48B614EBF08B258FA7"/>
        <w:category>
          <w:name w:val="General"/>
          <w:gallery w:val="placeholder"/>
        </w:category>
        <w:types>
          <w:type w:val="bbPlcHdr"/>
        </w:types>
        <w:behaviors>
          <w:behavior w:val="content"/>
        </w:behaviors>
        <w:guid w:val="{D47C96E4-5571-4ED1-BEC9-7BDAB762D784}"/>
      </w:docPartPr>
      <w:docPartBody>
        <w:p w:rsidR="00FD51FD" w:rsidRDefault="007925FC" w:rsidP="007925FC">
          <w:pPr>
            <w:pStyle w:val="F6B0F78544094D48B614EBF08B258FA7"/>
          </w:pPr>
          <w:r w:rsidRPr="00D37C32">
            <w:rPr>
              <w:rStyle w:val="PlaceholderText"/>
            </w:rPr>
            <w:t>Click here to enter text.</w:t>
          </w:r>
        </w:p>
      </w:docPartBody>
    </w:docPart>
    <w:docPart>
      <w:docPartPr>
        <w:name w:val="71A18E14FEB940C5A2CBD66FFA93E956"/>
        <w:category>
          <w:name w:val="General"/>
          <w:gallery w:val="placeholder"/>
        </w:category>
        <w:types>
          <w:type w:val="bbPlcHdr"/>
        </w:types>
        <w:behaviors>
          <w:behavior w:val="content"/>
        </w:behaviors>
        <w:guid w:val="{FC2BA469-10B8-4789-AF35-45ACEBA1E5FB}"/>
      </w:docPartPr>
      <w:docPartBody>
        <w:p w:rsidR="00FD51FD" w:rsidRDefault="007925FC" w:rsidP="007925FC">
          <w:pPr>
            <w:pStyle w:val="71A18E14FEB940C5A2CBD66FFA93E956"/>
          </w:pPr>
          <w:r w:rsidRPr="00D37C32">
            <w:rPr>
              <w:rStyle w:val="PlaceholderText"/>
            </w:rPr>
            <w:t>Choose an item.</w:t>
          </w:r>
        </w:p>
      </w:docPartBody>
    </w:docPart>
    <w:docPart>
      <w:docPartPr>
        <w:name w:val="C2238AC553694F809E1262BCD0F1DAC2"/>
        <w:category>
          <w:name w:val="General"/>
          <w:gallery w:val="placeholder"/>
        </w:category>
        <w:types>
          <w:type w:val="bbPlcHdr"/>
        </w:types>
        <w:behaviors>
          <w:behavior w:val="content"/>
        </w:behaviors>
        <w:guid w:val="{2194F2ED-BDB5-4963-991D-F4C7D94CD1D6}"/>
      </w:docPartPr>
      <w:docPartBody>
        <w:p w:rsidR="00FD51FD" w:rsidRDefault="007925FC" w:rsidP="007925FC">
          <w:pPr>
            <w:pStyle w:val="C2238AC553694F809E1262BCD0F1DAC2"/>
          </w:pPr>
          <w:r w:rsidRPr="006E04CD">
            <w:rPr>
              <w:rStyle w:val="PlaceholderText"/>
            </w:rPr>
            <w:t>Click here to enter text.</w:t>
          </w:r>
        </w:p>
      </w:docPartBody>
    </w:docPart>
    <w:docPart>
      <w:docPartPr>
        <w:name w:val="934AA9D3A950418ABE439DE722163854"/>
        <w:category>
          <w:name w:val="General"/>
          <w:gallery w:val="placeholder"/>
        </w:category>
        <w:types>
          <w:type w:val="bbPlcHdr"/>
        </w:types>
        <w:behaviors>
          <w:behavior w:val="content"/>
        </w:behaviors>
        <w:guid w:val="{BF00A34D-F296-479F-8E83-E0D19610333E}"/>
      </w:docPartPr>
      <w:docPartBody>
        <w:p w:rsidR="006C0FDD" w:rsidRDefault="006C0FDD" w:rsidP="006C0FDD">
          <w:pPr>
            <w:pStyle w:val="934AA9D3A950418ABE439DE722163854"/>
          </w:pPr>
          <w:r w:rsidRPr="004164DA">
            <w:rPr>
              <w:rStyle w:val="PlaceholderText"/>
            </w:rPr>
            <w:t>Choose an item.</w:t>
          </w:r>
        </w:p>
      </w:docPartBody>
    </w:docPart>
    <w:docPart>
      <w:docPartPr>
        <w:name w:val="EE6437F4D7984188BF245EEF8A093B6B"/>
        <w:category>
          <w:name w:val="General"/>
          <w:gallery w:val="placeholder"/>
        </w:category>
        <w:types>
          <w:type w:val="bbPlcHdr"/>
        </w:types>
        <w:behaviors>
          <w:behavior w:val="content"/>
        </w:behaviors>
        <w:guid w:val="{16490A5B-0FE4-445A-868F-4BBB8A46EC16}"/>
      </w:docPartPr>
      <w:docPartBody>
        <w:p w:rsidR="006C0FDD" w:rsidRDefault="006C0FDD" w:rsidP="006C0FDD">
          <w:pPr>
            <w:pStyle w:val="EE6437F4D7984188BF245EEF8A093B6B"/>
          </w:pPr>
          <w:r w:rsidRPr="004164DA">
            <w:rPr>
              <w:rStyle w:val="PlaceholderText"/>
            </w:rPr>
            <w:t>Choose an item.</w:t>
          </w:r>
        </w:p>
      </w:docPartBody>
    </w:docPart>
    <w:docPart>
      <w:docPartPr>
        <w:name w:val="EB8FF7D4E5B94753999FE238104FAE24"/>
        <w:category>
          <w:name w:val="General"/>
          <w:gallery w:val="placeholder"/>
        </w:category>
        <w:types>
          <w:type w:val="bbPlcHdr"/>
        </w:types>
        <w:behaviors>
          <w:behavior w:val="content"/>
        </w:behaviors>
        <w:guid w:val="{7CE7B4F2-E082-4669-BA16-B6A652ADEB7C}"/>
      </w:docPartPr>
      <w:docPartBody>
        <w:p w:rsidR="006C0FDD" w:rsidRDefault="006C0FDD" w:rsidP="006C0FDD">
          <w:pPr>
            <w:pStyle w:val="EB8FF7D4E5B94753999FE238104FAE24"/>
          </w:pPr>
          <w:r w:rsidRPr="004164DA">
            <w:rPr>
              <w:rStyle w:val="PlaceholderText"/>
            </w:rPr>
            <w:t>Choose an item.</w:t>
          </w:r>
        </w:p>
      </w:docPartBody>
    </w:docPart>
    <w:docPart>
      <w:docPartPr>
        <w:name w:val="DC9C03D484014A548B22D650F288B077"/>
        <w:category>
          <w:name w:val="General"/>
          <w:gallery w:val="placeholder"/>
        </w:category>
        <w:types>
          <w:type w:val="bbPlcHdr"/>
        </w:types>
        <w:behaviors>
          <w:behavior w:val="content"/>
        </w:behaviors>
        <w:guid w:val="{1651DCAE-91DF-45AC-AB09-A1AB090649D5}"/>
      </w:docPartPr>
      <w:docPartBody>
        <w:p w:rsidR="00F65F52" w:rsidRDefault="006C0FDD" w:rsidP="006C0FDD">
          <w:pPr>
            <w:pStyle w:val="DC9C03D484014A548B22D650F288B077"/>
          </w:pPr>
          <w:r w:rsidRPr="004164DA">
            <w:rPr>
              <w:rStyle w:val="PlaceholderText"/>
            </w:rPr>
            <w:t>Choose an item.</w:t>
          </w:r>
        </w:p>
      </w:docPartBody>
    </w:docPart>
    <w:docPart>
      <w:docPartPr>
        <w:name w:val="C9CD1C77FFDE4C5AAFE2E16352D1B610"/>
        <w:category>
          <w:name w:val="General"/>
          <w:gallery w:val="placeholder"/>
        </w:category>
        <w:types>
          <w:type w:val="bbPlcHdr"/>
        </w:types>
        <w:behaviors>
          <w:behavior w:val="content"/>
        </w:behaviors>
        <w:guid w:val="{A4BA1C36-8B13-4886-8277-CF616E8E869E}"/>
      </w:docPartPr>
      <w:docPartBody>
        <w:p w:rsidR="00F35605" w:rsidRDefault="00F35605">
          <w:r w:rsidRPr="008050F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segoe-ui_normal">
    <w:altName w:val="Segoe UI"/>
    <w:charset w:val="00"/>
    <w:family w:val="auto"/>
    <w:pitch w:val="default"/>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1272B"/>
    <w:rsid w:val="00014951"/>
    <w:rsid w:val="00060BA8"/>
    <w:rsid w:val="000927CD"/>
    <w:rsid w:val="00093A8A"/>
    <w:rsid w:val="00126D7E"/>
    <w:rsid w:val="00190BB5"/>
    <w:rsid w:val="001B3D5E"/>
    <w:rsid w:val="001B6852"/>
    <w:rsid w:val="001D2828"/>
    <w:rsid w:val="001D7F87"/>
    <w:rsid w:val="00236E56"/>
    <w:rsid w:val="002427EC"/>
    <w:rsid w:val="00284166"/>
    <w:rsid w:val="002B10CC"/>
    <w:rsid w:val="002B71ED"/>
    <w:rsid w:val="002E2DAA"/>
    <w:rsid w:val="00300CD0"/>
    <w:rsid w:val="00326CB5"/>
    <w:rsid w:val="003570CF"/>
    <w:rsid w:val="003A41C9"/>
    <w:rsid w:val="003B36D7"/>
    <w:rsid w:val="003D0511"/>
    <w:rsid w:val="0044360D"/>
    <w:rsid w:val="00456393"/>
    <w:rsid w:val="00490F84"/>
    <w:rsid w:val="004F42A8"/>
    <w:rsid w:val="00555E58"/>
    <w:rsid w:val="00564AC3"/>
    <w:rsid w:val="0065476E"/>
    <w:rsid w:val="006C0FDD"/>
    <w:rsid w:val="00716885"/>
    <w:rsid w:val="00750572"/>
    <w:rsid w:val="00756B02"/>
    <w:rsid w:val="00790FF3"/>
    <w:rsid w:val="007925FC"/>
    <w:rsid w:val="007F0F40"/>
    <w:rsid w:val="008249F6"/>
    <w:rsid w:val="00826BDE"/>
    <w:rsid w:val="00835F6E"/>
    <w:rsid w:val="00870A2B"/>
    <w:rsid w:val="00892EDA"/>
    <w:rsid w:val="008D54B9"/>
    <w:rsid w:val="008F68FB"/>
    <w:rsid w:val="00936C18"/>
    <w:rsid w:val="009434BE"/>
    <w:rsid w:val="00985F05"/>
    <w:rsid w:val="00995875"/>
    <w:rsid w:val="00A261D4"/>
    <w:rsid w:val="00A309FA"/>
    <w:rsid w:val="00AD4317"/>
    <w:rsid w:val="00AF57F4"/>
    <w:rsid w:val="00B23EEC"/>
    <w:rsid w:val="00B4350D"/>
    <w:rsid w:val="00BD154A"/>
    <w:rsid w:val="00BE60A7"/>
    <w:rsid w:val="00C80649"/>
    <w:rsid w:val="00CA0705"/>
    <w:rsid w:val="00D05397"/>
    <w:rsid w:val="00D67184"/>
    <w:rsid w:val="00D673B7"/>
    <w:rsid w:val="00DD0938"/>
    <w:rsid w:val="00E60882"/>
    <w:rsid w:val="00E7203F"/>
    <w:rsid w:val="00E86FFB"/>
    <w:rsid w:val="00EF1F14"/>
    <w:rsid w:val="00F27912"/>
    <w:rsid w:val="00F35605"/>
    <w:rsid w:val="00F51F30"/>
    <w:rsid w:val="00F65F52"/>
    <w:rsid w:val="00F750C9"/>
    <w:rsid w:val="00FD5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605"/>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sid w:val="007925FC"/>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2239686FCC64C88BE3803FD2132D52E">
    <w:name w:val="42239686FCC64C88BE3803FD2132D52E"/>
    <w:rsid w:val="00284166"/>
    <w:pPr>
      <w:spacing w:before="120" w:after="120" w:line="276" w:lineRule="auto"/>
    </w:pPr>
    <w:rPr>
      <w:rFonts w:ascii="Segoe UI" w:hAnsi="Segoe UI"/>
    </w:rPr>
  </w:style>
  <w:style w:type="paragraph" w:customStyle="1" w:styleId="982F82B1009748CA9002BE0CDF8EEFAF">
    <w:name w:val="982F82B1009748CA9002BE0CDF8EEFAF"/>
    <w:rsid w:val="00284166"/>
    <w:rPr>
      <w:lang w:val="en-GB" w:eastAsia="en-GB"/>
    </w:rPr>
  </w:style>
  <w:style w:type="paragraph" w:customStyle="1" w:styleId="5991A137A50C4DA1B218A5F0496031BA">
    <w:name w:val="5991A137A50C4DA1B218A5F0496031BA"/>
    <w:rsid w:val="00CA0705"/>
  </w:style>
  <w:style w:type="paragraph" w:customStyle="1" w:styleId="A4AA14EB29544A2EAFDDF80061B0E6A1">
    <w:name w:val="A4AA14EB29544A2EAFDDF80061B0E6A1"/>
    <w:rsid w:val="00CA0705"/>
  </w:style>
  <w:style w:type="paragraph" w:customStyle="1" w:styleId="7E84DC5C17D7423481F8A7F38C785FFB">
    <w:name w:val="7E84DC5C17D7423481F8A7F38C785FFB"/>
    <w:rsid w:val="00CA0705"/>
  </w:style>
  <w:style w:type="paragraph" w:customStyle="1" w:styleId="55116A7F2981486A8A72AC7CD24EC1D4">
    <w:name w:val="55116A7F2981486A8A72AC7CD24EC1D4"/>
    <w:rsid w:val="00CA0705"/>
  </w:style>
  <w:style w:type="paragraph" w:customStyle="1" w:styleId="C48BB3D53A114184806F1CAEDD72C70C">
    <w:name w:val="C48BB3D53A114184806F1CAEDD72C70C"/>
    <w:rsid w:val="00CA0705"/>
  </w:style>
  <w:style w:type="paragraph" w:customStyle="1" w:styleId="152543129CF04446B85D4D85568CEF00">
    <w:name w:val="152543129CF04446B85D4D85568CEF00"/>
    <w:rsid w:val="00CA0705"/>
  </w:style>
  <w:style w:type="paragraph" w:customStyle="1" w:styleId="F27B865DFFE740E5804701E8E015C5BB">
    <w:name w:val="F27B865DFFE740E5804701E8E015C5BB"/>
    <w:rsid w:val="00CA0705"/>
  </w:style>
  <w:style w:type="paragraph" w:customStyle="1" w:styleId="BF131D4BE00B4BAFB20196DCF146CFB6">
    <w:name w:val="BF131D4BE00B4BAFB20196DCF146CFB6"/>
    <w:rsid w:val="00DD0938"/>
  </w:style>
  <w:style w:type="paragraph" w:customStyle="1" w:styleId="664C582168F940F998FDEEF548546E2E">
    <w:name w:val="664C582168F940F998FDEEF548546E2E"/>
    <w:rsid w:val="00DD0938"/>
  </w:style>
  <w:style w:type="paragraph" w:customStyle="1" w:styleId="B83D25AE9177465CBB77536CA49738BE">
    <w:name w:val="B83D25AE9177465CBB77536CA49738BE"/>
    <w:rsid w:val="00DD0938"/>
  </w:style>
  <w:style w:type="paragraph" w:customStyle="1" w:styleId="405A8D7EFFEE4D1387C28D122BE96B65">
    <w:name w:val="405A8D7EFFEE4D1387C28D122BE96B65"/>
    <w:rsid w:val="00DD0938"/>
  </w:style>
  <w:style w:type="paragraph" w:customStyle="1" w:styleId="DDE1BF9AAAD94635ACE0BBA9AFDD32B4">
    <w:name w:val="DDE1BF9AAAD94635ACE0BBA9AFDD32B4"/>
    <w:rsid w:val="00DD0938"/>
  </w:style>
  <w:style w:type="paragraph" w:customStyle="1" w:styleId="1A6FDF700CDF40ADAD47FE5D05C9526C">
    <w:name w:val="1A6FDF700CDF40ADAD47FE5D05C9526C"/>
    <w:rsid w:val="00DD0938"/>
  </w:style>
  <w:style w:type="paragraph" w:customStyle="1" w:styleId="53B9F37378414EF4BF2374DD33E20111">
    <w:name w:val="53B9F37378414EF4BF2374DD33E20111"/>
    <w:rsid w:val="00A309FA"/>
  </w:style>
  <w:style w:type="paragraph" w:customStyle="1" w:styleId="081F85248B7B4103B56E9DAE2642E0BE">
    <w:name w:val="081F85248B7B4103B56E9DAE2642E0BE"/>
    <w:rsid w:val="00A309FA"/>
  </w:style>
  <w:style w:type="paragraph" w:customStyle="1" w:styleId="BA99939FCB8A43A3A57B9865C5CDA7F7">
    <w:name w:val="BA99939FCB8A43A3A57B9865C5CDA7F7"/>
    <w:rsid w:val="00A309FA"/>
  </w:style>
  <w:style w:type="paragraph" w:customStyle="1" w:styleId="0F91E3DBFECE4011B259DFB360569C3A">
    <w:name w:val="0F91E3DBFECE4011B259DFB360569C3A"/>
    <w:rsid w:val="00A309FA"/>
  </w:style>
  <w:style w:type="paragraph" w:customStyle="1" w:styleId="08531ED0742C4BFAB7FA6F07BC975142">
    <w:name w:val="08531ED0742C4BFAB7FA6F07BC975142"/>
    <w:rsid w:val="00A309FA"/>
  </w:style>
  <w:style w:type="paragraph" w:customStyle="1" w:styleId="1D27794B0A1A4517A6D9A5B11FC844FC">
    <w:name w:val="1D27794B0A1A4517A6D9A5B11FC844FC"/>
    <w:rsid w:val="00A309FA"/>
  </w:style>
  <w:style w:type="paragraph" w:customStyle="1" w:styleId="C1CAE28D553447B08279114F2D087245">
    <w:name w:val="C1CAE28D553447B08279114F2D087245"/>
    <w:rsid w:val="00A309FA"/>
  </w:style>
  <w:style w:type="paragraph" w:customStyle="1" w:styleId="64E30B368AF4432DB1DAB150F5710761">
    <w:name w:val="64E30B368AF4432DB1DAB150F5710761"/>
    <w:rsid w:val="00A309FA"/>
  </w:style>
  <w:style w:type="paragraph" w:customStyle="1" w:styleId="6B2673CD5723404380B218FF4BEBC91D">
    <w:name w:val="6B2673CD5723404380B218FF4BEBC91D"/>
    <w:rsid w:val="00A309FA"/>
  </w:style>
  <w:style w:type="paragraph" w:customStyle="1" w:styleId="D24CAD737D114D17821B4BAEC6D5665D">
    <w:name w:val="D24CAD737D114D17821B4BAEC6D5665D"/>
    <w:rsid w:val="00A309FA"/>
  </w:style>
  <w:style w:type="paragraph" w:customStyle="1" w:styleId="5B8EDA6EA03D43418BB7A2CEABDA7E0E">
    <w:name w:val="5B8EDA6EA03D43418BB7A2CEABDA7E0E"/>
    <w:rsid w:val="00A309FA"/>
  </w:style>
  <w:style w:type="paragraph" w:customStyle="1" w:styleId="05CC65978DB54BFBAB71036A23A6793C">
    <w:name w:val="05CC65978DB54BFBAB71036A23A6793C"/>
    <w:rsid w:val="00A309FA"/>
  </w:style>
  <w:style w:type="paragraph" w:customStyle="1" w:styleId="8DE459527833465FAECD8D0380B4BB80">
    <w:name w:val="8DE459527833465FAECD8D0380B4BB80"/>
    <w:rsid w:val="00A309FA"/>
  </w:style>
  <w:style w:type="paragraph" w:customStyle="1" w:styleId="26AD39C66CD940448B4769500E84893A">
    <w:name w:val="26AD39C66CD940448B4769500E84893A"/>
    <w:rsid w:val="00A309FA"/>
  </w:style>
  <w:style w:type="paragraph" w:customStyle="1" w:styleId="158FC73A97CE45DB9C16D787CF053151">
    <w:name w:val="158FC73A97CE45DB9C16D787CF053151"/>
    <w:rsid w:val="00AF57F4"/>
  </w:style>
  <w:style w:type="paragraph" w:customStyle="1" w:styleId="F6B0F78544094D48B614EBF08B258FA7">
    <w:name w:val="F6B0F78544094D48B614EBF08B258FA7"/>
    <w:rsid w:val="007925FC"/>
  </w:style>
  <w:style w:type="paragraph" w:customStyle="1" w:styleId="71A18E14FEB940C5A2CBD66FFA93E956">
    <w:name w:val="71A18E14FEB940C5A2CBD66FFA93E956"/>
    <w:rsid w:val="007925FC"/>
  </w:style>
  <w:style w:type="paragraph" w:customStyle="1" w:styleId="FD424C60031743E49429BF18A8744935">
    <w:name w:val="FD424C60031743E49429BF18A8744935"/>
    <w:rsid w:val="007925FC"/>
  </w:style>
  <w:style w:type="paragraph" w:customStyle="1" w:styleId="C2238AC553694F809E1262BCD0F1DAC2">
    <w:name w:val="C2238AC553694F809E1262BCD0F1DAC2"/>
    <w:rsid w:val="007925FC"/>
  </w:style>
  <w:style w:type="paragraph" w:customStyle="1" w:styleId="BDBD3E1E35E540C0983382D21670130E">
    <w:name w:val="BDBD3E1E35E540C0983382D21670130E"/>
    <w:rsid w:val="007925FC"/>
  </w:style>
  <w:style w:type="paragraph" w:customStyle="1" w:styleId="A046C75C94DF456DBD7A9A569CB018A4">
    <w:name w:val="A046C75C94DF456DBD7A9A569CB018A4"/>
    <w:rsid w:val="006C0FDD"/>
    <w:rPr>
      <w:lang w:val="de-DE" w:eastAsia="de-DE"/>
    </w:rPr>
  </w:style>
  <w:style w:type="paragraph" w:customStyle="1" w:styleId="934AA9D3A950418ABE439DE722163854">
    <w:name w:val="934AA9D3A950418ABE439DE722163854"/>
    <w:rsid w:val="006C0FDD"/>
    <w:rPr>
      <w:lang w:val="de-DE" w:eastAsia="de-DE"/>
    </w:rPr>
  </w:style>
  <w:style w:type="paragraph" w:customStyle="1" w:styleId="155F5394B80641DE8CE46BA098C85C9E">
    <w:name w:val="155F5394B80641DE8CE46BA098C85C9E"/>
    <w:rsid w:val="006C0FDD"/>
    <w:rPr>
      <w:lang w:val="de-DE" w:eastAsia="de-DE"/>
    </w:rPr>
  </w:style>
  <w:style w:type="paragraph" w:customStyle="1" w:styleId="EE6437F4D7984188BF245EEF8A093B6B">
    <w:name w:val="EE6437F4D7984188BF245EEF8A093B6B"/>
    <w:rsid w:val="006C0FDD"/>
    <w:rPr>
      <w:lang w:val="de-DE" w:eastAsia="de-DE"/>
    </w:rPr>
  </w:style>
  <w:style w:type="paragraph" w:customStyle="1" w:styleId="8E6F183B7B624E99A9D52AF5E4948600">
    <w:name w:val="8E6F183B7B624E99A9D52AF5E4948600"/>
    <w:rsid w:val="006C0FDD"/>
    <w:rPr>
      <w:lang w:val="de-DE" w:eastAsia="de-DE"/>
    </w:rPr>
  </w:style>
  <w:style w:type="paragraph" w:customStyle="1" w:styleId="EB8FF7D4E5B94753999FE238104FAE24">
    <w:name w:val="EB8FF7D4E5B94753999FE238104FAE24"/>
    <w:rsid w:val="006C0FDD"/>
    <w:rPr>
      <w:lang w:val="de-DE" w:eastAsia="de-DE"/>
    </w:rPr>
  </w:style>
  <w:style w:type="paragraph" w:customStyle="1" w:styleId="DC9C03D484014A548B22D650F288B077">
    <w:name w:val="DC9C03D484014A548B22D650F288B077"/>
    <w:rsid w:val="006C0FDD"/>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e385fb40-52d4-4fae-9c5b-3e8ff8a5878e" ContentTypeId="0x010100B0EA49C7551391488DA3DE2530955E8B" PreviousValue="false"/>
</file>

<file path=customXml/item2.xml><?xml version="1.0" encoding="utf-8"?>
<p:properties xmlns:p="http://schemas.microsoft.com/office/2006/metadata/properties" xmlns:xsi="http://www.w3.org/2001/XMLSchema-instance" xmlns:pc="http://schemas.microsoft.com/office/infopath/2007/PartnerControls">
  <documentManagement>
    <SharedWithUsers xmlns="a03db2c4-cfa1-47cf-b926-9ba3cc5eb230">
      <UserInfo>
        <DisplayName/>
        <AccountId xsi:nil="true"/>
        <AccountType/>
      </UserInfo>
    </SharedWithUsers>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1434</Value>
      <Value>1248</Value>
      <Value>1390</Value>
      <Value>195</Value>
      <Value>1381</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CAMPUSIPKIT-1820381960-101</_dlc_DocId>
    <_dlc_DocIdUrl xmlns="230e9df3-be65-4c73-a93b-d1236ebd677e">
      <Url>https://microsoft.sharepoint.com/teams/campusipkits/systemcentermanagementdeployment/_layouts/15/DocIdRedir.aspx?ID=CAMPUSIPKIT-1820381960-101</Url>
      <Description>CAMPUSIPKIT-1820381960-101</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4613C-678A-4837-954F-1CB657145BEA}">
  <ds:schemaRefs>
    <ds:schemaRef ds:uri="Microsoft.SharePoint.Taxonomy.ContentTypeSync"/>
  </ds:schemaRefs>
</ds:datastoreItem>
</file>

<file path=customXml/itemProps2.xml><?xml version="1.0" encoding="utf-8"?>
<ds:datastoreItem xmlns:ds="http://schemas.openxmlformats.org/officeDocument/2006/customXml" ds:itemID="{43E08D10-EE27-4095-A95A-0CB8816959A7}">
  <ds:schemaRefs>
    <ds:schemaRef ds:uri="http://purl.org/dc/terms/"/>
    <ds:schemaRef ds:uri="d1e6efc1-613c-4600-b6fe-7ed97cd2bc16"/>
    <ds:schemaRef ds:uri="230e9df3-be65-4c73-a93b-d1236ebd677e"/>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http://schemas.microsoft.com/sharepoint/v4"/>
    <ds:schemaRef ds:uri="a03db2c4-cfa1-47cf-b926-9ba3cc5eb230"/>
    <ds:schemaRef ds:uri="http://www.w3.org/XML/1998/namespace"/>
    <ds:schemaRef ds:uri="http://purl.org/dc/dcmitype/"/>
  </ds:schemaRefs>
</ds:datastoreItem>
</file>

<file path=customXml/itemProps3.xml><?xml version="1.0" encoding="utf-8"?>
<ds:datastoreItem xmlns:ds="http://schemas.openxmlformats.org/officeDocument/2006/customXml" ds:itemID="{C2C303CD-54C9-4B2E-9D30-2C460ED9374B}">
  <ds:schemaRefs>
    <ds:schemaRef ds:uri="http://schemas.microsoft.com/sharepoint/events"/>
  </ds:schemaRefs>
</ds:datastoreItem>
</file>

<file path=customXml/itemProps4.xml><?xml version="1.0" encoding="utf-8"?>
<ds:datastoreItem xmlns:ds="http://schemas.openxmlformats.org/officeDocument/2006/customXml" ds:itemID="{1A55D2D1-B99B-4DF8-817B-6B5F08E16EBE}"/>
</file>

<file path=customXml/itemProps5.xml><?xml version="1.0" encoding="utf-8"?>
<ds:datastoreItem xmlns:ds="http://schemas.openxmlformats.org/officeDocument/2006/customXml" ds:itemID="{13932326-CE42-415A-AB5A-7DEC823CEFFF}">
  <ds:schemaRefs>
    <ds:schemaRef ds:uri="http://schemas.microsoft.com/sharepoint/v3/contenttype/forms"/>
  </ds:schemaRefs>
</ds:datastoreItem>
</file>

<file path=customXml/itemProps6.xml><?xml version="1.0" encoding="utf-8"?>
<ds:datastoreItem xmlns:ds="http://schemas.openxmlformats.org/officeDocument/2006/customXml" ds:itemID="{9DA7DDDE-FDE9-4DBB-9332-5E0B7933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14200</Words>
  <Characters>80940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Device Management Technical Guide</vt:lpstr>
    </vt:vector>
  </TitlesOfParts>
  <Manager/>
  <Company/>
  <LinksUpToDate>false</LinksUpToDate>
  <CharactersWithSpaces>94951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 Management Technical Guide</dc:title>
  <dc:subject>Configuration Manager 1610</dc:subject>
  <dc:creator/>
  <cp:keywords/>
  <dc:description/>
  <cp:lastModifiedBy/>
  <cp:revision>1</cp:revision>
  <dcterms:created xsi:type="dcterms:W3CDTF">2017-09-22T23:10:00Z</dcterms:created>
  <dcterms:modified xsi:type="dcterms:W3CDTF">2017-09-22T23:10:00Z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Version">
    <vt:i4>1</vt:i4>
  </property>
  <property fmtid="{D5CDD505-2E9C-101B-9397-08002B2CF9AE}" pid="4" name="Author Position">
    <vt:lpwstr>[Type Author Position Here]</vt:lpwstr>
  </property>
  <property fmtid="{D5CDD505-2E9C-101B-9397-08002B2CF9AE}" pid="5" name="Author Email">
    <vt:lpwstr>[Type Author Email Here]</vt:lpwstr>
  </property>
  <property fmtid="{D5CDD505-2E9C-101B-9397-08002B2CF9AE}" pid="6" name="Contributors">
    <vt:lpwstr>[Type Contributors Here]</vt:lpwstr>
  </property>
  <property fmtid="{D5CDD505-2E9C-101B-9397-08002B2CF9AE}" pid="7" name="Geography">
    <vt:lpwstr/>
  </property>
  <property fmtid="{D5CDD505-2E9C-101B-9397-08002B2CF9AE}" pid="8" name="Sensitivity">
    <vt:lpwstr>General</vt:lpwstr>
  </property>
  <property fmtid="{D5CDD505-2E9C-101B-9397-08002B2CF9AE}" pid="9" name="Org Prof Svcs Local">
    <vt:lpwstr>Microsoft Services</vt:lpwstr>
  </property>
  <property fmtid="{D5CDD505-2E9C-101B-9397-08002B2CF9AE}" pid="10" name="Confidential">
    <vt:lpwstr>0</vt:lpwstr>
  </property>
  <property fmtid="{D5CDD505-2E9C-101B-9397-08002B2CF9AE}" pid="11" name="Business Scenarios">
    <vt:lpwstr/>
  </property>
  <property fmtid="{D5CDD505-2E9C-101B-9397-08002B2CF9AE}" pid="12" name="MSIP_Label_f42aa342-8706-4288-bd11-ebb85995028c_DateCreated">
    <vt:lpwstr>2017-01-09T18:23:07.5984988+01:00</vt:lpwstr>
  </property>
  <property fmtid="{D5CDD505-2E9C-101B-9397-08002B2CF9AE}" pid="13" name="MSIP_Label_f42aa342-8706-4288-bd11-ebb85995028c_Ref">
    <vt:lpwstr>https://api.informationprotection.azure.com/api/72f988bf-86f1-41af-91ab-2d7cd011db47</vt:lpwstr>
  </property>
  <property fmtid="{D5CDD505-2E9C-101B-9397-08002B2CF9AE}" pid="14" name="MSIP_Label_f42aa342-8706-4288-bd11-ebb85995028c_Enabled">
    <vt:lpwstr>True</vt:lpwstr>
  </property>
  <property fmtid="{D5CDD505-2E9C-101B-9397-08002B2CF9AE}" pid="15" name="ContentTypeId">
    <vt:lpwstr>0x010100B0EA49C7551391488DA3DE2530955E8B002B4B19A23F728B4F93B1C8E0F11DCA340077C9ECA7F54A5F4A98DD7AD635C5AAF9</vt:lpwstr>
  </property>
  <property fmtid="{D5CDD505-2E9C-101B-9397-08002B2CF9AE}" pid="16" name="Engagement Phase">
    <vt:lpwstr/>
  </property>
  <property fmtid="{D5CDD505-2E9C-101B-9397-08002B2CF9AE}" pid="17" name="Industry">
    <vt:lpwstr/>
  </property>
  <property fmtid="{D5CDD505-2E9C-101B-9397-08002B2CF9AE}" pid="18" name="Status">
    <vt:lpwstr/>
  </property>
  <property fmtid="{D5CDD505-2E9C-101B-9397-08002B2CF9AE}" pid="19" name="MSIP_Label_f42aa342-8706-4288-bd11-ebb85995028c_AssignedBy">
    <vt:lpwstr>icuric@microsoft.com</vt:lpwstr>
  </property>
  <property fmtid="{D5CDD505-2E9C-101B-9397-08002B2CF9AE}" pid="20" name="Communities">
    <vt:lpwstr/>
  </property>
  <property fmtid="{D5CDD505-2E9C-101B-9397-08002B2CF9AE}" pid="21" name="Org">
    <vt:lpwstr>Microsoft</vt:lpwstr>
  </property>
  <property fmtid="{D5CDD505-2E9C-101B-9397-08002B2CF9AE}" pid="22" name="Org Prof Svcs Support">
    <vt:lpwstr>Microsoft Premier Support</vt:lpwstr>
  </property>
  <property fmtid="{D5CDD505-2E9C-101B-9397-08002B2CF9AE}" pid="23" name="Service Line">
    <vt:lpwstr/>
  </property>
  <property fmtid="{D5CDD505-2E9C-101B-9397-08002B2CF9AE}" pid="24" name="Offering">
    <vt:lpwstr/>
  </property>
  <property fmtid="{D5CDD505-2E9C-101B-9397-08002B2CF9AE}" pid="25" name="Products">
    <vt:lpwstr/>
  </property>
  <property fmtid="{D5CDD505-2E9C-101B-9397-08002B2CF9AE}" pid="26" name="MSIP_Label_f42aa342-8706-4288-bd11-ebb85995028c_Name">
    <vt:lpwstr>General</vt:lpwstr>
  </property>
  <property fmtid="{D5CDD505-2E9C-101B-9397-08002B2CF9AE}" pid="27" name="Document Status">
    <vt:lpwstr/>
  </property>
  <property fmtid="{D5CDD505-2E9C-101B-9397-08002B2CF9AE}" pid="28" name="Org Prof Svcs Remote">
    <vt:lpwstr>Global Delivery</vt:lpwstr>
  </property>
  <property fmtid="{D5CDD505-2E9C-101B-9397-08002B2CF9AE}" pid="29" name="Solution Name">
    <vt:lpwstr/>
  </property>
  <property fmtid="{D5CDD505-2E9C-101B-9397-08002B2CF9AE}" pid="30" name="MSIP_Label_f42aa342-8706-4288-bd11-ebb85995028c_Extended_MSFT_Method">
    <vt:lpwstr>Automatic</vt:lpwstr>
  </property>
  <property fmtid="{D5CDD505-2E9C-101B-9397-08002B2CF9AE}" pid="31" name="Deliverable Type">
    <vt:lpwstr/>
  </property>
  <property fmtid="{D5CDD505-2E9C-101B-9397-08002B2CF9AE}" pid="32" name="TemplateVersion">
    <vt:lpwstr>4</vt:lpwstr>
  </property>
  <property fmtid="{D5CDD505-2E9C-101B-9397-08002B2CF9AE}" pid="33" name="AssetType">
    <vt:lpwstr/>
  </property>
  <property fmtid="{D5CDD505-2E9C-101B-9397-08002B2CF9AE}" pid="34" name="af1f5bfae61e4243aac9966cb19580e1">
    <vt:lpwstr>WW Devices and Mobility Community|236ae0f9-b395-4438-8cc8-675ab49b7ce3</vt:lpwstr>
  </property>
  <property fmtid="{D5CDD505-2E9C-101B-9397-08002B2CF9AE}" pid="35" name="bc28b5f076654a3b96073bbbebfeb8c9">
    <vt:lpwstr>English|cb91f272-ce4d-4a7e-9bbf-78b58e3d188d</vt:lpwstr>
  </property>
  <property fmtid="{D5CDD505-2E9C-101B-9397-08002B2CF9AE}" pid="36" name="MSProductsTaxHTField0">
    <vt:lpwstr>Active Directory Domain Services|2e759425-9c39-421a-b53c-3f78ca563707;Microsoft System Center Configuration Manager|12b833ad-46b1-440c-a481-4f2ff4fa1e72;Windows Server 2012 R2|85a16c7b-ffe9-466b-a157-74a56d2e11b7</vt:lpwstr>
  </property>
  <property fmtid="{D5CDD505-2E9C-101B-9397-08002B2CF9AE}" pid="37" name="_dlc_DocIdItemGuid">
    <vt:lpwstr>a814cf5a-2299-44c7-9026-db7ab7cf396c</vt:lpwstr>
  </property>
  <property fmtid="{D5CDD505-2E9C-101B-9397-08002B2CF9AE}" pid="38" name="IPKitNavigation">
    <vt:lpwstr/>
  </property>
  <property fmtid="{D5CDD505-2E9C-101B-9397-08002B2CF9AE}" pid="39" name="MSProducts">
    <vt:lpwstr>1390;#Active Directory Domain Services|2e759425-9c39-421a-b53c-3f78ca563707;#195;#Microsoft System Center Configuration Manager|12b833ad-46b1-440c-a481-4f2ff4fa1e72;#1381;#Windows Server 2012 R2|85a16c7b-ffe9-466b-a157-74a56d2e11b7</vt:lpwstr>
  </property>
  <property fmtid="{D5CDD505-2E9C-101B-9397-08002B2CF9AE}" pid="40" name="ServicesIPTypes">
    <vt:lpwstr/>
  </property>
  <property fmtid="{D5CDD505-2E9C-101B-9397-08002B2CF9AE}" pid="41" name="ServicesCommunities">
    <vt:lpwstr>1434;#WW Devices and Mobility Community|236ae0f9-b395-4438-8cc8-675ab49b7ce3</vt:lpwstr>
  </property>
  <property fmtid="{D5CDD505-2E9C-101B-9397-08002B2CF9AE}" pid="42" name="MSLanguage">
    <vt:lpwstr>1248;#English|cb91f272-ce4d-4a7e-9bbf-78b58e3d188d</vt:lpwstr>
  </property>
</Properties>
</file>