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BF0288" w14:textId="77777777" w:rsidR="00717F2C" w:rsidRPr="00741637" w:rsidRDefault="008E6137" w:rsidP="003E260B">
      <w:r w:rsidRPr="00741637">
        <w:rPr>
          <w:noProof/>
        </w:rPr>
        <mc:AlternateContent>
          <mc:Choice Requires="wps">
            <w:drawing>
              <wp:anchor distT="0" distB="0" distL="114300" distR="114300" simplePos="0" relativeHeight="251658240" behindDoc="0" locked="0" layoutInCell="1" allowOverlap="1" wp14:anchorId="3E944BFE" wp14:editId="2B046446">
                <wp:simplePos x="0" y="0"/>
                <wp:positionH relativeFrom="page">
                  <wp:posOffset>838200</wp:posOffset>
                </wp:positionH>
                <wp:positionV relativeFrom="paragraph">
                  <wp:posOffset>340814</wp:posOffset>
                </wp:positionV>
                <wp:extent cx="6932295" cy="2687955"/>
                <wp:effectExtent l="0" t="0" r="1905" b="0"/>
                <wp:wrapTopAndBottom/>
                <wp:docPr id="2" name="Text Box 2"/>
                <wp:cNvGraphicFramePr/>
                <a:graphic xmlns:a="http://schemas.openxmlformats.org/drawingml/2006/main">
                  <a:graphicData uri="http://schemas.microsoft.com/office/word/2010/wordprocessingShape">
                    <wps:wsp>
                      <wps:cNvSpPr txBox="1"/>
                      <wps:spPr>
                        <a:xfrm>
                          <a:off x="0" y="0"/>
                          <a:ext cx="6932295" cy="2687955"/>
                        </a:xfrm>
                        <a:prstGeom prst="rect">
                          <a:avLst/>
                        </a:prstGeom>
                        <a:solidFill>
                          <a:srgbClr val="008272"/>
                        </a:solidFill>
                        <a:ln w="6350">
                          <a:noFill/>
                        </a:ln>
                      </wps:spPr>
                      <wps:txbx>
                        <w:txbxContent>
                          <w:p w14:paraId="69AAF609" w14:textId="77777777" w:rsidR="00442DC5" w:rsidRDefault="00442DC5" w:rsidP="00741637"/>
                          <w:p w14:paraId="289A4490" w14:textId="77777777" w:rsidR="00442DC5" w:rsidRDefault="00442DC5" w:rsidP="00741637">
                            <w:pPr>
                              <w:rPr>
                                <w:color w:val="FFFFFF" w:themeColor="background1"/>
                                <w:sz w:val="56"/>
                              </w:rPr>
                            </w:pPr>
                          </w:p>
                          <w:p w14:paraId="0B40A6D5" w14:textId="51F53157" w:rsidR="00442DC5" w:rsidRPr="00C24599" w:rsidRDefault="00442DC5" w:rsidP="00741637">
                            <w:pPr>
                              <w:rPr>
                                <w:color w:val="FFFFFF" w:themeColor="background1"/>
                                <w:sz w:val="56"/>
                              </w:rPr>
                            </w:pPr>
                            <w:r w:rsidRPr="00C24599">
                              <w:rPr>
                                <w:color w:val="FFFFFF" w:themeColor="background1"/>
                                <w:sz w:val="56"/>
                              </w:rPr>
                              <w:t>Cybersecurity Response Program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E944BFE" id="_x0000_t202" coordsize="21600,21600" o:spt="202" path="m,l,21600r21600,l21600,xe">
                <v:stroke joinstyle="miter"/>
                <v:path gradientshapeok="t" o:connecttype="rect"/>
              </v:shapetype>
              <v:shape id="Text Box 2" o:spid="_x0000_s1026" type="#_x0000_t202" style="position:absolute;margin-left:66pt;margin-top:26.85pt;width:545.85pt;height:211.6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" fillcolor="#008272" stroked="f" strokeweight=".5pt">
                <v:textbox>
                  <w:txbxContent>
                    <w:p w14:paraId="69AAF609" w14:textId="77777777" w:rsidR="00442DC5" w:rsidRDefault="00442DC5" w:rsidP="00741637"/>
                    <w:p w14:paraId="289A4490" w14:textId="77777777" w:rsidR="00442DC5" w:rsidRDefault="00442DC5" w:rsidP="00741637">
                      <w:pPr>
                        <w:rPr>
                          <w:color w:val="FFFFFF" w:themeColor="background1"/>
                          <w:sz w:val="56"/>
                        </w:rPr>
                      </w:pPr>
                    </w:p>
                    <w:p w14:paraId="0B40A6D5" w14:textId="51F53157" w:rsidR="00442DC5" w:rsidRPr="00C24599" w:rsidRDefault="00442DC5" w:rsidP="00741637">
                      <w:pPr>
                        <w:rPr>
                          <w:color w:val="FFFFFF" w:themeColor="background1"/>
                          <w:sz w:val="56"/>
                        </w:rPr>
                      </w:pPr>
                      <w:r w:rsidRPr="00C24599">
                        <w:rPr>
                          <w:color w:val="FFFFFF" w:themeColor="background1"/>
                          <w:sz w:val="56"/>
                        </w:rPr>
                        <w:t>Cybersecurity Response Program</w:t>
                      </w:r>
                    </w:p>
                  </w:txbxContent>
                </v:textbox>
                <w10:wrap type="topAndBottom" anchorx="page"/>
              </v:shape>
            </w:pict>
          </mc:Fallback>
        </mc:AlternateContent>
      </w:r>
    </w:p>
    <w:p w14:paraId="0CC986D6" w14:textId="77777777" w:rsidR="00A86A5C" w:rsidRPr="00741637" w:rsidRDefault="00A86A5C" w:rsidP="003E260B"/>
    <w:p w14:paraId="6C1DD8BF" w14:textId="392E94C8" w:rsidR="0043613E" w:rsidRPr="007148FB" w:rsidRDefault="001A36A6" w:rsidP="1B26993F">
      <w:pPr>
        <w:rPr>
          <w:sz w:val="44"/>
          <w:szCs w:val="44"/>
        </w:rPr>
      </w:pPr>
      <w:r w:rsidRPr="007148FB">
        <w:rPr>
          <w:sz w:val="44"/>
          <w:szCs w:val="44"/>
        </w:rPr>
        <w:t>Statement of Work</w:t>
      </w:r>
    </w:p>
    <w:p w14:paraId="5011023C" w14:textId="77777777" w:rsidR="0043613E" w:rsidRPr="00741637" w:rsidRDefault="0043613E" w:rsidP="003E260B"/>
    <w:p w14:paraId="378F9289" w14:textId="77777777" w:rsidR="00717F2C" w:rsidRPr="00741637" w:rsidRDefault="1B26993F" w:rsidP="003E260B">
      <w:r w:rsidRPr="00741637">
        <w:t>Prepared for</w:t>
      </w:r>
    </w:p>
    <w:p w14:paraId="76FD338A" w14:textId="43E5C469" w:rsidR="00B40F77" w:rsidRPr="007148FB" w:rsidRDefault="00EA44CB" w:rsidP="003E260B">
      <w:pPr>
        <w:rPr>
          <w:b/>
          <w:bCs/>
        </w:rPr>
      </w:pPr>
      <w:r>
        <w:rPr>
          <w:b/>
          <w:bCs/>
        </w:rPr>
        <w:t>CUSTOMER NAME REMOVED</w:t>
      </w:r>
    </w:p>
    <w:p w14:paraId="6AAF2E37" w14:textId="290427B5" w:rsidR="007F148A" w:rsidRPr="00741637" w:rsidRDefault="1B26993F" w:rsidP="00E63ECF">
      <w:pPr>
        <w:tabs>
          <w:tab w:val="left" w:pos="5400"/>
        </w:tabs>
      </w:pPr>
      <w:r w:rsidRPr="00741637">
        <w:t>Prepared by</w:t>
      </w:r>
      <w:r w:rsidR="00E63ECF">
        <w:tab/>
      </w:r>
    </w:p>
    <w:p w14:paraId="5D8CE233" w14:textId="64500C2C" w:rsidR="007F148A" w:rsidRPr="007148FB" w:rsidRDefault="00CF27BA" w:rsidP="00A8149E">
      <w:pPr>
        <w:pStyle w:val="Instructional"/>
        <w:rPr>
          <w:b/>
          <w:bCs/>
          <w:color w:val="000000" w:themeColor="text1"/>
        </w:rPr>
      </w:pPr>
      <w:r w:rsidRPr="007148FB">
        <w:rPr>
          <w:b/>
          <w:bCs/>
          <w:color w:val="000000" w:themeColor="text1"/>
        </w:rPr>
        <w:t>Microsoft Services</w:t>
      </w:r>
      <w:r w:rsidR="003E766B" w:rsidRPr="007148FB">
        <w:rPr>
          <w:b/>
          <w:bCs/>
          <w:color w:val="000000" w:themeColor="text1"/>
        </w:rPr>
        <w:t xml:space="preserve"> </w:t>
      </w:r>
    </w:p>
    <w:p w14:paraId="00CE9FCA" w14:textId="77777777" w:rsidR="007F148A" w:rsidRPr="00741637" w:rsidRDefault="007F148A" w:rsidP="003E260B"/>
    <w:p w14:paraId="11D4B305" w14:textId="40A98A41" w:rsidR="00717F2C" w:rsidRPr="00741637" w:rsidRDefault="00717F2C" w:rsidP="003E260B">
      <w:r w:rsidRPr="00741637">
        <w:t>Date:</w:t>
      </w:r>
      <w:r w:rsidR="0031292B">
        <w:t xml:space="preserve"> </w:t>
      </w:r>
      <w:r w:rsidR="00287E2E">
        <w:t>5</w:t>
      </w:r>
      <w:r w:rsidR="00287E2E" w:rsidRPr="00287E2E">
        <w:rPr>
          <w:vertAlign w:val="superscript"/>
        </w:rPr>
        <w:t>th</w:t>
      </w:r>
      <w:r w:rsidR="00287E2E">
        <w:t xml:space="preserve"> Feb 2020</w:t>
      </w:r>
    </w:p>
    <w:p w14:paraId="2D4F64F3" w14:textId="58834D59" w:rsidR="00B504DA" w:rsidRPr="00741637" w:rsidRDefault="1B26993F" w:rsidP="1B26993F">
      <w:pPr>
        <w:rPr>
          <w:rStyle w:val="InstructionalChar"/>
          <w:color w:val="auto"/>
          <w:sz w:val="22"/>
        </w:rPr>
      </w:pPr>
      <w:r w:rsidRPr="00741637">
        <w:rPr>
          <w:sz w:val="24"/>
        </w:rPr>
        <w:t>Version:</w:t>
      </w:r>
      <w:r w:rsidRPr="00741637">
        <w:rPr>
          <w:rStyle w:val="InstructionalChar"/>
          <w:color w:val="auto"/>
          <w:sz w:val="22"/>
        </w:rPr>
        <w:t xml:space="preserve"> </w:t>
      </w:r>
      <w:r w:rsidR="00874629">
        <w:rPr>
          <w:rStyle w:val="InstructionalChar"/>
          <w:color w:val="auto"/>
          <w:sz w:val="22"/>
        </w:rPr>
        <w:t xml:space="preserve"> </w:t>
      </w:r>
      <w:r w:rsidR="0031292B">
        <w:rPr>
          <w:rStyle w:val="InstructionalChar"/>
          <w:color w:val="auto"/>
          <w:sz w:val="22"/>
        </w:rPr>
        <w:t>2.</w:t>
      </w:r>
      <w:r w:rsidR="003249DD">
        <w:rPr>
          <w:rStyle w:val="InstructionalChar"/>
          <w:color w:val="auto"/>
          <w:sz w:val="22"/>
        </w:rPr>
        <w:t xml:space="preserve">3 </w:t>
      </w:r>
    </w:p>
    <w:p w14:paraId="0EB2BC27" w14:textId="77777777" w:rsidR="004730C9" w:rsidRPr="00741637" w:rsidRDefault="004730C9" w:rsidP="00741637">
      <w:pPr>
        <w:rPr>
          <w:rStyle w:val="InstructionalChar"/>
          <w:color w:val="auto"/>
          <w:sz w:val="22"/>
        </w:rPr>
      </w:pPr>
      <w:r w:rsidRPr="00741637">
        <w:rPr>
          <w:rStyle w:val="InstructionalChar"/>
          <w:color w:val="auto"/>
          <w:sz w:val="22"/>
        </w:rPr>
        <w:br w:type="page"/>
      </w:r>
    </w:p>
    <w:p w14:paraId="7FEAAFD6" w14:textId="77777777" w:rsidR="007F148A" w:rsidRPr="00741637" w:rsidRDefault="007F148A" w:rsidP="003E260B">
      <w:pPr>
        <w:sectPr w:rsidR="007F148A" w:rsidRPr="00741637" w:rsidSect="00B26073">
          <w:type w:val="continuous"/>
          <w:pgSz w:w="12240" w:h="15840"/>
          <w:pgMar w:top="1440" w:right="1440" w:bottom="1440" w:left="1440" w:header="720" w:footer="720" w:gutter="0"/>
          <w:cols w:space="720"/>
          <w:titlePg/>
          <w:docGrid w:linePitch="360"/>
        </w:sectPr>
      </w:pPr>
    </w:p>
    <w:sdt>
      <w:sdtPr>
        <w:rPr>
          <w:rFonts w:ascii="Segoe UI" w:eastAsiaTheme="minorHAnsi" w:hAnsi="Segoe UI" w:cs="Segoe UI"/>
          <w:smallCaps/>
          <w:color w:val="auto"/>
          <w:sz w:val="22"/>
          <w:szCs w:val="22"/>
          <w:lang w:val="en-MY"/>
        </w:rPr>
        <w:id w:val="1992295303"/>
        <w:docPartObj>
          <w:docPartGallery w:val="Table of Contents"/>
          <w:docPartUnique/>
        </w:docPartObj>
      </w:sdtPr>
      <w:sdtEndPr>
        <w:rPr>
          <w:rFonts w:asciiTheme="minorHAnsi" w:hAnsiTheme="minorHAnsi" w:cstheme="minorHAnsi"/>
          <w:b/>
          <w:sz w:val="20"/>
          <w:szCs w:val="20"/>
          <w:lang w:val="en-AU"/>
        </w:rPr>
      </w:sdtEndPr>
      <w:sdtContent>
        <w:p w14:paraId="6968B19B" w14:textId="77777777" w:rsidR="00C23371" w:rsidRPr="00741637" w:rsidRDefault="1B26993F" w:rsidP="00C2604F">
          <w:pPr>
            <w:pStyle w:val="TOCHeading"/>
            <w:numPr>
              <w:ilvl w:val="0"/>
              <w:numId w:val="0"/>
            </w:numPr>
            <w:ind w:left="360" w:hanging="360"/>
          </w:pPr>
          <w:r w:rsidRPr="00741637">
            <w:t>Table of contents</w:t>
          </w:r>
        </w:p>
        <w:p w14:paraId="21326DD2" w14:textId="0AC7C6C5" w:rsidR="001B4B24" w:rsidRDefault="00907392">
          <w:pPr>
            <w:pStyle w:val="TOC1"/>
            <w:tabs>
              <w:tab w:val="right" w:leader="dot" w:pos="9350"/>
            </w:tabs>
            <w:rPr>
              <w:rFonts w:eastAsiaTheme="minorEastAsia" w:cstheme="minorBidi"/>
              <w:b w:val="0"/>
              <w:bCs w:val="0"/>
              <w:caps w:val="0"/>
              <w:noProof/>
              <w:sz w:val="22"/>
              <w:szCs w:val="22"/>
              <w:lang w:eastAsia="en-AU"/>
            </w:rPr>
          </w:pPr>
          <w:r>
            <w:fldChar w:fldCharType="begin"/>
          </w:r>
          <w:r w:rsidRPr="00741637">
            <w:rPr>
              <w:rFonts w:ascii="Segoe UI" w:hAnsi="Segoe UI" w:cs="Segoe UI"/>
            </w:rPr>
            <w:instrText xml:space="preserve"> TOC \o "1-3" \h \z \u </w:instrText>
          </w:r>
          <w:r>
            <w:fldChar w:fldCharType="separate"/>
          </w:r>
          <w:hyperlink w:anchor="_Toc20902292" w:history="1">
            <w:r w:rsidR="001B4B24" w:rsidRPr="000D32BE">
              <w:rPr>
                <w:rStyle w:val="Hyperlink"/>
                <w:noProof/>
              </w:rPr>
              <w:t>Common Terms and Abbreviations</w:t>
            </w:r>
            <w:r w:rsidR="001B4B24">
              <w:rPr>
                <w:noProof/>
                <w:webHidden/>
              </w:rPr>
              <w:tab/>
            </w:r>
            <w:r w:rsidR="001B4B24">
              <w:rPr>
                <w:noProof/>
                <w:webHidden/>
              </w:rPr>
              <w:fldChar w:fldCharType="begin"/>
            </w:r>
            <w:r w:rsidR="001B4B24">
              <w:rPr>
                <w:noProof/>
                <w:webHidden/>
              </w:rPr>
              <w:instrText xml:space="preserve"> PAGEREF _Toc20902292 \h </w:instrText>
            </w:r>
            <w:r w:rsidR="001B4B24">
              <w:rPr>
                <w:noProof/>
                <w:webHidden/>
              </w:rPr>
            </w:r>
            <w:r w:rsidR="001B4B24">
              <w:rPr>
                <w:noProof/>
                <w:webHidden/>
              </w:rPr>
              <w:fldChar w:fldCharType="separate"/>
            </w:r>
            <w:r w:rsidR="001B4B24">
              <w:rPr>
                <w:noProof/>
                <w:webHidden/>
              </w:rPr>
              <w:t>10</w:t>
            </w:r>
            <w:r w:rsidR="001B4B24">
              <w:rPr>
                <w:noProof/>
                <w:webHidden/>
              </w:rPr>
              <w:fldChar w:fldCharType="end"/>
            </w:r>
          </w:hyperlink>
        </w:p>
        <w:p w14:paraId="26ABCBA9" w14:textId="01984773" w:rsidR="001B4B24" w:rsidRDefault="00D1041D">
          <w:pPr>
            <w:pStyle w:val="TOC1"/>
            <w:tabs>
              <w:tab w:val="right" w:leader="dot" w:pos="9350"/>
            </w:tabs>
            <w:rPr>
              <w:rFonts w:eastAsiaTheme="minorEastAsia" w:cstheme="minorBidi"/>
              <w:b w:val="0"/>
              <w:bCs w:val="0"/>
              <w:caps w:val="0"/>
              <w:noProof/>
              <w:sz w:val="22"/>
              <w:szCs w:val="22"/>
              <w:lang w:eastAsia="en-AU"/>
            </w:rPr>
          </w:pPr>
          <w:hyperlink w:anchor="_Toc20902293" w:history="1">
            <w:r w:rsidR="001B4B24" w:rsidRPr="000D32BE">
              <w:rPr>
                <w:rStyle w:val="Hyperlink"/>
                <w:noProof/>
              </w:rPr>
              <w:t>Introduction</w:t>
            </w:r>
            <w:r w:rsidR="001B4B24">
              <w:rPr>
                <w:noProof/>
                <w:webHidden/>
              </w:rPr>
              <w:tab/>
            </w:r>
            <w:r w:rsidR="001B4B24">
              <w:rPr>
                <w:noProof/>
                <w:webHidden/>
              </w:rPr>
              <w:fldChar w:fldCharType="begin"/>
            </w:r>
            <w:r w:rsidR="001B4B24">
              <w:rPr>
                <w:noProof/>
                <w:webHidden/>
              </w:rPr>
              <w:instrText xml:space="preserve"> PAGEREF _Toc20902293 \h </w:instrText>
            </w:r>
            <w:r w:rsidR="001B4B24">
              <w:rPr>
                <w:noProof/>
                <w:webHidden/>
              </w:rPr>
            </w:r>
            <w:r w:rsidR="001B4B24">
              <w:rPr>
                <w:noProof/>
                <w:webHidden/>
              </w:rPr>
              <w:fldChar w:fldCharType="separate"/>
            </w:r>
            <w:r w:rsidR="001B4B24">
              <w:rPr>
                <w:noProof/>
                <w:webHidden/>
              </w:rPr>
              <w:t>13</w:t>
            </w:r>
            <w:r w:rsidR="001B4B24">
              <w:rPr>
                <w:noProof/>
                <w:webHidden/>
              </w:rPr>
              <w:fldChar w:fldCharType="end"/>
            </w:r>
          </w:hyperlink>
        </w:p>
        <w:p w14:paraId="27B0D8FB" w14:textId="785AEDF2" w:rsidR="001B4B24" w:rsidRDefault="00D1041D">
          <w:pPr>
            <w:pStyle w:val="TOC1"/>
            <w:tabs>
              <w:tab w:val="left" w:pos="440"/>
              <w:tab w:val="right" w:leader="dot" w:pos="9350"/>
            </w:tabs>
            <w:rPr>
              <w:rFonts w:eastAsiaTheme="minorEastAsia" w:cstheme="minorBidi"/>
              <w:b w:val="0"/>
              <w:bCs w:val="0"/>
              <w:caps w:val="0"/>
              <w:noProof/>
              <w:sz w:val="22"/>
              <w:szCs w:val="22"/>
              <w:lang w:eastAsia="en-AU"/>
            </w:rPr>
          </w:pPr>
          <w:hyperlink w:anchor="_Toc20902294" w:history="1">
            <w:r w:rsidR="001B4B24" w:rsidRPr="000D32BE">
              <w:rPr>
                <w:rStyle w:val="Hyperlink"/>
                <w:noProof/>
              </w:rPr>
              <w:t>1.</w:t>
            </w:r>
            <w:r w:rsidR="001B4B24">
              <w:rPr>
                <w:rFonts w:eastAsiaTheme="minorEastAsia" w:cstheme="minorBidi"/>
                <w:b w:val="0"/>
                <w:bCs w:val="0"/>
                <w:caps w:val="0"/>
                <w:noProof/>
                <w:sz w:val="22"/>
                <w:szCs w:val="22"/>
                <w:lang w:eastAsia="en-AU"/>
              </w:rPr>
              <w:tab/>
            </w:r>
            <w:r w:rsidR="001B4B24" w:rsidRPr="000D32BE">
              <w:rPr>
                <w:rStyle w:val="Hyperlink"/>
                <w:noProof/>
              </w:rPr>
              <w:t>Program objectives and scope</w:t>
            </w:r>
            <w:r w:rsidR="001B4B24">
              <w:rPr>
                <w:noProof/>
                <w:webHidden/>
              </w:rPr>
              <w:tab/>
            </w:r>
            <w:r w:rsidR="001B4B24">
              <w:rPr>
                <w:noProof/>
                <w:webHidden/>
              </w:rPr>
              <w:fldChar w:fldCharType="begin"/>
            </w:r>
            <w:r w:rsidR="001B4B24">
              <w:rPr>
                <w:noProof/>
                <w:webHidden/>
              </w:rPr>
              <w:instrText xml:space="preserve"> PAGEREF _Toc20902294 \h </w:instrText>
            </w:r>
            <w:r w:rsidR="001B4B24">
              <w:rPr>
                <w:noProof/>
                <w:webHidden/>
              </w:rPr>
            </w:r>
            <w:r w:rsidR="001B4B24">
              <w:rPr>
                <w:noProof/>
                <w:webHidden/>
              </w:rPr>
              <w:fldChar w:fldCharType="separate"/>
            </w:r>
            <w:r w:rsidR="001B4B24">
              <w:rPr>
                <w:noProof/>
                <w:webHidden/>
              </w:rPr>
              <w:t>15</w:t>
            </w:r>
            <w:r w:rsidR="001B4B24">
              <w:rPr>
                <w:noProof/>
                <w:webHidden/>
              </w:rPr>
              <w:fldChar w:fldCharType="end"/>
            </w:r>
          </w:hyperlink>
        </w:p>
        <w:p w14:paraId="4680CCB5" w14:textId="53591F97" w:rsidR="001B4B24" w:rsidRDefault="00D1041D">
          <w:pPr>
            <w:pStyle w:val="TOC2"/>
            <w:tabs>
              <w:tab w:val="left" w:pos="880"/>
              <w:tab w:val="right" w:leader="dot" w:pos="9350"/>
            </w:tabs>
            <w:rPr>
              <w:rFonts w:eastAsiaTheme="minorEastAsia" w:cstheme="minorBidi"/>
              <w:smallCaps w:val="0"/>
              <w:noProof/>
              <w:sz w:val="22"/>
              <w:szCs w:val="22"/>
              <w:lang w:eastAsia="en-AU"/>
            </w:rPr>
          </w:pPr>
          <w:hyperlink w:anchor="_Toc20902295" w:history="1">
            <w:r w:rsidR="001B4B24" w:rsidRPr="000D32BE">
              <w:rPr>
                <w:rStyle w:val="Hyperlink"/>
                <w:noProof/>
              </w:rPr>
              <w:t>1.1.</w:t>
            </w:r>
            <w:r w:rsidR="001B4B24">
              <w:rPr>
                <w:rFonts w:eastAsiaTheme="minorEastAsia" w:cstheme="minorBidi"/>
                <w:smallCaps w:val="0"/>
                <w:noProof/>
                <w:sz w:val="22"/>
                <w:szCs w:val="22"/>
                <w:lang w:eastAsia="en-AU"/>
              </w:rPr>
              <w:tab/>
            </w:r>
            <w:r w:rsidR="001B4B24" w:rsidRPr="000D32BE">
              <w:rPr>
                <w:rStyle w:val="Hyperlink"/>
                <w:noProof/>
              </w:rPr>
              <w:t>Objectives</w:t>
            </w:r>
            <w:r w:rsidR="001B4B24">
              <w:rPr>
                <w:noProof/>
                <w:webHidden/>
              </w:rPr>
              <w:tab/>
            </w:r>
            <w:r w:rsidR="001B4B24">
              <w:rPr>
                <w:noProof/>
                <w:webHidden/>
              </w:rPr>
              <w:fldChar w:fldCharType="begin"/>
            </w:r>
            <w:r w:rsidR="001B4B24">
              <w:rPr>
                <w:noProof/>
                <w:webHidden/>
              </w:rPr>
              <w:instrText xml:space="preserve"> PAGEREF _Toc20902295 \h </w:instrText>
            </w:r>
            <w:r w:rsidR="001B4B24">
              <w:rPr>
                <w:noProof/>
                <w:webHidden/>
              </w:rPr>
            </w:r>
            <w:r w:rsidR="001B4B24">
              <w:rPr>
                <w:noProof/>
                <w:webHidden/>
              </w:rPr>
              <w:fldChar w:fldCharType="separate"/>
            </w:r>
            <w:r w:rsidR="001B4B24">
              <w:rPr>
                <w:noProof/>
                <w:webHidden/>
              </w:rPr>
              <w:t>15</w:t>
            </w:r>
            <w:r w:rsidR="001B4B24">
              <w:rPr>
                <w:noProof/>
                <w:webHidden/>
              </w:rPr>
              <w:fldChar w:fldCharType="end"/>
            </w:r>
          </w:hyperlink>
        </w:p>
        <w:p w14:paraId="563A0615" w14:textId="246EDAFA" w:rsidR="001B4B24" w:rsidRDefault="00D1041D">
          <w:pPr>
            <w:pStyle w:val="TOC2"/>
            <w:tabs>
              <w:tab w:val="left" w:pos="880"/>
              <w:tab w:val="right" w:leader="dot" w:pos="9350"/>
            </w:tabs>
            <w:rPr>
              <w:rFonts w:eastAsiaTheme="minorEastAsia" w:cstheme="minorBidi"/>
              <w:smallCaps w:val="0"/>
              <w:noProof/>
              <w:sz w:val="22"/>
              <w:szCs w:val="22"/>
              <w:lang w:eastAsia="en-AU"/>
            </w:rPr>
          </w:pPr>
          <w:hyperlink w:anchor="_Toc20902296" w:history="1">
            <w:r w:rsidR="001B4B24" w:rsidRPr="000D32BE">
              <w:rPr>
                <w:rStyle w:val="Hyperlink"/>
                <w:noProof/>
              </w:rPr>
              <w:t>1.2.</w:t>
            </w:r>
            <w:r w:rsidR="001B4B24">
              <w:rPr>
                <w:rFonts w:eastAsiaTheme="minorEastAsia" w:cstheme="minorBidi"/>
                <w:smallCaps w:val="0"/>
                <w:noProof/>
                <w:sz w:val="22"/>
                <w:szCs w:val="22"/>
                <w:lang w:eastAsia="en-AU"/>
              </w:rPr>
              <w:tab/>
            </w:r>
            <w:r w:rsidR="001B4B24" w:rsidRPr="000D32BE">
              <w:rPr>
                <w:rStyle w:val="Hyperlink"/>
                <w:noProof/>
              </w:rPr>
              <w:t>Outcomes</w:t>
            </w:r>
            <w:r w:rsidR="001B4B24">
              <w:rPr>
                <w:noProof/>
                <w:webHidden/>
              </w:rPr>
              <w:tab/>
            </w:r>
            <w:r w:rsidR="001B4B24">
              <w:rPr>
                <w:noProof/>
                <w:webHidden/>
              </w:rPr>
              <w:fldChar w:fldCharType="begin"/>
            </w:r>
            <w:r w:rsidR="001B4B24">
              <w:rPr>
                <w:noProof/>
                <w:webHidden/>
              </w:rPr>
              <w:instrText xml:space="preserve"> PAGEREF _Toc20902296 \h </w:instrText>
            </w:r>
            <w:r w:rsidR="001B4B24">
              <w:rPr>
                <w:noProof/>
                <w:webHidden/>
              </w:rPr>
            </w:r>
            <w:r w:rsidR="001B4B24">
              <w:rPr>
                <w:noProof/>
                <w:webHidden/>
              </w:rPr>
              <w:fldChar w:fldCharType="separate"/>
            </w:r>
            <w:r w:rsidR="001B4B24">
              <w:rPr>
                <w:noProof/>
                <w:webHidden/>
              </w:rPr>
              <w:t>16</w:t>
            </w:r>
            <w:r w:rsidR="001B4B24">
              <w:rPr>
                <w:noProof/>
                <w:webHidden/>
              </w:rPr>
              <w:fldChar w:fldCharType="end"/>
            </w:r>
          </w:hyperlink>
        </w:p>
        <w:p w14:paraId="0B0834AA" w14:textId="772AF088" w:rsidR="001B4B24" w:rsidRDefault="00D1041D">
          <w:pPr>
            <w:pStyle w:val="TOC2"/>
            <w:tabs>
              <w:tab w:val="left" w:pos="880"/>
              <w:tab w:val="right" w:leader="dot" w:pos="9350"/>
            </w:tabs>
            <w:rPr>
              <w:rFonts w:eastAsiaTheme="minorEastAsia" w:cstheme="minorBidi"/>
              <w:smallCaps w:val="0"/>
              <w:noProof/>
              <w:sz w:val="22"/>
              <w:szCs w:val="22"/>
              <w:lang w:eastAsia="en-AU"/>
            </w:rPr>
          </w:pPr>
          <w:hyperlink w:anchor="_Toc20902297" w:history="1">
            <w:r w:rsidR="001B4B24" w:rsidRPr="000D32BE">
              <w:rPr>
                <w:rStyle w:val="Hyperlink"/>
                <w:noProof/>
              </w:rPr>
              <w:t>1.3.</w:t>
            </w:r>
            <w:r w:rsidR="001B4B24">
              <w:rPr>
                <w:rFonts w:eastAsiaTheme="minorEastAsia" w:cstheme="minorBidi"/>
                <w:smallCaps w:val="0"/>
                <w:noProof/>
                <w:sz w:val="22"/>
                <w:szCs w:val="22"/>
                <w:lang w:eastAsia="en-AU"/>
              </w:rPr>
              <w:tab/>
            </w:r>
            <w:r w:rsidR="001B4B24" w:rsidRPr="000D32BE">
              <w:rPr>
                <w:rStyle w:val="Hyperlink"/>
                <w:noProof/>
              </w:rPr>
              <w:t>Areas in scope</w:t>
            </w:r>
            <w:r w:rsidR="001B4B24">
              <w:rPr>
                <w:noProof/>
                <w:webHidden/>
              </w:rPr>
              <w:tab/>
            </w:r>
            <w:r w:rsidR="001B4B24">
              <w:rPr>
                <w:noProof/>
                <w:webHidden/>
              </w:rPr>
              <w:fldChar w:fldCharType="begin"/>
            </w:r>
            <w:r w:rsidR="001B4B24">
              <w:rPr>
                <w:noProof/>
                <w:webHidden/>
              </w:rPr>
              <w:instrText xml:space="preserve"> PAGEREF _Toc20902297 \h </w:instrText>
            </w:r>
            <w:r w:rsidR="001B4B24">
              <w:rPr>
                <w:noProof/>
                <w:webHidden/>
              </w:rPr>
            </w:r>
            <w:r w:rsidR="001B4B24">
              <w:rPr>
                <w:noProof/>
                <w:webHidden/>
              </w:rPr>
              <w:fldChar w:fldCharType="separate"/>
            </w:r>
            <w:r w:rsidR="001B4B24">
              <w:rPr>
                <w:noProof/>
                <w:webHidden/>
              </w:rPr>
              <w:t>16</w:t>
            </w:r>
            <w:r w:rsidR="001B4B24">
              <w:rPr>
                <w:noProof/>
                <w:webHidden/>
              </w:rPr>
              <w:fldChar w:fldCharType="end"/>
            </w:r>
          </w:hyperlink>
        </w:p>
        <w:p w14:paraId="54D919D9" w14:textId="09271CD3" w:rsidR="001B4B24" w:rsidRDefault="00D1041D">
          <w:pPr>
            <w:pStyle w:val="TOC3"/>
            <w:tabs>
              <w:tab w:val="left" w:pos="1320"/>
              <w:tab w:val="right" w:leader="dot" w:pos="9350"/>
            </w:tabs>
            <w:rPr>
              <w:rFonts w:eastAsiaTheme="minorEastAsia" w:cstheme="minorBidi"/>
              <w:i w:val="0"/>
              <w:iCs w:val="0"/>
              <w:noProof/>
              <w:sz w:val="22"/>
              <w:szCs w:val="22"/>
              <w:lang w:eastAsia="en-AU"/>
            </w:rPr>
          </w:pPr>
          <w:hyperlink w:anchor="_Toc20902298" w:history="1">
            <w:r w:rsidR="001B4B24" w:rsidRPr="000D32BE">
              <w:rPr>
                <w:rStyle w:val="Hyperlink"/>
                <w:noProof/>
              </w:rPr>
              <w:t>1.3.1.</w:t>
            </w:r>
            <w:r w:rsidR="001B4B24">
              <w:rPr>
                <w:rFonts w:eastAsiaTheme="minorEastAsia" w:cstheme="minorBidi"/>
                <w:i w:val="0"/>
                <w:iCs w:val="0"/>
                <w:noProof/>
                <w:sz w:val="22"/>
                <w:szCs w:val="22"/>
                <w:lang w:eastAsia="en-AU"/>
              </w:rPr>
              <w:tab/>
            </w:r>
            <w:r w:rsidR="001B4B24" w:rsidRPr="000D32BE">
              <w:rPr>
                <w:rStyle w:val="Hyperlink"/>
                <w:noProof/>
              </w:rPr>
              <w:t>General program scope</w:t>
            </w:r>
            <w:r w:rsidR="001B4B24">
              <w:rPr>
                <w:noProof/>
                <w:webHidden/>
              </w:rPr>
              <w:tab/>
            </w:r>
            <w:r w:rsidR="001B4B24">
              <w:rPr>
                <w:noProof/>
                <w:webHidden/>
              </w:rPr>
              <w:fldChar w:fldCharType="begin"/>
            </w:r>
            <w:r w:rsidR="001B4B24">
              <w:rPr>
                <w:noProof/>
                <w:webHidden/>
              </w:rPr>
              <w:instrText xml:space="preserve"> PAGEREF _Toc20902298 \h </w:instrText>
            </w:r>
            <w:r w:rsidR="001B4B24">
              <w:rPr>
                <w:noProof/>
                <w:webHidden/>
              </w:rPr>
            </w:r>
            <w:r w:rsidR="001B4B24">
              <w:rPr>
                <w:noProof/>
                <w:webHidden/>
              </w:rPr>
              <w:fldChar w:fldCharType="separate"/>
            </w:r>
            <w:r w:rsidR="001B4B24">
              <w:rPr>
                <w:noProof/>
                <w:webHidden/>
              </w:rPr>
              <w:t>16</w:t>
            </w:r>
            <w:r w:rsidR="001B4B24">
              <w:rPr>
                <w:noProof/>
                <w:webHidden/>
              </w:rPr>
              <w:fldChar w:fldCharType="end"/>
            </w:r>
          </w:hyperlink>
        </w:p>
        <w:p w14:paraId="27C18D99" w14:textId="7E39FBDA" w:rsidR="001B4B24" w:rsidRDefault="00D1041D">
          <w:pPr>
            <w:pStyle w:val="TOC3"/>
            <w:tabs>
              <w:tab w:val="left" w:pos="1320"/>
              <w:tab w:val="right" w:leader="dot" w:pos="9350"/>
            </w:tabs>
            <w:rPr>
              <w:rFonts w:eastAsiaTheme="minorEastAsia" w:cstheme="minorBidi"/>
              <w:i w:val="0"/>
              <w:iCs w:val="0"/>
              <w:noProof/>
              <w:sz w:val="22"/>
              <w:szCs w:val="22"/>
              <w:lang w:eastAsia="en-AU"/>
            </w:rPr>
          </w:pPr>
          <w:hyperlink w:anchor="_Toc20902299" w:history="1">
            <w:r w:rsidR="001B4B24" w:rsidRPr="000D32BE">
              <w:rPr>
                <w:rStyle w:val="Hyperlink"/>
                <w:noProof/>
              </w:rPr>
              <w:t>1.3.2.</w:t>
            </w:r>
            <w:r w:rsidR="001B4B24">
              <w:rPr>
                <w:rFonts w:eastAsiaTheme="minorEastAsia" w:cstheme="minorBidi"/>
                <w:i w:val="0"/>
                <w:iCs w:val="0"/>
                <w:noProof/>
                <w:sz w:val="22"/>
                <w:szCs w:val="22"/>
                <w:lang w:eastAsia="en-AU"/>
              </w:rPr>
              <w:tab/>
            </w:r>
            <w:r w:rsidR="001B4B24" w:rsidRPr="000D32BE">
              <w:rPr>
                <w:rStyle w:val="Hyperlink"/>
                <w:noProof/>
              </w:rPr>
              <w:t>Software products and technologies</w:t>
            </w:r>
            <w:r w:rsidR="001B4B24">
              <w:rPr>
                <w:noProof/>
                <w:webHidden/>
              </w:rPr>
              <w:tab/>
            </w:r>
            <w:r w:rsidR="001B4B24">
              <w:rPr>
                <w:noProof/>
                <w:webHidden/>
              </w:rPr>
              <w:fldChar w:fldCharType="begin"/>
            </w:r>
            <w:r w:rsidR="001B4B24">
              <w:rPr>
                <w:noProof/>
                <w:webHidden/>
              </w:rPr>
              <w:instrText xml:space="preserve"> PAGEREF _Toc20902299 \h </w:instrText>
            </w:r>
            <w:r w:rsidR="001B4B24">
              <w:rPr>
                <w:noProof/>
                <w:webHidden/>
              </w:rPr>
            </w:r>
            <w:r w:rsidR="001B4B24">
              <w:rPr>
                <w:noProof/>
                <w:webHidden/>
              </w:rPr>
              <w:fldChar w:fldCharType="separate"/>
            </w:r>
            <w:r w:rsidR="001B4B24">
              <w:rPr>
                <w:noProof/>
                <w:webHidden/>
              </w:rPr>
              <w:t>23</w:t>
            </w:r>
            <w:r w:rsidR="001B4B24">
              <w:rPr>
                <w:noProof/>
                <w:webHidden/>
              </w:rPr>
              <w:fldChar w:fldCharType="end"/>
            </w:r>
          </w:hyperlink>
        </w:p>
        <w:p w14:paraId="4761F269" w14:textId="5B636878" w:rsidR="001B4B24" w:rsidRDefault="00D1041D">
          <w:pPr>
            <w:pStyle w:val="TOC2"/>
            <w:tabs>
              <w:tab w:val="left" w:pos="880"/>
              <w:tab w:val="right" w:leader="dot" w:pos="9350"/>
            </w:tabs>
            <w:rPr>
              <w:rFonts w:eastAsiaTheme="minorEastAsia" w:cstheme="minorBidi"/>
              <w:smallCaps w:val="0"/>
              <w:noProof/>
              <w:sz w:val="22"/>
              <w:szCs w:val="22"/>
              <w:lang w:eastAsia="en-AU"/>
            </w:rPr>
          </w:pPr>
          <w:hyperlink w:anchor="_Toc20902300" w:history="1">
            <w:r w:rsidR="001B4B24" w:rsidRPr="000D32BE">
              <w:rPr>
                <w:rStyle w:val="Hyperlink"/>
                <w:noProof/>
              </w:rPr>
              <w:t>1.4.</w:t>
            </w:r>
            <w:r w:rsidR="001B4B24">
              <w:rPr>
                <w:rFonts w:eastAsiaTheme="minorEastAsia" w:cstheme="minorBidi"/>
                <w:smallCaps w:val="0"/>
                <w:noProof/>
                <w:sz w:val="22"/>
                <w:szCs w:val="22"/>
                <w:lang w:eastAsia="en-AU"/>
              </w:rPr>
              <w:tab/>
            </w:r>
            <w:r w:rsidR="001B4B24" w:rsidRPr="000D32BE">
              <w:rPr>
                <w:rStyle w:val="Hyperlink"/>
                <w:noProof/>
              </w:rPr>
              <w:t>Areas out of scope</w:t>
            </w:r>
            <w:r w:rsidR="001B4B24">
              <w:rPr>
                <w:noProof/>
                <w:webHidden/>
              </w:rPr>
              <w:tab/>
            </w:r>
            <w:r w:rsidR="001B4B24">
              <w:rPr>
                <w:noProof/>
                <w:webHidden/>
              </w:rPr>
              <w:fldChar w:fldCharType="begin"/>
            </w:r>
            <w:r w:rsidR="001B4B24">
              <w:rPr>
                <w:noProof/>
                <w:webHidden/>
              </w:rPr>
              <w:instrText xml:space="preserve"> PAGEREF _Toc20902300 \h </w:instrText>
            </w:r>
            <w:r w:rsidR="001B4B24">
              <w:rPr>
                <w:noProof/>
                <w:webHidden/>
              </w:rPr>
            </w:r>
            <w:r w:rsidR="001B4B24">
              <w:rPr>
                <w:noProof/>
                <w:webHidden/>
              </w:rPr>
              <w:fldChar w:fldCharType="separate"/>
            </w:r>
            <w:r w:rsidR="001B4B24">
              <w:rPr>
                <w:noProof/>
                <w:webHidden/>
              </w:rPr>
              <w:t>23</w:t>
            </w:r>
            <w:r w:rsidR="001B4B24">
              <w:rPr>
                <w:noProof/>
                <w:webHidden/>
              </w:rPr>
              <w:fldChar w:fldCharType="end"/>
            </w:r>
          </w:hyperlink>
        </w:p>
        <w:p w14:paraId="139D7918" w14:textId="2A574B76" w:rsidR="001B4B24" w:rsidRDefault="00D1041D">
          <w:pPr>
            <w:pStyle w:val="TOC1"/>
            <w:tabs>
              <w:tab w:val="left" w:pos="440"/>
              <w:tab w:val="right" w:leader="dot" w:pos="9350"/>
            </w:tabs>
            <w:rPr>
              <w:rFonts w:eastAsiaTheme="minorEastAsia" w:cstheme="minorBidi"/>
              <w:b w:val="0"/>
              <w:bCs w:val="0"/>
              <w:caps w:val="0"/>
              <w:noProof/>
              <w:sz w:val="22"/>
              <w:szCs w:val="22"/>
              <w:lang w:eastAsia="en-AU"/>
            </w:rPr>
          </w:pPr>
          <w:hyperlink w:anchor="_Toc20902301" w:history="1">
            <w:r w:rsidR="001B4B24" w:rsidRPr="000D32BE">
              <w:rPr>
                <w:rStyle w:val="Hyperlink"/>
                <w:noProof/>
              </w:rPr>
              <w:t>2.</w:t>
            </w:r>
            <w:r w:rsidR="001B4B24">
              <w:rPr>
                <w:rFonts w:eastAsiaTheme="minorEastAsia" w:cstheme="minorBidi"/>
                <w:b w:val="0"/>
                <w:bCs w:val="0"/>
                <w:caps w:val="0"/>
                <w:noProof/>
                <w:sz w:val="22"/>
                <w:szCs w:val="22"/>
                <w:lang w:eastAsia="en-AU"/>
              </w:rPr>
              <w:tab/>
            </w:r>
            <w:r w:rsidR="001B4B24" w:rsidRPr="000D32BE">
              <w:rPr>
                <w:rStyle w:val="Hyperlink"/>
                <w:noProof/>
              </w:rPr>
              <w:t>Program approach, timeline, and deliverables</w:t>
            </w:r>
            <w:r w:rsidR="001B4B24">
              <w:rPr>
                <w:noProof/>
                <w:webHidden/>
              </w:rPr>
              <w:tab/>
            </w:r>
            <w:r w:rsidR="001B4B24">
              <w:rPr>
                <w:noProof/>
                <w:webHidden/>
              </w:rPr>
              <w:fldChar w:fldCharType="begin"/>
            </w:r>
            <w:r w:rsidR="001B4B24">
              <w:rPr>
                <w:noProof/>
                <w:webHidden/>
              </w:rPr>
              <w:instrText xml:space="preserve"> PAGEREF _Toc20902301 \h </w:instrText>
            </w:r>
            <w:r w:rsidR="001B4B24">
              <w:rPr>
                <w:noProof/>
                <w:webHidden/>
              </w:rPr>
            </w:r>
            <w:r w:rsidR="001B4B24">
              <w:rPr>
                <w:noProof/>
                <w:webHidden/>
              </w:rPr>
              <w:fldChar w:fldCharType="separate"/>
            </w:r>
            <w:r w:rsidR="001B4B24">
              <w:rPr>
                <w:noProof/>
                <w:webHidden/>
              </w:rPr>
              <w:t>25</w:t>
            </w:r>
            <w:r w:rsidR="001B4B24">
              <w:rPr>
                <w:noProof/>
                <w:webHidden/>
              </w:rPr>
              <w:fldChar w:fldCharType="end"/>
            </w:r>
          </w:hyperlink>
        </w:p>
        <w:p w14:paraId="1B3B441F" w14:textId="617B654D" w:rsidR="001B4B24" w:rsidRDefault="00D1041D">
          <w:pPr>
            <w:pStyle w:val="TOC2"/>
            <w:tabs>
              <w:tab w:val="left" w:pos="880"/>
              <w:tab w:val="right" w:leader="dot" w:pos="9350"/>
            </w:tabs>
            <w:rPr>
              <w:rFonts w:eastAsiaTheme="minorEastAsia" w:cstheme="minorBidi"/>
              <w:smallCaps w:val="0"/>
              <w:noProof/>
              <w:sz w:val="22"/>
              <w:szCs w:val="22"/>
              <w:lang w:eastAsia="en-AU"/>
            </w:rPr>
          </w:pPr>
          <w:hyperlink w:anchor="_Toc20902302" w:history="1">
            <w:r w:rsidR="001B4B24" w:rsidRPr="000D32BE">
              <w:rPr>
                <w:rStyle w:val="Hyperlink"/>
                <w:noProof/>
              </w:rPr>
              <w:t>2.1.</w:t>
            </w:r>
            <w:r w:rsidR="001B4B24">
              <w:rPr>
                <w:rFonts w:eastAsiaTheme="minorEastAsia" w:cstheme="minorBidi"/>
                <w:smallCaps w:val="0"/>
                <w:noProof/>
                <w:sz w:val="22"/>
                <w:szCs w:val="22"/>
                <w:lang w:eastAsia="en-AU"/>
              </w:rPr>
              <w:tab/>
            </w:r>
            <w:r w:rsidR="001B4B24" w:rsidRPr="000D32BE">
              <w:rPr>
                <w:rStyle w:val="Hyperlink"/>
                <w:noProof/>
              </w:rPr>
              <w:t>Approach</w:t>
            </w:r>
            <w:r w:rsidR="001B4B24">
              <w:rPr>
                <w:noProof/>
                <w:webHidden/>
              </w:rPr>
              <w:tab/>
            </w:r>
            <w:r w:rsidR="001B4B24">
              <w:rPr>
                <w:noProof/>
                <w:webHidden/>
              </w:rPr>
              <w:fldChar w:fldCharType="begin"/>
            </w:r>
            <w:r w:rsidR="001B4B24">
              <w:rPr>
                <w:noProof/>
                <w:webHidden/>
              </w:rPr>
              <w:instrText xml:space="preserve"> PAGEREF _Toc20902302 \h </w:instrText>
            </w:r>
            <w:r w:rsidR="001B4B24">
              <w:rPr>
                <w:noProof/>
                <w:webHidden/>
              </w:rPr>
            </w:r>
            <w:r w:rsidR="001B4B24">
              <w:rPr>
                <w:noProof/>
                <w:webHidden/>
              </w:rPr>
              <w:fldChar w:fldCharType="separate"/>
            </w:r>
            <w:r w:rsidR="001B4B24">
              <w:rPr>
                <w:noProof/>
                <w:webHidden/>
              </w:rPr>
              <w:t>25</w:t>
            </w:r>
            <w:r w:rsidR="001B4B24">
              <w:rPr>
                <w:noProof/>
                <w:webHidden/>
              </w:rPr>
              <w:fldChar w:fldCharType="end"/>
            </w:r>
          </w:hyperlink>
        </w:p>
        <w:p w14:paraId="4BB107CB" w14:textId="009567AF" w:rsidR="001B4B24" w:rsidRDefault="00D1041D">
          <w:pPr>
            <w:pStyle w:val="TOC3"/>
            <w:tabs>
              <w:tab w:val="left" w:pos="1320"/>
              <w:tab w:val="right" w:leader="dot" w:pos="9350"/>
            </w:tabs>
            <w:rPr>
              <w:rFonts w:eastAsiaTheme="minorEastAsia" w:cstheme="minorBidi"/>
              <w:i w:val="0"/>
              <w:iCs w:val="0"/>
              <w:noProof/>
              <w:sz w:val="22"/>
              <w:szCs w:val="22"/>
              <w:lang w:eastAsia="en-AU"/>
            </w:rPr>
          </w:pPr>
          <w:hyperlink w:anchor="_Toc20902303" w:history="1">
            <w:r w:rsidR="001B4B24" w:rsidRPr="000D32BE">
              <w:rPr>
                <w:rStyle w:val="Hyperlink"/>
                <w:noProof/>
              </w:rPr>
              <w:t>2.1.1.</w:t>
            </w:r>
            <w:r w:rsidR="001B4B24">
              <w:rPr>
                <w:rFonts w:eastAsiaTheme="minorEastAsia" w:cstheme="minorBidi"/>
                <w:i w:val="0"/>
                <w:iCs w:val="0"/>
                <w:noProof/>
                <w:sz w:val="22"/>
                <w:szCs w:val="22"/>
                <w:lang w:eastAsia="en-AU"/>
              </w:rPr>
              <w:tab/>
            </w:r>
            <w:r w:rsidR="001B4B24" w:rsidRPr="000D32BE">
              <w:rPr>
                <w:rStyle w:val="Hyperlink"/>
                <w:noProof/>
              </w:rPr>
              <w:t>Program dependencies</w:t>
            </w:r>
            <w:r w:rsidR="001B4B24">
              <w:rPr>
                <w:noProof/>
                <w:webHidden/>
              </w:rPr>
              <w:tab/>
            </w:r>
            <w:r w:rsidR="001B4B24">
              <w:rPr>
                <w:noProof/>
                <w:webHidden/>
              </w:rPr>
              <w:fldChar w:fldCharType="begin"/>
            </w:r>
            <w:r w:rsidR="001B4B24">
              <w:rPr>
                <w:noProof/>
                <w:webHidden/>
              </w:rPr>
              <w:instrText xml:space="preserve"> PAGEREF _Toc20902303 \h </w:instrText>
            </w:r>
            <w:r w:rsidR="001B4B24">
              <w:rPr>
                <w:noProof/>
                <w:webHidden/>
              </w:rPr>
            </w:r>
            <w:r w:rsidR="001B4B24">
              <w:rPr>
                <w:noProof/>
                <w:webHidden/>
              </w:rPr>
              <w:fldChar w:fldCharType="separate"/>
            </w:r>
            <w:r w:rsidR="001B4B24">
              <w:rPr>
                <w:noProof/>
                <w:webHidden/>
              </w:rPr>
              <w:t>26</w:t>
            </w:r>
            <w:r w:rsidR="001B4B24">
              <w:rPr>
                <w:noProof/>
                <w:webHidden/>
              </w:rPr>
              <w:fldChar w:fldCharType="end"/>
            </w:r>
          </w:hyperlink>
        </w:p>
        <w:p w14:paraId="6184C8DE" w14:textId="0C7A03C1" w:rsidR="001B4B24" w:rsidRDefault="00D1041D">
          <w:pPr>
            <w:pStyle w:val="TOC3"/>
            <w:tabs>
              <w:tab w:val="left" w:pos="1320"/>
              <w:tab w:val="right" w:leader="dot" w:pos="9350"/>
            </w:tabs>
            <w:rPr>
              <w:rFonts w:eastAsiaTheme="minorEastAsia" w:cstheme="minorBidi"/>
              <w:i w:val="0"/>
              <w:iCs w:val="0"/>
              <w:noProof/>
              <w:sz w:val="22"/>
              <w:szCs w:val="22"/>
              <w:lang w:eastAsia="en-AU"/>
            </w:rPr>
          </w:pPr>
          <w:hyperlink w:anchor="_Toc20902304" w:history="1">
            <w:r w:rsidR="001B4B24" w:rsidRPr="000D32BE">
              <w:rPr>
                <w:rStyle w:val="Hyperlink"/>
                <w:noProof/>
              </w:rPr>
              <w:t>2.1.2.</w:t>
            </w:r>
            <w:r w:rsidR="001B4B24">
              <w:rPr>
                <w:rFonts w:eastAsiaTheme="minorEastAsia" w:cstheme="minorBidi"/>
                <w:i w:val="0"/>
                <w:iCs w:val="0"/>
                <w:noProof/>
                <w:sz w:val="22"/>
                <w:szCs w:val="22"/>
                <w:lang w:eastAsia="en-AU"/>
              </w:rPr>
              <w:tab/>
            </w:r>
            <w:r w:rsidR="001B4B24" w:rsidRPr="000D32BE">
              <w:rPr>
                <w:rStyle w:val="Hyperlink"/>
                <w:noProof/>
              </w:rPr>
              <w:t>Program initiation</w:t>
            </w:r>
            <w:r w:rsidR="001B4B24">
              <w:rPr>
                <w:noProof/>
                <w:webHidden/>
              </w:rPr>
              <w:tab/>
            </w:r>
            <w:r w:rsidR="001B4B24">
              <w:rPr>
                <w:noProof/>
                <w:webHidden/>
              </w:rPr>
              <w:fldChar w:fldCharType="begin"/>
            </w:r>
            <w:r w:rsidR="001B4B24">
              <w:rPr>
                <w:noProof/>
                <w:webHidden/>
              </w:rPr>
              <w:instrText xml:space="preserve"> PAGEREF _Toc20902304 \h </w:instrText>
            </w:r>
            <w:r w:rsidR="001B4B24">
              <w:rPr>
                <w:noProof/>
                <w:webHidden/>
              </w:rPr>
            </w:r>
            <w:r w:rsidR="001B4B24">
              <w:rPr>
                <w:noProof/>
                <w:webHidden/>
              </w:rPr>
              <w:fldChar w:fldCharType="separate"/>
            </w:r>
            <w:r w:rsidR="001B4B24">
              <w:rPr>
                <w:noProof/>
                <w:webHidden/>
              </w:rPr>
              <w:t>26</w:t>
            </w:r>
            <w:r w:rsidR="001B4B24">
              <w:rPr>
                <w:noProof/>
                <w:webHidden/>
              </w:rPr>
              <w:fldChar w:fldCharType="end"/>
            </w:r>
          </w:hyperlink>
        </w:p>
        <w:p w14:paraId="3E1AC97C" w14:textId="4E53FC94" w:rsidR="001B4B24" w:rsidRDefault="00D1041D">
          <w:pPr>
            <w:pStyle w:val="TOC3"/>
            <w:tabs>
              <w:tab w:val="left" w:pos="1320"/>
              <w:tab w:val="right" w:leader="dot" w:pos="9350"/>
            </w:tabs>
            <w:rPr>
              <w:rFonts w:eastAsiaTheme="minorEastAsia" w:cstheme="minorBidi"/>
              <w:i w:val="0"/>
              <w:iCs w:val="0"/>
              <w:noProof/>
              <w:sz w:val="22"/>
              <w:szCs w:val="22"/>
              <w:lang w:eastAsia="en-AU"/>
            </w:rPr>
          </w:pPr>
          <w:hyperlink w:anchor="_Toc20902305" w:history="1">
            <w:r w:rsidR="001B4B24" w:rsidRPr="000D32BE">
              <w:rPr>
                <w:rStyle w:val="Hyperlink"/>
                <w:noProof/>
              </w:rPr>
              <w:t>2.1.3.</w:t>
            </w:r>
            <w:r w:rsidR="001B4B24">
              <w:rPr>
                <w:rFonts w:eastAsiaTheme="minorEastAsia" w:cstheme="minorBidi"/>
                <w:i w:val="0"/>
                <w:iCs w:val="0"/>
                <w:noProof/>
                <w:sz w:val="22"/>
                <w:szCs w:val="22"/>
                <w:lang w:eastAsia="en-AU"/>
              </w:rPr>
              <w:tab/>
            </w:r>
            <w:r w:rsidR="001B4B24" w:rsidRPr="000D32BE">
              <w:rPr>
                <w:rStyle w:val="Hyperlink"/>
                <w:noProof/>
              </w:rPr>
              <w:t>Program planning</w:t>
            </w:r>
            <w:r w:rsidR="001B4B24">
              <w:rPr>
                <w:noProof/>
                <w:webHidden/>
              </w:rPr>
              <w:tab/>
            </w:r>
            <w:r w:rsidR="001B4B24">
              <w:rPr>
                <w:noProof/>
                <w:webHidden/>
              </w:rPr>
              <w:fldChar w:fldCharType="begin"/>
            </w:r>
            <w:r w:rsidR="001B4B24">
              <w:rPr>
                <w:noProof/>
                <w:webHidden/>
              </w:rPr>
              <w:instrText xml:space="preserve"> PAGEREF _Toc20902305 \h </w:instrText>
            </w:r>
            <w:r w:rsidR="001B4B24">
              <w:rPr>
                <w:noProof/>
                <w:webHidden/>
              </w:rPr>
            </w:r>
            <w:r w:rsidR="001B4B24">
              <w:rPr>
                <w:noProof/>
                <w:webHidden/>
              </w:rPr>
              <w:fldChar w:fldCharType="separate"/>
            </w:r>
            <w:r w:rsidR="001B4B24">
              <w:rPr>
                <w:noProof/>
                <w:webHidden/>
              </w:rPr>
              <w:t>29</w:t>
            </w:r>
            <w:r w:rsidR="001B4B24">
              <w:rPr>
                <w:noProof/>
                <w:webHidden/>
              </w:rPr>
              <w:fldChar w:fldCharType="end"/>
            </w:r>
          </w:hyperlink>
        </w:p>
        <w:p w14:paraId="24B075E9" w14:textId="587715CC" w:rsidR="001B4B24" w:rsidRDefault="00D1041D">
          <w:pPr>
            <w:pStyle w:val="TOC3"/>
            <w:tabs>
              <w:tab w:val="left" w:pos="1320"/>
              <w:tab w:val="right" w:leader="dot" w:pos="9350"/>
            </w:tabs>
            <w:rPr>
              <w:rFonts w:eastAsiaTheme="minorEastAsia" w:cstheme="minorBidi"/>
              <w:i w:val="0"/>
              <w:iCs w:val="0"/>
              <w:noProof/>
              <w:sz w:val="22"/>
              <w:szCs w:val="22"/>
              <w:lang w:eastAsia="en-AU"/>
            </w:rPr>
          </w:pPr>
          <w:hyperlink w:anchor="_Toc20902306" w:history="1">
            <w:r w:rsidR="001B4B24" w:rsidRPr="000D32BE">
              <w:rPr>
                <w:rStyle w:val="Hyperlink"/>
                <w:noProof/>
              </w:rPr>
              <w:t>2.1.4.</w:t>
            </w:r>
            <w:r w:rsidR="001B4B24">
              <w:rPr>
                <w:rFonts w:eastAsiaTheme="minorEastAsia" w:cstheme="minorBidi"/>
                <w:i w:val="0"/>
                <w:iCs w:val="0"/>
                <w:noProof/>
                <w:sz w:val="22"/>
                <w:szCs w:val="22"/>
                <w:lang w:eastAsia="en-AU"/>
              </w:rPr>
              <w:tab/>
            </w:r>
            <w:r w:rsidR="001B4B24" w:rsidRPr="000D32BE">
              <w:rPr>
                <w:rStyle w:val="Hyperlink"/>
                <w:noProof/>
              </w:rPr>
              <w:t>Program executing and controlling</w:t>
            </w:r>
            <w:r w:rsidR="001B4B24">
              <w:rPr>
                <w:noProof/>
                <w:webHidden/>
              </w:rPr>
              <w:tab/>
            </w:r>
            <w:r w:rsidR="001B4B24">
              <w:rPr>
                <w:noProof/>
                <w:webHidden/>
              </w:rPr>
              <w:fldChar w:fldCharType="begin"/>
            </w:r>
            <w:r w:rsidR="001B4B24">
              <w:rPr>
                <w:noProof/>
                <w:webHidden/>
              </w:rPr>
              <w:instrText xml:space="preserve"> PAGEREF _Toc20902306 \h </w:instrText>
            </w:r>
            <w:r w:rsidR="001B4B24">
              <w:rPr>
                <w:noProof/>
                <w:webHidden/>
              </w:rPr>
            </w:r>
            <w:r w:rsidR="001B4B24">
              <w:rPr>
                <w:noProof/>
                <w:webHidden/>
              </w:rPr>
              <w:fldChar w:fldCharType="separate"/>
            </w:r>
            <w:r w:rsidR="001B4B24">
              <w:rPr>
                <w:noProof/>
                <w:webHidden/>
              </w:rPr>
              <w:t>29</w:t>
            </w:r>
            <w:r w:rsidR="001B4B24">
              <w:rPr>
                <w:noProof/>
                <w:webHidden/>
              </w:rPr>
              <w:fldChar w:fldCharType="end"/>
            </w:r>
          </w:hyperlink>
        </w:p>
        <w:p w14:paraId="20A839A6" w14:textId="4AA56B38" w:rsidR="001B4B24" w:rsidRDefault="00D1041D">
          <w:pPr>
            <w:pStyle w:val="TOC3"/>
            <w:tabs>
              <w:tab w:val="left" w:pos="1320"/>
              <w:tab w:val="right" w:leader="dot" w:pos="9350"/>
            </w:tabs>
            <w:rPr>
              <w:rFonts w:eastAsiaTheme="minorEastAsia" w:cstheme="minorBidi"/>
              <w:i w:val="0"/>
              <w:iCs w:val="0"/>
              <w:noProof/>
              <w:sz w:val="22"/>
              <w:szCs w:val="22"/>
              <w:lang w:eastAsia="en-AU"/>
            </w:rPr>
          </w:pPr>
          <w:hyperlink w:anchor="_Toc20902307" w:history="1">
            <w:r w:rsidR="001B4B24" w:rsidRPr="000D32BE">
              <w:rPr>
                <w:rStyle w:val="Hyperlink"/>
                <w:noProof/>
              </w:rPr>
              <w:t>2.1.5.</w:t>
            </w:r>
            <w:r w:rsidR="001B4B24">
              <w:rPr>
                <w:rFonts w:eastAsiaTheme="minorEastAsia" w:cstheme="minorBidi"/>
                <w:i w:val="0"/>
                <w:iCs w:val="0"/>
                <w:noProof/>
                <w:sz w:val="22"/>
                <w:szCs w:val="22"/>
                <w:lang w:eastAsia="en-AU"/>
              </w:rPr>
              <w:tab/>
            </w:r>
            <w:r w:rsidR="001B4B24" w:rsidRPr="000D32BE">
              <w:rPr>
                <w:rStyle w:val="Hyperlink"/>
                <w:noProof/>
              </w:rPr>
              <w:t>Program closing</w:t>
            </w:r>
            <w:r w:rsidR="001B4B24">
              <w:rPr>
                <w:noProof/>
                <w:webHidden/>
              </w:rPr>
              <w:tab/>
            </w:r>
            <w:r w:rsidR="001B4B24">
              <w:rPr>
                <w:noProof/>
                <w:webHidden/>
              </w:rPr>
              <w:fldChar w:fldCharType="begin"/>
            </w:r>
            <w:r w:rsidR="001B4B24">
              <w:rPr>
                <w:noProof/>
                <w:webHidden/>
              </w:rPr>
              <w:instrText xml:space="preserve"> PAGEREF _Toc20902307 \h </w:instrText>
            </w:r>
            <w:r w:rsidR="001B4B24">
              <w:rPr>
                <w:noProof/>
                <w:webHidden/>
              </w:rPr>
            </w:r>
            <w:r w:rsidR="001B4B24">
              <w:rPr>
                <w:noProof/>
                <w:webHidden/>
              </w:rPr>
              <w:fldChar w:fldCharType="separate"/>
            </w:r>
            <w:r w:rsidR="001B4B24">
              <w:rPr>
                <w:noProof/>
                <w:webHidden/>
              </w:rPr>
              <w:t>30</w:t>
            </w:r>
            <w:r w:rsidR="001B4B24">
              <w:rPr>
                <w:noProof/>
                <w:webHidden/>
              </w:rPr>
              <w:fldChar w:fldCharType="end"/>
            </w:r>
          </w:hyperlink>
        </w:p>
        <w:p w14:paraId="70B84C26" w14:textId="05FEE2B0" w:rsidR="001B4B24" w:rsidRDefault="00D1041D">
          <w:pPr>
            <w:pStyle w:val="TOC2"/>
            <w:tabs>
              <w:tab w:val="left" w:pos="880"/>
              <w:tab w:val="right" w:leader="dot" w:pos="9350"/>
            </w:tabs>
            <w:rPr>
              <w:rFonts w:eastAsiaTheme="minorEastAsia" w:cstheme="minorBidi"/>
              <w:smallCaps w:val="0"/>
              <w:noProof/>
              <w:sz w:val="22"/>
              <w:szCs w:val="22"/>
              <w:lang w:eastAsia="en-AU"/>
            </w:rPr>
          </w:pPr>
          <w:hyperlink w:anchor="_Toc20902308" w:history="1">
            <w:r w:rsidR="001B4B24" w:rsidRPr="000D32BE">
              <w:rPr>
                <w:rStyle w:val="Hyperlink"/>
                <w:noProof/>
              </w:rPr>
              <w:t>2.2.</w:t>
            </w:r>
            <w:r w:rsidR="001B4B24">
              <w:rPr>
                <w:rFonts w:eastAsiaTheme="minorEastAsia" w:cstheme="minorBidi"/>
                <w:smallCaps w:val="0"/>
                <w:noProof/>
                <w:sz w:val="22"/>
                <w:szCs w:val="22"/>
                <w:lang w:eastAsia="en-AU"/>
              </w:rPr>
              <w:tab/>
            </w:r>
            <w:r w:rsidR="001B4B24" w:rsidRPr="000D32BE">
              <w:rPr>
                <w:rStyle w:val="Hyperlink"/>
                <w:noProof/>
              </w:rPr>
              <w:t>Program timeline</w:t>
            </w:r>
            <w:r w:rsidR="001B4B24">
              <w:rPr>
                <w:noProof/>
                <w:webHidden/>
              </w:rPr>
              <w:tab/>
            </w:r>
            <w:r w:rsidR="001B4B24">
              <w:rPr>
                <w:noProof/>
                <w:webHidden/>
              </w:rPr>
              <w:fldChar w:fldCharType="begin"/>
            </w:r>
            <w:r w:rsidR="001B4B24">
              <w:rPr>
                <w:noProof/>
                <w:webHidden/>
              </w:rPr>
              <w:instrText xml:space="preserve"> PAGEREF _Toc20902308 \h </w:instrText>
            </w:r>
            <w:r w:rsidR="001B4B24">
              <w:rPr>
                <w:noProof/>
                <w:webHidden/>
              </w:rPr>
            </w:r>
            <w:r w:rsidR="001B4B24">
              <w:rPr>
                <w:noProof/>
                <w:webHidden/>
              </w:rPr>
              <w:fldChar w:fldCharType="separate"/>
            </w:r>
            <w:r w:rsidR="001B4B24">
              <w:rPr>
                <w:noProof/>
                <w:webHidden/>
              </w:rPr>
              <w:t>31</w:t>
            </w:r>
            <w:r w:rsidR="001B4B24">
              <w:rPr>
                <w:noProof/>
                <w:webHidden/>
              </w:rPr>
              <w:fldChar w:fldCharType="end"/>
            </w:r>
          </w:hyperlink>
        </w:p>
        <w:p w14:paraId="694E4C82" w14:textId="6C0B9B0D" w:rsidR="001B4B24" w:rsidRDefault="00D1041D">
          <w:pPr>
            <w:pStyle w:val="TOC2"/>
            <w:tabs>
              <w:tab w:val="left" w:pos="880"/>
              <w:tab w:val="right" w:leader="dot" w:pos="9350"/>
            </w:tabs>
            <w:rPr>
              <w:rFonts w:eastAsiaTheme="minorEastAsia" w:cstheme="minorBidi"/>
              <w:smallCaps w:val="0"/>
              <w:noProof/>
              <w:sz w:val="22"/>
              <w:szCs w:val="22"/>
              <w:lang w:eastAsia="en-AU"/>
            </w:rPr>
          </w:pPr>
          <w:hyperlink w:anchor="_Toc20902309" w:history="1">
            <w:r w:rsidR="001B4B24" w:rsidRPr="000D32BE">
              <w:rPr>
                <w:rStyle w:val="Hyperlink"/>
                <w:noProof/>
              </w:rPr>
              <w:t>2.3.</w:t>
            </w:r>
            <w:r w:rsidR="001B4B24">
              <w:rPr>
                <w:rFonts w:eastAsiaTheme="minorEastAsia" w:cstheme="minorBidi"/>
                <w:smallCaps w:val="0"/>
                <w:noProof/>
                <w:sz w:val="22"/>
                <w:szCs w:val="22"/>
                <w:lang w:eastAsia="en-AU"/>
              </w:rPr>
              <w:tab/>
            </w:r>
            <w:r w:rsidR="001B4B24" w:rsidRPr="000D32BE">
              <w:rPr>
                <w:rStyle w:val="Hyperlink"/>
                <w:noProof/>
              </w:rPr>
              <w:t>Program Pre-Requisites / Dependencies</w:t>
            </w:r>
            <w:r w:rsidR="001B4B24">
              <w:rPr>
                <w:noProof/>
                <w:webHidden/>
              </w:rPr>
              <w:tab/>
            </w:r>
            <w:r w:rsidR="001B4B24">
              <w:rPr>
                <w:noProof/>
                <w:webHidden/>
              </w:rPr>
              <w:fldChar w:fldCharType="begin"/>
            </w:r>
            <w:r w:rsidR="001B4B24">
              <w:rPr>
                <w:noProof/>
                <w:webHidden/>
              </w:rPr>
              <w:instrText xml:space="preserve"> PAGEREF _Toc20902309 \h </w:instrText>
            </w:r>
            <w:r w:rsidR="001B4B24">
              <w:rPr>
                <w:noProof/>
                <w:webHidden/>
              </w:rPr>
            </w:r>
            <w:r w:rsidR="001B4B24">
              <w:rPr>
                <w:noProof/>
                <w:webHidden/>
              </w:rPr>
              <w:fldChar w:fldCharType="separate"/>
            </w:r>
            <w:r w:rsidR="001B4B24">
              <w:rPr>
                <w:noProof/>
                <w:webHidden/>
              </w:rPr>
              <w:t>32</w:t>
            </w:r>
            <w:r w:rsidR="001B4B24">
              <w:rPr>
                <w:noProof/>
                <w:webHidden/>
              </w:rPr>
              <w:fldChar w:fldCharType="end"/>
            </w:r>
          </w:hyperlink>
        </w:p>
        <w:p w14:paraId="7BD9F70E" w14:textId="250D95D2" w:rsidR="001B4B24" w:rsidRDefault="00D1041D">
          <w:pPr>
            <w:pStyle w:val="TOC2"/>
            <w:tabs>
              <w:tab w:val="left" w:pos="880"/>
              <w:tab w:val="right" w:leader="dot" w:pos="9350"/>
            </w:tabs>
            <w:rPr>
              <w:rFonts w:eastAsiaTheme="minorEastAsia" w:cstheme="minorBidi"/>
              <w:smallCaps w:val="0"/>
              <w:noProof/>
              <w:sz w:val="22"/>
              <w:szCs w:val="22"/>
              <w:lang w:eastAsia="en-AU"/>
            </w:rPr>
          </w:pPr>
          <w:hyperlink w:anchor="_Toc20902310" w:history="1">
            <w:r w:rsidR="001B4B24" w:rsidRPr="000D32BE">
              <w:rPr>
                <w:rStyle w:val="Hyperlink"/>
                <w:noProof/>
              </w:rPr>
              <w:t>2.4.</w:t>
            </w:r>
            <w:r w:rsidR="001B4B24">
              <w:rPr>
                <w:rFonts w:eastAsiaTheme="minorEastAsia" w:cstheme="minorBidi"/>
                <w:smallCaps w:val="0"/>
                <w:noProof/>
                <w:sz w:val="22"/>
                <w:szCs w:val="22"/>
                <w:lang w:eastAsia="en-AU"/>
              </w:rPr>
              <w:tab/>
            </w:r>
            <w:r w:rsidR="001B4B24" w:rsidRPr="000D32BE">
              <w:rPr>
                <w:rStyle w:val="Hyperlink"/>
                <w:noProof/>
              </w:rPr>
              <w:t>Program deliverables</w:t>
            </w:r>
            <w:r w:rsidR="001B4B24">
              <w:rPr>
                <w:noProof/>
                <w:webHidden/>
              </w:rPr>
              <w:tab/>
            </w:r>
            <w:r w:rsidR="001B4B24">
              <w:rPr>
                <w:noProof/>
                <w:webHidden/>
              </w:rPr>
              <w:fldChar w:fldCharType="begin"/>
            </w:r>
            <w:r w:rsidR="001B4B24">
              <w:rPr>
                <w:noProof/>
                <w:webHidden/>
              </w:rPr>
              <w:instrText xml:space="preserve"> PAGEREF _Toc20902310 \h </w:instrText>
            </w:r>
            <w:r w:rsidR="001B4B24">
              <w:rPr>
                <w:noProof/>
                <w:webHidden/>
              </w:rPr>
            </w:r>
            <w:r w:rsidR="001B4B24">
              <w:rPr>
                <w:noProof/>
                <w:webHidden/>
              </w:rPr>
              <w:fldChar w:fldCharType="separate"/>
            </w:r>
            <w:r w:rsidR="001B4B24">
              <w:rPr>
                <w:noProof/>
                <w:webHidden/>
              </w:rPr>
              <w:t>33</w:t>
            </w:r>
            <w:r w:rsidR="001B4B24">
              <w:rPr>
                <w:noProof/>
                <w:webHidden/>
              </w:rPr>
              <w:fldChar w:fldCharType="end"/>
            </w:r>
          </w:hyperlink>
        </w:p>
        <w:p w14:paraId="73E7E080" w14:textId="27E8E751" w:rsidR="001B4B24" w:rsidRDefault="00D1041D">
          <w:pPr>
            <w:pStyle w:val="TOC2"/>
            <w:tabs>
              <w:tab w:val="left" w:pos="880"/>
              <w:tab w:val="right" w:leader="dot" w:pos="9350"/>
            </w:tabs>
            <w:rPr>
              <w:rFonts w:eastAsiaTheme="minorEastAsia" w:cstheme="minorBidi"/>
              <w:smallCaps w:val="0"/>
              <w:noProof/>
              <w:sz w:val="22"/>
              <w:szCs w:val="22"/>
              <w:lang w:eastAsia="en-AU"/>
            </w:rPr>
          </w:pPr>
          <w:hyperlink w:anchor="_Toc20902311" w:history="1">
            <w:r w:rsidR="001B4B24" w:rsidRPr="000D32BE">
              <w:rPr>
                <w:rStyle w:val="Hyperlink"/>
                <w:noProof/>
              </w:rPr>
              <w:t>2.5.</w:t>
            </w:r>
            <w:r w:rsidR="001B4B24">
              <w:rPr>
                <w:rFonts w:eastAsiaTheme="minorEastAsia" w:cstheme="minorBidi"/>
                <w:smallCaps w:val="0"/>
                <w:noProof/>
                <w:sz w:val="22"/>
                <w:szCs w:val="22"/>
                <w:lang w:eastAsia="en-AU"/>
              </w:rPr>
              <w:tab/>
            </w:r>
            <w:r w:rsidR="001B4B24" w:rsidRPr="000D32BE">
              <w:rPr>
                <w:rStyle w:val="Hyperlink"/>
                <w:noProof/>
              </w:rPr>
              <w:t>Deliverable acceptance process</w:t>
            </w:r>
            <w:r w:rsidR="001B4B24">
              <w:rPr>
                <w:noProof/>
                <w:webHidden/>
              </w:rPr>
              <w:tab/>
            </w:r>
            <w:r w:rsidR="001B4B24">
              <w:rPr>
                <w:noProof/>
                <w:webHidden/>
              </w:rPr>
              <w:fldChar w:fldCharType="begin"/>
            </w:r>
            <w:r w:rsidR="001B4B24">
              <w:rPr>
                <w:noProof/>
                <w:webHidden/>
              </w:rPr>
              <w:instrText xml:space="preserve"> PAGEREF _Toc20902311 \h </w:instrText>
            </w:r>
            <w:r w:rsidR="001B4B24">
              <w:rPr>
                <w:noProof/>
                <w:webHidden/>
              </w:rPr>
            </w:r>
            <w:r w:rsidR="001B4B24">
              <w:rPr>
                <w:noProof/>
                <w:webHidden/>
              </w:rPr>
              <w:fldChar w:fldCharType="separate"/>
            </w:r>
            <w:r w:rsidR="001B4B24">
              <w:rPr>
                <w:noProof/>
                <w:webHidden/>
              </w:rPr>
              <w:t>34</w:t>
            </w:r>
            <w:r w:rsidR="001B4B24">
              <w:rPr>
                <w:noProof/>
                <w:webHidden/>
              </w:rPr>
              <w:fldChar w:fldCharType="end"/>
            </w:r>
          </w:hyperlink>
        </w:p>
        <w:p w14:paraId="219C77A0" w14:textId="25D3A5F7" w:rsidR="001B4B24" w:rsidRDefault="00D1041D">
          <w:pPr>
            <w:pStyle w:val="TOC2"/>
            <w:tabs>
              <w:tab w:val="left" w:pos="880"/>
              <w:tab w:val="right" w:leader="dot" w:pos="9350"/>
            </w:tabs>
            <w:rPr>
              <w:rFonts w:eastAsiaTheme="minorEastAsia" w:cstheme="minorBidi"/>
              <w:smallCaps w:val="0"/>
              <w:noProof/>
              <w:sz w:val="22"/>
              <w:szCs w:val="22"/>
              <w:lang w:eastAsia="en-AU"/>
            </w:rPr>
          </w:pPr>
          <w:hyperlink w:anchor="_Toc20902312" w:history="1">
            <w:r w:rsidR="001B4B24" w:rsidRPr="000D32BE">
              <w:rPr>
                <w:rStyle w:val="Hyperlink"/>
                <w:noProof/>
              </w:rPr>
              <w:t>2.6.</w:t>
            </w:r>
            <w:r w:rsidR="001B4B24">
              <w:rPr>
                <w:rFonts w:eastAsiaTheme="minorEastAsia" w:cstheme="minorBidi"/>
                <w:smallCaps w:val="0"/>
                <w:noProof/>
                <w:sz w:val="22"/>
                <w:szCs w:val="22"/>
                <w:lang w:eastAsia="en-AU"/>
              </w:rPr>
              <w:tab/>
            </w:r>
            <w:r w:rsidR="001B4B24" w:rsidRPr="000D32BE">
              <w:rPr>
                <w:rStyle w:val="Hyperlink"/>
                <w:noProof/>
              </w:rPr>
              <w:t>Defect remediation</w:t>
            </w:r>
            <w:r w:rsidR="001B4B24">
              <w:rPr>
                <w:noProof/>
                <w:webHidden/>
              </w:rPr>
              <w:tab/>
            </w:r>
            <w:r w:rsidR="001B4B24">
              <w:rPr>
                <w:noProof/>
                <w:webHidden/>
              </w:rPr>
              <w:fldChar w:fldCharType="begin"/>
            </w:r>
            <w:r w:rsidR="001B4B24">
              <w:rPr>
                <w:noProof/>
                <w:webHidden/>
              </w:rPr>
              <w:instrText xml:space="preserve"> PAGEREF _Toc20902312 \h </w:instrText>
            </w:r>
            <w:r w:rsidR="001B4B24">
              <w:rPr>
                <w:noProof/>
                <w:webHidden/>
              </w:rPr>
            </w:r>
            <w:r w:rsidR="001B4B24">
              <w:rPr>
                <w:noProof/>
                <w:webHidden/>
              </w:rPr>
              <w:fldChar w:fldCharType="separate"/>
            </w:r>
            <w:r w:rsidR="001B4B24">
              <w:rPr>
                <w:noProof/>
                <w:webHidden/>
              </w:rPr>
              <w:t>34</w:t>
            </w:r>
            <w:r w:rsidR="001B4B24">
              <w:rPr>
                <w:noProof/>
                <w:webHidden/>
              </w:rPr>
              <w:fldChar w:fldCharType="end"/>
            </w:r>
          </w:hyperlink>
        </w:p>
        <w:p w14:paraId="0AA608F9" w14:textId="1C38F1FF" w:rsidR="001B4B24" w:rsidRDefault="00D1041D">
          <w:pPr>
            <w:pStyle w:val="TOC2"/>
            <w:tabs>
              <w:tab w:val="left" w:pos="880"/>
              <w:tab w:val="right" w:leader="dot" w:pos="9350"/>
            </w:tabs>
            <w:rPr>
              <w:rFonts w:eastAsiaTheme="minorEastAsia" w:cstheme="minorBidi"/>
              <w:smallCaps w:val="0"/>
              <w:noProof/>
              <w:sz w:val="22"/>
              <w:szCs w:val="22"/>
              <w:lang w:eastAsia="en-AU"/>
            </w:rPr>
          </w:pPr>
          <w:hyperlink w:anchor="_Toc20902313" w:history="1">
            <w:r w:rsidR="001B4B24" w:rsidRPr="000D32BE">
              <w:rPr>
                <w:rStyle w:val="Hyperlink"/>
                <w:noProof/>
              </w:rPr>
              <w:t>2.7.</w:t>
            </w:r>
            <w:r w:rsidR="001B4B24">
              <w:rPr>
                <w:rFonts w:eastAsiaTheme="minorEastAsia" w:cstheme="minorBidi"/>
                <w:smallCaps w:val="0"/>
                <w:noProof/>
                <w:sz w:val="22"/>
                <w:szCs w:val="22"/>
                <w:lang w:eastAsia="en-AU"/>
              </w:rPr>
              <w:tab/>
            </w:r>
            <w:r w:rsidR="001B4B24" w:rsidRPr="000D32BE">
              <w:rPr>
                <w:rStyle w:val="Hyperlink"/>
                <w:noProof/>
              </w:rPr>
              <w:t>Program governance</w:t>
            </w:r>
            <w:r w:rsidR="001B4B24">
              <w:rPr>
                <w:noProof/>
                <w:webHidden/>
              </w:rPr>
              <w:tab/>
            </w:r>
            <w:r w:rsidR="001B4B24">
              <w:rPr>
                <w:noProof/>
                <w:webHidden/>
              </w:rPr>
              <w:fldChar w:fldCharType="begin"/>
            </w:r>
            <w:r w:rsidR="001B4B24">
              <w:rPr>
                <w:noProof/>
                <w:webHidden/>
              </w:rPr>
              <w:instrText xml:space="preserve"> PAGEREF _Toc20902313 \h </w:instrText>
            </w:r>
            <w:r w:rsidR="001B4B24">
              <w:rPr>
                <w:noProof/>
                <w:webHidden/>
              </w:rPr>
            </w:r>
            <w:r w:rsidR="001B4B24">
              <w:rPr>
                <w:noProof/>
                <w:webHidden/>
              </w:rPr>
              <w:fldChar w:fldCharType="separate"/>
            </w:r>
            <w:r w:rsidR="001B4B24">
              <w:rPr>
                <w:noProof/>
                <w:webHidden/>
              </w:rPr>
              <w:t>35</w:t>
            </w:r>
            <w:r w:rsidR="001B4B24">
              <w:rPr>
                <w:noProof/>
                <w:webHidden/>
              </w:rPr>
              <w:fldChar w:fldCharType="end"/>
            </w:r>
          </w:hyperlink>
        </w:p>
        <w:p w14:paraId="1EB2F5C0" w14:textId="68F90D3B" w:rsidR="001B4B24" w:rsidRDefault="00D1041D">
          <w:pPr>
            <w:pStyle w:val="TOC3"/>
            <w:tabs>
              <w:tab w:val="left" w:pos="1320"/>
              <w:tab w:val="right" w:leader="dot" w:pos="9350"/>
            </w:tabs>
            <w:rPr>
              <w:rFonts w:eastAsiaTheme="minorEastAsia" w:cstheme="minorBidi"/>
              <w:i w:val="0"/>
              <w:iCs w:val="0"/>
              <w:noProof/>
              <w:sz w:val="22"/>
              <w:szCs w:val="22"/>
              <w:lang w:eastAsia="en-AU"/>
            </w:rPr>
          </w:pPr>
          <w:hyperlink w:anchor="_Toc20902314" w:history="1">
            <w:r w:rsidR="001B4B24" w:rsidRPr="000D32BE">
              <w:rPr>
                <w:rStyle w:val="Hyperlink"/>
                <w:noProof/>
              </w:rPr>
              <w:t>2.7.1.</w:t>
            </w:r>
            <w:r w:rsidR="001B4B24">
              <w:rPr>
                <w:rFonts w:eastAsiaTheme="minorEastAsia" w:cstheme="minorBidi"/>
                <w:i w:val="0"/>
                <w:iCs w:val="0"/>
                <w:noProof/>
                <w:sz w:val="22"/>
                <w:szCs w:val="22"/>
                <w:lang w:eastAsia="en-AU"/>
              </w:rPr>
              <w:tab/>
            </w:r>
            <w:r w:rsidR="001B4B24" w:rsidRPr="000D32BE">
              <w:rPr>
                <w:rStyle w:val="Hyperlink"/>
                <w:noProof/>
              </w:rPr>
              <w:t>Program communication</w:t>
            </w:r>
            <w:r w:rsidR="001B4B24">
              <w:rPr>
                <w:noProof/>
                <w:webHidden/>
              </w:rPr>
              <w:tab/>
            </w:r>
            <w:r w:rsidR="001B4B24">
              <w:rPr>
                <w:noProof/>
                <w:webHidden/>
              </w:rPr>
              <w:fldChar w:fldCharType="begin"/>
            </w:r>
            <w:r w:rsidR="001B4B24">
              <w:rPr>
                <w:noProof/>
                <w:webHidden/>
              </w:rPr>
              <w:instrText xml:space="preserve"> PAGEREF _Toc20902314 \h </w:instrText>
            </w:r>
            <w:r w:rsidR="001B4B24">
              <w:rPr>
                <w:noProof/>
                <w:webHidden/>
              </w:rPr>
            </w:r>
            <w:r w:rsidR="001B4B24">
              <w:rPr>
                <w:noProof/>
                <w:webHidden/>
              </w:rPr>
              <w:fldChar w:fldCharType="separate"/>
            </w:r>
            <w:r w:rsidR="001B4B24">
              <w:rPr>
                <w:noProof/>
                <w:webHidden/>
              </w:rPr>
              <w:t>35</w:t>
            </w:r>
            <w:r w:rsidR="001B4B24">
              <w:rPr>
                <w:noProof/>
                <w:webHidden/>
              </w:rPr>
              <w:fldChar w:fldCharType="end"/>
            </w:r>
          </w:hyperlink>
        </w:p>
        <w:p w14:paraId="528A908E" w14:textId="42D09B0D" w:rsidR="001B4B24" w:rsidRDefault="00D1041D">
          <w:pPr>
            <w:pStyle w:val="TOC3"/>
            <w:tabs>
              <w:tab w:val="left" w:pos="1320"/>
              <w:tab w:val="right" w:leader="dot" w:pos="9350"/>
            </w:tabs>
            <w:rPr>
              <w:rFonts w:eastAsiaTheme="minorEastAsia" w:cstheme="minorBidi"/>
              <w:i w:val="0"/>
              <w:iCs w:val="0"/>
              <w:noProof/>
              <w:sz w:val="22"/>
              <w:szCs w:val="22"/>
              <w:lang w:eastAsia="en-AU"/>
            </w:rPr>
          </w:pPr>
          <w:hyperlink w:anchor="_Toc20902315" w:history="1">
            <w:r w:rsidR="001B4B24" w:rsidRPr="000D32BE">
              <w:rPr>
                <w:rStyle w:val="Hyperlink"/>
                <w:noProof/>
              </w:rPr>
              <w:t>2.7.2.</w:t>
            </w:r>
            <w:r w:rsidR="001B4B24">
              <w:rPr>
                <w:rFonts w:eastAsiaTheme="minorEastAsia" w:cstheme="minorBidi"/>
                <w:i w:val="0"/>
                <w:iCs w:val="0"/>
                <w:noProof/>
                <w:sz w:val="22"/>
                <w:szCs w:val="22"/>
                <w:lang w:eastAsia="en-AU"/>
              </w:rPr>
              <w:tab/>
            </w:r>
            <w:r w:rsidR="001B4B24" w:rsidRPr="000D32BE">
              <w:rPr>
                <w:rStyle w:val="Hyperlink"/>
                <w:noProof/>
              </w:rPr>
              <w:t>Program risk and issue management</w:t>
            </w:r>
            <w:r w:rsidR="001B4B24">
              <w:rPr>
                <w:noProof/>
                <w:webHidden/>
              </w:rPr>
              <w:tab/>
            </w:r>
            <w:r w:rsidR="001B4B24">
              <w:rPr>
                <w:noProof/>
                <w:webHidden/>
              </w:rPr>
              <w:fldChar w:fldCharType="begin"/>
            </w:r>
            <w:r w:rsidR="001B4B24">
              <w:rPr>
                <w:noProof/>
                <w:webHidden/>
              </w:rPr>
              <w:instrText xml:space="preserve"> PAGEREF _Toc20902315 \h </w:instrText>
            </w:r>
            <w:r w:rsidR="001B4B24">
              <w:rPr>
                <w:noProof/>
                <w:webHidden/>
              </w:rPr>
            </w:r>
            <w:r w:rsidR="001B4B24">
              <w:rPr>
                <w:noProof/>
                <w:webHidden/>
              </w:rPr>
              <w:fldChar w:fldCharType="separate"/>
            </w:r>
            <w:r w:rsidR="001B4B24">
              <w:rPr>
                <w:noProof/>
                <w:webHidden/>
              </w:rPr>
              <w:t>35</w:t>
            </w:r>
            <w:r w:rsidR="001B4B24">
              <w:rPr>
                <w:noProof/>
                <w:webHidden/>
              </w:rPr>
              <w:fldChar w:fldCharType="end"/>
            </w:r>
          </w:hyperlink>
        </w:p>
        <w:p w14:paraId="28D86E34" w14:textId="74093869" w:rsidR="001B4B24" w:rsidRDefault="00D1041D">
          <w:pPr>
            <w:pStyle w:val="TOC3"/>
            <w:tabs>
              <w:tab w:val="left" w:pos="1320"/>
              <w:tab w:val="right" w:leader="dot" w:pos="9350"/>
            </w:tabs>
            <w:rPr>
              <w:rFonts w:eastAsiaTheme="minorEastAsia" w:cstheme="minorBidi"/>
              <w:i w:val="0"/>
              <w:iCs w:val="0"/>
              <w:noProof/>
              <w:sz w:val="22"/>
              <w:szCs w:val="22"/>
              <w:lang w:eastAsia="en-AU"/>
            </w:rPr>
          </w:pPr>
          <w:hyperlink w:anchor="_Toc20902316" w:history="1">
            <w:r w:rsidR="001B4B24" w:rsidRPr="000D32BE">
              <w:rPr>
                <w:rStyle w:val="Hyperlink"/>
                <w:noProof/>
              </w:rPr>
              <w:t>2.7.3.</w:t>
            </w:r>
            <w:r w:rsidR="001B4B24">
              <w:rPr>
                <w:rFonts w:eastAsiaTheme="minorEastAsia" w:cstheme="minorBidi"/>
                <w:i w:val="0"/>
                <w:iCs w:val="0"/>
                <w:noProof/>
                <w:sz w:val="22"/>
                <w:szCs w:val="22"/>
                <w:lang w:eastAsia="en-AU"/>
              </w:rPr>
              <w:tab/>
            </w:r>
            <w:r w:rsidR="001B4B24" w:rsidRPr="000D32BE">
              <w:rPr>
                <w:rStyle w:val="Hyperlink"/>
                <w:noProof/>
              </w:rPr>
              <w:t>Change management process</w:t>
            </w:r>
            <w:r w:rsidR="001B4B24">
              <w:rPr>
                <w:noProof/>
                <w:webHidden/>
              </w:rPr>
              <w:tab/>
            </w:r>
            <w:r w:rsidR="001B4B24">
              <w:rPr>
                <w:noProof/>
                <w:webHidden/>
              </w:rPr>
              <w:fldChar w:fldCharType="begin"/>
            </w:r>
            <w:r w:rsidR="001B4B24">
              <w:rPr>
                <w:noProof/>
                <w:webHidden/>
              </w:rPr>
              <w:instrText xml:space="preserve"> PAGEREF _Toc20902316 \h </w:instrText>
            </w:r>
            <w:r w:rsidR="001B4B24">
              <w:rPr>
                <w:noProof/>
                <w:webHidden/>
              </w:rPr>
            </w:r>
            <w:r w:rsidR="001B4B24">
              <w:rPr>
                <w:noProof/>
                <w:webHidden/>
              </w:rPr>
              <w:fldChar w:fldCharType="separate"/>
            </w:r>
            <w:r w:rsidR="001B4B24">
              <w:rPr>
                <w:noProof/>
                <w:webHidden/>
              </w:rPr>
              <w:t>36</w:t>
            </w:r>
            <w:r w:rsidR="001B4B24">
              <w:rPr>
                <w:noProof/>
                <w:webHidden/>
              </w:rPr>
              <w:fldChar w:fldCharType="end"/>
            </w:r>
          </w:hyperlink>
        </w:p>
        <w:p w14:paraId="120899D5" w14:textId="086D8F1E" w:rsidR="001B4B24" w:rsidRDefault="00D1041D">
          <w:pPr>
            <w:pStyle w:val="TOC3"/>
            <w:tabs>
              <w:tab w:val="left" w:pos="1320"/>
              <w:tab w:val="right" w:leader="dot" w:pos="9350"/>
            </w:tabs>
            <w:rPr>
              <w:rFonts w:eastAsiaTheme="minorEastAsia" w:cstheme="minorBidi"/>
              <w:i w:val="0"/>
              <w:iCs w:val="0"/>
              <w:noProof/>
              <w:sz w:val="22"/>
              <w:szCs w:val="22"/>
              <w:lang w:eastAsia="en-AU"/>
            </w:rPr>
          </w:pPr>
          <w:hyperlink w:anchor="_Toc20902317" w:history="1">
            <w:r w:rsidR="001B4B24" w:rsidRPr="000D32BE">
              <w:rPr>
                <w:rStyle w:val="Hyperlink"/>
                <w:noProof/>
              </w:rPr>
              <w:t>2.7.4.</w:t>
            </w:r>
            <w:r w:rsidR="001B4B24">
              <w:rPr>
                <w:rFonts w:eastAsiaTheme="minorEastAsia" w:cstheme="minorBidi"/>
                <w:i w:val="0"/>
                <w:iCs w:val="0"/>
                <w:noProof/>
                <w:sz w:val="22"/>
                <w:szCs w:val="22"/>
                <w:lang w:eastAsia="en-AU"/>
              </w:rPr>
              <w:tab/>
            </w:r>
            <w:r w:rsidR="001B4B24" w:rsidRPr="000D32BE">
              <w:rPr>
                <w:rStyle w:val="Hyperlink"/>
                <w:noProof/>
              </w:rPr>
              <w:t>Executive Steering Committee</w:t>
            </w:r>
            <w:r w:rsidR="001B4B24">
              <w:rPr>
                <w:noProof/>
                <w:webHidden/>
              </w:rPr>
              <w:tab/>
            </w:r>
            <w:r w:rsidR="001B4B24">
              <w:rPr>
                <w:noProof/>
                <w:webHidden/>
              </w:rPr>
              <w:fldChar w:fldCharType="begin"/>
            </w:r>
            <w:r w:rsidR="001B4B24">
              <w:rPr>
                <w:noProof/>
                <w:webHidden/>
              </w:rPr>
              <w:instrText xml:space="preserve"> PAGEREF _Toc20902317 \h </w:instrText>
            </w:r>
            <w:r w:rsidR="001B4B24">
              <w:rPr>
                <w:noProof/>
                <w:webHidden/>
              </w:rPr>
            </w:r>
            <w:r w:rsidR="001B4B24">
              <w:rPr>
                <w:noProof/>
                <w:webHidden/>
              </w:rPr>
              <w:fldChar w:fldCharType="separate"/>
            </w:r>
            <w:r w:rsidR="001B4B24">
              <w:rPr>
                <w:noProof/>
                <w:webHidden/>
              </w:rPr>
              <w:t>37</w:t>
            </w:r>
            <w:r w:rsidR="001B4B24">
              <w:rPr>
                <w:noProof/>
                <w:webHidden/>
              </w:rPr>
              <w:fldChar w:fldCharType="end"/>
            </w:r>
          </w:hyperlink>
        </w:p>
        <w:p w14:paraId="6F024B28" w14:textId="58E115FC" w:rsidR="001B4B24" w:rsidRDefault="00D1041D">
          <w:pPr>
            <w:pStyle w:val="TOC3"/>
            <w:tabs>
              <w:tab w:val="left" w:pos="1320"/>
              <w:tab w:val="right" w:leader="dot" w:pos="9350"/>
            </w:tabs>
            <w:rPr>
              <w:rFonts w:eastAsiaTheme="minorEastAsia" w:cstheme="minorBidi"/>
              <w:i w:val="0"/>
              <w:iCs w:val="0"/>
              <w:noProof/>
              <w:sz w:val="22"/>
              <w:szCs w:val="22"/>
              <w:lang w:eastAsia="en-AU"/>
            </w:rPr>
          </w:pPr>
          <w:hyperlink w:anchor="_Toc20902318" w:history="1">
            <w:r w:rsidR="001B4B24" w:rsidRPr="000D32BE">
              <w:rPr>
                <w:rStyle w:val="Hyperlink"/>
                <w:noProof/>
              </w:rPr>
              <w:t>2.7.5.</w:t>
            </w:r>
            <w:r w:rsidR="001B4B24">
              <w:rPr>
                <w:rFonts w:eastAsiaTheme="minorEastAsia" w:cstheme="minorBidi"/>
                <w:i w:val="0"/>
                <w:iCs w:val="0"/>
                <w:noProof/>
                <w:sz w:val="22"/>
                <w:szCs w:val="22"/>
                <w:lang w:eastAsia="en-AU"/>
              </w:rPr>
              <w:tab/>
            </w:r>
            <w:r w:rsidR="001B4B24" w:rsidRPr="000D32BE">
              <w:rPr>
                <w:rStyle w:val="Hyperlink"/>
                <w:noProof/>
              </w:rPr>
              <w:t>Escalation path</w:t>
            </w:r>
            <w:r w:rsidR="001B4B24">
              <w:rPr>
                <w:noProof/>
                <w:webHidden/>
              </w:rPr>
              <w:tab/>
            </w:r>
            <w:r w:rsidR="001B4B24">
              <w:rPr>
                <w:noProof/>
                <w:webHidden/>
              </w:rPr>
              <w:fldChar w:fldCharType="begin"/>
            </w:r>
            <w:r w:rsidR="001B4B24">
              <w:rPr>
                <w:noProof/>
                <w:webHidden/>
              </w:rPr>
              <w:instrText xml:space="preserve"> PAGEREF _Toc20902318 \h </w:instrText>
            </w:r>
            <w:r w:rsidR="001B4B24">
              <w:rPr>
                <w:noProof/>
                <w:webHidden/>
              </w:rPr>
            </w:r>
            <w:r w:rsidR="001B4B24">
              <w:rPr>
                <w:noProof/>
                <w:webHidden/>
              </w:rPr>
              <w:fldChar w:fldCharType="separate"/>
            </w:r>
            <w:r w:rsidR="001B4B24">
              <w:rPr>
                <w:noProof/>
                <w:webHidden/>
              </w:rPr>
              <w:t>37</w:t>
            </w:r>
            <w:r w:rsidR="001B4B24">
              <w:rPr>
                <w:noProof/>
                <w:webHidden/>
              </w:rPr>
              <w:fldChar w:fldCharType="end"/>
            </w:r>
          </w:hyperlink>
        </w:p>
        <w:p w14:paraId="460A2203" w14:textId="4F1B0ACA" w:rsidR="001B4B24" w:rsidRDefault="00D1041D">
          <w:pPr>
            <w:pStyle w:val="TOC3"/>
            <w:tabs>
              <w:tab w:val="left" w:pos="1320"/>
              <w:tab w:val="right" w:leader="dot" w:pos="9350"/>
            </w:tabs>
            <w:rPr>
              <w:rFonts w:eastAsiaTheme="minorEastAsia" w:cstheme="minorBidi"/>
              <w:i w:val="0"/>
              <w:iCs w:val="0"/>
              <w:noProof/>
              <w:sz w:val="22"/>
              <w:szCs w:val="22"/>
              <w:lang w:eastAsia="en-AU"/>
            </w:rPr>
          </w:pPr>
          <w:hyperlink w:anchor="_Toc20902319" w:history="1">
            <w:r w:rsidR="001B4B24" w:rsidRPr="000D32BE">
              <w:rPr>
                <w:rStyle w:val="Hyperlink"/>
                <w:noProof/>
              </w:rPr>
              <w:t>2.7.6.</w:t>
            </w:r>
            <w:r w:rsidR="001B4B24">
              <w:rPr>
                <w:rFonts w:eastAsiaTheme="minorEastAsia" w:cstheme="minorBidi"/>
                <w:i w:val="0"/>
                <w:iCs w:val="0"/>
                <w:noProof/>
                <w:sz w:val="22"/>
                <w:szCs w:val="22"/>
                <w:lang w:eastAsia="en-AU"/>
              </w:rPr>
              <w:tab/>
            </w:r>
            <w:r w:rsidR="001B4B24" w:rsidRPr="000D32BE">
              <w:rPr>
                <w:rStyle w:val="Hyperlink"/>
                <w:noProof/>
              </w:rPr>
              <w:t>Architectural Review Board</w:t>
            </w:r>
            <w:r w:rsidR="001B4B24">
              <w:rPr>
                <w:noProof/>
                <w:webHidden/>
              </w:rPr>
              <w:tab/>
            </w:r>
            <w:r w:rsidR="001B4B24">
              <w:rPr>
                <w:noProof/>
                <w:webHidden/>
              </w:rPr>
              <w:fldChar w:fldCharType="begin"/>
            </w:r>
            <w:r w:rsidR="001B4B24">
              <w:rPr>
                <w:noProof/>
                <w:webHidden/>
              </w:rPr>
              <w:instrText xml:space="preserve"> PAGEREF _Toc20902319 \h </w:instrText>
            </w:r>
            <w:r w:rsidR="001B4B24">
              <w:rPr>
                <w:noProof/>
                <w:webHidden/>
              </w:rPr>
            </w:r>
            <w:r w:rsidR="001B4B24">
              <w:rPr>
                <w:noProof/>
                <w:webHidden/>
              </w:rPr>
              <w:fldChar w:fldCharType="separate"/>
            </w:r>
            <w:r w:rsidR="001B4B24">
              <w:rPr>
                <w:noProof/>
                <w:webHidden/>
              </w:rPr>
              <w:t>38</w:t>
            </w:r>
            <w:r w:rsidR="001B4B24">
              <w:rPr>
                <w:noProof/>
                <w:webHidden/>
              </w:rPr>
              <w:fldChar w:fldCharType="end"/>
            </w:r>
          </w:hyperlink>
        </w:p>
        <w:p w14:paraId="0DC796E6" w14:textId="14C41EFB" w:rsidR="001B4B24" w:rsidRDefault="00D1041D">
          <w:pPr>
            <w:pStyle w:val="TOC2"/>
            <w:tabs>
              <w:tab w:val="left" w:pos="880"/>
              <w:tab w:val="right" w:leader="dot" w:pos="9350"/>
            </w:tabs>
            <w:rPr>
              <w:rFonts w:eastAsiaTheme="minorEastAsia" w:cstheme="minorBidi"/>
              <w:smallCaps w:val="0"/>
              <w:noProof/>
              <w:sz w:val="22"/>
              <w:szCs w:val="22"/>
              <w:lang w:eastAsia="en-AU"/>
            </w:rPr>
          </w:pPr>
          <w:hyperlink w:anchor="_Toc20902320" w:history="1">
            <w:r w:rsidR="001B4B24" w:rsidRPr="000D32BE">
              <w:rPr>
                <w:rStyle w:val="Hyperlink"/>
                <w:noProof/>
              </w:rPr>
              <w:t>2.8.</w:t>
            </w:r>
            <w:r w:rsidR="001B4B24">
              <w:rPr>
                <w:rFonts w:eastAsiaTheme="minorEastAsia" w:cstheme="minorBidi"/>
                <w:smallCaps w:val="0"/>
                <w:noProof/>
                <w:sz w:val="22"/>
                <w:szCs w:val="22"/>
                <w:lang w:eastAsia="en-AU"/>
              </w:rPr>
              <w:tab/>
            </w:r>
            <w:r w:rsidR="001B4B24" w:rsidRPr="000D32BE">
              <w:rPr>
                <w:rStyle w:val="Hyperlink"/>
                <w:noProof/>
              </w:rPr>
              <w:t>Program completion</w:t>
            </w:r>
            <w:r w:rsidR="001B4B24">
              <w:rPr>
                <w:noProof/>
                <w:webHidden/>
              </w:rPr>
              <w:tab/>
            </w:r>
            <w:r w:rsidR="001B4B24">
              <w:rPr>
                <w:noProof/>
                <w:webHidden/>
              </w:rPr>
              <w:fldChar w:fldCharType="begin"/>
            </w:r>
            <w:r w:rsidR="001B4B24">
              <w:rPr>
                <w:noProof/>
                <w:webHidden/>
              </w:rPr>
              <w:instrText xml:space="preserve"> PAGEREF _Toc20902320 \h </w:instrText>
            </w:r>
            <w:r w:rsidR="001B4B24">
              <w:rPr>
                <w:noProof/>
                <w:webHidden/>
              </w:rPr>
            </w:r>
            <w:r w:rsidR="001B4B24">
              <w:rPr>
                <w:noProof/>
                <w:webHidden/>
              </w:rPr>
              <w:fldChar w:fldCharType="separate"/>
            </w:r>
            <w:r w:rsidR="001B4B24">
              <w:rPr>
                <w:noProof/>
                <w:webHidden/>
              </w:rPr>
              <w:t>39</w:t>
            </w:r>
            <w:r w:rsidR="001B4B24">
              <w:rPr>
                <w:noProof/>
                <w:webHidden/>
              </w:rPr>
              <w:fldChar w:fldCharType="end"/>
            </w:r>
          </w:hyperlink>
        </w:p>
        <w:p w14:paraId="3CF4A5CF" w14:textId="53B70764" w:rsidR="001B4B24" w:rsidRDefault="00D1041D">
          <w:pPr>
            <w:pStyle w:val="TOC1"/>
            <w:tabs>
              <w:tab w:val="left" w:pos="440"/>
              <w:tab w:val="right" w:leader="dot" w:pos="9350"/>
            </w:tabs>
            <w:rPr>
              <w:rFonts w:eastAsiaTheme="minorEastAsia" w:cstheme="minorBidi"/>
              <w:b w:val="0"/>
              <w:bCs w:val="0"/>
              <w:caps w:val="0"/>
              <w:noProof/>
              <w:sz w:val="22"/>
              <w:szCs w:val="22"/>
              <w:lang w:eastAsia="en-AU"/>
            </w:rPr>
          </w:pPr>
          <w:hyperlink w:anchor="_Toc20902321" w:history="1">
            <w:r w:rsidR="001B4B24" w:rsidRPr="000D32BE">
              <w:rPr>
                <w:rStyle w:val="Hyperlink"/>
                <w:noProof/>
              </w:rPr>
              <w:t>3.</w:t>
            </w:r>
            <w:r w:rsidR="001B4B24">
              <w:rPr>
                <w:rFonts w:eastAsiaTheme="minorEastAsia" w:cstheme="minorBidi"/>
                <w:b w:val="0"/>
                <w:bCs w:val="0"/>
                <w:caps w:val="0"/>
                <w:noProof/>
                <w:sz w:val="22"/>
                <w:szCs w:val="22"/>
                <w:lang w:eastAsia="en-AU"/>
              </w:rPr>
              <w:tab/>
            </w:r>
            <w:r w:rsidR="001B4B24" w:rsidRPr="000D32BE">
              <w:rPr>
                <w:rStyle w:val="Hyperlink"/>
                <w:noProof/>
              </w:rPr>
              <w:t>Program organisation</w:t>
            </w:r>
            <w:r w:rsidR="001B4B24">
              <w:rPr>
                <w:noProof/>
                <w:webHidden/>
              </w:rPr>
              <w:tab/>
            </w:r>
            <w:r w:rsidR="001B4B24">
              <w:rPr>
                <w:noProof/>
                <w:webHidden/>
              </w:rPr>
              <w:fldChar w:fldCharType="begin"/>
            </w:r>
            <w:r w:rsidR="001B4B24">
              <w:rPr>
                <w:noProof/>
                <w:webHidden/>
              </w:rPr>
              <w:instrText xml:space="preserve"> PAGEREF _Toc20902321 \h </w:instrText>
            </w:r>
            <w:r w:rsidR="001B4B24">
              <w:rPr>
                <w:noProof/>
                <w:webHidden/>
              </w:rPr>
            </w:r>
            <w:r w:rsidR="001B4B24">
              <w:rPr>
                <w:noProof/>
                <w:webHidden/>
              </w:rPr>
              <w:fldChar w:fldCharType="separate"/>
            </w:r>
            <w:r w:rsidR="001B4B24">
              <w:rPr>
                <w:noProof/>
                <w:webHidden/>
              </w:rPr>
              <w:t>40</w:t>
            </w:r>
            <w:r w:rsidR="001B4B24">
              <w:rPr>
                <w:noProof/>
                <w:webHidden/>
              </w:rPr>
              <w:fldChar w:fldCharType="end"/>
            </w:r>
          </w:hyperlink>
        </w:p>
        <w:p w14:paraId="1089CF24" w14:textId="3E98E057" w:rsidR="001B4B24" w:rsidRDefault="00D1041D">
          <w:pPr>
            <w:pStyle w:val="TOC2"/>
            <w:tabs>
              <w:tab w:val="left" w:pos="880"/>
              <w:tab w:val="right" w:leader="dot" w:pos="9350"/>
            </w:tabs>
            <w:rPr>
              <w:rFonts w:eastAsiaTheme="minorEastAsia" w:cstheme="minorBidi"/>
              <w:smallCaps w:val="0"/>
              <w:noProof/>
              <w:sz w:val="22"/>
              <w:szCs w:val="22"/>
              <w:lang w:eastAsia="en-AU"/>
            </w:rPr>
          </w:pPr>
          <w:hyperlink w:anchor="_Toc20902322" w:history="1">
            <w:r w:rsidR="001B4B24" w:rsidRPr="000D32BE">
              <w:rPr>
                <w:rStyle w:val="Hyperlink"/>
                <w:noProof/>
              </w:rPr>
              <w:t>3.1.</w:t>
            </w:r>
            <w:r w:rsidR="001B4B24">
              <w:rPr>
                <w:rFonts w:eastAsiaTheme="minorEastAsia" w:cstheme="minorBidi"/>
                <w:smallCaps w:val="0"/>
                <w:noProof/>
                <w:sz w:val="22"/>
                <w:szCs w:val="22"/>
                <w:lang w:eastAsia="en-AU"/>
              </w:rPr>
              <w:tab/>
            </w:r>
            <w:r w:rsidR="001B4B24" w:rsidRPr="000D32BE">
              <w:rPr>
                <w:rStyle w:val="Hyperlink"/>
                <w:noProof/>
              </w:rPr>
              <w:t>Program structure</w:t>
            </w:r>
            <w:r w:rsidR="001B4B24">
              <w:rPr>
                <w:noProof/>
                <w:webHidden/>
              </w:rPr>
              <w:tab/>
            </w:r>
            <w:r w:rsidR="001B4B24">
              <w:rPr>
                <w:noProof/>
                <w:webHidden/>
              </w:rPr>
              <w:fldChar w:fldCharType="begin"/>
            </w:r>
            <w:r w:rsidR="001B4B24">
              <w:rPr>
                <w:noProof/>
                <w:webHidden/>
              </w:rPr>
              <w:instrText xml:space="preserve"> PAGEREF _Toc20902322 \h </w:instrText>
            </w:r>
            <w:r w:rsidR="001B4B24">
              <w:rPr>
                <w:noProof/>
                <w:webHidden/>
              </w:rPr>
            </w:r>
            <w:r w:rsidR="001B4B24">
              <w:rPr>
                <w:noProof/>
                <w:webHidden/>
              </w:rPr>
              <w:fldChar w:fldCharType="separate"/>
            </w:r>
            <w:r w:rsidR="001B4B24">
              <w:rPr>
                <w:noProof/>
                <w:webHidden/>
              </w:rPr>
              <w:t>40</w:t>
            </w:r>
            <w:r w:rsidR="001B4B24">
              <w:rPr>
                <w:noProof/>
                <w:webHidden/>
              </w:rPr>
              <w:fldChar w:fldCharType="end"/>
            </w:r>
          </w:hyperlink>
        </w:p>
        <w:p w14:paraId="11DC62DC" w14:textId="5E246672" w:rsidR="001B4B24" w:rsidRDefault="00D1041D">
          <w:pPr>
            <w:pStyle w:val="TOC2"/>
            <w:tabs>
              <w:tab w:val="left" w:pos="880"/>
              <w:tab w:val="right" w:leader="dot" w:pos="9350"/>
            </w:tabs>
            <w:rPr>
              <w:rFonts w:eastAsiaTheme="minorEastAsia" w:cstheme="minorBidi"/>
              <w:smallCaps w:val="0"/>
              <w:noProof/>
              <w:sz w:val="22"/>
              <w:szCs w:val="22"/>
              <w:lang w:eastAsia="en-AU"/>
            </w:rPr>
          </w:pPr>
          <w:hyperlink w:anchor="_Toc20902323" w:history="1">
            <w:r w:rsidR="001B4B24" w:rsidRPr="000D32BE">
              <w:rPr>
                <w:rStyle w:val="Hyperlink"/>
                <w:noProof/>
              </w:rPr>
              <w:t>3.2.</w:t>
            </w:r>
            <w:r w:rsidR="001B4B24">
              <w:rPr>
                <w:rFonts w:eastAsiaTheme="minorEastAsia" w:cstheme="minorBidi"/>
                <w:smallCaps w:val="0"/>
                <w:noProof/>
                <w:sz w:val="22"/>
                <w:szCs w:val="22"/>
                <w:lang w:eastAsia="en-AU"/>
              </w:rPr>
              <w:tab/>
            </w:r>
            <w:r w:rsidR="001B4B24" w:rsidRPr="000D32BE">
              <w:rPr>
                <w:rStyle w:val="Hyperlink"/>
                <w:noProof/>
              </w:rPr>
              <w:t>Program roles and responsibilities</w:t>
            </w:r>
            <w:r w:rsidR="001B4B24">
              <w:rPr>
                <w:noProof/>
                <w:webHidden/>
              </w:rPr>
              <w:tab/>
            </w:r>
            <w:r w:rsidR="001B4B24">
              <w:rPr>
                <w:noProof/>
                <w:webHidden/>
              </w:rPr>
              <w:fldChar w:fldCharType="begin"/>
            </w:r>
            <w:r w:rsidR="001B4B24">
              <w:rPr>
                <w:noProof/>
                <w:webHidden/>
              </w:rPr>
              <w:instrText xml:space="preserve"> PAGEREF _Toc20902323 \h </w:instrText>
            </w:r>
            <w:r w:rsidR="001B4B24">
              <w:rPr>
                <w:noProof/>
                <w:webHidden/>
              </w:rPr>
            </w:r>
            <w:r w:rsidR="001B4B24">
              <w:rPr>
                <w:noProof/>
                <w:webHidden/>
              </w:rPr>
              <w:fldChar w:fldCharType="separate"/>
            </w:r>
            <w:r w:rsidR="001B4B24">
              <w:rPr>
                <w:noProof/>
                <w:webHidden/>
              </w:rPr>
              <w:t>40</w:t>
            </w:r>
            <w:r w:rsidR="001B4B24">
              <w:rPr>
                <w:noProof/>
                <w:webHidden/>
              </w:rPr>
              <w:fldChar w:fldCharType="end"/>
            </w:r>
          </w:hyperlink>
        </w:p>
        <w:p w14:paraId="4EC95009" w14:textId="500CB0E4" w:rsidR="001B4B24" w:rsidRDefault="00D1041D">
          <w:pPr>
            <w:pStyle w:val="TOC3"/>
            <w:tabs>
              <w:tab w:val="left" w:pos="1320"/>
              <w:tab w:val="right" w:leader="dot" w:pos="9350"/>
            </w:tabs>
            <w:rPr>
              <w:rFonts w:eastAsiaTheme="minorEastAsia" w:cstheme="minorBidi"/>
              <w:i w:val="0"/>
              <w:iCs w:val="0"/>
              <w:noProof/>
              <w:sz w:val="22"/>
              <w:szCs w:val="22"/>
              <w:lang w:eastAsia="en-AU"/>
            </w:rPr>
          </w:pPr>
          <w:hyperlink w:anchor="_Toc20902324" w:history="1">
            <w:r w:rsidR="001B4B24" w:rsidRPr="000D32BE">
              <w:rPr>
                <w:rStyle w:val="Hyperlink"/>
                <w:noProof/>
              </w:rPr>
              <w:t>3.2.1.</w:t>
            </w:r>
            <w:r w:rsidR="001B4B24">
              <w:rPr>
                <w:rFonts w:eastAsiaTheme="minorEastAsia" w:cstheme="minorBidi"/>
                <w:i w:val="0"/>
                <w:iCs w:val="0"/>
                <w:noProof/>
                <w:sz w:val="22"/>
                <w:szCs w:val="22"/>
                <w:lang w:eastAsia="en-AU"/>
              </w:rPr>
              <w:tab/>
            </w:r>
            <w:r w:rsidR="00EA44CB">
              <w:rPr>
                <w:rStyle w:val="Hyperlink"/>
                <w:noProof/>
              </w:rPr>
              <w:t>CUSTOMER NAME REMOVED</w:t>
            </w:r>
            <w:r w:rsidR="001B4B24">
              <w:rPr>
                <w:noProof/>
                <w:webHidden/>
              </w:rPr>
              <w:tab/>
            </w:r>
            <w:r w:rsidR="001B4B24">
              <w:rPr>
                <w:noProof/>
                <w:webHidden/>
              </w:rPr>
              <w:fldChar w:fldCharType="begin"/>
            </w:r>
            <w:r w:rsidR="001B4B24">
              <w:rPr>
                <w:noProof/>
                <w:webHidden/>
              </w:rPr>
              <w:instrText xml:space="preserve"> PAGEREF _Toc20902324 \h </w:instrText>
            </w:r>
            <w:r w:rsidR="001B4B24">
              <w:rPr>
                <w:noProof/>
                <w:webHidden/>
              </w:rPr>
            </w:r>
            <w:r w:rsidR="001B4B24">
              <w:rPr>
                <w:noProof/>
                <w:webHidden/>
              </w:rPr>
              <w:fldChar w:fldCharType="separate"/>
            </w:r>
            <w:r w:rsidR="001B4B24">
              <w:rPr>
                <w:noProof/>
                <w:webHidden/>
              </w:rPr>
              <w:t>40</w:t>
            </w:r>
            <w:r w:rsidR="001B4B24">
              <w:rPr>
                <w:noProof/>
                <w:webHidden/>
              </w:rPr>
              <w:fldChar w:fldCharType="end"/>
            </w:r>
          </w:hyperlink>
        </w:p>
        <w:p w14:paraId="1C10595D" w14:textId="50B126FB" w:rsidR="001B4B24" w:rsidRDefault="00D1041D">
          <w:pPr>
            <w:pStyle w:val="TOC3"/>
            <w:tabs>
              <w:tab w:val="left" w:pos="1320"/>
              <w:tab w:val="right" w:leader="dot" w:pos="9350"/>
            </w:tabs>
            <w:rPr>
              <w:rFonts w:eastAsiaTheme="minorEastAsia" w:cstheme="minorBidi"/>
              <w:i w:val="0"/>
              <w:iCs w:val="0"/>
              <w:noProof/>
              <w:sz w:val="22"/>
              <w:szCs w:val="22"/>
              <w:lang w:eastAsia="en-AU"/>
            </w:rPr>
          </w:pPr>
          <w:hyperlink w:anchor="_Toc20902325" w:history="1">
            <w:r w:rsidR="001B4B24" w:rsidRPr="000D32BE">
              <w:rPr>
                <w:rStyle w:val="Hyperlink"/>
                <w:noProof/>
              </w:rPr>
              <w:t>3.2.2.</w:t>
            </w:r>
            <w:r w:rsidR="001B4B24">
              <w:rPr>
                <w:rFonts w:eastAsiaTheme="minorEastAsia" w:cstheme="minorBidi"/>
                <w:i w:val="0"/>
                <w:iCs w:val="0"/>
                <w:noProof/>
                <w:sz w:val="22"/>
                <w:szCs w:val="22"/>
                <w:lang w:eastAsia="en-AU"/>
              </w:rPr>
              <w:tab/>
            </w:r>
            <w:r w:rsidR="001B4B24" w:rsidRPr="000D32BE">
              <w:rPr>
                <w:rStyle w:val="Hyperlink"/>
                <w:noProof/>
              </w:rPr>
              <w:t>Microsoft</w:t>
            </w:r>
            <w:r w:rsidR="001B4B24">
              <w:rPr>
                <w:noProof/>
                <w:webHidden/>
              </w:rPr>
              <w:tab/>
            </w:r>
            <w:r w:rsidR="001B4B24">
              <w:rPr>
                <w:noProof/>
                <w:webHidden/>
              </w:rPr>
              <w:fldChar w:fldCharType="begin"/>
            </w:r>
            <w:r w:rsidR="001B4B24">
              <w:rPr>
                <w:noProof/>
                <w:webHidden/>
              </w:rPr>
              <w:instrText xml:space="preserve"> PAGEREF _Toc20902325 \h </w:instrText>
            </w:r>
            <w:r w:rsidR="001B4B24">
              <w:rPr>
                <w:noProof/>
                <w:webHidden/>
              </w:rPr>
            </w:r>
            <w:r w:rsidR="001B4B24">
              <w:rPr>
                <w:noProof/>
                <w:webHidden/>
              </w:rPr>
              <w:fldChar w:fldCharType="separate"/>
            </w:r>
            <w:r w:rsidR="001B4B24">
              <w:rPr>
                <w:noProof/>
                <w:webHidden/>
              </w:rPr>
              <w:t>43</w:t>
            </w:r>
            <w:r w:rsidR="001B4B24">
              <w:rPr>
                <w:noProof/>
                <w:webHidden/>
              </w:rPr>
              <w:fldChar w:fldCharType="end"/>
            </w:r>
          </w:hyperlink>
        </w:p>
        <w:p w14:paraId="3A41146F" w14:textId="7E31D05C" w:rsidR="001B4B24" w:rsidRDefault="00D1041D">
          <w:pPr>
            <w:pStyle w:val="TOC1"/>
            <w:tabs>
              <w:tab w:val="left" w:pos="440"/>
              <w:tab w:val="right" w:leader="dot" w:pos="9350"/>
            </w:tabs>
            <w:rPr>
              <w:rFonts w:eastAsiaTheme="minorEastAsia" w:cstheme="minorBidi"/>
              <w:b w:val="0"/>
              <w:bCs w:val="0"/>
              <w:caps w:val="0"/>
              <w:noProof/>
              <w:sz w:val="22"/>
              <w:szCs w:val="22"/>
              <w:lang w:eastAsia="en-AU"/>
            </w:rPr>
          </w:pPr>
          <w:hyperlink w:anchor="_Toc20902326" w:history="1">
            <w:r w:rsidR="001B4B24" w:rsidRPr="000D32BE">
              <w:rPr>
                <w:rStyle w:val="Hyperlink"/>
                <w:noProof/>
              </w:rPr>
              <w:t>4.</w:t>
            </w:r>
            <w:r w:rsidR="001B4B24">
              <w:rPr>
                <w:rFonts w:eastAsiaTheme="minorEastAsia" w:cstheme="minorBidi"/>
                <w:b w:val="0"/>
                <w:bCs w:val="0"/>
                <w:caps w:val="0"/>
                <w:noProof/>
                <w:sz w:val="22"/>
                <w:szCs w:val="22"/>
                <w:lang w:eastAsia="en-AU"/>
              </w:rPr>
              <w:tab/>
            </w:r>
            <w:r w:rsidR="00EA44CB">
              <w:rPr>
                <w:rStyle w:val="Hyperlink"/>
                <w:noProof/>
              </w:rPr>
              <w:t>CUSTOMER NAME REMOVED</w:t>
            </w:r>
            <w:r w:rsidR="001B4B24" w:rsidRPr="000D32BE">
              <w:rPr>
                <w:rStyle w:val="Hyperlink"/>
                <w:noProof/>
              </w:rPr>
              <w:t xml:space="preserve"> responsibilities and program assumptions</w:t>
            </w:r>
            <w:r w:rsidR="001B4B24">
              <w:rPr>
                <w:noProof/>
                <w:webHidden/>
              </w:rPr>
              <w:tab/>
            </w:r>
            <w:r w:rsidR="001B4B24">
              <w:rPr>
                <w:noProof/>
                <w:webHidden/>
              </w:rPr>
              <w:fldChar w:fldCharType="begin"/>
            </w:r>
            <w:r w:rsidR="001B4B24">
              <w:rPr>
                <w:noProof/>
                <w:webHidden/>
              </w:rPr>
              <w:instrText xml:space="preserve"> PAGEREF _Toc20902326 \h </w:instrText>
            </w:r>
            <w:r w:rsidR="001B4B24">
              <w:rPr>
                <w:noProof/>
                <w:webHidden/>
              </w:rPr>
            </w:r>
            <w:r w:rsidR="001B4B24">
              <w:rPr>
                <w:noProof/>
                <w:webHidden/>
              </w:rPr>
              <w:fldChar w:fldCharType="separate"/>
            </w:r>
            <w:r w:rsidR="001B4B24">
              <w:rPr>
                <w:noProof/>
                <w:webHidden/>
              </w:rPr>
              <w:t>46</w:t>
            </w:r>
            <w:r w:rsidR="001B4B24">
              <w:rPr>
                <w:noProof/>
                <w:webHidden/>
              </w:rPr>
              <w:fldChar w:fldCharType="end"/>
            </w:r>
          </w:hyperlink>
        </w:p>
        <w:p w14:paraId="6DB9C362" w14:textId="765FC387" w:rsidR="001B4B24" w:rsidRDefault="00D1041D">
          <w:pPr>
            <w:pStyle w:val="TOC2"/>
            <w:tabs>
              <w:tab w:val="left" w:pos="880"/>
              <w:tab w:val="right" w:leader="dot" w:pos="9350"/>
            </w:tabs>
            <w:rPr>
              <w:rFonts w:eastAsiaTheme="minorEastAsia" w:cstheme="minorBidi"/>
              <w:smallCaps w:val="0"/>
              <w:noProof/>
              <w:sz w:val="22"/>
              <w:szCs w:val="22"/>
              <w:lang w:eastAsia="en-AU"/>
            </w:rPr>
          </w:pPr>
          <w:hyperlink w:anchor="_Toc20902327" w:history="1">
            <w:r w:rsidR="001B4B24" w:rsidRPr="000D32BE">
              <w:rPr>
                <w:rStyle w:val="Hyperlink"/>
                <w:noProof/>
              </w:rPr>
              <w:t>4.1.</w:t>
            </w:r>
            <w:r w:rsidR="001B4B24">
              <w:rPr>
                <w:rFonts w:eastAsiaTheme="minorEastAsia" w:cstheme="minorBidi"/>
                <w:smallCaps w:val="0"/>
                <w:noProof/>
                <w:sz w:val="22"/>
                <w:szCs w:val="22"/>
                <w:lang w:eastAsia="en-AU"/>
              </w:rPr>
              <w:tab/>
            </w:r>
            <w:r w:rsidR="00EA44CB">
              <w:rPr>
                <w:rStyle w:val="Hyperlink"/>
                <w:noProof/>
              </w:rPr>
              <w:t>CUSTOMER NAME REMOVED</w:t>
            </w:r>
            <w:r w:rsidR="001B4B24" w:rsidRPr="000D32BE">
              <w:rPr>
                <w:rStyle w:val="Hyperlink"/>
                <w:noProof/>
              </w:rPr>
              <w:t xml:space="preserve"> responsibilities</w:t>
            </w:r>
            <w:r w:rsidR="001B4B24">
              <w:rPr>
                <w:noProof/>
                <w:webHidden/>
              </w:rPr>
              <w:tab/>
            </w:r>
            <w:r w:rsidR="001B4B24">
              <w:rPr>
                <w:noProof/>
                <w:webHidden/>
              </w:rPr>
              <w:fldChar w:fldCharType="begin"/>
            </w:r>
            <w:r w:rsidR="001B4B24">
              <w:rPr>
                <w:noProof/>
                <w:webHidden/>
              </w:rPr>
              <w:instrText xml:space="preserve"> PAGEREF _Toc20902327 \h </w:instrText>
            </w:r>
            <w:r w:rsidR="001B4B24">
              <w:rPr>
                <w:noProof/>
                <w:webHidden/>
              </w:rPr>
            </w:r>
            <w:r w:rsidR="001B4B24">
              <w:rPr>
                <w:noProof/>
                <w:webHidden/>
              </w:rPr>
              <w:fldChar w:fldCharType="separate"/>
            </w:r>
            <w:r w:rsidR="001B4B24">
              <w:rPr>
                <w:noProof/>
                <w:webHidden/>
              </w:rPr>
              <w:t>46</w:t>
            </w:r>
            <w:r w:rsidR="001B4B24">
              <w:rPr>
                <w:noProof/>
                <w:webHidden/>
              </w:rPr>
              <w:fldChar w:fldCharType="end"/>
            </w:r>
          </w:hyperlink>
        </w:p>
        <w:p w14:paraId="0A89775F" w14:textId="7F0B93F7" w:rsidR="001B4B24" w:rsidRDefault="00D1041D">
          <w:pPr>
            <w:pStyle w:val="TOC2"/>
            <w:tabs>
              <w:tab w:val="left" w:pos="880"/>
              <w:tab w:val="right" w:leader="dot" w:pos="9350"/>
            </w:tabs>
            <w:rPr>
              <w:rFonts w:eastAsiaTheme="minorEastAsia" w:cstheme="minorBidi"/>
              <w:smallCaps w:val="0"/>
              <w:noProof/>
              <w:sz w:val="22"/>
              <w:szCs w:val="22"/>
              <w:lang w:eastAsia="en-AU"/>
            </w:rPr>
          </w:pPr>
          <w:hyperlink w:anchor="_Toc20902328" w:history="1">
            <w:r w:rsidR="001B4B24" w:rsidRPr="000D32BE">
              <w:rPr>
                <w:rStyle w:val="Hyperlink"/>
                <w:noProof/>
              </w:rPr>
              <w:t>4.2.</w:t>
            </w:r>
            <w:r w:rsidR="001B4B24">
              <w:rPr>
                <w:rFonts w:eastAsiaTheme="minorEastAsia" w:cstheme="minorBidi"/>
                <w:smallCaps w:val="0"/>
                <w:noProof/>
                <w:sz w:val="22"/>
                <w:szCs w:val="22"/>
                <w:lang w:eastAsia="en-AU"/>
              </w:rPr>
              <w:tab/>
            </w:r>
            <w:r w:rsidR="001B4B24" w:rsidRPr="000D32BE">
              <w:rPr>
                <w:rStyle w:val="Hyperlink"/>
                <w:noProof/>
              </w:rPr>
              <w:t>Program assumptions</w:t>
            </w:r>
            <w:r w:rsidR="001B4B24">
              <w:rPr>
                <w:noProof/>
                <w:webHidden/>
              </w:rPr>
              <w:tab/>
            </w:r>
            <w:r w:rsidR="001B4B24">
              <w:rPr>
                <w:noProof/>
                <w:webHidden/>
              </w:rPr>
              <w:fldChar w:fldCharType="begin"/>
            </w:r>
            <w:r w:rsidR="001B4B24">
              <w:rPr>
                <w:noProof/>
                <w:webHidden/>
              </w:rPr>
              <w:instrText xml:space="preserve"> PAGEREF _Toc20902328 \h </w:instrText>
            </w:r>
            <w:r w:rsidR="001B4B24">
              <w:rPr>
                <w:noProof/>
                <w:webHidden/>
              </w:rPr>
            </w:r>
            <w:r w:rsidR="001B4B24">
              <w:rPr>
                <w:noProof/>
                <w:webHidden/>
              </w:rPr>
              <w:fldChar w:fldCharType="separate"/>
            </w:r>
            <w:r w:rsidR="001B4B24">
              <w:rPr>
                <w:noProof/>
                <w:webHidden/>
              </w:rPr>
              <w:t>46</w:t>
            </w:r>
            <w:r w:rsidR="001B4B24">
              <w:rPr>
                <w:noProof/>
                <w:webHidden/>
              </w:rPr>
              <w:fldChar w:fldCharType="end"/>
            </w:r>
          </w:hyperlink>
        </w:p>
        <w:p w14:paraId="56B53939" w14:textId="37379ABD" w:rsidR="001B4B24" w:rsidRDefault="00D1041D">
          <w:pPr>
            <w:pStyle w:val="TOC1"/>
            <w:tabs>
              <w:tab w:val="left" w:pos="440"/>
              <w:tab w:val="right" w:leader="dot" w:pos="9350"/>
            </w:tabs>
            <w:rPr>
              <w:rFonts w:eastAsiaTheme="minorEastAsia" w:cstheme="minorBidi"/>
              <w:b w:val="0"/>
              <w:bCs w:val="0"/>
              <w:caps w:val="0"/>
              <w:noProof/>
              <w:sz w:val="22"/>
              <w:szCs w:val="22"/>
              <w:lang w:eastAsia="en-AU"/>
            </w:rPr>
          </w:pPr>
          <w:hyperlink w:anchor="_Toc20902329" w:history="1">
            <w:r w:rsidR="001B4B24" w:rsidRPr="000D32BE">
              <w:rPr>
                <w:rStyle w:val="Hyperlink"/>
                <w:noProof/>
              </w:rPr>
              <w:t>5.</w:t>
            </w:r>
            <w:r w:rsidR="001B4B24">
              <w:rPr>
                <w:rFonts w:eastAsiaTheme="minorEastAsia" w:cstheme="minorBidi"/>
                <w:b w:val="0"/>
                <w:bCs w:val="0"/>
                <w:caps w:val="0"/>
                <w:noProof/>
                <w:sz w:val="22"/>
                <w:szCs w:val="22"/>
                <w:lang w:eastAsia="en-AU"/>
              </w:rPr>
              <w:tab/>
            </w:r>
            <w:r w:rsidR="001B4B24" w:rsidRPr="000D32BE">
              <w:rPr>
                <w:rStyle w:val="Hyperlink"/>
                <w:noProof/>
              </w:rPr>
              <w:t>P01: Active Directory Hardening (ADH)</w:t>
            </w:r>
            <w:r w:rsidR="001B4B24">
              <w:rPr>
                <w:noProof/>
                <w:webHidden/>
              </w:rPr>
              <w:tab/>
            </w:r>
            <w:r w:rsidR="001B4B24">
              <w:rPr>
                <w:noProof/>
                <w:webHidden/>
              </w:rPr>
              <w:fldChar w:fldCharType="begin"/>
            </w:r>
            <w:r w:rsidR="001B4B24">
              <w:rPr>
                <w:noProof/>
                <w:webHidden/>
              </w:rPr>
              <w:instrText xml:space="preserve"> PAGEREF _Toc20902329 \h </w:instrText>
            </w:r>
            <w:r w:rsidR="001B4B24">
              <w:rPr>
                <w:noProof/>
                <w:webHidden/>
              </w:rPr>
            </w:r>
            <w:r w:rsidR="001B4B24">
              <w:rPr>
                <w:noProof/>
                <w:webHidden/>
              </w:rPr>
              <w:fldChar w:fldCharType="separate"/>
            </w:r>
            <w:r w:rsidR="001B4B24">
              <w:rPr>
                <w:noProof/>
                <w:webHidden/>
              </w:rPr>
              <w:t>48</w:t>
            </w:r>
            <w:r w:rsidR="001B4B24">
              <w:rPr>
                <w:noProof/>
                <w:webHidden/>
              </w:rPr>
              <w:fldChar w:fldCharType="end"/>
            </w:r>
          </w:hyperlink>
        </w:p>
        <w:p w14:paraId="01612504" w14:textId="4BE4689E" w:rsidR="001B4B24" w:rsidRDefault="00D1041D">
          <w:pPr>
            <w:pStyle w:val="TOC2"/>
            <w:tabs>
              <w:tab w:val="left" w:pos="880"/>
              <w:tab w:val="right" w:leader="dot" w:pos="9350"/>
            </w:tabs>
            <w:rPr>
              <w:rFonts w:eastAsiaTheme="minorEastAsia" w:cstheme="minorBidi"/>
              <w:smallCaps w:val="0"/>
              <w:noProof/>
              <w:sz w:val="22"/>
              <w:szCs w:val="22"/>
              <w:lang w:eastAsia="en-AU"/>
            </w:rPr>
          </w:pPr>
          <w:hyperlink w:anchor="_Toc20902330" w:history="1">
            <w:r w:rsidR="001B4B24" w:rsidRPr="000D32BE">
              <w:rPr>
                <w:rStyle w:val="Hyperlink"/>
                <w:noProof/>
              </w:rPr>
              <w:t>5.1.</w:t>
            </w:r>
            <w:r w:rsidR="001B4B24">
              <w:rPr>
                <w:rFonts w:eastAsiaTheme="minorEastAsia" w:cstheme="minorBidi"/>
                <w:smallCaps w:val="0"/>
                <w:noProof/>
                <w:sz w:val="22"/>
                <w:szCs w:val="22"/>
                <w:lang w:eastAsia="en-AU"/>
              </w:rPr>
              <w:tab/>
            </w:r>
            <w:r w:rsidR="001B4B24" w:rsidRPr="000D32BE">
              <w:rPr>
                <w:rStyle w:val="Hyperlink"/>
                <w:noProof/>
              </w:rPr>
              <w:t>Objectives</w:t>
            </w:r>
            <w:r w:rsidR="001B4B24">
              <w:rPr>
                <w:noProof/>
                <w:webHidden/>
              </w:rPr>
              <w:tab/>
            </w:r>
            <w:r w:rsidR="001B4B24">
              <w:rPr>
                <w:noProof/>
                <w:webHidden/>
              </w:rPr>
              <w:fldChar w:fldCharType="begin"/>
            </w:r>
            <w:r w:rsidR="001B4B24">
              <w:rPr>
                <w:noProof/>
                <w:webHidden/>
              </w:rPr>
              <w:instrText xml:space="preserve"> PAGEREF _Toc20902330 \h </w:instrText>
            </w:r>
            <w:r w:rsidR="001B4B24">
              <w:rPr>
                <w:noProof/>
                <w:webHidden/>
              </w:rPr>
            </w:r>
            <w:r w:rsidR="001B4B24">
              <w:rPr>
                <w:noProof/>
                <w:webHidden/>
              </w:rPr>
              <w:fldChar w:fldCharType="separate"/>
            </w:r>
            <w:r w:rsidR="001B4B24">
              <w:rPr>
                <w:noProof/>
                <w:webHidden/>
              </w:rPr>
              <w:t>48</w:t>
            </w:r>
            <w:r w:rsidR="001B4B24">
              <w:rPr>
                <w:noProof/>
                <w:webHidden/>
              </w:rPr>
              <w:fldChar w:fldCharType="end"/>
            </w:r>
          </w:hyperlink>
        </w:p>
        <w:p w14:paraId="06D5ADC0" w14:textId="3330F92A" w:rsidR="001B4B24" w:rsidRDefault="00D1041D">
          <w:pPr>
            <w:pStyle w:val="TOC2"/>
            <w:tabs>
              <w:tab w:val="left" w:pos="880"/>
              <w:tab w:val="right" w:leader="dot" w:pos="9350"/>
            </w:tabs>
            <w:rPr>
              <w:rFonts w:eastAsiaTheme="minorEastAsia" w:cstheme="minorBidi"/>
              <w:smallCaps w:val="0"/>
              <w:noProof/>
              <w:sz w:val="22"/>
              <w:szCs w:val="22"/>
              <w:lang w:eastAsia="en-AU"/>
            </w:rPr>
          </w:pPr>
          <w:hyperlink w:anchor="_Toc20902331" w:history="1">
            <w:r w:rsidR="001B4B24" w:rsidRPr="000D32BE">
              <w:rPr>
                <w:rStyle w:val="Hyperlink"/>
                <w:noProof/>
              </w:rPr>
              <w:t>5.2.</w:t>
            </w:r>
            <w:r w:rsidR="001B4B24">
              <w:rPr>
                <w:rFonts w:eastAsiaTheme="minorEastAsia" w:cstheme="minorBidi"/>
                <w:smallCaps w:val="0"/>
                <w:noProof/>
                <w:sz w:val="22"/>
                <w:szCs w:val="22"/>
                <w:lang w:eastAsia="en-AU"/>
              </w:rPr>
              <w:tab/>
            </w:r>
            <w:r w:rsidR="001B4B24" w:rsidRPr="000D32BE">
              <w:rPr>
                <w:rStyle w:val="Hyperlink"/>
                <w:noProof/>
              </w:rPr>
              <w:t>Areas in scope</w:t>
            </w:r>
            <w:r w:rsidR="001B4B24">
              <w:rPr>
                <w:noProof/>
                <w:webHidden/>
              </w:rPr>
              <w:tab/>
            </w:r>
            <w:r w:rsidR="001B4B24">
              <w:rPr>
                <w:noProof/>
                <w:webHidden/>
              </w:rPr>
              <w:fldChar w:fldCharType="begin"/>
            </w:r>
            <w:r w:rsidR="001B4B24">
              <w:rPr>
                <w:noProof/>
                <w:webHidden/>
              </w:rPr>
              <w:instrText xml:space="preserve"> PAGEREF _Toc20902331 \h </w:instrText>
            </w:r>
            <w:r w:rsidR="001B4B24">
              <w:rPr>
                <w:noProof/>
                <w:webHidden/>
              </w:rPr>
            </w:r>
            <w:r w:rsidR="001B4B24">
              <w:rPr>
                <w:noProof/>
                <w:webHidden/>
              </w:rPr>
              <w:fldChar w:fldCharType="separate"/>
            </w:r>
            <w:r w:rsidR="001B4B24">
              <w:rPr>
                <w:noProof/>
                <w:webHidden/>
              </w:rPr>
              <w:t>49</w:t>
            </w:r>
            <w:r w:rsidR="001B4B24">
              <w:rPr>
                <w:noProof/>
                <w:webHidden/>
              </w:rPr>
              <w:fldChar w:fldCharType="end"/>
            </w:r>
          </w:hyperlink>
        </w:p>
        <w:p w14:paraId="4E774111" w14:textId="2AA954FD" w:rsidR="001B4B24" w:rsidRDefault="00D1041D">
          <w:pPr>
            <w:pStyle w:val="TOC3"/>
            <w:tabs>
              <w:tab w:val="left" w:pos="1320"/>
              <w:tab w:val="right" w:leader="dot" w:pos="9350"/>
            </w:tabs>
            <w:rPr>
              <w:rFonts w:eastAsiaTheme="minorEastAsia" w:cstheme="minorBidi"/>
              <w:i w:val="0"/>
              <w:iCs w:val="0"/>
              <w:noProof/>
              <w:sz w:val="22"/>
              <w:szCs w:val="22"/>
              <w:lang w:eastAsia="en-AU"/>
            </w:rPr>
          </w:pPr>
          <w:hyperlink w:anchor="_Toc20902332" w:history="1">
            <w:r w:rsidR="001B4B24" w:rsidRPr="000D32BE">
              <w:rPr>
                <w:rStyle w:val="Hyperlink"/>
                <w:noProof/>
              </w:rPr>
              <w:t>5.2.1.</w:t>
            </w:r>
            <w:r w:rsidR="001B4B24">
              <w:rPr>
                <w:rFonts w:eastAsiaTheme="minorEastAsia" w:cstheme="minorBidi"/>
                <w:i w:val="0"/>
                <w:iCs w:val="0"/>
                <w:noProof/>
                <w:sz w:val="22"/>
                <w:szCs w:val="22"/>
                <w:lang w:eastAsia="en-AU"/>
              </w:rPr>
              <w:tab/>
            </w:r>
            <w:r w:rsidR="001B4B24" w:rsidRPr="000D32BE">
              <w:rPr>
                <w:rStyle w:val="Hyperlink"/>
                <w:noProof/>
              </w:rPr>
              <w:t>General project scope</w:t>
            </w:r>
            <w:r w:rsidR="001B4B24">
              <w:rPr>
                <w:noProof/>
                <w:webHidden/>
              </w:rPr>
              <w:tab/>
            </w:r>
            <w:r w:rsidR="001B4B24">
              <w:rPr>
                <w:noProof/>
                <w:webHidden/>
              </w:rPr>
              <w:fldChar w:fldCharType="begin"/>
            </w:r>
            <w:r w:rsidR="001B4B24">
              <w:rPr>
                <w:noProof/>
                <w:webHidden/>
              </w:rPr>
              <w:instrText xml:space="preserve"> PAGEREF _Toc20902332 \h </w:instrText>
            </w:r>
            <w:r w:rsidR="001B4B24">
              <w:rPr>
                <w:noProof/>
                <w:webHidden/>
              </w:rPr>
            </w:r>
            <w:r w:rsidR="001B4B24">
              <w:rPr>
                <w:noProof/>
                <w:webHidden/>
              </w:rPr>
              <w:fldChar w:fldCharType="separate"/>
            </w:r>
            <w:r w:rsidR="001B4B24">
              <w:rPr>
                <w:noProof/>
                <w:webHidden/>
              </w:rPr>
              <w:t>49</w:t>
            </w:r>
            <w:r w:rsidR="001B4B24">
              <w:rPr>
                <w:noProof/>
                <w:webHidden/>
              </w:rPr>
              <w:fldChar w:fldCharType="end"/>
            </w:r>
          </w:hyperlink>
        </w:p>
        <w:p w14:paraId="500815DC" w14:textId="499EC7BA" w:rsidR="001B4B24" w:rsidRDefault="00D1041D">
          <w:pPr>
            <w:pStyle w:val="TOC3"/>
            <w:tabs>
              <w:tab w:val="left" w:pos="1320"/>
              <w:tab w:val="right" w:leader="dot" w:pos="9350"/>
            </w:tabs>
            <w:rPr>
              <w:rFonts w:eastAsiaTheme="minorEastAsia" w:cstheme="minorBidi"/>
              <w:i w:val="0"/>
              <w:iCs w:val="0"/>
              <w:noProof/>
              <w:sz w:val="22"/>
              <w:szCs w:val="22"/>
              <w:lang w:eastAsia="en-AU"/>
            </w:rPr>
          </w:pPr>
          <w:hyperlink w:anchor="_Toc20902333" w:history="1">
            <w:r w:rsidR="001B4B24" w:rsidRPr="000D32BE">
              <w:rPr>
                <w:rStyle w:val="Hyperlink"/>
                <w:noProof/>
              </w:rPr>
              <w:t>5.2.2.</w:t>
            </w:r>
            <w:r w:rsidR="001B4B24">
              <w:rPr>
                <w:rFonts w:eastAsiaTheme="minorEastAsia" w:cstheme="minorBidi"/>
                <w:i w:val="0"/>
                <w:iCs w:val="0"/>
                <w:noProof/>
                <w:sz w:val="22"/>
                <w:szCs w:val="22"/>
                <w:lang w:eastAsia="en-AU"/>
              </w:rPr>
              <w:tab/>
            </w:r>
            <w:r w:rsidR="001B4B24" w:rsidRPr="000D32BE">
              <w:rPr>
                <w:rStyle w:val="Hyperlink"/>
                <w:noProof/>
              </w:rPr>
              <w:t>Environments</w:t>
            </w:r>
            <w:r w:rsidR="001B4B24">
              <w:rPr>
                <w:noProof/>
                <w:webHidden/>
              </w:rPr>
              <w:tab/>
            </w:r>
            <w:r w:rsidR="001B4B24">
              <w:rPr>
                <w:noProof/>
                <w:webHidden/>
              </w:rPr>
              <w:fldChar w:fldCharType="begin"/>
            </w:r>
            <w:r w:rsidR="001B4B24">
              <w:rPr>
                <w:noProof/>
                <w:webHidden/>
              </w:rPr>
              <w:instrText xml:space="preserve"> PAGEREF _Toc20902333 \h </w:instrText>
            </w:r>
            <w:r w:rsidR="001B4B24">
              <w:rPr>
                <w:noProof/>
                <w:webHidden/>
              </w:rPr>
            </w:r>
            <w:r w:rsidR="001B4B24">
              <w:rPr>
                <w:noProof/>
                <w:webHidden/>
              </w:rPr>
              <w:fldChar w:fldCharType="separate"/>
            </w:r>
            <w:r w:rsidR="001B4B24">
              <w:rPr>
                <w:noProof/>
                <w:webHidden/>
              </w:rPr>
              <w:t>51</w:t>
            </w:r>
            <w:r w:rsidR="001B4B24">
              <w:rPr>
                <w:noProof/>
                <w:webHidden/>
              </w:rPr>
              <w:fldChar w:fldCharType="end"/>
            </w:r>
          </w:hyperlink>
        </w:p>
        <w:p w14:paraId="613B71A3" w14:textId="5BFE3C1B" w:rsidR="001B4B24" w:rsidRDefault="00D1041D">
          <w:pPr>
            <w:pStyle w:val="TOC3"/>
            <w:tabs>
              <w:tab w:val="left" w:pos="1320"/>
              <w:tab w:val="right" w:leader="dot" w:pos="9350"/>
            </w:tabs>
            <w:rPr>
              <w:rFonts w:eastAsiaTheme="minorEastAsia" w:cstheme="minorBidi"/>
              <w:i w:val="0"/>
              <w:iCs w:val="0"/>
              <w:noProof/>
              <w:sz w:val="22"/>
              <w:szCs w:val="22"/>
              <w:lang w:eastAsia="en-AU"/>
            </w:rPr>
          </w:pPr>
          <w:hyperlink w:anchor="_Toc20902334" w:history="1">
            <w:r w:rsidR="001B4B24" w:rsidRPr="000D32BE">
              <w:rPr>
                <w:rStyle w:val="Hyperlink"/>
                <w:noProof/>
              </w:rPr>
              <w:t>5.2.3.</w:t>
            </w:r>
            <w:r w:rsidR="001B4B24">
              <w:rPr>
                <w:rFonts w:eastAsiaTheme="minorEastAsia" w:cstheme="minorBidi"/>
                <w:i w:val="0"/>
                <w:iCs w:val="0"/>
                <w:noProof/>
                <w:sz w:val="22"/>
                <w:szCs w:val="22"/>
                <w:lang w:eastAsia="en-AU"/>
              </w:rPr>
              <w:tab/>
            </w:r>
            <w:r w:rsidR="001B4B24" w:rsidRPr="000D32BE">
              <w:rPr>
                <w:rStyle w:val="Hyperlink"/>
                <w:noProof/>
              </w:rPr>
              <w:t>Testing</w:t>
            </w:r>
            <w:r w:rsidR="001B4B24">
              <w:rPr>
                <w:noProof/>
                <w:webHidden/>
              </w:rPr>
              <w:tab/>
            </w:r>
            <w:r w:rsidR="001B4B24">
              <w:rPr>
                <w:noProof/>
                <w:webHidden/>
              </w:rPr>
              <w:fldChar w:fldCharType="begin"/>
            </w:r>
            <w:r w:rsidR="001B4B24">
              <w:rPr>
                <w:noProof/>
                <w:webHidden/>
              </w:rPr>
              <w:instrText xml:space="preserve"> PAGEREF _Toc20902334 \h </w:instrText>
            </w:r>
            <w:r w:rsidR="001B4B24">
              <w:rPr>
                <w:noProof/>
                <w:webHidden/>
              </w:rPr>
            </w:r>
            <w:r w:rsidR="001B4B24">
              <w:rPr>
                <w:noProof/>
                <w:webHidden/>
              </w:rPr>
              <w:fldChar w:fldCharType="separate"/>
            </w:r>
            <w:r w:rsidR="001B4B24">
              <w:rPr>
                <w:noProof/>
                <w:webHidden/>
              </w:rPr>
              <w:t>52</w:t>
            </w:r>
            <w:r w:rsidR="001B4B24">
              <w:rPr>
                <w:noProof/>
                <w:webHidden/>
              </w:rPr>
              <w:fldChar w:fldCharType="end"/>
            </w:r>
          </w:hyperlink>
        </w:p>
        <w:p w14:paraId="40835674" w14:textId="48B4C001" w:rsidR="001B4B24" w:rsidRDefault="00D1041D">
          <w:pPr>
            <w:pStyle w:val="TOC3"/>
            <w:tabs>
              <w:tab w:val="left" w:pos="1320"/>
              <w:tab w:val="right" w:leader="dot" w:pos="9350"/>
            </w:tabs>
            <w:rPr>
              <w:rFonts w:eastAsiaTheme="minorEastAsia" w:cstheme="minorBidi"/>
              <w:i w:val="0"/>
              <w:iCs w:val="0"/>
              <w:noProof/>
              <w:sz w:val="22"/>
              <w:szCs w:val="22"/>
              <w:lang w:eastAsia="en-AU"/>
            </w:rPr>
          </w:pPr>
          <w:hyperlink w:anchor="_Toc20902335" w:history="1">
            <w:r w:rsidR="001B4B24" w:rsidRPr="000D32BE">
              <w:rPr>
                <w:rStyle w:val="Hyperlink"/>
                <w:noProof/>
              </w:rPr>
              <w:t>5.2.4.</w:t>
            </w:r>
            <w:r w:rsidR="001B4B24">
              <w:rPr>
                <w:rFonts w:eastAsiaTheme="minorEastAsia" w:cstheme="minorBidi"/>
                <w:i w:val="0"/>
                <w:iCs w:val="0"/>
                <w:noProof/>
                <w:sz w:val="22"/>
                <w:szCs w:val="22"/>
                <w:lang w:eastAsia="en-AU"/>
              </w:rPr>
              <w:tab/>
            </w:r>
            <w:r w:rsidR="001B4B24" w:rsidRPr="000D32BE">
              <w:rPr>
                <w:rStyle w:val="Hyperlink"/>
                <w:noProof/>
              </w:rPr>
              <w:t>Training</w:t>
            </w:r>
            <w:r w:rsidR="001B4B24">
              <w:rPr>
                <w:noProof/>
                <w:webHidden/>
              </w:rPr>
              <w:tab/>
            </w:r>
            <w:r w:rsidR="001B4B24">
              <w:rPr>
                <w:noProof/>
                <w:webHidden/>
              </w:rPr>
              <w:fldChar w:fldCharType="begin"/>
            </w:r>
            <w:r w:rsidR="001B4B24">
              <w:rPr>
                <w:noProof/>
                <w:webHidden/>
              </w:rPr>
              <w:instrText xml:space="preserve"> PAGEREF _Toc20902335 \h </w:instrText>
            </w:r>
            <w:r w:rsidR="001B4B24">
              <w:rPr>
                <w:noProof/>
                <w:webHidden/>
              </w:rPr>
            </w:r>
            <w:r w:rsidR="001B4B24">
              <w:rPr>
                <w:noProof/>
                <w:webHidden/>
              </w:rPr>
              <w:fldChar w:fldCharType="separate"/>
            </w:r>
            <w:r w:rsidR="001B4B24">
              <w:rPr>
                <w:noProof/>
                <w:webHidden/>
              </w:rPr>
              <w:t>52</w:t>
            </w:r>
            <w:r w:rsidR="001B4B24">
              <w:rPr>
                <w:noProof/>
                <w:webHidden/>
              </w:rPr>
              <w:fldChar w:fldCharType="end"/>
            </w:r>
          </w:hyperlink>
        </w:p>
        <w:p w14:paraId="09986A9F" w14:textId="198DEFD1" w:rsidR="001B4B24" w:rsidRDefault="00D1041D">
          <w:pPr>
            <w:pStyle w:val="TOC2"/>
            <w:tabs>
              <w:tab w:val="left" w:pos="880"/>
              <w:tab w:val="right" w:leader="dot" w:pos="9350"/>
            </w:tabs>
            <w:rPr>
              <w:rFonts w:eastAsiaTheme="minorEastAsia" w:cstheme="minorBidi"/>
              <w:smallCaps w:val="0"/>
              <w:noProof/>
              <w:sz w:val="22"/>
              <w:szCs w:val="22"/>
              <w:lang w:eastAsia="en-AU"/>
            </w:rPr>
          </w:pPr>
          <w:hyperlink w:anchor="_Toc20902336" w:history="1">
            <w:r w:rsidR="001B4B24" w:rsidRPr="000D32BE">
              <w:rPr>
                <w:rStyle w:val="Hyperlink"/>
                <w:noProof/>
              </w:rPr>
              <w:t>5.3.</w:t>
            </w:r>
            <w:r w:rsidR="001B4B24">
              <w:rPr>
                <w:rFonts w:eastAsiaTheme="minorEastAsia" w:cstheme="minorBidi"/>
                <w:smallCaps w:val="0"/>
                <w:noProof/>
                <w:sz w:val="22"/>
                <w:szCs w:val="22"/>
                <w:lang w:eastAsia="en-AU"/>
              </w:rPr>
              <w:tab/>
            </w:r>
            <w:r w:rsidR="001B4B24" w:rsidRPr="000D32BE">
              <w:rPr>
                <w:rStyle w:val="Hyperlink"/>
                <w:noProof/>
              </w:rPr>
              <w:t>Areas out of scope</w:t>
            </w:r>
            <w:r w:rsidR="001B4B24">
              <w:rPr>
                <w:noProof/>
                <w:webHidden/>
              </w:rPr>
              <w:tab/>
            </w:r>
            <w:r w:rsidR="001B4B24">
              <w:rPr>
                <w:noProof/>
                <w:webHidden/>
              </w:rPr>
              <w:fldChar w:fldCharType="begin"/>
            </w:r>
            <w:r w:rsidR="001B4B24">
              <w:rPr>
                <w:noProof/>
                <w:webHidden/>
              </w:rPr>
              <w:instrText xml:space="preserve"> PAGEREF _Toc20902336 \h </w:instrText>
            </w:r>
            <w:r w:rsidR="001B4B24">
              <w:rPr>
                <w:noProof/>
                <w:webHidden/>
              </w:rPr>
            </w:r>
            <w:r w:rsidR="001B4B24">
              <w:rPr>
                <w:noProof/>
                <w:webHidden/>
              </w:rPr>
              <w:fldChar w:fldCharType="separate"/>
            </w:r>
            <w:r w:rsidR="001B4B24">
              <w:rPr>
                <w:noProof/>
                <w:webHidden/>
              </w:rPr>
              <w:t>53</w:t>
            </w:r>
            <w:r w:rsidR="001B4B24">
              <w:rPr>
                <w:noProof/>
                <w:webHidden/>
              </w:rPr>
              <w:fldChar w:fldCharType="end"/>
            </w:r>
          </w:hyperlink>
        </w:p>
        <w:p w14:paraId="373F1E5E" w14:textId="40483F92" w:rsidR="001B4B24" w:rsidRDefault="00D1041D">
          <w:pPr>
            <w:pStyle w:val="TOC2"/>
            <w:tabs>
              <w:tab w:val="left" w:pos="880"/>
              <w:tab w:val="right" w:leader="dot" w:pos="9350"/>
            </w:tabs>
            <w:rPr>
              <w:rFonts w:eastAsiaTheme="minorEastAsia" w:cstheme="minorBidi"/>
              <w:smallCaps w:val="0"/>
              <w:noProof/>
              <w:sz w:val="22"/>
              <w:szCs w:val="22"/>
              <w:lang w:eastAsia="en-AU"/>
            </w:rPr>
          </w:pPr>
          <w:hyperlink w:anchor="_Toc20902337" w:history="1">
            <w:r w:rsidR="001B4B24" w:rsidRPr="000D32BE">
              <w:rPr>
                <w:rStyle w:val="Hyperlink"/>
                <w:noProof/>
              </w:rPr>
              <w:t>5.4.</w:t>
            </w:r>
            <w:r w:rsidR="001B4B24">
              <w:rPr>
                <w:rFonts w:eastAsiaTheme="minorEastAsia" w:cstheme="minorBidi"/>
                <w:smallCaps w:val="0"/>
                <w:noProof/>
                <w:sz w:val="22"/>
                <w:szCs w:val="22"/>
                <w:lang w:eastAsia="en-AU"/>
              </w:rPr>
              <w:tab/>
            </w:r>
            <w:r w:rsidR="001B4B24" w:rsidRPr="000D32BE">
              <w:rPr>
                <w:rStyle w:val="Hyperlink"/>
                <w:noProof/>
              </w:rPr>
              <w:t>Approach</w:t>
            </w:r>
            <w:r w:rsidR="001B4B24">
              <w:rPr>
                <w:noProof/>
                <w:webHidden/>
              </w:rPr>
              <w:tab/>
            </w:r>
            <w:r w:rsidR="001B4B24">
              <w:rPr>
                <w:noProof/>
                <w:webHidden/>
              </w:rPr>
              <w:fldChar w:fldCharType="begin"/>
            </w:r>
            <w:r w:rsidR="001B4B24">
              <w:rPr>
                <w:noProof/>
                <w:webHidden/>
              </w:rPr>
              <w:instrText xml:space="preserve"> PAGEREF _Toc20902337 \h </w:instrText>
            </w:r>
            <w:r w:rsidR="001B4B24">
              <w:rPr>
                <w:noProof/>
                <w:webHidden/>
              </w:rPr>
            </w:r>
            <w:r w:rsidR="001B4B24">
              <w:rPr>
                <w:noProof/>
                <w:webHidden/>
              </w:rPr>
              <w:fldChar w:fldCharType="separate"/>
            </w:r>
            <w:r w:rsidR="001B4B24">
              <w:rPr>
                <w:noProof/>
                <w:webHidden/>
              </w:rPr>
              <w:t>53</w:t>
            </w:r>
            <w:r w:rsidR="001B4B24">
              <w:rPr>
                <w:noProof/>
                <w:webHidden/>
              </w:rPr>
              <w:fldChar w:fldCharType="end"/>
            </w:r>
          </w:hyperlink>
        </w:p>
        <w:p w14:paraId="0B7CD65E" w14:textId="00B8408F" w:rsidR="001B4B24" w:rsidRDefault="00D1041D">
          <w:pPr>
            <w:pStyle w:val="TOC3"/>
            <w:tabs>
              <w:tab w:val="left" w:pos="1320"/>
              <w:tab w:val="right" w:leader="dot" w:pos="9350"/>
            </w:tabs>
            <w:rPr>
              <w:rFonts w:eastAsiaTheme="minorEastAsia" w:cstheme="minorBidi"/>
              <w:i w:val="0"/>
              <w:iCs w:val="0"/>
              <w:noProof/>
              <w:sz w:val="22"/>
              <w:szCs w:val="22"/>
              <w:lang w:eastAsia="en-AU"/>
            </w:rPr>
          </w:pPr>
          <w:hyperlink w:anchor="_Toc20902338" w:history="1">
            <w:r w:rsidR="001B4B24" w:rsidRPr="000D32BE">
              <w:rPr>
                <w:rStyle w:val="Hyperlink"/>
                <w:noProof/>
              </w:rPr>
              <w:t>5.4.1.</w:t>
            </w:r>
            <w:r w:rsidR="001B4B24">
              <w:rPr>
                <w:rFonts w:eastAsiaTheme="minorEastAsia" w:cstheme="minorBidi"/>
                <w:i w:val="0"/>
                <w:iCs w:val="0"/>
                <w:noProof/>
                <w:sz w:val="22"/>
                <w:szCs w:val="22"/>
                <w:lang w:eastAsia="en-AU"/>
              </w:rPr>
              <w:tab/>
            </w:r>
            <w:r w:rsidR="001B4B24" w:rsidRPr="000D32BE">
              <w:rPr>
                <w:rStyle w:val="Hyperlink"/>
                <w:noProof/>
              </w:rPr>
              <w:t>Envision</w:t>
            </w:r>
            <w:r w:rsidR="001B4B24">
              <w:rPr>
                <w:noProof/>
                <w:webHidden/>
              </w:rPr>
              <w:tab/>
            </w:r>
            <w:r w:rsidR="001B4B24">
              <w:rPr>
                <w:noProof/>
                <w:webHidden/>
              </w:rPr>
              <w:fldChar w:fldCharType="begin"/>
            </w:r>
            <w:r w:rsidR="001B4B24">
              <w:rPr>
                <w:noProof/>
                <w:webHidden/>
              </w:rPr>
              <w:instrText xml:space="preserve"> PAGEREF _Toc20902338 \h </w:instrText>
            </w:r>
            <w:r w:rsidR="001B4B24">
              <w:rPr>
                <w:noProof/>
                <w:webHidden/>
              </w:rPr>
            </w:r>
            <w:r w:rsidR="001B4B24">
              <w:rPr>
                <w:noProof/>
                <w:webHidden/>
              </w:rPr>
              <w:fldChar w:fldCharType="separate"/>
            </w:r>
            <w:r w:rsidR="001B4B24">
              <w:rPr>
                <w:noProof/>
                <w:webHidden/>
              </w:rPr>
              <w:t>54</w:t>
            </w:r>
            <w:r w:rsidR="001B4B24">
              <w:rPr>
                <w:noProof/>
                <w:webHidden/>
              </w:rPr>
              <w:fldChar w:fldCharType="end"/>
            </w:r>
          </w:hyperlink>
        </w:p>
        <w:p w14:paraId="4F387BEF" w14:textId="0AE105ED" w:rsidR="001B4B24" w:rsidRDefault="00D1041D">
          <w:pPr>
            <w:pStyle w:val="TOC3"/>
            <w:tabs>
              <w:tab w:val="left" w:pos="1320"/>
              <w:tab w:val="right" w:leader="dot" w:pos="9350"/>
            </w:tabs>
            <w:rPr>
              <w:rFonts w:eastAsiaTheme="minorEastAsia" w:cstheme="minorBidi"/>
              <w:i w:val="0"/>
              <w:iCs w:val="0"/>
              <w:noProof/>
              <w:sz w:val="22"/>
              <w:szCs w:val="22"/>
              <w:lang w:eastAsia="en-AU"/>
            </w:rPr>
          </w:pPr>
          <w:hyperlink w:anchor="_Toc20902339" w:history="1">
            <w:r w:rsidR="001B4B24" w:rsidRPr="000D32BE">
              <w:rPr>
                <w:rStyle w:val="Hyperlink"/>
                <w:noProof/>
              </w:rPr>
              <w:t>5.4.2.</w:t>
            </w:r>
            <w:r w:rsidR="001B4B24">
              <w:rPr>
                <w:rFonts w:eastAsiaTheme="minorEastAsia" w:cstheme="minorBidi"/>
                <w:i w:val="0"/>
                <w:iCs w:val="0"/>
                <w:noProof/>
                <w:sz w:val="22"/>
                <w:szCs w:val="22"/>
                <w:lang w:eastAsia="en-AU"/>
              </w:rPr>
              <w:tab/>
            </w:r>
            <w:r w:rsidR="001B4B24" w:rsidRPr="000D32BE">
              <w:rPr>
                <w:rStyle w:val="Hyperlink"/>
                <w:noProof/>
              </w:rPr>
              <w:t>Plan</w:t>
            </w:r>
            <w:r w:rsidR="001B4B24">
              <w:rPr>
                <w:noProof/>
                <w:webHidden/>
              </w:rPr>
              <w:tab/>
            </w:r>
            <w:r w:rsidR="001B4B24">
              <w:rPr>
                <w:noProof/>
                <w:webHidden/>
              </w:rPr>
              <w:fldChar w:fldCharType="begin"/>
            </w:r>
            <w:r w:rsidR="001B4B24">
              <w:rPr>
                <w:noProof/>
                <w:webHidden/>
              </w:rPr>
              <w:instrText xml:space="preserve"> PAGEREF _Toc20902339 \h </w:instrText>
            </w:r>
            <w:r w:rsidR="001B4B24">
              <w:rPr>
                <w:noProof/>
                <w:webHidden/>
              </w:rPr>
            </w:r>
            <w:r w:rsidR="001B4B24">
              <w:rPr>
                <w:noProof/>
                <w:webHidden/>
              </w:rPr>
              <w:fldChar w:fldCharType="separate"/>
            </w:r>
            <w:r w:rsidR="001B4B24">
              <w:rPr>
                <w:noProof/>
                <w:webHidden/>
              </w:rPr>
              <w:t>54</w:t>
            </w:r>
            <w:r w:rsidR="001B4B24">
              <w:rPr>
                <w:noProof/>
                <w:webHidden/>
              </w:rPr>
              <w:fldChar w:fldCharType="end"/>
            </w:r>
          </w:hyperlink>
        </w:p>
        <w:p w14:paraId="44F76AF9" w14:textId="7E7DE604" w:rsidR="001B4B24" w:rsidRDefault="00D1041D">
          <w:pPr>
            <w:pStyle w:val="TOC3"/>
            <w:tabs>
              <w:tab w:val="left" w:pos="1320"/>
              <w:tab w:val="right" w:leader="dot" w:pos="9350"/>
            </w:tabs>
            <w:rPr>
              <w:rFonts w:eastAsiaTheme="minorEastAsia" w:cstheme="minorBidi"/>
              <w:i w:val="0"/>
              <w:iCs w:val="0"/>
              <w:noProof/>
              <w:sz w:val="22"/>
              <w:szCs w:val="22"/>
              <w:lang w:eastAsia="en-AU"/>
            </w:rPr>
          </w:pPr>
          <w:hyperlink w:anchor="_Toc20902340" w:history="1">
            <w:r w:rsidR="001B4B24" w:rsidRPr="000D32BE">
              <w:rPr>
                <w:rStyle w:val="Hyperlink"/>
                <w:noProof/>
              </w:rPr>
              <w:t>5.4.3.</w:t>
            </w:r>
            <w:r w:rsidR="001B4B24">
              <w:rPr>
                <w:rFonts w:eastAsiaTheme="minorEastAsia" w:cstheme="minorBidi"/>
                <w:i w:val="0"/>
                <w:iCs w:val="0"/>
                <w:noProof/>
                <w:sz w:val="22"/>
                <w:szCs w:val="22"/>
                <w:lang w:eastAsia="en-AU"/>
              </w:rPr>
              <w:tab/>
            </w:r>
            <w:r w:rsidR="001B4B24" w:rsidRPr="000D32BE">
              <w:rPr>
                <w:rStyle w:val="Hyperlink"/>
                <w:noProof/>
              </w:rPr>
              <w:t>Build</w:t>
            </w:r>
            <w:r w:rsidR="001B4B24">
              <w:rPr>
                <w:noProof/>
                <w:webHidden/>
              </w:rPr>
              <w:tab/>
            </w:r>
            <w:r w:rsidR="001B4B24">
              <w:rPr>
                <w:noProof/>
                <w:webHidden/>
              </w:rPr>
              <w:fldChar w:fldCharType="begin"/>
            </w:r>
            <w:r w:rsidR="001B4B24">
              <w:rPr>
                <w:noProof/>
                <w:webHidden/>
              </w:rPr>
              <w:instrText xml:space="preserve"> PAGEREF _Toc20902340 \h </w:instrText>
            </w:r>
            <w:r w:rsidR="001B4B24">
              <w:rPr>
                <w:noProof/>
                <w:webHidden/>
              </w:rPr>
            </w:r>
            <w:r w:rsidR="001B4B24">
              <w:rPr>
                <w:noProof/>
                <w:webHidden/>
              </w:rPr>
              <w:fldChar w:fldCharType="separate"/>
            </w:r>
            <w:r w:rsidR="001B4B24">
              <w:rPr>
                <w:noProof/>
                <w:webHidden/>
              </w:rPr>
              <w:t>55</w:t>
            </w:r>
            <w:r w:rsidR="001B4B24">
              <w:rPr>
                <w:noProof/>
                <w:webHidden/>
              </w:rPr>
              <w:fldChar w:fldCharType="end"/>
            </w:r>
          </w:hyperlink>
        </w:p>
        <w:p w14:paraId="62CFA28E" w14:textId="39CD3956" w:rsidR="001B4B24" w:rsidRDefault="00D1041D">
          <w:pPr>
            <w:pStyle w:val="TOC3"/>
            <w:tabs>
              <w:tab w:val="left" w:pos="1320"/>
              <w:tab w:val="right" w:leader="dot" w:pos="9350"/>
            </w:tabs>
            <w:rPr>
              <w:rFonts w:eastAsiaTheme="minorEastAsia" w:cstheme="minorBidi"/>
              <w:i w:val="0"/>
              <w:iCs w:val="0"/>
              <w:noProof/>
              <w:sz w:val="22"/>
              <w:szCs w:val="22"/>
              <w:lang w:eastAsia="en-AU"/>
            </w:rPr>
          </w:pPr>
          <w:hyperlink w:anchor="_Toc20902341" w:history="1">
            <w:r w:rsidR="001B4B24" w:rsidRPr="000D32BE">
              <w:rPr>
                <w:rStyle w:val="Hyperlink"/>
                <w:noProof/>
              </w:rPr>
              <w:t>5.4.4.</w:t>
            </w:r>
            <w:r w:rsidR="001B4B24">
              <w:rPr>
                <w:rFonts w:eastAsiaTheme="minorEastAsia" w:cstheme="minorBidi"/>
                <w:i w:val="0"/>
                <w:iCs w:val="0"/>
                <w:noProof/>
                <w:sz w:val="22"/>
                <w:szCs w:val="22"/>
                <w:lang w:eastAsia="en-AU"/>
              </w:rPr>
              <w:tab/>
            </w:r>
            <w:r w:rsidR="001B4B24" w:rsidRPr="000D32BE">
              <w:rPr>
                <w:rStyle w:val="Hyperlink"/>
                <w:noProof/>
              </w:rPr>
              <w:t>Stabilise</w:t>
            </w:r>
            <w:r w:rsidR="001B4B24">
              <w:rPr>
                <w:noProof/>
                <w:webHidden/>
              </w:rPr>
              <w:tab/>
            </w:r>
            <w:r w:rsidR="001B4B24">
              <w:rPr>
                <w:noProof/>
                <w:webHidden/>
              </w:rPr>
              <w:fldChar w:fldCharType="begin"/>
            </w:r>
            <w:r w:rsidR="001B4B24">
              <w:rPr>
                <w:noProof/>
                <w:webHidden/>
              </w:rPr>
              <w:instrText xml:space="preserve"> PAGEREF _Toc20902341 \h </w:instrText>
            </w:r>
            <w:r w:rsidR="001B4B24">
              <w:rPr>
                <w:noProof/>
                <w:webHidden/>
              </w:rPr>
            </w:r>
            <w:r w:rsidR="001B4B24">
              <w:rPr>
                <w:noProof/>
                <w:webHidden/>
              </w:rPr>
              <w:fldChar w:fldCharType="separate"/>
            </w:r>
            <w:r w:rsidR="001B4B24">
              <w:rPr>
                <w:noProof/>
                <w:webHidden/>
              </w:rPr>
              <w:t>56</w:t>
            </w:r>
            <w:r w:rsidR="001B4B24">
              <w:rPr>
                <w:noProof/>
                <w:webHidden/>
              </w:rPr>
              <w:fldChar w:fldCharType="end"/>
            </w:r>
          </w:hyperlink>
        </w:p>
        <w:p w14:paraId="529C0218" w14:textId="5B7AB4A1" w:rsidR="001B4B24" w:rsidRDefault="00D1041D">
          <w:pPr>
            <w:pStyle w:val="TOC3"/>
            <w:tabs>
              <w:tab w:val="left" w:pos="1320"/>
              <w:tab w:val="right" w:leader="dot" w:pos="9350"/>
            </w:tabs>
            <w:rPr>
              <w:rFonts w:eastAsiaTheme="minorEastAsia" w:cstheme="minorBidi"/>
              <w:i w:val="0"/>
              <w:iCs w:val="0"/>
              <w:noProof/>
              <w:sz w:val="22"/>
              <w:szCs w:val="22"/>
              <w:lang w:eastAsia="en-AU"/>
            </w:rPr>
          </w:pPr>
          <w:hyperlink w:anchor="_Toc20902342" w:history="1">
            <w:r w:rsidR="001B4B24" w:rsidRPr="000D32BE">
              <w:rPr>
                <w:rStyle w:val="Hyperlink"/>
                <w:noProof/>
              </w:rPr>
              <w:t>5.4.5.</w:t>
            </w:r>
            <w:r w:rsidR="001B4B24">
              <w:rPr>
                <w:rFonts w:eastAsiaTheme="minorEastAsia" w:cstheme="minorBidi"/>
                <w:i w:val="0"/>
                <w:iCs w:val="0"/>
                <w:noProof/>
                <w:sz w:val="22"/>
                <w:szCs w:val="22"/>
                <w:lang w:eastAsia="en-AU"/>
              </w:rPr>
              <w:tab/>
            </w:r>
            <w:r w:rsidR="001B4B24" w:rsidRPr="000D32BE">
              <w:rPr>
                <w:rStyle w:val="Hyperlink"/>
                <w:noProof/>
              </w:rPr>
              <w:t>Deploy</w:t>
            </w:r>
            <w:r w:rsidR="001B4B24">
              <w:rPr>
                <w:noProof/>
                <w:webHidden/>
              </w:rPr>
              <w:tab/>
            </w:r>
            <w:r w:rsidR="001B4B24">
              <w:rPr>
                <w:noProof/>
                <w:webHidden/>
              </w:rPr>
              <w:fldChar w:fldCharType="begin"/>
            </w:r>
            <w:r w:rsidR="001B4B24">
              <w:rPr>
                <w:noProof/>
                <w:webHidden/>
              </w:rPr>
              <w:instrText xml:space="preserve"> PAGEREF _Toc20902342 \h </w:instrText>
            </w:r>
            <w:r w:rsidR="001B4B24">
              <w:rPr>
                <w:noProof/>
                <w:webHidden/>
              </w:rPr>
            </w:r>
            <w:r w:rsidR="001B4B24">
              <w:rPr>
                <w:noProof/>
                <w:webHidden/>
              </w:rPr>
              <w:fldChar w:fldCharType="separate"/>
            </w:r>
            <w:r w:rsidR="001B4B24">
              <w:rPr>
                <w:noProof/>
                <w:webHidden/>
              </w:rPr>
              <w:t>56</w:t>
            </w:r>
            <w:r w:rsidR="001B4B24">
              <w:rPr>
                <w:noProof/>
                <w:webHidden/>
              </w:rPr>
              <w:fldChar w:fldCharType="end"/>
            </w:r>
          </w:hyperlink>
        </w:p>
        <w:p w14:paraId="46092AC2" w14:textId="7BDE6E41" w:rsidR="001B4B24" w:rsidRDefault="00D1041D">
          <w:pPr>
            <w:pStyle w:val="TOC2"/>
            <w:tabs>
              <w:tab w:val="left" w:pos="880"/>
              <w:tab w:val="right" w:leader="dot" w:pos="9350"/>
            </w:tabs>
            <w:rPr>
              <w:rFonts w:eastAsiaTheme="minorEastAsia" w:cstheme="minorBidi"/>
              <w:smallCaps w:val="0"/>
              <w:noProof/>
              <w:sz w:val="22"/>
              <w:szCs w:val="22"/>
              <w:lang w:eastAsia="en-AU"/>
            </w:rPr>
          </w:pPr>
          <w:hyperlink w:anchor="_Toc20902343" w:history="1">
            <w:r w:rsidR="001B4B24" w:rsidRPr="000D32BE">
              <w:rPr>
                <w:rStyle w:val="Hyperlink"/>
                <w:noProof/>
              </w:rPr>
              <w:t>5.5.</w:t>
            </w:r>
            <w:r w:rsidR="001B4B24">
              <w:rPr>
                <w:rFonts w:eastAsiaTheme="minorEastAsia" w:cstheme="minorBidi"/>
                <w:smallCaps w:val="0"/>
                <w:noProof/>
                <w:sz w:val="22"/>
                <w:szCs w:val="22"/>
                <w:lang w:eastAsia="en-AU"/>
              </w:rPr>
              <w:tab/>
            </w:r>
            <w:r w:rsidR="001B4B24" w:rsidRPr="000D32BE">
              <w:rPr>
                <w:rStyle w:val="Hyperlink"/>
                <w:noProof/>
              </w:rPr>
              <w:t>Deliverables</w:t>
            </w:r>
            <w:r w:rsidR="001B4B24">
              <w:rPr>
                <w:noProof/>
                <w:webHidden/>
              </w:rPr>
              <w:tab/>
            </w:r>
            <w:r w:rsidR="001B4B24">
              <w:rPr>
                <w:noProof/>
                <w:webHidden/>
              </w:rPr>
              <w:fldChar w:fldCharType="begin"/>
            </w:r>
            <w:r w:rsidR="001B4B24">
              <w:rPr>
                <w:noProof/>
                <w:webHidden/>
              </w:rPr>
              <w:instrText xml:space="preserve"> PAGEREF _Toc20902343 \h </w:instrText>
            </w:r>
            <w:r w:rsidR="001B4B24">
              <w:rPr>
                <w:noProof/>
                <w:webHidden/>
              </w:rPr>
            </w:r>
            <w:r w:rsidR="001B4B24">
              <w:rPr>
                <w:noProof/>
                <w:webHidden/>
              </w:rPr>
              <w:fldChar w:fldCharType="separate"/>
            </w:r>
            <w:r w:rsidR="001B4B24">
              <w:rPr>
                <w:noProof/>
                <w:webHidden/>
              </w:rPr>
              <w:t>57</w:t>
            </w:r>
            <w:r w:rsidR="001B4B24">
              <w:rPr>
                <w:noProof/>
                <w:webHidden/>
              </w:rPr>
              <w:fldChar w:fldCharType="end"/>
            </w:r>
          </w:hyperlink>
        </w:p>
        <w:p w14:paraId="68BA3EB9" w14:textId="1905E3F0" w:rsidR="001B4B24" w:rsidRDefault="00D1041D">
          <w:pPr>
            <w:pStyle w:val="TOC2"/>
            <w:tabs>
              <w:tab w:val="left" w:pos="880"/>
              <w:tab w:val="right" w:leader="dot" w:pos="9350"/>
            </w:tabs>
            <w:rPr>
              <w:rFonts w:eastAsiaTheme="minorEastAsia" w:cstheme="minorBidi"/>
              <w:smallCaps w:val="0"/>
              <w:noProof/>
              <w:sz w:val="22"/>
              <w:szCs w:val="22"/>
              <w:lang w:eastAsia="en-AU"/>
            </w:rPr>
          </w:pPr>
          <w:hyperlink w:anchor="_Toc20902344" w:history="1">
            <w:r w:rsidR="001B4B24" w:rsidRPr="000D32BE">
              <w:rPr>
                <w:rStyle w:val="Hyperlink"/>
                <w:noProof/>
              </w:rPr>
              <w:t>5.6.</w:t>
            </w:r>
            <w:r w:rsidR="001B4B24">
              <w:rPr>
                <w:rFonts w:eastAsiaTheme="minorEastAsia" w:cstheme="minorBidi"/>
                <w:smallCaps w:val="0"/>
                <w:noProof/>
                <w:sz w:val="22"/>
                <w:szCs w:val="22"/>
                <w:lang w:eastAsia="en-AU"/>
              </w:rPr>
              <w:tab/>
            </w:r>
            <w:r w:rsidR="001B4B24" w:rsidRPr="000D32BE">
              <w:rPr>
                <w:rStyle w:val="Hyperlink"/>
                <w:noProof/>
              </w:rPr>
              <w:t>Project roles and responsibilities</w:t>
            </w:r>
            <w:r w:rsidR="001B4B24">
              <w:rPr>
                <w:noProof/>
                <w:webHidden/>
              </w:rPr>
              <w:tab/>
            </w:r>
            <w:r w:rsidR="001B4B24">
              <w:rPr>
                <w:noProof/>
                <w:webHidden/>
              </w:rPr>
              <w:fldChar w:fldCharType="begin"/>
            </w:r>
            <w:r w:rsidR="001B4B24">
              <w:rPr>
                <w:noProof/>
                <w:webHidden/>
              </w:rPr>
              <w:instrText xml:space="preserve"> PAGEREF _Toc20902344 \h </w:instrText>
            </w:r>
            <w:r w:rsidR="001B4B24">
              <w:rPr>
                <w:noProof/>
                <w:webHidden/>
              </w:rPr>
            </w:r>
            <w:r w:rsidR="001B4B24">
              <w:rPr>
                <w:noProof/>
                <w:webHidden/>
              </w:rPr>
              <w:fldChar w:fldCharType="separate"/>
            </w:r>
            <w:r w:rsidR="001B4B24">
              <w:rPr>
                <w:noProof/>
                <w:webHidden/>
              </w:rPr>
              <w:t>58</w:t>
            </w:r>
            <w:r w:rsidR="001B4B24">
              <w:rPr>
                <w:noProof/>
                <w:webHidden/>
              </w:rPr>
              <w:fldChar w:fldCharType="end"/>
            </w:r>
          </w:hyperlink>
        </w:p>
        <w:p w14:paraId="4C052EC6" w14:textId="05D56F6E" w:rsidR="001B4B24" w:rsidRDefault="00D1041D">
          <w:pPr>
            <w:pStyle w:val="TOC3"/>
            <w:tabs>
              <w:tab w:val="left" w:pos="1320"/>
              <w:tab w:val="right" w:leader="dot" w:pos="9350"/>
            </w:tabs>
            <w:rPr>
              <w:rFonts w:eastAsiaTheme="minorEastAsia" w:cstheme="minorBidi"/>
              <w:i w:val="0"/>
              <w:iCs w:val="0"/>
              <w:noProof/>
              <w:sz w:val="22"/>
              <w:szCs w:val="22"/>
              <w:lang w:eastAsia="en-AU"/>
            </w:rPr>
          </w:pPr>
          <w:hyperlink w:anchor="_Toc20902345" w:history="1">
            <w:r w:rsidR="001B4B24" w:rsidRPr="000D32BE">
              <w:rPr>
                <w:rStyle w:val="Hyperlink"/>
                <w:noProof/>
              </w:rPr>
              <w:t>5.6.1.</w:t>
            </w:r>
            <w:r w:rsidR="001B4B24">
              <w:rPr>
                <w:rFonts w:eastAsiaTheme="minorEastAsia" w:cstheme="minorBidi"/>
                <w:i w:val="0"/>
                <w:iCs w:val="0"/>
                <w:noProof/>
                <w:sz w:val="22"/>
                <w:szCs w:val="22"/>
                <w:lang w:eastAsia="en-AU"/>
              </w:rPr>
              <w:tab/>
            </w:r>
            <w:r w:rsidR="00EA44CB">
              <w:rPr>
                <w:rStyle w:val="Hyperlink"/>
                <w:noProof/>
              </w:rPr>
              <w:t>CUSTOMER NAME REMOVED</w:t>
            </w:r>
            <w:r w:rsidR="001B4B24">
              <w:rPr>
                <w:noProof/>
                <w:webHidden/>
              </w:rPr>
              <w:tab/>
            </w:r>
            <w:r w:rsidR="001B4B24">
              <w:rPr>
                <w:noProof/>
                <w:webHidden/>
              </w:rPr>
              <w:fldChar w:fldCharType="begin"/>
            </w:r>
            <w:r w:rsidR="001B4B24">
              <w:rPr>
                <w:noProof/>
                <w:webHidden/>
              </w:rPr>
              <w:instrText xml:space="preserve"> PAGEREF _Toc20902345 \h </w:instrText>
            </w:r>
            <w:r w:rsidR="001B4B24">
              <w:rPr>
                <w:noProof/>
                <w:webHidden/>
              </w:rPr>
            </w:r>
            <w:r w:rsidR="001B4B24">
              <w:rPr>
                <w:noProof/>
                <w:webHidden/>
              </w:rPr>
              <w:fldChar w:fldCharType="separate"/>
            </w:r>
            <w:r w:rsidR="001B4B24">
              <w:rPr>
                <w:noProof/>
                <w:webHidden/>
              </w:rPr>
              <w:t>58</w:t>
            </w:r>
            <w:r w:rsidR="001B4B24">
              <w:rPr>
                <w:noProof/>
                <w:webHidden/>
              </w:rPr>
              <w:fldChar w:fldCharType="end"/>
            </w:r>
          </w:hyperlink>
        </w:p>
        <w:p w14:paraId="7DE04D86" w14:textId="79810910" w:rsidR="001B4B24" w:rsidRDefault="00D1041D">
          <w:pPr>
            <w:pStyle w:val="TOC3"/>
            <w:tabs>
              <w:tab w:val="left" w:pos="1320"/>
              <w:tab w:val="right" w:leader="dot" w:pos="9350"/>
            </w:tabs>
            <w:rPr>
              <w:rFonts w:eastAsiaTheme="minorEastAsia" w:cstheme="minorBidi"/>
              <w:i w:val="0"/>
              <w:iCs w:val="0"/>
              <w:noProof/>
              <w:sz w:val="22"/>
              <w:szCs w:val="22"/>
              <w:lang w:eastAsia="en-AU"/>
            </w:rPr>
          </w:pPr>
          <w:hyperlink w:anchor="_Toc20902346" w:history="1">
            <w:r w:rsidR="001B4B24" w:rsidRPr="000D32BE">
              <w:rPr>
                <w:rStyle w:val="Hyperlink"/>
                <w:noProof/>
              </w:rPr>
              <w:t>5.6.2.</w:t>
            </w:r>
            <w:r w:rsidR="001B4B24">
              <w:rPr>
                <w:rFonts w:eastAsiaTheme="minorEastAsia" w:cstheme="minorBidi"/>
                <w:i w:val="0"/>
                <w:iCs w:val="0"/>
                <w:noProof/>
                <w:sz w:val="22"/>
                <w:szCs w:val="22"/>
                <w:lang w:eastAsia="en-AU"/>
              </w:rPr>
              <w:tab/>
            </w:r>
            <w:r w:rsidR="001B4B24" w:rsidRPr="000D32BE">
              <w:rPr>
                <w:rStyle w:val="Hyperlink"/>
                <w:noProof/>
              </w:rPr>
              <w:t>Microsoft</w:t>
            </w:r>
            <w:r w:rsidR="001B4B24">
              <w:rPr>
                <w:noProof/>
                <w:webHidden/>
              </w:rPr>
              <w:tab/>
            </w:r>
            <w:r w:rsidR="001B4B24">
              <w:rPr>
                <w:noProof/>
                <w:webHidden/>
              </w:rPr>
              <w:fldChar w:fldCharType="begin"/>
            </w:r>
            <w:r w:rsidR="001B4B24">
              <w:rPr>
                <w:noProof/>
                <w:webHidden/>
              </w:rPr>
              <w:instrText xml:space="preserve"> PAGEREF _Toc20902346 \h </w:instrText>
            </w:r>
            <w:r w:rsidR="001B4B24">
              <w:rPr>
                <w:noProof/>
                <w:webHidden/>
              </w:rPr>
            </w:r>
            <w:r w:rsidR="001B4B24">
              <w:rPr>
                <w:noProof/>
                <w:webHidden/>
              </w:rPr>
              <w:fldChar w:fldCharType="separate"/>
            </w:r>
            <w:r w:rsidR="001B4B24">
              <w:rPr>
                <w:noProof/>
                <w:webHidden/>
              </w:rPr>
              <w:t>59</w:t>
            </w:r>
            <w:r w:rsidR="001B4B24">
              <w:rPr>
                <w:noProof/>
                <w:webHidden/>
              </w:rPr>
              <w:fldChar w:fldCharType="end"/>
            </w:r>
          </w:hyperlink>
        </w:p>
        <w:p w14:paraId="210B0797" w14:textId="3FF70E5B" w:rsidR="001B4B24" w:rsidRDefault="00D1041D">
          <w:pPr>
            <w:pStyle w:val="TOC2"/>
            <w:tabs>
              <w:tab w:val="left" w:pos="880"/>
              <w:tab w:val="right" w:leader="dot" w:pos="9350"/>
            </w:tabs>
            <w:rPr>
              <w:rFonts w:eastAsiaTheme="minorEastAsia" w:cstheme="minorBidi"/>
              <w:smallCaps w:val="0"/>
              <w:noProof/>
              <w:sz w:val="22"/>
              <w:szCs w:val="22"/>
              <w:lang w:eastAsia="en-AU"/>
            </w:rPr>
          </w:pPr>
          <w:hyperlink w:anchor="_Toc20902347" w:history="1">
            <w:r w:rsidR="001B4B24" w:rsidRPr="000D32BE">
              <w:rPr>
                <w:rStyle w:val="Hyperlink"/>
                <w:noProof/>
              </w:rPr>
              <w:t>5.7.</w:t>
            </w:r>
            <w:r w:rsidR="001B4B24">
              <w:rPr>
                <w:rFonts w:eastAsiaTheme="minorEastAsia" w:cstheme="minorBidi"/>
                <w:smallCaps w:val="0"/>
                <w:noProof/>
                <w:sz w:val="22"/>
                <w:szCs w:val="22"/>
                <w:lang w:eastAsia="en-AU"/>
              </w:rPr>
              <w:tab/>
            </w:r>
            <w:r w:rsidR="00EA44CB">
              <w:rPr>
                <w:rStyle w:val="Hyperlink"/>
                <w:noProof/>
              </w:rPr>
              <w:t>CUSTOMER NAME REMOVED</w:t>
            </w:r>
            <w:r w:rsidR="001B4B24" w:rsidRPr="000D32BE">
              <w:rPr>
                <w:rStyle w:val="Hyperlink"/>
                <w:noProof/>
              </w:rPr>
              <w:t xml:space="preserve"> responsibilities and project assumptions</w:t>
            </w:r>
            <w:r w:rsidR="001B4B24">
              <w:rPr>
                <w:noProof/>
                <w:webHidden/>
              </w:rPr>
              <w:tab/>
            </w:r>
            <w:r w:rsidR="001B4B24">
              <w:rPr>
                <w:noProof/>
                <w:webHidden/>
              </w:rPr>
              <w:fldChar w:fldCharType="begin"/>
            </w:r>
            <w:r w:rsidR="001B4B24">
              <w:rPr>
                <w:noProof/>
                <w:webHidden/>
              </w:rPr>
              <w:instrText xml:space="preserve"> PAGEREF _Toc20902347 \h </w:instrText>
            </w:r>
            <w:r w:rsidR="001B4B24">
              <w:rPr>
                <w:noProof/>
                <w:webHidden/>
              </w:rPr>
            </w:r>
            <w:r w:rsidR="001B4B24">
              <w:rPr>
                <w:noProof/>
                <w:webHidden/>
              </w:rPr>
              <w:fldChar w:fldCharType="separate"/>
            </w:r>
            <w:r w:rsidR="001B4B24">
              <w:rPr>
                <w:noProof/>
                <w:webHidden/>
              </w:rPr>
              <w:t>59</w:t>
            </w:r>
            <w:r w:rsidR="001B4B24">
              <w:rPr>
                <w:noProof/>
                <w:webHidden/>
              </w:rPr>
              <w:fldChar w:fldCharType="end"/>
            </w:r>
          </w:hyperlink>
        </w:p>
        <w:p w14:paraId="3F2EF3B6" w14:textId="701C4F07" w:rsidR="001B4B24" w:rsidRDefault="00D1041D">
          <w:pPr>
            <w:pStyle w:val="TOC3"/>
            <w:tabs>
              <w:tab w:val="left" w:pos="1320"/>
              <w:tab w:val="right" w:leader="dot" w:pos="9350"/>
            </w:tabs>
            <w:rPr>
              <w:rFonts w:eastAsiaTheme="minorEastAsia" w:cstheme="minorBidi"/>
              <w:i w:val="0"/>
              <w:iCs w:val="0"/>
              <w:noProof/>
              <w:sz w:val="22"/>
              <w:szCs w:val="22"/>
              <w:lang w:eastAsia="en-AU"/>
            </w:rPr>
          </w:pPr>
          <w:hyperlink w:anchor="_Toc20902348" w:history="1">
            <w:r w:rsidR="001B4B24" w:rsidRPr="000D32BE">
              <w:rPr>
                <w:rStyle w:val="Hyperlink"/>
                <w:noProof/>
              </w:rPr>
              <w:t>5.7.1.</w:t>
            </w:r>
            <w:r w:rsidR="001B4B24">
              <w:rPr>
                <w:rFonts w:eastAsiaTheme="minorEastAsia" w:cstheme="minorBidi"/>
                <w:i w:val="0"/>
                <w:iCs w:val="0"/>
                <w:noProof/>
                <w:sz w:val="22"/>
                <w:szCs w:val="22"/>
                <w:lang w:eastAsia="en-AU"/>
              </w:rPr>
              <w:tab/>
            </w:r>
            <w:r w:rsidR="00EA44CB">
              <w:rPr>
                <w:rStyle w:val="Hyperlink"/>
                <w:noProof/>
              </w:rPr>
              <w:t>CUSTOMER NAME REMOVED</w:t>
            </w:r>
            <w:r w:rsidR="001B4B24" w:rsidRPr="000D32BE">
              <w:rPr>
                <w:rStyle w:val="Hyperlink"/>
                <w:noProof/>
              </w:rPr>
              <w:t xml:space="preserve"> responsibilities</w:t>
            </w:r>
            <w:r w:rsidR="001B4B24">
              <w:rPr>
                <w:noProof/>
                <w:webHidden/>
              </w:rPr>
              <w:tab/>
            </w:r>
            <w:r w:rsidR="001B4B24">
              <w:rPr>
                <w:noProof/>
                <w:webHidden/>
              </w:rPr>
              <w:fldChar w:fldCharType="begin"/>
            </w:r>
            <w:r w:rsidR="001B4B24">
              <w:rPr>
                <w:noProof/>
                <w:webHidden/>
              </w:rPr>
              <w:instrText xml:space="preserve"> PAGEREF _Toc20902348 \h </w:instrText>
            </w:r>
            <w:r w:rsidR="001B4B24">
              <w:rPr>
                <w:noProof/>
                <w:webHidden/>
              </w:rPr>
            </w:r>
            <w:r w:rsidR="001B4B24">
              <w:rPr>
                <w:noProof/>
                <w:webHidden/>
              </w:rPr>
              <w:fldChar w:fldCharType="separate"/>
            </w:r>
            <w:r w:rsidR="001B4B24">
              <w:rPr>
                <w:noProof/>
                <w:webHidden/>
              </w:rPr>
              <w:t>59</w:t>
            </w:r>
            <w:r w:rsidR="001B4B24">
              <w:rPr>
                <w:noProof/>
                <w:webHidden/>
              </w:rPr>
              <w:fldChar w:fldCharType="end"/>
            </w:r>
          </w:hyperlink>
        </w:p>
        <w:p w14:paraId="07486E61" w14:textId="25EA30C0" w:rsidR="001B4B24" w:rsidRDefault="00D1041D">
          <w:pPr>
            <w:pStyle w:val="TOC3"/>
            <w:tabs>
              <w:tab w:val="left" w:pos="1320"/>
              <w:tab w:val="right" w:leader="dot" w:pos="9350"/>
            </w:tabs>
            <w:rPr>
              <w:rFonts w:eastAsiaTheme="minorEastAsia" w:cstheme="minorBidi"/>
              <w:i w:val="0"/>
              <w:iCs w:val="0"/>
              <w:noProof/>
              <w:sz w:val="22"/>
              <w:szCs w:val="22"/>
              <w:lang w:eastAsia="en-AU"/>
            </w:rPr>
          </w:pPr>
          <w:hyperlink w:anchor="_Toc20902349" w:history="1">
            <w:r w:rsidR="001B4B24" w:rsidRPr="000D32BE">
              <w:rPr>
                <w:rStyle w:val="Hyperlink"/>
                <w:noProof/>
              </w:rPr>
              <w:t>5.7.2.</w:t>
            </w:r>
            <w:r w:rsidR="001B4B24">
              <w:rPr>
                <w:rFonts w:eastAsiaTheme="minorEastAsia" w:cstheme="minorBidi"/>
                <w:i w:val="0"/>
                <w:iCs w:val="0"/>
                <w:noProof/>
                <w:sz w:val="22"/>
                <w:szCs w:val="22"/>
                <w:lang w:eastAsia="en-AU"/>
              </w:rPr>
              <w:tab/>
            </w:r>
            <w:r w:rsidR="001B4B24" w:rsidRPr="000D32BE">
              <w:rPr>
                <w:rStyle w:val="Hyperlink"/>
                <w:noProof/>
              </w:rPr>
              <w:t>Project assumptions</w:t>
            </w:r>
            <w:r w:rsidR="001B4B24">
              <w:rPr>
                <w:noProof/>
                <w:webHidden/>
              </w:rPr>
              <w:tab/>
            </w:r>
            <w:r w:rsidR="001B4B24">
              <w:rPr>
                <w:noProof/>
                <w:webHidden/>
              </w:rPr>
              <w:fldChar w:fldCharType="begin"/>
            </w:r>
            <w:r w:rsidR="001B4B24">
              <w:rPr>
                <w:noProof/>
                <w:webHidden/>
              </w:rPr>
              <w:instrText xml:space="preserve"> PAGEREF _Toc20902349 \h </w:instrText>
            </w:r>
            <w:r w:rsidR="001B4B24">
              <w:rPr>
                <w:noProof/>
                <w:webHidden/>
              </w:rPr>
            </w:r>
            <w:r w:rsidR="001B4B24">
              <w:rPr>
                <w:noProof/>
                <w:webHidden/>
              </w:rPr>
              <w:fldChar w:fldCharType="separate"/>
            </w:r>
            <w:r w:rsidR="001B4B24">
              <w:rPr>
                <w:noProof/>
                <w:webHidden/>
              </w:rPr>
              <w:t>59</w:t>
            </w:r>
            <w:r w:rsidR="001B4B24">
              <w:rPr>
                <w:noProof/>
                <w:webHidden/>
              </w:rPr>
              <w:fldChar w:fldCharType="end"/>
            </w:r>
          </w:hyperlink>
        </w:p>
        <w:p w14:paraId="00BF29E0" w14:textId="5BA822B8" w:rsidR="001B4B24" w:rsidRDefault="00D1041D">
          <w:pPr>
            <w:pStyle w:val="TOC1"/>
            <w:tabs>
              <w:tab w:val="left" w:pos="440"/>
              <w:tab w:val="right" w:leader="dot" w:pos="9350"/>
            </w:tabs>
            <w:rPr>
              <w:rFonts w:eastAsiaTheme="minorEastAsia" w:cstheme="minorBidi"/>
              <w:b w:val="0"/>
              <w:bCs w:val="0"/>
              <w:caps w:val="0"/>
              <w:noProof/>
              <w:sz w:val="22"/>
              <w:szCs w:val="22"/>
              <w:lang w:eastAsia="en-AU"/>
            </w:rPr>
          </w:pPr>
          <w:hyperlink w:anchor="_Toc20902350" w:history="1">
            <w:r w:rsidR="001B4B24" w:rsidRPr="000D32BE">
              <w:rPr>
                <w:rStyle w:val="Hyperlink"/>
                <w:noProof/>
              </w:rPr>
              <w:t>6.</w:t>
            </w:r>
            <w:r w:rsidR="001B4B24">
              <w:rPr>
                <w:rFonts w:eastAsiaTheme="minorEastAsia" w:cstheme="minorBidi"/>
                <w:b w:val="0"/>
                <w:bCs w:val="0"/>
                <w:caps w:val="0"/>
                <w:noProof/>
                <w:sz w:val="22"/>
                <w:szCs w:val="22"/>
                <w:lang w:eastAsia="en-AU"/>
              </w:rPr>
              <w:tab/>
            </w:r>
            <w:r w:rsidR="001B4B24" w:rsidRPr="000D32BE">
              <w:rPr>
                <w:rStyle w:val="Hyperlink"/>
                <w:noProof/>
              </w:rPr>
              <w:t>P02: Enhanced Security Administrative Environment (ESAE)</w:t>
            </w:r>
            <w:r w:rsidR="001B4B24">
              <w:rPr>
                <w:noProof/>
                <w:webHidden/>
              </w:rPr>
              <w:tab/>
            </w:r>
            <w:r w:rsidR="001B4B24">
              <w:rPr>
                <w:noProof/>
                <w:webHidden/>
              </w:rPr>
              <w:fldChar w:fldCharType="begin"/>
            </w:r>
            <w:r w:rsidR="001B4B24">
              <w:rPr>
                <w:noProof/>
                <w:webHidden/>
              </w:rPr>
              <w:instrText xml:space="preserve"> PAGEREF _Toc20902350 \h </w:instrText>
            </w:r>
            <w:r w:rsidR="001B4B24">
              <w:rPr>
                <w:noProof/>
                <w:webHidden/>
              </w:rPr>
            </w:r>
            <w:r w:rsidR="001B4B24">
              <w:rPr>
                <w:noProof/>
                <w:webHidden/>
              </w:rPr>
              <w:fldChar w:fldCharType="separate"/>
            </w:r>
            <w:r w:rsidR="001B4B24">
              <w:rPr>
                <w:noProof/>
                <w:webHidden/>
              </w:rPr>
              <w:t>60</w:t>
            </w:r>
            <w:r w:rsidR="001B4B24">
              <w:rPr>
                <w:noProof/>
                <w:webHidden/>
              </w:rPr>
              <w:fldChar w:fldCharType="end"/>
            </w:r>
          </w:hyperlink>
        </w:p>
        <w:p w14:paraId="40B6376A" w14:textId="6C0CC23A" w:rsidR="001B4B24" w:rsidRDefault="00D1041D">
          <w:pPr>
            <w:pStyle w:val="TOC2"/>
            <w:tabs>
              <w:tab w:val="left" w:pos="880"/>
              <w:tab w:val="right" w:leader="dot" w:pos="9350"/>
            </w:tabs>
            <w:rPr>
              <w:rFonts w:eastAsiaTheme="minorEastAsia" w:cstheme="minorBidi"/>
              <w:smallCaps w:val="0"/>
              <w:noProof/>
              <w:sz w:val="22"/>
              <w:szCs w:val="22"/>
              <w:lang w:eastAsia="en-AU"/>
            </w:rPr>
          </w:pPr>
          <w:hyperlink w:anchor="_Toc20902351" w:history="1">
            <w:r w:rsidR="001B4B24" w:rsidRPr="000D32BE">
              <w:rPr>
                <w:rStyle w:val="Hyperlink"/>
                <w:noProof/>
              </w:rPr>
              <w:t>6.1.</w:t>
            </w:r>
            <w:r w:rsidR="001B4B24">
              <w:rPr>
                <w:rFonts w:eastAsiaTheme="minorEastAsia" w:cstheme="minorBidi"/>
                <w:smallCaps w:val="0"/>
                <w:noProof/>
                <w:sz w:val="22"/>
                <w:szCs w:val="22"/>
                <w:lang w:eastAsia="en-AU"/>
              </w:rPr>
              <w:tab/>
            </w:r>
            <w:r w:rsidR="001B4B24" w:rsidRPr="000D32BE">
              <w:rPr>
                <w:rStyle w:val="Hyperlink"/>
                <w:noProof/>
              </w:rPr>
              <w:t>Objectives</w:t>
            </w:r>
            <w:r w:rsidR="001B4B24">
              <w:rPr>
                <w:noProof/>
                <w:webHidden/>
              </w:rPr>
              <w:tab/>
            </w:r>
            <w:r w:rsidR="001B4B24">
              <w:rPr>
                <w:noProof/>
                <w:webHidden/>
              </w:rPr>
              <w:fldChar w:fldCharType="begin"/>
            </w:r>
            <w:r w:rsidR="001B4B24">
              <w:rPr>
                <w:noProof/>
                <w:webHidden/>
              </w:rPr>
              <w:instrText xml:space="preserve"> PAGEREF _Toc20902351 \h </w:instrText>
            </w:r>
            <w:r w:rsidR="001B4B24">
              <w:rPr>
                <w:noProof/>
                <w:webHidden/>
              </w:rPr>
            </w:r>
            <w:r w:rsidR="001B4B24">
              <w:rPr>
                <w:noProof/>
                <w:webHidden/>
              </w:rPr>
              <w:fldChar w:fldCharType="separate"/>
            </w:r>
            <w:r w:rsidR="001B4B24">
              <w:rPr>
                <w:noProof/>
                <w:webHidden/>
              </w:rPr>
              <w:t>60</w:t>
            </w:r>
            <w:r w:rsidR="001B4B24">
              <w:rPr>
                <w:noProof/>
                <w:webHidden/>
              </w:rPr>
              <w:fldChar w:fldCharType="end"/>
            </w:r>
          </w:hyperlink>
        </w:p>
        <w:p w14:paraId="2978AA76" w14:textId="3B03BF15" w:rsidR="001B4B24" w:rsidRDefault="00D1041D">
          <w:pPr>
            <w:pStyle w:val="TOC2"/>
            <w:tabs>
              <w:tab w:val="left" w:pos="880"/>
              <w:tab w:val="right" w:leader="dot" w:pos="9350"/>
            </w:tabs>
            <w:rPr>
              <w:rFonts w:eastAsiaTheme="minorEastAsia" w:cstheme="minorBidi"/>
              <w:smallCaps w:val="0"/>
              <w:noProof/>
              <w:sz w:val="22"/>
              <w:szCs w:val="22"/>
              <w:lang w:eastAsia="en-AU"/>
            </w:rPr>
          </w:pPr>
          <w:hyperlink w:anchor="_Toc20902352" w:history="1">
            <w:r w:rsidR="001B4B24" w:rsidRPr="000D32BE">
              <w:rPr>
                <w:rStyle w:val="Hyperlink"/>
                <w:noProof/>
              </w:rPr>
              <w:t>6.2.</w:t>
            </w:r>
            <w:r w:rsidR="001B4B24">
              <w:rPr>
                <w:rFonts w:eastAsiaTheme="minorEastAsia" w:cstheme="minorBidi"/>
                <w:smallCaps w:val="0"/>
                <w:noProof/>
                <w:sz w:val="22"/>
                <w:szCs w:val="22"/>
                <w:lang w:eastAsia="en-AU"/>
              </w:rPr>
              <w:tab/>
            </w:r>
            <w:r w:rsidR="001B4B24" w:rsidRPr="000D32BE">
              <w:rPr>
                <w:rStyle w:val="Hyperlink"/>
                <w:noProof/>
              </w:rPr>
              <w:t>Areas in scope</w:t>
            </w:r>
            <w:r w:rsidR="001B4B24">
              <w:rPr>
                <w:noProof/>
                <w:webHidden/>
              </w:rPr>
              <w:tab/>
            </w:r>
            <w:r w:rsidR="001B4B24">
              <w:rPr>
                <w:noProof/>
                <w:webHidden/>
              </w:rPr>
              <w:fldChar w:fldCharType="begin"/>
            </w:r>
            <w:r w:rsidR="001B4B24">
              <w:rPr>
                <w:noProof/>
                <w:webHidden/>
              </w:rPr>
              <w:instrText xml:space="preserve"> PAGEREF _Toc20902352 \h </w:instrText>
            </w:r>
            <w:r w:rsidR="001B4B24">
              <w:rPr>
                <w:noProof/>
                <w:webHidden/>
              </w:rPr>
            </w:r>
            <w:r w:rsidR="001B4B24">
              <w:rPr>
                <w:noProof/>
                <w:webHidden/>
              </w:rPr>
              <w:fldChar w:fldCharType="separate"/>
            </w:r>
            <w:r w:rsidR="001B4B24">
              <w:rPr>
                <w:noProof/>
                <w:webHidden/>
              </w:rPr>
              <w:t>60</w:t>
            </w:r>
            <w:r w:rsidR="001B4B24">
              <w:rPr>
                <w:noProof/>
                <w:webHidden/>
              </w:rPr>
              <w:fldChar w:fldCharType="end"/>
            </w:r>
          </w:hyperlink>
        </w:p>
        <w:p w14:paraId="153044B7" w14:textId="719A15D9" w:rsidR="001B4B24" w:rsidRDefault="00D1041D">
          <w:pPr>
            <w:pStyle w:val="TOC3"/>
            <w:tabs>
              <w:tab w:val="left" w:pos="1320"/>
              <w:tab w:val="right" w:leader="dot" w:pos="9350"/>
            </w:tabs>
            <w:rPr>
              <w:rFonts w:eastAsiaTheme="minorEastAsia" w:cstheme="minorBidi"/>
              <w:i w:val="0"/>
              <w:iCs w:val="0"/>
              <w:noProof/>
              <w:sz w:val="22"/>
              <w:szCs w:val="22"/>
              <w:lang w:eastAsia="en-AU"/>
            </w:rPr>
          </w:pPr>
          <w:hyperlink w:anchor="_Toc20902353" w:history="1">
            <w:r w:rsidR="001B4B24" w:rsidRPr="000D32BE">
              <w:rPr>
                <w:rStyle w:val="Hyperlink"/>
                <w:noProof/>
              </w:rPr>
              <w:t>6.2.1.</w:t>
            </w:r>
            <w:r w:rsidR="001B4B24">
              <w:rPr>
                <w:rFonts w:eastAsiaTheme="minorEastAsia" w:cstheme="minorBidi"/>
                <w:i w:val="0"/>
                <w:iCs w:val="0"/>
                <w:noProof/>
                <w:sz w:val="22"/>
                <w:szCs w:val="22"/>
                <w:lang w:eastAsia="en-AU"/>
              </w:rPr>
              <w:tab/>
            </w:r>
            <w:r w:rsidR="001B4B24" w:rsidRPr="000D32BE">
              <w:rPr>
                <w:rStyle w:val="Hyperlink"/>
                <w:noProof/>
              </w:rPr>
              <w:t>General project scope</w:t>
            </w:r>
            <w:r w:rsidR="001B4B24">
              <w:rPr>
                <w:noProof/>
                <w:webHidden/>
              </w:rPr>
              <w:tab/>
            </w:r>
            <w:r w:rsidR="001B4B24">
              <w:rPr>
                <w:noProof/>
                <w:webHidden/>
              </w:rPr>
              <w:fldChar w:fldCharType="begin"/>
            </w:r>
            <w:r w:rsidR="001B4B24">
              <w:rPr>
                <w:noProof/>
                <w:webHidden/>
              </w:rPr>
              <w:instrText xml:space="preserve"> PAGEREF _Toc20902353 \h </w:instrText>
            </w:r>
            <w:r w:rsidR="001B4B24">
              <w:rPr>
                <w:noProof/>
                <w:webHidden/>
              </w:rPr>
            </w:r>
            <w:r w:rsidR="001B4B24">
              <w:rPr>
                <w:noProof/>
                <w:webHidden/>
              </w:rPr>
              <w:fldChar w:fldCharType="separate"/>
            </w:r>
            <w:r w:rsidR="001B4B24">
              <w:rPr>
                <w:noProof/>
                <w:webHidden/>
              </w:rPr>
              <w:t>60</w:t>
            </w:r>
            <w:r w:rsidR="001B4B24">
              <w:rPr>
                <w:noProof/>
                <w:webHidden/>
              </w:rPr>
              <w:fldChar w:fldCharType="end"/>
            </w:r>
          </w:hyperlink>
        </w:p>
        <w:p w14:paraId="77C8DDC5" w14:textId="4B119FC2" w:rsidR="001B4B24" w:rsidRDefault="00D1041D">
          <w:pPr>
            <w:pStyle w:val="TOC3"/>
            <w:tabs>
              <w:tab w:val="left" w:pos="1320"/>
              <w:tab w:val="right" w:leader="dot" w:pos="9350"/>
            </w:tabs>
            <w:rPr>
              <w:rFonts w:eastAsiaTheme="minorEastAsia" w:cstheme="minorBidi"/>
              <w:i w:val="0"/>
              <w:iCs w:val="0"/>
              <w:noProof/>
              <w:sz w:val="22"/>
              <w:szCs w:val="22"/>
              <w:lang w:eastAsia="en-AU"/>
            </w:rPr>
          </w:pPr>
          <w:hyperlink w:anchor="_Toc20902354" w:history="1">
            <w:r w:rsidR="001B4B24" w:rsidRPr="000D32BE">
              <w:rPr>
                <w:rStyle w:val="Hyperlink"/>
                <w:noProof/>
              </w:rPr>
              <w:t>6.2.2.</w:t>
            </w:r>
            <w:r w:rsidR="001B4B24">
              <w:rPr>
                <w:rFonts w:eastAsiaTheme="minorEastAsia" w:cstheme="minorBidi"/>
                <w:i w:val="0"/>
                <w:iCs w:val="0"/>
                <w:noProof/>
                <w:sz w:val="22"/>
                <w:szCs w:val="22"/>
                <w:lang w:eastAsia="en-AU"/>
              </w:rPr>
              <w:tab/>
            </w:r>
            <w:r w:rsidR="001B4B24" w:rsidRPr="000D32BE">
              <w:rPr>
                <w:rStyle w:val="Hyperlink"/>
                <w:noProof/>
              </w:rPr>
              <w:t>Software products and technologies</w:t>
            </w:r>
            <w:r w:rsidR="001B4B24">
              <w:rPr>
                <w:noProof/>
                <w:webHidden/>
              </w:rPr>
              <w:tab/>
            </w:r>
            <w:r w:rsidR="001B4B24">
              <w:rPr>
                <w:noProof/>
                <w:webHidden/>
              </w:rPr>
              <w:fldChar w:fldCharType="begin"/>
            </w:r>
            <w:r w:rsidR="001B4B24">
              <w:rPr>
                <w:noProof/>
                <w:webHidden/>
              </w:rPr>
              <w:instrText xml:space="preserve"> PAGEREF _Toc20902354 \h </w:instrText>
            </w:r>
            <w:r w:rsidR="001B4B24">
              <w:rPr>
                <w:noProof/>
                <w:webHidden/>
              </w:rPr>
            </w:r>
            <w:r w:rsidR="001B4B24">
              <w:rPr>
                <w:noProof/>
                <w:webHidden/>
              </w:rPr>
              <w:fldChar w:fldCharType="separate"/>
            </w:r>
            <w:r w:rsidR="001B4B24">
              <w:rPr>
                <w:noProof/>
                <w:webHidden/>
              </w:rPr>
              <w:t>62</w:t>
            </w:r>
            <w:r w:rsidR="001B4B24">
              <w:rPr>
                <w:noProof/>
                <w:webHidden/>
              </w:rPr>
              <w:fldChar w:fldCharType="end"/>
            </w:r>
          </w:hyperlink>
        </w:p>
        <w:p w14:paraId="6FF0BEBB" w14:textId="79A96907" w:rsidR="001B4B24" w:rsidRDefault="00D1041D">
          <w:pPr>
            <w:pStyle w:val="TOC3"/>
            <w:tabs>
              <w:tab w:val="left" w:pos="1320"/>
              <w:tab w:val="right" w:leader="dot" w:pos="9350"/>
            </w:tabs>
            <w:rPr>
              <w:rFonts w:eastAsiaTheme="minorEastAsia" w:cstheme="minorBidi"/>
              <w:i w:val="0"/>
              <w:iCs w:val="0"/>
              <w:noProof/>
              <w:sz w:val="22"/>
              <w:szCs w:val="22"/>
              <w:lang w:eastAsia="en-AU"/>
            </w:rPr>
          </w:pPr>
          <w:hyperlink w:anchor="_Toc20902355" w:history="1">
            <w:r w:rsidR="001B4B24" w:rsidRPr="000D32BE">
              <w:rPr>
                <w:rStyle w:val="Hyperlink"/>
                <w:noProof/>
              </w:rPr>
              <w:t>6.2.3.</w:t>
            </w:r>
            <w:r w:rsidR="001B4B24">
              <w:rPr>
                <w:rFonts w:eastAsiaTheme="minorEastAsia" w:cstheme="minorBidi"/>
                <w:i w:val="0"/>
                <w:iCs w:val="0"/>
                <w:noProof/>
                <w:sz w:val="22"/>
                <w:szCs w:val="22"/>
                <w:lang w:eastAsia="en-AU"/>
              </w:rPr>
              <w:tab/>
            </w:r>
            <w:r w:rsidR="001B4B24" w:rsidRPr="000D32BE">
              <w:rPr>
                <w:rStyle w:val="Hyperlink"/>
                <w:noProof/>
              </w:rPr>
              <w:t>Environments</w:t>
            </w:r>
            <w:r w:rsidR="001B4B24">
              <w:rPr>
                <w:noProof/>
                <w:webHidden/>
              </w:rPr>
              <w:tab/>
            </w:r>
            <w:r w:rsidR="001B4B24">
              <w:rPr>
                <w:noProof/>
                <w:webHidden/>
              </w:rPr>
              <w:fldChar w:fldCharType="begin"/>
            </w:r>
            <w:r w:rsidR="001B4B24">
              <w:rPr>
                <w:noProof/>
                <w:webHidden/>
              </w:rPr>
              <w:instrText xml:space="preserve"> PAGEREF _Toc20902355 \h </w:instrText>
            </w:r>
            <w:r w:rsidR="001B4B24">
              <w:rPr>
                <w:noProof/>
                <w:webHidden/>
              </w:rPr>
            </w:r>
            <w:r w:rsidR="001B4B24">
              <w:rPr>
                <w:noProof/>
                <w:webHidden/>
              </w:rPr>
              <w:fldChar w:fldCharType="separate"/>
            </w:r>
            <w:r w:rsidR="001B4B24">
              <w:rPr>
                <w:noProof/>
                <w:webHidden/>
              </w:rPr>
              <w:t>63</w:t>
            </w:r>
            <w:r w:rsidR="001B4B24">
              <w:rPr>
                <w:noProof/>
                <w:webHidden/>
              </w:rPr>
              <w:fldChar w:fldCharType="end"/>
            </w:r>
          </w:hyperlink>
        </w:p>
        <w:p w14:paraId="01D208FE" w14:textId="7CF74BB5" w:rsidR="001B4B24" w:rsidRDefault="00D1041D">
          <w:pPr>
            <w:pStyle w:val="TOC3"/>
            <w:tabs>
              <w:tab w:val="left" w:pos="1320"/>
              <w:tab w:val="right" w:leader="dot" w:pos="9350"/>
            </w:tabs>
            <w:rPr>
              <w:rFonts w:eastAsiaTheme="minorEastAsia" w:cstheme="minorBidi"/>
              <w:i w:val="0"/>
              <w:iCs w:val="0"/>
              <w:noProof/>
              <w:sz w:val="22"/>
              <w:szCs w:val="22"/>
              <w:lang w:eastAsia="en-AU"/>
            </w:rPr>
          </w:pPr>
          <w:hyperlink w:anchor="_Toc20902356" w:history="1">
            <w:r w:rsidR="001B4B24" w:rsidRPr="000D32BE">
              <w:rPr>
                <w:rStyle w:val="Hyperlink"/>
                <w:noProof/>
              </w:rPr>
              <w:t>6.2.4.</w:t>
            </w:r>
            <w:r w:rsidR="001B4B24">
              <w:rPr>
                <w:rFonts w:eastAsiaTheme="minorEastAsia" w:cstheme="minorBidi"/>
                <w:i w:val="0"/>
                <w:iCs w:val="0"/>
                <w:noProof/>
                <w:sz w:val="22"/>
                <w:szCs w:val="22"/>
                <w:lang w:eastAsia="en-AU"/>
              </w:rPr>
              <w:tab/>
            </w:r>
            <w:r w:rsidR="001B4B24" w:rsidRPr="000D32BE">
              <w:rPr>
                <w:rStyle w:val="Hyperlink"/>
                <w:noProof/>
              </w:rPr>
              <w:t>Testing</w:t>
            </w:r>
            <w:r w:rsidR="001B4B24">
              <w:rPr>
                <w:noProof/>
                <w:webHidden/>
              </w:rPr>
              <w:tab/>
            </w:r>
            <w:r w:rsidR="001B4B24">
              <w:rPr>
                <w:noProof/>
                <w:webHidden/>
              </w:rPr>
              <w:fldChar w:fldCharType="begin"/>
            </w:r>
            <w:r w:rsidR="001B4B24">
              <w:rPr>
                <w:noProof/>
                <w:webHidden/>
              </w:rPr>
              <w:instrText xml:space="preserve"> PAGEREF _Toc20902356 \h </w:instrText>
            </w:r>
            <w:r w:rsidR="001B4B24">
              <w:rPr>
                <w:noProof/>
                <w:webHidden/>
              </w:rPr>
            </w:r>
            <w:r w:rsidR="001B4B24">
              <w:rPr>
                <w:noProof/>
                <w:webHidden/>
              </w:rPr>
              <w:fldChar w:fldCharType="separate"/>
            </w:r>
            <w:r w:rsidR="001B4B24">
              <w:rPr>
                <w:noProof/>
                <w:webHidden/>
              </w:rPr>
              <w:t>63</w:t>
            </w:r>
            <w:r w:rsidR="001B4B24">
              <w:rPr>
                <w:noProof/>
                <w:webHidden/>
              </w:rPr>
              <w:fldChar w:fldCharType="end"/>
            </w:r>
          </w:hyperlink>
        </w:p>
        <w:p w14:paraId="71AFB1E4" w14:textId="3B720C6E" w:rsidR="001B4B24" w:rsidRDefault="00D1041D">
          <w:pPr>
            <w:pStyle w:val="TOC2"/>
            <w:tabs>
              <w:tab w:val="left" w:pos="880"/>
              <w:tab w:val="right" w:leader="dot" w:pos="9350"/>
            </w:tabs>
            <w:rPr>
              <w:rFonts w:eastAsiaTheme="minorEastAsia" w:cstheme="minorBidi"/>
              <w:smallCaps w:val="0"/>
              <w:noProof/>
              <w:sz w:val="22"/>
              <w:szCs w:val="22"/>
              <w:lang w:eastAsia="en-AU"/>
            </w:rPr>
          </w:pPr>
          <w:hyperlink w:anchor="_Toc20902357" w:history="1">
            <w:r w:rsidR="001B4B24" w:rsidRPr="000D32BE">
              <w:rPr>
                <w:rStyle w:val="Hyperlink"/>
                <w:noProof/>
              </w:rPr>
              <w:t>6.3.</w:t>
            </w:r>
            <w:r w:rsidR="001B4B24">
              <w:rPr>
                <w:rFonts w:eastAsiaTheme="minorEastAsia" w:cstheme="minorBidi"/>
                <w:smallCaps w:val="0"/>
                <w:noProof/>
                <w:sz w:val="22"/>
                <w:szCs w:val="22"/>
                <w:lang w:eastAsia="en-AU"/>
              </w:rPr>
              <w:tab/>
            </w:r>
            <w:r w:rsidR="001B4B24" w:rsidRPr="000D32BE">
              <w:rPr>
                <w:rStyle w:val="Hyperlink"/>
                <w:noProof/>
              </w:rPr>
              <w:t>Areas out of scope</w:t>
            </w:r>
            <w:r w:rsidR="001B4B24">
              <w:rPr>
                <w:noProof/>
                <w:webHidden/>
              </w:rPr>
              <w:tab/>
            </w:r>
            <w:r w:rsidR="001B4B24">
              <w:rPr>
                <w:noProof/>
                <w:webHidden/>
              </w:rPr>
              <w:fldChar w:fldCharType="begin"/>
            </w:r>
            <w:r w:rsidR="001B4B24">
              <w:rPr>
                <w:noProof/>
                <w:webHidden/>
              </w:rPr>
              <w:instrText xml:space="preserve"> PAGEREF _Toc20902357 \h </w:instrText>
            </w:r>
            <w:r w:rsidR="001B4B24">
              <w:rPr>
                <w:noProof/>
                <w:webHidden/>
              </w:rPr>
            </w:r>
            <w:r w:rsidR="001B4B24">
              <w:rPr>
                <w:noProof/>
                <w:webHidden/>
              </w:rPr>
              <w:fldChar w:fldCharType="separate"/>
            </w:r>
            <w:r w:rsidR="001B4B24">
              <w:rPr>
                <w:noProof/>
                <w:webHidden/>
              </w:rPr>
              <w:t>64</w:t>
            </w:r>
            <w:r w:rsidR="001B4B24">
              <w:rPr>
                <w:noProof/>
                <w:webHidden/>
              </w:rPr>
              <w:fldChar w:fldCharType="end"/>
            </w:r>
          </w:hyperlink>
        </w:p>
        <w:p w14:paraId="7C486BD1" w14:textId="5BA45444" w:rsidR="001B4B24" w:rsidRDefault="00D1041D">
          <w:pPr>
            <w:pStyle w:val="TOC2"/>
            <w:tabs>
              <w:tab w:val="left" w:pos="880"/>
              <w:tab w:val="right" w:leader="dot" w:pos="9350"/>
            </w:tabs>
            <w:rPr>
              <w:rFonts w:eastAsiaTheme="minorEastAsia" w:cstheme="minorBidi"/>
              <w:smallCaps w:val="0"/>
              <w:noProof/>
              <w:sz w:val="22"/>
              <w:szCs w:val="22"/>
              <w:lang w:eastAsia="en-AU"/>
            </w:rPr>
          </w:pPr>
          <w:hyperlink w:anchor="_Toc20902358" w:history="1">
            <w:r w:rsidR="001B4B24" w:rsidRPr="000D32BE">
              <w:rPr>
                <w:rStyle w:val="Hyperlink"/>
                <w:noProof/>
              </w:rPr>
              <w:t>6.4.</w:t>
            </w:r>
            <w:r w:rsidR="001B4B24">
              <w:rPr>
                <w:rFonts w:eastAsiaTheme="minorEastAsia" w:cstheme="minorBidi"/>
                <w:smallCaps w:val="0"/>
                <w:noProof/>
                <w:sz w:val="22"/>
                <w:szCs w:val="22"/>
                <w:lang w:eastAsia="en-AU"/>
              </w:rPr>
              <w:tab/>
            </w:r>
            <w:r w:rsidR="001B4B24" w:rsidRPr="000D32BE">
              <w:rPr>
                <w:rStyle w:val="Hyperlink"/>
                <w:noProof/>
              </w:rPr>
              <w:t>Approach</w:t>
            </w:r>
            <w:r w:rsidR="001B4B24">
              <w:rPr>
                <w:noProof/>
                <w:webHidden/>
              </w:rPr>
              <w:tab/>
            </w:r>
            <w:r w:rsidR="001B4B24">
              <w:rPr>
                <w:noProof/>
                <w:webHidden/>
              </w:rPr>
              <w:fldChar w:fldCharType="begin"/>
            </w:r>
            <w:r w:rsidR="001B4B24">
              <w:rPr>
                <w:noProof/>
                <w:webHidden/>
              </w:rPr>
              <w:instrText xml:space="preserve"> PAGEREF _Toc20902358 \h </w:instrText>
            </w:r>
            <w:r w:rsidR="001B4B24">
              <w:rPr>
                <w:noProof/>
                <w:webHidden/>
              </w:rPr>
            </w:r>
            <w:r w:rsidR="001B4B24">
              <w:rPr>
                <w:noProof/>
                <w:webHidden/>
              </w:rPr>
              <w:fldChar w:fldCharType="separate"/>
            </w:r>
            <w:r w:rsidR="001B4B24">
              <w:rPr>
                <w:noProof/>
                <w:webHidden/>
              </w:rPr>
              <w:t>65</w:t>
            </w:r>
            <w:r w:rsidR="001B4B24">
              <w:rPr>
                <w:noProof/>
                <w:webHidden/>
              </w:rPr>
              <w:fldChar w:fldCharType="end"/>
            </w:r>
          </w:hyperlink>
        </w:p>
        <w:p w14:paraId="015D28BE" w14:textId="2781D87F" w:rsidR="001B4B24" w:rsidRDefault="00D1041D">
          <w:pPr>
            <w:pStyle w:val="TOC3"/>
            <w:tabs>
              <w:tab w:val="left" w:pos="1320"/>
              <w:tab w:val="right" w:leader="dot" w:pos="9350"/>
            </w:tabs>
            <w:rPr>
              <w:rFonts w:eastAsiaTheme="minorEastAsia" w:cstheme="minorBidi"/>
              <w:i w:val="0"/>
              <w:iCs w:val="0"/>
              <w:noProof/>
              <w:sz w:val="22"/>
              <w:szCs w:val="22"/>
              <w:lang w:eastAsia="en-AU"/>
            </w:rPr>
          </w:pPr>
          <w:hyperlink w:anchor="_Toc20902359" w:history="1">
            <w:r w:rsidR="001B4B24" w:rsidRPr="000D32BE">
              <w:rPr>
                <w:rStyle w:val="Hyperlink"/>
                <w:noProof/>
              </w:rPr>
              <w:t>6.4.1.</w:t>
            </w:r>
            <w:r w:rsidR="001B4B24">
              <w:rPr>
                <w:rFonts w:eastAsiaTheme="minorEastAsia" w:cstheme="minorBidi"/>
                <w:i w:val="0"/>
                <w:iCs w:val="0"/>
                <w:noProof/>
                <w:sz w:val="22"/>
                <w:szCs w:val="22"/>
                <w:lang w:eastAsia="en-AU"/>
              </w:rPr>
              <w:tab/>
            </w:r>
            <w:r w:rsidR="001B4B24" w:rsidRPr="000D32BE">
              <w:rPr>
                <w:rStyle w:val="Hyperlink"/>
                <w:noProof/>
              </w:rPr>
              <w:t>Envision</w:t>
            </w:r>
            <w:r w:rsidR="001B4B24">
              <w:rPr>
                <w:noProof/>
                <w:webHidden/>
              </w:rPr>
              <w:tab/>
            </w:r>
            <w:r w:rsidR="001B4B24">
              <w:rPr>
                <w:noProof/>
                <w:webHidden/>
              </w:rPr>
              <w:fldChar w:fldCharType="begin"/>
            </w:r>
            <w:r w:rsidR="001B4B24">
              <w:rPr>
                <w:noProof/>
                <w:webHidden/>
              </w:rPr>
              <w:instrText xml:space="preserve"> PAGEREF _Toc20902359 \h </w:instrText>
            </w:r>
            <w:r w:rsidR="001B4B24">
              <w:rPr>
                <w:noProof/>
                <w:webHidden/>
              </w:rPr>
            </w:r>
            <w:r w:rsidR="001B4B24">
              <w:rPr>
                <w:noProof/>
                <w:webHidden/>
              </w:rPr>
              <w:fldChar w:fldCharType="separate"/>
            </w:r>
            <w:r w:rsidR="001B4B24">
              <w:rPr>
                <w:noProof/>
                <w:webHidden/>
              </w:rPr>
              <w:t>65</w:t>
            </w:r>
            <w:r w:rsidR="001B4B24">
              <w:rPr>
                <w:noProof/>
                <w:webHidden/>
              </w:rPr>
              <w:fldChar w:fldCharType="end"/>
            </w:r>
          </w:hyperlink>
        </w:p>
        <w:p w14:paraId="6DF09F38" w14:textId="5ED5BEC2" w:rsidR="001B4B24" w:rsidRDefault="00D1041D">
          <w:pPr>
            <w:pStyle w:val="TOC3"/>
            <w:tabs>
              <w:tab w:val="left" w:pos="1320"/>
              <w:tab w:val="right" w:leader="dot" w:pos="9350"/>
            </w:tabs>
            <w:rPr>
              <w:rFonts w:eastAsiaTheme="minorEastAsia" w:cstheme="minorBidi"/>
              <w:i w:val="0"/>
              <w:iCs w:val="0"/>
              <w:noProof/>
              <w:sz w:val="22"/>
              <w:szCs w:val="22"/>
              <w:lang w:eastAsia="en-AU"/>
            </w:rPr>
          </w:pPr>
          <w:hyperlink w:anchor="_Toc20902360" w:history="1">
            <w:r w:rsidR="001B4B24" w:rsidRPr="000D32BE">
              <w:rPr>
                <w:rStyle w:val="Hyperlink"/>
                <w:noProof/>
              </w:rPr>
              <w:t>6.4.2.</w:t>
            </w:r>
            <w:r w:rsidR="001B4B24">
              <w:rPr>
                <w:rFonts w:eastAsiaTheme="minorEastAsia" w:cstheme="minorBidi"/>
                <w:i w:val="0"/>
                <w:iCs w:val="0"/>
                <w:noProof/>
                <w:sz w:val="22"/>
                <w:szCs w:val="22"/>
                <w:lang w:eastAsia="en-AU"/>
              </w:rPr>
              <w:tab/>
            </w:r>
            <w:r w:rsidR="001B4B24" w:rsidRPr="000D32BE">
              <w:rPr>
                <w:rStyle w:val="Hyperlink"/>
                <w:noProof/>
              </w:rPr>
              <w:t>Plan</w:t>
            </w:r>
            <w:r w:rsidR="001B4B24">
              <w:rPr>
                <w:noProof/>
                <w:webHidden/>
              </w:rPr>
              <w:tab/>
            </w:r>
            <w:r w:rsidR="001B4B24">
              <w:rPr>
                <w:noProof/>
                <w:webHidden/>
              </w:rPr>
              <w:fldChar w:fldCharType="begin"/>
            </w:r>
            <w:r w:rsidR="001B4B24">
              <w:rPr>
                <w:noProof/>
                <w:webHidden/>
              </w:rPr>
              <w:instrText xml:space="preserve"> PAGEREF _Toc20902360 \h </w:instrText>
            </w:r>
            <w:r w:rsidR="001B4B24">
              <w:rPr>
                <w:noProof/>
                <w:webHidden/>
              </w:rPr>
            </w:r>
            <w:r w:rsidR="001B4B24">
              <w:rPr>
                <w:noProof/>
                <w:webHidden/>
              </w:rPr>
              <w:fldChar w:fldCharType="separate"/>
            </w:r>
            <w:r w:rsidR="001B4B24">
              <w:rPr>
                <w:noProof/>
                <w:webHidden/>
              </w:rPr>
              <w:t>66</w:t>
            </w:r>
            <w:r w:rsidR="001B4B24">
              <w:rPr>
                <w:noProof/>
                <w:webHidden/>
              </w:rPr>
              <w:fldChar w:fldCharType="end"/>
            </w:r>
          </w:hyperlink>
        </w:p>
        <w:p w14:paraId="431908E7" w14:textId="0103E7AF" w:rsidR="001B4B24" w:rsidRDefault="00D1041D">
          <w:pPr>
            <w:pStyle w:val="TOC3"/>
            <w:tabs>
              <w:tab w:val="left" w:pos="1320"/>
              <w:tab w:val="right" w:leader="dot" w:pos="9350"/>
            </w:tabs>
            <w:rPr>
              <w:rFonts w:eastAsiaTheme="minorEastAsia" w:cstheme="minorBidi"/>
              <w:i w:val="0"/>
              <w:iCs w:val="0"/>
              <w:noProof/>
              <w:sz w:val="22"/>
              <w:szCs w:val="22"/>
              <w:lang w:eastAsia="en-AU"/>
            </w:rPr>
          </w:pPr>
          <w:hyperlink w:anchor="_Toc20902361" w:history="1">
            <w:r w:rsidR="001B4B24" w:rsidRPr="000D32BE">
              <w:rPr>
                <w:rStyle w:val="Hyperlink"/>
                <w:noProof/>
              </w:rPr>
              <w:t>6.4.3.</w:t>
            </w:r>
            <w:r w:rsidR="001B4B24">
              <w:rPr>
                <w:rFonts w:eastAsiaTheme="minorEastAsia" w:cstheme="minorBidi"/>
                <w:i w:val="0"/>
                <w:iCs w:val="0"/>
                <w:noProof/>
                <w:sz w:val="22"/>
                <w:szCs w:val="22"/>
                <w:lang w:eastAsia="en-AU"/>
              </w:rPr>
              <w:tab/>
            </w:r>
            <w:r w:rsidR="001B4B24" w:rsidRPr="000D32BE">
              <w:rPr>
                <w:rStyle w:val="Hyperlink"/>
                <w:noProof/>
              </w:rPr>
              <w:t>Build</w:t>
            </w:r>
            <w:r w:rsidR="001B4B24">
              <w:rPr>
                <w:noProof/>
                <w:webHidden/>
              </w:rPr>
              <w:tab/>
            </w:r>
            <w:r w:rsidR="001B4B24">
              <w:rPr>
                <w:noProof/>
                <w:webHidden/>
              </w:rPr>
              <w:fldChar w:fldCharType="begin"/>
            </w:r>
            <w:r w:rsidR="001B4B24">
              <w:rPr>
                <w:noProof/>
                <w:webHidden/>
              </w:rPr>
              <w:instrText xml:space="preserve"> PAGEREF _Toc20902361 \h </w:instrText>
            </w:r>
            <w:r w:rsidR="001B4B24">
              <w:rPr>
                <w:noProof/>
                <w:webHidden/>
              </w:rPr>
            </w:r>
            <w:r w:rsidR="001B4B24">
              <w:rPr>
                <w:noProof/>
                <w:webHidden/>
              </w:rPr>
              <w:fldChar w:fldCharType="separate"/>
            </w:r>
            <w:r w:rsidR="001B4B24">
              <w:rPr>
                <w:noProof/>
                <w:webHidden/>
              </w:rPr>
              <w:t>66</w:t>
            </w:r>
            <w:r w:rsidR="001B4B24">
              <w:rPr>
                <w:noProof/>
                <w:webHidden/>
              </w:rPr>
              <w:fldChar w:fldCharType="end"/>
            </w:r>
          </w:hyperlink>
        </w:p>
        <w:p w14:paraId="327757F7" w14:textId="4DA94CA0" w:rsidR="001B4B24" w:rsidRDefault="00D1041D">
          <w:pPr>
            <w:pStyle w:val="TOC3"/>
            <w:tabs>
              <w:tab w:val="left" w:pos="1320"/>
              <w:tab w:val="right" w:leader="dot" w:pos="9350"/>
            </w:tabs>
            <w:rPr>
              <w:rFonts w:eastAsiaTheme="minorEastAsia" w:cstheme="minorBidi"/>
              <w:i w:val="0"/>
              <w:iCs w:val="0"/>
              <w:noProof/>
              <w:sz w:val="22"/>
              <w:szCs w:val="22"/>
              <w:lang w:eastAsia="en-AU"/>
            </w:rPr>
          </w:pPr>
          <w:hyperlink w:anchor="_Toc20902362" w:history="1">
            <w:r w:rsidR="001B4B24" w:rsidRPr="000D32BE">
              <w:rPr>
                <w:rStyle w:val="Hyperlink"/>
                <w:noProof/>
              </w:rPr>
              <w:t>6.4.4.</w:t>
            </w:r>
            <w:r w:rsidR="001B4B24">
              <w:rPr>
                <w:rFonts w:eastAsiaTheme="minorEastAsia" w:cstheme="minorBidi"/>
                <w:i w:val="0"/>
                <w:iCs w:val="0"/>
                <w:noProof/>
                <w:sz w:val="22"/>
                <w:szCs w:val="22"/>
                <w:lang w:eastAsia="en-AU"/>
              </w:rPr>
              <w:tab/>
            </w:r>
            <w:r w:rsidR="001B4B24" w:rsidRPr="000D32BE">
              <w:rPr>
                <w:rStyle w:val="Hyperlink"/>
                <w:noProof/>
              </w:rPr>
              <w:t>Stabilise</w:t>
            </w:r>
            <w:r w:rsidR="001B4B24">
              <w:rPr>
                <w:noProof/>
                <w:webHidden/>
              </w:rPr>
              <w:tab/>
            </w:r>
            <w:r w:rsidR="001B4B24">
              <w:rPr>
                <w:noProof/>
                <w:webHidden/>
              </w:rPr>
              <w:fldChar w:fldCharType="begin"/>
            </w:r>
            <w:r w:rsidR="001B4B24">
              <w:rPr>
                <w:noProof/>
                <w:webHidden/>
              </w:rPr>
              <w:instrText xml:space="preserve"> PAGEREF _Toc20902362 \h </w:instrText>
            </w:r>
            <w:r w:rsidR="001B4B24">
              <w:rPr>
                <w:noProof/>
                <w:webHidden/>
              </w:rPr>
            </w:r>
            <w:r w:rsidR="001B4B24">
              <w:rPr>
                <w:noProof/>
                <w:webHidden/>
              </w:rPr>
              <w:fldChar w:fldCharType="separate"/>
            </w:r>
            <w:r w:rsidR="001B4B24">
              <w:rPr>
                <w:noProof/>
                <w:webHidden/>
              </w:rPr>
              <w:t>67</w:t>
            </w:r>
            <w:r w:rsidR="001B4B24">
              <w:rPr>
                <w:noProof/>
                <w:webHidden/>
              </w:rPr>
              <w:fldChar w:fldCharType="end"/>
            </w:r>
          </w:hyperlink>
        </w:p>
        <w:p w14:paraId="2776749A" w14:textId="59E8CB47" w:rsidR="001B4B24" w:rsidRDefault="00D1041D">
          <w:pPr>
            <w:pStyle w:val="TOC3"/>
            <w:tabs>
              <w:tab w:val="left" w:pos="1320"/>
              <w:tab w:val="right" w:leader="dot" w:pos="9350"/>
            </w:tabs>
            <w:rPr>
              <w:rFonts w:eastAsiaTheme="minorEastAsia" w:cstheme="minorBidi"/>
              <w:i w:val="0"/>
              <w:iCs w:val="0"/>
              <w:noProof/>
              <w:sz w:val="22"/>
              <w:szCs w:val="22"/>
              <w:lang w:eastAsia="en-AU"/>
            </w:rPr>
          </w:pPr>
          <w:hyperlink w:anchor="_Toc20902363" w:history="1">
            <w:r w:rsidR="001B4B24" w:rsidRPr="000D32BE">
              <w:rPr>
                <w:rStyle w:val="Hyperlink"/>
                <w:noProof/>
              </w:rPr>
              <w:t>6.4.5.</w:t>
            </w:r>
            <w:r w:rsidR="001B4B24">
              <w:rPr>
                <w:rFonts w:eastAsiaTheme="minorEastAsia" w:cstheme="minorBidi"/>
                <w:i w:val="0"/>
                <w:iCs w:val="0"/>
                <w:noProof/>
                <w:sz w:val="22"/>
                <w:szCs w:val="22"/>
                <w:lang w:eastAsia="en-AU"/>
              </w:rPr>
              <w:tab/>
            </w:r>
            <w:r w:rsidR="001B4B24" w:rsidRPr="000D32BE">
              <w:rPr>
                <w:rStyle w:val="Hyperlink"/>
                <w:noProof/>
              </w:rPr>
              <w:t>Deploy</w:t>
            </w:r>
            <w:r w:rsidR="001B4B24">
              <w:rPr>
                <w:noProof/>
                <w:webHidden/>
              </w:rPr>
              <w:tab/>
            </w:r>
            <w:r w:rsidR="001B4B24">
              <w:rPr>
                <w:noProof/>
                <w:webHidden/>
              </w:rPr>
              <w:fldChar w:fldCharType="begin"/>
            </w:r>
            <w:r w:rsidR="001B4B24">
              <w:rPr>
                <w:noProof/>
                <w:webHidden/>
              </w:rPr>
              <w:instrText xml:space="preserve"> PAGEREF _Toc20902363 \h </w:instrText>
            </w:r>
            <w:r w:rsidR="001B4B24">
              <w:rPr>
                <w:noProof/>
                <w:webHidden/>
              </w:rPr>
            </w:r>
            <w:r w:rsidR="001B4B24">
              <w:rPr>
                <w:noProof/>
                <w:webHidden/>
              </w:rPr>
              <w:fldChar w:fldCharType="separate"/>
            </w:r>
            <w:r w:rsidR="001B4B24">
              <w:rPr>
                <w:noProof/>
                <w:webHidden/>
              </w:rPr>
              <w:t>68</w:t>
            </w:r>
            <w:r w:rsidR="001B4B24">
              <w:rPr>
                <w:noProof/>
                <w:webHidden/>
              </w:rPr>
              <w:fldChar w:fldCharType="end"/>
            </w:r>
          </w:hyperlink>
        </w:p>
        <w:p w14:paraId="0663F192" w14:textId="1146C472" w:rsidR="001B4B24" w:rsidRDefault="00D1041D">
          <w:pPr>
            <w:pStyle w:val="TOC2"/>
            <w:tabs>
              <w:tab w:val="left" w:pos="880"/>
              <w:tab w:val="right" w:leader="dot" w:pos="9350"/>
            </w:tabs>
            <w:rPr>
              <w:rFonts w:eastAsiaTheme="minorEastAsia" w:cstheme="minorBidi"/>
              <w:smallCaps w:val="0"/>
              <w:noProof/>
              <w:sz w:val="22"/>
              <w:szCs w:val="22"/>
              <w:lang w:eastAsia="en-AU"/>
            </w:rPr>
          </w:pPr>
          <w:hyperlink w:anchor="_Toc20902364" w:history="1">
            <w:r w:rsidR="001B4B24" w:rsidRPr="000D32BE">
              <w:rPr>
                <w:rStyle w:val="Hyperlink"/>
                <w:noProof/>
              </w:rPr>
              <w:t>6.5.</w:t>
            </w:r>
            <w:r w:rsidR="001B4B24">
              <w:rPr>
                <w:rFonts w:eastAsiaTheme="minorEastAsia" w:cstheme="minorBidi"/>
                <w:smallCaps w:val="0"/>
                <w:noProof/>
                <w:sz w:val="22"/>
                <w:szCs w:val="22"/>
                <w:lang w:eastAsia="en-AU"/>
              </w:rPr>
              <w:tab/>
            </w:r>
            <w:r w:rsidR="001B4B24" w:rsidRPr="000D32BE">
              <w:rPr>
                <w:rStyle w:val="Hyperlink"/>
                <w:noProof/>
              </w:rPr>
              <w:t>Deliverables</w:t>
            </w:r>
            <w:r w:rsidR="001B4B24">
              <w:rPr>
                <w:noProof/>
                <w:webHidden/>
              </w:rPr>
              <w:tab/>
            </w:r>
            <w:r w:rsidR="001B4B24">
              <w:rPr>
                <w:noProof/>
                <w:webHidden/>
              </w:rPr>
              <w:fldChar w:fldCharType="begin"/>
            </w:r>
            <w:r w:rsidR="001B4B24">
              <w:rPr>
                <w:noProof/>
                <w:webHidden/>
              </w:rPr>
              <w:instrText xml:space="preserve"> PAGEREF _Toc20902364 \h </w:instrText>
            </w:r>
            <w:r w:rsidR="001B4B24">
              <w:rPr>
                <w:noProof/>
                <w:webHidden/>
              </w:rPr>
            </w:r>
            <w:r w:rsidR="001B4B24">
              <w:rPr>
                <w:noProof/>
                <w:webHidden/>
              </w:rPr>
              <w:fldChar w:fldCharType="separate"/>
            </w:r>
            <w:r w:rsidR="001B4B24">
              <w:rPr>
                <w:noProof/>
                <w:webHidden/>
              </w:rPr>
              <w:t>68</w:t>
            </w:r>
            <w:r w:rsidR="001B4B24">
              <w:rPr>
                <w:noProof/>
                <w:webHidden/>
              </w:rPr>
              <w:fldChar w:fldCharType="end"/>
            </w:r>
          </w:hyperlink>
        </w:p>
        <w:p w14:paraId="4337154D" w14:textId="7F59A307" w:rsidR="001B4B24" w:rsidRDefault="00D1041D">
          <w:pPr>
            <w:pStyle w:val="TOC2"/>
            <w:tabs>
              <w:tab w:val="left" w:pos="880"/>
              <w:tab w:val="right" w:leader="dot" w:pos="9350"/>
            </w:tabs>
            <w:rPr>
              <w:rFonts w:eastAsiaTheme="minorEastAsia" w:cstheme="minorBidi"/>
              <w:smallCaps w:val="0"/>
              <w:noProof/>
              <w:sz w:val="22"/>
              <w:szCs w:val="22"/>
              <w:lang w:eastAsia="en-AU"/>
            </w:rPr>
          </w:pPr>
          <w:hyperlink w:anchor="_Toc20902365" w:history="1">
            <w:r w:rsidR="001B4B24" w:rsidRPr="000D32BE">
              <w:rPr>
                <w:rStyle w:val="Hyperlink"/>
                <w:noProof/>
              </w:rPr>
              <w:t>6.6.</w:t>
            </w:r>
            <w:r w:rsidR="001B4B24">
              <w:rPr>
                <w:rFonts w:eastAsiaTheme="minorEastAsia" w:cstheme="minorBidi"/>
                <w:smallCaps w:val="0"/>
                <w:noProof/>
                <w:sz w:val="22"/>
                <w:szCs w:val="22"/>
                <w:lang w:eastAsia="en-AU"/>
              </w:rPr>
              <w:tab/>
            </w:r>
            <w:r w:rsidR="001B4B24" w:rsidRPr="000D32BE">
              <w:rPr>
                <w:rStyle w:val="Hyperlink"/>
                <w:noProof/>
              </w:rPr>
              <w:t>Project roles and responsibilities</w:t>
            </w:r>
            <w:r w:rsidR="001B4B24">
              <w:rPr>
                <w:noProof/>
                <w:webHidden/>
              </w:rPr>
              <w:tab/>
            </w:r>
            <w:r w:rsidR="001B4B24">
              <w:rPr>
                <w:noProof/>
                <w:webHidden/>
              </w:rPr>
              <w:fldChar w:fldCharType="begin"/>
            </w:r>
            <w:r w:rsidR="001B4B24">
              <w:rPr>
                <w:noProof/>
                <w:webHidden/>
              </w:rPr>
              <w:instrText xml:space="preserve"> PAGEREF _Toc20902365 \h </w:instrText>
            </w:r>
            <w:r w:rsidR="001B4B24">
              <w:rPr>
                <w:noProof/>
                <w:webHidden/>
              </w:rPr>
            </w:r>
            <w:r w:rsidR="001B4B24">
              <w:rPr>
                <w:noProof/>
                <w:webHidden/>
              </w:rPr>
              <w:fldChar w:fldCharType="separate"/>
            </w:r>
            <w:r w:rsidR="001B4B24">
              <w:rPr>
                <w:noProof/>
                <w:webHidden/>
              </w:rPr>
              <w:t>70</w:t>
            </w:r>
            <w:r w:rsidR="001B4B24">
              <w:rPr>
                <w:noProof/>
                <w:webHidden/>
              </w:rPr>
              <w:fldChar w:fldCharType="end"/>
            </w:r>
          </w:hyperlink>
        </w:p>
        <w:p w14:paraId="33390BB5" w14:textId="63146EA5" w:rsidR="001B4B24" w:rsidRDefault="00D1041D">
          <w:pPr>
            <w:pStyle w:val="TOC3"/>
            <w:tabs>
              <w:tab w:val="left" w:pos="1320"/>
              <w:tab w:val="right" w:leader="dot" w:pos="9350"/>
            </w:tabs>
            <w:rPr>
              <w:rFonts w:eastAsiaTheme="minorEastAsia" w:cstheme="minorBidi"/>
              <w:i w:val="0"/>
              <w:iCs w:val="0"/>
              <w:noProof/>
              <w:sz w:val="22"/>
              <w:szCs w:val="22"/>
              <w:lang w:eastAsia="en-AU"/>
            </w:rPr>
          </w:pPr>
          <w:hyperlink w:anchor="_Toc20902366" w:history="1">
            <w:r w:rsidR="001B4B24" w:rsidRPr="000D32BE">
              <w:rPr>
                <w:rStyle w:val="Hyperlink"/>
                <w:noProof/>
              </w:rPr>
              <w:t>6.6.1.</w:t>
            </w:r>
            <w:r w:rsidR="001B4B24">
              <w:rPr>
                <w:rFonts w:eastAsiaTheme="minorEastAsia" w:cstheme="minorBidi"/>
                <w:i w:val="0"/>
                <w:iCs w:val="0"/>
                <w:noProof/>
                <w:sz w:val="22"/>
                <w:szCs w:val="22"/>
                <w:lang w:eastAsia="en-AU"/>
              </w:rPr>
              <w:tab/>
            </w:r>
            <w:r w:rsidR="00EA44CB">
              <w:rPr>
                <w:rStyle w:val="Hyperlink"/>
                <w:noProof/>
              </w:rPr>
              <w:t>CUSTOMER NAME REMOVED</w:t>
            </w:r>
            <w:r w:rsidR="001B4B24">
              <w:rPr>
                <w:noProof/>
                <w:webHidden/>
              </w:rPr>
              <w:tab/>
            </w:r>
            <w:r w:rsidR="001B4B24">
              <w:rPr>
                <w:noProof/>
                <w:webHidden/>
              </w:rPr>
              <w:fldChar w:fldCharType="begin"/>
            </w:r>
            <w:r w:rsidR="001B4B24">
              <w:rPr>
                <w:noProof/>
                <w:webHidden/>
              </w:rPr>
              <w:instrText xml:space="preserve"> PAGEREF _Toc20902366 \h </w:instrText>
            </w:r>
            <w:r w:rsidR="001B4B24">
              <w:rPr>
                <w:noProof/>
                <w:webHidden/>
              </w:rPr>
            </w:r>
            <w:r w:rsidR="001B4B24">
              <w:rPr>
                <w:noProof/>
                <w:webHidden/>
              </w:rPr>
              <w:fldChar w:fldCharType="separate"/>
            </w:r>
            <w:r w:rsidR="001B4B24">
              <w:rPr>
                <w:noProof/>
                <w:webHidden/>
              </w:rPr>
              <w:t>70</w:t>
            </w:r>
            <w:r w:rsidR="001B4B24">
              <w:rPr>
                <w:noProof/>
                <w:webHidden/>
              </w:rPr>
              <w:fldChar w:fldCharType="end"/>
            </w:r>
          </w:hyperlink>
        </w:p>
        <w:p w14:paraId="2E82E556" w14:textId="20D8D898" w:rsidR="001B4B24" w:rsidRDefault="00D1041D">
          <w:pPr>
            <w:pStyle w:val="TOC3"/>
            <w:tabs>
              <w:tab w:val="left" w:pos="1320"/>
              <w:tab w:val="right" w:leader="dot" w:pos="9350"/>
            </w:tabs>
            <w:rPr>
              <w:rFonts w:eastAsiaTheme="minorEastAsia" w:cstheme="minorBidi"/>
              <w:i w:val="0"/>
              <w:iCs w:val="0"/>
              <w:noProof/>
              <w:sz w:val="22"/>
              <w:szCs w:val="22"/>
              <w:lang w:eastAsia="en-AU"/>
            </w:rPr>
          </w:pPr>
          <w:hyperlink w:anchor="_Toc20902367" w:history="1">
            <w:r w:rsidR="001B4B24" w:rsidRPr="000D32BE">
              <w:rPr>
                <w:rStyle w:val="Hyperlink"/>
                <w:noProof/>
              </w:rPr>
              <w:t>6.6.2.</w:t>
            </w:r>
            <w:r w:rsidR="001B4B24">
              <w:rPr>
                <w:rFonts w:eastAsiaTheme="minorEastAsia" w:cstheme="minorBidi"/>
                <w:i w:val="0"/>
                <w:iCs w:val="0"/>
                <w:noProof/>
                <w:sz w:val="22"/>
                <w:szCs w:val="22"/>
                <w:lang w:eastAsia="en-AU"/>
              </w:rPr>
              <w:tab/>
            </w:r>
            <w:r w:rsidR="001B4B24" w:rsidRPr="000D32BE">
              <w:rPr>
                <w:rStyle w:val="Hyperlink"/>
                <w:noProof/>
              </w:rPr>
              <w:t>Microsoft</w:t>
            </w:r>
            <w:r w:rsidR="001B4B24">
              <w:rPr>
                <w:noProof/>
                <w:webHidden/>
              </w:rPr>
              <w:tab/>
            </w:r>
            <w:r w:rsidR="001B4B24">
              <w:rPr>
                <w:noProof/>
                <w:webHidden/>
              </w:rPr>
              <w:fldChar w:fldCharType="begin"/>
            </w:r>
            <w:r w:rsidR="001B4B24">
              <w:rPr>
                <w:noProof/>
                <w:webHidden/>
              </w:rPr>
              <w:instrText xml:space="preserve"> PAGEREF _Toc20902367 \h </w:instrText>
            </w:r>
            <w:r w:rsidR="001B4B24">
              <w:rPr>
                <w:noProof/>
                <w:webHidden/>
              </w:rPr>
            </w:r>
            <w:r w:rsidR="001B4B24">
              <w:rPr>
                <w:noProof/>
                <w:webHidden/>
              </w:rPr>
              <w:fldChar w:fldCharType="separate"/>
            </w:r>
            <w:r w:rsidR="001B4B24">
              <w:rPr>
                <w:noProof/>
                <w:webHidden/>
              </w:rPr>
              <w:t>70</w:t>
            </w:r>
            <w:r w:rsidR="001B4B24">
              <w:rPr>
                <w:noProof/>
                <w:webHidden/>
              </w:rPr>
              <w:fldChar w:fldCharType="end"/>
            </w:r>
          </w:hyperlink>
        </w:p>
        <w:p w14:paraId="6EA4F220" w14:textId="16A08E66" w:rsidR="001B4B24" w:rsidRDefault="00D1041D">
          <w:pPr>
            <w:pStyle w:val="TOC1"/>
            <w:tabs>
              <w:tab w:val="left" w:pos="440"/>
              <w:tab w:val="right" w:leader="dot" w:pos="9350"/>
            </w:tabs>
            <w:rPr>
              <w:rFonts w:eastAsiaTheme="minorEastAsia" w:cstheme="minorBidi"/>
              <w:b w:val="0"/>
              <w:bCs w:val="0"/>
              <w:caps w:val="0"/>
              <w:noProof/>
              <w:sz w:val="22"/>
              <w:szCs w:val="22"/>
              <w:lang w:eastAsia="en-AU"/>
            </w:rPr>
          </w:pPr>
          <w:hyperlink w:anchor="_Toc20902368" w:history="1">
            <w:r w:rsidR="001B4B24" w:rsidRPr="000D32BE">
              <w:rPr>
                <w:rStyle w:val="Hyperlink"/>
                <w:noProof/>
              </w:rPr>
              <w:t>7.</w:t>
            </w:r>
            <w:r w:rsidR="001B4B24">
              <w:rPr>
                <w:rFonts w:eastAsiaTheme="minorEastAsia" w:cstheme="minorBidi"/>
                <w:b w:val="0"/>
                <w:bCs w:val="0"/>
                <w:caps w:val="0"/>
                <w:noProof/>
                <w:sz w:val="22"/>
                <w:szCs w:val="22"/>
                <w:lang w:eastAsia="en-AU"/>
              </w:rPr>
              <w:tab/>
            </w:r>
            <w:r w:rsidR="001B4B24" w:rsidRPr="000D32BE">
              <w:rPr>
                <w:rStyle w:val="Hyperlink"/>
                <w:noProof/>
              </w:rPr>
              <w:t>P03: Privileged Access Workstation (PAW) – Tier 1</w:t>
            </w:r>
            <w:r w:rsidR="001B4B24">
              <w:rPr>
                <w:noProof/>
                <w:webHidden/>
              </w:rPr>
              <w:tab/>
            </w:r>
            <w:r w:rsidR="001B4B24">
              <w:rPr>
                <w:noProof/>
                <w:webHidden/>
              </w:rPr>
              <w:fldChar w:fldCharType="begin"/>
            </w:r>
            <w:r w:rsidR="001B4B24">
              <w:rPr>
                <w:noProof/>
                <w:webHidden/>
              </w:rPr>
              <w:instrText xml:space="preserve"> PAGEREF _Toc20902368 \h </w:instrText>
            </w:r>
            <w:r w:rsidR="001B4B24">
              <w:rPr>
                <w:noProof/>
                <w:webHidden/>
              </w:rPr>
            </w:r>
            <w:r w:rsidR="001B4B24">
              <w:rPr>
                <w:noProof/>
                <w:webHidden/>
              </w:rPr>
              <w:fldChar w:fldCharType="separate"/>
            </w:r>
            <w:r w:rsidR="001B4B24">
              <w:rPr>
                <w:noProof/>
                <w:webHidden/>
              </w:rPr>
              <w:t>71</w:t>
            </w:r>
            <w:r w:rsidR="001B4B24">
              <w:rPr>
                <w:noProof/>
                <w:webHidden/>
              </w:rPr>
              <w:fldChar w:fldCharType="end"/>
            </w:r>
          </w:hyperlink>
        </w:p>
        <w:p w14:paraId="48E9A651" w14:textId="12556E68" w:rsidR="001B4B24" w:rsidRDefault="00D1041D">
          <w:pPr>
            <w:pStyle w:val="TOC2"/>
            <w:tabs>
              <w:tab w:val="left" w:pos="880"/>
              <w:tab w:val="right" w:leader="dot" w:pos="9350"/>
            </w:tabs>
            <w:rPr>
              <w:rFonts w:eastAsiaTheme="minorEastAsia" w:cstheme="minorBidi"/>
              <w:smallCaps w:val="0"/>
              <w:noProof/>
              <w:sz w:val="22"/>
              <w:szCs w:val="22"/>
              <w:lang w:eastAsia="en-AU"/>
            </w:rPr>
          </w:pPr>
          <w:hyperlink w:anchor="_Toc20902369" w:history="1">
            <w:r w:rsidR="001B4B24" w:rsidRPr="000D32BE">
              <w:rPr>
                <w:rStyle w:val="Hyperlink"/>
                <w:noProof/>
              </w:rPr>
              <w:t>7.1.</w:t>
            </w:r>
            <w:r w:rsidR="001B4B24">
              <w:rPr>
                <w:rFonts w:eastAsiaTheme="minorEastAsia" w:cstheme="minorBidi"/>
                <w:smallCaps w:val="0"/>
                <w:noProof/>
                <w:sz w:val="22"/>
                <w:szCs w:val="22"/>
                <w:lang w:eastAsia="en-AU"/>
              </w:rPr>
              <w:tab/>
            </w:r>
            <w:r w:rsidR="001B4B24" w:rsidRPr="000D32BE">
              <w:rPr>
                <w:rStyle w:val="Hyperlink"/>
                <w:noProof/>
              </w:rPr>
              <w:t>Objectives</w:t>
            </w:r>
            <w:r w:rsidR="001B4B24">
              <w:rPr>
                <w:noProof/>
                <w:webHidden/>
              </w:rPr>
              <w:tab/>
            </w:r>
            <w:r w:rsidR="001B4B24">
              <w:rPr>
                <w:noProof/>
                <w:webHidden/>
              </w:rPr>
              <w:fldChar w:fldCharType="begin"/>
            </w:r>
            <w:r w:rsidR="001B4B24">
              <w:rPr>
                <w:noProof/>
                <w:webHidden/>
              </w:rPr>
              <w:instrText xml:space="preserve"> PAGEREF _Toc20902369 \h </w:instrText>
            </w:r>
            <w:r w:rsidR="001B4B24">
              <w:rPr>
                <w:noProof/>
                <w:webHidden/>
              </w:rPr>
            </w:r>
            <w:r w:rsidR="001B4B24">
              <w:rPr>
                <w:noProof/>
                <w:webHidden/>
              </w:rPr>
              <w:fldChar w:fldCharType="separate"/>
            </w:r>
            <w:r w:rsidR="001B4B24">
              <w:rPr>
                <w:noProof/>
                <w:webHidden/>
              </w:rPr>
              <w:t>71</w:t>
            </w:r>
            <w:r w:rsidR="001B4B24">
              <w:rPr>
                <w:noProof/>
                <w:webHidden/>
              </w:rPr>
              <w:fldChar w:fldCharType="end"/>
            </w:r>
          </w:hyperlink>
        </w:p>
        <w:p w14:paraId="469E5275" w14:textId="4D5295BA" w:rsidR="001B4B24" w:rsidRDefault="00D1041D">
          <w:pPr>
            <w:pStyle w:val="TOC2"/>
            <w:tabs>
              <w:tab w:val="left" w:pos="880"/>
              <w:tab w:val="right" w:leader="dot" w:pos="9350"/>
            </w:tabs>
            <w:rPr>
              <w:rFonts w:eastAsiaTheme="minorEastAsia" w:cstheme="minorBidi"/>
              <w:smallCaps w:val="0"/>
              <w:noProof/>
              <w:sz w:val="22"/>
              <w:szCs w:val="22"/>
              <w:lang w:eastAsia="en-AU"/>
            </w:rPr>
          </w:pPr>
          <w:hyperlink w:anchor="_Toc20902370" w:history="1">
            <w:r w:rsidR="001B4B24" w:rsidRPr="000D32BE">
              <w:rPr>
                <w:rStyle w:val="Hyperlink"/>
                <w:noProof/>
              </w:rPr>
              <w:t>7.2.</w:t>
            </w:r>
            <w:r w:rsidR="001B4B24">
              <w:rPr>
                <w:rFonts w:eastAsiaTheme="minorEastAsia" w:cstheme="minorBidi"/>
                <w:smallCaps w:val="0"/>
                <w:noProof/>
                <w:sz w:val="22"/>
                <w:szCs w:val="22"/>
                <w:lang w:eastAsia="en-AU"/>
              </w:rPr>
              <w:tab/>
            </w:r>
            <w:r w:rsidR="001B4B24" w:rsidRPr="000D32BE">
              <w:rPr>
                <w:rStyle w:val="Hyperlink"/>
                <w:noProof/>
              </w:rPr>
              <w:t>Areas in scope</w:t>
            </w:r>
            <w:r w:rsidR="001B4B24">
              <w:rPr>
                <w:noProof/>
                <w:webHidden/>
              </w:rPr>
              <w:tab/>
            </w:r>
            <w:r w:rsidR="001B4B24">
              <w:rPr>
                <w:noProof/>
                <w:webHidden/>
              </w:rPr>
              <w:fldChar w:fldCharType="begin"/>
            </w:r>
            <w:r w:rsidR="001B4B24">
              <w:rPr>
                <w:noProof/>
                <w:webHidden/>
              </w:rPr>
              <w:instrText xml:space="preserve"> PAGEREF _Toc20902370 \h </w:instrText>
            </w:r>
            <w:r w:rsidR="001B4B24">
              <w:rPr>
                <w:noProof/>
                <w:webHidden/>
              </w:rPr>
            </w:r>
            <w:r w:rsidR="001B4B24">
              <w:rPr>
                <w:noProof/>
                <w:webHidden/>
              </w:rPr>
              <w:fldChar w:fldCharType="separate"/>
            </w:r>
            <w:r w:rsidR="001B4B24">
              <w:rPr>
                <w:noProof/>
                <w:webHidden/>
              </w:rPr>
              <w:t>72</w:t>
            </w:r>
            <w:r w:rsidR="001B4B24">
              <w:rPr>
                <w:noProof/>
                <w:webHidden/>
              </w:rPr>
              <w:fldChar w:fldCharType="end"/>
            </w:r>
          </w:hyperlink>
        </w:p>
        <w:p w14:paraId="42CE34F6" w14:textId="7066A0CC" w:rsidR="001B4B24" w:rsidRDefault="00D1041D">
          <w:pPr>
            <w:pStyle w:val="TOC3"/>
            <w:tabs>
              <w:tab w:val="left" w:pos="1320"/>
              <w:tab w:val="right" w:leader="dot" w:pos="9350"/>
            </w:tabs>
            <w:rPr>
              <w:rFonts w:eastAsiaTheme="minorEastAsia" w:cstheme="minorBidi"/>
              <w:i w:val="0"/>
              <w:iCs w:val="0"/>
              <w:noProof/>
              <w:sz w:val="22"/>
              <w:szCs w:val="22"/>
              <w:lang w:eastAsia="en-AU"/>
            </w:rPr>
          </w:pPr>
          <w:hyperlink w:anchor="_Toc20902371" w:history="1">
            <w:r w:rsidR="001B4B24" w:rsidRPr="000D32BE">
              <w:rPr>
                <w:rStyle w:val="Hyperlink"/>
                <w:noProof/>
              </w:rPr>
              <w:t>7.2.1.</w:t>
            </w:r>
            <w:r w:rsidR="001B4B24">
              <w:rPr>
                <w:rFonts w:eastAsiaTheme="minorEastAsia" w:cstheme="minorBidi"/>
                <w:i w:val="0"/>
                <w:iCs w:val="0"/>
                <w:noProof/>
                <w:sz w:val="22"/>
                <w:szCs w:val="22"/>
                <w:lang w:eastAsia="en-AU"/>
              </w:rPr>
              <w:tab/>
            </w:r>
            <w:r w:rsidR="001B4B24" w:rsidRPr="000D32BE">
              <w:rPr>
                <w:rStyle w:val="Hyperlink"/>
                <w:noProof/>
              </w:rPr>
              <w:t>General project scope</w:t>
            </w:r>
            <w:r w:rsidR="001B4B24">
              <w:rPr>
                <w:noProof/>
                <w:webHidden/>
              </w:rPr>
              <w:tab/>
            </w:r>
            <w:r w:rsidR="001B4B24">
              <w:rPr>
                <w:noProof/>
                <w:webHidden/>
              </w:rPr>
              <w:fldChar w:fldCharType="begin"/>
            </w:r>
            <w:r w:rsidR="001B4B24">
              <w:rPr>
                <w:noProof/>
                <w:webHidden/>
              </w:rPr>
              <w:instrText xml:space="preserve"> PAGEREF _Toc20902371 \h </w:instrText>
            </w:r>
            <w:r w:rsidR="001B4B24">
              <w:rPr>
                <w:noProof/>
                <w:webHidden/>
              </w:rPr>
            </w:r>
            <w:r w:rsidR="001B4B24">
              <w:rPr>
                <w:noProof/>
                <w:webHidden/>
              </w:rPr>
              <w:fldChar w:fldCharType="separate"/>
            </w:r>
            <w:r w:rsidR="001B4B24">
              <w:rPr>
                <w:noProof/>
                <w:webHidden/>
              </w:rPr>
              <w:t>72</w:t>
            </w:r>
            <w:r w:rsidR="001B4B24">
              <w:rPr>
                <w:noProof/>
                <w:webHidden/>
              </w:rPr>
              <w:fldChar w:fldCharType="end"/>
            </w:r>
          </w:hyperlink>
        </w:p>
        <w:p w14:paraId="7BD28EC4" w14:textId="230FFE36" w:rsidR="001B4B24" w:rsidRDefault="00D1041D">
          <w:pPr>
            <w:pStyle w:val="TOC3"/>
            <w:tabs>
              <w:tab w:val="left" w:pos="1320"/>
              <w:tab w:val="right" w:leader="dot" w:pos="9350"/>
            </w:tabs>
            <w:rPr>
              <w:rFonts w:eastAsiaTheme="minorEastAsia" w:cstheme="minorBidi"/>
              <w:i w:val="0"/>
              <w:iCs w:val="0"/>
              <w:noProof/>
              <w:sz w:val="22"/>
              <w:szCs w:val="22"/>
              <w:lang w:eastAsia="en-AU"/>
            </w:rPr>
          </w:pPr>
          <w:hyperlink w:anchor="_Toc20902372" w:history="1">
            <w:r w:rsidR="001B4B24" w:rsidRPr="000D32BE">
              <w:rPr>
                <w:rStyle w:val="Hyperlink"/>
                <w:noProof/>
              </w:rPr>
              <w:t>7.2.2.</w:t>
            </w:r>
            <w:r w:rsidR="001B4B24">
              <w:rPr>
                <w:rFonts w:eastAsiaTheme="minorEastAsia" w:cstheme="minorBidi"/>
                <w:i w:val="0"/>
                <w:iCs w:val="0"/>
                <w:noProof/>
                <w:sz w:val="22"/>
                <w:szCs w:val="22"/>
                <w:lang w:eastAsia="en-AU"/>
              </w:rPr>
              <w:tab/>
            </w:r>
            <w:r w:rsidR="001B4B24" w:rsidRPr="000D32BE">
              <w:rPr>
                <w:rStyle w:val="Hyperlink"/>
                <w:noProof/>
              </w:rPr>
              <w:t>Software products and technologies</w:t>
            </w:r>
            <w:r w:rsidR="001B4B24">
              <w:rPr>
                <w:noProof/>
                <w:webHidden/>
              </w:rPr>
              <w:tab/>
            </w:r>
            <w:r w:rsidR="001B4B24">
              <w:rPr>
                <w:noProof/>
                <w:webHidden/>
              </w:rPr>
              <w:fldChar w:fldCharType="begin"/>
            </w:r>
            <w:r w:rsidR="001B4B24">
              <w:rPr>
                <w:noProof/>
                <w:webHidden/>
              </w:rPr>
              <w:instrText xml:space="preserve"> PAGEREF _Toc20902372 \h </w:instrText>
            </w:r>
            <w:r w:rsidR="001B4B24">
              <w:rPr>
                <w:noProof/>
                <w:webHidden/>
              </w:rPr>
            </w:r>
            <w:r w:rsidR="001B4B24">
              <w:rPr>
                <w:noProof/>
                <w:webHidden/>
              </w:rPr>
              <w:fldChar w:fldCharType="separate"/>
            </w:r>
            <w:r w:rsidR="001B4B24">
              <w:rPr>
                <w:noProof/>
                <w:webHidden/>
              </w:rPr>
              <w:t>75</w:t>
            </w:r>
            <w:r w:rsidR="001B4B24">
              <w:rPr>
                <w:noProof/>
                <w:webHidden/>
              </w:rPr>
              <w:fldChar w:fldCharType="end"/>
            </w:r>
          </w:hyperlink>
        </w:p>
        <w:p w14:paraId="57BBE765" w14:textId="4A7259B6" w:rsidR="001B4B24" w:rsidRDefault="00D1041D">
          <w:pPr>
            <w:pStyle w:val="TOC3"/>
            <w:tabs>
              <w:tab w:val="left" w:pos="1320"/>
              <w:tab w:val="right" w:leader="dot" w:pos="9350"/>
            </w:tabs>
            <w:rPr>
              <w:rFonts w:eastAsiaTheme="minorEastAsia" w:cstheme="minorBidi"/>
              <w:i w:val="0"/>
              <w:iCs w:val="0"/>
              <w:noProof/>
              <w:sz w:val="22"/>
              <w:szCs w:val="22"/>
              <w:lang w:eastAsia="en-AU"/>
            </w:rPr>
          </w:pPr>
          <w:hyperlink w:anchor="_Toc20902373" w:history="1">
            <w:r w:rsidR="001B4B24" w:rsidRPr="000D32BE">
              <w:rPr>
                <w:rStyle w:val="Hyperlink"/>
                <w:noProof/>
              </w:rPr>
              <w:t>7.2.3.</w:t>
            </w:r>
            <w:r w:rsidR="001B4B24">
              <w:rPr>
                <w:rFonts w:eastAsiaTheme="minorEastAsia" w:cstheme="minorBidi"/>
                <w:i w:val="0"/>
                <w:iCs w:val="0"/>
                <w:noProof/>
                <w:sz w:val="22"/>
                <w:szCs w:val="22"/>
                <w:lang w:eastAsia="en-AU"/>
              </w:rPr>
              <w:tab/>
            </w:r>
            <w:r w:rsidR="001B4B24" w:rsidRPr="000D32BE">
              <w:rPr>
                <w:rStyle w:val="Hyperlink"/>
                <w:noProof/>
              </w:rPr>
              <w:t>System integration</w:t>
            </w:r>
            <w:r w:rsidR="001B4B24">
              <w:rPr>
                <w:noProof/>
                <w:webHidden/>
              </w:rPr>
              <w:tab/>
            </w:r>
            <w:r w:rsidR="001B4B24">
              <w:rPr>
                <w:noProof/>
                <w:webHidden/>
              </w:rPr>
              <w:fldChar w:fldCharType="begin"/>
            </w:r>
            <w:r w:rsidR="001B4B24">
              <w:rPr>
                <w:noProof/>
                <w:webHidden/>
              </w:rPr>
              <w:instrText xml:space="preserve"> PAGEREF _Toc20902373 \h </w:instrText>
            </w:r>
            <w:r w:rsidR="001B4B24">
              <w:rPr>
                <w:noProof/>
                <w:webHidden/>
              </w:rPr>
            </w:r>
            <w:r w:rsidR="001B4B24">
              <w:rPr>
                <w:noProof/>
                <w:webHidden/>
              </w:rPr>
              <w:fldChar w:fldCharType="separate"/>
            </w:r>
            <w:r w:rsidR="001B4B24">
              <w:rPr>
                <w:noProof/>
                <w:webHidden/>
              </w:rPr>
              <w:t>76</w:t>
            </w:r>
            <w:r w:rsidR="001B4B24">
              <w:rPr>
                <w:noProof/>
                <w:webHidden/>
              </w:rPr>
              <w:fldChar w:fldCharType="end"/>
            </w:r>
          </w:hyperlink>
        </w:p>
        <w:p w14:paraId="5EA8E0A3" w14:textId="2CFAF940" w:rsidR="001B4B24" w:rsidRDefault="00D1041D">
          <w:pPr>
            <w:pStyle w:val="TOC3"/>
            <w:tabs>
              <w:tab w:val="left" w:pos="1320"/>
              <w:tab w:val="right" w:leader="dot" w:pos="9350"/>
            </w:tabs>
            <w:rPr>
              <w:rFonts w:eastAsiaTheme="minorEastAsia" w:cstheme="minorBidi"/>
              <w:i w:val="0"/>
              <w:iCs w:val="0"/>
              <w:noProof/>
              <w:sz w:val="22"/>
              <w:szCs w:val="22"/>
              <w:lang w:eastAsia="en-AU"/>
            </w:rPr>
          </w:pPr>
          <w:hyperlink w:anchor="_Toc20902374" w:history="1">
            <w:r w:rsidR="001B4B24" w:rsidRPr="000D32BE">
              <w:rPr>
                <w:rStyle w:val="Hyperlink"/>
                <w:noProof/>
              </w:rPr>
              <w:t>7.2.4.</w:t>
            </w:r>
            <w:r w:rsidR="001B4B24">
              <w:rPr>
                <w:rFonts w:eastAsiaTheme="minorEastAsia" w:cstheme="minorBidi"/>
                <w:i w:val="0"/>
                <w:iCs w:val="0"/>
                <w:noProof/>
                <w:sz w:val="22"/>
                <w:szCs w:val="22"/>
                <w:lang w:eastAsia="en-AU"/>
              </w:rPr>
              <w:tab/>
            </w:r>
            <w:r w:rsidR="001B4B24" w:rsidRPr="000D32BE">
              <w:rPr>
                <w:rStyle w:val="Hyperlink"/>
                <w:noProof/>
              </w:rPr>
              <w:t>Environments</w:t>
            </w:r>
            <w:r w:rsidR="001B4B24">
              <w:rPr>
                <w:noProof/>
                <w:webHidden/>
              </w:rPr>
              <w:tab/>
            </w:r>
            <w:r w:rsidR="001B4B24">
              <w:rPr>
                <w:noProof/>
                <w:webHidden/>
              </w:rPr>
              <w:fldChar w:fldCharType="begin"/>
            </w:r>
            <w:r w:rsidR="001B4B24">
              <w:rPr>
                <w:noProof/>
                <w:webHidden/>
              </w:rPr>
              <w:instrText xml:space="preserve"> PAGEREF _Toc20902374 \h </w:instrText>
            </w:r>
            <w:r w:rsidR="001B4B24">
              <w:rPr>
                <w:noProof/>
                <w:webHidden/>
              </w:rPr>
            </w:r>
            <w:r w:rsidR="001B4B24">
              <w:rPr>
                <w:noProof/>
                <w:webHidden/>
              </w:rPr>
              <w:fldChar w:fldCharType="separate"/>
            </w:r>
            <w:r w:rsidR="001B4B24">
              <w:rPr>
                <w:noProof/>
                <w:webHidden/>
              </w:rPr>
              <w:t>76</w:t>
            </w:r>
            <w:r w:rsidR="001B4B24">
              <w:rPr>
                <w:noProof/>
                <w:webHidden/>
              </w:rPr>
              <w:fldChar w:fldCharType="end"/>
            </w:r>
          </w:hyperlink>
        </w:p>
        <w:p w14:paraId="0FBEA9FB" w14:textId="22E65846" w:rsidR="001B4B24" w:rsidRDefault="00D1041D">
          <w:pPr>
            <w:pStyle w:val="TOC3"/>
            <w:tabs>
              <w:tab w:val="left" w:pos="1320"/>
              <w:tab w:val="right" w:leader="dot" w:pos="9350"/>
            </w:tabs>
            <w:rPr>
              <w:rFonts w:eastAsiaTheme="minorEastAsia" w:cstheme="minorBidi"/>
              <w:i w:val="0"/>
              <w:iCs w:val="0"/>
              <w:noProof/>
              <w:sz w:val="22"/>
              <w:szCs w:val="22"/>
              <w:lang w:eastAsia="en-AU"/>
            </w:rPr>
          </w:pPr>
          <w:hyperlink w:anchor="_Toc20902375" w:history="1">
            <w:r w:rsidR="001B4B24" w:rsidRPr="000D32BE">
              <w:rPr>
                <w:rStyle w:val="Hyperlink"/>
                <w:noProof/>
              </w:rPr>
              <w:t>7.2.5.</w:t>
            </w:r>
            <w:r w:rsidR="001B4B24">
              <w:rPr>
                <w:rFonts w:eastAsiaTheme="minorEastAsia" w:cstheme="minorBidi"/>
                <w:i w:val="0"/>
                <w:iCs w:val="0"/>
                <w:noProof/>
                <w:sz w:val="22"/>
                <w:szCs w:val="22"/>
                <w:lang w:eastAsia="en-AU"/>
              </w:rPr>
              <w:tab/>
            </w:r>
            <w:r w:rsidR="001B4B24" w:rsidRPr="000D32BE">
              <w:rPr>
                <w:rStyle w:val="Hyperlink"/>
                <w:noProof/>
              </w:rPr>
              <w:t>Testing</w:t>
            </w:r>
            <w:r w:rsidR="001B4B24">
              <w:rPr>
                <w:noProof/>
                <w:webHidden/>
              </w:rPr>
              <w:tab/>
            </w:r>
            <w:r w:rsidR="001B4B24">
              <w:rPr>
                <w:noProof/>
                <w:webHidden/>
              </w:rPr>
              <w:fldChar w:fldCharType="begin"/>
            </w:r>
            <w:r w:rsidR="001B4B24">
              <w:rPr>
                <w:noProof/>
                <w:webHidden/>
              </w:rPr>
              <w:instrText xml:space="preserve"> PAGEREF _Toc20902375 \h </w:instrText>
            </w:r>
            <w:r w:rsidR="001B4B24">
              <w:rPr>
                <w:noProof/>
                <w:webHidden/>
              </w:rPr>
            </w:r>
            <w:r w:rsidR="001B4B24">
              <w:rPr>
                <w:noProof/>
                <w:webHidden/>
              </w:rPr>
              <w:fldChar w:fldCharType="separate"/>
            </w:r>
            <w:r w:rsidR="001B4B24">
              <w:rPr>
                <w:noProof/>
                <w:webHidden/>
              </w:rPr>
              <w:t>77</w:t>
            </w:r>
            <w:r w:rsidR="001B4B24">
              <w:rPr>
                <w:noProof/>
                <w:webHidden/>
              </w:rPr>
              <w:fldChar w:fldCharType="end"/>
            </w:r>
          </w:hyperlink>
        </w:p>
        <w:p w14:paraId="208BB0B7" w14:textId="3B778BDE" w:rsidR="001B4B24" w:rsidRDefault="00D1041D">
          <w:pPr>
            <w:pStyle w:val="TOC2"/>
            <w:tabs>
              <w:tab w:val="left" w:pos="880"/>
              <w:tab w:val="right" w:leader="dot" w:pos="9350"/>
            </w:tabs>
            <w:rPr>
              <w:rFonts w:eastAsiaTheme="minorEastAsia" w:cstheme="minorBidi"/>
              <w:smallCaps w:val="0"/>
              <w:noProof/>
              <w:sz w:val="22"/>
              <w:szCs w:val="22"/>
              <w:lang w:eastAsia="en-AU"/>
            </w:rPr>
          </w:pPr>
          <w:hyperlink w:anchor="_Toc20902376" w:history="1">
            <w:r w:rsidR="001B4B24" w:rsidRPr="000D32BE">
              <w:rPr>
                <w:rStyle w:val="Hyperlink"/>
                <w:noProof/>
              </w:rPr>
              <w:t>7.3.</w:t>
            </w:r>
            <w:r w:rsidR="001B4B24">
              <w:rPr>
                <w:rFonts w:eastAsiaTheme="minorEastAsia" w:cstheme="minorBidi"/>
                <w:smallCaps w:val="0"/>
                <w:noProof/>
                <w:sz w:val="22"/>
                <w:szCs w:val="22"/>
                <w:lang w:eastAsia="en-AU"/>
              </w:rPr>
              <w:tab/>
            </w:r>
            <w:r w:rsidR="001B4B24" w:rsidRPr="000D32BE">
              <w:rPr>
                <w:rStyle w:val="Hyperlink"/>
                <w:noProof/>
              </w:rPr>
              <w:t>Areas out of scope</w:t>
            </w:r>
            <w:r w:rsidR="001B4B24">
              <w:rPr>
                <w:noProof/>
                <w:webHidden/>
              </w:rPr>
              <w:tab/>
            </w:r>
            <w:r w:rsidR="001B4B24">
              <w:rPr>
                <w:noProof/>
                <w:webHidden/>
              </w:rPr>
              <w:fldChar w:fldCharType="begin"/>
            </w:r>
            <w:r w:rsidR="001B4B24">
              <w:rPr>
                <w:noProof/>
                <w:webHidden/>
              </w:rPr>
              <w:instrText xml:space="preserve"> PAGEREF _Toc20902376 \h </w:instrText>
            </w:r>
            <w:r w:rsidR="001B4B24">
              <w:rPr>
                <w:noProof/>
                <w:webHidden/>
              </w:rPr>
            </w:r>
            <w:r w:rsidR="001B4B24">
              <w:rPr>
                <w:noProof/>
                <w:webHidden/>
              </w:rPr>
              <w:fldChar w:fldCharType="separate"/>
            </w:r>
            <w:r w:rsidR="001B4B24">
              <w:rPr>
                <w:noProof/>
                <w:webHidden/>
              </w:rPr>
              <w:t>77</w:t>
            </w:r>
            <w:r w:rsidR="001B4B24">
              <w:rPr>
                <w:noProof/>
                <w:webHidden/>
              </w:rPr>
              <w:fldChar w:fldCharType="end"/>
            </w:r>
          </w:hyperlink>
        </w:p>
        <w:p w14:paraId="2A072E9B" w14:textId="685A114D" w:rsidR="001B4B24" w:rsidRDefault="00D1041D">
          <w:pPr>
            <w:pStyle w:val="TOC2"/>
            <w:tabs>
              <w:tab w:val="left" w:pos="880"/>
              <w:tab w:val="right" w:leader="dot" w:pos="9350"/>
            </w:tabs>
            <w:rPr>
              <w:rFonts w:eastAsiaTheme="minorEastAsia" w:cstheme="minorBidi"/>
              <w:smallCaps w:val="0"/>
              <w:noProof/>
              <w:sz w:val="22"/>
              <w:szCs w:val="22"/>
              <w:lang w:eastAsia="en-AU"/>
            </w:rPr>
          </w:pPr>
          <w:hyperlink w:anchor="_Toc20902377" w:history="1">
            <w:r w:rsidR="001B4B24" w:rsidRPr="000D32BE">
              <w:rPr>
                <w:rStyle w:val="Hyperlink"/>
                <w:noProof/>
              </w:rPr>
              <w:t>7.4.</w:t>
            </w:r>
            <w:r w:rsidR="001B4B24">
              <w:rPr>
                <w:rFonts w:eastAsiaTheme="minorEastAsia" w:cstheme="minorBidi"/>
                <w:smallCaps w:val="0"/>
                <w:noProof/>
                <w:sz w:val="22"/>
                <w:szCs w:val="22"/>
                <w:lang w:eastAsia="en-AU"/>
              </w:rPr>
              <w:tab/>
            </w:r>
            <w:r w:rsidR="001B4B24" w:rsidRPr="000D32BE">
              <w:rPr>
                <w:rStyle w:val="Hyperlink"/>
                <w:noProof/>
              </w:rPr>
              <w:t>Approach</w:t>
            </w:r>
            <w:r w:rsidR="001B4B24">
              <w:rPr>
                <w:noProof/>
                <w:webHidden/>
              </w:rPr>
              <w:tab/>
            </w:r>
            <w:r w:rsidR="001B4B24">
              <w:rPr>
                <w:noProof/>
                <w:webHidden/>
              </w:rPr>
              <w:fldChar w:fldCharType="begin"/>
            </w:r>
            <w:r w:rsidR="001B4B24">
              <w:rPr>
                <w:noProof/>
                <w:webHidden/>
              </w:rPr>
              <w:instrText xml:space="preserve"> PAGEREF _Toc20902377 \h </w:instrText>
            </w:r>
            <w:r w:rsidR="001B4B24">
              <w:rPr>
                <w:noProof/>
                <w:webHidden/>
              </w:rPr>
            </w:r>
            <w:r w:rsidR="001B4B24">
              <w:rPr>
                <w:noProof/>
                <w:webHidden/>
              </w:rPr>
              <w:fldChar w:fldCharType="separate"/>
            </w:r>
            <w:r w:rsidR="001B4B24">
              <w:rPr>
                <w:noProof/>
                <w:webHidden/>
              </w:rPr>
              <w:t>78</w:t>
            </w:r>
            <w:r w:rsidR="001B4B24">
              <w:rPr>
                <w:noProof/>
                <w:webHidden/>
              </w:rPr>
              <w:fldChar w:fldCharType="end"/>
            </w:r>
          </w:hyperlink>
        </w:p>
        <w:p w14:paraId="7093A6C7" w14:textId="194259E8" w:rsidR="001B4B24" w:rsidRDefault="00D1041D">
          <w:pPr>
            <w:pStyle w:val="TOC3"/>
            <w:tabs>
              <w:tab w:val="left" w:pos="1320"/>
              <w:tab w:val="right" w:leader="dot" w:pos="9350"/>
            </w:tabs>
            <w:rPr>
              <w:rFonts w:eastAsiaTheme="minorEastAsia" w:cstheme="minorBidi"/>
              <w:i w:val="0"/>
              <w:iCs w:val="0"/>
              <w:noProof/>
              <w:sz w:val="22"/>
              <w:szCs w:val="22"/>
              <w:lang w:eastAsia="en-AU"/>
            </w:rPr>
          </w:pPr>
          <w:hyperlink w:anchor="_Toc20902378" w:history="1">
            <w:r w:rsidR="001B4B24" w:rsidRPr="000D32BE">
              <w:rPr>
                <w:rStyle w:val="Hyperlink"/>
                <w:noProof/>
              </w:rPr>
              <w:t>7.4.1.</w:t>
            </w:r>
            <w:r w:rsidR="001B4B24">
              <w:rPr>
                <w:rFonts w:eastAsiaTheme="minorEastAsia" w:cstheme="minorBidi"/>
                <w:i w:val="0"/>
                <w:iCs w:val="0"/>
                <w:noProof/>
                <w:sz w:val="22"/>
                <w:szCs w:val="22"/>
                <w:lang w:eastAsia="en-AU"/>
              </w:rPr>
              <w:tab/>
            </w:r>
            <w:r w:rsidR="001B4B24" w:rsidRPr="000D32BE">
              <w:rPr>
                <w:rStyle w:val="Hyperlink"/>
                <w:noProof/>
              </w:rPr>
              <w:t>Envision</w:t>
            </w:r>
            <w:r w:rsidR="001B4B24">
              <w:rPr>
                <w:noProof/>
                <w:webHidden/>
              </w:rPr>
              <w:tab/>
            </w:r>
            <w:r w:rsidR="001B4B24">
              <w:rPr>
                <w:noProof/>
                <w:webHidden/>
              </w:rPr>
              <w:fldChar w:fldCharType="begin"/>
            </w:r>
            <w:r w:rsidR="001B4B24">
              <w:rPr>
                <w:noProof/>
                <w:webHidden/>
              </w:rPr>
              <w:instrText xml:space="preserve"> PAGEREF _Toc20902378 \h </w:instrText>
            </w:r>
            <w:r w:rsidR="001B4B24">
              <w:rPr>
                <w:noProof/>
                <w:webHidden/>
              </w:rPr>
            </w:r>
            <w:r w:rsidR="001B4B24">
              <w:rPr>
                <w:noProof/>
                <w:webHidden/>
              </w:rPr>
              <w:fldChar w:fldCharType="separate"/>
            </w:r>
            <w:r w:rsidR="001B4B24">
              <w:rPr>
                <w:noProof/>
                <w:webHidden/>
              </w:rPr>
              <w:t>79</w:t>
            </w:r>
            <w:r w:rsidR="001B4B24">
              <w:rPr>
                <w:noProof/>
                <w:webHidden/>
              </w:rPr>
              <w:fldChar w:fldCharType="end"/>
            </w:r>
          </w:hyperlink>
        </w:p>
        <w:p w14:paraId="6B722284" w14:textId="65590DAE" w:rsidR="001B4B24" w:rsidRDefault="00D1041D">
          <w:pPr>
            <w:pStyle w:val="TOC3"/>
            <w:tabs>
              <w:tab w:val="left" w:pos="1320"/>
              <w:tab w:val="right" w:leader="dot" w:pos="9350"/>
            </w:tabs>
            <w:rPr>
              <w:rFonts w:eastAsiaTheme="minorEastAsia" w:cstheme="minorBidi"/>
              <w:i w:val="0"/>
              <w:iCs w:val="0"/>
              <w:noProof/>
              <w:sz w:val="22"/>
              <w:szCs w:val="22"/>
              <w:lang w:eastAsia="en-AU"/>
            </w:rPr>
          </w:pPr>
          <w:hyperlink w:anchor="_Toc20902379" w:history="1">
            <w:r w:rsidR="001B4B24" w:rsidRPr="000D32BE">
              <w:rPr>
                <w:rStyle w:val="Hyperlink"/>
                <w:noProof/>
              </w:rPr>
              <w:t>7.4.2.</w:t>
            </w:r>
            <w:r w:rsidR="001B4B24">
              <w:rPr>
                <w:rFonts w:eastAsiaTheme="minorEastAsia" w:cstheme="minorBidi"/>
                <w:i w:val="0"/>
                <w:iCs w:val="0"/>
                <w:noProof/>
                <w:sz w:val="22"/>
                <w:szCs w:val="22"/>
                <w:lang w:eastAsia="en-AU"/>
              </w:rPr>
              <w:tab/>
            </w:r>
            <w:r w:rsidR="001B4B24" w:rsidRPr="000D32BE">
              <w:rPr>
                <w:rStyle w:val="Hyperlink"/>
                <w:noProof/>
              </w:rPr>
              <w:t>Plan</w:t>
            </w:r>
            <w:r w:rsidR="001B4B24">
              <w:rPr>
                <w:noProof/>
                <w:webHidden/>
              </w:rPr>
              <w:tab/>
            </w:r>
            <w:r w:rsidR="001B4B24">
              <w:rPr>
                <w:noProof/>
                <w:webHidden/>
              </w:rPr>
              <w:fldChar w:fldCharType="begin"/>
            </w:r>
            <w:r w:rsidR="001B4B24">
              <w:rPr>
                <w:noProof/>
                <w:webHidden/>
              </w:rPr>
              <w:instrText xml:space="preserve"> PAGEREF _Toc20902379 \h </w:instrText>
            </w:r>
            <w:r w:rsidR="001B4B24">
              <w:rPr>
                <w:noProof/>
                <w:webHidden/>
              </w:rPr>
            </w:r>
            <w:r w:rsidR="001B4B24">
              <w:rPr>
                <w:noProof/>
                <w:webHidden/>
              </w:rPr>
              <w:fldChar w:fldCharType="separate"/>
            </w:r>
            <w:r w:rsidR="001B4B24">
              <w:rPr>
                <w:noProof/>
                <w:webHidden/>
              </w:rPr>
              <w:t>79</w:t>
            </w:r>
            <w:r w:rsidR="001B4B24">
              <w:rPr>
                <w:noProof/>
                <w:webHidden/>
              </w:rPr>
              <w:fldChar w:fldCharType="end"/>
            </w:r>
          </w:hyperlink>
        </w:p>
        <w:p w14:paraId="14A31678" w14:textId="0CB088BC" w:rsidR="001B4B24" w:rsidRDefault="00D1041D">
          <w:pPr>
            <w:pStyle w:val="TOC3"/>
            <w:tabs>
              <w:tab w:val="left" w:pos="1320"/>
              <w:tab w:val="right" w:leader="dot" w:pos="9350"/>
            </w:tabs>
            <w:rPr>
              <w:rFonts w:eastAsiaTheme="minorEastAsia" w:cstheme="minorBidi"/>
              <w:i w:val="0"/>
              <w:iCs w:val="0"/>
              <w:noProof/>
              <w:sz w:val="22"/>
              <w:szCs w:val="22"/>
              <w:lang w:eastAsia="en-AU"/>
            </w:rPr>
          </w:pPr>
          <w:hyperlink w:anchor="_Toc20902380" w:history="1">
            <w:r w:rsidR="001B4B24" w:rsidRPr="000D32BE">
              <w:rPr>
                <w:rStyle w:val="Hyperlink"/>
                <w:noProof/>
              </w:rPr>
              <w:t>7.4.3.</w:t>
            </w:r>
            <w:r w:rsidR="001B4B24">
              <w:rPr>
                <w:rFonts w:eastAsiaTheme="minorEastAsia" w:cstheme="minorBidi"/>
                <w:i w:val="0"/>
                <w:iCs w:val="0"/>
                <w:noProof/>
                <w:sz w:val="22"/>
                <w:szCs w:val="22"/>
                <w:lang w:eastAsia="en-AU"/>
              </w:rPr>
              <w:tab/>
            </w:r>
            <w:r w:rsidR="001B4B24" w:rsidRPr="000D32BE">
              <w:rPr>
                <w:rStyle w:val="Hyperlink"/>
                <w:noProof/>
              </w:rPr>
              <w:t>Build</w:t>
            </w:r>
            <w:r w:rsidR="001B4B24">
              <w:rPr>
                <w:noProof/>
                <w:webHidden/>
              </w:rPr>
              <w:tab/>
            </w:r>
            <w:r w:rsidR="001B4B24">
              <w:rPr>
                <w:noProof/>
                <w:webHidden/>
              </w:rPr>
              <w:fldChar w:fldCharType="begin"/>
            </w:r>
            <w:r w:rsidR="001B4B24">
              <w:rPr>
                <w:noProof/>
                <w:webHidden/>
              </w:rPr>
              <w:instrText xml:space="preserve"> PAGEREF _Toc20902380 \h </w:instrText>
            </w:r>
            <w:r w:rsidR="001B4B24">
              <w:rPr>
                <w:noProof/>
                <w:webHidden/>
              </w:rPr>
            </w:r>
            <w:r w:rsidR="001B4B24">
              <w:rPr>
                <w:noProof/>
                <w:webHidden/>
              </w:rPr>
              <w:fldChar w:fldCharType="separate"/>
            </w:r>
            <w:r w:rsidR="001B4B24">
              <w:rPr>
                <w:noProof/>
                <w:webHidden/>
              </w:rPr>
              <w:t>80</w:t>
            </w:r>
            <w:r w:rsidR="001B4B24">
              <w:rPr>
                <w:noProof/>
                <w:webHidden/>
              </w:rPr>
              <w:fldChar w:fldCharType="end"/>
            </w:r>
          </w:hyperlink>
        </w:p>
        <w:p w14:paraId="4FA1BE74" w14:textId="60DE507D" w:rsidR="001B4B24" w:rsidRDefault="00D1041D">
          <w:pPr>
            <w:pStyle w:val="TOC3"/>
            <w:tabs>
              <w:tab w:val="left" w:pos="1320"/>
              <w:tab w:val="right" w:leader="dot" w:pos="9350"/>
            </w:tabs>
            <w:rPr>
              <w:rFonts w:eastAsiaTheme="minorEastAsia" w:cstheme="minorBidi"/>
              <w:i w:val="0"/>
              <w:iCs w:val="0"/>
              <w:noProof/>
              <w:sz w:val="22"/>
              <w:szCs w:val="22"/>
              <w:lang w:eastAsia="en-AU"/>
            </w:rPr>
          </w:pPr>
          <w:hyperlink w:anchor="_Toc20902381" w:history="1">
            <w:r w:rsidR="001B4B24" w:rsidRPr="000D32BE">
              <w:rPr>
                <w:rStyle w:val="Hyperlink"/>
                <w:noProof/>
              </w:rPr>
              <w:t>7.4.4.</w:t>
            </w:r>
            <w:r w:rsidR="001B4B24">
              <w:rPr>
                <w:rFonts w:eastAsiaTheme="minorEastAsia" w:cstheme="minorBidi"/>
                <w:i w:val="0"/>
                <w:iCs w:val="0"/>
                <w:noProof/>
                <w:sz w:val="22"/>
                <w:szCs w:val="22"/>
                <w:lang w:eastAsia="en-AU"/>
              </w:rPr>
              <w:tab/>
            </w:r>
            <w:r w:rsidR="001B4B24" w:rsidRPr="000D32BE">
              <w:rPr>
                <w:rStyle w:val="Hyperlink"/>
                <w:noProof/>
              </w:rPr>
              <w:t>Stabilise</w:t>
            </w:r>
            <w:r w:rsidR="001B4B24">
              <w:rPr>
                <w:noProof/>
                <w:webHidden/>
              </w:rPr>
              <w:tab/>
            </w:r>
            <w:r w:rsidR="001B4B24">
              <w:rPr>
                <w:noProof/>
                <w:webHidden/>
              </w:rPr>
              <w:fldChar w:fldCharType="begin"/>
            </w:r>
            <w:r w:rsidR="001B4B24">
              <w:rPr>
                <w:noProof/>
                <w:webHidden/>
              </w:rPr>
              <w:instrText xml:space="preserve"> PAGEREF _Toc20902381 \h </w:instrText>
            </w:r>
            <w:r w:rsidR="001B4B24">
              <w:rPr>
                <w:noProof/>
                <w:webHidden/>
              </w:rPr>
            </w:r>
            <w:r w:rsidR="001B4B24">
              <w:rPr>
                <w:noProof/>
                <w:webHidden/>
              </w:rPr>
              <w:fldChar w:fldCharType="separate"/>
            </w:r>
            <w:r w:rsidR="001B4B24">
              <w:rPr>
                <w:noProof/>
                <w:webHidden/>
              </w:rPr>
              <w:t>81</w:t>
            </w:r>
            <w:r w:rsidR="001B4B24">
              <w:rPr>
                <w:noProof/>
                <w:webHidden/>
              </w:rPr>
              <w:fldChar w:fldCharType="end"/>
            </w:r>
          </w:hyperlink>
        </w:p>
        <w:p w14:paraId="0B143F36" w14:textId="1D7AD74C" w:rsidR="001B4B24" w:rsidRDefault="00D1041D">
          <w:pPr>
            <w:pStyle w:val="TOC3"/>
            <w:tabs>
              <w:tab w:val="left" w:pos="1320"/>
              <w:tab w:val="right" w:leader="dot" w:pos="9350"/>
            </w:tabs>
            <w:rPr>
              <w:rFonts w:eastAsiaTheme="minorEastAsia" w:cstheme="minorBidi"/>
              <w:i w:val="0"/>
              <w:iCs w:val="0"/>
              <w:noProof/>
              <w:sz w:val="22"/>
              <w:szCs w:val="22"/>
              <w:lang w:eastAsia="en-AU"/>
            </w:rPr>
          </w:pPr>
          <w:hyperlink w:anchor="_Toc20902382" w:history="1">
            <w:r w:rsidR="001B4B24" w:rsidRPr="000D32BE">
              <w:rPr>
                <w:rStyle w:val="Hyperlink"/>
                <w:noProof/>
              </w:rPr>
              <w:t>7.4.5.</w:t>
            </w:r>
            <w:r w:rsidR="001B4B24">
              <w:rPr>
                <w:rFonts w:eastAsiaTheme="minorEastAsia" w:cstheme="minorBidi"/>
                <w:i w:val="0"/>
                <w:iCs w:val="0"/>
                <w:noProof/>
                <w:sz w:val="22"/>
                <w:szCs w:val="22"/>
                <w:lang w:eastAsia="en-AU"/>
              </w:rPr>
              <w:tab/>
            </w:r>
            <w:r w:rsidR="001B4B24" w:rsidRPr="000D32BE">
              <w:rPr>
                <w:rStyle w:val="Hyperlink"/>
                <w:noProof/>
              </w:rPr>
              <w:t>Deploy</w:t>
            </w:r>
            <w:r w:rsidR="001B4B24">
              <w:rPr>
                <w:noProof/>
                <w:webHidden/>
              </w:rPr>
              <w:tab/>
            </w:r>
            <w:r w:rsidR="001B4B24">
              <w:rPr>
                <w:noProof/>
                <w:webHidden/>
              </w:rPr>
              <w:fldChar w:fldCharType="begin"/>
            </w:r>
            <w:r w:rsidR="001B4B24">
              <w:rPr>
                <w:noProof/>
                <w:webHidden/>
              </w:rPr>
              <w:instrText xml:space="preserve"> PAGEREF _Toc20902382 \h </w:instrText>
            </w:r>
            <w:r w:rsidR="001B4B24">
              <w:rPr>
                <w:noProof/>
                <w:webHidden/>
              </w:rPr>
            </w:r>
            <w:r w:rsidR="001B4B24">
              <w:rPr>
                <w:noProof/>
                <w:webHidden/>
              </w:rPr>
              <w:fldChar w:fldCharType="separate"/>
            </w:r>
            <w:r w:rsidR="001B4B24">
              <w:rPr>
                <w:noProof/>
                <w:webHidden/>
              </w:rPr>
              <w:t>82</w:t>
            </w:r>
            <w:r w:rsidR="001B4B24">
              <w:rPr>
                <w:noProof/>
                <w:webHidden/>
              </w:rPr>
              <w:fldChar w:fldCharType="end"/>
            </w:r>
          </w:hyperlink>
        </w:p>
        <w:p w14:paraId="22C9B0A5" w14:textId="59427756" w:rsidR="001B4B24" w:rsidRDefault="00D1041D">
          <w:pPr>
            <w:pStyle w:val="TOC2"/>
            <w:tabs>
              <w:tab w:val="left" w:pos="880"/>
              <w:tab w:val="right" w:leader="dot" w:pos="9350"/>
            </w:tabs>
            <w:rPr>
              <w:rFonts w:eastAsiaTheme="minorEastAsia" w:cstheme="minorBidi"/>
              <w:smallCaps w:val="0"/>
              <w:noProof/>
              <w:sz w:val="22"/>
              <w:szCs w:val="22"/>
              <w:lang w:eastAsia="en-AU"/>
            </w:rPr>
          </w:pPr>
          <w:hyperlink w:anchor="_Toc20902383" w:history="1">
            <w:r w:rsidR="001B4B24" w:rsidRPr="000D32BE">
              <w:rPr>
                <w:rStyle w:val="Hyperlink"/>
                <w:noProof/>
              </w:rPr>
              <w:t>7.5.</w:t>
            </w:r>
            <w:r w:rsidR="001B4B24">
              <w:rPr>
                <w:rFonts w:eastAsiaTheme="minorEastAsia" w:cstheme="minorBidi"/>
                <w:smallCaps w:val="0"/>
                <w:noProof/>
                <w:sz w:val="22"/>
                <w:szCs w:val="22"/>
                <w:lang w:eastAsia="en-AU"/>
              </w:rPr>
              <w:tab/>
            </w:r>
            <w:r w:rsidR="001B4B24" w:rsidRPr="000D32BE">
              <w:rPr>
                <w:rStyle w:val="Hyperlink"/>
                <w:noProof/>
              </w:rPr>
              <w:t>Deliverables</w:t>
            </w:r>
            <w:r w:rsidR="001B4B24">
              <w:rPr>
                <w:noProof/>
                <w:webHidden/>
              </w:rPr>
              <w:tab/>
            </w:r>
            <w:r w:rsidR="001B4B24">
              <w:rPr>
                <w:noProof/>
                <w:webHidden/>
              </w:rPr>
              <w:fldChar w:fldCharType="begin"/>
            </w:r>
            <w:r w:rsidR="001B4B24">
              <w:rPr>
                <w:noProof/>
                <w:webHidden/>
              </w:rPr>
              <w:instrText xml:space="preserve"> PAGEREF _Toc20902383 \h </w:instrText>
            </w:r>
            <w:r w:rsidR="001B4B24">
              <w:rPr>
                <w:noProof/>
                <w:webHidden/>
              </w:rPr>
            </w:r>
            <w:r w:rsidR="001B4B24">
              <w:rPr>
                <w:noProof/>
                <w:webHidden/>
              </w:rPr>
              <w:fldChar w:fldCharType="separate"/>
            </w:r>
            <w:r w:rsidR="001B4B24">
              <w:rPr>
                <w:noProof/>
                <w:webHidden/>
              </w:rPr>
              <w:t>82</w:t>
            </w:r>
            <w:r w:rsidR="001B4B24">
              <w:rPr>
                <w:noProof/>
                <w:webHidden/>
              </w:rPr>
              <w:fldChar w:fldCharType="end"/>
            </w:r>
          </w:hyperlink>
        </w:p>
        <w:p w14:paraId="2E8A5BFF" w14:textId="7E13F557" w:rsidR="001B4B24" w:rsidRDefault="00D1041D">
          <w:pPr>
            <w:pStyle w:val="TOC2"/>
            <w:tabs>
              <w:tab w:val="left" w:pos="880"/>
              <w:tab w:val="right" w:leader="dot" w:pos="9350"/>
            </w:tabs>
            <w:rPr>
              <w:rFonts w:eastAsiaTheme="minorEastAsia" w:cstheme="minorBidi"/>
              <w:smallCaps w:val="0"/>
              <w:noProof/>
              <w:sz w:val="22"/>
              <w:szCs w:val="22"/>
              <w:lang w:eastAsia="en-AU"/>
            </w:rPr>
          </w:pPr>
          <w:hyperlink w:anchor="_Toc20902384" w:history="1">
            <w:r w:rsidR="001B4B24" w:rsidRPr="000D32BE">
              <w:rPr>
                <w:rStyle w:val="Hyperlink"/>
                <w:noProof/>
              </w:rPr>
              <w:t>7.6.</w:t>
            </w:r>
            <w:r w:rsidR="001B4B24">
              <w:rPr>
                <w:rFonts w:eastAsiaTheme="minorEastAsia" w:cstheme="minorBidi"/>
                <w:smallCaps w:val="0"/>
                <w:noProof/>
                <w:sz w:val="22"/>
                <w:szCs w:val="22"/>
                <w:lang w:eastAsia="en-AU"/>
              </w:rPr>
              <w:tab/>
            </w:r>
            <w:r w:rsidR="001B4B24" w:rsidRPr="000D32BE">
              <w:rPr>
                <w:rStyle w:val="Hyperlink"/>
                <w:noProof/>
              </w:rPr>
              <w:t>Project roles and responsibilities</w:t>
            </w:r>
            <w:r w:rsidR="001B4B24">
              <w:rPr>
                <w:noProof/>
                <w:webHidden/>
              </w:rPr>
              <w:tab/>
            </w:r>
            <w:r w:rsidR="001B4B24">
              <w:rPr>
                <w:noProof/>
                <w:webHidden/>
              </w:rPr>
              <w:fldChar w:fldCharType="begin"/>
            </w:r>
            <w:r w:rsidR="001B4B24">
              <w:rPr>
                <w:noProof/>
                <w:webHidden/>
              </w:rPr>
              <w:instrText xml:space="preserve"> PAGEREF _Toc20902384 \h </w:instrText>
            </w:r>
            <w:r w:rsidR="001B4B24">
              <w:rPr>
                <w:noProof/>
                <w:webHidden/>
              </w:rPr>
            </w:r>
            <w:r w:rsidR="001B4B24">
              <w:rPr>
                <w:noProof/>
                <w:webHidden/>
              </w:rPr>
              <w:fldChar w:fldCharType="separate"/>
            </w:r>
            <w:r w:rsidR="001B4B24">
              <w:rPr>
                <w:noProof/>
                <w:webHidden/>
              </w:rPr>
              <w:t>83</w:t>
            </w:r>
            <w:r w:rsidR="001B4B24">
              <w:rPr>
                <w:noProof/>
                <w:webHidden/>
              </w:rPr>
              <w:fldChar w:fldCharType="end"/>
            </w:r>
          </w:hyperlink>
        </w:p>
        <w:p w14:paraId="0CF80601" w14:textId="02197ED6" w:rsidR="001B4B24" w:rsidRDefault="00D1041D">
          <w:pPr>
            <w:pStyle w:val="TOC3"/>
            <w:tabs>
              <w:tab w:val="left" w:pos="1320"/>
              <w:tab w:val="right" w:leader="dot" w:pos="9350"/>
            </w:tabs>
            <w:rPr>
              <w:rFonts w:eastAsiaTheme="minorEastAsia" w:cstheme="minorBidi"/>
              <w:i w:val="0"/>
              <w:iCs w:val="0"/>
              <w:noProof/>
              <w:sz w:val="22"/>
              <w:szCs w:val="22"/>
              <w:lang w:eastAsia="en-AU"/>
            </w:rPr>
          </w:pPr>
          <w:hyperlink w:anchor="_Toc20902385" w:history="1">
            <w:r w:rsidR="001B4B24" w:rsidRPr="000D32BE">
              <w:rPr>
                <w:rStyle w:val="Hyperlink"/>
                <w:noProof/>
              </w:rPr>
              <w:t>7.6.1.</w:t>
            </w:r>
            <w:r w:rsidR="001B4B24">
              <w:rPr>
                <w:rFonts w:eastAsiaTheme="minorEastAsia" w:cstheme="minorBidi"/>
                <w:i w:val="0"/>
                <w:iCs w:val="0"/>
                <w:noProof/>
                <w:sz w:val="22"/>
                <w:szCs w:val="22"/>
                <w:lang w:eastAsia="en-AU"/>
              </w:rPr>
              <w:tab/>
            </w:r>
            <w:r w:rsidR="00EA44CB">
              <w:rPr>
                <w:rStyle w:val="Hyperlink"/>
                <w:noProof/>
              </w:rPr>
              <w:t>CUSTOMER NAME REMOVED</w:t>
            </w:r>
            <w:r w:rsidR="001B4B24">
              <w:rPr>
                <w:noProof/>
                <w:webHidden/>
              </w:rPr>
              <w:tab/>
            </w:r>
            <w:r w:rsidR="001B4B24">
              <w:rPr>
                <w:noProof/>
                <w:webHidden/>
              </w:rPr>
              <w:fldChar w:fldCharType="begin"/>
            </w:r>
            <w:r w:rsidR="001B4B24">
              <w:rPr>
                <w:noProof/>
                <w:webHidden/>
              </w:rPr>
              <w:instrText xml:space="preserve"> PAGEREF _Toc20902385 \h </w:instrText>
            </w:r>
            <w:r w:rsidR="001B4B24">
              <w:rPr>
                <w:noProof/>
                <w:webHidden/>
              </w:rPr>
            </w:r>
            <w:r w:rsidR="001B4B24">
              <w:rPr>
                <w:noProof/>
                <w:webHidden/>
              </w:rPr>
              <w:fldChar w:fldCharType="separate"/>
            </w:r>
            <w:r w:rsidR="001B4B24">
              <w:rPr>
                <w:noProof/>
                <w:webHidden/>
              </w:rPr>
              <w:t>83</w:t>
            </w:r>
            <w:r w:rsidR="001B4B24">
              <w:rPr>
                <w:noProof/>
                <w:webHidden/>
              </w:rPr>
              <w:fldChar w:fldCharType="end"/>
            </w:r>
          </w:hyperlink>
        </w:p>
        <w:p w14:paraId="220B08F7" w14:textId="03432FC5" w:rsidR="001B4B24" w:rsidRDefault="00D1041D">
          <w:pPr>
            <w:pStyle w:val="TOC3"/>
            <w:tabs>
              <w:tab w:val="left" w:pos="1320"/>
              <w:tab w:val="right" w:leader="dot" w:pos="9350"/>
            </w:tabs>
            <w:rPr>
              <w:rFonts w:eastAsiaTheme="minorEastAsia" w:cstheme="minorBidi"/>
              <w:i w:val="0"/>
              <w:iCs w:val="0"/>
              <w:noProof/>
              <w:sz w:val="22"/>
              <w:szCs w:val="22"/>
              <w:lang w:eastAsia="en-AU"/>
            </w:rPr>
          </w:pPr>
          <w:hyperlink w:anchor="_Toc20902386" w:history="1">
            <w:r w:rsidR="001B4B24" w:rsidRPr="000D32BE">
              <w:rPr>
                <w:rStyle w:val="Hyperlink"/>
                <w:noProof/>
              </w:rPr>
              <w:t>7.6.2.</w:t>
            </w:r>
            <w:r w:rsidR="001B4B24">
              <w:rPr>
                <w:rFonts w:eastAsiaTheme="minorEastAsia" w:cstheme="minorBidi"/>
                <w:i w:val="0"/>
                <w:iCs w:val="0"/>
                <w:noProof/>
                <w:sz w:val="22"/>
                <w:szCs w:val="22"/>
                <w:lang w:eastAsia="en-AU"/>
              </w:rPr>
              <w:tab/>
            </w:r>
            <w:r w:rsidR="001B4B24" w:rsidRPr="000D32BE">
              <w:rPr>
                <w:rStyle w:val="Hyperlink"/>
                <w:noProof/>
              </w:rPr>
              <w:t>Microsoft</w:t>
            </w:r>
            <w:r w:rsidR="001B4B24">
              <w:rPr>
                <w:noProof/>
                <w:webHidden/>
              </w:rPr>
              <w:tab/>
            </w:r>
            <w:r w:rsidR="001B4B24">
              <w:rPr>
                <w:noProof/>
                <w:webHidden/>
              </w:rPr>
              <w:fldChar w:fldCharType="begin"/>
            </w:r>
            <w:r w:rsidR="001B4B24">
              <w:rPr>
                <w:noProof/>
                <w:webHidden/>
              </w:rPr>
              <w:instrText xml:space="preserve"> PAGEREF _Toc20902386 \h </w:instrText>
            </w:r>
            <w:r w:rsidR="001B4B24">
              <w:rPr>
                <w:noProof/>
                <w:webHidden/>
              </w:rPr>
            </w:r>
            <w:r w:rsidR="001B4B24">
              <w:rPr>
                <w:noProof/>
                <w:webHidden/>
              </w:rPr>
              <w:fldChar w:fldCharType="separate"/>
            </w:r>
            <w:r w:rsidR="001B4B24">
              <w:rPr>
                <w:noProof/>
                <w:webHidden/>
              </w:rPr>
              <w:t>83</w:t>
            </w:r>
            <w:r w:rsidR="001B4B24">
              <w:rPr>
                <w:noProof/>
                <w:webHidden/>
              </w:rPr>
              <w:fldChar w:fldCharType="end"/>
            </w:r>
          </w:hyperlink>
        </w:p>
        <w:p w14:paraId="1C63B2D7" w14:textId="17EEA88D" w:rsidR="001B4B24" w:rsidRDefault="00D1041D">
          <w:pPr>
            <w:pStyle w:val="TOC2"/>
            <w:tabs>
              <w:tab w:val="left" w:pos="880"/>
              <w:tab w:val="right" w:leader="dot" w:pos="9350"/>
            </w:tabs>
            <w:rPr>
              <w:rFonts w:eastAsiaTheme="minorEastAsia" w:cstheme="minorBidi"/>
              <w:smallCaps w:val="0"/>
              <w:noProof/>
              <w:sz w:val="22"/>
              <w:szCs w:val="22"/>
              <w:lang w:eastAsia="en-AU"/>
            </w:rPr>
          </w:pPr>
          <w:hyperlink w:anchor="_Toc20902387" w:history="1">
            <w:r w:rsidR="001B4B24" w:rsidRPr="000D32BE">
              <w:rPr>
                <w:rStyle w:val="Hyperlink"/>
                <w:noProof/>
              </w:rPr>
              <w:t>7.7.</w:t>
            </w:r>
            <w:r w:rsidR="001B4B24">
              <w:rPr>
                <w:rFonts w:eastAsiaTheme="minorEastAsia" w:cstheme="minorBidi"/>
                <w:smallCaps w:val="0"/>
                <w:noProof/>
                <w:sz w:val="22"/>
                <w:szCs w:val="22"/>
                <w:lang w:eastAsia="en-AU"/>
              </w:rPr>
              <w:tab/>
            </w:r>
            <w:r w:rsidR="00EA44CB">
              <w:rPr>
                <w:rStyle w:val="Hyperlink"/>
                <w:noProof/>
              </w:rPr>
              <w:t>CUSTOMER NAME REMOVED</w:t>
            </w:r>
            <w:r w:rsidR="001B4B24" w:rsidRPr="000D32BE">
              <w:rPr>
                <w:rStyle w:val="Hyperlink"/>
                <w:noProof/>
              </w:rPr>
              <w:t xml:space="preserve"> responsibilities</w:t>
            </w:r>
            <w:r w:rsidR="001B4B24">
              <w:rPr>
                <w:noProof/>
                <w:webHidden/>
              </w:rPr>
              <w:tab/>
            </w:r>
            <w:r w:rsidR="001B4B24">
              <w:rPr>
                <w:noProof/>
                <w:webHidden/>
              </w:rPr>
              <w:fldChar w:fldCharType="begin"/>
            </w:r>
            <w:r w:rsidR="001B4B24">
              <w:rPr>
                <w:noProof/>
                <w:webHidden/>
              </w:rPr>
              <w:instrText xml:space="preserve"> PAGEREF _Toc20902387 \h </w:instrText>
            </w:r>
            <w:r w:rsidR="001B4B24">
              <w:rPr>
                <w:noProof/>
                <w:webHidden/>
              </w:rPr>
            </w:r>
            <w:r w:rsidR="001B4B24">
              <w:rPr>
                <w:noProof/>
                <w:webHidden/>
              </w:rPr>
              <w:fldChar w:fldCharType="separate"/>
            </w:r>
            <w:r w:rsidR="001B4B24">
              <w:rPr>
                <w:noProof/>
                <w:webHidden/>
              </w:rPr>
              <w:t>84</w:t>
            </w:r>
            <w:r w:rsidR="001B4B24">
              <w:rPr>
                <w:noProof/>
                <w:webHidden/>
              </w:rPr>
              <w:fldChar w:fldCharType="end"/>
            </w:r>
          </w:hyperlink>
        </w:p>
        <w:p w14:paraId="37D0A40B" w14:textId="41ADC65D" w:rsidR="001B4B24" w:rsidRDefault="00D1041D">
          <w:pPr>
            <w:pStyle w:val="TOC2"/>
            <w:tabs>
              <w:tab w:val="left" w:pos="880"/>
              <w:tab w:val="right" w:leader="dot" w:pos="9350"/>
            </w:tabs>
            <w:rPr>
              <w:rFonts w:eastAsiaTheme="minorEastAsia" w:cstheme="minorBidi"/>
              <w:smallCaps w:val="0"/>
              <w:noProof/>
              <w:sz w:val="22"/>
              <w:szCs w:val="22"/>
              <w:lang w:eastAsia="en-AU"/>
            </w:rPr>
          </w:pPr>
          <w:hyperlink w:anchor="_Toc20902388" w:history="1">
            <w:r w:rsidR="001B4B24" w:rsidRPr="000D32BE">
              <w:rPr>
                <w:rStyle w:val="Hyperlink"/>
                <w:noProof/>
              </w:rPr>
              <w:t>7.8.</w:t>
            </w:r>
            <w:r w:rsidR="001B4B24">
              <w:rPr>
                <w:rFonts w:eastAsiaTheme="minorEastAsia" w:cstheme="minorBidi"/>
                <w:smallCaps w:val="0"/>
                <w:noProof/>
                <w:sz w:val="22"/>
                <w:szCs w:val="22"/>
                <w:lang w:eastAsia="en-AU"/>
              </w:rPr>
              <w:tab/>
            </w:r>
            <w:r w:rsidR="001B4B24" w:rsidRPr="000D32BE">
              <w:rPr>
                <w:rStyle w:val="Hyperlink"/>
                <w:noProof/>
              </w:rPr>
              <w:t>Project assumption</w:t>
            </w:r>
            <w:r w:rsidR="001B4B24">
              <w:rPr>
                <w:noProof/>
                <w:webHidden/>
              </w:rPr>
              <w:tab/>
            </w:r>
            <w:r w:rsidR="001B4B24">
              <w:rPr>
                <w:noProof/>
                <w:webHidden/>
              </w:rPr>
              <w:fldChar w:fldCharType="begin"/>
            </w:r>
            <w:r w:rsidR="001B4B24">
              <w:rPr>
                <w:noProof/>
                <w:webHidden/>
              </w:rPr>
              <w:instrText xml:space="preserve"> PAGEREF _Toc20902388 \h </w:instrText>
            </w:r>
            <w:r w:rsidR="001B4B24">
              <w:rPr>
                <w:noProof/>
                <w:webHidden/>
              </w:rPr>
            </w:r>
            <w:r w:rsidR="001B4B24">
              <w:rPr>
                <w:noProof/>
                <w:webHidden/>
              </w:rPr>
              <w:fldChar w:fldCharType="separate"/>
            </w:r>
            <w:r w:rsidR="001B4B24">
              <w:rPr>
                <w:noProof/>
                <w:webHidden/>
              </w:rPr>
              <w:t>84</w:t>
            </w:r>
            <w:r w:rsidR="001B4B24">
              <w:rPr>
                <w:noProof/>
                <w:webHidden/>
              </w:rPr>
              <w:fldChar w:fldCharType="end"/>
            </w:r>
          </w:hyperlink>
        </w:p>
        <w:p w14:paraId="5A320DD7" w14:textId="196B6FD0" w:rsidR="001B4B24" w:rsidRDefault="00D1041D">
          <w:pPr>
            <w:pStyle w:val="TOC1"/>
            <w:tabs>
              <w:tab w:val="left" w:pos="440"/>
              <w:tab w:val="right" w:leader="dot" w:pos="9350"/>
            </w:tabs>
            <w:rPr>
              <w:rFonts w:eastAsiaTheme="minorEastAsia" w:cstheme="minorBidi"/>
              <w:b w:val="0"/>
              <w:bCs w:val="0"/>
              <w:caps w:val="0"/>
              <w:noProof/>
              <w:sz w:val="22"/>
              <w:szCs w:val="22"/>
              <w:lang w:eastAsia="en-AU"/>
            </w:rPr>
          </w:pPr>
          <w:hyperlink w:anchor="_Toc20902389" w:history="1">
            <w:r w:rsidR="001B4B24" w:rsidRPr="000D32BE">
              <w:rPr>
                <w:rStyle w:val="Hyperlink"/>
                <w:noProof/>
              </w:rPr>
              <w:t>8.</w:t>
            </w:r>
            <w:r w:rsidR="001B4B24">
              <w:rPr>
                <w:rFonts w:eastAsiaTheme="minorEastAsia" w:cstheme="minorBidi"/>
                <w:b w:val="0"/>
                <w:bCs w:val="0"/>
                <w:caps w:val="0"/>
                <w:noProof/>
                <w:sz w:val="22"/>
                <w:szCs w:val="22"/>
                <w:lang w:eastAsia="en-AU"/>
              </w:rPr>
              <w:tab/>
            </w:r>
            <w:r w:rsidR="001B4B24" w:rsidRPr="000D32BE">
              <w:rPr>
                <w:rStyle w:val="Hyperlink"/>
                <w:noProof/>
              </w:rPr>
              <w:t>P04: Azure Security Foundations (ASF)</w:t>
            </w:r>
            <w:r w:rsidR="001B4B24">
              <w:rPr>
                <w:noProof/>
                <w:webHidden/>
              </w:rPr>
              <w:tab/>
            </w:r>
            <w:r w:rsidR="001B4B24">
              <w:rPr>
                <w:noProof/>
                <w:webHidden/>
              </w:rPr>
              <w:fldChar w:fldCharType="begin"/>
            </w:r>
            <w:r w:rsidR="001B4B24">
              <w:rPr>
                <w:noProof/>
                <w:webHidden/>
              </w:rPr>
              <w:instrText xml:space="preserve"> PAGEREF _Toc20902389 \h </w:instrText>
            </w:r>
            <w:r w:rsidR="001B4B24">
              <w:rPr>
                <w:noProof/>
                <w:webHidden/>
              </w:rPr>
            </w:r>
            <w:r w:rsidR="001B4B24">
              <w:rPr>
                <w:noProof/>
                <w:webHidden/>
              </w:rPr>
              <w:fldChar w:fldCharType="separate"/>
            </w:r>
            <w:r w:rsidR="001B4B24">
              <w:rPr>
                <w:noProof/>
                <w:webHidden/>
              </w:rPr>
              <w:t>85</w:t>
            </w:r>
            <w:r w:rsidR="001B4B24">
              <w:rPr>
                <w:noProof/>
                <w:webHidden/>
              </w:rPr>
              <w:fldChar w:fldCharType="end"/>
            </w:r>
          </w:hyperlink>
        </w:p>
        <w:p w14:paraId="4D49D4C2" w14:textId="38ED1233" w:rsidR="001B4B24" w:rsidRDefault="00D1041D">
          <w:pPr>
            <w:pStyle w:val="TOC2"/>
            <w:tabs>
              <w:tab w:val="left" w:pos="880"/>
              <w:tab w:val="right" w:leader="dot" w:pos="9350"/>
            </w:tabs>
            <w:rPr>
              <w:rFonts w:eastAsiaTheme="minorEastAsia" w:cstheme="minorBidi"/>
              <w:smallCaps w:val="0"/>
              <w:noProof/>
              <w:sz w:val="22"/>
              <w:szCs w:val="22"/>
              <w:lang w:eastAsia="en-AU"/>
            </w:rPr>
          </w:pPr>
          <w:hyperlink w:anchor="_Toc20902390" w:history="1">
            <w:r w:rsidR="001B4B24" w:rsidRPr="000D32BE">
              <w:rPr>
                <w:rStyle w:val="Hyperlink"/>
                <w:noProof/>
              </w:rPr>
              <w:t>8.1.</w:t>
            </w:r>
            <w:r w:rsidR="001B4B24">
              <w:rPr>
                <w:rFonts w:eastAsiaTheme="minorEastAsia" w:cstheme="minorBidi"/>
                <w:smallCaps w:val="0"/>
                <w:noProof/>
                <w:sz w:val="22"/>
                <w:szCs w:val="22"/>
                <w:lang w:eastAsia="en-AU"/>
              </w:rPr>
              <w:tab/>
            </w:r>
            <w:r w:rsidR="001B4B24" w:rsidRPr="000D32BE">
              <w:rPr>
                <w:rStyle w:val="Hyperlink"/>
                <w:noProof/>
              </w:rPr>
              <w:t>Objectives</w:t>
            </w:r>
            <w:r w:rsidR="001B4B24">
              <w:rPr>
                <w:noProof/>
                <w:webHidden/>
              </w:rPr>
              <w:tab/>
            </w:r>
            <w:r w:rsidR="001B4B24">
              <w:rPr>
                <w:noProof/>
                <w:webHidden/>
              </w:rPr>
              <w:fldChar w:fldCharType="begin"/>
            </w:r>
            <w:r w:rsidR="001B4B24">
              <w:rPr>
                <w:noProof/>
                <w:webHidden/>
              </w:rPr>
              <w:instrText xml:space="preserve"> PAGEREF _Toc20902390 \h </w:instrText>
            </w:r>
            <w:r w:rsidR="001B4B24">
              <w:rPr>
                <w:noProof/>
                <w:webHidden/>
              </w:rPr>
            </w:r>
            <w:r w:rsidR="001B4B24">
              <w:rPr>
                <w:noProof/>
                <w:webHidden/>
              </w:rPr>
              <w:fldChar w:fldCharType="separate"/>
            </w:r>
            <w:r w:rsidR="001B4B24">
              <w:rPr>
                <w:noProof/>
                <w:webHidden/>
              </w:rPr>
              <w:t>85</w:t>
            </w:r>
            <w:r w:rsidR="001B4B24">
              <w:rPr>
                <w:noProof/>
                <w:webHidden/>
              </w:rPr>
              <w:fldChar w:fldCharType="end"/>
            </w:r>
          </w:hyperlink>
        </w:p>
        <w:p w14:paraId="247406A5" w14:textId="7B8562D3" w:rsidR="001B4B24" w:rsidRDefault="00D1041D">
          <w:pPr>
            <w:pStyle w:val="TOC2"/>
            <w:tabs>
              <w:tab w:val="left" w:pos="880"/>
              <w:tab w:val="right" w:leader="dot" w:pos="9350"/>
            </w:tabs>
            <w:rPr>
              <w:rFonts w:eastAsiaTheme="minorEastAsia" w:cstheme="minorBidi"/>
              <w:smallCaps w:val="0"/>
              <w:noProof/>
              <w:sz w:val="22"/>
              <w:szCs w:val="22"/>
              <w:lang w:eastAsia="en-AU"/>
            </w:rPr>
          </w:pPr>
          <w:hyperlink w:anchor="_Toc20902391" w:history="1">
            <w:r w:rsidR="001B4B24" w:rsidRPr="000D32BE">
              <w:rPr>
                <w:rStyle w:val="Hyperlink"/>
                <w:noProof/>
              </w:rPr>
              <w:t>8.2.</w:t>
            </w:r>
            <w:r w:rsidR="001B4B24">
              <w:rPr>
                <w:rFonts w:eastAsiaTheme="minorEastAsia" w:cstheme="minorBidi"/>
                <w:smallCaps w:val="0"/>
                <w:noProof/>
                <w:sz w:val="22"/>
                <w:szCs w:val="22"/>
                <w:lang w:eastAsia="en-AU"/>
              </w:rPr>
              <w:tab/>
            </w:r>
            <w:r w:rsidR="001B4B24" w:rsidRPr="000D32BE">
              <w:rPr>
                <w:rStyle w:val="Hyperlink"/>
                <w:noProof/>
              </w:rPr>
              <w:t>Areas in scope</w:t>
            </w:r>
            <w:r w:rsidR="001B4B24">
              <w:rPr>
                <w:noProof/>
                <w:webHidden/>
              </w:rPr>
              <w:tab/>
            </w:r>
            <w:r w:rsidR="001B4B24">
              <w:rPr>
                <w:noProof/>
                <w:webHidden/>
              </w:rPr>
              <w:fldChar w:fldCharType="begin"/>
            </w:r>
            <w:r w:rsidR="001B4B24">
              <w:rPr>
                <w:noProof/>
                <w:webHidden/>
              </w:rPr>
              <w:instrText xml:space="preserve"> PAGEREF _Toc20902391 \h </w:instrText>
            </w:r>
            <w:r w:rsidR="001B4B24">
              <w:rPr>
                <w:noProof/>
                <w:webHidden/>
              </w:rPr>
            </w:r>
            <w:r w:rsidR="001B4B24">
              <w:rPr>
                <w:noProof/>
                <w:webHidden/>
              </w:rPr>
              <w:fldChar w:fldCharType="separate"/>
            </w:r>
            <w:r w:rsidR="001B4B24">
              <w:rPr>
                <w:noProof/>
                <w:webHidden/>
              </w:rPr>
              <w:t>85</w:t>
            </w:r>
            <w:r w:rsidR="001B4B24">
              <w:rPr>
                <w:noProof/>
                <w:webHidden/>
              </w:rPr>
              <w:fldChar w:fldCharType="end"/>
            </w:r>
          </w:hyperlink>
        </w:p>
        <w:p w14:paraId="122FBE90" w14:textId="482DB70B" w:rsidR="001B4B24" w:rsidRDefault="00D1041D">
          <w:pPr>
            <w:pStyle w:val="TOC3"/>
            <w:tabs>
              <w:tab w:val="left" w:pos="1320"/>
              <w:tab w:val="right" w:leader="dot" w:pos="9350"/>
            </w:tabs>
            <w:rPr>
              <w:rFonts w:eastAsiaTheme="minorEastAsia" w:cstheme="minorBidi"/>
              <w:i w:val="0"/>
              <w:iCs w:val="0"/>
              <w:noProof/>
              <w:sz w:val="22"/>
              <w:szCs w:val="22"/>
              <w:lang w:eastAsia="en-AU"/>
            </w:rPr>
          </w:pPr>
          <w:hyperlink w:anchor="_Toc20902392" w:history="1">
            <w:r w:rsidR="001B4B24" w:rsidRPr="000D32BE">
              <w:rPr>
                <w:rStyle w:val="Hyperlink"/>
                <w:noProof/>
              </w:rPr>
              <w:t>8.2.1.</w:t>
            </w:r>
            <w:r w:rsidR="001B4B24">
              <w:rPr>
                <w:rFonts w:eastAsiaTheme="minorEastAsia" w:cstheme="minorBidi"/>
                <w:i w:val="0"/>
                <w:iCs w:val="0"/>
                <w:noProof/>
                <w:sz w:val="22"/>
                <w:szCs w:val="22"/>
                <w:lang w:eastAsia="en-AU"/>
              </w:rPr>
              <w:tab/>
            </w:r>
            <w:r w:rsidR="001B4B24" w:rsidRPr="000D32BE">
              <w:rPr>
                <w:rStyle w:val="Hyperlink"/>
                <w:noProof/>
              </w:rPr>
              <w:t>General project scope</w:t>
            </w:r>
            <w:r w:rsidR="001B4B24">
              <w:rPr>
                <w:noProof/>
                <w:webHidden/>
              </w:rPr>
              <w:tab/>
            </w:r>
            <w:r w:rsidR="001B4B24">
              <w:rPr>
                <w:noProof/>
                <w:webHidden/>
              </w:rPr>
              <w:fldChar w:fldCharType="begin"/>
            </w:r>
            <w:r w:rsidR="001B4B24">
              <w:rPr>
                <w:noProof/>
                <w:webHidden/>
              </w:rPr>
              <w:instrText xml:space="preserve"> PAGEREF _Toc20902392 \h </w:instrText>
            </w:r>
            <w:r w:rsidR="001B4B24">
              <w:rPr>
                <w:noProof/>
                <w:webHidden/>
              </w:rPr>
            </w:r>
            <w:r w:rsidR="001B4B24">
              <w:rPr>
                <w:noProof/>
                <w:webHidden/>
              </w:rPr>
              <w:fldChar w:fldCharType="separate"/>
            </w:r>
            <w:r w:rsidR="001B4B24">
              <w:rPr>
                <w:noProof/>
                <w:webHidden/>
              </w:rPr>
              <w:t>85</w:t>
            </w:r>
            <w:r w:rsidR="001B4B24">
              <w:rPr>
                <w:noProof/>
                <w:webHidden/>
              </w:rPr>
              <w:fldChar w:fldCharType="end"/>
            </w:r>
          </w:hyperlink>
        </w:p>
        <w:p w14:paraId="4CAE4CE3" w14:textId="5F7386E8" w:rsidR="001B4B24" w:rsidRDefault="00D1041D">
          <w:pPr>
            <w:pStyle w:val="TOC2"/>
            <w:tabs>
              <w:tab w:val="left" w:pos="880"/>
              <w:tab w:val="right" w:leader="dot" w:pos="9350"/>
            </w:tabs>
            <w:rPr>
              <w:rFonts w:eastAsiaTheme="minorEastAsia" w:cstheme="minorBidi"/>
              <w:smallCaps w:val="0"/>
              <w:noProof/>
              <w:sz w:val="22"/>
              <w:szCs w:val="22"/>
              <w:lang w:eastAsia="en-AU"/>
            </w:rPr>
          </w:pPr>
          <w:hyperlink w:anchor="_Toc20902393" w:history="1">
            <w:r w:rsidR="001B4B24" w:rsidRPr="000D32BE">
              <w:rPr>
                <w:rStyle w:val="Hyperlink"/>
                <w:noProof/>
              </w:rPr>
              <w:t>8.3.</w:t>
            </w:r>
            <w:r w:rsidR="001B4B24">
              <w:rPr>
                <w:rFonts w:eastAsiaTheme="minorEastAsia" w:cstheme="minorBidi"/>
                <w:smallCaps w:val="0"/>
                <w:noProof/>
                <w:sz w:val="22"/>
                <w:szCs w:val="22"/>
                <w:lang w:eastAsia="en-AU"/>
              </w:rPr>
              <w:tab/>
            </w:r>
            <w:r w:rsidR="001B4B24" w:rsidRPr="000D32BE">
              <w:rPr>
                <w:rStyle w:val="Hyperlink"/>
                <w:noProof/>
              </w:rPr>
              <w:t>Areas out of scope</w:t>
            </w:r>
            <w:r w:rsidR="001B4B24">
              <w:rPr>
                <w:noProof/>
                <w:webHidden/>
              </w:rPr>
              <w:tab/>
            </w:r>
            <w:r w:rsidR="001B4B24">
              <w:rPr>
                <w:noProof/>
                <w:webHidden/>
              </w:rPr>
              <w:fldChar w:fldCharType="begin"/>
            </w:r>
            <w:r w:rsidR="001B4B24">
              <w:rPr>
                <w:noProof/>
                <w:webHidden/>
              </w:rPr>
              <w:instrText xml:space="preserve"> PAGEREF _Toc20902393 \h </w:instrText>
            </w:r>
            <w:r w:rsidR="001B4B24">
              <w:rPr>
                <w:noProof/>
                <w:webHidden/>
              </w:rPr>
            </w:r>
            <w:r w:rsidR="001B4B24">
              <w:rPr>
                <w:noProof/>
                <w:webHidden/>
              </w:rPr>
              <w:fldChar w:fldCharType="separate"/>
            </w:r>
            <w:r w:rsidR="001B4B24">
              <w:rPr>
                <w:noProof/>
                <w:webHidden/>
              </w:rPr>
              <w:t>87</w:t>
            </w:r>
            <w:r w:rsidR="001B4B24">
              <w:rPr>
                <w:noProof/>
                <w:webHidden/>
              </w:rPr>
              <w:fldChar w:fldCharType="end"/>
            </w:r>
          </w:hyperlink>
        </w:p>
        <w:p w14:paraId="55C8919B" w14:textId="7C96D506" w:rsidR="001B4B24" w:rsidRDefault="00D1041D">
          <w:pPr>
            <w:pStyle w:val="TOC2"/>
            <w:tabs>
              <w:tab w:val="left" w:pos="880"/>
              <w:tab w:val="right" w:leader="dot" w:pos="9350"/>
            </w:tabs>
            <w:rPr>
              <w:rFonts w:eastAsiaTheme="minorEastAsia" w:cstheme="minorBidi"/>
              <w:smallCaps w:val="0"/>
              <w:noProof/>
              <w:sz w:val="22"/>
              <w:szCs w:val="22"/>
              <w:lang w:eastAsia="en-AU"/>
            </w:rPr>
          </w:pPr>
          <w:hyperlink w:anchor="_Toc20902394" w:history="1">
            <w:r w:rsidR="001B4B24" w:rsidRPr="000D32BE">
              <w:rPr>
                <w:rStyle w:val="Hyperlink"/>
                <w:noProof/>
              </w:rPr>
              <w:t>8.4.</w:t>
            </w:r>
            <w:r w:rsidR="001B4B24">
              <w:rPr>
                <w:rFonts w:eastAsiaTheme="minorEastAsia" w:cstheme="minorBidi"/>
                <w:smallCaps w:val="0"/>
                <w:noProof/>
                <w:sz w:val="22"/>
                <w:szCs w:val="22"/>
                <w:lang w:eastAsia="en-AU"/>
              </w:rPr>
              <w:tab/>
            </w:r>
            <w:r w:rsidR="001B4B24" w:rsidRPr="000D32BE">
              <w:rPr>
                <w:rStyle w:val="Hyperlink"/>
                <w:noProof/>
              </w:rPr>
              <w:t>Testing</w:t>
            </w:r>
            <w:r w:rsidR="001B4B24">
              <w:rPr>
                <w:noProof/>
                <w:webHidden/>
              </w:rPr>
              <w:tab/>
            </w:r>
            <w:r w:rsidR="001B4B24">
              <w:rPr>
                <w:noProof/>
                <w:webHidden/>
              </w:rPr>
              <w:fldChar w:fldCharType="begin"/>
            </w:r>
            <w:r w:rsidR="001B4B24">
              <w:rPr>
                <w:noProof/>
                <w:webHidden/>
              </w:rPr>
              <w:instrText xml:space="preserve"> PAGEREF _Toc20902394 \h </w:instrText>
            </w:r>
            <w:r w:rsidR="001B4B24">
              <w:rPr>
                <w:noProof/>
                <w:webHidden/>
              </w:rPr>
            </w:r>
            <w:r w:rsidR="001B4B24">
              <w:rPr>
                <w:noProof/>
                <w:webHidden/>
              </w:rPr>
              <w:fldChar w:fldCharType="separate"/>
            </w:r>
            <w:r w:rsidR="001B4B24">
              <w:rPr>
                <w:noProof/>
                <w:webHidden/>
              </w:rPr>
              <w:t>88</w:t>
            </w:r>
            <w:r w:rsidR="001B4B24">
              <w:rPr>
                <w:noProof/>
                <w:webHidden/>
              </w:rPr>
              <w:fldChar w:fldCharType="end"/>
            </w:r>
          </w:hyperlink>
        </w:p>
        <w:p w14:paraId="0A86CBCB" w14:textId="6BAD543A" w:rsidR="001B4B24" w:rsidRDefault="00D1041D">
          <w:pPr>
            <w:pStyle w:val="TOC2"/>
            <w:tabs>
              <w:tab w:val="left" w:pos="880"/>
              <w:tab w:val="right" w:leader="dot" w:pos="9350"/>
            </w:tabs>
            <w:rPr>
              <w:rFonts w:eastAsiaTheme="minorEastAsia" w:cstheme="minorBidi"/>
              <w:smallCaps w:val="0"/>
              <w:noProof/>
              <w:sz w:val="22"/>
              <w:szCs w:val="22"/>
              <w:lang w:eastAsia="en-AU"/>
            </w:rPr>
          </w:pPr>
          <w:hyperlink w:anchor="_Toc20902395" w:history="1">
            <w:r w:rsidR="001B4B24" w:rsidRPr="000D32BE">
              <w:rPr>
                <w:rStyle w:val="Hyperlink"/>
                <w:noProof/>
              </w:rPr>
              <w:t>8.5.</w:t>
            </w:r>
            <w:r w:rsidR="001B4B24">
              <w:rPr>
                <w:rFonts w:eastAsiaTheme="minorEastAsia" w:cstheme="minorBidi"/>
                <w:smallCaps w:val="0"/>
                <w:noProof/>
                <w:sz w:val="22"/>
                <w:szCs w:val="22"/>
                <w:lang w:eastAsia="en-AU"/>
              </w:rPr>
              <w:tab/>
            </w:r>
            <w:r w:rsidR="001B4B24" w:rsidRPr="000D32BE">
              <w:rPr>
                <w:rStyle w:val="Hyperlink"/>
                <w:noProof/>
              </w:rPr>
              <w:t>Approach</w:t>
            </w:r>
            <w:r w:rsidR="001B4B24">
              <w:rPr>
                <w:noProof/>
                <w:webHidden/>
              </w:rPr>
              <w:tab/>
            </w:r>
            <w:r w:rsidR="001B4B24">
              <w:rPr>
                <w:noProof/>
                <w:webHidden/>
              </w:rPr>
              <w:fldChar w:fldCharType="begin"/>
            </w:r>
            <w:r w:rsidR="001B4B24">
              <w:rPr>
                <w:noProof/>
                <w:webHidden/>
              </w:rPr>
              <w:instrText xml:space="preserve"> PAGEREF _Toc20902395 \h </w:instrText>
            </w:r>
            <w:r w:rsidR="001B4B24">
              <w:rPr>
                <w:noProof/>
                <w:webHidden/>
              </w:rPr>
            </w:r>
            <w:r w:rsidR="001B4B24">
              <w:rPr>
                <w:noProof/>
                <w:webHidden/>
              </w:rPr>
              <w:fldChar w:fldCharType="separate"/>
            </w:r>
            <w:r w:rsidR="001B4B24">
              <w:rPr>
                <w:noProof/>
                <w:webHidden/>
              </w:rPr>
              <w:t>88</w:t>
            </w:r>
            <w:r w:rsidR="001B4B24">
              <w:rPr>
                <w:noProof/>
                <w:webHidden/>
              </w:rPr>
              <w:fldChar w:fldCharType="end"/>
            </w:r>
          </w:hyperlink>
        </w:p>
        <w:p w14:paraId="7044CE1C" w14:textId="15098AD2" w:rsidR="001B4B24" w:rsidRDefault="00D1041D">
          <w:pPr>
            <w:pStyle w:val="TOC3"/>
            <w:tabs>
              <w:tab w:val="left" w:pos="1320"/>
              <w:tab w:val="right" w:leader="dot" w:pos="9350"/>
            </w:tabs>
            <w:rPr>
              <w:rFonts w:eastAsiaTheme="minorEastAsia" w:cstheme="minorBidi"/>
              <w:i w:val="0"/>
              <w:iCs w:val="0"/>
              <w:noProof/>
              <w:sz w:val="22"/>
              <w:szCs w:val="22"/>
              <w:lang w:eastAsia="en-AU"/>
            </w:rPr>
          </w:pPr>
          <w:hyperlink w:anchor="_Toc20902396" w:history="1">
            <w:r w:rsidR="001B4B24" w:rsidRPr="000D32BE">
              <w:rPr>
                <w:rStyle w:val="Hyperlink"/>
                <w:noProof/>
              </w:rPr>
              <w:t>8.5.1.</w:t>
            </w:r>
            <w:r w:rsidR="001B4B24">
              <w:rPr>
                <w:rFonts w:eastAsiaTheme="minorEastAsia" w:cstheme="minorBidi"/>
                <w:i w:val="0"/>
                <w:iCs w:val="0"/>
                <w:noProof/>
                <w:sz w:val="22"/>
                <w:szCs w:val="22"/>
                <w:lang w:eastAsia="en-AU"/>
              </w:rPr>
              <w:tab/>
            </w:r>
            <w:r w:rsidR="001B4B24" w:rsidRPr="000D32BE">
              <w:rPr>
                <w:rStyle w:val="Hyperlink"/>
                <w:noProof/>
              </w:rPr>
              <w:t>Assess</w:t>
            </w:r>
            <w:r w:rsidR="001B4B24">
              <w:rPr>
                <w:noProof/>
                <w:webHidden/>
              </w:rPr>
              <w:tab/>
            </w:r>
            <w:r w:rsidR="001B4B24">
              <w:rPr>
                <w:noProof/>
                <w:webHidden/>
              </w:rPr>
              <w:fldChar w:fldCharType="begin"/>
            </w:r>
            <w:r w:rsidR="001B4B24">
              <w:rPr>
                <w:noProof/>
                <w:webHidden/>
              </w:rPr>
              <w:instrText xml:space="preserve"> PAGEREF _Toc20902396 \h </w:instrText>
            </w:r>
            <w:r w:rsidR="001B4B24">
              <w:rPr>
                <w:noProof/>
                <w:webHidden/>
              </w:rPr>
            </w:r>
            <w:r w:rsidR="001B4B24">
              <w:rPr>
                <w:noProof/>
                <w:webHidden/>
              </w:rPr>
              <w:fldChar w:fldCharType="separate"/>
            </w:r>
            <w:r w:rsidR="001B4B24">
              <w:rPr>
                <w:noProof/>
                <w:webHidden/>
              </w:rPr>
              <w:t>88</w:t>
            </w:r>
            <w:r w:rsidR="001B4B24">
              <w:rPr>
                <w:noProof/>
                <w:webHidden/>
              </w:rPr>
              <w:fldChar w:fldCharType="end"/>
            </w:r>
          </w:hyperlink>
        </w:p>
        <w:p w14:paraId="1AA3FE30" w14:textId="6DB92E63" w:rsidR="001B4B24" w:rsidRDefault="00D1041D">
          <w:pPr>
            <w:pStyle w:val="TOC3"/>
            <w:tabs>
              <w:tab w:val="left" w:pos="1320"/>
              <w:tab w:val="right" w:leader="dot" w:pos="9350"/>
            </w:tabs>
            <w:rPr>
              <w:rFonts w:eastAsiaTheme="minorEastAsia" w:cstheme="minorBidi"/>
              <w:i w:val="0"/>
              <w:iCs w:val="0"/>
              <w:noProof/>
              <w:sz w:val="22"/>
              <w:szCs w:val="22"/>
              <w:lang w:eastAsia="en-AU"/>
            </w:rPr>
          </w:pPr>
          <w:hyperlink w:anchor="_Toc20902397" w:history="1">
            <w:r w:rsidR="001B4B24" w:rsidRPr="000D32BE">
              <w:rPr>
                <w:rStyle w:val="Hyperlink"/>
                <w:noProof/>
              </w:rPr>
              <w:t>8.5.2.</w:t>
            </w:r>
            <w:r w:rsidR="001B4B24">
              <w:rPr>
                <w:rFonts w:eastAsiaTheme="minorEastAsia" w:cstheme="minorBidi"/>
                <w:i w:val="0"/>
                <w:iCs w:val="0"/>
                <w:noProof/>
                <w:sz w:val="22"/>
                <w:szCs w:val="22"/>
                <w:lang w:eastAsia="en-AU"/>
              </w:rPr>
              <w:tab/>
            </w:r>
            <w:r w:rsidR="001B4B24" w:rsidRPr="000D32BE">
              <w:rPr>
                <w:rStyle w:val="Hyperlink"/>
                <w:noProof/>
              </w:rPr>
              <w:t>Enable</w:t>
            </w:r>
            <w:r w:rsidR="001B4B24">
              <w:rPr>
                <w:noProof/>
                <w:webHidden/>
              </w:rPr>
              <w:tab/>
            </w:r>
            <w:r w:rsidR="001B4B24">
              <w:rPr>
                <w:noProof/>
                <w:webHidden/>
              </w:rPr>
              <w:fldChar w:fldCharType="begin"/>
            </w:r>
            <w:r w:rsidR="001B4B24">
              <w:rPr>
                <w:noProof/>
                <w:webHidden/>
              </w:rPr>
              <w:instrText xml:space="preserve"> PAGEREF _Toc20902397 \h </w:instrText>
            </w:r>
            <w:r w:rsidR="001B4B24">
              <w:rPr>
                <w:noProof/>
                <w:webHidden/>
              </w:rPr>
            </w:r>
            <w:r w:rsidR="001B4B24">
              <w:rPr>
                <w:noProof/>
                <w:webHidden/>
              </w:rPr>
              <w:fldChar w:fldCharType="separate"/>
            </w:r>
            <w:r w:rsidR="001B4B24">
              <w:rPr>
                <w:noProof/>
                <w:webHidden/>
              </w:rPr>
              <w:t>90</w:t>
            </w:r>
            <w:r w:rsidR="001B4B24">
              <w:rPr>
                <w:noProof/>
                <w:webHidden/>
              </w:rPr>
              <w:fldChar w:fldCharType="end"/>
            </w:r>
          </w:hyperlink>
        </w:p>
        <w:p w14:paraId="205B2E36" w14:textId="6C6E6380" w:rsidR="001B4B24" w:rsidRDefault="00D1041D">
          <w:pPr>
            <w:pStyle w:val="TOC2"/>
            <w:tabs>
              <w:tab w:val="left" w:pos="880"/>
              <w:tab w:val="right" w:leader="dot" w:pos="9350"/>
            </w:tabs>
            <w:rPr>
              <w:rFonts w:eastAsiaTheme="minorEastAsia" w:cstheme="minorBidi"/>
              <w:smallCaps w:val="0"/>
              <w:noProof/>
              <w:sz w:val="22"/>
              <w:szCs w:val="22"/>
              <w:lang w:eastAsia="en-AU"/>
            </w:rPr>
          </w:pPr>
          <w:hyperlink w:anchor="_Toc20902398" w:history="1">
            <w:r w:rsidR="001B4B24" w:rsidRPr="000D32BE">
              <w:rPr>
                <w:rStyle w:val="Hyperlink"/>
                <w:noProof/>
              </w:rPr>
              <w:t>8.6.</w:t>
            </w:r>
            <w:r w:rsidR="001B4B24">
              <w:rPr>
                <w:rFonts w:eastAsiaTheme="minorEastAsia" w:cstheme="minorBidi"/>
                <w:smallCaps w:val="0"/>
                <w:noProof/>
                <w:sz w:val="22"/>
                <w:szCs w:val="22"/>
                <w:lang w:eastAsia="en-AU"/>
              </w:rPr>
              <w:tab/>
            </w:r>
            <w:r w:rsidR="001B4B24" w:rsidRPr="000D32BE">
              <w:rPr>
                <w:rStyle w:val="Hyperlink"/>
                <w:noProof/>
              </w:rPr>
              <w:t>Deliverables</w:t>
            </w:r>
            <w:r w:rsidR="001B4B24">
              <w:rPr>
                <w:noProof/>
                <w:webHidden/>
              </w:rPr>
              <w:tab/>
            </w:r>
            <w:r w:rsidR="001B4B24">
              <w:rPr>
                <w:noProof/>
                <w:webHidden/>
              </w:rPr>
              <w:fldChar w:fldCharType="begin"/>
            </w:r>
            <w:r w:rsidR="001B4B24">
              <w:rPr>
                <w:noProof/>
                <w:webHidden/>
              </w:rPr>
              <w:instrText xml:space="preserve"> PAGEREF _Toc20902398 \h </w:instrText>
            </w:r>
            <w:r w:rsidR="001B4B24">
              <w:rPr>
                <w:noProof/>
                <w:webHidden/>
              </w:rPr>
            </w:r>
            <w:r w:rsidR="001B4B24">
              <w:rPr>
                <w:noProof/>
                <w:webHidden/>
              </w:rPr>
              <w:fldChar w:fldCharType="separate"/>
            </w:r>
            <w:r w:rsidR="001B4B24">
              <w:rPr>
                <w:noProof/>
                <w:webHidden/>
              </w:rPr>
              <w:t>90</w:t>
            </w:r>
            <w:r w:rsidR="001B4B24">
              <w:rPr>
                <w:noProof/>
                <w:webHidden/>
              </w:rPr>
              <w:fldChar w:fldCharType="end"/>
            </w:r>
          </w:hyperlink>
        </w:p>
        <w:p w14:paraId="65089EFD" w14:textId="417214F9" w:rsidR="001B4B24" w:rsidRDefault="00D1041D">
          <w:pPr>
            <w:pStyle w:val="TOC2"/>
            <w:tabs>
              <w:tab w:val="left" w:pos="880"/>
              <w:tab w:val="right" w:leader="dot" w:pos="9350"/>
            </w:tabs>
            <w:rPr>
              <w:rFonts w:eastAsiaTheme="minorEastAsia" w:cstheme="minorBidi"/>
              <w:smallCaps w:val="0"/>
              <w:noProof/>
              <w:sz w:val="22"/>
              <w:szCs w:val="22"/>
              <w:lang w:eastAsia="en-AU"/>
            </w:rPr>
          </w:pPr>
          <w:hyperlink w:anchor="_Toc20902399" w:history="1">
            <w:r w:rsidR="001B4B24" w:rsidRPr="000D32BE">
              <w:rPr>
                <w:rStyle w:val="Hyperlink"/>
                <w:noProof/>
              </w:rPr>
              <w:t>8.7.</w:t>
            </w:r>
            <w:r w:rsidR="001B4B24">
              <w:rPr>
                <w:rFonts w:eastAsiaTheme="minorEastAsia" w:cstheme="minorBidi"/>
                <w:smallCaps w:val="0"/>
                <w:noProof/>
                <w:sz w:val="22"/>
                <w:szCs w:val="22"/>
                <w:lang w:eastAsia="en-AU"/>
              </w:rPr>
              <w:tab/>
            </w:r>
            <w:r w:rsidR="001B4B24" w:rsidRPr="000D32BE">
              <w:rPr>
                <w:rStyle w:val="Hyperlink"/>
                <w:noProof/>
              </w:rPr>
              <w:t>Project roles and responsibilities</w:t>
            </w:r>
            <w:r w:rsidR="001B4B24">
              <w:rPr>
                <w:noProof/>
                <w:webHidden/>
              </w:rPr>
              <w:tab/>
            </w:r>
            <w:r w:rsidR="001B4B24">
              <w:rPr>
                <w:noProof/>
                <w:webHidden/>
              </w:rPr>
              <w:fldChar w:fldCharType="begin"/>
            </w:r>
            <w:r w:rsidR="001B4B24">
              <w:rPr>
                <w:noProof/>
                <w:webHidden/>
              </w:rPr>
              <w:instrText xml:space="preserve"> PAGEREF _Toc20902399 \h </w:instrText>
            </w:r>
            <w:r w:rsidR="001B4B24">
              <w:rPr>
                <w:noProof/>
                <w:webHidden/>
              </w:rPr>
            </w:r>
            <w:r w:rsidR="001B4B24">
              <w:rPr>
                <w:noProof/>
                <w:webHidden/>
              </w:rPr>
              <w:fldChar w:fldCharType="separate"/>
            </w:r>
            <w:r w:rsidR="001B4B24">
              <w:rPr>
                <w:noProof/>
                <w:webHidden/>
              </w:rPr>
              <w:t>92</w:t>
            </w:r>
            <w:r w:rsidR="001B4B24">
              <w:rPr>
                <w:noProof/>
                <w:webHidden/>
              </w:rPr>
              <w:fldChar w:fldCharType="end"/>
            </w:r>
          </w:hyperlink>
        </w:p>
        <w:p w14:paraId="16C833CB" w14:textId="4F39DD5F" w:rsidR="001B4B24" w:rsidRDefault="00D1041D">
          <w:pPr>
            <w:pStyle w:val="TOC3"/>
            <w:tabs>
              <w:tab w:val="left" w:pos="1320"/>
              <w:tab w:val="right" w:leader="dot" w:pos="9350"/>
            </w:tabs>
            <w:rPr>
              <w:rFonts w:eastAsiaTheme="minorEastAsia" w:cstheme="minorBidi"/>
              <w:i w:val="0"/>
              <w:iCs w:val="0"/>
              <w:noProof/>
              <w:sz w:val="22"/>
              <w:szCs w:val="22"/>
              <w:lang w:eastAsia="en-AU"/>
            </w:rPr>
          </w:pPr>
          <w:hyperlink w:anchor="_Toc20902400" w:history="1">
            <w:r w:rsidR="001B4B24" w:rsidRPr="000D32BE">
              <w:rPr>
                <w:rStyle w:val="Hyperlink"/>
                <w:noProof/>
              </w:rPr>
              <w:t>8.7.1.</w:t>
            </w:r>
            <w:r w:rsidR="001B4B24">
              <w:rPr>
                <w:rFonts w:eastAsiaTheme="minorEastAsia" w:cstheme="minorBidi"/>
                <w:i w:val="0"/>
                <w:iCs w:val="0"/>
                <w:noProof/>
                <w:sz w:val="22"/>
                <w:szCs w:val="22"/>
                <w:lang w:eastAsia="en-AU"/>
              </w:rPr>
              <w:tab/>
            </w:r>
            <w:r w:rsidR="00EA44CB">
              <w:rPr>
                <w:rStyle w:val="Hyperlink"/>
                <w:noProof/>
              </w:rPr>
              <w:t>CUSTOMER NAME REMOVED</w:t>
            </w:r>
            <w:r w:rsidR="001B4B24">
              <w:rPr>
                <w:noProof/>
                <w:webHidden/>
              </w:rPr>
              <w:tab/>
            </w:r>
            <w:r w:rsidR="001B4B24">
              <w:rPr>
                <w:noProof/>
                <w:webHidden/>
              </w:rPr>
              <w:fldChar w:fldCharType="begin"/>
            </w:r>
            <w:r w:rsidR="001B4B24">
              <w:rPr>
                <w:noProof/>
                <w:webHidden/>
              </w:rPr>
              <w:instrText xml:space="preserve"> PAGEREF _Toc20902400 \h </w:instrText>
            </w:r>
            <w:r w:rsidR="001B4B24">
              <w:rPr>
                <w:noProof/>
                <w:webHidden/>
              </w:rPr>
            </w:r>
            <w:r w:rsidR="001B4B24">
              <w:rPr>
                <w:noProof/>
                <w:webHidden/>
              </w:rPr>
              <w:fldChar w:fldCharType="separate"/>
            </w:r>
            <w:r w:rsidR="001B4B24">
              <w:rPr>
                <w:noProof/>
                <w:webHidden/>
              </w:rPr>
              <w:t>92</w:t>
            </w:r>
            <w:r w:rsidR="001B4B24">
              <w:rPr>
                <w:noProof/>
                <w:webHidden/>
              </w:rPr>
              <w:fldChar w:fldCharType="end"/>
            </w:r>
          </w:hyperlink>
        </w:p>
        <w:p w14:paraId="1977AB18" w14:textId="324980AD" w:rsidR="001B4B24" w:rsidRDefault="00D1041D">
          <w:pPr>
            <w:pStyle w:val="TOC3"/>
            <w:tabs>
              <w:tab w:val="left" w:pos="1320"/>
              <w:tab w:val="right" w:leader="dot" w:pos="9350"/>
            </w:tabs>
            <w:rPr>
              <w:rFonts w:eastAsiaTheme="minorEastAsia" w:cstheme="minorBidi"/>
              <w:i w:val="0"/>
              <w:iCs w:val="0"/>
              <w:noProof/>
              <w:sz w:val="22"/>
              <w:szCs w:val="22"/>
              <w:lang w:eastAsia="en-AU"/>
            </w:rPr>
          </w:pPr>
          <w:hyperlink w:anchor="_Toc20902401" w:history="1">
            <w:r w:rsidR="001B4B24" w:rsidRPr="000D32BE">
              <w:rPr>
                <w:rStyle w:val="Hyperlink"/>
                <w:noProof/>
              </w:rPr>
              <w:t>8.7.2.</w:t>
            </w:r>
            <w:r w:rsidR="001B4B24">
              <w:rPr>
                <w:rFonts w:eastAsiaTheme="minorEastAsia" w:cstheme="minorBidi"/>
                <w:i w:val="0"/>
                <w:iCs w:val="0"/>
                <w:noProof/>
                <w:sz w:val="22"/>
                <w:szCs w:val="22"/>
                <w:lang w:eastAsia="en-AU"/>
              </w:rPr>
              <w:tab/>
            </w:r>
            <w:r w:rsidR="001B4B24" w:rsidRPr="000D32BE">
              <w:rPr>
                <w:rStyle w:val="Hyperlink"/>
                <w:noProof/>
              </w:rPr>
              <w:t>Microsoft</w:t>
            </w:r>
            <w:r w:rsidR="001B4B24">
              <w:rPr>
                <w:noProof/>
                <w:webHidden/>
              </w:rPr>
              <w:tab/>
            </w:r>
            <w:r w:rsidR="001B4B24">
              <w:rPr>
                <w:noProof/>
                <w:webHidden/>
              </w:rPr>
              <w:fldChar w:fldCharType="begin"/>
            </w:r>
            <w:r w:rsidR="001B4B24">
              <w:rPr>
                <w:noProof/>
                <w:webHidden/>
              </w:rPr>
              <w:instrText xml:space="preserve"> PAGEREF _Toc20902401 \h </w:instrText>
            </w:r>
            <w:r w:rsidR="001B4B24">
              <w:rPr>
                <w:noProof/>
                <w:webHidden/>
              </w:rPr>
            </w:r>
            <w:r w:rsidR="001B4B24">
              <w:rPr>
                <w:noProof/>
                <w:webHidden/>
              </w:rPr>
              <w:fldChar w:fldCharType="separate"/>
            </w:r>
            <w:r w:rsidR="001B4B24">
              <w:rPr>
                <w:noProof/>
                <w:webHidden/>
              </w:rPr>
              <w:t>92</w:t>
            </w:r>
            <w:r w:rsidR="001B4B24">
              <w:rPr>
                <w:noProof/>
                <w:webHidden/>
              </w:rPr>
              <w:fldChar w:fldCharType="end"/>
            </w:r>
          </w:hyperlink>
        </w:p>
        <w:p w14:paraId="1EEB81FA" w14:textId="49D5431C" w:rsidR="001B4B24" w:rsidRDefault="00D1041D">
          <w:pPr>
            <w:pStyle w:val="TOC1"/>
            <w:tabs>
              <w:tab w:val="left" w:pos="440"/>
              <w:tab w:val="right" w:leader="dot" w:pos="9350"/>
            </w:tabs>
            <w:rPr>
              <w:rFonts w:eastAsiaTheme="minorEastAsia" w:cstheme="minorBidi"/>
              <w:b w:val="0"/>
              <w:bCs w:val="0"/>
              <w:caps w:val="0"/>
              <w:noProof/>
              <w:sz w:val="22"/>
              <w:szCs w:val="22"/>
              <w:lang w:eastAsia="en-AU"/>
            </w:rPr>
          </w:pPr>
          <w:hyperlink w:anchor="_Toc20902402" w:history="1">
            <w:r w:rsidR="001B4B24" w:rsidRPr="000D32BE">
              <w:rPr>
                <w:rStyle w:val="Hyperlink"/>
                <w:noProof/>
              </w:rPr>
              <w:t>9.</w:t>
            </w:r>
            <w:r w:rsidR="001B4B24">
              <w:rPr>
                <w:rFonts w:eastAsiaTheme="minorEastAsia" w:cstheme="minorBidi"/>
                <w:b w:val="0"/>
                <w:bCs w:val="0"/>
                <w:caps w:val="0"/>
                <w:noProof/>
                <w:sz w:val="22"/>
                <w:szCs w:val="22"/>
                <w:lang w:eastAsia="en-AU"/>
              </w:rPr>
              <w:tab/>
            </w:r>
            <w:r w:rsidR="001B4B24" w:rsidRPr="000D32BE">
              <w:rPr>
                <w:rStyle w:val="Hyperlink"/>
                <w:noProof/>
              </w:rPr>
              <w:t>P05: Azure Cloud Privileged Access Workstation (PAW)</w:t>
            </w:r>
            <w:r w:rsidR="001B4B24">
              <w:rPr>
                <w:noProof/>
                <w:webHidden/>
              </w:rPr>
              <w:tab/>
            </w:r>
            <w:r w:rsidR="001B4B24">
              <w:rPr>
                <w:noProof/>
                <w:webHidden/>
              </w:rPr>
              <w:fldChar w:fldCharType="begin"/>
            </w:r>
            <w:r w:rsidR="001B4B24">
              <w:rPr>
                <w:noProof/>
                <w:webHidden/>
              </w:rPr>
              <w:instrText xml:space="preserve"> PAGEREF _Toc20902402 \h </w:instrText>
            </w:r>
            <w:r w:rsidR="001B4B24">
              <w:rPr>
                <w:noProof/>
                <w:webHidden/>
              </w:rPr>
            </w:r>
            <w:r w:rsidR="001B4B24">
              <w:rPr>
                <w:noProof/>
                <w:webHidden/>
              </w:rPr>
              <w:fldChar w:fldCharType="separate"/>
            </w:r>
            <w:r w:rsidR="001B4B24">
              <w:rPr>
                <w:noProof/>
                <w:webHidden/>
              </w:rPr>
              <w:t>93</w:t>
            </w:r>
            <w:r w:rsidR="001B4B24">
              <w:rPr>
                <w:noProof/>
                <w:webHidden/>
              </w:rPr>
              <w:fldChar w:fldCharType="end"/>
            </w:r>
          </w:hyperlink>
        </w:p>
        <w:p w14:paraId="4BE60785" w14:textId="2933C3D3" w:rsidR="001B4B24" w:rsidRDefault="00D1041D">
          <w:pPr>
            <w:pStyle w:val="TOC2"/>
            <w:tabs>
              <w:tab w:val="left" w:pos="880"/>
              <w:tab w:val="right" w:leader="dot" w:pos="9350"/>
            </w:tabs>
            <w:rPr>
              <w:rFonts w:eastAsiaTheme="minorEastAsia" w:cstheme="minorBidi"/>
              <w:smallCaps w:val="0"/>
              <w:noProof/>
              <w:sz w:val="22"/>
              <w:szCs w:val="22"/>
              <w:lang w:eastAsia="en-AU"/>
            </w:rPr>
          </w:pPr>
          <w:hyperlink w:anchor="_Toc20902403" w:history="1">
            <w:r w:rsidR="001B4B24" w:rsidRPr="000D32BE">
              <w:rPr>
                <w:rStyle w:val="Hyperlink"/>
                <w:noProof/>
              </w:rPr>
              <w:t>9.1.</w:t>
            </w:r>
            <w:r w:rsidR="001B4B24">
              <w:rPr>
                <w:rFonts w:eastAsiaTheme="minorEastAsia" w:cstheme="minorBidi"/>
                <w:smallCaps w:val="0"/>
                <w:noProof/>
                <w:sz w:val="22"/>
                <w:szCs w:val="22"/>
                <w:lang w:eastAsia="en-AU"/>
              </w:rPr>
              <w:tab/>
            </w:r>
            <w:r w:rsidR="001B4B24" w:rsidRPr="000D32BE">
              <w:rPr>
                <w:rStyle w:val="Hyperlink"/>
                <w:noProof/>
              </w:rPr>
              <w:t>Objectives</w:t>
            </w:r>
            <w:r w:rsidR="001B4B24">
              <w:rPr>
                <w:noProof/>
                <w:webHidden/>
              </w:rPr>
              <w:tab/>
            </w:r>
            <w:r w:rsidR="001B4B24">
              <w:rPr>
                <w:noProof/>
                <w:webHidden/>
              </w:rPr>
              <w:fldChar w:fldCharType="begin"/>
            </w:r>
            <w:r w:rsidR="001B4B24">
              <w:rPr>
                <w:noProof/>
                <w:webHidden/>
              </w:rPr>
              <w:instrText xml:space="preserve"> PAGEREF _Toc20902403 \h </w:instrText>
            </w:r>
            <w:r w:rsidR="001B4B24">
              <w:rPr>
                <w:noProof/>
                <w:webHidden/>
              </w:rPr>
            </w:r>
            <w:r w:rsidR="001B4B24">
              <w:rPr>
                <w:noProof/>
                <w:webHidden/>
              </w:rPr>
              <w:fldChar w:fldCharType="separate"/>
            </w:r>
            <w:r w:rsidR="001B4B24">
              <w:rPr>
                <w:noProof/>
                <w:webHidden/>
              </w:rPr>
              <w:t>93</w:t>
            </w:r>
            <w:r w:rsidR="001B4B24">
              <w:rPr>
                <w:noProof/>
                <w:webHidden/>
              </w:rPr>
              <w:fldChar w:fldCharType="end"/>
            </w:r>
          </w:hyperlink>
        </w:p>
        <w:p w14:paraId="52BB5FE4" w14:textId="67F8B9B2" w:rsidR="001B4B24" w:rsidRDefault="00D1041D">
          <w:pPr>
            <w:pStyle w:val="TOC2"/>
            <w:tabs>
              <w:tab w:val="left" w:pos="880"/>
              <w:tab w:val="right" w:leader="dot" w:pos="9350"/>
            </w:tabs>
            <w:rPr>
              <w:rFonts w:eastAsiaTheme="minorEastAsia" w:cstheme="minorBidi"/>
              <w:smallCaps w:val="0"/>
              <w:noProof/>
              <w:sz w:val="22"/>
              <w:szCs w:val="22"/>
              <w:lang w:eastAsia="en-AU"/>
            </w:rPr>
          </w:pPr>
          <w:hyperlink w:anchor="_Toc20902404" w:history="1">
            <w:r w:rsidR="001B4B24" w:rsidRPr="000D32BE">
              <w:rPr>
                <w:rStyle w:val="Hyperlink"/>
                <w:noProof/>
              </w:rPr>
              <w:t>9.2.</w:t>
            </w:r>
            <w:r w:rsidR="001B4B24">
              <w:rPr>
                <w:rFonts w:eastAsiaTheme="minorEastAsia" w:cstheme="minorBidi"/>
                <w:smallCaps w:val="0"/>
                <w:noProof/>
                <w:sz w:val="22"/>
                <w:szCs w:val="22"/>
                <w:lang w:eastAsia="en-AU"/>
              </w:rPr>
              <w:tab/>
            </w:r>
            <w:r w:rsidR="001B4B24" w:rsidRPr="000D32BE">
              <w:rPr>
                <w:rStyle w:val="Hyperlink"/>
                <w:noProof/>
              </w:rPr>
              <w:t>Areas in scope</w:t>
            </w:r>
            <w:r w:rsidR="001B4B24">
              <w:rPr>
                <w:noProof/>
                <w:webHidden/>
              </w:rPr>
              <w:tab/>
            </w:r>
            <w:r w:rsidR="001B4B24">
              <w:rPr>
                <w:noProof/>
                <w:webHidden/>
              </w:rPr>
              <w:fldChar w:fldCharType="begin"/>
            </w:r>
            <w:r w:rsidR="001B4B24">
              <w:rPr>
                <w:noProof/>
                <w:webHidden/>
              </w:rPr>
              <w:instrText xml:space="preserve"> PAGEREF _Toc20902404 \h </w:instrText>
            </w:r>
            <w:r w:rsidR="001B4B24">
              <w:rPr>
                <w:noProof/>
                <w:webHidden/>
              </w:rPr>
            </w:r>
            <w:r w:rsidR="001B4B24">
              <w:rPr>
                <w:noProof/>
                <w:webHidden/>
              </w:rPr>
              <w:fldChar w:fldCharType="separate"/>
            </w:r>
            <w:r w:rsidR="001B4B24">
              <w:rPr>
                <w:noProof/>
                <w:webHidden/>
              </w:rPr>
              <w:t>94</w:t>
            </w:r>
            <w:r w:rsidR="001B4B24">
              <w:rPr>
                <w:noProof/>
                <w:webHidden/>
              </w:rPr>
              <w:fldChar w:fldCharType="end"/>
            </w:r>
          </w:hyperlink>
        </w:p>
        <w:p w14:paraId="795AA137" w14:textId="3EB29CC2" w:rsidR="001B4B24" w:rsidRDefault="00D1041D">
          <w:pPr>
            <w:pStyle w:val="TOC3"/>
            <w:tabs>
              <w:tab w:val="left" w:pos="1320"/>
              <w:tab w:val="right" w:leader="dot" w:pos="9350"/>
            </w:tabs>
            <w:rPr>
              <w:rFonts w:eastAsiaTheme="minorEastAsia" w:cstheme="minorBidi"/>
              <w:i w:val="0"/>
              <w:iCs w:val="0"/>
              <w:noProof/>
              <w:sz w:val="22"/>
              <w:szCs w:val="22"/>
              <w:lang w:eastAsia="en-AU"/>
            </w:rPr>
          </w:pPr>
          <w:hyperlink w:anchor="_Toc20902405" w:history="1">
            <w:r w:rsidR="001B4B24" w:rsidRPr="000D32BE">
              <w:rPr>
                <w:rStyle w:val="Hyperlink"/>
                <w:noProof/>
              </w:rPr>
              <w:t>9.2.1.</w:t>
            </w:r>
            <w:r w:rsidR="001B4B24">
              <w:rPr>
                <w:rFonts w:eastAsiaTheme="minorEastAsia" w:cstheme="minorBidi"/>
                <w:i w:val="0"/>
                <w:iCs w:val="0"/>
                <w:noProof/>
                <w:sz w:val="22"/>
                <w:szCs w:val="22"/>
                <w:lang w:eastAsia="en-AU"/>
              </w:rPr>
              <w:tab/>
            </w:r>
            <w:r w:rsidR="001B4B24" w:rsidRPr="000D32BE">
              <w:rPr>
                <w:rStyle w:val="Hyperlink"/>
                <w:noProof/>
              </w:rPr>
              <w:t>General project scope</w:t>
            </w:r>
            <w:r w:rsidR="001B4B24">
              <w:rPr>
                <w:noProof/>
                <w:webHidden/>
              </w:rPr>
              <w:tab/>
            </w:r>
            <w:r w:rsidR="001B4B24">
              <w:rPr>
                <w:noProof/>
                <w:webHidden/>
              </w:rPr>
              <w:fldChar w:fldCharType="begin"/>
            </w:r>
            <w:r w:rsidR="001B4B24">
              <w:rPr>
                <w:noProof/>
                <w:webHidden/>
              </w:rPr>
              <w:instrText xml:space="preserve"> PAGEREF _Toc20902405 \h </w:instrText>
            </w:r>
            <w:r w:rsidR="001B4B24">
              <w:rPr>
                <w:noProof/>
                <w:webHidden/>
              </w:rPr>
            </w:r>
            <w:r w:rsidR="001B4B24">
              <w:rPr>
                <w:noProof/>
                <w:webHidden/>
              </w:rPr>
              <w:fldChar w:fldCharType="separate"/>
            </w:r>
            <w:r w:rsidR="001B4B24">
              <w:rPr>
                <w:noProof/>
                <w:webHidden/>
              </w:rPr>
              <w:t>94</w:t>
            </w:r>
            <w:r w:rsidR="001B4B24">
              <w:rPr>
                <w:noProof/>
                <w:webHidden/>
              </w:rPr>
              <w:fldChar w:fldCharType="end"/>
            </w:r>
          </w:hyperlink>
        </w:p>
        <w:p w14:paraId="24E7B0B2" w14:textId="60D23279" w:rsidR="001B4B24" w:rsidRDefault="00D1041D">
          <w:pPr>
            <w:pStyle w:val="TOC3"/>
            <w:tabs>
              <w:tab w:val="left" w:pos="1320"/>
              <w:tab w:val="right" w:leader="dot" w:pos="9350"/>
            </w:tabs>
            <w:rPr>
              <w:rFonts w:eastAsiaTheme="minorEastAsia" w:cstheme="minorBidi"/>
              <w:i w:val="0"/>
              <w:iCs w:val="0"/>
              <w:noProof/>
              <w:sz w:val="22"/>
              <w:szCs w:val="22"/>
              <w:lang w:eastAsia="en-AU"/>
            </w:rPr>
          </w:pPr>
          <w:hyperlink w:anchor="_Toc20902406" w:history="1">
            <w:r w:rsidR="001B4B24" w:rsidRPr="000D32BE">
              <w:rPr>
                <w:rStyle w:val="Hyperlink"/>
                <w:noProof/>
              </w:rPr>
              <w:t>9.2.2.</w:t>
            </w:r>
            <w:r w:rsidR="001B4B24">
              <w:rPr>
                <w:rFonts w:eastAsiaTheme="minorEastAsia" w:cstheme="minorBidi"/>
                <w:i w:val="0"/>
                <w:iCs w:val="0"/>
                <w:noProof/>
                <w:sz w:val="22"/>
                <w:szCs w:val="22"/>
                <w:lang w:eastAsia="en-AU"/>
              </w:rPr>
              <w:tab/>
            </w:r>
            <w:r w:rsidR="001B4B24" w:rsidRPr="000D32BE">
              <w:rPr>
                <w:rStyle w:val="Hyperlink"/>
                <w:noProof/>
              </w:rPr>
              <w:t>Software products and technologies</w:t>
            </w:r>
            <w:r w:rsidR="001B4B24">
              <w:rPr>
                <w:noProof/>
                <w:webHidden/>
              </w:rPr>
              <w:tab/>
            </w:r>
            <w:r w:rsidR="001B4B24">
              <w:rPr>
                <w:noProof/>
                <w:webHidden/>
              </w:rPr>
              <w:fldChar w:fldCharType="begin"/>
            </w:r>
            <w:r w:rsidR="001B4B24">
              <w:rPr>
                <w:noProof/>
                <w:webHidden/>
              </w:rPr>
              <w:instrText xml:space="preserve"> PAGEREF _Toc20902406 \h </w:instrText>
            </w:r>
            <w:r w:rsidR="001B4B24">
              <w:rPr>
                <w:noProof/>
                <w:webHidden/>
              </w:rPr>
            </w:r>
            <w:r w:rsidR="001B4B24">
              <w:rPr>
                <w:noProof/>
                <w:webHidden/>
              </w:rPr>
              <w:fldChar w:fldCharType="separate"/>
            </w:r>
            <w:r w:rsidR="001B4B24">
              <w:rPr>
                <w:noProof/>
                <w:webHidden/>
              </w:rPr>
              <w:t>96</w:t>
            </w:r>
            <w:r w:rsidR="001B4B24">
              <w:rPr>
                <w:noProof/>
                <w:webHidden/>
              </w:rPr>
              <w:fldChar w:fldCharType="end"/>
            </w:r>
          </w:hyperlink>
        </w:p>
        <w:p w14:paraId="67725DED" w14:textId="477C3F2F" w:rsidR="001B4B24" w:rsidRDefault="00D1041D">
          <w:pPr>
            <w:pStyle w:val="TOC3"/>
            <w:tabs>
              <w:tab w:val="left" w:pos="1320"/>
              <w:tab w:val="right" w:leader="dot" w:pos="9350"/>
            </w:tabs>
            <w:rPr>
              <w:rFonts w:eastAsiaTheme="minorEastAsia" w:cstheme="minorBidi"/>
              <w:i w:val="0"/>
              <w:iCs w:val="0"/>
              <w:noProof/>
              <w:sz w:val="22"/>
              <w:szCs w:val="22"/>
              <w:lang w:eastAsia="en-AU"/>
            </w:rPr>
          </w:pPr>
          <w:hyperlink w:anchor="_Toc20902407" w:history="1">
            <w:r w:rsidR="001B4B24" w:rsidRPr="000D32BE">
              <w:rPr>
                <w:rStyle w:val="Hyperlink"/>
                <w:noProof/>
              </w:rPr>
              <w:t>9.2.3.</w:t>
            </w:r>
            <w:r w:rsidR="001B4B24">
              <w:rPr>
                <w:rFonts w:eastAsiaTheme="minorEastAsia" w:cstheme="minorBidi"/>
                <w:i w:val="0"/>
                <w:iCs w:val="0"/>
                <w:noProof/>
                <w:sz w:val="22"/>
                <w:szCs w:val="22"/>
                <w:lang w:eastAsia="en-AU"/>
              </w:rPr>
              <w:tab/>
            </w:r>
            <w:r w:rsidR="001B4B24" w:rsidRPr="000D32BE">
              <w:rPr>
                <w:rStyle w:val="Hyperlink"/>
                <w:noProof/>
              </w:rPr>
              <w:t>System integration</w:t>
            </w:r>
            <w:r w:rsidR="001B4B24">
              <w:rPr>
                <w:noProof/>
                <w:webHidden/>
              </w:rPr>
              <w:tab/>
            </w:r>
            <w:r w:rsidR="001B4B24">
              <w:rPr>
                <w:noProof/>
                <w:webHidden/>
              </w:rPr>
              <w:fldChar w:fldCharType="begin"/>
            </w:r>
            <w:r w:rsidR="001B4B24">
              <w:rPr>
                <w:noProof/>
                <w:webHidden/>
              </w:rPr>
              <w:instrText xml:space="preserve"> PAGEREF _Toc20902407 \h </w:instrText>
            </w:r>
            <w:r w:rsidR="001B4B24">
              <w:rPr>
                <w:noProof/>
                <w:webHidden/>
              </w:rPr>
            </w:r>
            <w:r w:rsidR="001B4B24">
              <w:rPr>
                <w:noProof/>
                <w:webHidden/>
              </w:rPr>
              <w:fldChar w:fldCharType="separate"/>
            </w:r>
            <w:r w:rsidR="001B4B24">
              <w:rPr>
                <w:noProof/>
                <w:webHidden/>
              </w:rPr>
              <w:t>97</w:t>
            </w:r>
            <w:r w:rsidR="001B4B24">
              <w:rPr>
                <w:noProof/>
                <w:webHidden/>
              </w:rPr>
              <w:fldChar w:fldCharType="end"/>
            </w:r>
          </w:hyperlink>
        </w:p>
        <w:p w14:paraId="298A2EF5" w14:textId="31F08F4F" w:rsidR="001B4B24" w:rsidRDefault="00D1041D">
          <w:pPr>
            <w:pStyle w:val="TOC3"/>
            <w:tabs>
              <w:tab w:val="left" w:pos="1320"/>
              <w:tab w:val="right" w:leader="dot" w:pos="9350"/>
            </w:tabs>
            <w:rPr>
              <w:rFonts w:eastAsiaTheme="minorEastAsia" w:cstheme="minorBidi"/>
              <w:i w:val="0"/>
              <w:iCs w:val="0"/>
              <w:noProof/>
              <w:sz w:val="22"/>
              <w:szCs w:val="22"/>
              <w:lang w:eastAsia="en-AU"/>
            </w:rPr>
          </w:pPr>
          <w:hyperlink w:anchor="_Toc20902408" w:history="1">
            <w:r w:rsidR="001B4B24" w:rsidRPr="000D32BE">
              <w:rPr>
                <w:rStyle w:val="Hyperlink"/>
                <w:noProof/>
              </w:rPr>
              <w:t>9.2.4.</w:t>
            </w:r>
            <w:r w:rsidR="001B4B24">
              <w:rPr>
                <w:rFonts w:eastAsiaTheme="minorEastAsia" w:cstheme="minorBidi"/>
                <w:i w:val="0"/>
                <w:iCs w:val="0"/>
                <w:noProof/>
                <w:sz w:val="22"/>
                <w:szCs w:val="22"/>
                <w:lang w:eastAsia="en-AU"/>
              </w:rPr>
              <w:tab/>
            </w:r>
            <w:r w:rsidR="001B4B24" w:rsidRPr="000D32BE">
              <w:rPr>
                <w:rStyle w:val="Hyperlink"/>
                <w:noProof/>
              </w:rPr>
              <w:t>Environments</w:t>
            </w:r>
            <w:r w:rsidR="001B4B24">
              <w:rPr>
                <w:noProof/>
                <w:webHidden/>
              </w:rPr>
              <w:tab/>
            </w:r>
            <w:r w:rsidR="001B4B24">
              <w:rPr>
                <w:noProof/>
                <w:webHidden/>
              </w:rPr>
              <w:fldChar w:fldCharType="begin"/>
            </w:r>
            <w:r w:rsidR="001B4B24">
              <w:rPr>
                <w:noProof/>
                <w:webHidden/>
              </w:rPr>
              <w:instrText xml:space="preserve"> PAGEREF _Toc20902408 \h </w:instrText>
            </w:r>
            <w:r w:rsidR="001B4B24">
              <w:rPr>
                <w:noProof/>
                <w:webHidden/>
              </w:rPr>
            </w:r>
            <w:r w:rsidR="001B4B24">
              <w:rPr>
                <w:noProof/>
                <w:webHidden/>
              </w:rPr>
              <w:fldChar w:fldCharType="separate"/>
            </w:r>
            <w:r w:rsidR="001B4B24">
              <w:rPr>
                <w:noProof/>
                <w:webHidden/>
              </w:rPr>
              <w:t>97</w:t>
            </w:r>
            <w:r w:rsidR="001B4B24">
              <w:rPr>
                <w:noProof/>
                <w:webHidden/>
              </w:rPr>
              <w:fldChar w:fldCharType="end"/>
            </w:r>
          </w:hyperlink>
        </w:p>
        <w:p w14:paraId="35382906" w14:textId="4770C111" w:rsidR="001B4B24" w:rsidRDefault="00D1041D">
          <w:pPr>
            <w:pStyle w:val="TOC3"/>
            <w:tabs>
              <w:tab w:val="left" w:pos="1320"/>
              <w:tab w:val="right" w:leader="dot" w:pos="9350"/>
            </w:tabs>
            <w:rPr>
              <w:rFonts w:eastAsiaTheme="minorEastAsia" w:cstheme="minorBidi"/>
              <w:i w:val="0"/>
              <w:iCs w:val="0"/>
              <w:noProof/>
              <w:sz w:val="22"/>
              <w:szCs w:val="22"/>
              <w:lang w:eastAsia="en-AU"/>
            </w:rPr>
          </w:pPr>
          <w:hyperlink w:anchor="_Toc20902409" w:history="1">
            <w:r w:rsidR="001B4B24" w:rsidRPr="000D32BE">
              <w:rPr>
                <w:rStyle w:val="Hyperlink"/>
                <w:noProof/>
              </w:rPr>
              <w:t>9.2.5.</w:t>
            </w:r>
            <w:r w:rsidR="001B4B24">
              <w:rPr>
                <w:rFonts w:eastAsiaTheme="minorEastAsia" w:cstheme="minorBidi"/>
                <w:i w:val="0"/>
                <w:iCs w:val="0"/>
                <w:noProof/>
                <w:sz w:val="22"/>
                <w:szCs w:val="22"/>
                <w:lang w:eastAsia="en-AU"/>
              </w:rPr>
              <w:tab/>
            </w:r>
            <w:r w:rsidR="001B4B24" w:rsidRPr="000D32BE">
              <w:rPr>
                <w:rStyle w:val="Hyperlink"/>
                <w:noProof/>
              </w:rPr>
              <w:t>Testing and defect remediation</w:t>
            </w:r>
            <w:r w:rsidR="001B4B24">
              <w:rPr>
                <w:noProof/>
                <w:webHidden/>
              </w:rPr>
              <w:tab/>
            </w:r>
            <w:r w:rsidR="001B4B24">
              <w:rPr>
                <w:noProof/>
                <w:webHidden/>
              </w:rPr>
              <w:fldChar w:fldCharType="begin"/>
            </w:r>
            <w:r w:rsidR="001B4B24">
              <w:rPr>
                <w:noProof/>
                <w:webHidden/>
              </w:rPr>
              <w:instrText xml:space="preserve"> PAGEREF _Toc20902409 \h </w:instrText>
            </w:r>
            <w:r w:rsidR="001B4B24">
              <w:rPr>
                <w:noProof/>
                <w:webHidden/>
              </w:rPr>
            </w:r>
            <w:r w:rsidR="001B4B24">
              <w:rPr>
                <w:noProof/>
                <w:webHidden/>
              </w:rPr>
              <w:fldChar w:fldCharType="separate"/>
            </w:r>
            <w:r w:rsidR="001B4B24">
              <w:rPr>
                <w:noProof/>
                <w:webHidden/>
              </w:rPr>
              <w:t>98</w:t>
            </w:r>
            <w:r w:rsidR="001B4B24">
              <w:rPr>
                <w:noProof/>
                <w:webHidden/>
              </w:rPr>
              <w:fldChar w:fldCharType="end"/>
            </w:r>
          </w:hyperlink>
        </w:p>
        <w:p w14:paraId="468A919D" w14:textId="25ADAB61" w:rsidR="001B4B24" w:rsidRDefault="00D1041D">
          <w:pPr>
            <w:pStyle w:val="TOC2"/>
            <w:tabs>
              <w:tab w:val="left" w:pos="880"/>
              <w:tab w:val="right" w:leader="dot" w:pos="9350"/>
            </w:tabs>
            <w:rPr>
              <w:rFonts w:eastAsiaTheme="minorEastAsia" w:cstheme="minorBidi"/>
              <w:smallCaps w:val="0"/>
              <w:noProof/>
              <w:sz w:val="22"/>
              <w:szCs w:val="22"/>
              <w:lang w:eastAsia="en-AU"/>
            </w:rPr>
          </w:pPr>
          <w:hyperlink w:anchor="_Toc20902410" w:history="1">
            <w:r w:rsidR="001B4B24" w:rsidRPr="000D32BE">
              <w:rPr>
                <w:rStyle w:val="Hyperlink"/>
                <w:noProof/>
              </w:rPr>
              <w:t>9.3.</w:t>
            </w:r>
            <w:r w:rsidR="001B4B24">
              <w:rPr>
                <w:rFonts w:eastAsiaTheme="minorEastAsia" w:cstheme="minorBidi"/>
                <w:smallCaps w:val="0"/>
                <w:noProof/>
                <w:sz w:val="22"/>
                <w:szCs w:val="22"/>
                <w:lang w:eastAsia="en-AU"/>
              </w:rPr>
              <w:tab/>
            </w:r>
            <w:r w:rsidR="001B4B24" w:rsidRPr="000D32BE">
              <w:rPr>
                <w:rStyle w:val="Hyperlink"/>
                <w:noProof/>
              </w:rPr>
              <w:t>Areas out of scope</w:t>
            </w:r>
            <w:r w:rsidR="001B4B24">
              <w:rPr>
                <w:noProof/>
                <w:webHidden/>
              </w:rPr>
              <w:tab/>
            </w:r>
            <w:r w:rsidR="001B4B24">
              <w:rPr>
                <w:noProof/>
                <w:webHidden/>
              </w:rPr>
              <w:fldChar w:fldCharType="begin"/>
            </w:r>
            <w:r w:rsidR="001B4B24">
              <w:rPr>
                <w:noProof/>
                <w:webHidden/>
              </w:rPr>
              <w:instrText xml:space="preserve"> PAGEREF _Toc20902410 \h </w:instrText>
            </w:r>
            <w:r w:rsidR="001B4B24">
              <w:rPr>
                <w:noProof/>
                <w:webHidden/>
              </w:rPr>
            </w:r>
            <w:r w:rsidR="001B4B24">
              <w:rPr>
                <w:noProof/>
                <w:webHidden/>
              </w:rPr>
              <w:fldChar w:fldCharType="separate"/>
            </w:r>
            <w:r w:rsidR="001B4B24">
              <w:rPr>
                <w:noProof/>
                <w:webHidden/>
              </w:rPr>
              <w:t>99</w:t>
            </w:r>
            <w:r w:rsidR="001B4B24">
              <w:rPr>
                <w:noProof/>
                <w:webHidden/>
              </w:rPr>
              <w:fldChar w:fldCharType="end"/>
            </w:r>
          </w:hyperlink>
        </w:p>
        <w:p w14:paraId="4D0103FC" w14:textId="18E390C5" w:rsidR="001B4B24" w:rsidRDefault="00D1041D">
          <w:pPr>
            <w:pStyle w:val="TOC2"/>
            <w:tabs>
              <w:tab w:val="left" w:pos="880"/>
              <w:tab w:val="right" w:leader="dot" w:pos="9350"/>
            </w:tabs>
            <w:rPr>
              <w:rFonts w:eastAsiaTheme="minorEastAsia" w:cstheme="minorBidi"/>
              <w:smallCaps w:val="0"/>
              <w:noProof/>
              <w:sz w:val="22"/>
              <w:szCs w:val="22"/>
              <w:lang w:eastAsia="en-AU"/>
            </w:rPr>
          </w:pPr>
          <w:hyperlink w:anchor="_Toc20902411" w:history="1">
            <w:r w:rsidR="001B4B24" w:rsidRPr="000D32BE">
              <w:rPr>
                <w:rStyle w:val="Hyperlink"/>
                <w:noProof/>
              </w:rPr>
              <w:t>9.4.</w:t>
            </w:r>
            <w:r w:rsidR="001B4B24">
              <w:rPr>
                <w:rFonts w:eastAsiaTheme="minorEastAsia" w:cstheme="minorBidi"/>
                <w:smallCaps w:val="0"/>
                <w:noProof/>
                <w:sz w:val="22"/>
                <w:szCs w:val="22"/>
                <w:lang w:eastAsia="en-AU"/>
              </w:rPr>
              <w:tab/>
            </w:r>
            <w:r w:rsidR="001B4B24" w:rsidRPr="000D32BE">
              <w:rPr>
                <w:rStyle w:val="Hyperlink"/>
                <w:noProof/>
              </w:rPr>
              <w:t>Project approach</w:t>
            </w:r>
            <w:r w:rsidR="001B4B24">
              <w:rPr>
                <w:noProof/>
                <w:webHidden/>
              </w:rPr>
              <w:tab/>
            </w:r>
            <w:r w:rsidR="001B4B24">
              <w:rPr>
                <w:noProof/>
                <w:webHidden/>
              </w:rPr>
              <w:fldChar w:fldCharType="begin"/>
            </w:r>
            <w:r w:rsidR="001B4B24">
              <w:rPr>
                <w:noProof/>
                <w:webHidden/>
              </w:rPr>
              <w:instrText xml:space="preserve"> PAGEREF _Toc20902411 \h </w:instrText>
            </w:r>
            <w:r w:rsidR="001B4B24">
              <w:rPr>
                <w:noProof/>
                <w:webHidden/>
              </w:rPr>
            </w:r>
            <w:r w:rsidR="001B4B24">
              <w:rPr>
                <w:noProof/>
                <w:webHidden/>
              </w:rPr>
              <w:fldChar w:fldCharType="separate"/>
            </w:r>
            <w:r w:rsidR="001B4B24">
              <w:rPr>
                <w:noProof/>
                <w:webHidden/>
              </w:rPr>
              <w:t>100</w:t>
            </w:r>
            <w:r w:rsidR="001B4B24">
              <w:rPr>
                <w:noProof/>
                <w:webHidden/>
              </w:rPr>
              <w:fldChar w:fldCharType="end"/>
            </w:r>
          </w:hyperlink>
        </w:p>
        <w:p w14:paraId="3B02AD1E" w14:textId="7998A358" w:rsidR="001B4B24" w:rsidRDefault="00D1041D">
          <w:pPr>
            <w:pStyle w:val="TOC3"/>
            <w:tabs>
              <w:tab w:val="left" w:pos="1320"/>
              <w:tab w:val="right" w:leader="dot" w:pos="9350"/>
            </w:tabs>
            <w:rPr>
              <w:rFonts w:eastAsiaTheme="minorEastAsia" w:cstheme="minorBidi"/>
              <w:i w:val="0"/>
              <w:iCs w:val="0"/>
              <w:noProof/>
              <w:sz w:val="22"/>
              <w:szCs w:val="22"/>
              <w:lang w:eastAsia="en-AU"/>
            </w:rPr>
          </w:pPr>
          <w:hyperlink w:anchor="_Toc20902412" w:history="1">
            <w:r w:rsidR="001B4B24" w:rsidRPr="000D32BE">
              <w:rPr>
                <w:rStyle w:val="Hyperlink"/>
                <w:rFonts w:ascii="Segoe UI Semibold" w:hAnsi="Segoe UI Semibold"/>
                <w:noProof/>
              </w:rPr>
              <w:t>9.4.1.</w:t>
            </w:r>
            <w:r w:rsidR="001B4B24">
              <w:rPr>
                <w:rFonts w:eastAsiaTheme="minorEastAsia" w:cstheme="minorBidi"/>
                <w:i w:val="0"/>
                <w:iCs w:val="0"/>
                <w:noProof/>
                <w:sz w:val="22"/>
                <w:szCs w:val="22"/>
                <w:lang w:eastAsia="en-AU"/>
              </w:rPr>
              <w:tab/>
            </w:r>
            <w:r w:rsidR="001B4B24" w:rsidRPr="000D32BE">
              <w:rPr>
                <w:rStyle w:val="Hyperlink"/>
                <w:noProof/>
              </w:rPr>
              <w:t>Approach</w:t>
            </w:r>
            <w:r w:rsidR="001B4B24">
              <w:rPr>
                <w:noProof/>
                <w:webHidden/>
              </w:rPr>
              <w:tab/>
            </w:r>
            <w:r w:rsidR="001B4B24">
              <w:rPr>
                <w:noProof/>
                <w:webHidden/>
              </w:rPr>
              <w:fldChar w:fldCharType="begin"/>
            </w:r>
            <w:r w:rsidR="001B4B24">
              <w:rPr>
                <w:noProof/>
                <w:webHidden/>
              </w:rPr>
              <w:instrText xml:space="preserve"> PAGEREF _Toc20902412 \h </w:instrText>
            </w:r>
            <w:r w:rsidR="001B4B24">
              <w:rPr>
                <w:noProof/>
                <w:webHidden/>
              </w:rPr>
            </w:r>
            <w:r w:rsidR="001B4B24">
              <w:rPr>
                <w:noProof/>
                <w:webHidden/>
              </w:rPr>
              <w:fldChar w:fldCharType="separate"/>
            </w:r>
            <w:r w:rsidR="001B4B24">
              <w:rPr>
                <w:noProof/>
                <w:webHidden/>
              </w:rPr>
              <w:t>100</w:t>
            </w:r>
            <w:r w:rsidR="001B4B24">
              <w:rPr>
                <w:noProof/>
                <w:webHidden/>
              </w:rPr>
              <w:fldChar w:fldCharType="end"/>
            </w:r>
          </w:hyperlink>
        </w:p>
        <w:p w14:paraId="70B8382E" w14:textId="05559FC8" w:rsidR="001B4B24" w:rsidRDefault="00D1041D">
          <w:pPr>
            <w:pStyle w:val="TOC2"/>
            <w:tabs>
              <w:tab w:val="left" w:pos="880"/>
              <w:tab w:val="right" w:leader="dot" w:pos="9350"/>
            </w:tabs>
            <w:rPr>
              <w:rFonts w:eastAsiaTheme="minorEastAsia" w:cstheme="minorBidi"/>
              <w:smallCaps w:val="0"/>
              <w:noProof/>
              <w:sz w:val="22"/>
              <w:szCs w:val="22"/>
              <w:lang w:eastAsia="en-AU"/>
            </w:rPr>
          </w:pPr>
          <w:hyperlink w:anchor="_Toc20902413" w:history="1">
            <w:r w:rsidR="001B4B24" w:rsidRPr="000D32BE">
              <w:rPr>
                <w:rStyle w:val="Hyperlink"/>
                <w:noProof/>
              </w:rPr>
              <w:t>9.5.</w:t>
            </w:r>
            <w:r w:rsidR="001B4B24">
              <w:rPr>
                <w:rFonts w:eastAsiaTheme="minorEastAsia" w:cstheme="minorBidi"/>
                <w:smallCaps w:val="0"/>
                <w:noProof/>
                <w:sz w:val="22"/>
                <w:szCs w:val="22"/>
                <w:lang w:eastAsia="en-AU"/>
              </w:rPr>
              <w:tab/>
            </w:r>
            <w:r w:rsidR="001B4B24" w:rsidRPr="000D32BE">
              <w:rPr>
                <w:rStyle w:val="Hyperlink"/>
                <w:noProof/>
              </w:rPr>
              <w:t>Deliverables</w:t>
            </w:r>
            <w:r w:rsidR="001B4B24">
              <w:rPr>
                <w:noProof/>
                <w:webHidden/>
              </w:rPr>
              <w:tab/>
            </w:r>
            <w:r w:rsidR="001B4B24">
              <w:rPr>
                <w:noProof/>
                <w:webHidden/>
              </w:rPr>
              <w:fldChar w:fldCharType="begin"/>
            </w:r>
            <w:r w:rsidR="001B4B24">
              <w:rPr>
                <w:noProof/>
                <w:webHidden/>
              </w:rPr>
              <w:instrText xml:space="preserve"> PAGEREF _Toc20902413 \h </w:instrText>
            </w:r>
            <w:r w:rsidR="001B4B24">
              <w:rPr>
                <w:noProof/>
                <w:webHidden/>
              </w:rPr>
            </w:r>
            <w:r w:rsidR="001B4B24">
              <w:rPr>
                <w:noProof/>
                <w:webHidden/>
              </w:rPr>
              <w:fldChar w:fldCharType="separate"/>
            </w:r>
            <w:r w:rsidR="001B4B24">
              <w:rPr>
                <w:noProof/>
                <w:webHidden/>
              </w:rPr>
              <w:t>103</w:t>
            </w:r>
            <w:r w:rsidR="001B4B24">
              <w:rPr>
                <w:noProof/>
                <w:webHidden/>
              </w:rPr>
              <w:fldChar w:fldCharType="end"/>
            </w:r>
          </w:hyperlink>
        </w:p>
        <w:p w14:paraId="66502635" w14:textId="77220577" w:rsidR="001B4B24" w:rsidRDefault="00D1041D">
          <w:pPr>
            <w:pStyle w:val="TOC2"/>
            <w:tabs>
              <w:tab w:val="left" w:pos="880"/>
              <w:tab w:val="right" w:leader="dot" w:pos="9350"/>
            </w:tabs>
            <w:rPr>
              <w:rFonts w:eastAsiaTheme="minorEastAsia" w:cstheme="minorBidi"/>
              <w:smallCaps w:val="0"/>
              <w:noProof/>
              <w:sz w:val="22"/>
              <w:szCs w:val="22"/>
              <w:lang w:eastAsia="en-AU"/>
            </w:rPr>
          </w:pPr>
          <w:hyperlink w:anchor="_Toc20902414" w:history="1">
            <w:r w:rsidR="001B4B24" w:rsidRPr="000D32BE">
              <w:rPr>
                <w:rStyle w:val="Hyperlink"/>
                <w:noProof/>
              </w:rPr>
              <w:t>9.6.</w:t>
            </w:r>
            <w:r w:rsidR="001B4B24">
              <w:rPr>
                <w:rFonts w:eastAsiaTheme="minorEastAsia" w:cstheme="minorBidi"/>
                <w:smallCaps w:val="0"/>
                <w:noProof/>
                <w:sz w:val="22"/>
                <w:szCs w:val="22"/>
                <w:lang w:eastAsia="en-AU"/>
              </w:rPr>
              <w:tab/>
            </w:r>
            <w:r w:rsidR="001B4B24" w:rsidRPr="000D32BE">
              <w:rPr>
                <w:rStyle w:val="Hyperlink"/>
                <w:noProof/>
              </w:rPr>
              <w:t>Project roles and responsibilities</w:t>
            </w:r>
            <w:r w:rsidR="001B4B24">
              <w:rPr>
                <w:noProof/>
                <w:webHidden/>
              </w:rPr>
              <w:tab/>
            </w:r>
            <w:r w:rsidR="001B4B24">
              <w:rPr>
                <w:noProof/>
                <w:webHidden/>
              </w:rPr>
              <w:fldChar w:fldCharType="begin"/>
            </w:r>
            <w:r w:rsidR="001B4B24">
              <w:rPr>
                <w:noProof/>
                <w:webHidden/>
              </w:rPr>
              <w:instrText xml:space="preserve"> PAGEREF _Toc20902414 \h </w:instrText>
            </w:r>
            <w:r w:rsidR="001B4B24">
              <w:rPr>
                <w:noProof/>
                <w:webHidden/>
              </w:rPr>
            </w:r>
            <w:r w:rsidR="001B4B24">
              <w:rPr>
                <w:noProof/>
                <w:webHidden/>
              </w:rPr>
              <w:fldChar w:fldCharType="separate"/>
            </w:r>
            <w:r w:rsidR="001B4B24">
              <w:rPr>
                <w:noProof/>
                <w:webHidden/>
              </w:rPr>
              <w:t>104</w:t>
            </w:r>
            <w:r w:rsidR="001B4B24">
              <w:rPr>
                <w:noProof/>
                <w:webHidden/>
              </w:rPr>
              <w:fldChar w:fldCharType="end"/>
            </w:r>
          </w:hyperlink>
        </w:p>
        <w:p w14:paraId="2BD6B5DE" w14:textId="4BC3AF3A" w:rsidR="001B4B24" w:rsidRDefault="00D1041D">
          <w:pPr>
            <w:pStyle w:val="TOC3"/>
            <w:tabs>
              <w:tab w:val="left" w:pos="1320"/>
              <w:tab w:val="right" w:leader="dot" w:pos="9350"/>
            </w:tabs>
            <w:rPr>
              <w:rFonts w:eastAsiaTheme="minorEastAsia" w:cstheme="minorBidi"/>
              <w:i w:val="0"/>
              <w:iCs w:val="0"/>
              <w:noProof/>
              <w:sz w:val="22"/>
              <w:szCs w:val="22"/>
              <w:lang w:eastAsia="en-AU"/>
            </w:rPr>
          </w:pPr>
          <w:hyperlink w:anchor="_Toc20902415" w:history="1">
            <w:r w:rsidR="001B4B24" w:rsidRPr="000D32BE">
              <w:rPr>
                <w:rStyle w:val="Hyperlink"/>
                <w:noProof/>
              </w:rPr>
              <w:t>9.6.1.</w:t>
            </w:r>
            <w:r w:rsidR="001B4B24">
              <w:rPr>
                <w:rFonts w:eastAsiaTheme="minorEastAsia" w:cstheme="minorBidi"/>
                <w:i w:val="0"/>
                <w:iCs w:val="0"/>
                <w:noProof/>
                <w:sz w:val="22"/>
                <w:szCs w:val="22"/>
                <w:lang w:eastAsia="en-AU"/>
              </w:rPr>
              <w:tab/>
            </w:r>
            <w:r w:rsidR="00EA44CB">
              <w:rPr>
                <w:rStyle w:val="Hyperlink"/>
                <w:noProof/>
              </w:rPr>
              <w:t>CUSTOMER NAME REMOVED</w:t>
            </w:r>
            <w:r w:rsidR="001B4B24">
              <w:rPr>
                <w:noProof/>
                <w:webHidden/>
              </w:rPr>
              <w:tab/>
            </w:r>
            <w:r w:rsidR="001B4B24">
              <w:rPr>
                <w:noProof/>
                <w:webHidden/>
              </w:rPr>
              <w:fldChar w:fldCharType="begin"/>
            </w:r>
            <w:r w:rsidR="001B4B24">
              <w:rPr>
                <w:noProof/>
                <w:webHidden/>
              </w:rPr>
              <w:instrText xml:space="preserve"> PAGEREF _Toc20902415 \h </w:instrText>
            </w:r>
            <w:r w:rsidR="001B4B24">
              <w:rPr>
                <w:noProof/>
                <w:webHidden/>
              </w:rPr>
            </w:r>
            <w:r w:rsidR="001B4B24">
              <w:rPr>
                <w:noProof/>
                <w:webHidden/>
              </w:rPr>
              <w:fldChar w:fldCharType="separate"/>
            </w:r>
            <w:r w:rsidR="001B4B24">
              <w:rPr>
                <w:noProof/>
                <w:webHidden/>
              </w:rPr>
              <w:t>104</w:t>
            </w:r>
            <w:r w:rsidR="001B4B24">
              <w:rPr>
                <w:noProof/>
                <w:webHidden/>
              </w:rPr>
              <w:fldChar w:fldCharType="end"/>
            </w:r>
          </w:hyperlink>
        </w:p>
        <w:p w14:paraId="670BCDBA" w14:textId="7E405288" w:rsidR="001B4B24" w:rsidRDefault="00D1041D">
          <w:pPr>
            <w:pStyle w:val="TOC3"/>
            <w:tabs>
              <w:tab w:val="left" w:pos="1320"/>
              <w:tab w:val="right" w:leader="dot" w:pos="9350"/>
            </w:tabs>
            <w:rPr>
              <w:rFonts w:eastAsiaTheme="minorEastAsia" w:cstheme="minorBidi"/>
              <w:i w:val="0"/>
              <w:iCs w:val="0"/>
              <w:noProof/>
              <w:sz w:val="22"/>
              <w:szCs w:val="22"/>
              <w:lang w:eastAsia="en-AU"/>
            </w:rPr>
          </w:pPr>
          <w:hyperlink w:anchor="_Toc20902416" w:history="1">
            <w:r w:rsidR="001B4B24" w:rsidRPr="000D32BE">
              <w:rPr>
                <w:rStyle w:val="Hyperlink"/>
                <w:noProof/>
              </w:rPr>
              <w:t>9.6.2.</w:t>
            </w:r>
            <w:r w:rsidR="001B4B24">
              <w:rPr>
                <w:rFonts w:eastAsiaTheme="minorEastAsia" w:cstheme="minorBidi"/>
                <w:i w:val="0"/>
                <w:iCs w:val="0"/>
                <w:noProof/>
                <w:sz w:val="22"/>
                <w:szCs w:val="22"/>
                <w:lang w:eastAsia="en-AU"/>
              </w:rPr>
              <w:tab/>
            </w:r>
            <w:r w:rsidR="001B4B24" w:rsidRPr="000D32BE">
              <w:rPr>
                <w:rStyle w:val="Hyperlink"/>
                <w:noProof/>
              </w:rPr>
              <w:t>Microsoft</w:t>
            </w:r>
            <w:r w:rsidR="001B4B24">
              <w:rPr>
                <w:noProof/>
                <w:webHidden/>
              </w:rPr>
              <w:tab/>
            </w:r>
            <w:r w:rsidR="001B4B24">
              <w:rPr>
                <w:noProof/>
                <w:webHidden/>
              </w:rPr>
              <w:fldChar w:fldCharType="begin"/>
            </w:r>
            <w:r w:rsidR="001B4B24">
              <w:rPr>
                <w:noProof/>
                <w:webHidden/>
              </w:rPr>
              <w:instrText xml:space="preserve"> PAGEREF _Toc20902416 \h </w:instrText>
            </w:r>
            <w:r w:rsidR="001B4B24">
              <w:rPr>
                <w:noProof/>
                <w:webHidden/>
              </w:rPr>
            </w:r>
            <w:r w:rsidR="001B4B24">
              <w:rPr>
                <w:noProof/>
                <w:webHidden/>
              </w:rPr>
              <w:fldChar w:fldCharType="separate"/>
            </w:r>
            <w:r w:rsidR="001B4B24">
              <w:rPr>
                <w:noProof/>
                <w:webHidden/>
              </w:rPr>
              <w:t>104</w:t>
            </w:r>
            <w:r w:rsidR="001B4B24">
              <w:rPr>
                <w:noProof/>
                <w:webHidden/>
              </w:rPr>
              <w:fldChar w:fldCharType="end"/>
            </w:r>
          </w:hyperlink>
        </w:p>
        <w:p w14:paraId="4AE04EBB" w14:textId="2839DDA2" w:rsidR="001B4B24" w:rsidRDefault="00D1041D">
          <w:pPr>
            <w:pStyle w:val="TOC3"/>
            <w:tabs>
              <w:tab w:val="left" w:pos="1320"/>
              <w:tab w:val="right" w:leader="dot" w:pos="9350"/>
            </w:tabs>
            <w:rPr>
              <w:rFonts w:eastAsiaTheme="minorEastAsia" w:cstheme="minorBidi"/>
              <w:i w:val="0"/>
              <w:iCs w:val="0"/>
              <w:noProof/>
              <w:sz w:val="22"/>
              <w:szCs w:val="22"/>
              <w:lang w:eastAsia="en-AU"/>
            </w:rPr>
          </w:pPr>
          <w:hyperlink w:anchor="_Toc20902417" w:history="1">
            <w:r w:rsidR="001B4B24" w:rsidRPr="000D32BE">
              <w:rPr>
                <w:rStyle w:val="Hyperlink"/>
                <w:noProof/>
              </w:rPr>
              <w:t>9.6.3.</w:t>
            </w:r>
            <w:r w:rsidR="001B4B24">
              <w:rPr>
                <w:rFonts w:eastAsiaTheme="minorEastAsia" w:cstheme="minorBidi"/>
                <w:i w:val="0"/>
                <w:iCs w:val="0"/>
                <w:noProof/>
                <w:sz w:val="22"/>
                <w:szCs w:val="22"/>
                <w:lang w:eastAsia="en-AU"/>
              </w:rPr>
              <w:tab/>
            </w:r>
            <w:r w:rsidR="00EA44CB">
              <w:rPr>
                <w:rStyle w:val="Hyperlink"/>
                <w:noProof/>
              </w:rPr>
              <w:t>CUSTOMER NAME REMOVED</w:t>
            </w:r>
            <w:r w:rsidR="001B4B24" w:rsidRPr="000D32BE">
              <w:rPr>
                <w:rStyle w:val="Hyperlink"/>
                <w:noProof/>
              </w:rPr>
              <w:t xml:space="preserve"> responsibilities</w:t>
            </w:r>
            <w:r w:rsidR="001B4B24">
              <w:rPr>
                <w:noProof/>
                <w:webHidden/>
              </w:rPr>
              <w:tab/>
            </w:r>
            <w:r w:rsidR="001B4B24">
              <w:rPr>
                <w:noProof/>
                <w:webHidden/>
              </w:rPr>
              <w:fldChar w:fldCharType="begin"/>
            </w:r>
            <w:r w:rsidR="001B4B24">
              <w:rPr>
                <w:noProof/>
                <w:webHidden/>
              </w:rPr>
              <w:instrText xml:space="preserve"> PAGEREF _Toc20902417 \h </w:instrText>
            </w:r>
            <w:r w:rsidR="001B4B24">
              <w:rPr>
                <w:noProof/>
                <w:webHidden/>
              </w:rPr>
            </w:r>
            <w:r w:rsidR="001B4B24">
              <w:rPr>
                <w:noProof/>
                <w:webHidden/>
              </w:rPr>
              <w:fldChar w:fldCharType="separate"/>
            </w:r>
            <w:r w:rsidR="001B4B24">
              <w:rPr>
                <w:noProof/>
                <w:webHidden/>
              </w:rPr>
              <w:t>104</w:t>
            </w:r>
            <w:r w:rsidR="001B4B24">
              <w:rPr>
                <w:noProof/>
                <w:webHidden/>
              </w:rPr>
              <w:fldChar w:fldCharType="end"/>
            </w:r>
          </w:hyperlink>
        </w:p>
        <w:p w14:paraId="1A3946EF" w14:textId="01ED20DB" w:rsidR="001B4B24" w:rsidRDefault="00D1041D">
          <w:pPr>
            <w:pStyle w:val="TOC1"/>
            <w:tabs>
              <w:tab w:val="left" w:pos="660"/>
              <w:tab w:val="right" w:leader="dot" w:pos="9350"/>
            </w:tabs>
            <w:rPr>
              <w:rFonts w:eastAsiaTheme="minorEastAsia" w:cstheme="minorBidi"/>
              <w:b w:val="0"/>
              <w:bCs w:val="0"/>
              <w:caps w:val="0"/>
              <w:noProof/>
              <w:sz w:val="22"/>
              <w:szCs w:val="22"/>
              <w:lang w:eastAsia="en-AU"/>
            </w:rPr>
          </w:pPr>
          <w:hyperlink w:anchor="_Toc20902418" w:history="1">
            <w:r w:rsidR="001B4B24" w:rsidRPr="000D32BE">
              <w:rPr>
                <w:rStyle w:val="Hyperlink"/>
                <w:noProof/>
              </w:rPr>
              <w:t>10.</w:t>
            </w:r>
            <w:r w:rsidR="001B4B24">
              <w:rPr>
                <w:rFonts w:eastAsiaTheme="minorEastAsia" w:cstheme="minorBidi"/>
                <w:b w:val="0"/>
                <w:bCs w:val="0"/>
                <w:caps w:val="0"/>
                <w:noProof/>
                <w:sz w:val="22"/>
                <w:szCs w:val="22"/>
                <w:lang w:eastAsia="en-AU"/>
              </w:rPr>
              <w:tab/>
            </w:r>
            <w:r w:rsidR="001B4B24" w:rsidRPr="000D32BE">
              <w:rPr>
                <w:rStyle w:val="Hyperlink"/>
                <w:noProof/>
              </w:rPr>
              <w:t>P06: Advanced Threat Detection Implementation Services (ATDIS)</w:t>
            </w:r>
            <w:r w:rsidR="001B4B24">
              <w:rPr>
                <w:noProof/>
                <w:webHidden/>
              </w:rPr>
              <w:tab/>
            </w:r>
            <w:r w:rsidR="001B4B24">
              <w:rPr>
                <w:noProof/>
                <w:webHidden/>
              </w:rPr>
              <w:fldChar w:fldCharType="begin"/>
            </w:r>
            <w:r w:rsidR="001B4B24">
              <w:rPr>
                <w:noProof/>
                <w:webHidden/>
              </w:rPr>
              <w:instrText xml:space="preserve"> PAGEREF _Toc20902418 \h </w:instrText>
            </w:r>
            <w:r w:rsidR="001B4B24">
              <w:rPr>
                <w:noProof/>
                <w:webHidden/>
              </w:rPr>
            </w:r>
            <w:r w:rsidR="001B4B24">
              <w:rPr>
                <w:noProof/>
                <w:webHidden/>
              </w:rPr>
              <w:fldChar w:fldCharType="separate"/>
            </w:r>
            <w:r w:rsidR="001B4B24">
              <w:rPr>
                <w:noProof/>
                <w:webHidden/>
              </w:rPr>
              <w:t>106</w:t>
            </w:r>
            <w:r w:rsidR="001B4B24">
              <w:rPr>
                <w:noProof/>
                <w:webHidden/>
              </w:rPr>
              <w:fldChar w:fldCharType="end"/>
            </w:r>
          </w:hyperlink>
        </w:p>
        <w:p w14:paraId="226300FD" w14:textId="6F691970" w:rsidR="001B4B24" w:rsidRDefault="00D1041D">
          <w:pPr>
            <w:pStyle w:val="TOC2"/>
            <w:tabs>
              <w:tab w:val="left" w:pos="880"/>
              <w:tab w:val="right" w:leader="dot" w:pos="9350"/>
            </w:tabs>
            <w:rPr>
              <w:rFonts w:eastAsiaTheme="minorEastAsia" w:cstheme="minorBidi"/>
              <w:smallCaps w:val="0"/>
              <w:noProof/>
              <w:sz w:val="22"/>
              <w:szCs w:val="22"/>
              <w:lang w:eastAsia="en-AU"/>
            </w:rPr>
          </w:pPr>
          <w:hyperlink w:anchor="_Toc20902419" w:history="1">
            <w:r w:rsidR="001B4B24" w:rsidRPr="000D32BE">
              <w:rPr>
                <w:rStyle w:val="Hyperlink"/>
                <w:noProof/>
              </w:rPr>
              <w:t>10.1.</w:t>
            </w:r>
            <w:r w:rsidR="001B4B24">
              <w:rPr>
                <w:rFonts w:eastAsiaTheme="minorEastAsia" w:cstheme="minorBidi"/>
                <w:smallCaps w:val="0"/>
                <w:noProof/>
                <w:sz w:val="22"/>
                <w:szCs w:val="22"/>
                <w:lang w:eastAsia="en-AU"/>
              </w:rPr>
              <w:tab/>
            </w:r>
            <w:r w:rsidR="001B4B24" w:rsidRPr="000D32BE">
              <w:rPr>
                <w:rStyle w:val="Hyperlink"/>
                <w:noProof/>
              </w:rPr>
              <w:t>Objectives</w:t>
            </w:r>
            <w:r w:rsidR="001B4B24">
              <w:rPr>
                <w:noProof/>
                <w:webHidden/>
              </w:rPr>
              <w:tab/>
            </w:r>
            <w:r w:rsidR="001B4B24">
              <w:rPr>
                <w:noProof/>
                <w:webHidden/>
              </w:rPr>
              <w:fldChar w:fldCharType="begin"/>
            </w:r>
            <w:r w:rsidR="001B4B24">
              <w:rPr>
                <w:noProof/>
                <w:webHidden/>
              </w:rPr>
              <w:instrText xml:space="preserve"> PAGEREF _Toc20902419 \h </w:instrText>
            </w:r>
            <w:r w:rsidR="001B4B24">
              <w:rPr>
                <w:noProof/>
                <w:webHidden/>
              </w:rPr>
            </w:r>
            <w:r w:rsidR="001B4B24">
              <w:rPr>
                <w:noProof/>
                <w:webHidden/>
              </w:rPr>
              <w:fldChar w:fldCharType="separate"/>
            </w:r>
            <w:r w:rsidR="001B4B24">
              <w:rPr>
                <w:noProof/>
                <w:webHidden/>
              </w:rPr>
              <w:t>106</w:t>
            </w:r>
            <w:r w:rsidR="001B4B24">
              <w:rPr>
                <w:noProof/>
                <w:webHidden/>
              </w:rPr>
              <w:fldChar w:fldCharType="end"/>
            </w:r>
          </w:hyperlink>
        </w:p>
        <w:p w14:paraId="4B29AC4C" w14:textId="6617C25C" w:rsidR="001B4B24" w:rsidRDefault="00D1041D">
          <w:pPr>
            <w:pStyle w:val="TOC2"/>
            <w:tabs>
              <w:tab w:val="left" w:pos="880"/>
              <w:tab w:val="right" w:leader="dot" w:pos="9350"/>
            </w:tabs>
            <w:rPr>
              <w:rFonts w:eastAsiaTheme="minorEastAsia" w:cstheme="minorBidi"/>
              <w:smallCaps w:val="0"/>
              <w:noProof/>
              <w:sz w:val="22"/>
              <w:szCs w:val="22"/>
              <w:lang w:eastAsia="en-AU"/>
            </w:rPr>
          </w:pPr>
          <w:hyperlink w:anchor="_Toc20902420" w:history="1">
            <w:r w:rsidR="001B4B24" w:rsidRPr="000D32BE">
              <w:rPr>
                <w:rStyle w:val="Hyperlink"/>
                <w:noProof/>
              </w:rPr>
              <w:t>10.2.</w:t>
            </w:r>
            <w:r w:rsidR="001B4B24">
              <w:rPr>
                <w:rFonts w:eastAsiaTheme="minorEastAsia" w:cstheme="minorBidi"/>
                <w:smallCaps w:val="0"/>
                <w:noProof/>
                <w:sz w:val="22"/>
                <w:szCs w:val="22"/>
                <w:lang w:eastAsia="en-AU"/>
              </w:rPr>
              <w:tab/>
            </w:r>
            <w:r w:rsidR="001B4B24" w:rsidRPr="000D32BE">
              <w:rPr>
                <w:rStyle w:val="Hyperlink"/>
                <w:noProof/>
              </w:rPr>
              <w:t>Areas in scope</w:t>
            </w:r>
            <w:r w:rsidR="001B4B24">
              <w:rPr>
                <w:noProof/>
                <w:webHidden/>
              </w:rPr>
              <w:tab/>
            </w:r>
            <w:r w:rsidR="001B4B24">
              <w:rPr>
                <w:noProof/>
                <w:webHidden/>
              </w:rPr>
              <w:fldChar w:fldCharType="begin"/>
            </w:r>
            <w:r w:rsidR="001B4B24">
              <w:rPr>
                <w:noProof/>
                <w:webHidden/>
              </w:rPr>
              <w:instrText xml:space="preserve"> PAGEREF _Toc20902420 \h </w:instrText>
            </w:r>
            <w:r w:rsidR="001B4B24">
              <w:rPr>
                <w:noProof/>
                <w:webHidden/>
              </w:rPr>
            </w:r>
            <w:r w:rsidR="001B4B24">
              <w:rPr>
                <w:noProof/>
                <w:webHidden/>
              </w:rPr>
              <w:fldChar w:fldCharType="separate"/>
            </w:r>
            <w:r w:rsidR="001B4B24">
              <w:rPr>
                <w:noProof/>
                <w:webHidden/>
              </w:rPr>
              <w:t>106</w:t>
            </w:r>
            <w:r w:rsidR="001B4B24">
              <w:rPr>
                <w:noProof/>
                <w:webHidden/>
              </w:rPr>
              <w:fldChar w:fldCharType="end"/>
            </w:r>
          </w:hyperlink>
        </w:p>
        <w:p w14:paraId="18C3B6E7" w14:textId="221BC655" w:rsidR="001B4B24" w:rsidRDefault="00D1041D">
          <w:pPr>
            <w:pStyle w:val="TOC3"/>
            <w:tabs>
              <w:tab w:val="left" w:pos="1320"/>
              <w:tab w:val="right" w:leader="dot" w:pos="9350"/>
            </w:tabs>
            <w:rPr>
              <w:rFonts w:eastAsiaTheme="minorEastAsia" w:cstheme="minorBidi"/>
              <w:i w:val="0"/>
              <w:iCs w:val="0"/>
              <w:noProof/>
              <w:sz w:val="22"/>
              <w:szCs w:val="22"/>
              <w:lang w:eastAsia="en-AU"/>
            </w:rPr>
          </w:pPr>
          <w:hyperlink w:anchor="_Toc20902421" w:history="1">
            <w:r w:rsidR="001B4B24" w:rsidRPr="000D32BE">
              <w:rPr>
                <w:rStyle w:val="Hyperlink"/>
                <w:rFonts w:ascii="Segoe UI Semibold" w:hAnsi="Segoe UI Semibold"/>
                <w:noProof/>
              </w:rPr>
              <w:t>10.2.1.</w:t>
            </w:r>
            <w:r w:rsidR="001B4B24">
              <w:rPr>
                <w:rFonts w:eastAsiaTheme="minorEastAsia" w:cstheme="minorBidi"/>
                <w:i w:val="0"/>
                <w:iCs w:val="0"/>
                <w:noProof/>
                <w:sz w:val="22"/>
                <w:szCs w:val="22"/>
                <w:lang w:eastAsia="en-AU"/>
              </w:rPr>
              <w:tab/>
            </w:r>
            <w:r w:rsidR="001B4B24" w:rsidRPr="000D32BE">
              <w:rPr>
                <w:rStyle w:val="Hyperlink"/>
                <w:noProof/>
              </w:rPr>
              <w:t>General project scope</w:t>
            </w:r>
            <w:r w:rsidR="001B4B24">
              <w:rPr>
                <w:noProof/>
                <w:webHidden/>
              </w:rPr>
              <w:tab/>
            </w:r>
            <w:r w:rsidR="001B4B24">
              <w:rPr>
                <w:noProof/>
                <w:webHidden/>
              </w:rPr>
              <w:fldChar w:fldCharType="begin"/>
            </w:r>
            <w:r w:rsidR="001B4B24">
              <w:rPr>
                <w:noProof/>
                <w:webHidden/>
              </w:rPr>
              <w:instrText xml:space="preserve"> PAGEREF _Toc20902421 \h </w:instrText>
            </w:r>
            <w:r w:rsidR="001B4B24">
              <w:rPr>
                <w:noProof/>
                <w:webHidden/>
              </w:rPr>
            </w:r>
            <w:r w:rsidR="001B4B24">
              <w:rPr>
                <w:noProof/>
                <w:webHidden/>
              </w:rPr>
              <w:fldChar w:fldCharType="separate"/>
            </w:r>
            <w:r w:rsidR="001B4B24">
              <w:rPr>
                <w:noProof/>
                <w:webHidden/>
              </w:rPr>
              <w:t>106</w:t>
            </w:r>
            <w:r w:rsidR="001B4B24">
              <w:rPr>
                <w:noProof/>
                <w:webHidden/>
              </w:rPr>
              <w:fldChar w:fldCharType="end"/>
            </w:r>
          </w:hyperlink>
        </w:p>
        <w:p w14:paraId="274C86D9" w14:textId="36DA3949" w:rsidR="001B4B24" w:rsidRDefault="00D1041D">
          <w:pPr>
            <w:pStyle w:val="TOC3"/>
            <w:tabs>
              <w:tab w:val="left" w:pos="1320"/>
              <w:tab w:val="right" w:leader="dot" w:pos="9350"/>
            </w:tabs>
            <w:rPr>
              <w:rFonts w:eastAsiaTheme="minorEastAsia" w:cstheme="minorBidi"/>
              <w:i w:val="0"/>
              <w:iCs w:val="0"/>
              <w:noProof/>
              <w:sz w:val="22"/>
              <w:szCs w:val="22"/>
              <w:lang w:eastAsia="en-AU"/>
            </w:rPr>
          </w:pPr>
          <w:hyperlink w:anchor="_Toc20902422" w:history="1">
            <w:r w:rsidR="001B4B24" w:rsidRPr="000D32BE">
              <w:rPr>
                <w:rStyle w:val="Hyperlink"/>
                <w:rFonts w:ascii="Segoe UI Semibold" w:hAnsi="Segoe UI Semibold"/>
                <w:noProof/>
              </w:rPr>
              <w:t>10.2.2.</w:t>
            </w:r>
            <w:r w:rsidR="001B4B24">
              <w:rPr>
                <w:rFonts w:eastAsiaTheme="minorEastAsia" w:cstheme="minorBidi"/>
                <w:i w:val="0"/>
                <w:iCs w:val="0"/>
                <w:noProof/>
                <w:sz w:val="22"/>
                <w:szCs w:val="22"/>
                <w:lang w:eastAsia="en-AU"/>
              </w:rPr>
              <w:tab/>
            </w:r>
            <w:r w:rsidR="001B4B24" w:rsidRPr="000D32BE">
              <w:rPr>
                <w:rStyle w:val="Hyperlink"/>
                <w:noProof/>
              </w:rPr>
              <w:t>Software products and technologies</w:t>
            </w:r>
            <w:r w:rsidR="001B4B24">
              <w:rPr>
                <w:noProof/>
                <w:webHidden/>
              </w:rPr>
              <w:tab/>
            </w:r>
            <w:r w:rsidR="001B4B24">
              <w:rPr>
                <w:noProof/>
                <w:webHidden/>
              </w:rPr>
              <w:fldChar w:fldCharType="begin"/>
            </w:r>
            <w:r w:rsidR="001B4B24">
              <w:rPr>
                <w:noProof/>
                <w:webHidden/>
              </w:rPr>
              <w:instrText xml:space="preserve"> PAGEREF _Toc20902422 \h </w:instrText>
            </w:r>
            <w:r w:rsidR="001B4B24">
              <w:rPr>
                <w:noProof/>
                <w:webHidden/>
              </w:rPr>
            </w:r>
            <w:r w:rsidR="001B4B24">
              <w:rPr>
                <w:noProof/>
                <w:webHidden/>
              </w:rPr>
              <w:fldChar w:fldCharType="separate"/>
            </w:r>
            <w:r w:rsidR="001B4B24">
              <w:rPr>
                <w:noProof/>
                <w:webHidden/>
              </w:rPr>
              <w:t>108</w:t>
            </w:r>
            <w:r w:rsidR="001B4B24">
              <w:rPr>
                <w:noProof/>
                <w:webHidden/>
              </w:rPr>
              <w:fldChar w:fldCharType="end"/>
            </w:r>
          </w:hyperlink>
        </w:p>
        <w:p w14:paraId="3DDDFEE2" w14:textId="7DF85D41" w:rsidR="001B4B24" w:rsidRDefault="00D1041D">
          <w:pPr>
            <w:pStyle w:val="TOC3"/>
            <w:tabs>
              <w:tab w:val="left" w:pos="1320"/>
              <w:tab w:val="right" w:leader="dot" w:pos="9350"/>
            </w:tabs>
            <w:rPr>
              <w:rFonts w:eastAsiaTheme="minorEastAsia" w:cstheme="minorBidi"/>
              <w:i w:val="0"/>
              <w:iCs w:val="0"/>
              <w:noProof/>
              <w:sz w:val="22"/>
              <w:szCs w:val="22"/>
              <w:lang w:eastAsia="en-AU"/>
            </w:rPr>
          </w:pPr>
          <w:hyperlink w:anchor="_Toc20902423" w:history="1">
            <w:r w:rsidR="001B4B24" w:rsidRPr="000D32BE">
              <w:rPr>
                <w:rStyle w:val="Hyperlink"/>
                <w:rFonts w:ascii="Segoe UI Semibold" w:hAnsi="Segoe UI Semibold"/>
                <w:noProof/>
              </w:rPr>
              <w:t>10.2.3.</w:t>
            </w:r>
            <w:r w:rsidR="001B4B24">
              <w:rPr>
                <w:rFonts w:eastAsiaTheme="minorEastAsia" w:cstheme="minorBidi"/>
                <w:i w:val="0"/>
                <w:iCs w:val="0"/>
                <w:noProof/>
                <w:sz w:val="22"/>
                <w:szCs w:val="22"/>
                <w:lang w:eastAsia="en-AU"/>
              </w:rPr>
              <w:tab/>
            </w:r>
            <w:r w:rsidR="001B4B24" w:rsidRPr="000D32BE">
              <w:rPr>
                <w:rStyle w:val="Hyperlink"/>
                <w:noProof/>
              </w:rPr>
              <w:t>Environments</w:t>
            </w:r>
            <w:r w:rsidR="001B4B24">
              <w:rPr>
                <w:noProof/>
                <w:webHidden/>
              </w:rPr>
              <w:tab/>
            </w:r>
            <w:r w:rsidR="001B4B24">
              <w:rPr>
                <w:noProof/>
                <w:webHidden/>
              </w:rPr>
              <w:fldChar w:fldCharType="begin"/>
            </w:r>
            <w:r w:rsidR="001B4B24">
              <w:rPr>
                <w:noProof/>
                <w:webHidden/>
              </w:rPr>
              <w:instrText xml:space="preserve"> PAGEREF _Toc20902423 \h </w:instrText>
            </w:r>
            <w:r w:rsidR="001B4B24">
              <w:rPr>
                <w:noProof/>
                <w:webHidden/>
              </w:rPr>
            </w:r>
            <w:r w:rsidR="001B4B24">
              <w:rPr>
                <w:noProof/>
                <w:webHidden/>
              </w:rPr>
              <w:fldChar w:fldCharType="separate"/>
            </w:r>
            <w:r w:rsidR="001B4B24">
              <w:rPr>
                <w:noProof/>
                <w:webHidden/>
              </w:rPr>
              <w:t>108</w:t>
            </w:r>
            <w:r w:rsidR="001B4B24">
              <w:rPr>
                <w:noProof/>
                <w:webHidden/>
              </w:rPr>
              <w:fldChar w:fldCharType="end"/>
            </w:r>
          </w:hyperlink>
        </w:p>
        <w:p w14:paraId="08880BF5" w14:textId="7866D42E" w:rsidR="001B4B24" w:rsidRDefault="00D1041D">
          <w:pPr>
            <w:pStyle w:val="TOC3"/>
            <w:tabs>
              <w:tab w:val="left" w:pos="1320"/>
              <w:tab w:val="right" w:leader="dot" w:pos="9350"/>
            </w:tabs>
            <w:rPr>
              <w:rFonts w:eastAsiaTheme="minorEastAsia" w:cstheme="minorBidi"/>
              <w:i w:val="0"/>
              <w:iCs w:val="0"/>
              <w:noProof/>
              <w:sz w:val="22"/>
              <w:szCs w:val="22"/>
              <w:lang w:eastAsia="en-AU"/>
            </w:rPr>
          </w:pPr>
          <w:hyperlink w:anchor="_Toc20902424" w:history="1">
            <w:r w:rsidR="001B4B24" w:rsidRPr="000D32BE">
              <w:rPr>
                <w:rStyle w:val="Hyperlink"/>
                <w:rFonts w:ascii="Segoe UI Semibold" w:hAnsi="Segoe UI Semibold"/>
                <w:noProof/>
              </w:rPr>
              <w:t>10.2.4.</w:t>
            </w:r>
            <w:r w:rsidR="001B4B24">
              <w:rPr>
                <w:rFonts w:eastAsiaTheme="minorEastAsia" w:cstheme="minorBidi"/>
                <w:i w:val="0"/>
                <w:iCs w:val="0"/>
                <w:noProof/>
                <w:sz w:val="22"/>
                <w:szCs w:val="22"/>
                <w:lang w:eastAsia="en-AU"/>
              </w:rPr>
              <w:tab/>
            </w:r>
            <w:r w:rsidR="001B4B24" w:rsidRPr="000D32BE">
              <w:rPr>
                <w:rStyle w:val="Hyperlink"/>
                <w:noProof/>
              </w:rPr>
              <w:t>Testing</w:t>
            </w:r>
            <w:r w:rsidR="001B4B24">
              <w:rPr>
                <w:noProof/>
                <w:webHidden/>
              </w:rPr>
              <w:tab/>
            </w:r>
            <w:r w:rsidR="001B4B24">
              <w:rPr>
                <w:noProof/>
                <w:webHidden/>
              </w:rPr>
              <w:fldChar w:fldCharType="begin"/>
            </w:r>
            <w:r w:rsidR="001B4B24">
              <w:rPr>
                <w:noProof/>
                <w:webHidden/>
              </w:rPr>
              <w:instrText xml:space="preserve"> PAGEREF _Toc20902424 \h </w:instrText>
            </w:r>
            <w:r w:rsidR="001B4B24">
              <w:rPr>
                <w:noProof/>
                <w:webHidden/>
              </w:rPr>
            </w:r>
            <w:r w:rsidR="001B4B24">
              <w:rPr>
                <w:noProof/>
                <w:webHidden/>
              </w:rPr>
              <w:fldChar w:fldCharType="separate"/>
            </w:r>
            <w:r w:rsidR="001B4B24">
              <w:rPr>
                <w:noProof/>
                <w:webHidden/>
              </w:rPr>
              <w:t>109</w:t>
            </w:r>
            <w:r w:rsidR="001B4B24">
              <w:rPr>
                <w:noProof/>
                <w:webHidden/>
              </w:rPr>
              <w:fldChar w:fldCharType="end"/>
            </w:r>
          </w:hyperlink>
        </w:p>
        <w:p w14:paraId="663F6009" w14:textId="52A7FB93" w:rsidR="001B4B24" w:rsidRDefault="00D1041D">
          <w:pPr>
            <w:pStyle w:val="TOC3"/>
            <w:tabs>
              <w:tab w:val="left" w:pos="1320"/>
              <w:tab w:val="right" w:leader="dot" w:pos="9350"/>
            </w:tabs>
            <w:rPr>
              <w:rFonts w:eastAsiaTheme="minorEastAsia" w:cstheme="minorBidi"/>
              <w:i w:val="0"/>
              <w:iCs w:val="0"/>
              <w:noProof/>
              <w:sz w:val="22"/>
              <w:szCs w:val="22"/>
              <w:lang w:eastAsia="en-AU"/>
            </w:rPr>
          </w:pPr>
          <w:hyperlink w:anchor="_Toc20902425" w:history="1">
            <w:r w:rsidR="001B4B24" w:rsidRPr="000D32BE">
              <w:rPr>
                <w:rStyle w:val="Hyperlink"/>
                <w:rFonts w:ascii="Segoe UI Semibold" w:hAnsi="Segoe UI Semibold"/>
                <w:noProof/>
              </w:rPr>
              <w:t>10.2.5.</w:t>
            </w:r>
            <w:r w:rsidR="001B4B24">
              <w:rPr>
                <w:rFonts w:eastAsiaTheme="minorEastAsia" w:cstheme="minorBidi"/>
                <w:i w:val="0"/>
                <w:iCs w:val="0"/>
                <w:noProof/>
                <w:sz w:val="22"/>
                <w:szCs w:val="22"/>
                <w:lang w:eastAsia="en-AU"/>
              </w:rPr>
              <w:tab/>
            </w:r>
            <w:r w:rsidR="001B4B24" w:rsidRPr="000D32BE">
              <w:rPr>
                <w:rStyle w:val="Hyperlink"/>
                <w:noProof/>
              </w:rPr>
              <w:t>Workshops</w:t>
            </w:r>
            <w:r w:rsidR="001B4B24">
              <w:rPr>
                <w:noProof/>
                <w:webHidden/>
              </w:rPr>
              <w:tab/>
            </w:r>
            <w:r w:rsidR="001B4B24">
              <w:rPr>
                <w:noProof/>
                <w:webHidden/>
              </w:rPr>
              <w:fldChar w:fldCharType="begin"/>
            </w:r>
            <w:r w:rsidR="001B4B24">
              <w:rPr>
                <w:noProof/>
                <w:webHidden/>
              </w:rPr>
              <w:instrText xml:space="preserve"> PAGEREF _Toc20902425 \h </w:instrText>
            </w:r>
            <w:r w:rsidR="001B4B24">
              <w:rPr>
                <w:noProof/>
                <w:webHidden/>
              </w:rPr>
            </w:r>
            <w:r w:rsidR="001B4B24">
              <w:rPr>
                <w:noProof/>
                <w:webHidden/>
              </w:rPr>
              <w:fldChar w:fldCharType="separate"/>
            </w:r>
            <w:r w:rsidR="001B4B24">
              <w:rPr>
                <w:noProof/>
                <w:webHidden/>
              </w:rPr>
              <w:t>109</w:t>
            </w:r>
            <w:r w:rsidR="001B4B24">
              <w:rPr>
                <w:noProof/>
                <w:webHidden/>
              </w:rPr>
              <w:fldChar w:fldCharType="end"/>
            </w:r>
          </w:hyperlink>
        </w:p>
        <w:p w14:paraId="285435A7" w14:textId="002DA535" w:rsidR="001B4B24" w:rsidRDefault="00D1041D">
          <w:pPr>
            <w:pStyle w:val="TOC2"/>
            <w:tabs>
              <w:tab w:val="left" w:pos="880"/>
              <w:tab w:val="right" w:leader="dot" w:pos="9350"/>
            </w:tabs>
            <w:rPr>
              <w:rFonts w:eastAsiaTheme="minorEastAsia" w:cstheme="minorBidi"/>
              <w:smallCaps w:val="0"/>
              <w:noProof/>
              <w:sz w:val="22"/>
              <w:szCs w:val="22"/>
              <w:lang w:eastAsia="en-AU"/>
            </w:rPr>
          </w:pPr>
          <w:hyperlink w:anchor="_Toc20902426" w:history="1">
            <w:r w:rsidR="001B4B24" w:rsidRPr="000D32BE">
              <w:rPr>
                <w:rStyle w:val="Hyperlink"/>
                <w:noProof/>
              </w:rPr>
              <w:t>10.3.</w:t>
            </w:r>
            <w:r w:rsidR="001B4B24">
              <w:rPr>
                <w:rFonts w:eastAsiaTheme="minorEastAsia" w:cstheme="minorBidi"/>
                <w:smallCaps w:val="0"/>
                <w:noProof/>
                <w:sz w:val="22"/>
                <w:szCs w:val="22"/>
                <w:lang w:eastAsia="en-AU"/>
              </w:rPr>
              <w:tab/>
            </w:r>
            <w:r w:rsidR="001B4B24" w:rsidRPr="000D32BE">
              <w:rPr>
                <w:rStyle w:val="Hyperlink"/>
                <w:noProof/>
              </w:rPr>
              <w:t>Areas out of scope</w:t>
            </w:r>
            <w:r w:rsidR="001B4B24">
              <w:rPr>
                <w:noProof/>
                <w:webHidden/>
              </w:rPr>
              <w:tab/>
            </w:r>
            <w:r w:rsidR="001B4B24">
              <w:rPr>
                <w:noProof/>
                <w:webHidden/>
              </w:rPr>
              <w:fldChar w:fldCharType="begin"/>
            </w:r>
            <w:r w:rsidR="001B4B24">
              <w:rPr>
                <w:noProof/>
                <w:webHidden/>
              </w:rPr>
              <w:instrText xml:space="preserve"> PAGEREF _Toc20902426 \h </w:instrText>
            </w:r>
            <w:r w:rsidR="001B4B24">
              <w:rPr>
                <w:noProof/>
                <w:webHidden/>
              </w:rPr>
            </w:r>
            <w:r w:rsidR="001B4B24">
              <w:rPr>
                <w:noProof/>
                <w:webHidden/>
              </w:rPr>
              <w:fldChar w:fldCharType="separate"/>
            </w:r>
            <w:r w:rsidR="001B4B24">
              <w:rPr>
                <w:noProof/>
                <w:webHidden/>
              </w:rPr>
              <w:t>115</w:t>
            </w:r>
            <w:r w:rsidR="001B4B24">
              <w:rPr>
                <w:noProof/>
                <w:webHidden/>
              </w:rPr>
              <w:fldChar w:fldCharType="end"/>
            </w:r>
          </w:hyperlink>
        </w:p>
        <w:p w14:paraId="419B0F3A" w14:textId="6621CB74" w:rsidR="001B4B24" w:rsidRDefault="00D1041D">
          <w:pPr>
            <w:pStyle w:val="TOC2"/>
            <w:tabs>
              <w:tab w:val="left" w:pos="880"/>
              <w:tab w:val="right" w:leader="dot" w:pos="9350"/>
            </w:tabs>
            <w:rPr>
              <w:rFonts w:eastAsiaTheme="minorEastAsia" w:cstheme="minorBidi"/>
              <w:smallCaps w:val="0"/>
              <w:noProof/>
              <w:sz w:val="22"/>
              <w:szCs w:val="22"/>
              <w:lang w:eastAsia="en-AU"/>
            </w:rPr>
          </w:pPr>
          <w:hyperlink w:anchor="_Toc20902427" w:history="1">
            <w:r w:rsidR="001B4B24" w:rsidRPr="000D32BE">
              <w:rPr>
                <w:rStyle w:val="Hyperlink"/>
                <w:noProof/>
              </w:rPr>
              <w:t>10.4.</w:t>
            </w:r>
            <w:r w:rsidR="001B4B24">
              <w:rPr>
                <w:rFonts w:eastAsiaTheme="minorEastAsia" w:cstheme="minorBidi"/>
                <w:smallCaps w:val="0"/>
                <w:noProof/>
                <w:sz w:val="22"/>
                <w:szCs w:val="22"/>
                <w:lang w:eastAsia="en-AU"/>
              </w:rPr>
              <w:tab/>
            </w:r>
            <w:r w:rsidR="001B4B24" w:rsidRPr="000D32BE">
              <w:rPr>
                <w:rStyle w:val="Hyperlink"/>
                <w:noProof/>
              </w:rPr>
              <w:t>Project approach</w:t>
            </w:r>
            <w:r w:rsidR="001B4B24">
              <w:rPr>
                <w:noProof/>
                <w:webHidden/>
              </w:rPr>
              <w:tab/>
            </w:r>
            <w:r w:rsidR="001B4B24">
              <w:rPr>
                <w:noProof/>
                <w:webHidden/>
              </w:rPr>
              <w:fldChar w:fldCharType="begin"/>
            </w:r>
            <w:r w:rsidR="001B4B24">
              <w:rPr>
                <w:noProof/>
                <w:webHidden/>
              </w:rPr>
              <w:instrText xml:space="preserve"> PAGEREF _Toc20902427 \h </w:instrText>
            </w:r>
            <w:r w:rsidR="001B4B24">
              <w:rPr>
                <w:noProof/>
                <w:webHidden/>
              </w:rPr>
            </w:r>
            <w:r w:rsidR="001B4B24">
              <w:rPr>
                <w:noProof/>
                <w:webHidden/>
              </w:rPr>
              <w:fldChar w:fldCharType="separate"/>
            </w:r>
            <w:r w:rsidR="001B4B24">
              <w:rPr>
                <w:noProof/>
                <w:webHidden/>
              </w:rPr>
              <w:t>116</w:t>
            </w:r>
            <w:r w:rsidR="001B4B24">
              <w:rPr>
                <w:noProof/>
                <w:webHidden/>
              </w:rPr>
              <w:fldChar w:fldCharType="end"/>
            </w:r>
          </w:hyperlink>
        </w:p>
        <w:p w14:paraId="74A3E973" w14:textId="2CBECD50" w:rsidR="001B4B24" w:rsidRDefault="00D1041D">
          <w:pPr>
            <w:pStyle w:val="TOC3"/>
            <w:tabs>
              <w:tab w:val="left" w:pos="1320"/>
              <w:tab w:val="right" w:leader="dot" w:pos="9350"/>
            </w:tabs>
            <w:rPr>
              <w:rFonts w:eastAsiaTheme="minorEastAsia" w:cstheme="minorBidi"/>
              <w:i w:val="0"/>
              <w:iCs w:val="0"/>
              <w:noProof/>
              <w:sz w:val="22"/>
              <w:szCs w:val="22"/>
              <w:lang w:eastAsia="en-AU"/>
            </w:rPr>
          </w:pPr>
          <w:hyperlink w:anchor="_Toc20902428" w:history="1">
            <w:r w:rsidR="001B4B24" w:rsidRPr="000D32BE">
              <w:rPr>
                <w:rStyle w:val="Hyperlink"/>
                <w:rFonts w:ascii="Segoe UI Semibold" w:hAnsi="Segoe UI Semibold"/>
                <w:noProof/>
              </w:rPr>
              <w:t>10.4.1.</w:t>
            </w:r>
            <w:r w:rsidR="001B4B24">
              <w:rPr>
                <w:rFonts w:eastAsiaTheme="minorEastAsia" w:cstheme="minorBidi"/>
                <w:i w:val="0"/>
                <w:iCs w:val="0"/>
                <w:noProof/>
                <w:sz w:val="22"/>
                <w:szCs w:val="22"/>
                <w:lang w:eastAsia="en-AU"/>
              </w:rPr>
              <w:tab/>
            </w:r>
            <w:r w:rsidR="001B4B24" w:rsidRPr="000D32BE">
              <w:rPr>
                <w:rStyle w:val="Hyperlink"/>
                <w:noProof/>
              </w:rPr>
              <w:t>Approach</w:t>
            </w:r>
            <w:r w:rsidR="001B4B24">
              <w:rPr>
                <w:noProof/>
                <w:webHidden/>
              </w:rPr>
              <w:tab/>
            </w:r>
            <w:r w:rsidR="001B4B24">
              <w:rPr>
                <w:noProof/>
                <w:webHidden/>
              </w:rPr>
              <w:fldChar w:fldCharType="begin"/>
            </w:r>
            <w:r w:rsidR="001B4B24">
              <w:rPr>
                <w:noProof/>
                <w:webHidden/>
              </w:rPr>
              <w:instrText xml:space="preserve"> PAGEREF _Toc20902428 \h </w:instrText>
            </w:r>
            <w:r w:rsidR="001B4B24">
              <w:rPr>
                <w:noProof/>
                <w:webHidden/>
              </w:rPr>
            </w:r>
            <w:r w:rsidR="001B4B24">
              <w:rPr>
                <w:noProof/>
                <w:webHidden/>
              </w:rPr>
              <w:fldChar w:fldCharType="separate"/>
            </w:r>
            <w:r w:rsidR="001B4B24">
              <w:rPr>
                <w:noProof/>
                <w:webHidden/>
              </w:rPr>
              <w:t>116</w:t>
            </w:r>
            <w:r w:rsidR="001B4B24">
              <w:rPr>
                <w:noProof/>
                <w:webHidden/>
              </w:rPr>
              <w:fldChar w:fldCharType="end"/>
            </w:r>
          </w:hyperlink>
        </w:p>
        <w:p w14:paraId="4F3FE89F" w14:textId="2CB36E95" w:rsidR="001B4B24" w:rsidRDefault="00D1041D">
          <w:pPr>
            <w:pStyle w:val="TOC3"/>
            <w:tabs>
              <w:tab w:val="left" w:pos="1320"/>
              <w:tab w:val="right" w:leader="dot" w:pos="9350"/>
            </w:tabs>
            <w:rPr>
              <w:rFonts w:eastAsiaTheme="minorEastAsia" w:cstheme="minorBidi"/>
              <w:i w:val="0"/>
              <w:iCs w:val="0"/>
              <w:noProof/>
              <w:sz w:val="22"/>
              <w:szCs w:val="22"/>
              <w:lang w:eastAsia="en-AU"/>
            </w:rPr>
          </w:pPr>
          <w:hyperlink w:anchor="_Toc20902429" w:history="1">
            <w:r w:rsidR="001B4B24" w:rsidRPr="000D32BE">
              <w:rPr>
                <w:rStyle w:val="Hyperlink"/>
                <w:rFonts w:ascii="Segoe UI Semibold" w:hAnsi="Segoe UI Semibold"/>
                <w:noProof/>
              </w:rPr>
              <w:t>10.4.2.</w:t>
            </w:r>
            <w:r w:rsidR="001B4B24">
              <w:rPr>
                <w:rFonts w:eastAsiaTheme="minorEastAsia" w:cstheme="minorBidi"/>
                <w:i w:val="0"/>
                <w:iCs w:val="0"/>
                <w:noProof/>
                <w:sz w:val="22"/>
                <w:szCs w:val="22"/>
                <w:lang w:eastAsia="en-AU"/>
              </w:rPr>
              <w:tab/>
            </w:r>
            <w:r w:rsidR="001B4B24" w:rsidRPr="000D32BE">
              <w:rPr>
                <w:rStyle w:val="Hyperlink"/>
                <w:noProof/>
              </w:rPr>
              <w:t>Assess</w:t>
            </w:r>
            <w:r w:rsidR="001B4B24">
              <w:rPr>
                <w:noProof/>
                <w:webHidden/>
              </w:rPr>
              <w:tab/>
            </w:r>
            <w:r w:rsidR="001B4B24">
              <w:rPr>
                <w:noProof/>
                <w:webHidden/>
              </w:rPr>
              <w:fldChar w:fldCharType="begin"/>
            </w:r>
            <w:r w:rsidR="001B4B24">
              <w:rPr>
                <w:noProof/>
                <w:webHidden/>
              </w:rPr>
              <w:instrText xml:space="preserve"> PAGEREF _Toc20902429 \h </w:instrText>
            </w:r>
            <w:r w:rsidR="001B4B24">
              <w:rPr>
                <w:noProof/>
                <w:webHidden/>
              </w:rPr>
            </w:r>
            <w:r w:rsidR="001B4B24">
              <w:rPr>
                <w:noProof/>
                <w:webHidden/>
              </w:rPr>
              <w:fldChar w:fldCharType="separate"/>
            </w:r>
            <w:r w:rsidR="001B4B24">
              <w:rPr>
                <w:noProof/>
                <w:webHidden/>
              </w:rPr>
              <w:t>116</w:t>
            </w:r>
            <w:r w:rsidR="001B4B24">
              <w:rPr>
                <w:noProof/>
                <w:webHidden/>
              </w:rPr>
              <w:fldChar w:fldCharType="end"/>
            </w:r>
          </w:hyperlink>
        </w:p>
        <w:p w14:paraId="61CC01BD" w14:textId="15B6BCDE" w:rsidR="001B4B24" w:rsidRDefault="00D1041D">
          <w:pPr>
            <w:pStyle w:val="TOC3"/>
            <w:tabs>
              <w:tab w:val="left" w:pos="1320"/>
              <w:tab w:val="right" w:leader="dot" w:pos="9350"/>
            </w:tabs>
            <w:rPr>
              <w:rFonts w:eastAsiaTheme="minorEastAsia" w:cstheme="minorBidi"/>
              <w:i w:val="0"/>
              <w:iCs w:val="0"/>
              <w:noProof/>
              <w:sz w:val="22"/>
              <w:szCs w:val="22"/>
              <w:lang w:eastAsia="en-AU"/>
            </w:rPr>
          </w:pPr>
          <w:hyperlink w:anchor="_Toc20902430" w:history="1">
            <w:r w:rsidR="001B4B24" w:rsidRPr="000D32BE">
              <w:rPr>
                <w:rStyle w:val="Hyperlink"/>
                <w:rFonts w:ascii="Segoe UI Semibold" w:hAnsi="Segoe UI Semibold"/>
                <w:noProof/>
              </w:rPr>
              <w:t>10.4.3.</w:t>
            </w:r>
            <w:r w:rsidR="001B4B24">
              <w:rPr>
                <w:rFonts w:eastAsiaTheme="minorEastAsia" w:cstheme="minorBidi"/>
                <w:i w:val="0"/>
                <w:iCs w:val="0"/>
                <w:noProof/>
                <w:sz w:val="22"/>
                <w:szCs w:val="22"/>
                <w:lang w:eastAsia="en-AU"/>
              </w:rPr>
              <w:tab/>
            </w:r>
            <w:r w:rsidR="001B4B24" w:rsidRPr="000D32BE">
              <w:rPr>
                <w:rStyle w:val="Hyperlink"/>
                <w:noProof/>
              </w:rPr>
              <w:t>Remediate</w:t>
            </w:r>
            <w:r w:rsidR="001B4B24">
              <w:rPr>
                <w:noProof/>
                <w:webHidden/>
              </w:rPr>
              <w:tab/>
            </w:r>
            <w:r w:rsidR="001B4B24">
              <w:rPr>
                <w:noProof/>
                <w:webHidden/>
              </w:rPr>
              <w:fldChar w:fldCharType="begin"/>
            </w:r>
            <w:r w:rsidR="001B4B24">
              <w:rPr>
                <w:noProof/>
                <w:webHidden/>
              </w:rPr>
              <w:instrText xml:space="preserve"> PAGEREF _Toc20902430 \h </w:instrText>
            </w:r>
            <w:r w:rsidR="001B4B24">
              <w:rPr>
                <w:noProof/>
                <w:webHidden/>
              </w:rPr>
            </w:r>
            <w:r w:rsidR="001B4B24">
              <w:rPr>
                <w:noProof/>
                <w:webHidden/>
              </w:rPr>
              <w:fldChar w:fldCharType="separate"/>
            </w:r>
            <w:r w:rsidR="001B4B24">
              <w:rPr>
                <w:noProof/>
                <w:webHidden/>
              </w:rPr>
              <w:t>118</w:t>
            </w:r>
            <w:r w:rsidR="001B4B24">
              <w:rPr>
                <w:noProof/>
                <w:webHidden/>
              </w:rPr>
              <w:fldChar w:fldCharType="end"/>
            </w:r>
          </w:hyperlink>
        </w:p>
        <w:p w14:paraId="6A6B91AA" w14:textId="7BBFFE6A" w:rsidR="001B4B24" w:rsidRDefault="00D1041D">
          <w:pPr>
            <w:pStyle w:val="TOC3"/>
            <w:tabs>
              <w:tab w:val="left" w:pos="1320"/>
              <w:tab w:val="right" w:leader="dot" w:pos="9350"/>
            </w:tabs>
            <w:rPr>
              <w:rFonts w:eastAsiaTheme="minorEastAsia" w:cstheme="minorBidi"/>
              <w:i w:val="0"/>
              <w:iCs w:val="0"/>
              <w:noProof/>
              <w:sz w:val="22"/>
              <w:szCs w:val="22"/>
              <w:lang w:eastAsia="en-AU"/>
            </w:rPr>
          </w:pPr>
          <w:hyperlink w:anchor="_Toc20902431" w:history="1">
            <w:r w:rsidR="001B4B24" w:rsidRPr="000D32BE">
              <w:rPr>
                <w:rStyle w:val="Hyperlink"/>
                <w:rFonts w:ascii="Segoe UI Semibold" w:hAnsi="Segoe UI Semibold"/>
                <w:noProof/>
              </w:rPr>
              <w:t>10.4.4.</w:t>
            </w:r>
            <w:r w:rsidR="001B4B24">
              <w:rPr>
                <w:rFonts w:eastAsiaTheme="minorEastAsia" w:cstheme="minorBidi"/>
                <w:i w:val="0"/>
                <w:iCs w:val="0"/>
                <w:noProof/>
                <w:sz w:val="22"/>
                <w:szCs w:val="22"/>
                <w:lang w:eastAsia="en-AU"/>
              </w:rPr>
              <w:tab/>
            </w:r>
            <w:r w:rsidR="001B4B24" w:rsidRPr="000D32BE">
              <w:rPr>
                <w:rStyle w:val="Hyperlink"/>
                <w:noProof/>
              </w:rPr>
              <w:t>Enable</w:t>
            </w:r>
            <w:r w:rsidR="001B4B24">
              <w:rPr>
                <w:noProof/>
                <w:webHidden/>
              </w:rPr>
              <w:tab/>
            </w:r>
            <w:r w:rsidR="001B4B24">
              <w:rPr>
                <w:noProof/>
                <w:webHidden/>
              </w:rPr>
              <w:fldChar w:fldCharType="begin"/>
            </w:r>
            <w:r w:rsidR="001B4B24">
              <w:rPr>
                <w:noProof/>
                <w:webHidden/>
              </w:rPr>
              <w:instrText xml:space="preserve"> PAGEREF _Toc20902431 \h </w:instrText>
            </w:r>
            <w:r w:rsidR="001B4B24">
              <w:rPr>
                <w:noProof/>
                <w:webHidden/>
              </w:rPr>
            </w:r>
            <w:r w:rsidR="001B4B24">
              <w:rPr>
                <w:noProof/>
                <w:webHidden/>
              </w:rPr>
              <w:fldChar w:fldCharType="separate"/>
            </w:r>
            <w:r w:rsidR="001B4B24">
              <w:rPr>
                <w:noProof/>
                <w:webHidden/>
              </w:rPr>
              <w:t>119</w:t>
            </w:r>
            <w:r w:rsidR="001B4B24">
              <w:rPr>
                <w:noProof/>
                <w:webHidden/>
              </w:rPr>
              <w:fldChar w:fldCharType="end"/>
            </w:r>
          </w:hyperlink>
        </w:p>
        <w:p w14:paraId="3BC01713" w14:textId="75D809C3" w:rsidR="001B4B24" w:rsidRDefault="00D1041D">
          <w:pPr>
            <w:pStyle w:val="TOC2"/>
            <w:tabs>
              <w:tab w:val="left" w:pos="880"/>
              <w:tab w:val="right" w:leader="dot" w:pos="9350"/>
            </w:tabs>
            <w:rPr>
              <w:rFonts w:eastAsiaTheme="minorEastAsia" w:cstheme="minorBidi"/>
              <w:smallCaps w:val="0"/>
              <w:noProof/>
              <w:sz w:val="22"/>
              <w:szCs w:val="22"/>
              <w:lang w:eastAsia="en-AU"/>
            </w:rPr>
          </w:pPr>
          <w:hyperlink w:anchor="_Toc20902432" w:history="1">
            <w:r w:rsidR="001B4B24" w:rsidRPr="000D32BE">
              <w:rPr>
                <w:rStyle w:val="Hyperlink"/>
                <w:noProof/>
              </w:rPr>
              <w:t>10.5.</w:t>
            </w:r>
            <w:r w:rsidR="001B4B24">
              <w:rPr>
                <w:rFonts w:eastAsiaTheme="minorEastAsia" w:cstheme="minorBidi"/>
                <w:smallCaps w:val="0"/>
                <w:noProof/>
                <w:sz w:val="22"/>
                <w:szCs w:val="22"/>
                <w:lang w:eastAsia="en-AU"/>
              </w:rPr>
              <w:tab/>
            </w:r>
            <w:r w:rsidR="001B4B24" w:rsidRPr="000D32BE">
              <w:rPr>
                <w:rStyle w:val="Hyperlink"/>
                <w:noProof/>
              </w:rPr>
              <w:t>Deliverables</w:t>
            </w:r>
            <w:r w:rsidR="001B4B24">
              <w:rPr>
                <w:noProof/>
                <w:webHidden/>
              </w:rPr>
              <w:tab/>
            </w:r>
            <w:r w:rsidR="001B4B24">
              <w:rPr>
                <w:noProof/>
                <w:webHidden/>
              </w:rPr>
              <w:fldChar w:fldCharType="begin"/>
            </w:r>
            <w:r w:rsidR="001B4B24">
              <w:rPr>
                <w:noProof/>
                <w:webHidden/>
              </w:rPr>
              <w:instrText xml:space="preserve"> PAGEREF _Toc20902432 \h </w:instrText>
            </w:r>
            <w:r w:rsidR="001B4B24">
              <w:rPr>
                <w:noProof/>
                <w:webHidden/>
              </w:rPr>
            </w:r>
            <w:r w:rsidR="001B4B24">
              <w:rPr>
                <w:noProof/>
                <w:webHidden/>
              </w:rPr>
              <w:fldChar w:fldCharType="separate"/>
            </w:r>
            <w:r w:rsidR="001B4B24">
              <w:rPr>
                <w:noProof/>
                <w:webHidden/>
              </w:rPr>
              <w:t>122</w:t>
            </w:r>
            <w:r w:rsidR="001B4B24">
              <w:rPr>
                <w:noProof/>
                <w:webHidden/>
              </w:rPr>
              <w:fldChar w:fldCharType="end"/>
            </w:r>
          </w:hyperlink>
        </w:p>
        <w:p w14:paraId="53421875" w14:textId="06FA9E5C" w:rsidR="001B4B24" w:rsidRDefault="00D1041D">
          <w:pPr>
            <w:pStyle w:val="TOC2"/>
            <w:tabs>
              <w:tab w:val="left" w:pos="880"/>
              <w:tab w:val="right" w:leader="dot" w:pos="9350"/>
            </w:tabs>
            <w:rPr>
              <w:rFonts w:eastAsiaTheme="minorEastAsia" w:cstheme="minorBidi"/>
              <w:smallCaps w:val="0"/>
              <w:noProof/>
              <w:sz w:val="22"/>
              <w:szCs w:val="22"/>
              <w:lang w:eastAsia="en-AU"/>
            </w:rPr>
          </w:pPr>
          <w:hyperlink w:anchor="_Toc20902433" w:history="1">
            <w:r w:rsidR="001B4B24" w:rsidRPr="000D32BE">
              <w:rPr>
                <w:rStyle w:val="Hyperlink"/>
                <w:noProof/>
              </w:rPr>
              <w:t>10.6.</w:t>
            </w:r>
            <w:r w:rsidR="001B4B24">
              <w:rPr>
                <w:rFonts w:eastAsiaTheme="minorEastAsia" w:cstheme="minorBidi"/>
                <w:smallCaps w:val="0"/>
                <w:noProof/>
                <w:sz w:val="22"/>
                <w:szCs w:val="22"/>
                <w:lang w:eastAsia="en-AU"/>
              </w:rPr>
              <w:tab/>
            </w:r>
            <w:r w:rsidR="001B4B24" w:rsidRPr="000D32BE">
              <w:rPr>
                <w:rStyle w:val="Hyperlink"/>
                <w:noProof/>
              </w:rPr>
              <w:t>Project roles and responsibilities</w:t>
            </w:r>
            <w:r w:rsidR="001B4B24">
              <w:rPr>
                <w:noProof/>
                <w:webHidden/>
              </w:rPr>
              <w:tab/>
            </w:r>
            <w:r w:rsidR="001B4B24">
              <w:rPr>
                <w:noProof/>
                <w:webHidden/>
              </w:rPr>
              <w:fldChar w:fldCharType="begin"/>
            </w:r>
            <w:r w:rsidR="001B4B24">
              <w:rPr>
                <w:noProof/>
                <w:webHidden/>
              </w:rPr>
              <w:instrText xml:space="preserve"> PAGEREF _Toc20902433 \h </w:instrText>
            </w:r>
            <w:r w:rsidR="001B4B24">
              <w:rPr>
                <w:noProof/>
                <w:webHidden/>
              </w:rPr>
            </w:r>
            <w:r w:rsidR="001B4B24">
              <w:rPr>
                <w:noProof/>
                <w:webHidden/>
              </w:rPr>
              <w:fldChar w:fldCharType="separate"/>
            </w:r>
            <w:r w:rsidR="001B4B24">
              <w:rPr>
                <w:noProof/>
                <w:webHidden/>
              </w:rPr>
              <w:t>124</w:t>
            </w:r>
            <w:r w:rsidR="001B4B24">
              <w:rPr>
                <w:noProof/>
                <w:webHidden/>
              </w:rPr>
              <w:fldChar w:fldCharType="end"/>
            </w:r>
          </w:hyperlink>
        </w:p>
        <w:p w14:paraId="29B11134" w14:textId="2649F308" w:rsidR="001B4B24" w:rsidRDefault="00D1041D">
          <w:pPr>
            <w:pStyle w:val="TOC3"/>
            <w:tabs>
              <w:tab w:val="left" w:pos="1320"/>
              <w:tab w:val="right" w:leader="dot" w:pos="9350"/>
            </w:tabs>
            <w:rPr>
              <w:rFonts w:eastAsiaTheme="minorEastAsia" w:cstheme="minorBidi"/>
              <w:i w:val="0"/>
              <w:iCs w:val="0"/>
              <w:noProof/>
              <w:sz w:val="22"/>
              <w:szCs w:val="22"/>
              <w:lang w:eastAsia="en-AU"/>
            </w:rPr>
          </w:pPr>
          <w:hyperlink w:anchor="_Toc20902434" w:history="1">
            <w:r w:rsidR="001B4B24" w:rsidRPr="000D32BE">
              <w:rPr>
                <w:rStyle w:val="Hyperlink"/>
                <w:noProof/>
              </w:rPr>
              <w:t>10.6.1.</w:t>
            </w:r>
            <w:r w:rsidR="001B4B24">
              <w:rPr>
                <w:rFonts w:eastAsiaTheme="minorEastAsia" w:cstheme="minorBidi"/>
                <w:i w:val="0"/>
                <w:iCs w:val="0"/>
                <w:noProof/>
                <w:sz w:val="22"/>
                <w:szCs w:val="22"/>
                <w:lang w:eastAsia="en-AU"/>
              </w:rPr>
              <w:tab/>
            </w:r>
            <w:r w:rsidR="00EA44CB">
              <w:rPr>
                <w:rStyle w:val="Hyperlink"/>
                <w:noProof/>
              </w:rPr>
              <w:t>CUSTOMER NAME REMOVED</w:t>
            </w:r>
            <w:r w:rsidR="001B4B24">
              <w:rPr>
                <w:noProof/>
                <w:webHidden/>
              </w:rPr>
              <w:tab/>
            </w:r>
            <w:r w:rsidR="001B4B24">
              <w:rPr>
                <w:noProof/>
                <w:webHidden/>
              </w:rPr>
              <w:fldChar w:fldCharType="begin"/>
            </w:r>
            <w:r w:rsidR="001B4B24">
              <w:rPr>
                <w:noProof/>
                <w:webHidden/>
              </w:rPr>
              <w:instrText xml:space="preserve"> PAGEREF _Toc20902434 \h </w:instrText>
            </w:r>
            <w:r w:rsidR="001B4B24">
              <w:rPr>
                <w:noProof/>
                <w:webHidden/>
              </w:rPr>
            </w:r>
            <w:r w:rsidR="001B4B24">
              <w:rPr>
                <w:noProof/>
                <w:webHidden/>
              </w:rPr>
              <w:fldChar w:fldCharType="separate"/>
            </w:r>
            <w:r w:rsidR="001B4B24">
              <w:rPr>
                <w:noProof/>
                <w:webHidden/>
              </w:rPr>
              <w:t>124</w:t>
            </w:r>
            <w:r w:rsidR="001B4B24">
              <w:rPr>
                <w:noProof/>
                <w:webHidden/>
              </w:rPr>
              <w:fldChar w:fldCharType="end"/>
            </w:r>
          </w:hyperlink>
        </w:p>
        <w:p w14:paraId="08EDC36C" w14:textId="2566E63D" w:rsidR="001B4B24" w:rsidRDefault="00D1041D">
          <w:pPr>
            <w:pStyle w:val="TOC3"/>
            <w:tabs>
              <w:tab w:val="left" w:pos="1320"/>
              <w:tab w:val="right" w:leader="dot" w:pos="9350"/>
            </w:tabs>
            <w:rPr>
              <w:rFonts w:eastAsiaTheme="minorEastAsia" w:cstheme="minorBidi"/>
              <w:i w:val="0"/>
              <w:iCs w:val="0"/>
              <w:noProof/>
              <w:sz w:val="22"/>
              <w:szCs w:val="22"/>
              <w:lang w:eastAsia="en-AU"/>
            </w:rPr>
          </w:pPr>
          <w:hyperlink w:anchor="_Toc20902435" w:history="1">
            <w:r w:rsidR="001B4B24" w:rsidRPr="000D32BE">
              <w:rPr>
                <w:rStyle w:val="Hyperlink"/>
                <w:noProof/>
              </w:rPr>
              <w:t>10.6.2.</w:t>
            </w:r>
            <w:r w:rsidR="001B4B24">
              <w:rPr>
                <w:rFonts w:eastAsiaTheme="minorEastAsia" w:cstheme="minorBidi"/>
                <w:i w:val="0"/>
                <w:iCs w:val="0"/>
                <w:noProof/>
                <w:sz w:val="22"/>
                <w:szCs w:val="22"/>
                <w:lang w:eastAsia="en-AU"/>
              </w:rPr>
              <w:tab/>
            </w:r>
            <w:r w:rsidR="001B4B24" w:rsidRPr="000D32BE">
              <w:rPr>
                <w:rStyle w:val="Hyperlink"/>
                <w:noProof/>
              </w:rPr>
              <w:t>Microsoft</w:t>
            </w:r>
            <w:r w:rsidR="001B4B24">
              <w:rPr>
                <w:noProof/>
                <w:webHidden/>
              </w:rPr>
              <w:tab/>
            </w:r>
            <w:r w:rsidR="001B4B24">
              <w:rPr>
                <w:noProof/>
                <w:webHidden/>
              </w:rPr>
              <w:fldChar w:fldCharType="begin"/>
            </w:r>
            <w:r w:rsidR="001B4B24">
              <w:rPr>
                <w:noProof/>
                <w:webHidden/>
              </w:rPr>
              <w:instrText xml:space="preserve"> PAGEREF _Toc20902435 \h </w:instrText>
            </w:r>
            <w:r w:rsidR="001B4B24">
              <w:rPr>
                <w:noProof/>
                <w:webHidden/>
              </w:rPr>
            </w:r>
            <w:r w:rsidR="001B4B24">
              <w:rPr>
                <w:noProof/>
                <w:webHidden/>
              </w:rPr>
              <w:fldChar w:fldCharType="separate"/>
            </w:r>
            <w:r w:rsidR="001B4B24">
              <w:rPr>
                <w:noProof/>
                <w:webHidden/>
              </w:rPr>
              <w:t>124</w:t>
            </w:r>
            <w:r w:rsidR="001B4B24">
              <w:rPr>
                <w:noProof/>
                <w:webHidden/>
              </w:rPr>
              <w:fldChar w:fldCharType="end"/>
            </w:r>
          </w:hyperlink>
        </w:p>
        <w:p w14:paraId="246EBD4F" w14:textId="6642852C" w:rsidR="001B4B24" w:rsidRDefault="00D1041D">
          <w:pPr>
            <w:pStyle w:val="TOC1"/>
            <w:tabs>
              <w:tab w:val="left" w:pos="660"/>
              <w:tab w:val="right" w:leader="dot" w:pos="9350"/>
            </w:tabs>
            <w:rPr>
              <w:rFonts w:eastAsiaTheme="minorEastAsia" w:cstheme="minorBidi"/>
              <w:b w:val="0"/>
              <w:bCs w:val="0"/>
              <w:caps w:val="0"/>
              <w:noProof/>
              <w:sz w:val="22"/>
              <w:szCs w:val="22"/>
              <w:lang w:eastAsia="en-AU"/>
            </w:rPr>
          </w:pPr>
          <w:hyperlink w:anchor="_Toc20902436" w:history="1">
            <w:r w:rsidR="001B4B24" w:rsidRPr="000D32BE">
              <w:rPr>
                <w:rStyle w:val="Hyperlink"/>
                <w:noProof/>
              </w:rPr>
              <w:t>11.</w:t>
            </w:r>
            <w:r w:rsidR="001B4B24">
              <w:rPr>
                <w:rFonts w:eastAsiaTheme="minorEastAsia" w:cstheme="minorBidi"/>
                <w:b w:val="0"/>
                <w:bCs w:val="0"/>
                <w:caps w:val="0"/>
                <w:noProof/>
                <w:sz w:val="22"/>
                <w:szCs w:val="22"/>
                <w:lang w:eastAsia="en-AU"/>
              </w:rPr>
              <w:tab/>
            </w:r>
            <w:r w:rsidR="001B4B24" w:rsidRPr="000D32BE">
              <w:rPr>
                <w:rStyle w:val="Hyperlink"/>
                <w:noProof/>
              </w:rPr>
              <w:t>P07: Modern Desktop Deployment (MDD)</w:t>
            </w:r>
            <w:r w:rsidR="001B4B24">
              <w:rPr>
                <w:noProof/>
                <w:webHidden/>
              </w:rPr>
              <w:tab/>
            </w:r>
            <w:r w:rsidR="001B4B24">
              <w:rPr>
                <w:noProof/>
                <w:webHidden/>
              </w:rPr>
              <w:fldChar w:fldCharType="begin"/>
            </w:r>
            <w:r w:rsidR="001B4B24">
              <w:rPr>
                <w:noProof/>
                <w:webHidden/>
              </w:rPr>
              <w:instrText xml:space="preserve"> PAGEREF _Toc20902436 \h </w:instrText>
            </w:r>
            <w:r w:rsidR="001B4B24">
              <w:rPr>
                <w:noProof/>
                <w:webHidden/>
              </w:rPr>
            </w:r>
            <w:r w:rsidR="001B4B24">
              <w:rPr>
                <w:noProof/>
                <w:webHidden/>
              </w:rPr>
              <w:fldChar w:fldCharType="separate"/>
            </w:r>
            <w:r w:rsidR="001B4B24">
              <w:rPr>
                <w:noProof/>
                <w:webHidden/>
              </w:rPr>
              <w:t>125</w:t>
            </w:r>
            <w:r w:rsidR="001B4B24">
              <w:rPr>
                <w:noProof/>
                <w:webHidden/>
              </w:rPr>
              <w:fldChar w:fldCharType="end"/>
            </w:r>
          </w:hyperlink>
        </w:p>
        <w:p w14:paraId="47614695" w14:textId="0DEBDA00" w:rsidR="001B4B24" w:rsidRDefault="00D1041D">
          <w:pPr>
            <w:pStyle w:val="TOC2"/>
            <w:tabs>
              <w:tab w:val="left" w:pos="880"/>
              <w:tab w:val="right" w:leader="dot" w:pos="9350"/>
            </w:tabs>
            <w:rPr>
              <w:rFonts w:eastAsiaTheme="minorEastAsia" w:cstheme="minorBidi"/>
              <w:smallCaps w:val="0"/>
              <w:noProof/>
              <w:sz w:val="22"/>
              <w:szCs w:val="22"/>
              <w:lang w:eastAsia="en-AU"/>
            </w:rPr>
          </w:pPr>
          <w:hyperlink w:anchor="_Toc20902437" w:history="1">
            <w:r w:rsidR="001B4B24" w:rsidRPr="000D32BE">
              <w:rPr>
                <w:rStyle w:val="Hyperlink"/>
                <w:noProof/>
              </w:rPr>
              <w:t>11.1.</w:t>
            </w:r>
            <w:r w:rsidR="001B4B24">
              <w:rPr>
                <w:rFonts w:eastAsiaTheme="minorEastAsia" w:cstheme="minorBidi"/>
                <w:smallCaps w:val="0"/>
                <w:noProof/>
                <w:sz w:val="22"/>
                <w:szCs w:val="22"/>
                <w:lang w:eastAsia="en-AU"/>
              </w:rPr>
              <w:tab/>
            </w:r>
            <w:r w:rsidR="001B4B24" w:rsidRPr="000D32BE">
              <w:rPr>
                <w:rStyle w:val="Hyperlink"/>
                <w:noProof/>
              </w:rPr>
              <w:t>Objectives</w:t>
            </w:r>
            <w:r w:rsidR="001B4B24">
              <w:rPr>
                <w:noProof/>
                <w:webHidden/>
              </w:rPr>
              <w:tab/>
            </w:r>
            <w:r w:rsidR="001B4B24">
              <w:rPr>
                <w:noProof/>
                <w:webHidden/>
              </w:rPr>
              <w:fldChar w:fldCharType="begin"/>
            </w:r>
            <w:r w:rsidR="001B4B24">
              <w:rPr>
                <w:noProof/>
                <w:webHidden/>
              </w:rPr>
              <w:instrText xml:space="preserve"> PAGEREF _Toc20902437 \h </w:instrText>
            </w:r>
            <w:r w:rsidR="001B4B24">
              <w:rPr>
                <w:noProof/>
                <w:webHidden/>
              </w:rPr>
            </w:r>
            <w:r w:rsidR="001B4B24">
              <w:rPr>
                <w:noProof/>
                <w:webHidden/>
              </w:rPr>
              <w:fldChar w:fldCharType="separate"/>
            </w:r>
            <w:r w:rsidR="001B4B24">
              <w:rPr>
                <w:noProof/>
                <w:webHidden/>
              </w:rPr>
              <w:t>125</w:t>
            </w:r>
            <w:r w:rsidR="001B4B24">
              <w:rPr>
                <w:noProof/>
                <w:webHidden/>
              </w:rPr>
              <w:fldChar w:fldCharType="end"/>
            </w:r>
          </w:hyperlink>
        </w:p>
        <w:p w14:paraId="79DD9585" w14:textId="1C17FE9C" w:rsidR="001B4B24" w:rsidRDefault="00D1041D">
          <w:pPr>
            <w:pStyle w:val="TOC2"/>
            <w:tabs>
              <w:tab w:val="left" w:pos="880"/>
              <w:tab w:val="right" w:leader="dot" w:pos="9350"/>
            </w:tabs>
            <w:rPr>
              <w:rFonts w:eastAsiaTheme="minorEastAsia" w:cstheme="minorBidi"/>
              <w:smallCaps w:val="0"/>
              <w:noProof/>
              <w:sz w:val="22"/>
              <w:szCs w:val="22"/>
              <w:lang w:eastAsia="en-AU"/>
            </w:rPr>
          </w:pPr>
          <w:hyperlink w:anchor="_Toc20902438" w:history="1">
            <w:r w:rsidR="001B4B24" w:rsidRPr="000D32BE">
              <w:rPr>
                <w:rStyle w:val="Hyperlink"/>
                <w:noProof/>
              </w:rPr>
              <w:t>11.2.</w:t>
            </w:r>
            <w:r w:rsidR="001B4B24">
              <w:rPr>
                <w:rFonts w:eastAsiaTheme="minorEastAsia" w:cstheme="minorBidi"/>
                <w:smallCaps w:val="0"/>
                <w:noProof/>
                <w:sz w:val="22"/>
                <w:szCs w:val="22"/>
                <w:lang w:eastAsia="en-AU"/>
              </w:rPr>
              <w:tab/>
            </w:r>
            <w:r w:rsidR="001B4B24" w:rsidRPr="000D32BE">
              <w:rPr>
                <w:rStyle w:val="Hyperlink"/>
                <w:noProof/>
              </w:rPr>
              <w:t>Areas in scope</w:t>
            </w:r>
            <w:r w:rsidR="001B4B24">
              <w:rPr>
                <w:noProof/>
                <w:webHidden/>
              </w:rPr>
              <w:tab/>
            </w:r>
            <w:r w:rsidR="001B4B24">
              <w:rPr>
                <w:noProof/>
                <w:webHidden/>
              </w:rPr>
              <w:fldChar w:fldCharType="begin"/>
            </w:r>
            <w:r w:rsidR="001B4B24">
              <w:rPr>
                <w:noProof/>
                <w:webHidden/>
              </w:rPr>
              <w:instrText xml:space="preserve"> PAGEREF _Toc20902438 \h </w:instrText>
            </w:r>
            <w:r w:rsidR="001B4B24">
              <w:rPr>
                <w:noProof/>
                <w:webHidden/>
              </w:rPr>
            </w:r>
            <w:r w:rsidR="001B4B24">
              <w:rPr>
                <w:noProof/>
                <w:webHidden/>
              </w:rPr>
              <w:fldChar w:fldCharType="separate"/>
            </w:r>
            <w:r w:rsidR="001B4B24">
              <w:rPr>
                <w:noProof/>
                <w:webHidden/>
              </w:rPr>
              <w:t>125</w:t>
            </w:r>
            <w:r w:rsidR="001B4B24">
              <w:rPr>
                <w:noProof/>
                <w:webHidden/>
              </w:rPr>
              <w:fldChar w:fldCharType="end"/>
            </w:r>
          </w:hyperlink>
        </w:p>
        <w:p w14:paraId="44BE15E3" w14:textId="4CD3EC6E" w:rsidR="001B4B24" w:rsidRDefault="00D1041D">
          <w:pPr>
            <w:pStyle w:val="TOC3"/>
            <w:tabs>
              <w:tab w:val="left" w:pos="1320"/>
              <w:tab w:val="right" w:leader="dot" w:pos="9350"/>
            </w:tabs>
            <w:rPr>
              <w:rFonts w:eastAsiaTheme="minorEastAsia" w:cstheme="minorBidi"/>
              <w:i w:val="0"/>
              <w:iCs w:val="0"/>
              <w:noProof/>
              <w:sz w:val="22"/>
              <w:szCs w:val="22"/>
              <w:lang w:eastAsia="en-AU"/>
            </w:rPr>
          </w:pPr>
          <w:hyperlink w:anchor="_Toc20902439" w:history="1">
            <w:r w:rsidR="001B4B24" w:rsidRPr="000D32BE">
              <w:rPr>
                <w:rStyle w:val="Hyperlink"/>
                <w:noProof/>
              </w:rPr>
              <w:t>11.2.1.</w:t>
            </w:r>
            <w:r w:rsidR="001B4B24">
              <w:rPr>
                <w:rFonts w:eastAsiaTheme="minorEastAsia" w:cstheme="minorBidi"/>
                <w:i w:val="0"/>
                <w:iCs w:val="0"/>
                <w:noProof/>
                <w:sz w:val="22"/>
                <w:szCs w:val="22"/>
                <w:lang w:eastAsia="en-AU"/>
              </w:rPr>
              <w:tab/>
            </w:r>
            <w:r w:rsidR="001B4B24" w:rsidRPr="000D32BE">
              <w:rPr>
                <w:rStyle w:val="Hyperlink"/>
                <w:noProof/>
              </w:rPr>
              <w:t>General project scope</w:t>
            </w:r>
            <w:r w:rsidR="001B4B24">
              <w:rPr>
                <w:noProof/>
                <w:webHidden/>
              </w:rPr>
              <w:tab/>
            </w:r>
            <w:r w:rsidR="001B4B24">
              <w:rPr>
                <w:noProof/>
                <w:webHidden/>
              </w:rPr>
              <w:fldChar w:fldCharType="begin"/>
            </w:r>
            <w:r w:rsidR="001B4B24">
              <w:rPr>
                <w:noProof/>
                <w:webHidden/>
              </w:rPr>
              <w:instrText xml:space="preserve"> PAGEREF _Toc20902439 \h </w:instrText>
            </w:r>
            <w:r w:rsidR="001B4B24">
              <w:rPr>
                <w:noProof/>
                <w:webHidden/>
              </w:rPr>
            </w:r>
            <w:r w:rsidR="001B4B24">
              <w:rPr>
                <w:noProof/>
                <w:webHidden/>
              </w:rPr>
              <w:fldChar w:fldCharType="separate"/>
            </w:r>
            <w:r w:rsidR="001B4B24">
              <w:rPr>
                <w:noProof/>
                <w:webHidden/>
              </w:rPr>
              <w:t>125</w:t>
            </w:r>
            <w:r w:rsidR="001B4B24">
              <w:rPr>
                <w:noProof/>
                <w:webHidden/>
              </w:rPr>
              <w:fldChar w:fldCharType="end"/>
            </w:r>
          </w:hyperlink>
        </w:p>
        <w:p w14:paraId="4B5A87FF" w14:textId="13B5AB42" w:rsidR="001B4B24" w:rsidRDefault="00D1041D">
          <w:pPr>
            <w:pStyle w:val="TOC3"/>
            <w:tabs>
              <w:tab w:val="left" w:pos="1320"/>
              <w:tab w:val="right" w:leader="dot" w:pos="9350"/>
            </w:tabs>
            <w:rPr>
              <w:rFonts w:eastAsiaTheme="minorEastAsia" w:cstheme="minorBidi"/>
              <w:i w:val="0"/>
              <w:iCs w:val="0"/>
              <w:noProof/>
              <w:sz w:val="22"/>
              <w:szCs w:val="22"/>
              <w:lang w:eastAsia="en-AU"/>
            </w:rPr>
          </w:pPr>
          <w:hyperlink w:anchor="_Toc20902440" w:history="1">
            <w:r w:rsidR="001B4B24" w:rsidRPr="000D32BE">
              <w:rPr>
                <w:rStyle w:val="Hyperlink"/>
                <w:rFonts w:cs="Segoe UI"/>
                <w:noProof/>
              </w:rPr>
              <w:t>11.2.2.</w:t>
            </w:r>
            <w:r w:rsidR="001B4B24">
              <w:rPr>
                <w:rFonts w:eastAsiaTheme="minorEastAsia" w:cstheme="minorBidi"/>
                <w:i w:val="0"/>
                <w:iCs w:val="0"/>
                <w:noProof/>
                <w:sz w:val="22"/>
                <w:szCs w:val="22"/>
                <w:lang w:eastAsia="en-AU"/>
              </w:rPr>
              <w:tab/>
            </w:r>
            <w:r w:rsidR="001B4B24" w:rsidRPr="000D32BE">
              <w:rPr>
                <w:rStyle w:val="Hyperlink"/>
                <w:noProof/>
              </w:rPr>
              <w:t>Software products and technologies</w:t>
            </w:r>
            <w:r w:rsidR="001B4B24">
              <w:rPr>
                <w:noProof/>
                <w:webHidden/>
              </w:rPr>
              <w:tab/>
            </w:r>
            <w:r w:rsidR="001B4B24">
              <w:rPr>
                <w:noProof/>
                <w:webHidden/>
              </w:rPr>
              <w:fldChar w:fldCharType="begin"/>
            </w:r>
            <w:r w:rsidR="001B4B24">
              <w:rPr>
                <w:noProof/>
                <w:webHidden/>
              </w:rPr>
              <w:instrText xml:space="preserve"> PAGEREF _Toc20902440 \h </w:instrText>
            </w:r>
            <w:r w:rsidR="001B4B24">
              <w:rPr>
                <w:noProof/>
                <w:webHidden/>
              </w:rPr>
            </w:r>
            <w:r w:rsidR="001B4B24">
              <w:rPr>
                <w:noProof/>
                <w:webHidden/>
              </w:rPr>
              <w:fldChar w:fldCharType="separate"/>
            </w:r>
            <w:r w:rsidR="001B4B24">
              <w:rPr>
                <w:noProof/>
                <w:webHidden/>
              </w:rPr>
              <w:t>128</w:t>
            </w:r>
            <w:r w:rsidR="001B4B24">
              <w:rPr>
                <w:noProof/>
                <w:webHidden/>
              </w:rPr>
              <w:fldChar w:fldCharType="end"/>
            </w:r>
          </w:hyperlink>
        </w:p>
        <w:p w14:paraId="6B201601" w14:textId="47EC28FA" w:rsidR="001B4B24" w:rsidRDefault="00D1041D">
          <w:pPr>
            <w:pStyle w:val="TOC3"/>
            <w:tabs>
              <w:tab w:val="left" w:pos="1320"/>
              <w:tab w:val="right" w:leader="dot" w:pos="9350"/>
            </w:tabs>
            <w:rPr>
              <w:rFonts w:eastAsiaTheme="minorEastAsia" w:cstheme="minorBidi"/>
              <w:i w:val="0"/>
              <w:iCs w:val="0"/>
              <w:noProof/>
              <w:sz w:val="22"/>
              <w:szCs w:val="22"/>
              <w:lang w:eastAsia="en-AU"/>
            </w:rPr>
          </w:pPr>
          <w:hyperlink w:anchor="_Toc20902441" w:history="1">
            <w:r w:rsidR="001B4B24" w:rsidRPr="000D32BE">
              <w:rPr>
                <w:rStyle w:val="Hyperlink"/>
                <w:noProof/>
              </w:rPr>
              <w:t>11.2.3.</w:t>
            </w:r>
            <w:r w:rsidR="001B4B24">
              <w:rPr>
                <w:rFonts w:eastAsiaTheme="minorEastAsia" w:cstheme="minorBidi"/>
                <w:i w:val="0"/>
                <w:iCs w:val="0"/>
                <w:noProof/>
                <w:sz w:val="22"/>
                <w:szCs w:val="22"/>
                <w:lang w:eastAsia="en-AU"/>
              </w:rPr>
              <w:tab/>
            </w:r>
            <w:r w:rsidR="001B4B24" w:rsidRPr="000D32BE">
              <w:rPr>
                <w:rStyle w:val="Hyperlink"/>
                <w:noProof/>
              </w:rPr>
              <w:t>Environments</w:t>
            </w:r>
            <w:r w:rsidR="001B4B24">
              <w:rPr>
                <w:noProof/>
                <w:webHidden/>
              </w:rPr>
              <w:tab/>
            </w:r>
            <w:r w:rsidR="001B4B24">
              <w:rPr>
                <w:noProof/>
                <w:webHidden/>
              </w:rPr>
              <w:fldChar w:fldCharType="begin"/>
            </w:r>
            <w:r w:rsidR="001B4B24">
              <w:rPr>
                <w:noProof/>
                <w:webHidden/>
              </w:rPr>
              <w:instrText xml:space="preserve"> PAGEREF _Toc20902441 \h </w:instrText>
            </w:r>
            <w:r w:rsidR="001B4B24">
              <w:rPr>
                <w:noProof/>
                <w:webHidden/>
              </w:rPr>
            </w:r>
            <w:r w:rsidR="001B4B24">
              <w:rPr>
                <w:noProof/>
                <w:webHidden/>
              </w:rPr>
              <w:fldChar w:fldCharType="separate"/>
            </w:r>
            <w:r w:rsidR="001B4B24">
              <w:rPr>
                <w:noProof/>
                <w:webHidden/>
              </w:rPr>
              <w:t>128</w:t>
            </w:r>
            <w:r w:rsidR="001B4B24">
              <w:rPr>
                <w:noProof/>
                <w:webHidden/>
              </w:rPr>
              <w:fldChar w:fldCharType="end"/>
            </w:r>
          </w:hyperlink>
        </w:p>
        <w:p w14:paraId="48F9126F" w14:textId="51241283" w:rsidR="001B4B24" w:rsidRDefault="00D1041D">
          <w:pPr>
            <w:pStyle w:val="TOC3"/>
            <w:tabs>
              <w:tab w:val="left" w:pos="1320"/>
              <w:tab w:val="right" w:leader="dot" w:pos="9350"/>
            </w:tabs>
            <w:rPr>
              <w:rFonts w:eastAsiaTheme="minorEastAsia" w:cstheme="minorBidi"/>
              <w:i w:val="0"/>
              <w:iCs w:val="0"/>
              <w:noProof/>
              <w:sz w:val="22"/>
              <w:szCs w:val="22"/>
              <w:lang w:eastAsia="en-AU"/>
            </w:rPr>
          </w:pPr>
          <w:hyperlink w:anchor="_Toc20902442" w:history="1">
            <w:r w:rsidR="001B4B24" w:rsidRPr="000D32BE">
              <w:rPr>
                <w:rStyle w:val="Hyperlink"/>
                <w:rFonts w:cs="Segoe UI"/>
                <w:noProof/>
              </w:rPr>
              <w:t>11.2.4.</w:t>
            </w:r>
            <w:r w:rsidR="001B4B24">
              <w:rPr>
                <w:rFonts w:eastAsiaTheme="minorEastAsia" w:cstheme="minorBidi"/>
                <w:i w:val="0"/>
                <w:iCs w:val="0"/>
                <w:noProof/>
                <w:sz w:val="22"/>
                <w:szCs w:val="22"/>
                <w:lang w:eastAsia="en-AU"/>
              </w:rPr>
              <w:tab/>
            </w:r>
            <w:r w:rsidR="001B4B24" w:rsidRPr="000D32BE">
              <w:rPr>
                <w:rStyle w:val="Hyperlink"/>
                <w:noProof/>
              </w:rPr>
              <w:t>Testing</w:t>
            </w:r>
            <w:r w:rsidR="001B4B24">
              <w:rPr>
                <w:noProof/>
                <w:webHidden/>
              </w:rPr>
              <w:tab/>
            </w:r>
            <w:r w:rsidR="001B4B24">
              <w:rPr>
                <w:noProof/>
                <w:webHidden/>
              </w:rPr>
              <w:fldChar w:fldCharType="begin"/>
            </w:r>
            <w:r w:rsidR="001B4B24">
              <w:rPr>
                <w:noProof/>
                <w:webHidden/>
              </w:rPr>
              <w:instrText xml:space="preserve"> PAGEREF _Toc20902442 \h </w:instrText>
            </w:r>
            <w:r w:rsidR="001B4B24">
              <w:rPr>
                <w:noProof/>
                <w:webHidden/>
              </w:rPr>
            </w:r>
            <w:r w:rsidR="001B4B24">
              <w:rPr>
                <w:noProof/>
                <w:webHidden/>
              </w:rPr>
              <w:fldChar w:fldCharType="separate"/>
            </w:r>
            <w:r w:rsidR="001B4B24">
              <w:rPr>
                <w:noProof/>
                <w:webHidden/>
              </w:rPr>
              <w:t>128</w:t>
            </w:r>
            <w:r w:rsidR="001B4B24">
              <w:rPr>
                <w:noProof/>
                <w:webHidden/>
              </w:rPr>
              <w:fldChar w:fldCharType="end"/>
            </w:r>
          </w:hyperlink>
        </w:p>
        <w:p w14:paraId="1644FFB9" w14:textId="5EC8F030" w:rsidR="001B4B24" w:rsidRDefault="00D1041D">
          <w:pPr>
            <w:pStyle w:val="TOC2"/>
            <w:tabs>
              <w:tab w:val="left" w:pos="880"/>
              <w:tab w:val="right" w:leader="dot" w:pos="9350"/>
            </w:tabs>
            <w:rPr>
              <w:rFonts w:eastAsiaTheme="minorEastAsia" w:cstheme="minorBidi"/>
              <w:smallCaps w:val="0"/>
              <w:noProof/>
              <w:sz w:val="22"/>
              <w:szCs w:val="22"/>
              <w:lang w:eastAsia="en-AU"/>
            </w:rPr>
          </w:pPr>
          <w:hyperlink w:anchor="_Toc20902443" w:history="1">
            <w:r w:rsidR="001B4B24" w:rsidRPr="000D32BE">
              <w:rPr>
                <w:rStyle w:val="Hyperlink"/>
                <w:rFonts w:cs="Segoe UI"/>
                <w:noProof/>
              </w:rPr>
              <w:t>11.3.</w:t>
            </w:r>
            <w:r w:rsidR="001B4B24">
              <w:rPr>
                <w:rFonts w:eastAsiaTheme="minorEastAsia" w:cstheme="minorBidi"/>
                <w:smallCaps w:val="0"/>
                <w:noProof/>
                <w:sz w:val="22"/>
                <w:szCs w:val="22"/>
                <w:lang w:eastAsia="en-AU"/>
              </w:rPr>
              <w:tab/>
            </w:r>
            <w:r w:rsidR="001B4B24" w:rsidRPr="000D32BE">
              <w:rPr>
                <w:rStyle w:val="Hyperlink"/>
                <w:noProof/>
              </w:rPr>
              <w:t>Areas out of scope</w:t>
            </w:r>
            <w:r w:rsidR="001B4B24">
              <w:rPr>
                <w:noProof/>
                <w:webHidden/>
              </w:rPr>
              <w:tab/>
            </w:r>
            <w:r w:rsidR="001B4B24">
              <w:rPr>
                <w:noProof/>
                <w:webHidden/>
              </w:rPr>
              <w:fldChar w:fldCharType="begin"/>
            </w:r>
            <w:r w:rsidR="001B4B24">
              <w:rPr>
                <w:noProof/>
                <w:webHidden/>
              </w:rPr>
              <w:instrText xml:space="preserve"> PAGEREF _Toc20902443 \h </w:instrText>
            </w:r>
            <w:r w:rsidR="001B4B24">
              <w:rPr>
                <w:noProof/>
                <w:webHidden/>
              </w:rPr>
            </w:r>
            <w:r w:rsidR="001B4B24">
              <w:rPr>
                <w:noProof/>
                <w:webHidden/>
              </w:rPr>
              <w:fldChar w:fldCharType="separate"/>
            </w:r>
            <w:r w:rsidR="001B4B24">
              <w:rPr>
                <w:noProof/>
                <w:webHidden/>
              </w:rPr>
              <w:t>129</w:t>
            </w:r>
            <w:r w:rsidR="001B4B24">
              <w:rPr>
                <w:noProof/>
                <w:webHidden/>
              </w:rPr>
              <w:fldChar w:fldCharType="end"/>
            </w:r>
          </w:hyperlink>
        </w:p>
        <w:p w14:paraId="7013160D" w14:textId="259B293C" w:rsidR="001B4B24" w:rsidRDefault="00D1041D">
          <w:pPr>
            <w:pStyle w:val="TOC2"/>
            <w:tabs>
              <w:tab w:val="left" w:pos="880"/>
              <w:tab w:val="right" w:leader="dot" w:pos="9350"/>
            </w:tabs>
            <w:rPr>
              <w:rFonts w:eastAsiaTheme="minorEastAsia" w:cstheme="minorBidi"/>
              <w:smallCaps w:val="0"/>
              <w:noProof/>
              <w:sz w:val="22"/>
              <w:szCs w:val="22"/>
              <w:lang w:eastAsia="en-AU"/>
            </w:rPr>
          </w:pPr>
          <w:hyperlink w:anchor="_Toc20902444" w:history="1">
            <w:r w:rsidR="001B4B24" w:rsidRPr="000D32BE">
              <w:rPr>
                <w:rStyle w:val="Hyperlink"/>
                <w:rFonts w:cs="Segoe UI"/>
                <w:noProof/>
              </w:rPr>
              <w:t>11.4.</w:t>
            </w:r>
            <w:r w:rsidR="001B4B24">
              <w:rPr>
                <w:rFonts w:eastAsiaTheme="minorEastAsia" w:cstheme="minorBidi"/>
                <w:smallCaps w:val="0"/>
                <w:noProof/>
                <w:sz w:val="22"/>
                <w:szCs w:val="22"/>
                <w:lang w:eastAsia="en-AU"/>
              </w:rPr>
              <w:tab/>
            </w:r>
            <w:r w:rsidR="001B4B24" w:rsidRPr="000D32BE">
              <w:rPr>
                <w:rStyle w:val="Hyperlink"/>
                <w:noProof/>
              </w:rPr>
              <w:t>Approach</w:t>
            </w:r>
            <w:r w:rsidR="001B4B24">
              <w:rPr>
                <w:noProof/>
                <w:webHidden/>
              </w:rPr>
              <w:tab/>
            </w:r>
            <w:r w:rsidR="001B4B24">
              <w:rPr>
                <w:noProof/>
                <w:webHidden/>
              </w:rPr>
              <w:fldChar w:fldCharType="begin"/>
            </w:r>
            <w:r w:rsidR="001B4B24">
              <w:rPr>
                <w:noProof/>
                <w:webHidden/>
              </w:rPr>
              <w:instrText xml:space="preserve"> PAGEREF _Toc20902444 \h </w:instrText>
            </w:r>
            <w:r w:rsidR="001B4B24">
              <w:rPr>
                <w:noProof/>
                <w:webHidden/>
              </w:rPr>
            </w:r>
            <w:r w:rsidR="001B4B24">
              <w:rPr>
                <w:noProof/>
                <w:webHidden/>
              </w:rPr>
              <w:fldChar w:fldCharType="separate"/>
            </w:r>
            <w:r w:rsidR="001B4B24">
              <w:rPr>
                <w:noProof/>
                <w:webHidden/>
              </w:rPr>
              <w:t>130</w:t>
            </w:r>
            <w:r w:rsidR="001B4B24">
              <w:rPr>
                <w:noProof/>
                <w:webHidden/>
              </w:rPr>
              <w:fldChar w:fldCharType="end"/>
            </w:r>
          </w:hyperlink>
        </w:p>
        <w:p w14:paraId="2741D341" w14:textId="71814D79" w:rsidR="001B4B24" w:rsidRDefault="00D1041D">
          <w:pPr>
            <w:pStyle w:val="TOC3"/>
            <w:tabs>
              <w:tab w:val="left" w:pos="1320"/>
              <w:tab w:val="right" w:leader="dot" w:pos="9350"/>
            </w:tabs>
            <w:rPr>
              <w:rFonts w:eastAsiaTheme="minorEastAsia" w:cstheme="minorBidi"/>
              <w:i w:val="0"/>
              <w:iCs w:val="0"/>
              <w:noProof/>
              <w:sz w:val="22"/>
              <w:szCs w:val="22"/>
              <w:lang w:eastAsia="en-AU"/>
            </w:rPr>
          </w:pPr>
          <w:hyperlink w:anchor="_Toc20902445" w:history="1">
            <w:r w:rsidR="001B4B24" w:rsidRPr="000D32BE">
              <w:rPr>
                <w:rStyle w:val="Hyperlink"/>
                <w:rFonts w:cs="Segoe UI"/>
                <w:noProof/>
              </w:rPr>
              <w:t>11.4.1.</w:t>
            </w:r>
            <w:r w:rsidR="001B4B24">
              <w:rPr>
                <w:rFonts w:eastAsiaTheme="minorEastAsia" w:cstheme="minorBidi"/>
                <w:i w:val="0"/>
                <w:iCs w:val="0"/>
                <w:noProof/>
                <w:sz w:val="22"/>
                <w:szCs w:val="22"/>
                <w:lang w:eastAsia="en-AU"/>
              </w:rPr>
              <w:tab/>
            </w:r>
            <w:r w:rsidR="001B4B24" w:rsidRPr="000D32BE">
              <w:rPr>
                <w:rStyle w:val="Hyperlink"/>
                <w:noProof/>
              </w:rPr>
              <w:t>Assess</w:t>
            </w:r>
            <w:r w:rsidR="001B4B24">
              <w:rPr>
                <w:noProof/>
                <w:webHidden/>
              </w:rPr>
              <w:tab/>
            </w:r>
            <w:r w:rsidR="001B4B24">
              <w:rPr>
                <w:noProof/>
                <w:webHidden/>
              </w:rPr>
              <w:fldChar w:fldCharType="begin"/>
            </w:r>
            <w:r w:rsidR="001B4B24">
              <w:rPr>
                <w:noProof/>
                <w:webHidden/>
              </w:rPr>
              <w:instrText xml:space="preserve"> PAGEREF _Toc20902445 \h </w:instrText>
            </w:r>
            <w:r w:rsidR="001B4B24">
              <w:rPr>
                <w:noProof/>
                <w:webHidden/>
              </w:rPr>
            </w:r>
            <w:r w:rsidR="001B4B24">
              <w:rPr>
                <w:noProof/>
                <w:webHidden/>
              </w:rPr>
              <w:fldChar w:fldCharType="separate"/>
            </w:r>
            <w:r w:rsidR="001B4B24">
              <w:rPr>
                <w:noProof/>
                <w:webHidden/>
              </w:rPr>
              <w:t>131</w:t>
            </w:r>
            <w:r w:rsidR="001B4B24">
              <w:rPr>
                <w:noProof/>
                <w:webHidden/>
              </w:rPr>
              <w:fldChar w:fldCharType="end"/>
            </w:r>
          </w:hyperlink>
        </w:p>
        <w:p w14:paraId="2352390F" w14:textId="59C714C9" w:rsidR="001B4B24" w:rsidRDefault="00D1041D">
          <w:pPr>
            <w:pStyle w:val="TOC3"/>
            <w:tabs>
              <w:tab w:val="left" w:pos="1320"/>
              <w:tab w:val="right" w:leader="dot" w:pos="9350"/>
            </w:tabs>
            <w:rPr>
              <w:rFonts w:eastAsiaTheme="minorEastAsia" w:cstheme="minorBidi"/>
              <w:i w:val="0"/>
              <w:iCs w:val="0"/>
              <w:noProof/>
              <w:sz w:val="22"/>
              <w:szCs w:val="22"/>
              <w:lang w:eastAsia="en-AU"/>
            </w:rPr>
          </w:pPr>
          <w:hyperlink w:anchor="_Toc20902446" w:history="1">
            <w:r w:rsidR="001B4B24" w:rsidRPr="000D32BE">
              <w:rPr>
                <w:rStyle w:val="Hyperlink"/>
                <w:rFonts w:cs="Segoe UI"/>
                <w:noProof/>
              </w:rPr>
              <w:t>11.4.2.</w:t>
            </w:r>
            <w:r w:rsidR="001B4B24">
              <w:rPr>
                <w:rFonts w:eastAsiaTheme="minorEastAsia" w:cstheme="minorBidi"/>
                <w:i w:val="0"/>
                <w:iCs w:val="0"/>
                <w:noProof/>
                <w:sz w:val="22"/>
                <w:szCs w:val="22"/>
                <w:lang w:eastAsia="en-AU"/>
              </w:rPr>
              <w:tab/>
            </w:r>
            <w:r w:rsidR="001B4B24" w:rsidRPr="000D32BE">
              <w:rPr>
                <w:rStyle w:val="Hyperlink"/>
                <w:noProof/>
              </w:rPr>
              <w:t>Remediate</w:t>
            </w:r>
            <w:r w:rsidR="001B4B24">
              <w:rPr>
                <w:noProof/>
                <w:webHidden/>
              </w:rPr>
              <w:tab/>
            </w:r>
            <w:r w:rsidR="001B4B24">
              <w:rPr>
                <w:noProof/>
                <w:webHidden/>
              </w:rPr>
              <w:fldChar w:fldCharType="begin"/>
            </w:r>
            <w:r w:rsidR="001B4B24">
              <w:rPr>
                <w:noProof/>
                <w:webHidden/>
              </w:rPr>
              <w:instrText xml:space="preserve"> PAGEREF _Toc20902446 \h </w:instrText>
            </w:r>
            <w:r w:rsidR="001B4B24">
              <w:rPr>
                <w:noProof/>
                <w:webHidden/>
              </w:rPr>
            </w:r>
            <w:r w:rsidR="001B4B24">
              <w:rPr>
                <w:noProof/>
                <w:webHidden/>
              </w:rPr>
              <w:fldChar w:fldCharType="separate"/>
            </w:r>
            <w:r w:rsidR="001B4B24">
              <w:rPr>
                <w:noProof/>
                <w:webHidden/>
              </w:rPr>
              <w:t>132</w:t>
            </w:r>
            <w:r w:rsidR="001B4B24">
              <w:rPr>
                <w:noProof/>
                <w:webHidden/>
              </w:rPr>
              <w:fldChar w:fldCharType="end"/>
            </w:r>
          </w:hyperlink>
        </w:p>
        <w:p w14:paraId="2463C320" w14:textId="028D0F84" w:rsidR="001B4B24" w:rsidRDefault="00D1041D">
          <w:pPr>
            <w:pStyle w:val="TOC3"/>
            <w:tabs>
              <w:tab w:val="left" w:pos="1320"/>
              <w:tab w:val="right" w:leader="dot" w:pos="9350"/>
            </w:tabs>
            <w:rPr>
              <w:rFonts w:eastAsiaTheme="minorEastAsia" w:cstheme="minorBidi"/>
              <w:i w:val="0"/>
              <w:iCs w:val="0"/>
              <w:noProof/>
              <w:sz w:val="22"/>
              <w:szCs w:val="22"/>
              <w:lang w:eastAsia="en-AU"/>
            </w:rPr>
          </w:pPr>
          <w:hyperlink w:anchor="_Toc20902447" w:history="1">
            <w:r w:rsidR="001B4B24" w:rsidRPr="000D32BE">
              <w:rPr>
                <w:rStyle w:val="Hyperlink"/>
                <w:noProof/>
              </w:rPr>
              <w:t>11.4.3.</w:t>
            </w:r>
            <w:r w:rsidR="001B4B24">
              <w:rPr>
                <w:rFonts w:eastAsiaTheme="minorEastAsia" w:cstheme="minorBidi"/>
                <w:i w:val="0"/>
                <w:iCs w:val="0"/>
                <w:noProof/>
                <w:sz w:val="22"/>
                <w:szCs w:val="22"/>
                <w:lang w:eastAsia="en-AU"/>
              </w:rPr>
              <w:tab/>
            </w:r>
            <w:r w:rsidR="001B4B24" w:rsidRPr="000D32BE">
              <w:rPr>
                <w:rStyle w:val="Hyperlink"/>
                <w:noProof/>
              </w:rPr>
              <w:t>Enable</w:t>
            </w:r>
            <w:r w:rsidR="001B4B24">
              <w:rPr>
                <w:noProof/>
                <w:webHidden/>
              </w:rPr>
              <w:tab/>
            </w:r>
            <w:r w:rsidR="001B4B24">
              <w:rPr>
                <w:noProof/>
                <w:webHidden/>
              </w:rPr>
              <w:fldChar w:fldCharType="begin"/>
            </w:r>
            <w:r w:rsidR="001B4B24">
              <w:rPr>
                <w:noProof/>
                <w:webHidden/>
              </w:rPr>
              <w:instrText xml:space="preserve"> PAGEREF _Toc20902447 \h </w:instrText>
            </w:r>
            <w:r w:rsidR="001B4B24">
              <w:rPr>
                <w:noProof/>
                <w:webHidden/>
              </w:rPr>
            </w:r>
            <w:r w:rsidR="001B4B24">
              <w:rPr>
                <w:noProof/>
                <w:webHidden/>
              </w:rPr>
              <w:fldChar w:fldCharType="separate"/>
            </w:r>
            <w:r w:rsidR="001B4B24">
              <w:rPr>
                <w:noProof/>
                <w:webHidden/>
              </w:rPr>
              <w:t>132</w:t>
            </w:r>
            <w:r w:rsidR="001B4B24">
              <w:rPr>
                <w:noProof/>
                <w:webHidden/>
              </w:rPr>
              <w:fldChar w:fldCharType="end"/>
            </w:r>
          </w:hyperlink>
        </w:p>
        <w:p w14:paraId="224171D4" w14:textId="590DC3F6" w:rsidR="001B4B24" w:rsidRDefault="00D1041D">
          <w:pPr>
            <w:pStyle w:val="TOC2"/>
            <w:tabs>
              <w:tab w:val="left" w:pos="880"/>
              <w:tab w:val="right" w:leader="dot" w:pos="9350"/>
            </w:tabs>
            <w:rPr>
              <w:rFonts w:eastAsiaTheme="minorEastAsia" w:cstheme="minorBidi"/>
              <w:smallCaps w:val="0"/>
              <w:noProof/>
              <w:sz w:val="22"/>
              <w:szCs w:val="22"/>
              <w:lang w:eastAsia="en-AU"/>
            </w:rPr>
          </w:pPr>
          <w:hyperlink w:anchor="_Toc20902448" w:history="1">
            <w:r w:rsidR="001B4B24" w:rsidRPr="000D32BE">
              <w:rPr>
                <w:rStyle w:val="Hyperlink"/>
                <w:noProof/>
              </w:rPr>
              <w:t>11.5.</w:t>
            </w:r>
            <w:r w:rsidR="001B4B24">
              <w:rPr>
                <w:rFonts w:eastAsiaTheme="minorEastAsia" w:cstheme="minorBidi"/>
                <w:smallCaps w:val="0"/>
                <w:noProof/>
                <w:sz w:val="22"/>
                <w:szCs w:val="22"/>
                <w:lang w:eastAsia="en-AU"/>
              </w:rPr>
              <w:tab/>
            </w:r>
            <w:r w:rsidR="001B4B24" w:rsidRPr="000D32BE">
              <w:rPr>
                <w:rStyle w:val="Hyperlink"/>
                <w:noProof/>
              </w:rPr>
              <w:t>Deliverables</w:t>
            </w:r>
            <w:r w:rsidR="001B4B24">
              <w:rPr>
                <w:noProof/>
                <w:webHidden/>
              </w:rPr>
              <w:tab/>
            </w:r>
            <w:r w:rsidR="001B4B24">
              <w:rPr>
                <w:noProof/>
                <w:webHidden/>
              </w:rPr>
              <w:fldChar w:fldCharType="begin"/>
            </w:r>
            <w:r w:rsidR="001B4B24">
              <w:rPr>
                <w:noProof/>
                <w:webHidden/>
              </w:rPr>
              <w:instrText xml:space="preserve"> PAGEREF _Toc20902448 \h </w:instrText>
            </w:r>
            <w:r w:rsidR="001B4B24">
              <w:rPr>
                <w:noProof/>
                <w:webHidden/>
              </w:rPr>
            </w:r>
            <w:r w:rsidR="001B4B24">
              <w:rPr>
                <w:noProof/>
                <w:webHidden/>
              </w:rPr>
              <w:fldChar w:fldCharType="separate"/>
            </w:r>
            <w:r w:rsidR="001B4B24">
              <w:rPr>
                <w:noProof/>
                <w:webHidden/>
              </w:rPr>
              <w:t>135</w:t>
            </w:r>
            <w:r w:rsidR="001B4B24">
              <w:rPr>
                <w:noProof/>
                <w:webHidden/>
              </w:rPr>
              <w:fldChar w:fldCharType="end"/>
            </w:r>
          </w:hyperlink>
        </w:p>
        <w:p w14:paraId="43B88544" w14:textId="6A3D0854" w:rsidR="001B4B24" w:rsidRDefault="00D1041D">
          <w:pPr>
            <w:pStyle w:val="TOC2"/>
            <w:tabs>
              <w:tab w:val="left" w:pos="880"/>
              <w:tab w:val="right" w:leader="dot" w:pos="9350"/>
            </w:tabs>
            <w:rPr>
              <w:rFonts w:eastAsiaTheme="minorEastAsia" w:cstheme="minorBidi"/>
              <w:smallCaps w:val="0"/>
              <w:noProof/>
              <w:sz w:val="22"/>
              <w:szCs w:val="22"/>
              <w:lang w:eastAsia="en-AU"/>
            </w:rPr>
          </w:pPr>
          <w:hyperlink w:anchor="_Toc20902449" w:history="1">
            <w:r w:rsidR="001B4B24" w:rsidRPr="000D32BE">
              <w:rPr>
                <w:rStyle w:val="Hyperlink"/>
                <w:noProof/>
              </w:rPr>
              <w:t>11.6.</w:t>
            </w:r>
            <w:r w:rsidR="001B4B24">
              <w:rPr>
                <w:rFonts w:eastAsiaTheme="minorEastAsia" w:cstheme="minorBidi"/>
                <w:smallCaps w:val="0"/>
                <w:noProof/>
                <w:sz w:val="22"/>
                <w:szCs w:val="22"/>
                <w:lang w:eastAsia="en-AU"/>
              </w:rPr>
              <w:tab/>
            </w:r>
            <w:r w:rsidR="001B4B24" w:rsidRPr="000D32BE">
              <w:rPr>
                <w:rStyle w:val="Hyperlink"/>
                <w:noProof/>
              </w:rPr>
              <w:t>Project roles and responsibilities</w:t>
            </w:r>
            <w:r w:rsidR="001B4B24">
              <w:rPr>
                <w:noProof/>
                <w:webHidden/>
              </w:rPr>
              <w:tab/>
            </w:r>
            <w:r w:rsidR="001B4B24">
              <w:rPr>
                <w:noProof/>
                <w:webHidden/>
              </w:rPr>
              <w:fldChar w:fldCharType="begin"/>
            </w:r>
            <w:r w:rsidR="001B4B24">
              <w:rPr>
                <w:noProof/>
                <w:webHidden/>
              </w:rPr>
              <w:instrText xml:space="preserve"> PAGEREF _Toc20902449 \h </w:instrText>
            </w:r>
            <w:r w:rsidR="001B4B24">
              <w:rPr>
                <w:noProof/>
                <w:webHidden/>
              </w:rPr>
            </w:r>
            <w:r w:rsidR="001B4B24">
              <w:rPr>
                <w:noProof/>
                <w:webHidden/>
              </w:rPr>
              <w:fldChar w:fldCharType="separate"/>
            </w:r>
            <w:r w:rsidR="001B4B24">
              <w:rPr>
                <w:noProof/>
                <w:webHidden/>
              </w:rPr>
              <w:t>137</w:t>
            </w:r>
            <w:r w:rsidR="001B4B24">
              <w:rPr>
                <w:noProof/>
                <w:webHidden/>
              </w:rPr>
              <w:fldChar w:fldCharType="end"/>
            </w:r>
          </w:hyperlink>
        </w:p>
        <w:p w14:paraId="18DD64D6" w14:textId="79E19F4C" w:rsidR="001B4B24" w:rsidRDefault="00D1041D">
          <w:pPr>
            <w:pStyle w:val="TOC3"/>
            <w:tabs>
              <w:tab w:val="left" w:pos="1320"/>
              <w:tab w:val="right" w:leader="dot" w:pos="9350"/>
            </w:tabs>
            <w:rPr>
              <w:rFonts w:eastAsiaTheme="minorEastAsia" w:cstheme="minorBidi"/>
              <w:i w:val="0"/>
              <w:iCs w:val="0"/>
              <w:noProof/>
              <w:sz w:val="22"/>
              <w:szCs w:val="22"/>
              <w:lang w:eastAsia="en-AU"/>
            </w:rPr>
          </w:pPr>
          <w:hyperlink w:anchor="_Toc20902450" w:history="1">
            <w:r w:rsidR="001B4B24" w:rsidRPr="000D32BE">
              <w:rPr>
                <w:rStyle w:val="Hyperlink"/>
                <w:noProof/>
              </w:rPr>
              <w:t>11.6.1.</w:t>
            </w:r>
            <w:r w:rsidR="001B4B24">
              <w:rPr>
                <w:rFonts w:eastAsiaTheme="minorEastAsia" w:cstheme="minorBidi"/>
                <w:i w:val="0"/>
                <w:iCs w:val="0"/>
                <w:noProof/>
                <w:sz w:val="22"/>
                <w:szCs w:val="22"/>
                <w:lang w:eastAsia="en-AU"/>
              </w:rPr>
              <w:tab/>
            </w:r>
            <w:r w:rsidR="00EA44CB">
              <w:rPr>
                <w:rStyle w:val="Hyperlink"/>
                <w:noProof/>
              </w:rPr>
              <w:t>CUSTOMER NAME REMOVED</w:t>
            </w:r>
            <w:r w:rsidR="001B4B24">
              <w:rPr>
                <w:noProof/>
                <w:webHidden/>
              </w:rPr>
              <w:tab/>
            </w:r>
            <w:r w:rsidR="001B4B24">
              <w:rPr>
                <w:noProof/>
                <w:webHidden/>
              </w:rPr>
              <w:fldChar w:fldCharType="begin"/>
            </w:r>
            <w:r w:rsidR="001B4B24">
              <w:rPr>
                <w:noProof/>
                <w:webHidden/>
              </w:rPr>
              <w:instrText xml:space="preserve"> PAGEREF _Toc20902450 \h </w:instrText>
            </w:r>
            <w:r w:rsidR="001B4B24">
              <w:rPr>
                <w:noProof/>
                <w:webHidden/>
              </w:rPr>
            </w:r>
            <w:r w:rsidR="001B4B24">
              <w:rPr>
                <w:noProof/>
                <w:webHidden/>
              </w:rPr>
              <w:fldChar w:fldCharType="separate"/>
            </w:r>
            <w:r w:rsidR="001B4B24">
              <w:rPr>
                <w:noProof/>
                <w:webHidden/>
              </w:rPr>
              <w:t>137</w:t>
            </w:r>
            <w:r w:rsidR="001B4B24">
              <w:rPr>
                <w:noProof/>
                <w:webHidden/>
              </w:rPr>
              <w:fldChar w:fldCharType="end"/>
            </w:r>
          </w:hyperlink>
        </w:p>
        <w:p w14:paraId="00722523" w14:textId="4BD02A17" w:rsidR="001B4B24" w:rsidRDefault="00D1041D">
          <w:pPr>
            <w:pStyle w:val="TOC3"/>
            <w:tabs>
              <w:tab w:val="left" w:pos="1320"/>
              <w:tab w:val="right" w:leader="dot" w:pos="9350"/>
            </w:tabs>
            <w:rPr>
              <w:rFonts w:eastAsiaTheme="minorEastAsia" w:cstheme="minorBidi"/>
              <w:i w:val="0"/>
              <w:iCs w:val="0"/>
              <w:noProof/>
              <w:sz w:val="22"/>
              <w:szCs w:val="22"/>
              <w:lang w:eastAsia="en-AU"/>
            </w:rPr>
          </w:pPr>
          <w:hyperlink w:anchor="_Toc20902451" w:history="1">
            <w:r w:rsidR="001B4B24" w:rsidRPr="000D32BE">
              <w:rPr>
                <w:rStyle w:val="Hyperlink"/>
                <w:noProof/>
              </w:rPr>
              <w:t>11.6.2.</w:t>
            </w:r>
            <w:r w:rsidR="001B4B24">
              <w:rPr>
                <w:rFonts w:eastAsiaTheme="minorEastAsia" w:cstheme="minorBidi"/>
                <w:i w:val="0"/>
                <w:iCs w:val="0"/>
                <w:noProof/>
                <w:sz w:val="22"/>
                <w:szCs w:val="22"/>
                <w:lang w:eastAsia="en-AU"/>
              </w:rPr>
              <w:tab/>
            </w:r>
            <w:r w:rsidR="001B4B24" w:rsidRPr="000D32BE">
              <w:rPr>
                <w:rStyle w:val="Hyperlink"/>
                <w:noProof/>
              </w:rPr>
              <w:t>Microsoft</w:t>
            </w:r>
            <w:r w:rsidR="001B4B24">
              <w:rPr>
                <w:noProof/>
                <w:webHidden/>
              </w:rPr>
              <w:tab/>
            </w:r>
            <w:r w:rsidR="001B4B24">
              <w:rPr>
                <w:noProof/>
                <w:webHidden/>
              </w:rPr>
              <w:fldChar w:fldCharType="begin"/>
            </w:r>
            <w:r w:rsidR="001B4B24">
              <w:rPr>
                <w:noProof/>
                <w:webHidden/>
              </w:rPr>
              <w:instrText xml:space="preserve"> PAGEREF _Toc20902451 \h </w:instrText>
            </w:r>
            <w:r w:rsidR="001B4B24">
              <w:rPr>
                <w:noProof/>
                <w:webHidden/>
              </w:rPr>
            </w:r>
            <w:r w:rsidR="001B4B24">
              <w:rPr>
                <w:noProof/>
                <w:webHidden/>
              </w:rPr>
              <w:fldChar w:fldCharType="separate"/>
            </w:r>
            <w:r w:rsidR="001B4B24">
              <w:rPr>
                <w:noProof/>
                <w:webHidden/>
              </w:rPr>
              <w:t>137</w:t>
            </w:r>
            <w:r w:rsidR="001B4B24">
              <w:rPr>
                <w:noProof/>
                <w:webHidden/>
              </w:rPr>
              <w:fldChar w:fldCharType="end"/>
            </w:r>
          </w:hyperlink>
        </w:p>
        <w:p w14:paraId="36075674" w14:textId="6772A0AC" w:rsidR="001B4B24" w:rsidRDefault="00D1041D">
          <w:pPr>
            <w:pStyle w:val="TOC1"/>
            <w:tabs>
              <w:tab w:val="left" w:pos="660"/>
              <w:tab w:val="right" w:leader="dot" w:pos="9350"/>
            </w:tabs>
            <w:rPr>
              <w:rFonts w:eastAsiaTheme="minorEastAsia" w:cstheme="minorBidi"/>
              <w:b w:val="0"/>
              <w:bCs w:val="0"/>
              <w:caps w:val="0"/>
              <w:noProof/>
              <w:sz w:val="22"/>
              <w:szCs w:val="22"/>
              <w:lang w:eastAsia="en-AU"/>
            </w:rPr>
          </w:pPr>
          <w:hyperlink w:anchor="_Toc20902452" w:history="1">
            <w:r w:rsidR="001B4B24" w:rsidRPr="000D32BE">
              <w:rPr>
                <w:rStyle w:val="Hyperlink"/>
                <w:noProof/>
              </w:rPr>
              <w:t>12.</w:t>
            </w:r>
            <w:r w:rsidR="001B4B24">
              <w:rPr>
                <w:rFonts w:eastAsiaTheme="minorEastAsia" w:cstheme="minorBidi"/>
                <w:b w:val="0"/>
                <w:bCs w:val="0"/>
                <w:caps w:val="0"/>
                <w:noProof/>
                <w:sz w:val="22"/>
                <w:szCs w:val="22"/>
                <w:lang w:eastAsia="en-AU"/>
              </w:rPr>
              <w:tab/>
            </w:r>
            <w:r w:rsidR="001B4B24" w:rsidRPr="000D32BE">
              <w:rPr>
                <w:rStyle w:val="Hyperlink"/>
                <w:noProof/>
              </w:rPr>
              <w:t>P08: Modern Server Deployment (MSD)</w:t>
            </w:r>
            <w:r w:rsidR="001B4B24">
              <w:rPr>
                <w:noProof/>
                <w:webHidden/>
              </w:rPr>
              <w:tab/>
            </w:r>
            <w:r w:rsidR="001B4B24">
              <w:rPr>
                <w:noProof/>
                <w:webHidden/>
              </w:rPr>
              <w:fldChar w:fldCharType="begin"/>
            </w:r>
            <w:r w:rsidR="001B4B24">
              <w:rPr>
                <w:noProof/>
                <w:webHidden/>
              </w:rPr>
              <w:instrText xml:space="preserve"> PAGEREF _Toc20902452 \h </w:instrText>
            </w:r>
            <w:r w:rsidR="001B4B24">
              <w:rPr>
                <w:noProof/>
                <w:webHidden/>
              </w:rPr>
            </w:r>
            <w:r w:rsidR="001B4B24">
              <w:rPr>
                <w:noProof/>
                <w:webHidden/>
              </w:rPr>
              <w:fldChar w:fldCharType="separate"/>
            </w:r>
            <w:r w:rsidR="001B4B24">
              <w:rPr>
                <w:noProof/>
                <w:webHidden/>
              </w:rPr>
              <w:t>138</w:t>
            </w:r>
            <w:r w:rsidR="001B4B24">
              <w:rPr>
                <w:noProof/>
                <w:webHidden/>
              </w:rPr>
              <w:fldChar w:fldCharType="end"/>
            </w:r>
          </w:hyperlink>
        </w:p>
        <w:p w14:paraId="528C7675" w14:textId="451D88EE" w:rsidR="001B4B24" w:rsidRDefault="00D1041D">
          <w:pPr>
            <w:pStyle w:val="TOC2"/>
            <w:tabs>
              <w:tab w:val="left" w:pos="880"/>
              <w:tab w:val="right" w:leader="dot" w:pos="9350"/>
            </w:tabs>
            <w:rPr>
              <w:rFonts w:eastAsiaTheme="minorEastAsia" w:cstheme="minorBidi"/>
              <w:smallCaps w:val="0"/>
              <w:noProof/>
              <w:sz w:val="22"/>
              <w:szCs w:val="22"/>
              <w:lang w:eastAsia="en-AU"/>
            </w:rPr>
          </w:pPr>
          <w:hyperlink w:anchor="_Toc20902453" w:history="1">
            <w:r w:rsidR="001B4B24" w:rsidRPr="000D32BE">
              <w:rPr>
                <w:rStyle w:val="Hyperlink"/>
                <w:noProof/>
              </w:rPr>
              <w:t>12.1.</w:t>
            </w:r>
            <w:r w:rsidR="001B4B24">
              <w:rPr>
                <w:rFonts w:eastAsiaTheme="minorEastAsia" w:cstheme="minorBidi"/>
                <w:smallCaps w:val="0"/>
                <w:noProof/>
                <w:sz w:val="22"/>
                <w:szCs w:val="22"/>
                <w:lang w:eastAsia="en-AU"/>
              </w:rPr>
              <w:tab/>
            </w:r>
            <w:r w:rsidR="001B4B24" w:rsidRPr="000D32BE">
              <w:rPr>
                <w:rStyle w:val="Hyperlink"/>
                <w:noProof/>
              </w:rPr>
              <w:t>Objectives</w:t>
            </w:r>
            <w:r w:rsidR="001B4B24">
              <w:rPr>
                <w:noProof/>
                <w:webHidden/>
              </w:rPr>
              <w:tab/>
            </w:r>
            <w:r w:rsidR="001B4B24">
              <w:rPr>
                <w:noProof/>
                <w:webHidden/>
              </w:rPr>
              <w:fldChar w:fldCharType="begin"/>
            </w:r>
            <w:r w:rsidR="001B4B24">
              <w:rPr>
                <w:noProof/>
                <w:webHidden/>
              </w:rPr>
              <w:instrText xml:space="preserve"> PAGEREF _Toc20902453 \h </w:instrText>
            </w:r>
            <w:r w:rsidR="001B4B24">
              <w:rPr>
                <w:noProof/>
                <w:webHidden/>
              </w:rPr>
            </w:r>
            <w:r w:rsidR="001B4B24">
              <w:rPr>
                <w:noProof/>
                <w:webHidden/>
              </w:rPr>
              <w:fldChar w:fldCharType="separate"/>
            </w:r>
            <w:r w:rsidR="001B4B24">
              <w:rPr>
                <w:noProof/>
                <w:webHidden/>
              </w:rPr>
              <w:t>138</w:t>
            </w:r>
            <w:r w:rsidR="001B4B24">
              <w:rPr>
                <w:noProof/>
                <w:webHidden/>
              </w:rPr>
              <w:fldChar w:fldCharType="end"/>
            </w:r>
          </w:hyperlink>
        </w:p>
        <w:p w14:paraId="71A95565" w14:textId="19C8FF79" w:rsidR="001B4B24" w:rsidRDefault="00D1041D">
          <w:pPr>
            <w:pStyle w:val="TOC2"/>
            <w:tabs>
              <w:tab w:val="left" w:pos="880"/>
              <w:tab w:val="right" w:leader="dot" w:pos="9350"/>
            </w:tabs>
            <w:rPr>
              <w:rFonts w:eastAsiaTheme="minorEastAsia" w:cstheme="minorBidi"/>
              <w:smallCaps w:val="0"/>
              <w:noProof/>
              <w:sz w:val="22"/>
              <w:szCs w:val="22"/>
              <w:lang w:eastAsia="en-AU"/>
            </w:rPr>
          </w:pPr>
          <w:hyperlink w:anchor="_Toc20902454" w:history="1">
            <w:r w:rsidR="001B4B24" w:rsidRPr="000D32BE">
              <w:rPr>
                <w:rStyle w:val="Hyperlink"/>
                <w:rFonts w:cs="Segoe UI"/>
                <w:noProof/>
              </w:rPr>
              <w:t>12.2.</w:t>
            </w:r>
            <w:r w:rsidR="001B4B24">
              <w:rPr>
                <w:rFonts w:eastAsiaTheme="minorEastAsia" w:cstheme="minorBidi"/>
                <w:smallCaps w:val="0"/>
                <w:noProof/>
                <w:sz w:val="22"/>
                <w:szCs w:val="22"/>
                <w:lang w:eastAsia="en-AU"/>
              </w:rPr>
              <w:tab/>
            </w:r>
            <w:r w:rsidR="001B4B24" w:rsidRPr="000D32BE">
              <w:rPr>
                <w:rStyle w:val="Hyperlink"/>
                <w:noProof/>
              </w:rPr>
              <w:t>Areas in scope</w:t>
            </w:r>
            <w:r w:rsidR="001B4B24">
              <w:rPr>
                <w:noProof/>
                <w:webHidden/>
              </w:rPr>
              <w:tab/>
            </w:r>
            <w:r w:rsidR="001B4B24">
              <w:rPr>
                <w:noProof/>
                <w:webHidden/>
              </w:rPr>
              <w:fldChar w:fldCharType="begin"/>
            </w:r>
            <w:r w:rsidR="001B4B24">
              <w:rPr>
                <w:noProof/>
                <w:webHidden/>
              </w:rPr>
              <w:instrText xml:space="preserve"> PAGEREF _Toc20902454 \h </w:instrText>
            </w:r>
            <w:r w:rsidR="001B4B24">
              <w:rPr>
                <w:noProof/>
                <w:webHidden/>
              </w:rPr>
            </w:r>
            <w:r w:rsidR="001B4B24">
              <w:rPr>
                <w:noProof/>
                <w:webHidden/>
              </w:rPr>
              <w:fldChar w:fldCharType="separate"/>
            </w:r>
            <w:r w:rsidR="001B4B24">
              <w:rPr>
                <w:noProof/>
                <w:webHidden/>
              </w:rPr>
              <w:t>138</w:t>
            </w:r>
            <w:r w:rsidR="001B4B24">
              <w:rPr>
                <w:noProof/>
                <w:webHidden/>
              </w:rPr>
              <w:fldChar w:fldCharType="end"/>
            </w:r>
          </w:hyperlink>
        </w:p>
        <w:p w14:paraId="083DFD4E" w14:textId="6C3E1DF1" w:rsidR="001B4B24" w:rsidRDefault="00D1041D">
          <w:pPr>
            <w:pStyle w:val="TOC3"/>
            <w:tabs>
              <w:tab w:val="left" w:pos="1320"/>
              <w:tab w:val="right" w:leader="dot" w:pos="9350"/>
            </w:tabs>
            <w:rPr>
              <w:rFonts w:eastAsiaTheme="minorEastAsia" w:cstheme="minorBidi"/>
              <w:i w:val="0"/>
              <w:iCs w:val="0"/>
              <w:noProof/>
              <w:sz w:val="22"/>
              <w:szCs w:val="22"/>
              <w:lang w:eastAsia="en-AU"/>
            </w:rPr>
          </w:pPr>
          <w:hyperlink w:anchor="_Toc20902455" w:history="1">
            <w:r w:rsidR="001B4B24" w:rsidRPr="000D32BE">
              <w:rPr>
                <w:rStyle w:val="Hyperlink"/>
                <w:noProof/>
              </w:rPr>
              <w:t>12.2.1.</w:t>
            </w:r>
            <w:r w:rsidR="001B4B24">
              <w:rPr>
                <w:rFonts w:eastAsiaTheme="minorEastAsia" w:cstheme="minorBidi"/>
                <w:i w:val="0"/>
                <w:iCs w:val="0"/>
                <w:noProof/>
                <w:sz w:val="22"/>
                <w:szCs w:val="22"/>
                <w:lang w:eastAsia="en-AU"/>
              </w:rPr>
              <w:tab/>
            </w:r>
            <w:r w:rsidR="001B4B24" w:rsidRPr="000D32BE">
              <w:rPr>
                <w:rStyle w:val="Hyperlink"/>
                <w:noProof/>
              </w:rPr>
              <w:t>General project scope</w:t>
            </w:r>
            <w:r w:rsidR="001B4B24">
              <w:rPr>
                <w:noProof/>
                <w:webHidden/>
              </w:rPr>
              <w:tab/>
            </w:r>
            <w:r w:rsidR="001B4B24">
              <w:rPr>
                <w:noProof/>
                <w:webHidden/>
              </w:rPr>
              <w:fldChar w:fldCharType="begin"/>
            </w:r>
            <w:r w:rsidR="001B4B24">
              <w:rPr>
                <w:noProof/>
                <w:webHidden/>
              </w:rPr>
              <w:instrText xml:space="preserve"> PAGEREF _Toc20902455 \h </w:instrText>
            </w:r>
            <w:r w:rsidR="001B4B24">
              <w:rPr>
                <w:noProof/>
                <w:webHidden/>
              </w:rPr>
            </w:r>
            <w:r w:rsidR="001B4B24">
              <w:rPr>
                <w:noProof/>
                <w:webHidden/>
              </w:rPr>
              <w:fldChar w:fldCharType="separate"/>
            </w:r>
            <w:r w:rsidR="001B4B24">
              <w:rPr>
                <w:noProof/>
                <w:webHidden/>
              </w:rPr>
              <w:t>138</w:t>
            </w:r>
            <w:r w:rsidR="001B4B24">
              <w:rPr>
                <w:noProof/>
                <w:webHidden/>
              </w:rPr>
              <w:fldChar w:fldCharType="end"/>
            </w:r>
          </w:hyperlink>
        </w:p>
        <w:p w14:paraId="4D2B4552" w14:textId="273A5547" w:rsidR="001B4B24" w:rsidRDefault="00D1041D">
          <w:pPr>
            <w:pStyle w:val="TOC3"/>
            <w:tabs>
              <w:tab w:val="left" w:pos="1320"/>
              <w:tab w:val="right" w:leader="dot" w:pos="9350"/>
            </w:tabs>
            <w:rPr>
              <w:rFonts w:eastAsiaTheme="minorEastAsia" w:cstheme="minorBidi"/>
              <w:i w:val="0"/>
              <w:iCs w:val="0"/>
              <w:noProof/>
              <w:sz w:val="22"/>
              <w:szCs w:val="22"/>
              <w:lang w:eastAsia="en-AU"/>
            </w:rPr>
          </w:pPr>
          <w:hyperlink w:anchor="_Toc20902456" w:history="1">
            <w:r w:rsidR="001B4B24" w:rsidRPr="000D32BE">
              <w:rPr>
                <w:rStyle w:val="Hyperlink"/>
                <w:rFonts w:cs="Segoe UI"/>
                <w:noProof/>
              </w:rPr>
              <w:t>12.2.2.</w:t>
            </w:r>
            <w:r w:rsidR="001B4B24">
              <w:rPr>
                <w:rFonts w:eastAsiaTheme="minorEastAsia" w:cstheme="minorBidi"/>
                <w:i w:val="0"/>
                <w:iCs w:val="0"/>
                <w:noProof/>
                <w:sz w:val="22"/>
                <w:szCs w:val="22"/>
                <w:lang w:eastAsia="en-AU"/>
              </w:rPr>
              <w:tab/>
            </w:r>
            <w:r w:rsidR="001B4B24" w:rsidRPr="000D32BE">
              <w:rPr>
                <w:rStyle w:val="Hyperlink"/>
                <w:noProof/>
              </w:rPr>
              <w:t>Software products and technologies</w:t>
            </w:r>
            <w:r w:rsidR="001B4B24">
              <w:rPr>
                <w:noProof/>
                <w:webHidden/>
              </w:rPr>
              <w:tab/>
            </w:r>
            <w:r w:rsidR="001B4B24">
              <w:rPr>
                <w:noProof/>
                <w:webHidden/>
              </w:rPr>
              <w:fldChar w:fldCharType="begin"/>
            </w:r>
            <w:r w:rsidR="001B4B24">
              <w:rPr>
                <w:noProof/>
                <w:webHidden/>
              </w:rPr>
              <w:instrText xml:space="preserve"> PAGEREF _Toc20902456 \h </w:instrText>
            </w:r>
            <w:r w:rsidR="001B4B24">
              <w:rPr>
                <w:noProof/>
                <w:webHidden/>
              </w:rPr>
            </w:r>
            <w:r w:rsidR="001B4B24">
              <w:rPr>
                <w:noProof/>
                <w:webHidden/>
              </w:rPr>
              <w:fldChar w:fldCharType="separate"/>
            </w:r>
            <w:r w:rsidR="001B4B24">
              <w:rPr>
                <w:noProof/>
                <w:webHidden/>
              </w:rPr>
              <w:t>140</w:t>
            </w:r>
            <w:r w:rsidR="001B4B24">
              <w:rPr>
                <w:noProof/>
                <w:webHidden/>
              </w:rPr>
              <w:fldChar w:fldCharType="end"/>
            </w:r>
          </w:hyperlink>
        </w:p>
        <w:p w14:paraId="100F262C" w14:textId="56A6CDED" w:rsidR="001B4B24" w:rsidRDefault="00D1041D">
          <w:pPr>
            <w:pStyle w:val="TOC3"/>
            <w:tabs>
              <w:tab w:val="left" w:pos="1320"/>
              <w:tab w:val="right" w:leader="dot" w:pos="9350"/>
            </w:tabs>
            <w:rPr>
              <w:rFonts w:eastAsiaTheme="minorEastAsia" w:cstheme="minorBidi"/>
              <w:i w:val="0"/>
              <w:iCs w:val="0"/>
              <w:noProof/>
              <w:sz w:val="22"/>
              <w:szCs w:val="22"/>
              <w:lang w:eastAsia="en-AU"/>
            </w:rPr>
          </w:pPr>
          <w:hyperlink w:anchor="_Toc20902457" w:history="1">
            <w:r w:rsidR="001B4B24" w:rsidRPr="000D32BE">
              <w:rPr>
                <w:rStyle w:val="Hyperlink"/>
                <w:rFonts w:cs="Segoe UI"/>
                <w:noProof/>
              </w:rPr>
              <w:t>12.2.3.</w:t>
            </w:r>
            <w:r w:rsidR="001B4B24">
              <w:rPr>
                <w:rFonts w:eastAsiaTheme="minorEastAsia" w:cstheme="minorBidi"/>
                <w:i w:val="0"/>
                <w:iCs w:val="0"/>
                <w:noProof/>
                <w:sz w:val="22"/>
                <w:szCs w:val="22"/>
                <w:lang w:eastAsia="en-AU"/>
              </w:rPr>
              <w:tab/>
            </w:r>
            <w:r w:rsidR="001B4B24" w:rsidRPr="000D32BE">
              <w:rPr>
                <w:rStyle w:val="Hyperlink"/>
                <w:noProof/>
              </w:rPr>
              <w:t>Environments</w:t>
            </w:r>
            <w:r w:rsidR="001B4B24">
              <w:rPr>
                <w:noProof/>
                <w:webHidden/>
              </w:rPr>
              <w:tab/>
            </w:r>
            <w:r w:rsidR="001B4B24">
              <w:rPr>
                <w:noProof/>
                <w:webHidden/>
              </w:rPr>
              <w:fldChar w:fldCharType="begin"/>
            </w:r>
            <w:r w:rsidR="001B4B24">
              <w:rPr>
                <w:noProof/>
                <w:webHidden/>
              </w:rPr>
              <w:instrText xml:space="preserve"> PAGEREF _Toc20902457 \h </w:instrText>
            </w:r>
            <w:r w:rsidR="001B4B24">
              <w:rPr>
                <w:noProof/>
                <w:webHidden/>
              </w:rPr>
            </w:r>
            <w:r w:rsidR="001B4B24">
              <w:rPr>
                <w:noProof/>
                <w:webHidden/>
              </w:rPr>
              <w:fldChar w:fldCharType="separate"/>
            </w:r>
            <w:r w:rsidR="001B4B24">
              <w:rPr>
                <w:noProof/>
                <w:webHidden/>
              </w:rPr>
              <w:t>141</w:t>
            </w:r>
            <w:r w:rsidR="001B4B24">
              <w:rPr>
                <w:noProof/>
                <w:webHidden/>
              </w:rPr>
              <w:fldChar w:fldCharType="end"/>
            </w:r>
          </w:hyperlink>
        </w:p>
        <w:p w14:paraId="30380F1F" w14:textId="08A2BDD9" w:rsidR="001B4B24" w:rsidRDefault="00D1041D">
          <w:pPr>
            <w:pStyle w:val="TOC3"/>
            <w:tabs>
              <w:tab w:val="left" w:pos="1320"/>
              <w:tab w:val="right" w:leader="dot" w:pos="9350"/>
            </w:tabs>
            <w:rPr>
              <w:rFonts w:eastAsiaTheme="minorEastAsia" w:cstheme="minorBidi"/>
              <w:i w:val="0"/>
              <w:iCs w:val="0"/>
              <w:noProof/>
              <w:sz w:val="22"/>
              <w:szCs w:val="22"/>
              <w:lang w:eastAsia="en-AU"/>
            </w:rPr>
          </w:pPr>
          <w:hyperlink w:anchor="_Toc20902458" w:history="1">
            <w:r w:rsidR="001B4B24" w:rsidRPr="000D32BE">
              <w:rPr>
                <w:rStyle w:val="Hyperlink"/>
                <w:rFonts w:cs="Segoe UI"/>
                <w:noProof/>
              </w:rPr>
              <w:t>12.2.4.</w:t>
            </w:r>
            <w:r w:rsidR="001B4B24">
              <w:rPr>
                <w:rFonts w:eastAsiaTheme="minorEastAsia" w:cstheme="minorBidi"/>
                <w:i w:val="0"/>
                <w:iCs w:val="0"/>
                <w:noProof/>
                <w:sz w:val="22"/>
                <w:szCs w:val="22"/>
                <w:lang w:eastAsia="en-AU"/>
              </w:rPr>
              <w:tab/>
            </w:r>
            <w:r w:rsidR="001B4B24" w:rsidRPr="000D32BE">
              <w:rPr>
                <w:rStyle w:val="Hyperlink"/>
                <w:noProof/>
              </w:rPr>
              <w:t>Testing</w:t>
            </w:r>
            <w:r w:rsidR="001B4B24">
              <w:rPr>
                <w:noProof/>
                <w:webHidden/>
              </w:rPr>
              <w:tab/>
            </w:r>
            <w:r w:rsidR="001B4B24">
              <w:rPr>
                <w:noProof/>
                <w:webHidden/>
              </w:rPr>
              <w:fldChar w:fldCharType="begin"/>
            </w:r>
            <w:r w:rsidR="001B4B24">
              <w:rPr>
                <w:noProof/>
                <w:webHidden/>
              </w:rPr>
              <w:instrText xml:space="preserve"> PAGEREF _Toc20902458 \h </w:instrText>
            </w:r>
            <w:r w:rsidR="001B4B24">
              <w:rPr>
                <w:noProof/>
                <w:webHidden/>
              </w:rPr>
            </w:r>
            <w:r w:rsidR="001B4B24">
              <w:rPr>
                <w:noProof/>
                <w:webHidden/>
              </w:rPr>
              <w:fldChar w:fldCharType="separate"/>
            </w:r>
            <w:r w:rsidR="001B4B24">
              <w:rPr>
                <w:noProof/>
                <w:webHidden/>
              </w:rPr>
              <w:t>141</w:t>
            </w:r>
            <w:r w:rsidR="001B4B24">
              <w:rPr>
                <w:noProof/>
                <w:webHidden/>
              </w:rPr>
              <w:fldChar w:fldCharType="end"/>
            </w:r>
          </w:hyperlink>
        </w:p>
        <w:p w14:paraId="71A8E762" w14:textId="1A8B4DE7" w:rsidR="001B4B24" w:rsidRDefault="00D1041D">
          <w:pPr>
            <w:pStyle w:val="TOC2"/>
            <w:tabs>
              <w:tab w:val="left" w:pos="880"/>
              <w:tab w:val="right" w:leader="dot" w:pos="9350"/>
            </w:tabs>
            <w:rPr>
              <w:rFonts w:eastAsiaTheme="minorEastAsia" w:cstheme="minorBidi"/>
              <w:smallCaps w:val="0"/>
              <w:noProof/>
              <w:sz w:val="22"/>
              <w:szCs w:val="22"/>
              <w:lang w:eastAsia="en-AU"/>
            </w:rPr>
          </w:pPr>
          <w:hyperlink w:anchor="_Toc20902459" w:history="1">
            <w:r w:rsidR="001B4B24" w:rsidRPr="000D32BE">
              <w:rPr>
                <w:rStyle w:val="Hyperlink"/>
                <w:noProof/>
              </w:rPr>
              <w:t>12.3.</w:t>
            </w:r>
            <w:r w:rsidR="001B4B24">
              <w:rPr>
                <w:rFonts w:eastAsiaTheme="minorEastAsia" w:cstheme="minorBidi"/>
                <w:smallCaps w:val="0"/>
                <w:noProof/>
                <w:sz w:val="22"/>
                <w:szCs w:val="22"/>
                <w:lang w:eastAsia="en-AU"/>
              </w:rPr>
              <w:tab/>
            </w:r>
            <w:r w:rsidR="001B4B24" w:rsidRPr="000D32BE">
              <w:rPr>
                <w:rStyle w:val="Hyperlink"/>
                <w:noProof/>
              </w:rPr>
              <w:t>Areas out of scope</w:t>
            </w:r>
            <w:r w:rsidR="001B4B24">
              <w:rPr>
                <w:noProof/>
                <w:webHidden/>
              </w:rPr>
              <w:tab/>
            </w:r>
            <w:r w:rsidR="001B4B24">
              <w:rPr>
                <w:noProof/>
                <w:webHidden/>
              </w:rPr>
              <w:fldChar w:fldCharType="begin"/>
            </w:r>
            <w:r w:rsidR="001B4B24">
              <w:rPr>
                <w:noProof/>
                <w:webHidden/>
              </w:rPr>
              <w:instrText xml:space="preserve"> PAGEREF _Toc20902459 \h </w:instrText>
            </w:r>
            <w:r w:rsidR="001B4B24">
              <w:rPr>
                <w:noProof/>
                <w:webHidden/>
              </w:rPr>
            </w:r>
            <w:r w:rsidR="001B4B24">
              <w:rPr>
                <w:noProof/>
                <w:webHidden/>
              </w:rPr>
              <w:fldChar w:fldCharType="separate"/>
            </w:r>
            <w:r w:rsidR="001B4B24">
              <w:rPr>
                <w:noProof/>
                <w:webHidden/>
              </w:rPr>
              <w:t>141</w:t>
            </w:r>
            <w:r w:rsidR="001B4B24">
              <w:rPr>
                <w:noProof/>
                <w:webHidden/>
              </w:rPr>
              <w:fldChar w:fldCharType="end"/>
            </w:r>
          </w:hyperlink>
        </w:p>
        <w:p w14:paraId="77C1939C" w14:textId="00732841" w:rsidR="001B4B24" w:rsidRDefault="00D1041D">
          <w:pPr>
            <w:pStyle w:val="TOC2"/>
            <w:tabs>
              <w:tab w:val="left" w:pos="880"/>
              <w:tab w:val="right" w:leader="dot" w:pos="9350"/>
            </w:tabs>
            <w:rPr>
              <w:rFonts w:eastAsiaTheme="minorEastAsia" w:cstheme="minorBidi"/>
              <w:smallCaps w:val="0"/>
              <w:noProof/>
              <w:sz w:val="22"/>
              <w:szCs w:val="22"/>
              <w:lang w:eastAsia="en-AU"/>
            </w:rPr>
          </w:pPr>
          <w:hyperlink w:anchor="_Toc20902460" w:history="1">
            <w:r w:rsidR="001B4B24" w:rsidRPr="000D32BE">
              <w:rPr>
                <w:rStyle w:val="Hyperlink"/>
                <w:rFonts w:cs="Segoe UI"/>
                <w:noProof/>
              </w:rPr>
              <w:t>12.4.</w:t>
            </w:r>
            <w:r w:rsidR="001B4B24">
              <w:rPr>
                <w:rFonts w:eastAsiaTheme="minorEastAsia" w:cstheme="minorBidi"/>
                <w:smallCaps w:val="0"/>
                <w:noProof/>
                <w:sz w:val="22"/>
                <w:szCs w:val="22"/>
                <w:lang w:eastAsia="en-AU"/>
              </w:rPr>
              <w:tab/>
            </w:r>
            <w:r w:rsidR="001B4B24" w:rsidRPr="000D32BE">
              <w:rPr>
                <w:rStyle w:val="Hyperlink"/>
                <w:noProof/>
              </w:rPr>
              <w:t>Approach</w:t>
            </w:r>
            <w:r w:rsidR="001B4B24">
              <w:rPr>
                <w:noProof/>
                <w:webHidden/>
              </w:rPr>
              <w:tab/>
            </w:r>
            <w:r w:rsidR="001B4B24">
              <w:rPr>
                <w:noProof/>
                <w:webHidden/>
              </w:rPr>
              <w:fldChar w:fldCharType="begin"/>
            </w:r>
            <w:r w:rsidR="001B4B24">
              <w:rPr>
                <w:noProof/>
                <w:webHidden/>
              </w:rPr>
              <w:instrText xml:space="preserve"> PAGEREF _Toc20902460 \h </w:instrText>
            </w:r>
            <w:r w:rsidR="001B4B24">
              <w:rPr>
                <w:noProof/>
                <w:webHidden/>
              </w:rPr>
            </w:r>
            <w:r w:rsidR="001B4B24">
              <w:rPr>
                <w:noProof/>
                <w:webHidden/>
              </w:rPr>
              <w:fldChar w:fldCharType="separate"/>
            </w:r>
            <w:r w:rsidR="001B4B24">
              <w:rPr>
                <w:noProof/>
                <w:webHidden/>
              </w:rPr>
              <w:t>143</w:t>
            </w:r>
            <w:r w:rsidR="001B4B24">
              <w:rPr>
                <w:noProof/>
                <w:webHidden/>
              </w:rPr>
              <w:fldChar w:fldCharType="end"/>
            </w:r>
          </w:hyperlink>
        </w:p>
        <w:p w14:paraId="5848AEFF" w14:textId="4ADC13E0" w:rsidR="001B4B24" w:rsidRDefault="00D1041D">
          <w:pPr>
            <w:pStyle w:val="TOC3"/>
            <w:tabs>
              <w:tab w:val="left" w:pos="1320"/>
              <w:tab w:val="right" w:leader="dot" w:pos="9350"/>
            </w:tabs>
            <w:rPr>
              <w:rFonts w:eastAsiaTheme="minorEastAsia" w:cstheme="minorBidi"/>
              <w:i w:val="0"/>
              <w:iCs w:val="0"/>
              <w:noProof/>
              <w:sz w:val="22"/>
              <w:szCs w:val="22"/>
              <w:lang w:eastAsia="en-AU"/>
            </w:rPr>
          </w:pPr>
          <w:hyperlink w:anchor="_Toc20902461" w:history="1">
            <w:r w:rsidR="001B4B24" w:rsidRPr="000D32BE">
              <w:rPr>
                <w:rStyle w:val="Hyperlink"/>
                <w:rFonts w:cs="Segoe UI"/>
                <w:noProof/>
              </w:rPr>
              <w:t>12.4.1.</w:t>
            </w:r>
            <w:r w:rsidR="001B4B24">
              <w:rPr>
                <w:rFonts w:eastAsiaTheme="minorEastAsia" w:cstheme="minorBidi"/>
                <w:i w:val="0"/>
                <w:iCs w:val="0"/>
                <w:noProof/>
                <w:sz w:val="22"/>
                <w:szCs w:val="22"/>
                <w:lang w:eastAsia="en-AU"/>
              </w:rPr>
              <w:tab/>
            </w:r>
            <w:r w:rsidR="001B4B24" w:rsidRPr="000D32BE">
              <w:rPr>
                <w:rStyle w:val="Hyperlink"/>
                <w:noProof/>
              </w:rPr>
              <w:t>Assess</w:t>
            </w:r>
            <w:r w:rsidR="001B4B24">
              <w:rPr>
                <w:noProof/>
                <w:webHidden/>
              </w:rPr>
              <w:tab/>
            </w:r>
            <w:r w:rsidR="001B4B24">
              <w:rPr>
                <w:noProof/>
                <w:webHidden/>
              </w:rPr>
              <w:fldChar w:fldCharType="begin"/>
            </w:r>
            <w:r w:rsidR="001B4B24">
              <w:rPr>
                <w:noProof/>
                <w:webHidden/>
              </w:rPr>
              <w:instrText xml:space="preserve"> PAGEREF _Toc20902461 \h </w:instrText>
            </w:r>
            <w:r w:rsidR="001B4B24">
              <w:rPr>
                <w:noProof/>
                <w:webHidden/>
              </w:rPr>
            </w:r>
            <w:r w:rsidR="001B4B24">
              <w:rPr>
                <w:noProof/>
                <w:webHidden/>
              </w:rPr>
              <w:fldChar w:fldCharType="separate"/>
            </w:r>
            <w:r w:rsidR="001B4B24">
              <w:rPr>
                <w:noProof/>
                <w:webHidden/>
              </w:rPr>
              <w:t>143</w:t>
            </w:r>
            <w:r w:rsidR="001B4B24">
              <w:rPr>
                <w:noProof/>
                <w:webHidden/>
              </w:rPr>
              <w:fldChar w:fldCharType="end"/>
            </w:r>
          </w:hyperlink>
        </w:p>
        <w:p w14:paraId="776E590E" w14:textId="00639461" w:rsidR="001B4B24" w:rsidRDefault="00D1041D">
          <w:pPr>
            <w:pStyle w:val="TOC3"/>
            <w:tabs>
              <w:tab w:val="left" w:pos="1320"/>
              <w:tab w:val="right" w:leader="dot" w:pos="9350"/>
            </w:tabs>
            <w:rPr>
              <w:rFonts w:eastAsiaTheme="minorEastAsia" w:cstheme="minorBidi"/>
              <w:i w:val="0"/>
              <w:iCs w:val="0"/>
              <w:noProof/>
              <w:sz w:val="22"/>
              <w:szCs w:val="22"/>
              <w:lang w:eastAsia="en-AU"/>
            </w:rPr>
          </w:pPr>
          <w:hyperlink w:anchor="_Toc20902462" w:history="1">
            <w:r w:rsidR="001B4B24" w:rsidRPr="000D32BE">
              <w:rPr>
                <w:rStyle w:val="Hyperlink"/>
                <w:noProof/>
              </w:rPr>
              <w:t>12.4.2.</w:t>
            </w:r>
            <w:r w:rsidR="001B4B24">
              <w:rPr>
                <w:rFonts w:eastAsiaTheme="minorEastAsia" w:cstheme="minorBidi"/>
                <w:i w:val="0"/>
                <w:iCs w:val="0"/>
                <w:noProof/>
                <w:sz w:val="22"/>
                <w:szCs w:val="22"/>
                <w:lang w:eastAsia="en-AU"/>
              </w:rPr>
              <w:tab/>
            </w:r>
            <w:r w:rsidR="001B4B24" w:rsidRPr="000D32BE">
              <w:rPr>
                <w:rStyle w:val="Hyperlink"/>
                <w:noProof/>
              </w:rPr>
              <w:t>Remediate</w:t>
            </w:r>
            <w:r w:rsidR="001B4B24">
              <w:rPr>
                <w:noProof/>
                <w:webHidden/>
              </w:rPr>
              <w:tab/>
            </w:r>
            <w:r w:rsidR="001B4B24">
              <w:rPr>
                <w:noProof/>
                <w:webHidden/>
              </w:rPr>
              <w:fldChar w:fldCharType="begin"/>
            </w:r>
            <w:r w:rsidR="001B4B24">
              <w:rPr>
                <w:noProof/>
                <w:webHidden/>
              </w:rPr>
              <w:instrText xml:space="preserve"> PAGEREF _Toc20902462 \h </w:instrText>
            </w:r>
            <w:r w:rsidR="001B4B24">
              <w:rPr>
                <w:noProof/>
                <w:webHidden/>
              </w:rPr>
            </w:r>
            <w:r w:rsidR="001B4B24">
              <w:rPr>
                <w:noProof/>
                <w:webHidden/>
              </w:rPr>
              <w:fldChar w:fldCharType="separate"/>
            </w:r>
            <w:r w:rsidR="001B4B24">
              <w:rPr>
                <w:noProof/>
                <w:webHidden/>
              </w:rPr>
              <w:t>145</w:t>
            </w:r>
            <w:r w:rsidR="001B4B24">
              <w:rPr>
                <w:noProof/>
                <w:webHidden/>
              </w:rPr>
              <w:fldChar w:fldCharType="end"/>
            </w:r>
          </w:hyperlink>
        </w:p>
        <w:p w14:paraId="5F5B67EB" w14:textId="2044FE3A" w:rsidR="001B4B24" w:rsidRDefault="00D1041D">
          <w:pPr>
            <w:pStyle w:val="TOC3"/>
            <w:tabs>
              <w:tab w:val="left" w:pos="1320"/>
              <w:tab w:val="right" w:leader="dot" w:pos="9350"/>
            </w:tabs>
            <w:rPr>
              <w:rFonts w:eastAsiaTheme="minorEastAsia" w:cstheme="minorBidi"/>
              <w:i w:val="0"/>
              <w:iCs w:val="0"/>
              <w:noProof/>
              <w:sz w:val="22"/>
              <w:szCs w:val="22"/>
              <w:lang w:eastAsia="en-AU"/>
            </w:rPr>
          </w:pPr>
          <w:hyperlink w:anchor="_Toc20902463" w:history="1">
            <w:r w:rsidR="001B4B24" w:rsidRPr="000D32BE">
              <w:rPr>
                <w:rStyle w:val="Hyperlink"/>
                <w:rFonts w:cs="Segoe UI"/>
                <w:noProof/>
              </w:rPr>
              <w:t>12.4.3.</w:t>
            </w:r>
            <w:r w:rsidR="001B4B24">
              <w:rPr>
                <w:rFonts w:eastAsiaTheme="minorEastAsia" w:cstheme="minorBidi"/>
                <w:i w:val="0"/>
                <w:iCs w:val="0"/>
                <w:noProof/>
                <w:sz w:val="22"/>
                <w:szCs w:val="22"/>
                <w:lang w:eastAsia="en-AU"/>
              </w:rPr>
              <w:tab/>
            </w:r>
            <w:r w:rsidR="001B4B24" w:rsidRPr="000D32BE">
              <w:rPr>
                <w:rStyle w:val="Hyperlink"/>
                <w:noProof/>
              </w:rPr>
              <w:t>Enable</w:t>
            </w:r>
            <w:r w:rsidR="001B4B24">
              <w:rPr>
                <w:noProof/>
                <w:webHidden/>
              </w:rPr>
              <w:tab/>
            </w:r>
            <w:r w:rsidR="001B4B24">
              <w:rPr>
                <w:noProof/>
                <w:webHidden/>
              </w:rPr>
              <w:fldChar w:fldCharType="begin"/>
            </w:r>
            <w:r w:rsidR="001B4B24">
              <w:rPr>
                <w:noProof/>
                <w:webHidden/>
              </w:rPr>
              <w:instrText xml:space="preserve"> PAGEREF _Toc20902463 \h </w:instrText>
            </w:r>
            <w:r w:rsidR="001B4B24">
              <w:rPr>
                <w:noProof/>
                <w:webHidden/>
              </w:rPr>
            </w:r>
            <w:r w:rsidR="001B4B24">
              <w:rPr>
                <w:noProof/>
                <w:webHidden/>
              </w:rPr>
              <w:fldChar w:fldCharType="separate"/>
            </w:r>
            <w:r w:rsidR="001B4B24">
              <w:rPr>
                <w:noProof/>
                <w:webHidden/>
              </w:rPr>
              <w:t>145</w:t>
            </w:r>
            <w:r w:rsidR="001B4B24">
              <w:rPr>
                <w:noProof/>
                <w:webHidden/>
              </w:rPr>
              <w:fldChar w:fldCharType="end"/>
            </w:r>
          </w:hyperlink>
        </w:p>
        <w:p w14:paraId="50AE89B2" w14:textId="191B07E0" w:rsidR="001B4B24" w:rsidRDefault="00D1041D">
          <w:pPr>
            <w:pStyle w:val="TOC2"/>
            <w:tabs>
              <w:tab w:val="left" w:pos="880"/>
              <w:tab w:val="right" w:leader="dot" w:pos="9350"/>
            </w:tabs>
            <w:rPr>
              <w:rFonts w:eastAsiaTheme="minorEastAsia" w:cstheme="minorBidi"/>
              <w:smallCaps w:val="0"/>
              <w:noProof/>
              <w:sz w:val="22"/>
              <w:szCs w:val="22"/>
              <w:lang w:eastAsia="en-AU"/>
            </w:rPr>
          </w:pPr>
          <w:hyperlink w:anchor="_Toc20902464" w:history="1">
            <w:r w:rsidR="001B4B24" w:rsidRPr="000D32BE">
              <w:rPr>
                <w:rStyle w:val="Hyperlink"/>
                <w:noProof/>
              </w:rPr>
              <w:t>12.5.</w:t>
            </w:r>
            <w:r w:rsidR="001B4B24">
              <w:rPr>
                <w:rFonts w:eastAsiaTheme="minorEastAsia" w:cstheme="minorBidi"/>
                <w:smallCaps w:val="0"/>
                <w:noProof/>
                <w:sz w:val="22"/>
                <w:szCs w:val="22"/>
                <w:lang w:eastAsia="en-AU"/>
              </w:rPr>
              <w:tab/>
            </w:r>
            <w:r w:rsidR="001B4B24" w:rsidRPr="000D32BE">
              <w:rPr>
                <w:rStyle w:val="Hyperlink"/>
                <w:noProof/>
              </w:rPr>
              <w:t>Deliverables</w:t>
            </w:r>
            <w:r w:rsidR="001B4B24">
              <w:rPr>
                <w:noProof/>
                <w:webHidden/>
              </w:rPr>
              <w:tab/>
            </w:r>
            <w:r w:rsidR="001B4B24">
              <w:rPr>
                <w:noProof/>
                <w:webHidden/>
              </w:rPr>
              <w:fldChar w:fldCharType="begin"/>
            </w:r>
            <w:r w:rsidR="001B4B24">
              <w:rPr>
                <w:noProof/>
                <w:webHidden/>
              </w:rPr>
              <w:instrText xml:space="preserve"> PAGEREF _Toc20902464 \h </w:instrText>
            </w:r>
            <w:r w:rsidR="001B4B24">
              <w:rPr>
                <w:noProof/>
                <w:webHidden/>
              </w:rPr>
            </w:r>
            <w:r w:rsidR="001B4B24">
              <w:rPr>
                <w:noProof/>
                <w:webHidden/>
              </w:rPr>
              <w:fldChar w:fldCharType="separate"/>
            </w:r>
            <w:r w:rsidR="001B4B24">
              <w:rPr>
                <w:noProof/>
                <w:webHidden/>
              </w:rPr>
              <w:t>147</w:t>
            </w:r>
            <w:r w:rsidR="001B4B24">
              <w:rPr>
                <w:noProof/>
                <w:webHidden/>
              </w:rPr>
              <w:fldChar w:fldCharType="end"/>
            </w:r>
          </w:hyperlink>
        </w:p>
        <w:p w14:paraId="52E55E02" w14:textId="3AE94083" w:rsidR="001B4B24" w:rsidRDefault="00D1041D">
          <w:pPr>
            <w:pStyle w:val="TOC2"/>
            <w:tabs>
              <w:tab w:val="left" w:pos="880"/>
              <w:tab w:val="right" w:leader="dot" w:pos="9350"/>
            </w:tabs>
            <w:rPr>
              <w:rFonts w:eastAsiaTheme="minorEastAsia" w:cstheme="minorBidi"/>
              <w:smallCaps w:val="0"/>
              <w:noProof/>
              <w:sz w:val="22"/>
              <w:szCs w:val="22"/>
              <w:lang w:eastAsia="en-AU"/>
            </w:rPr>
          </w:pPr>
          <w:hyperlink w:anchor="_Toc20902465" w:history="1">
            <w:r w:rsidR="001B4B24" w:rsidRPr="000D32BE">
              <w:rPr>
                <w:rStyle w:val="Hyperlink"/>
                <w:noProof/>
              </w:rPr>
              <w:t>12.6.</w:t>
            </w:r>
            <w:r w:rsidR="001B4B24">
              <w:rPr>
                <w:rFonts w:eastAsiaTheme="minorEastAsia" w:cstheme="minorBidi"/>
                <w:smallCaps w:val="0"/>
                <w:noProof/>
                <w:sz w:val="22"/>
                <w:szCs w:val="22"/>
                <w:lang w:eastAsia="en-AU"/>
              </w:rPr>
              <w:tab/>
            </w:r>
            <w:r w:rsidR="001B4B24" w:rsidRPr="000D32BE">
              <w:rPr>
                <w:rStyle w:val="Hyperlink"/>
                <w:noProof/>
              </w:rPr>
              <w:t>Project roles and responsibilities</w:t>
            </w:r>
            <w:r w:rsidR="001B4B24">
              <w:rPr>
                <w:noProof/>
                <w:webHidden/>
              </w:rPr>
              <w:tab/>
            </w:r>
            <w:r w:rsidR="001B4B24">
              <w:rPr>
                <w:noProof/>
                <w:webHidden/>
              </w:rPr>
              <w:fldChar w:fldCharType="begin"/>
            </w:r>
            <w:r w:rsidR="001B4B24">
              <w:rPr>
                <w:noProof/>
                <w:webHidden/>
              </w:rPr>
              <w:instrText xml:space="preserve"> PAGEREF _Toc20902465 \h </w:instrText>
            </w:r>
            <w:r w:rsidR="001B4B24">
              <w:rPr>
                <w:noProof/>
                <w:webHidden/>
              </w:rPr>
            </w:r>
            <w:r w:rsidR="001B4B24">
              <w:rPr>
                <w:noProof/>
                <w:webHidden/>
              </w:rPr>
              <w:fldChar w:fldCharType="separate"/>
            </w:r>
            <w:r w:rsidR="001B4B24">
              <w:rPr>
                <w:noProof/>
                <w:webHidden/>
              </w:rPr>
              <w:t>149</w:t>
            </w:r>
            <w:r w:rsidR="001B4B24">
              <w:rPr>
                <w:noProof/>
                <w:webHidden/>
              </w:rPr>
              <w:fldChar w:fldCharType="end"/>
            </w:r>
          </w:hyperlink>
        </w:p>
        <w:p w14:paraId="44546597" w14:textId="774E4ACA" w:rsidR="001B4B24" w:rsidRDefault="00D1041D">
          <w:pPr>
            <w:pStyle w:val="TOC3"/>
            <w:tabs>
              <w:tab w:val="left" w:pos="1320"/>
              <w:tab w:val="right" w:leader="dot" w:pos="9350"/>
            </w:tabs>
            <w:rPr>
              <w:rFonts w:eastAsiaTheme="minorEastAsia" w:cstheme="minorBidi"/>
              <w:i w:val="0"/>
              <w:iCs w:val="0"/>
              <w:noProof/>
              <w:sz w:val="22"/>
              <w:szCs w:val="22"/>
              <w:lang w:eastAsia="en-AU"/>
            </w:rPr>
          </w:pPr>
          <w:hyperlink w:anchor="_Toc20902466" w:history="1">
            <w:r w:rsidR="001B4B24" w:rsidRPr="000D32BE">
              <w:rPr>
                <w:rStyle w:val="Hyperlink"/>
                <w:noProof/>
              </w:rPr>
              <w:t>12.6.1.</w:t>
            </w:r>
            <w:r w:rsidR="001B4B24">
              <w:rPr>
                <w:rFonts w:eastAsiaTheme="minorEastAsia" w:cstheme="minorBidi"/>
                <w:i w:val="0"/>
                <w:iCs w:val="0"/>
                <w:noProof/>
                <w:sz w:val="22"/>
                <w:szCs w:val="22"/>
                <w:lang w:eastAsia="en-AU"/>
              </w:rPr>
              <w:tab/>
            </w:r>
            <w:r w:rsidR="00EA44CB">
              <w:rPr>
                <w:rStyle w:val="Hyperlink"/>
                <w:noProof/>
              </w:rPr>
              <w:t>CUSTOMER NAME REMOVED</w:t>
            </w:r>
            <w:r w:rsidR="001B4B24">
              <w:rPr>
                <w:noProof/>
                <w:webHidden/>
              </w:rPr>
              <w:tab/>
            </w:r>
            <w:r w:rsidR="001B4B24">
              <w:rPr>
                <w:noProof/>
                <w:webHidden/>
              </w:rPr>
              <w:fldChar w:fldCharType="begin"/>
            </w:r>
            <w:r w:rsidR="001B4B24">
              <w:rPr>
                <w:noProof/>
                <w:webHidden/>
              </w:rPr>
              <w:instrText xml:space="preserve"> PAGEREF _Toc20902466 \h </w:instrText>
            </w:r>
            <w:r w:rsidR="001B4B24">
              <w:rPr>
                <w:noProof/>
                <w:webHidden/>
              </w:rPr>
            </w:r>
            <w:r w:rsidR="001B4B24">
              <w:rPr>
                <w:noProof/>
                <w:webHidden/>
              </w:rPr>
              <w:fldChar w:fldCharType="separate"/>
            </w:r>
            <w:r w:rsidR="001B4B24">
              <w:rPr>
                <w:noProof/>
                <w:webHidden/>
              </w:rPr>
              <w:t>149</w:t>
            </w:r>
            <w:r w:rsidR="001B4B24">
              <w:rPr>
                <w:noProof/>
                <w:webHidden/>
              </w:rPr>
              <w:fldChar w:fldCharType="end"/>
            </w:r>
          </w:hyperlink>
        </w:p>
        <w:p w14:paraId="74CA3D26" w14:textId="3DC127FD" w:rsidR="001B4B24" w:rsidRDefault="00D1041D">
          <w:pPr>
            <w:pStyle w:val="TOC3"/>
            <w:tabs>
              <w:tab w:val="left" w:pos="1320"/>
              <w:tab w:val="right" w:leader="dot" w:pos="9350"/>
            </w:tabs>
            <w:rPr>
              <w:rFonts w:eastAsiaTheme="minorEastAsia" w:cstheme="minorBidi"/>
              <w:i w:val="0"/>
              <w:iCs w:val="0"/>
              <w:noProof/>
              <w:sz w:val="22"/>
              <w:szCs w:val="22"/>
              <w:lang w:eastAsia="en-AU"/>
            </w:rPr>
          </w:pPr>
          <w:hyperlink w:anchor="_Toc20902467" w:history="1">
            <w:r w:rsidR="001B4B24" w:rsidRPr="000D32BE">
              <w:rPr>
                <w:rStyle w:val="Hyperlink"/>
                <w:noProof/>
              </w:rPr>
              <w:t>12.6.2.</w:t>
            </w:r>
            <w:r w:rsidR="001B4B24">
              <w:rPr>
                <w:rFonts w:eastAsiaTheme="minorEastAsia" w:cstheme="minorBidi"/>
                <w:i w:val="0"/>
                <w:iCs w:val="0"/>
                <w:noProof/>
                <w:sz w:val="22"/>
                <w:szCs w:val="22"/>
                <w:lang w:eastAsia="en-AU"/>
              </w:rPr>
              <w:tab/>
            </w:r>
            <w:r w:rsidR="001B4B24" w:rsidRPr="000D32BE">
              <w:rPr>
                <w:rStyle w:val="Hyperlink"/>
                <w:noProof/>
              </w:rPr>
              <w:t>Microsoft</w:t>
            </w:r>
            <w:r w:rsidR="001B4B24">
              <w:rPr>
                <w:noProof/>
                <w:webHidden/>
              </w:rPr>
              <w:tab/>
            </w:r>
            <w:r w:rsidR="001B4B24">
              <w:rPr>
                <w:noProof/>
                <w:webHidden/>
              </w:rPr>
              <w:fldChar w:fldCharType="begin"/>
            </w:r>
            <w:r w:rsidR="001B4B24">
              <w:rPr>
                <w:noProof/>
                <w:webHidden/>
              </w:rPr>
              <w:instrText xml:space="preserve"> PAGEREF _Toc20902467 \h </w:instrText>
            </w:r>
            <w:r w:rsidR="001B4B24">
              <w:rPr>
                <w:noProof/>
                <w:webHidden/>
              </w:rPr>
            </w:r>
            <w:r w:rsidR="001B4B24">
              <w:rPr>
                <w:noProof/>
                <w:webHidden/>
              </w:rPr>
              <w:fldChar w:fldCharType="separate"/>
            </w:r>
            <w:r w:rsidR="001B4B24">
              <w:rPr>
                <w:noProof/>
                <w:webHidden/>
              </w:rPr>
              <w:t>149</w:t>
            </w:r>
            <w:r w:rsidR="001B4B24">
              <w:rPr>
                <w:noProof/>
                <w:webHidden/>
              </w:rPr>
              <w:fldChar w:fldCharType="end"/>
            </w:r>
          </w:hyperlink>
        </w:p>
        <w:p w14:paraId="0D98DF35" w14:textId="74186541" w:rsidR="001B4B24" w:rsidRDefault="00D1041D">
          <w:pPr>
            <w:pStyle w:val="TOC1"/>
            <w:tabs>
              <w:tab w:val="left" w:pos="660"/>
              <w:tab w:val="right" w:leader="dot" w:pos="9350"/>
            </w:tabs>
            <w:rPr>
              <w:rFonts w:eastAsiaTheme="minorEastAsia" w:cstheme="minorBidi"/>
              <w:b w:val="0"/>
              <w:bCs w:val="0"/>
              <w:caps w:val="0"/>
              <w:noProof/>
              <w:sz w:val="22"/>
              <w:szCs w:val="22"/>
              <w:lang w:eastAsia="en-AU"/>
            </w:rPr>
          </w:pPr>
          <w:hyperlink w:anchor="_Toc20902468" w:history="1">
            <w:r w:rsidR="001B4B24" w:rsidRPr="000D32BE">
              <w:rPr>
                <w:rStyle w:val="Hyperlink"/>
                <w:noProof/>
              </w:rPr>
              <w:t>13.</w:t>
            </w:r>
            <w:r w:rsidR="001B4B24">
              <w:rPr>
                <w:rFonts w:eastAsiaTheme="minorEastAsia" w:cstheme="minorBidi"/>
                <w:b w:val="0"/>
                <w:bCs w:val="0"/>
                <w:caps w:val="0"/>
                <w:noProof/>
                <w:sz w:val="22"/>
                <w:szCs w:val="22"/>
                <w:lang w:eastAsia="en-AU"/>
              </w:rPr>
              <w:tab/>
            </w:r>
            <w:r w:rsidR="001B4B24" w:rsidRPr="000D32BE">
              <w:rPr>
                <w:rStyle w:val="Hyperlink"/>
                <w:noProof/>
              </w:rPr>
              <w:t>P09: Operational Service Management (OSM)</w:t>
            </w:r>
            <w:r w:rsidR="001B4B24">
              <w:rPr>
                <w:noProof/>
                <w:webHidden/>
              </w:rPr>
              <w:tab/>
            </w:r>
            <w:r w:rsidR="001B4B24">
              <w:rPr>
                <w:noProof/>
                <w:webHidden/>
              </w:rPr>
              <w:fldChar w:fldCharType="begin"/>
            </w:r>
            <w:r w:rsidR="001B4B24">
              <w:rPr>
                <w:noProof/>
                <w:webHidden/>
              </w:rPr>
              <w:instrText xml:space="preserve"> PAGEREF _Toc20902468 \h </w:instrText>
            </w:r>
            <w:r w:rsidR="001B4B24">
              <w:rPr>
                <w:noProof/>
                <w:webHidden/>
              </w:rPr>
            </w:r>
            <w:r w:rsidR="001B4B24">
              <w:rPr>
                <w:noProof/>
                <w:webHidden/>
              </w:rPr>
              <w:fldChar w:fldCharType="separate"/>
            </w:r>
            <w:r w:rsidR="001B4B24">
              <w:rPr>
                <w:noProof/>
                <w:webHidden/>
              </w:rPr>
              <w:t>150</w:t>
            </w:r>
            <w:r w:rsidR="001B4B24">
              <w:rPr>
                <w:noProof/>
                <w:webHidden/>
              </w:rPr>
              <w:fldChar w:fldCharType="end"/>
            </w:r>
          </w:hyperlink>
        </w:p>
        <w:p w14:paraId="3CB7A63B" w14:textId="5C867F4C" w:rsidR="001B4B24" w:rsidRDefault="00D1041D">
          <w:pPr>
            <w:pStyle w:val="TOC2"/>
            <w:tabs>
              <w:tab w:val="left" w:pos="880"/>
              <w:tab w:val="right" w:leader="dot" w:pos="9350"/>
            </w:tabs>
            <w:rPr>
              <w:rFonts w:eastAsiaTheme="minorEastAsia" w:cstheme="minorBidi"/>
              <w:smallCaps w:val="0"/>
              <w:noProof/>
              <w:sz w:val="22"/>
              <w:szCs w:val="22"/>
              <w:lang w:eastAsia="en-AU"/>
            </w:rPr>
          </w:pPr>
          <w:hyperlink w:anchor="_Toc20902469" w:history="1">
            <w:r w:rsidR="001B4B24" w:rsidRPr="000D32BE">
              <w:rPr>
                <w:rStyle w:val="Hyperlink"/>
                <w:noProof/>
              </w:rPr>
              <w:t>13.1.</w:t>
            </w:r>
            <w:r w:rsidR="001B4B24">
              <w:rPr>
                <w:rFonts w:eastAsiaTheme="minorEastAsia" w:cstheme="minorBidi"/>
                <w:smallCaps w:val="0"/>
                <w:noProof/>
                <w:sz w:val="22"/>
                <w:szCs w:val="22"/>
                <w:lang w:eastAsia="en-AU"/>
              </w:rPr>
              <w:tab/>
            </w:r>
            <w:r w:rsidR="001B4B24" w:rsidRPr="000D32BE">
              <w:rPr>
                <w:rStyle w:val="Hyperlink"/>
                <w:noProof/>
              </w:rPr>
              <w:t>Objectives</w:t>
            </w:r>
            <w:r w:rsidR="001B4B24">
              <w:rPr>
                <w:noProof/>
                <w:webHidden/>
              </w:rPr>
              <w:tab/>
            </w:r>
            <w:r w:rsidR="001B4B24">
              <w:rPr>
                <w:noProof/>
                <w:webHidden/>
              </w:rPr>
              <w:fldChar w:fldCharType="begin"/>
            </w:r>
            <w:r w:rsidR="001B4B24">
              <w:rPr>
                <w:noProof/>
                <w:webHidden/>
              </w:rPr>
              <w:instrText xml:space="preserve"> PAGEREF _Toc20902469 \h </w:instrText>
            </w:r>
            <w:r w:rsidR="001B4B24">
              <w:rPr>
                <w:noProof/>
                <w:webHidden/>
              </w:rPr>
            </w:r>
            <w:r w:rsidR="001B4B24">
              <w:rPr>
                <w:noProof/>
                <w:webHidden/>
              </w:rPr>
              <w:fldChar w:fldCharType="separate"/>
            </w:r>
            <w:r w:rsidR="001B4B24">
              <w:rPr>
                <w:noProof/>
                <w:webHidden/>
              </w:rPr>
              <w:t>150</w:t>
            </w:r>
            <w:r w:rsidR="001B4B24">
              <w:rPr>
                <w:noProof/>
                <w:webHidden/>
              </w:rPr>
              <w:fldChar w:fldCharType="end"/>
            </w:r>
          </w:hyperlink>
        </w:p>
        <w:p w14:paraId="6C710531" w14:textId="5EFF31AC" w:rsidR="001B4B24" w:rsidRDefault="00D1041D">
          <w:pPr>
            <w:pStyle w:val="TOC2"/>
            <w:tabs>
              <w:tab w:val="left" w:pos="880"/>
              <w:tab w:val="right" w:leader="dot" w:pos="9350"/>
            </w:tabs>
            <w:rPr>
              <w:rFonts w:eastAsiaTheme="minorEastAsia" w:cstheme="minorBidi"/>
              <w:smallCaps w:val="0"/>
              <w:noProof/>
              <w:sz w:val="22"/>
              <w:szCs w:val="22"/>
              <w:lang w:eastAsia="en-AU"/>
            </w:rPr>
          </w:pPr>
          <w:hyperlink w:anchor="_Toc20902470" w:history="1">
            <w:r w:rsidR="001B4B24" w:rsidRPr="000D32BE">
              <w:rPr>
                <w:rStyle w:val="Hyperlink"/>
                <w:noProof/>
              </w:rPr>
              <w:t>13.2.</w:t>
            </w:r>
            <w:r w:rsidR="001B4B24">
              <w:rPr>
                <w:rFonts w:eastAsiaTheme="minorEastAsia" w:cstheme="minorBidi"/>
                <w:smallCaps w:val="0"/>
                <w:noProof/>
                <w:sz w:val="22"/>
                <w:szCs w:val="22"/>
                <w:lang w:eastAsia="en-AU"/>
              </w:rPr>
              <w:tab/>
            </w:r>
            <w:r w:rsidR="001B4B24" w:rsidRPr="000D32BE">
              <w:rPr>
                <w:rStyle w:val="Hyperlink"/>
                <w:noProof/>
              </w:rPr>
              <w:t>Areas in Scope</w:t>
            </w:r>
            <w:r w:rsidR="001B4B24">
              <w:rPr>
                <w:noProof/>
                <w:webHidden/>
              </w:rPr>
              <w:tab/>
            </w:r>
            <w:r w:rsidR="001B4B24">
              <w:rPr>
                <w:noProof/>
                <w:webHidden/>
              </w:rPr>
              <w:fldChar w:fldCharType="begin"/>
            </w:r>
            <w:r w:rsidR="001B4B24">
              <w:rPr>
                <w:noProof/>
                <w:webHidden/>
              </w:rPr>
              <w:instrText xml:space="preserve"> PAGEREF _Toc20902470 \h </w:instrText>
            </w:r>
            <w:r w:rsidR="001B4B24">
              <w:rPr>
                <w:noProof/>
                <w:webHidden/>
              </w:rPr>
            </w:r>
            <w:r w:rsidR="001B4B24">
              <w:rPr>
                <w:noProof/>
                <w:webHidden/>
              </w:rPr>
              <w:fldChar w:fldCharType="separate"/>
            </w:r>
            <w:r w:rsidR="001B4B24">
              <w:rPr>
                <w:noProof/>
                <w:webHidden/>
              </w:rPr>
              <w:t>152</w:t>
            </w:r>
            <w:r w:rsidR="001B4B24">
              <w:rPr>
                <w:noProof/>
                <w:webHidden/>
              </w:rPr>
              <w:fldChar w:fldCharType="end"/>
            </w:r>
          </w:hyperlink>
        </w:p>
        <w:p w14:paraId="46E107E2" w14:textId="612086FB" w:rsidR="001B4B24" w:rsidRDefault="00D1041D">
          <w:pPr>
            <w:pStyle w:val="TOC3"/>
            <w:tabs>
              <w:tab w:val="left" w:pos="1320"/>
              <w:tab w:val="right" w:leader="dot" w:pos="9350"/>
            </w:tabs>
            <w:rPr>
              <w:rFonts w:eastAsiaTheme="minorEastAsia" w:cstheme="minorBidi"/>
              <w:i w:val="0"/>
              <w:iCs w:val="0"/>
              <w:noProof/>
              <w:sz w:val="22"/>
              <w:szCs w:val="22"/>
              <w:lang w:eastAsia="en-AU"/>
            </w:rPr>
          </w:pPr>
          <w:hyperlink w:anchor="_Toc20902471" w:history="1">
            <w:r w:rsidR="001B4B24" w:rsidRPr="000D32BE">
              <w:rPr>
                <w:rStyle w:val="Hyperlink"/>
                <w:noProof/>
              </w:rPr>
              <w:t>13.2.1.</w:t>
            </w:r>
            <w:r w:rsidR="001B4B24">
              <w:rPr>
                <w:rFonts w:eastAsiaTheme="minorEastAsia" w:cstheme="minorBidi"/>
                <w:i w:val="0"/>
                <w:iCs w:val="0"/>
                <w:noProof/>
                <w:sz w:val="22"/>
                <w:szCs w:val="22"/>
                <w:lang w:eastAsia="en-AU"/>
              </w:rPr>
              <w:tab/>
            </w:r>
            <w:r w:rsidR="001B4B24" w:rsidRPr="000D32BE">
              <w:rPr>
                <w:rStyle w:val="Hyperlink"/>
                <w:noProof/>
              </w:rPr>
              <w:t>General Project Scope</w:t>
            </w:r>
            <w:r w:rsidR="001B4B24">
              <w:rPr>
                <w:noProof/>
                <w:webHidden/>
              </w:rPr>
              <w:tab/>
            </w:r>
            <w:r w:rsidR="001B4B24">
              <w:rPr>
                <w:noProof/>
                <w:webHidden/>
              </w:rPr>
              <w:fldChar w:fldCharType="begin"/>
            </w:r>
            <w:r w:rsidR="001B4B24">
              <w:rPr>
                <w:noProof/>
                <w:webHidden/>
              </w:rPr>
              <w:instrText xml:space="preserve"> PAGEREF _Toc20902471 \h </w:instrText>
            </w:r>
            <w:r w:rsidR="001B4B24">
              <w:rPr>
                <w:noProof/>
                <w:webHidden/>
              </w:rPr>
            </w:r>
            <w:r w:rsidR="001B4B24">
              <w:rPr>
                <w:noProof/>
                <w:webHidden/>
              </w:rPr>
              <w:fldChar w:fldCharType="separate"/>
            </w:r>
            <w:r w:rsidR="001B4B24">
              <w:rPr>
                <w:noProof/>
                <w:webHidden/>
              </w:rPr>
              <w:t>152</w:t>
            </w:r>
            <w:r w:rsidR="001B4B24">
              <w:rPr>
                <w:noProof/>
                <w:webHidden/>
              </w:rPr>
              <w:fldChar w:fldCharType="end"/>
            </w:r>
          </w:hyperlink>
        </w:p>
        <w:p w14:paraId="41F85646" w14:textId="73FFB604" w:rsidR="001B4B24" w:rsidRDefault="00D1041D">
          <w:pPr>
            <w:pStyle w:val="TOC2"/>
            <w:tabs>
              <w:tab w:val="left" w:pos="880"/>
              <w:tab w:val="right" w:leader="dot" w:pos="9350"/>
            </w:tabs>
            <w:rPr>
              <w:rFonts w:eastAsiaTheme="minorEastAsia" w:cstheme="minorBidi"/>
              <w:smallCaps w:val="0"/>
              <w:noProof/>
              <w:sz w:val="22"/>
              <w:szCs w:val="22"/>
              <w:lang w:eastAsia="en-AU"/>
            </w:rPr>
          </w:pPr>
          <w:hyperlink w:anchor="_Toc20902472" w:history="1">
            <w:r w:rsidR="001B4B24" w:rsidRPr="000D32BE">
              <w:rPr>
                <w:rStyle w:val="Hyperlink"/>
                <w:noProof/>
              </w:rPr>
              <w:t>13.3.</w:t>
            </w:r>
            <w:r w:rsidR="001B4B24">
              <w:rPr>
                <w:rFonts w:eastAsiaTheme="minorEastAsia" w:cstheme="minorBidi"/>
                <w:smallCaps w:val="0"/>
                <w:noProof/>
                <w:sz w:val="22"/>
                <w:szCs w:val="22"/>
                <w:lang w:eastAsia="en-AU"/>
              </w:rPr>
              <w:tab/>
            </w:r>
            <w:r w:rsidR="001B4B24" w:rsidRPr="000D32BE">
              <w:rPr>
                <w:rStyle w:val="Hyperlink"/>
                <w:noProof/>
              </w:rPr>
              <w:t>Areas Out of Scope</w:t>
            </w:r>
            <w:r w:rsidR="001B4B24">
              <w:rPr>
                <w:noProof/>
                <w:webHidden/>
              </w:rPr>
              <w:tab/>
            </w:r>
            <w:r w:rsidR="001B4B24">
              <w:rPr>
                <w:noProof/>
                <w:webHidden/>
              </w:rPr>
              <w:fldChar w:fldCharType="begin"/>
            </w:r>
            <w:r w:rsidR="001B4B24">
              <w:rPr>
                <w:noProof/>
                <w:webHidden/>
              </w:rPr>
              <w:instrText xml:space="preserve"> PAGEREF _Toc20902472 \h </w:instrText>
            </w:r>
            <w:r w:rsidR="001B4B24">
              <w:rPr>
                <w:noProof/>
                <w:webHidden/>
              </w:rPr>
            </w:r>
            <w:r w:rsidR="001B4B24">
              <w:rPr>
                <w:noProof/>
                <w:webHidden/>
              </w:rPr>
              <w:fldChar w:fldCharType="separate"/>
            </w:r>
            <w:r w:rsidR="001B4B24">
              <w:rPr>
                <w:noProof/>
                <w:webHidden/>
              </w:rPr>
              <w:t>156</w:t>
            </w:r>
            <w:r w:rsidR="001B4B24">
              <w:rPr>
                <w:noProof/>
                <w:webHidden/>
              </w:rPr>
              <w:fldChar w:fldCharType="end"/>
            </w:r>
          </w:hyperlink>
        </w:p>
        <w:p w14:paraId="6F1287DB" w14:textId="62BE46A6" w:rsidR="001B4B24" w:rsidRDefault="00D1041D">
          <w:pPr>
            <w:pStyle w:val="TOC2"/>
            <w:tabs>
              <w:tab w:val="left" w:pos="880"/>
              <w:tab w:val="right" w:leader="dot" w:pos="9350"/>
            </w:tabs>
            <w:rPr>
              <w:rFonts w:eastAsiaTheme="minorEastAsia" w:cstheme="minorBidi"/>
              <w:smallCaps w:val="0"/>
              <w:noProof/>
              <w:sz w:val="22"/>
              <w:szCs w:val="22"/>
              <w:lang w:eastAsia="en-AU"/>
            </w:rPr>
          </w:pPr>
          <w:hyperlink w:anchor="_Toc20902473" w:history="1">
            <w:r w:rsidR="001B4B24" w:rsidRPr="000D32BE">
              <w:rPr>
                <w:rStyle w:val="Hyperlink"/>
                <w:noProof/>
              </w:rPr>
              <w:t>13.4.</w:t>
            </w:r>
            <w:r w:rsidR="001B4B24">
              <w:rPr>
                <w:rFonts w:eastAsiaTheme="minorEastAsia" w:cstheme="minorBidi"/>
                <w:smallCaps w:val="0"/>
                <w:noProof/>
                <w:sz w:val="22"/>
                <w:szCs w:val="22"/>
                <w:lang w:eastAsia="en-AU"/>
              </w:rPr>
              <w:tab/>
            </w:r>
            <w:r w:rsidR="001B4B24" w:rsidRPr="000D32BE">
              <w:rPr>
                <w:rStyle w:val="Hyperlink"/>
                <w:noProof/>
              </w:rPr>
              <w:t>Project Approach</w:t>
            </w:r>
            <w:r w:rsidR="001B4B24">
              <w:rPr>
                <w:noProof/>
                <w:webHidden/>
              </w:rPr>
              <w:tab/>
            </w:r>
            <w:r w:rsidR="001B4B24">
              <w:rPr>
                <w:noProof/>
                <w:webHidden/>
              </w:rPr>
              <w:fldChar w:fldCharType="begin"/>
            </w:r>
            <w:r w:rsidR="001B4B24">
              <w:rPr>
                <w:noProof/>
                <w:webHidden/>
              </w:rPr>
              <w:instrText xml:space="preserve"> PAGEREF _Toc20902473 \h </w:instrText>
            </w:r>
            <w:r w:rsidR="001B4B24">
              <w:rPr>
                <w:noProof/>
                <w:webHidden/>
              </w:rPr>
            </w:r>
            <w:r w:rsidR="001B4B24">
              <w:rPr>
                <w:noProof/>
                <w:webHidden/>
              </w:rPr>
              <w:fldChar w:fldCharType="separate"/>
            </w:r>
            <w:r w:rsidR="001B4B24">
              <w:rPr>
                <w:noProof/>
                <w:webHidden/>
              </w:rPr>
              <w:t>156</w:t>
            </w:r>
            <w:r w:rsidR="001B4B24">
              <w:rPr>
                <w:noProof/>
                <w:webHidden/>
              </w:rPr>
              <w:fldChar w:fldCharType="end"/>
            </w:r>
          </w:hyperlink>
        </w:p>
        <w:p w14:paraId="34F2C0E3" w14:textId="3C0FB3D8" w:rsidR="001B4B24" w:rsidRDefault="00D1041D">
          <w:pPr>
            <w:pStyle w:val="TOC3"/>
            <w:tabs>
              <w:tab w:val="left" w:pos="1320"/>
              <w:tab w:val="right" w:leader="dot" w:pos="9350"/>
            </w:tabs>
            <w:rPr>
              <w:rFonts w:eastAsiaTheme="minorEastAsia" w:cstheme="minorBidi"/>
              <w:i w:val="0"/>
              <w:iCs w:val="0"/>
              <w:noProof/>
              <w:sz w:val="22"/>
              <w:szCs w:val="22"/>
              <w:lang w:eastAsia="en-AU"/>
            </w:rPr>
          </w:pPr>
          <w:hyperlink w:anchor="_Toc20902474" w:history="1">
            <w:r w:rsidR="001B4B24" w:rsidRPr="000D32BE">
              <w:rPr>
                <w:rStyle w:val="Hyperlink"/>
                <w:rFonts w:cs="Segoe UI"/>
                <w:noProof/>
              </w:rPr>
              <w:t>13.4.1.</w:t>
            </w:r>
            <w:r w:rsidR="001B4B24">
              <w:rPr>
                <w:rFonts w:eastAsiaTheme="minorEastAsia" w:cstheme="minorBidi"/>
                <w:i w:val="0"/>
                <w:iCs w:val="0"/>
                <w:noProof/>
                <w:sz w:val="22"/>
                <w:szCs w:val="22"/>
                <w:lang w:eastAsia="en-AU"/>
              </w:rPr>
              <w:tab/>
            </w:r>
            <w:r w:rsidR="001B4B24" w:rsidRPr="000D32BE">
              <w:rPr>
                <w:rStyle w:val="Hyperlink"/>
                <w:noProof/>
              </w:rPr>
              <w:t>Envision</w:t>
            </w:r>
            <w:r w:rsidR="001B4B24">
              <w:rPr>
                <w:noProof/>
                <w:webHidden/>
              </w:rPr>
              <w:tab/>
            </w:r>
            <w:r w:rsidR="001B4B24">
              <w:rPr>
                <w:noProof/>
                <w:webHidden/>
              </w:rPr>
              <w:fldChar w:fldCharType="begin"/>
            </w:r>
            <w:r w:rsidR="001B4B24">
              <w:rPr>
                <w:noProof/>
                <w:webHidden/>
              </w:rPr>
              <w:instrText xml:space="preserve"> PAGEREF _Toc20902474 \h </w:instrText>
            </w:r>
            <w:r w:rsidR="001B4B24">
              <w:rPr>
                <w:noProof/>
                <w:webHidden/>
              </w:rPr>
            </w:r>
            <w:r w:rsidR="001B4B24">
              <w:rPr>
                <w:noProof/>
                <w:webHidden/>
              </w:rPr>
              <w:fldChar w:fldCharType="separate"/>
            </w:r>
            <w:r w:rsidR="001B4B24">
              <w:rPr>
                <w:noProof/>
                <w:webHidden/>
              </w:rPr>
              <w:t>156</w:t>
            </w:r>
            <w:r w:rsidR="001B4B24">
              <w:rPr>
                <w:noProof/>
                <w:webHidden/>
              </w:rPr>
              <w:fldChar w:fldCharType="end"/>
            </w:r>
          </w:hyperlink>
        </w:p>
        <w:p w14:paraId="5FDEA6B2" w14:textId="461F926C" w:rsidR="001B4B24" w:rsidRDefault="00D1041D">
          <w:pPr>
            <w:pStyle w:val="TOC3"/>
            <w:tabs>
              <w:tab w:val="left" w:pos="1320"/>
              <w:tab w:val="right" w:leader="dot" w:pos="9350"/>
            </w:tabs>
            <w:rPr>
              <w:rFonts w:eastAsiaTheme="minorEastAsia" w:cstheme="minorBidi"/>
              <w:i w:val="0"/>
              <w:iCs w:val="0"/>
              <w:noProof/>
              <w:sz w:val="22"/>
              <w:szCs w:val="22"/>
              <w:lang w:eastAsia="en-AU"/>
            </w:rPr>
          </w:pPr>
          <w:hyperlink w:anchor="_Toc20902475" w:history="1">
            <w:r w:rsidR="001B4B24" w:rsidRPr="000D32BE">
              <w:rPr>
                <w:rStyle w:val="Hyperlink"/>
                <w:noProof/>
              </w:rPr>
              <w:t>13.4.2.</w:t>
            </w:r>
            <w:r w:rsidR="001B4B24">
              <w:rPr>
                <w:rFonts w:eastAsiaTheme="minorEastAsia" w:cstheme="minorBidi"/>
                <w:i w:val="0"/>
                <w:iCs w:val="0"/>
                <w:noProof/>
                <w:sz w:val="22"/>
                <w:szCs w:val="22"/>
                <w:lang w:eastAsia="en-AU"/>
              </w:rPr>
              <w:tab/>
            </w:r>
            <w:r w:rsidR="001B4B24" w:rsidRPr="000D32BE">
              <w:rPr>
                <w:rStyle w:val="Hyperlink"/>
                <w:noProof/>
              </w:rPr>
              <w:t>Plan</w:t>
            </w:r>
            <w:r w:rsidR="001B4B24">
              <w:rPr>
                <w:noProof/>
                <w:webHidden/>
              </w:rPr>
              <w:tab/>
            </w:r>
            <w:r w:rsidR="001B4B24">
              <w:rPr>
                <w:noProof/>
                <w:webHidden/>
              </w:rPr>
              <w:fldChar w:fldCharType="begin"/>
            </w:r>
            <w:r w:rsidR="001B4B24">
              <w:rPr>
                <w:noProof/>
                <w:webHidden/>
              </w:rPr>
              <w:instrText xml:space="preserve"> PAGEREF _Toc20902475 \h </w:instrText>
            </w:r>
            <w:r w:rsidR="001B4B24">
              <w:rPr>
                <w:noProof/>
                <w:webHidden/>
              </w:rPr>
            </w:r>
            <w:r w:rsidR="001B4B24">
              <w:rPr>
                <w:noProof/>
                <w:webHidden/>
              </w:rPr>
              <w:fldChar w:fldCharType="separate"/>
            </w:r>
            <w:r w:rsidR="001B4B24">
              <w:rPr>
                <w:noProof/>
                <w:webHidden/>
              </w:rPr>
              <w:t>157</w:t>
            </w:r>
            <w:r w:rsidR="001B4B24">
              <w:rPr>
                <w:noProof/>
                <w:webHidden/>
              </w:rPr>
              <w:fldChar w:fldCharType="end"/>
            </w:r>
          </w:hyperlink>
        </w:p>
        <w:p w14:paraId="7BADD985" w14:textId="775C4225" w:rsidR="001B4B24" w:rsidRDefault="00D1041D">
          <w:pPr>
            <w:pStyle w:val="TOC3"/>
            <w:tabs>
              <w:tab w:val="left" w:pos="1320"/>
              <w:tab w:val="right" w:leader="dot" w:pos="9350"/>
            </w:tabs>
            <w:rPr>
              <w:rFonts w:eastAsiaTheme="minorEastAsia" w:cstheme="minorBidi"/>
              <w:i w:val="0"/>
              <w:iCs w:val="0"/>
              <w:noProof/>
              <w:sz w:val="22"/>
              <w:szCs w:val="22"/>
              <w:lang w:eastAsia="en-AU"/>
            </w:rPr>
          </w:pPr>
          <w:hyperlink w:anchor="_Toc20902476" w:history="1">
            <w:r w:rsidR="001B4B24" w:rsidRPr="000D32BE">
              <w:rPr>
                <w:rStyle w:val="Hyperlink"/>
                <w:noProof/>
              </w:rPr>
              <w:t>13.4.3.</w:t>
            </w:r>
            <w:r w:rsidR="001B4B24">
              <w:rPr>
                <w:rFonts w:eastAsiaTheme="minorEastAsia" w:cstheme="minorBidi"/>
                <w:i w:val="0"/>
                <w:iCs w:val="0"/>
                <w:noProof/>
                <w:sz w:val="22"/>
                <w:szCs w:val="22"/>
                <w:lang w:eastAsia="en-AU"/>
              </w:rPr>
              <w:tab/>
            </w:r>
            <w:r w:rsidR="001B4B24" w:rsidRPr="000D32BE">
              <w:rPr>
                <w:rStyle w:val="Hyperlink"/>
                <w:noProof/>
              </w:rPr>
              <w:t>Build</w:t>
            </w:r>
            <w:r w:rsidR="001B4B24">
              <w:rPr>
                <w:noProof/>
                <w:webHidden/>
              </w:rPr>
              <w:tab/>
            </w:r>
            <w:r w:rsidR="001B4B24">
              <w:rPr>
                <w:noProof/>
                <w:webHidden/>
              </w:rPr>
              <w:fldChar w:fldCharType="begin"/>
            </w:r>
            <w:r w:rsidR="001B4B24">
              <w:rPr>
                <w:noProof/>
                <w:webHidden/>
              </w:rPr>
              <w:instrText xml:space="preserve"> PAGEREF _Toc20902476 \h </w:instrText>
            </w:r>
            <w:r w:rsidR="001B4B24">
              <w:rPr>
                <w:noProof/>
                <w:webHidden/>
              </w:rPr>
            </w:r>
            <w:r w:rsidR="001B4B24">
              <w:rPr>
                <w:noProof/>
                <w:webHidden/>
              </w:rPr>
              <w:fldChar w:fldCharType="separate"/>
            </w:r>
            <w:r w:rsidR="001B4B24">
              <w:rPr>
                <w:noProof/>
                <w:webHidden/>
              </w:rPr>
              <w:t>160</w:t>
            </w:r>
            <w:r w:rsidR="001B4B24">
              <w:rPr>
                <w:noProof/>
                <w:webHidden/>
              </w:rPr>
              <w:fldChar w:fldCharType="end"/>
            </w:r>
          </w:hyperlink>
        </w:p>
        <w:p w14:paraId="577EC1DF" w14:textId="7571C021" w:rsidR="001B4B24" w:rsidRDefault="00D1041D">
          <w:pPr>
            <w:pStyle w:val="TOC3"/>
            <w:tabs>
              <w:tab w:val="left" w:pos="1320"/>
              <w:tab w:val="right" w:leader="dot" w:pos="9350"/>
            </w:tabs>
            <w:rPr>
              <w:rFonts w:eastAsiaTheme="minorEastAsia" w:cstheme="minorBidi"/>
              <w:i w:val="0"/>
              <w:iCs w:val="0"/>
              <w:noProof/>
              <w:sz w:val="22"/>
              <w:szCs w:val="22"/>
              <w:lang w:eastAsia="en-AU"/>
            </w:rPr>
          </w:pPr>
          <w:hyperlink w:anchor="_Toc20902477" w:history="1">
            <w:r w:rsidR="001B4B24" w:rsidRPr="000D32BE">
              <w:rPr>
                <w:rStyle w:val="Hyperlink"/>
                <w:noProof/>
              </w:rPr>
              <w:t>13.4.4.</w:t>
            </w:r>
            <w:r w:rsidR="001B4B24">
              <w:rPr>
                <w:rFonts w:eastAsiaTheme="minorEastAsia" w:cstheme="minorBidi"/>
                <w:i w:val="0"/>
                <w:iCs w:val="0"/>
                <w:noProof/>
                <w:sz w:val="22"/>
                <w:szCs w:val="22"/>
                <w:lang w:eastAsia="en-AU"/>
              </w:rPr>
              <w:tab/>
            </w:r>
            <w:r w:rsidR="001B4B24" w:rsidRPr="000D32BE">
              <w:rPr>
                <w:rStyle w:val="Hyperlink"/>
                <w:noProof/>
              </w:rPr>
              <w:t>Stabilise</w:t>
            </w:r>
            <w:r w:rsidR="001B4B24">
              <w:rPr>
                <w:noProof/>
                <w:webHidden/>
              </w:rPr>
              <w:tab/>
            </w:r>
            <w:r w:rsidR="001B4B24">
              <w:rPr>
                <w:noProof/>
                <w:webHidden/>
              </w:rPr>
              <w:fldChar w:fldCharType="begin"/>
            </w:r>
            <w:r w:rsidR="001B4B24">
              <w:rPr>
                <w:noProof/>
                <w:webHidden/>
              </w:rPr>
              <w:instrText xml:space="preserve"> PAGEREF _Toc20902477 \h </w:instrText>
            </w:r>
            <w:r w:rsidR="001B4B24">
              <w:rPr>
                <w:noProof/>
                <w:webHidden/>
              </w:rPr>
            </w:r>
            <w:r w:rsidR="001B4B24">
              <w:rPr>
                <w:noProof/>
                <w:webHidden/>
              </w:rPr>
              <w:fldChar w:fldCharType="separate"/>
            </w:r>
            <w:r w:rsidR="001B4B24">
              <w:rPr>
                <w:noProof/>
                <w:webHidden/>
              </w:rPr>
              <w:t>160</w:t>
            </w:r>
            <w:r w:rsidR="001B4B24">
              <w:rPr>
                <w:noProof/>
                <w:webHidden/>
              </w:rPr>
              <w:fldChar w:fldCharType="end"/>
            </w:r>
          </w:hyperlink>
        </w:p>
        <w:p w14:paraId="34E059E9" w14:textId="25A49258" w:rsidR="001B4B24" w:rsidRDefault="00D1041D">
          <w:pPr>
            <w:pStyle w:val="TOC2"/>
            <w:tabs>
              <w:tab w:val="left" w:pos="880"/>
              <w:tab w:val="right" w:leader="dot" w:pos="9350"/>
            </w:tabs>
            <w:rPr>
              <w:rFonts w:eastAsiaTheme="minorEastAsia" w:cstheme="minorBidi"/>
              <w:smallCaps w:val="0"/>
              <w:noProof/>
              <w:sz w:val="22"/>
              <w:szCs w:val="22"/>
              <w:lang w:eastAsia="en-AU"/>
            </w:rPr>
          </w:pPr>
          <w:hyperlink w:anchor="_Toc20902478" w:history="1">
            <w:r w:rsidR="001B4B24" w:rsidRPr="000D32BE">
              <w:rPr>
                <w:rStyle w:val="Hyperlink"/>
                <w:noProof/>
              </w:rPr>
              <w:t>13.5.</w:t>
            </w:r>
            <w:r w:rsidR="001B4B24">
              <w:rPr>
                <w:rFonts w:eastAsiaTheme="minorEastAsia" w:cstheme="minorBidi"/>
                <w:smallCaps w:val="0"/>
                <w:noProof/>
                <w:sz w:val="22"/>
                <w:szCs w:val="22"/>
                <w:lang w:eastAsia="en-AU"/>
              </w:rPr>
              <w:tab/>
            </w:r>
            <w:r w:rsidR="001B4B24" w:rsidRPr="000D32BE">
              <w:rPr>
                <w:rStyle w:val="Hyperlink"/>
                <w:noProof/>
              </w:rPr>
              <w:t>Deliverables</w:t>
            </w:r>
            <w:r w:rsidR="001B4B24">
              <w:rPr>
                <w:noProof/>
                <w:webHidden/>
              </w:rPr>
              <w:tab/>
            </w:r>
            <w:r w:rsidR="001B4B24">
              <w:rPr>
                <w:noProof/>
                <w:webHidden/>
              </w:rPr>
              <w:fldChar w:fldCharType="begin"/>
            </w:r>
            <w:r w:rsidR="001B4B24">
              <w:rPr>
                <w:noProof/>
                <w:webHidden/>
              </w:rPr>
              <w:instrText xml:space="preserve"> PAGEREF _Toc20902478 \h </w:instrText>
            </w:r>
            <w:r w:rsidR="001B4B24">
              <w:rPr>
                <w:noProof/>
                <w:webHidden/>
              </w:rPr>
            </w:r>
            <w:r w:rsidR="001B4B24">
              <w:rPr>
                <w:noProof/>
                <w:webHidden/>
              </w:rPr>
              <w:fldChar w:fldCharType="separate"/>
            </w:r>
            <w:r w:rsidR="001B4B24">
              <w:rPr>
                <w:noProof/>
                <w:webHidden/>
              </w:rPr>
              <w:t>161</w:t>
            </w:r>
            <w:r w:rsidR="001B4B24">
              <w:rPr>
                <w:noProof/>
                <w:webHidden/>
              </w:rPr>
              <w:fldChar w:fldCharType="end"/>
            </w:r>
          </w:hyperlink>
        </w:p>
        <w:p w14:paraId="1DE60794" w14:textId="66DDBA3C" w:rsidR="001B4B24" w:rsidRDefault="00D1041D">
          <w:pPr>
            <w:pStyle w:val="TOC2"/>
            <w:tabs>
              <w:tab w:val="left" w:pos="880"/>
              <w:tab w:val="right" w:leader="dot" w:pos="9350"/>
            </w:tabs>
            <w:rPr>
              <w:rFonts w:eastAsiaTheme="minorEastAsia" w:cstheme="minorBidi"/>
              <w:smallCaps w:val="0"/>
              <w:noProof/>
              <w:sz w:val="22"/>
              <w:szCs w:val="22"/>
              <w:lang w:eastAsia="en-AU"/>
            </w:rPr>
          </w:pPr>
          <w:hyperlink w:anchor="_Toc20902479" w:history="1">
            <w:r w:rsidR="001B4B24" w:rsidRPr="000D32BE">
              <w:rPr>
                <w:rStyle w:val="Hyperlink"/>
                <w:noProof/>
              </w:rPr>
              <w:t>13.6.</w:t>
            </w:r>
            <w:r w:rsidR="001B4B24">
              <w:rPr>
                <w:rFonts w:eastAsiaTheme="minorEastAsia" w:cstheme="minorBidi"/>
                <w:smallCaps w:val="0"/>
                <w:noProof/>
                <w:sz w:val="22"/>
                <w:szCs w:val="22"/>
                <w:lang w:eastAsia="en-AU"/>
              </w:rPr>
              <w:tab/>
            </w:r>
            <w:r w:rsidR="001B4B24" w:rsidRPr="000D32BE">
              <w:rPr>
                <w:rStyle w:val="Hyperlink"/>
                <w:noProof/>
              </w:rPr>
              <w:t>Project Roles and Responsibilities</w:t>
            </w:r>
            <w:r w:rsidR="001B4B24">
              <w:rPr>
                <w:noProof/>
                <w:webHidden/>
              </w:rPr>
              <w:tab/>
            </w:r>
            <w:r w:rsidR="001B4B24">
              <w:rPr>
                <w:noProof/>
                <w:webHidden/>
              </w:rPr>
              <w:fldChar w:fldCharType="begin"/>
            </w:r>
            <w:r w:rsidR="001B4B24">
              <w:rPr>
                <w:noProof/>
                <w:webHidden/>
              </w:rPr>
              <w:instrText xml:space="preserve"> PAGEREF _Toc20902479 \h </w:instrText>
            </w:r>
            <w:r w:rsidR="001B4B24">
              <w:rPr>
                <w:noProof/>
                <w:webHidden/>
              </w:rPr>
            </w:r>
            <w:r w:rsidR="001B4B24">
              <w:rPr>
                <w:noProof/>
                <w:webHidden/>
              </w:rPr>
              <w:fldChar w:fldCharType="separate"/>
            </w:r>
            <w:r w:rsidR="001B4B24">
              <w:rPr>
                <w:noProof/>
                <w:webHidden/>
              </w:rPr>
              <w:t>164</w:t>
            </w:r>
            <w:r w:rsidR="001B4B24">
              <w:rPr>
                <w:noProof/>
                <w:webHidden/>
              </w:rPr>
              <w:fldChar w:fldCharType="end"/>
            </w:r>
          </w:hyperlink>
        </w:p>
        <w:p w14:paraId="1CBD7AA1" w14:textId="13B52884" w:rsidR="001B4B24" w:rsidRDefault="00D1041D">
          <w:pPr>
            <w:pStyle w:val="TOC3"/>
            <w:tabs>
              <w:tab w:val="left" w:pos="1320"/>
              <w:tab w:val="right" w:leader="dot" w:pos="9350"/>
            </w:tabs>
            <w:rPr>
              <w:rFonts w:eastAsiaTheme="minorEastAsia" w:cstheme="minorBidi"/>
              <w:i w:val="0"/>
              <w:iCs w:val="0"/>
              <w:noProof/>
              <w:sz w:val="22"/>
              <w:szCs w:val="22"/>
              <w:lang w:eastAsia="en-AU"/>
            </w:rPr>
          </w:pPr>
          <w:hyperlink w:anchor="_Toc20902480" w:history="1">
            <w:r w:rsidR="001B4B24" w:rsidRPr="000D32BE">
              <w:rPr>
                <w:rStyle w:val="Hyperlink"/>
                <w:noProof/>
              </w:rPr>
              <w:t>13.6.1.</w:t>
            </w:r>
            <w:r w:rsidR="001B4B24">
              <w:rPr>
                <w:rFonts w:eastAsiaTheme="minorEastAsia" w:cstheme="minorBidi"/>
                <w:i w:val="0"/>
                <w:iCs w:val="0"/>
                <w:noProof/>
                <w:sz w:val="22"/>
                <w:szCs w:val="22"/>
                <w:lang w:eastAsia="en-AU"/>
              </w:rPr>
              <w:tab/>
            </w:r>
            <w:r w:rsidR="00EA44CB">
              <w:rPr>
                <w:rStyle w:val="Hyperlink"/>
                <w:noProof/>
              </w:rPr>
              <w:t>CUSTOMER NAME REMOVED</w:t>
            </w:r>
            <w:r w:rsidR="001B4B24">
              <w:rPr>
                <w:noProof/>
                <w:webHidden/>
              </w:rPr>
              <w:tab/>
            </w:r>
            <w:r w:rsidR="001B4B24">
              <w:rPr>
                <w:noProof/>
                <w:webHidden/>
              </w:rPr>
              <w:fldChar w:fldCharType="begin"/>
            </w:r>
            <w:r w:rsidR="001B4B24">
              <w:rPr>
                <w:noProof/>
                <w:webHidden/>
              </w:rPr>
              <w:instrText xml:space="preserve"> PAGEREF _Toc20902480 \h </w:instrText>
            </w:r>
            <w:r w:rsidR="001B4B24">
              <w:rPr>
                <w:noProof/>
                <w:webHidden/>
              </w:rPr>
            </w:r>
            <w:r w:rsidR="001B4B24">
              <w:rPr>
                <w:noProof/>
                <w:webHidden/>
              </w:rPr>
              <w:fldChar w:fldCharType="separate"/>
            </w:r>
            <w:r w:rsidR="001B4B24">
              <w:rPr>
                <w:noProof/>
                <w:webHidden/>
              </w:rPr>
              <w:t>164</w:t>
            </w:r>
            <w:r w:rsidR="001B4B24">
              <w:rPr>
                <w:noProof/>
                <w:webHidden/>
              </w:rPr>
              <w:fldChar w:fldCharType="end"/>
            </w:r>
          </w:hyperlink>
        </w:p>
        <w:p w14:paraId="2C163F5E" w14:textId="2B995290" w:rsidR="001B4B24" w:rsidRDefault="00D1041D">
          <w:pPr>
            <w:pStyle w:val="TOC3"/>
            <w:tabs>
              <w:tab w:val="left" w:pos="1320"/>
              <w:tab w:val="right" w:leader="dot" w:pos="9350"/>
            </w:tabs>
            <w:rPr>
              <w:rFonts w:eastAsiaTheme="minorEastAsia" w:cstheme="minorBidi"/>
              <w:i w:val="0"/>
              <w:iCs w:val="0"/>
              <w:noProof/>
              <w:sz w:val="22"/>
              <w:szCs w:val="22"/>
              <w:lang w:eastAsia="en-AU"/>
            </w:rPr>
          </w:pPr>
          <w:hyperlink w:anchor="_Toc20902481" w:history="1">
            <w:r w:rsidR="001B4B24" w:rsidRPr="000D32BE">
              <w:rPr>
                <w:rStyle w:val="Hyperlink"/>
                <w:noProof/>
              </w:rPr>
              <w:t>13.6.2.</w:t>
            </w:r>
            <w:r w:rsidR="001B4B24">
              <w:rPr>
                <w:rFonts w:eastAsiaTheme="minorEastAsia" w:cstheme="minorBidi"/>
                <w:i w:val="0"/>
                <w:iCs w:val="0"/>
                <w:noProof/>
                <w:sz w:val="22"/>
                <w:szCs w:val="22"/>
                <w:lang w:eastAsia="en-AU"/>
              </w:rPr>
              <w:tab/>
            </w:r>
            <w:r w:rsidR="001B4B24" w:rsidRPr="000D32BE">
              <w:rPr>
                <w:rStyle w:val="Hyperlink"/>
                <w:noProof/>
              </w:rPr>
              <w:t>Microsoft</w:t>
            </w:r>
            <w:r w:rsidR="001B4B24">
              <w:rPr>
                <w:noProof/>
                <w:webHidden/>
              </w:rPr>
              <w:tab/>
            </w:r>
            <w:r w:rsidR="001B4B24">
              <w:rPr>
                <w:noProof/>
                <w:webHidden/>
              </w:rPr>
              <w:fldChar w:fldCharType="begin"/>
            </w:r>
            <w:r w:rsidR="001B4B24">
              <w:rPr>
                <w:noProof/>
                <w:webHidden/>
              </w:rPr>
              <w:instrText xml:space="preserve"> PAGEREF _Toc20902481 \h </w:instrText>
            </w:r>
            <w:r w:rsidR="001B4B24">
              <w:rPr>
                <w:noProof/>
                <w:webHidden/>
              </w:rPr>
            </w:r>
            <w:r w:rsidR="001B4B24">
              <w:rPr>
                <w:noProof/>
                <w:webHidden/>
              </w:rPr>
              <w:fldChar w:fldCharType="separate"/>
            </w:r>
            <w:r w:rsidR="001B4B24">
              <w:rPr>
                <w:noProof/>
                <w:webHidden/>
              </w:rPr>
              <w:t>164</w:t>
            </w:r>
            <w:r w:rsidR="001B4B24">
              <w:rPr>
                <w:noProof/>
                <w:webHidden/>
              </w:rPr>
              <w:fldChar w:fldCharType="end"/>
            </w:r>
          </w:hyperlink>
        </w:p>
        <w:p w14:paraId="6C89BA8F" w14:textId="2B61D64E" w:rsidR="001B4B24" w:rsidRDefault="00D1041D">
          <w:pPr>
            <w:pStyle w:val="TOC1"/>
            <w:tabs>
              <w:tab w:val="left" w:pos="660"/>
              <w:tab w:val="right" w:leader="dot" w:pos="9350"/>
            </w:tabs>
            <w:rPr>
              <w:rFonts w:eastAsiaTheme="minorEastAsia" w:cstheme="minorBidi"/>
              <w:b w:val="0"/>
              <w:bCs w:val="0"/>
              <w:caps w:val="0"/>
              <w:noProof/>
              <w:sz w:val="22"/>
              <w:szCs w:val="22"/>
              <w:lang w:eastAsia="en-AU"/>
            </w:rPr>
          </w:pPr>
          <w:hyperlink w:anchor="_Toc20902482" w:history="1">
            <w:r w:rsidR="001B4B24" w:rsidRPr="000D32BE">
              <w:rPr>
                <w:rStyle w:val="Hyperlink"/>
                <w:noProof/>
              </w:rPr>
              <w:t>14.</w:t>
            </w:r>
            <w:r w:rsidR="001B4B24">
              <w:rPr>
                <w:rFonts w:eastAsiaTheme="minorEastAsia" w:cstheme="minorBidi"/>
                <w:b w:val="0"/>
                <w:bCs w:val="0"/>
                <w:caps w:val="0"/>
                <w:noProof/>
                <w:sz w:val="22"/>
                <w:szCs w:val="22"/>
                <w:lang w:eastAsia="en-AU"/>
              </w:rPr>
              <w:tab/>
            </w:r>
            <w:r w:rsidR="001B4B24" w:rsidRPr="000D32BE">
              <w:rPr>
                <w:rStyle w:val="Hyperlink"/>
                <w:noProof/>
              </w:rPr>
              <w:t>P10: Adoption and Change Management (ACM) Assistance</w:t>
            </w:r>
            <w:r w:rsidR="001B4B24">
              <w:rPr>
                <w:noProof/>
                <w:webHidden/>
              </w:rPr>
              <w:tab/>
            </w:r>
            <w:r w:rsidR="001B4B24">
              <w:rPr>
                <w:noProof/>
                <w:webHidden/>
              </w:rPr>
              <w:fldChar w:fldCharType="begin"/>
            </w:r>
            <w:r w:rsidR="001B4B24">
              <w:rPr>
                <w:noProof/>
                <w:webHidden/>
              </w:rPr>
              <w:instrText xml:space="preserve"> PAGEREF _Toc20902482 \h </w:instrText>
            </w:r>
            <w:r w:rsidR="001B4B24">
              <w:rPr>
                <w:noProof/>
                <w:webHidden/>
              </w:rPr>
            </w:r>
            <w:r w:rsidR="001B4B24">
              <w:rPr>
                <w:noProof/>
                <w:webHidden/>
              </w:rPr>
              <w:fldChar w:fldCharType="separate"/>
            </w:r>
            <w:r w:rsidR="001B4B24">
              <w:rPr>
                <w:noProof/>
                <w:webHidden/>
              </w:rPr>
              <w:t>165</w:t>
            </w:r>
            <w:r w:rsidR="001B4B24">
              <w:rPr>
                <w:noProof/>
                <w:webHidden/>
              </w:rPr>
              <w:fldChar w:fldCharType="end"/>
            </w:r>
          </w:hyperlink>
        </w:p>
        <w:p w14:paraId="7AC6EFBD" w14:textId="62864DF6" w:rsidR="001B4B24" w:rsidRDefault="00D1041D">
          <w:pPr>
            <w:pStyle w:val="TOC2"/>
            <w:tabs>
              <w:tab w:val="left" w:pos="880"/>
              <w:tab w:val="right" w:leader="dot" w:pos="9350"/>
            </w:tabs>
            <w:rPr>
              <w:rFonts w:eastAsiaTheme="minorEastAsia" w:cstheme="minorBidi"/>
              <w:smallCaps w:val="0"/>
              <w:noProof/>
              <w:sz w:val="22"/>
              <w:szCs w:val="22"/>
              <w:lang w:eastAsia="en-AU"/>
            </w:rPr>
          </w:pPr>
          <w:hyperlink w:anchor="_Toc20902483" w:history="1">
            <w:r w:rsidR="001B4B24" w:rsidRPr="000D32BE">
              <w:rPr>
                <w:rStyle w:val="Hyperlink"/>
                <w:noProof/>
              </w:rPr>
              <w:t>14.1.</w:t>
            </w:r>
            <w:r w:rsidR="001B4B24">
              <w:rPr>
                <w:rFonts w:eastAsiaTheme="minorEastAsia" w:cstheme="minorBidi"/>
                <w:smallCaps w:val="0"/>
                <w:noProof/>
                <w:sz w:val="22"/>
                <w:szCs w:val="22"/>
                <w:lang w:eastAsia="en-AU"/>
              </w:rPr>
              <w:tab/>
            </w:r>
            <w:r w:rsidR="001B4B24" w:rsidRPr="000D32BE">
              <w:rPr>
                <w:rStyle w:val="Hyperlink"/>
                <w:noProof/>
              </w:rPr>
              <w:t>Objectives</w:t>
            </w:r>
            <w:r w:rsidR="001B4B24">
              <w:rPr>
                <w:noProof/>
                <w:webHidden/>
              </w:rPr>
              <w:tab/>
            </w:r>
            <w:r w:rsidR="001B4B24">
              <w:rPr>
                <w:noProof/>
                <w:webHidden/>
              </w:rPr>
              <w:fldChar w:fldCharType="begin"/>
            </w:r>
            <w:r w:rsidR="001B4B24">
              <w:rPr>
                <w:noProof/>
                <w:webHidden/>
              </w:rPr>
              <w:instrText xml:space="preserve"> PAGEREF _Toc20902483 \h </w:instrText>
            </w:r>
            <w:r w:rsidR="001B4B24">
              <w:rPr>
                <w:noProof/>
                <w:webHidden/>
              </w:rPr>
            </w:r>
            <w:r w:rsidR="001B4B24">
              <w:rPr>
                <w:noProof/>
                <w:webHidden/>
              </w:rPr>
              <w:fldChar w:fldCharType="separate"/>
            </w:r>
            <w:r w:rsidR="001B4B24">
              <w:rPr>
                <w:noProof/>
                <w:webHidden/>
              </w:rPr>
              <w:t>165</w:t>
            </w:r>
            <w:r w:rsidR="001B4B24">
              <w:rPr>
                <w:noProof/>
                <w:webHidden/>
              </w:rPr>
              <w:fldChar w:fldCharType="end"/>
            </w:r>
          </w:hyperlink>
        </w:p>
        <w:p w14:paraId="3CE8262A" w14:textId="7E28D82E" w:rsidR="001B4B24" w:rsidRDefault="00D1041D">
          <w:pPr>
            <w:pStyle w:val="TOC2"/>
            <w:tabs>
              <w:tab w:val="left" w:pos="880"/>
              <w:tab w:val="right" w:leader="dot" w:pos="9350"/>
            </w:tabs>
            <w:rPr>
              <w:rFonts w:eastAsiaTheme="minorEastAsia" w:cstheme="minorBidi"/>
              <w:smallCaps w:val="0"/>
              <w:noProof/>
              <w:sz w:val="22"/>
              <w:szCs w:val="22"/>
              <w:lang w:eastAsia="en-AU"/>
            </w:rPr>
          </w:pPr>
          <w:hyperlink w:anchor="_Toc20902484" w:history="1">
            <w:r w:rsidR="001B4B24" w:rsidRPr="000D32BE">
              <w:rPr>
                <w:rStyle w:val="Hyperlink"/>
                <w:noProof/>
              </w:rPr>
              <w:t>14.2.</w:t>
            </w:r>
            <w:r w:rsidR="001B4B24">
              <w:rPr>
                <w:rFonts w:eastAsiaTheme="minorEastAsia" w:cstheme="minorBidi"/>
                <w:smallCaps w:val="0"/>
                <w:noProof/>
                <w:sz w:val="22"/>
                <w:szCs w:val="22"/>
                <w:lang w:eastAsia="en-AU"/>
              </w:rPr>
              <w:tab/>
            </w:r>
            <w:r w:rsidR="001B4B24" w:rsidRPr="000D32BE">
              <w:rPr>
                <w:rStyle w:val="Hyperlink"/>
                <w:noProof/>
              </w:rPr>
              <w:t>Areas in Scope</w:t>
            </w:r>
            <w:r w:rsidR="001B4B24">
              <w:rPr>
                <w:noProof/>
                <w:webHidden/>
              </w:rPr>
              <w:tab/>
            </w:r>
            <w:r w:rsidR="001B4B24">
              <w:rPr>
                <w:noProof/>
                <w:webHidden/>
              </w:rPr>
              <w:fldChar w:fldCharType="begin"/>
            </w:r>
            <w:r w:rsidR="001B4B24">
              <w:rPr>
                <w:noProof/>
                <w:webHidden/>
              </w:rPr>
              <w:instrText xml:space="preserve"> PAGEREF _Toc20902484 \h </w:instrText>
            </w:r>
            <w:r w:rsidR="001B4B24">
              <w:rPr>
                <w:noProof/>
                <w:webHidden/>
              </w:rPr>
            </w:r>
            <w:r w:rsidR="001B4B24">
              <w:rPr>
                <w:noProof/>
                <w:webHidden/>
              </w:rPr>
              <w:fldChar w:fldCharType="separate"/>
            </w:r>
            <w:r w:rsidR="001B4B24">
              <w:rPr>
                <w:noProof/>
                <w:webHidden/>
              </w:rPr>
              <w:t>165</w:t>
            </w:r>
            <w:r w:rsidR="001B4B24">
              <w:rPr>
                <w:noProof/>
                <w:webHidden/>
              </w:rPr>
              <w:fldChar w:fldCharType="end"/>
            </w:r>
          </w:hyperlink>
        </w:p>
        <w:p w14:paraId="310CE084" w14:textId="1DA17D72" w:rsidR="001B4B24" w:rsidRDefault="00D1041D">
          <w:pPr>
            <w:pStyle w:val="TOC3"/>
            <w:tabs>
              <w:tab w:val="left" w:pos="1320"/>
              <w:tab w:val="right" w:leader="dot" w:pos="9350"/>
            </w:tabs>
            <w:rPr>
              <w:rFonts w:eastAsiaTheme="minorEastAsia" w:cstheme="minorBidi"/>
              <w:i w:val="0"/>
              <w:iCs w:val="0"/>
              <w:noProof/>
              <w:sz w:val="22"/>
              <w:szCs w:val="22"/>
              <w:lang w:eastAsia="en-AU"/>
            </w:rPr>
          </w:pPr>
          <w:hyperlink w:anchor="_Toc20902485" w:history="1">
            <w:r w:rsidR="001B4B24" w:rsidRPr="000D32BE">
              <w:rPr>
                <w:rStyle w:val="Hyperlink"/>
                <w:noProof/>
              </w:rPr>
              <w:t>14.2.1.</w:t>
            </w:r>
            <w:r w:rsidR="001B4B24">
              <w:rPr>
                <w:rFonts w:eastAsiaTheme="minorEastAsia" w:cstheme="minorBidi"/>
                <w:i w:val="0"/>
                <w:iCs w:val="0"/>
                <w:noProof/>
                <w:sz w:val="22"/>
                <w:szCs w:val="22"/>
                <w:lang w:eastAsia="en-AU"/>
              </w:rPr>
              <w:tab/>
            </w:r>
            <w:r w:rsidR="001B4B24" w:rsidRPr="000D32BE">
              <w:rPr>
                <w:rStyle w:val="Hyperlink"/>
                <w:noProof/>
              </w:rPr>
              <w:t>General project scope</w:t>
            </w:r>
            <w:r w:rsidR="001B4B24">
              <w:rPr>
                <w:noProof/>
                <w:webHidden/>
              </w:rPr>
              <w:tab/>
            </w:r>
            <w:r w:rsidR="001B4B24">
              <w:rPr>
                <w:noProof/>
                <w:webHidden/>
              </w:rPr>
              <w:fldChar w:fldCharType="begin"/>
            </w:r>
            <w:r w:rsidR="001B4B24">
              <w:rPr>
                <w:noProof/>
                <w:webHidden/>
              </w:rPr>
              <w:instrText xml:space="preserve"> PAGEREF _Toc20902485 \h </w:instrText>
            </w:r>
            <w:r w:rsidR="001B4B24">
              <w:rPr>
                <w:noProof/>
                <w:webHidden/>
              </w:rPr>
            </w:r>
            <w:r w:rsidR="001B4B24">
              <w:rPr>
                <w:noProof/>
                <w:webHidden/>
              </w:rPr>
              <w:fldChar w:fldCharType="separate"/>
            </w:r>
            <w:r w:rsidR="001B4B24">
              <w:rPr>
                <w:noProof/>
                <w:webHidden/>
              </w:rPr>
              <w:t>165</w:t>
            </w:r>
            <w:r w:rsidR="001B4B24">
              <w:rPr>
                <w:noProof/>
                <w:webHidden/>
              </w:rPr>
              <w:fldChar w:fldCharType="end"/>
            </w:r>
          </w:hyperlink>
        </w:p>
        <w:p w14:paraId="560DF7D3" w14:textId="7BDFE241" w:rsidR="001B4B24" w:rsidRDefault="00D1041D">
          <w:pPr>
            <w:pStyle w:val="TOC3"/>
            <w:tabs>
              <w:tab w:val="left" w:pos="1320"/>
              <w:tab w:val="right" w:leader="dot" w:pos="9350"/>
            </w:tabs>
            <w:rPr>
              <w:rFonts w:eastAsiaTheme="minorEastAsia" w:cstheme="minorBidi"/>
              <w:i w:val="0"/>
              <w:iCs w:val="0"/>
              <w:noProof/>
              <w:sz w:val="22"/>
              <w:szCs w:val="22"/>
              <w:lang w:eastAsia="en-AU"/>
            </w:rPr>
          </w:pPr>
          <w:hyperlink w:anchor="_Toc20902486" w:history="1">
            <w:r w:rsidR="001B4B24" w:rsidRPr="000D32BE">
              <w:rPr>
                <w:rStyle w:val="Hyperlink"/>
                <w:noProof/>
              </w:rPr>
              <w:t>14.2.2.</w:t>
            </w:r>
            <w:r w:rsidR="001B4B24">
              <w:rPr>
                <w:rFonts w:eastAsiaTheme="minorEastAsia" w:cstheme="minorBidi"/>
                <w:i w:val="0"/>
                <w:iCs w:val="0"/>
                <w:noProof/>
                <w:sz w:val="22"/>
                <w:szCs w:val="22"/>
                <w:lang w:eastAsia="en-AU"/>
              </w:rPr>
              <w:tab/>
            </w:r>
            <w:r w:rsidR="001B4B24" w:rsidRPr="000D32BE">
              <w:rPr>
                <w:rStyle w:val="Hyperlink"/>
                <w:noProof/>
              </w:rPr>
              <w:t>Areas out of scope</w:t>
            </w:r>
            <w:r w:rsidR="001B4B24">
              <w:rPr>
                <w:noProof/>
                <w:webHidden/>
              </w:rPr>
              <w:tab/>
            </w:r>
            <w:r w:rsidR="001B4B24">
              <w:rPr>
                <w:noProof/>
                <w:webHidden/>
              </w:rPr>
              <w:fldChar w:fldCharType="begin"/>
            </w:r>
            <w:r w:rsidR="001B4B24">
              <w:rPr>
                <w:noProof/>
                <w:webHidden/>
              </w:rPr>
              <w:instrText xml:space="preserve"> PAGEREF _Toc20902486 \h </w:instrText>
            </w:r>
            <w:r w:rsidR="001B4B24">
              <w:rPr>
                <w:noProof/>
                <w:webHidden/>
              </w:rPr>
            </w:r>
            <w:r w:rsidR="001B4B24">
              <w:rPr>
                <w:noProof/>
                <w:webHidden/>
              </w:rPr>
              <w:fldChar w:fldCharType="separate"/>
            </w:r>
            <w:r w:rsidR="001B4B24">
              <w:rPr>
                <w:noProof/>
                <w:webHidden/>
              </w:rPr>
              <w:t>165</w:t>
            </w:r>
            <w:r w:rsidR="001B4B24">
              <w:rPr>
                <w:noProof/>
                <w:webHidden/>
              </w:rPr>
              <w:fldChar w:fldCharType="end"/>
            </w:r>
          </w:hyperlink>
        </w:p>
        <w:p w14:paraId="70E94B9E" w14:textId="5CEF899E" w:rsidR="001B4B24" w:rsidRDefault="00D1041D">
          <w:pPr>
            <w:pStyle w:val="TOC2"/>
            <w:tabs>
              <w:tab w:val="left" w:pos="880"/>
              <w:tab w:val="right" w:leader="dot" w:pos="9350"/>
            </w:tabs>
            <w:rPr>
              <w:rFonts w:eastAsiaTheme="minorEastAsia" w:cstheme="minorBidi"/>
              <w:smallCaps w:val="0"/>
              <w:noProof/>
              <w:sz w:val="22"/>
              <w:szCs w:val="22"/>
              <w:lang w:eastAsia="en-AU"/>
            </w:rPr>
          </w:pPr>
          <w:hyperlink w:anchor="_Toc20902487" w:history="1">
            <w:r w:rsidR="001B4B24" w:rsidRPr="000D32BE">
              <w:rPr>
                <w:rStyle w:val="Hyperlink"/>
                <w:noProof/>
              </w:rPr>
              <w:t>14.3.</w:t>
            </w:r>
            <w:r w:rsidR="001B4B24">
              <w:rPr>
                <w:rFonts w:eastAsiaTheme="minorEastAsia" w:cstheme="minorBidi"/>
                <w:smallCaps w:val="0"/>
                <w:noProof/>
                <w:sz w:val="22"/>
                <w:szCs w:val="22"/>
                <w:lang w:eastAsia="en-AU"/>
              </w:rPr>
              <w:tab/>
            </w:r>
            <w:r w:rsidR="001B4B24" w:rsidRPr="000D32BE">
              <w:rPr>
                <w:rStyle w:val="Hyperlink"/>
                <w:noProof/>
              </w:rPr>
              <w:t>Project Approach</w:t>
            </w:r>
            <w:r w:rsidR="001B4B24">
              <w:rPr>
                <w:noProof/>
                <w:webHidden/>
              </w:rPr>
              <w:tab/>
            </w:r>
            <w:r w:rsidR="001B4B24">
              <w:rPr>
                <w:noProof/>
                <w:webHidden/>
              </w:rPr>
              <w:fldChar w:fldCharType="begin"/>
            </w:r>
            <w:r w:rsidR="001B4B24">
              <w:rPr>
                <w:noProof/>
                <w:webHidden/>
              </w:rPr>
              <w:instrText xml:space="preserve"> PAGEREF _Toc20902487 \h </w:instrText>
            </w:r>
            <w:r w:rsidR="001B4B24">
              <w:rPr>
                <w:noProof/>
                <w:webHidden/>
              </w:rPr>
            </w:r>
            <w:r w:rsidR="001B4B24">
              <w:rPr>
                <w:noProof/>
                <w:webHidden/>
              </w:rPr>
              <w:fldChar w:fldCharType="separate"/>
            </w:r>
            <w:r w:rsidR="001B4B24">
              <w:rPr>
                <w:noProof/>
                <w:webHidden/>
              </w:rPr>
              <w:t>166</w:t>
            </w:r>
            <w:r w:rsidR="001B4B24">
              <w:rPr>
                <w:noProof/>
                <w:webHidden/>
              </w:rPr>
              <w:fldChar w:fldCharType="end"/>
            </w:r>
          </w:hyperlink>
        </w:p>
        <w:p w14:paraId="4106D0CD" w14:textId="63191147" w:rsidR="001B4B24" w:rsidRDefault="00D1041D">
          <w:pPr>
            <w:pStyle w:val="TOC3"/>
            <w:tabs>
              <w:tab w:val="left" w:pos="1320"/>
              <w:tab w:val="right" w:leader="dot" w:pos="9350"/>
            </w:tabs>
            <w:rPr>
              <w:rFonts w:eastAsiaTheme="minorEastAsia" w:cstheme="minorBidi"/>
              <w:i w:val="0"/>
              <w:iCs w:val="0"/>
              <w:noProof/>
              <w:sz w:val="22"/>
              <w:szCs w:val="22"/>
              <w:lang w:eastAsia="en-AU"/>
            </w:rPr>
          </w:pPr>
          <w:hyperlink w:anchor="_Toc20902488" w:history="1">
            <w:r w:rsidR="001B4B24" w:rsidRPr="000D32BE">
              <w:rPr>
                <w:rStyle w:val="Hyperlink"/>
                <w:noProof/>
              </w:rPr>
              <w:t>14.3.1.</w:t>
            </w:r>
            <w:r w:rsidR="001B4B24">
              <w:rPr>
                <w:rFonts w:eastAsiaTheme="minorEastAsia" w:cstheme="minorBidi"/>
                <w:i w:val="0"/>
                <w:iCs w:val="0"/>
                <w:noProof/>
                <w:sz w:val="22"/>
                <w:szCs w:val="22"/>
                <w:lang w:eastAsia="en-AU"/>
              </w:rPr>
              <w:tab/>
            </w:r>
            <w:r w:rsidR="001B4B24" w:rsidRPr="000D32BE">
              <w:rPr>
                <w:rStyle w:val="Hyperlink"/>
                <w:noProof/>
              </w:rPr>
              <w:t>Kick-off</w:t>
            </w:r>
            <w:r w:rsidR="001B4B24">
              <w:rPr>
                <w:noProof/>
                <w:webHidden/>
              </w:rPr>
              <w:tab/>
            </w:r>
            <w:r w:rsidR="001B4B24">
              <w:rPr>
                <w:noProof/>
                <w:webHidden/>
              </w:rPr>
              <w:fldChar w:fldCharType="begin"/>
            </w:r>
            <w:r w:rsidR="001B4B24">
              <w:rPr>
                <w:noProof/>
                <w:webHidden/>
              </w:rPr>
              <w:instrText xml:space="preserve"> PAGEREF _Toc20902488 \h </w:instrText>
            </w:r>
            <w:r w:rsidR="001B4B24">
              <w:rPr>
                <w:noProof/>
                <w:webHidden/>
              </w:rPr>
            </w:r>
            <w:r w:rsidR="001B4B24">
              <w:rPr>
                <w:noProof/>
                <w:webHidden/>
              </w:rPr>
              <w:fldChar w:fldCharType="separate"/>
            </w:r>
            <w:r w:rsidR="001B4B24">
              <w:rPr>
                <w:noProof/>
                <w:webHidden/>
              </w:rPr>
              <w:t>166</w:t>
            </w:r>
            <w:r w:rsidR="001B4B24">
              <w:rPr>
                <w:noProof/>
                <w:webHidden/>
              </w:rPr>
              <w:fldChar w:fldCharType="end"/>
            </w:r>
          </w:hyperlink>
        </w:p>
        <w:p w14:paraId="3D853199" w14:textId="62DAE7E5" w:rsidR="001B4B24" w:rsidRDefault="00D1041D">
          <w:pPr>
            <w:pStyle w:val="TOC3"/>
            <w:tabs>
              <w:tab w:val="left" w:pos="1320"/>
              <w:tab w:val="right" w:leader="dot" w:pos="9350"/>
            </w:tabs>
            <w:rPr>
              <w:rFonts w:eastAsiaTheme="minorEastAsia" w:cstheme="minorBidi"/>
              <w:i w:val="0"/>
              <w:iCs w:val="0"/>
              <w:noProof/>
              <w:sz w:val="22"/>
              <w:szCs w:val="22"/>
              <w:lang w:eastAsia="en-AU"/>
            </w:rPr>
          </w:pPr>
          <w:hyperlink w:anchor="_Toc20902489" w:history="1">
            <w:r w:rsidR="001B4B24" w:rsidRPr="000D32BE">
              <w:rPr>
                <w:rStyle w:val="Hyperlink"/>
                <w:noProof/>
              </w:rPr>
              <w:t>14.3.2.</w:t>
            </w:r>
            <w:r w:rsidR="001B4B24">
              <w:rPr>
                <w:rFonts w:eastAsiaTheme="minorEastAsia" w:cstheme="minorBidi"/>
                <w:i w:val="0"/>
                <w:iCs w:val="0"/>
                <w:noProof/>
                <w:sz w:val="22"/>
                <w:szCs w:val="22"/>
                <w:lang w:eastAsia="en-AU"/>
              </w:rPr>
              <w:tab/>
            </w:r>
            <w:r w:rsidR="001B4B24" w:rsidRPr="000D32BE">
              <w:rPr>
                <w:rStyle w:val="Hyperlink"/>
                <w:noProof/>
              </w:rPr>
              <w:t>Progress review</w:t>
            </w:r>
            <w:r w:rsidR="001B4B24">
              <w:rPr>
                <w:noProof/>
                <w:webHidden/>
              </w:rPr>
              <w:tab/>
            </w:r>
            <w:r w:rsidR="001B4B24">
              <w:rPr>
                <w:noProof/>
                <w:webHidden/>
              </w:rPr>
              <w:fldChar w:fldCharType="begin"/>
            </w:r>
            <w:r w:rsidR="001B4B24">
              <w:rPr>
                <w:noProof/>
                <w:webHidden/>
              </w:rPr>
              <w:instrText xml:space="preserve"> PAGEREF _Toc20902489 \h </w:instrText>
            </w:r>
            <w:r w:rsidR="001B4B24">
              <w:rPr>
                <w:noProof/>
                <w:webHidden/>
              </w:rPr>
            </w:r>
            <w:r w:rsidR="001B4B24">
              <w:rPr>
                <w:noProof/>
                <w:webHidden/>
              </w:rPr>
              <w:fldChar w:fldCharType="separate"/>
            </w:r>
            <w:r w:rsidR="001B4B24">
              <w:rPr>
                <w:noProof/>
                <w:webHidden/>
              </w:rPr>
              <w:t>167</w:t>
            </w:r>
            <w:r w:rsidR="001B4B24">
              <w:rPr>
                <w:noProof/>
                <w:webHidden/>
              </w:rPr>
              <w:fldChar w:fldCharType="end"/>
            </w:r>
          </w:hyperlink>
        </w:p>
        <w:p w14:paraId="39CC8E5A" w14:textId="4759047E" w:rsidR="001B4B24" w:rsidRDefault="00D1041D">
          <w:pPr>
            <w:pStyle w:val="TOC3"/>
            <w:tabs>
              <w:tab w:val="left" w:pos="1320"/>
              <w:tab w:val="right" w:leader="dot" w:pos="9350"/>
            </w:tabs>
            <w:rPr>
              <w:rFonts w:eastAsiaTheme="minorEastAsia" w:cstheme="minorBidi"/>
              <w:i w:val="0"/>
              <w:iCs w:val="0"/>
              <w:noProof/>
              <w:sz w:val="22"/>
              <w:szCs w:val="22"/>
              <w:lang w:eastAsia="en-AU"/>
            </w:rPr>
          </w:pPr>
          <w:hyperlink w:anchor="_Toc20902490" w:history="1">
            <w:r w:rsidR="001B4B24" w:rsidRPr="000D32BE">
              <w:rPr>
                <w:rStyle w:val="Hyperlink"/>
                <w:noProof/>
              </w:rPr>
              <w:t>14.3.3.</w:t>
            </w:r>
            <w:r w:rsidR="001B4B24">
              <w:rPr>
                <w:rFonts w:eastAsiaTheme="minorEastAsia" w:cstheme="minorBidi"/>
                <w:i w:val="0"/>
                <w:iCs w:val="0"/>
                <w:noProof/>
                <w:sz w:val="22"/>
                <w:szCs w:val="22"/>
                <w:lang w:eastAsia="en-AU"/>
              </w:rPr>
              <w:tab/>
            </w:r>
            <w:r w:rsidR="001B4B24" w:rsidRPr="000D32BE">
              <w:rPr>
                <w:rStyle w:val="Hyperlink"/>
                <w:noProof/>
              </w:rPr>
              <w:t>Close out</w:t>
            </w:r>
            <w:r w:rsidR="001B4B24">
              <w:rPr>
                <w:noProof/>
                <w:webHidden/>
              </w:rPr>
              <w:tab/>
            </w:r>
            <w:r w:rsidR="001B4B24">
              <w:rPr>
                <w:noProof/>
                <w:webHidden/>
              </w:rPr>
              <w:fldChar w:fldCharType="begin"/>
            </w:r>
            <w:r w:rsidR="001B4B24">
              <w:rPr>
                <w:noProof/>
                <w:webHidden/>
              </w:rPr>
              <w:instrText xml:space="preserve"> PAGEREF _Toc20902490 \h </w:instrText>
            </w:r>
            <w:r w:rsidR="001B4B24">
              <w:rPr>
                <w:noProof/>
                <w:webHidden/>
              </w:rPr>
            </w:r>
            <w:r w:rsidR="001B4B24">
              <w:rPr>
                <w:noProof/>
                <w:webHidden/>
              </w:rPr>
              <w:fldChar w:fldCharType="separate"/>
            </w:r>
            <w:r w:rsidR="001B4B24">
              <w:rPr>
                <w:noProof/>
                <w:webHidden/>
              </w:rPr>
              <w:t>167</w:t>
            </w:r>
            <w:r w:rsidR="001B4B24">
              <w:rPr>
                <w:noProof/>
                <w:webHidden/>
              </w:rPr>
              <w:fldChar w:fldCharType="end"/>
            </w:r>
          </w:hyperlink>
        </w:p>
        <w:p w14:paraId="777DEF61" w14:textId="6DB833BC" w:rsidR="001B4B24" w:rsidRDefault="00D1041D">
          <w:pPr>
            <w:pStyle w:val="TOC2"/>
            <w:tabs>
              <w:tab w:val="left" w:pos="880"/>
              <w:tab w:val="right" w:leader="dot" w:pos="9350"/>
            </w:tabs>
            <w:rPr>
              <w:rFonts w:eastAsiaTheme="minorEastAsia" w:cstheme="minorBidi"/>
              <w:smallCaps w:val="0"/>
              <w:noProof/>
              <w:sz w:val="22"/>
              <w:szCs w:val="22"/>
              <w:lang w:eastAsia="en-AU"/>
            </w:rPr>
          </w:pPr>
          <w:hyperlink w:anchor="_Toc20902491" w:history="1">
            <w:r w:rsidR="001B4B24" w:rsidRPr="000D32BE">
              <w:rPr>
                <w:rStyle w:val="Hyperlink"/>
                <w:noProof/>
              </w:rPr>
              <w:t>14.4.</w:t>
            </w:r>
            <w:r w:rsidR="001B4B24">
              <w:rPr>
                <w:rFonts w:eastAsiaTheme="minorEastAsia" w:cstheme="minorBidi"/>
                <w:smallCaps w:val="0"/>
                <w:noProof/>
                <w:sz w:val="22"/>
                <w:szCs w:val="22"/>
                <w:lang w:eastAsia="en-AU"/>
              </w:rPr>
              <w:tab/>
            </w:r>
            <w:r w:rsidR="001B4B24" w:rsidRPr="000D32BE">
              <w:rPr>
                <w:rStyle w:val="Hyperlink"/>
                <w:noProof/>
              </w:rPr>
              <w:t>Deliverables</w:t>
            </w:r>
            <w:r w:rsidR="001B4B24">
              <w:rPr>
                <w:noProof/>
                <w:webHidden/>
              </w:rPr>
              <w:tab/>
            </w:r>
            <w:r w:rsidR="001B4B24">
              <w:rPr>
                <w:noProof/>
                <w:webHidden/>
              </w:rPr>
              <w:fldChar w:fldCharType="begin"/>
            </w:r>
            <w:r w:rsidR="001B4B24">
              <w:rPr>
                <w:noProof/>
                <w:webHidden/>
              </w:rPr>
              <w:instrText xml:space="preserve"> PAGEREF _Toc20902491 \h </w:instrText>
            </w:r>
            <w:r w:rsidR="001B4B24">
              <w:rPr>
                <w:noProof/>
                <w:webHidden/>
              </w:rPr>
            </w:r>
            <w:r w:rsidR="001B4B24">
              <w:rPr>
                <w:noProof/>
                <w:webHidden/>
              </w:rPr>
              <w:fldChar w:fldCharType="separate"/>
            </w:r>
            <w:r w:rsidR="001B4B24">
              <w:rPr>
                <w:noProof/>
                <w:webHidden/>
              </w:rPr>
              <w:t>167</w:t>
            </w:r>
            <w:r w:rsidR="001B4B24">
              <w:rPr>
                <w:noProof/>
                <w:webHidden/>
              </w:rPr>
              <w:fldChar w:fldCharType="end"/>
            </w:r>
          </w:hyperlink>
        </w:p>
        <w:p w14:paraId="35555087" w14:textId="7BC5685B" w:rsidR="001B4B24" w:rsidRDefault="00D1041D">
          <w:pPr>
            <w:pStyle w:val="TOC2"/>
            <w:tabs>
              <w:tab w:val="left" w:pos="880"/>
              <w:tab w:val="right" w:leader="dot" w:pos="9350"/>
            </w:tabs>
            <w:rPr>
              <w:rFonts w:eastAsiaTheme="minorEastAsia" w:cstheme="minorBidi"/>
              <w:smallCaps w:val="0"/>
              <w:noProof/>
              <w:sz w:val="22"/>
              <w:szCs w:val="22"/>
              <w:lang w:eastAsia="en-AU"/>
            </w:rPr>
          </w:pPr>
          <w:hyperlink w:anchor="_Toc20902492" w:history="1">
            <w:r w:rsidR="001B4B24" w:rsidRPr="000D32BE">
              <w:rPr>
                <w:rStyle w:val="Hyperlink"/>
                <w:noProof/>
              </w:rPr>
              <w:t>14.5.</w:t>
            </w:r>
            <w:r w:rsidR="001B4B24">
              <w:rPr>
                <w:rFonts w:eastAsiaTheme="minorEastAsia" w:cstheme="minorBidi"/>
                <w:smallCaps w:val="0"/>
                <w:noProof/>
                <w:sz w:val="22"/>
                <w:szCs w:val="22"/>
                <w:lang w:eastAsia="en-AU"/>
              </w:rPr>
              <w:tab/>
            </w:r>
            <w:r w:rsidR="001B4B24" w:rsidRPr="000D32BE">
              <w:rPr>
                <w:rStyle w:val="Hyperlink"/>
                <w:noProof/>
              </w:rPr>
              <w:t>Project Roles and Responsibilities</w:t>
            </w:r>
            <w:r w:rsidR="001B4B24">
              <w:rPr>
                <w:noProof/>
                <w:webHidden/>
              </w:rPr>
              <w:tab/>
            </w:r>
            <w:r w:rsidR="001B4B24">
              <w:rPr>
                <w:noProof/>
                <w:webHidden/>
              </w:rPr>
              <w:fldChar w:fldCharType="begin"/>
            </w:r>
            <w:r w:rsidR="001B4B24">
              <w:rPr>
                <w:noProof/>
                <w:webHidden/>
              </w:rPr>
              <w:instrText xml:space="preserve"> PAGEREF _Toc20902492 \h </w:instrText>
            </w:r>
            <w:r w:rsidR="001B4B24">
              <w:rPr>
                <w:noProof/>
                <w:webHidden/>
              </w:rPr>
            </w:r>
            <w:r w:rsidR="001B4B24">
              <w:rPr>
                <w:noProof/>
                <w:webHidden/>
              </w:rPr>
              <w:fldChar w:fldCharType="separate"/>
            </w:r>
            <w:r w:rsidR="001B4B24">
              <w:rPr>
                <w:noProof/>
                <w:webHidden/>
              </w:rPr>
              <w:t>168</w:t>
            </w:r>
            <w:r w:rsidR="001B4B24">
              <w:rPr>
                <w:noProof/>
                <w:webHidden/>
              </w:rPr>
              <w:fldChar w:fldCharType="end"/>
            </w:r>
          </w:hyperlink>
        </w:p>
        <w:p w14:paraId="24FF214A" w14:textId="5B9C5A58" w:rsidR="001B4B24" w:rsidRDefault="00D1041D">
          <w:pPr>
            <w:pStyle w:val="TOC3"/>
            <w:tabs>
              <w:tab w:val="left" w:pos="1320"/>
              <w:tab w:val="right" w:leader="dot" w:pos="9350"/>
            </w:tabs>
            <w:rPr>
              <w:rFonts w:eastAsiaTheme="minorEastAsia" w:cstheme="minorBidi"/>
              <w:i w:val="0"/>
              <w:iCs w:val="0"/>
              <w:noProof/>
              <w:sz w:val="22"/>
              <w:szCs w:val="22"/>
              <w:lang w:eastAsia="en-AU"/>
            </w:rPr>
          </w:pPr>
          <w:hyperlink w:anchor="_Toc20902493" w:history="1">
            <w:r w:rsidR="001B4B24" w:rsidRPr="000D32BE">
              <w:rPr>
                <w:rStyle w:val="Hyperlink"/>
                <w:noProof/>
              </w:rPr>
              <w:t>14.5.1.</w:t>
            </w:r>
            <w:r w:rsidR="001B4B24">
              <w:rPr>
                <w:rFonts w:eastAsiaTheme="minorEastAsia" w:cstheme="minorBidi"/>
                <w:i w:val="0"/>
                <w:iCs w:val="0"/>
                <w:noProof/>
                <w:sz w:val="22"/>
                <w:szCs w:val="22"/>
                <w:lang w:eastAsia="en-AU"/>
              </w:rPr>
              <w:tab/>
            </w:r>
            <w:r w:rsidR="00EA44CB">
              <w:rPr>
                <w:rStyle w:val="Hyperlink"/>
                <w:noProof/>
              </w:rPr>
              <w:t>CUSTOMER NAME REMOVED</w:t>
            </w:r>
            <w:r w:rsidR="001B4B24">
              <w:rPr>
                <w:noProof/>
                <w:webHidden/>
              </w:rPr>
              <w:tab/>
            </w:r>
            <w:r w:rsidR="001B4B24">
              <w:rPr>
                <w:noProof/>
                <w:webHidden/>
              </w:rPr>
              <w:fldChar w:fldCharType="begin"/>
            </w:r>
            <w:r w:rsidR="001B4B24">
              <w:rPr>
                <w:noProof/>
                <w:webHidden/>
              </w:rPr>
              <w:instrText xml:space="preserve"> PAGEREF _Toc20902493 \h </w:instrText>
            </w:r>
            <w:r w:rsidR="001B4B24">
              <w:rPr>
                <w:noProof/>
                <w:webHidden/>
              </w:rPr>
            </w:r>
            <w:r w:rsidR="001B4B24">
              <w:rPr>
                <w:noProof/>
                <w:webHidden/>
              </w:rPr>
              <w:fldChar w:fldCharType="separate"/>
            </w:r>
            <w:r w:rsidR="001B4B24">
              <w:rPr>
                <w:noProof/>
                <w:webHidden/>
              </w:rPr>
              <w:t>168</w:t>
            </w:r>
            <w:r w:rsidR="001B4B24">
              <w:rPr>
                <w:noProof/>
                <w:webHidden/>
              </w:rPr>
              <w:fldChar w:fldCharType="end"/>
            </w:r>
          </w:hyperlink>
        </w:p>
        <w:p w14:paraId="6AACC9FB" w14:textId="0C35E76E" w:rsidR="001B4B24" w:rsidRDefault="00D1041D">
          <w:pPr>
            <w:pStyle w:val="TOC3"/>
            <w:tabs>
              <w:tab w:val="left" w:pos="1320"/>
              <w:tab w:val="right" w:leader="dot" w:pos="9350"/>
            </w:tabs>
            <w:rPr>
              <w:rFonts w:eastAsiaTheme="minorEastAsia" w:cstheme="minorBidi"/>
              <w:i w:val="0"/>
              <w:iCs w:val="0"/>
              <w:noProof/>
              <w:sz w:val="22"/>
              <w:szCs w:val="22"/>
              <w:lang w:eastAsia="en-AU"/>
            </w:rPr>
          </w:pPr>
          <w:hyperlink w:anchor="_Toc20902494" w:history="1">
            <w:r w:rsidR="001B4B24" w:rsidRPr="000D32BE">
              <w:rPr>
                <w:rStyle w:val="Hyperlink"/>
                <w:noProof/>
              </w:rPr>
              <w:t>14.5.2.</w:t>
            </w:r>
            <w:r w:rsidR="001B4B24">
              <w:rPr>
                <w:rFonts w:eastAsiaTheme="minorEastAsia" w:cstheme="minorBidi"/>
                <w:i w:val="0"/>
                <w:iCs w:val="0"/>
                <w:noProof/>
                <w:sz w:val="22"/>
                <w:szCs w:val="22"/>
                <w:lang w:eastAsia="en-AU"/>
              </w:rPr>
              <w:tab/>
            </w:r>
            <w:r w:rsidR="001B4B24" w:rsidRPr="000D32BE">
              <w:rPr>
                <w:rStyle w:val="Hyperlink"/>
                <w:noProof/>
              </w:rPr>
              <w:t>Microsoft</w:t>
            </w:r>
            <w:r w:rsidR="001B4B24">
              <w:rPr>
                <w:noProof/>
                <w:webHidden/>
              </w:rPr>
              <w:tab/>
            </w:r>
            <w:r w:rsidR="001B4B24">
              <w:rPr>
                <w:noProof/>
                <w:webHidden/>
              </w:rPr>
              <w:fldChar w:fldCharType="begin"/>
            </w:r>
            <w:r w:rsidR="001B4B24">
              <w:rPr>
                <w:noProof/>
                <w:webHidden/>
              </w:rPr>
              <w:instrText xml:space="preserve"> PAGEREF _Toc20902494 \h </w:instrText>
            </w:r>
            <w:r w:rsidR="001B4B24">
              <w:rPr>
                <w:noProof/>
                <w:webHidden/>
              </w:rPr>
            </w:r>
            <w:r w:rsidR="001B4B24">
              <w:rPr>
                <w:noProof/>
                <w:webHidden/>
              </w:rPr>
              <w:fldChar w:fldCharType="separate"/>
            </w:r>
            <w:r w:rsidR="001B4B24">
              <w:rPr>
                <w:noProof/>
                <w:webHidden/>
              </w:rPr>
              <w:t>168</w:t>
            </w:r>
            <w:r w:rsidR="001B4B24">
              <w:rPr>
                <w:noProof/>
                <w:webHidden/>
              </w:rPr>
              <w:fldChar w:fldCharType="end"/>
            </w:r>
          </w:hyperlink>
        </w:p>
        <w:p w14:paraId="01CD8192" w14:textId="2AFB8E30" w:rsidR="001B4B24" w:rsidRDefault="00D1041D">
          <w:pPr>
            <w:pStyle w:val="TOC2"/>
            <w:tabs>
              <w:tab w:val="left" w:pos="880"/>
              <w:tab w:val="right" w:leader="dot" w:pos="9350"/>
            </w:tabs>
            <w:rPr>
              <w:rFonts w:eastAsiaTheme="minorEastAsia" w:cstheme="minorBidi"/>
              <w:smallCaps w:val="0"/>
              <w:noProof/>
              <w:sz w:val="22"/>
              <w:szCs w:val="22"/>
              <w:lang w:eastAsia="en-AU"/>
            </w:rPr>
          </w:pPr>
          <w:hyperlink w:anchor="_Toc20902495" w:history="1">
            <w:r w:rsidR="001B4B24" w:rsidRPr="000D32BE">
              <w:rPr>
                <w:rStyle w:val="Hyperlink"/>
                <w:noProof/>
              </w:rPr>
              <w:t>14.6.</w:t>
            </w:r>
            <w:r w:rsidR="001B4B24">
              <w:rPr>
                <w:rFonts w:eastAsiaTheme="minorEastAsia" w:cstheme="minorBidi"/>
                <w:smallCaps w:val="0"/>
                <w:noProof/>
                <w:sz w:val="22"/>
                <w:szCs w:val="22"/>
                <w:lang w:eastAsia="en-AU"/>
              </w:rPr>
              <w:tab/>
            </w:r>
            <w:r w:rsidR="001B4B24" w:rsidRPr="000D32BE">
              <w:rPr>
                <w:rStyle w:val="Hyperlink"/>
                <w:noProof/>
              </w:rPr>
              <w:t>Project assumptions and preconditions</w:t>
            </w:r>
            <w:r w:rsidR="001B4B24">
              <w:rPr>
                <w:noProof/>
                <w:webHidden/>
              </w:rPr>
              <w:tab/>
            </w:r>
            <w:r w:rsidR="001B4B24">
              <w:rPr>
                <w:noProof/>
                <w:webHidden/>
              </w:rPr>
              <w:fldChar w:fldCharType="begin"/>
            </w:r>
            <w:r w:rsidR="001B4B24">
              <w:rPr>
                <w:noProof/>
                <w:webHidden/>
              </w:rPr>
              <w:instrText xml:space="preserve"> PAGEREF _Toc20902495 \h </w:instrText>
            </w:r>
            <w:r w:rsidR="001B4B24">
              <w:rPr>
                <w:noProof/>
                <w:webHidden/>
              </w:rPr>
            </w:r>
            <w:r w:rsidR="001B4B24">
              <w:rPr>
                <w:noProof/>
                <w:webHidden/>
              </w:rPr>
              <w:fldChar w:fldCharType="separate"/>
            </w:r>
            <w:r w:rsidR="001B4B24">
              <w:rPr>
                <w:noProof/>
                <w:webHidden/>
              </w:rPr>
              <w:t>169</w:t>
            </w:r>
            <w:r w:rsidR="001B4B24">
              <w:rPr>
                <w:noProof/>
                <w:webHidden/>
              </w:rPr>
              <w:fldChar w:fldCharType="end"/>
            </w:r>
          </w:hyperlink>
        </w:p>
        <w:p w14:paraId="43F07A48" w14:textId="3EBC41A0" w:rsidR="001B4B24" w:rsidRDefault="00D1041D">
          <w:pPr>
            <w:pStyle w:val="TOC3"/>
            <w:tabs>
              <w:tab w:val="left" w:pos="1320"/>
              <w:tab w:val="right" w:leader="dot" w:pos="9350"/>
            </w:tabs>
            <w:rPr>
              <w:rFonts w:eastAsiaTheme="minorEastAsia" w:cstheme="minorBidi"/>
              <w:i w:val="0"/>
              <w:iCs w:val="0"/>
              <w:noProof/>
              <w:sz w:val="22"/>
              <w:szCs w:val="22"/>
              <w:lang w:eastAsia="en-AU"/>
            </w:rPr>
          </w:pPr>
          <w:hyperlink w:anchor="_Toc20902496" w:history="1">
            <w:r w:rsidR="001B4B24" w:rsidRPr="000D32BE">
              <w:rPr>
                <w:rStyle w:val="Hyperlink"/>
                <w:noProof/>
              </w:rPr>
              <w:t>14.6.1.</w:t>
            </w:r>
            <w:r w:rsidR="001B4B24">
              <w:rPr>
                <w:rFonts w:eastAsiaTheme="minorEastAsia" w:cstheme="minorBidi"/>
                <w:i w:val="0"/>
                <w:iCs w:val="0"/>
                <w:noProof/>
                <w:sz w:val="22"/>
                <w:szCs w:val="22"/>
                <w:lang w:eastAsia="en-AU"/>
              </w:rPr>
              <w:tab/>
            </w:r>
            <w:r w:rsidR="001B4B24" w:rsidRPr="000D32BE">
              <w:rPr>
                <w:rStyle w:val="Hyperlink"/>
                <w:noProof/>
              </w:rPr>
              <w:t>Preconditions</w:t>
            </w:r>
            <w:r w:rsidR="001B4B24">
              <w:rPr>
                <w:noProof/>
                <w:webHidden/>
              </w:rPr>
              <w:tab/>
            </w:r>
            <w:r w:rsidR="001B4B24">
              <w:rPr>
                <w:noProof/>
                <w:webHidden/>
              </w:rPr>
              <w:fldChar w:fldCharType="begin"/>
            </w:r>
            <w:r w:rsidR="001B4B24">
              <w:rPr>
                <w:noProof/>
                <w:webHidden/>
              </w:rPr>
              <w:instrText xml:space="preserve"> PAGEREF _Toc20902496 \h </w:instrText>
            </w:r>
            <w:r w:rsidR="001B4B24">
              <w:rPr>
                <w:noProof/>
                <w:webHidden/>
              </w:rPr>
            </w:r>
            <w:r w:rsidR="001B4B24">
              <w:rPr>
                <w:noProof/>
                <w:webHidden/>
              </w:rPr>
              <w:fldChar w:fldCharType="separate"/>
            </w:r>
            <w:r w:rsidR="001B4B24">
              <w:rPr>
                <w:noProof/>
                <w:webHidden/>
              </w:rPr>
              <w:t>169</w:t>
            </w:r>
            <w:r w:rsidR="001B4B24">
              <w:rPr>
                <w:noProof/>
                <w:webHidden/>
              </w:rPr>
              <w:fldChar w:fldCharType="end"/>
            </w:r>
          </w:hyperlink>
        </w:p>
        <w:p w14:paraId="7B8FF77E" w14:textId="0F0CCD2F" w:rsidR="001B4B24" w:rsidRDefault="00D1041D">
          <w:pPr>
            <w:pStyle w:val="TOC1"/>
            <w:tabs>
              <w:tab w:val="left" w:pos="660"/>
              <w:tab w:val="right" w:leader="dot" w:pos="9350"/>
            </w:tabs>
            <w:rPr>
              <w:rFonts w:eastAsiaTheme="minorEastAsia" w:cstheme="minorBidi"/>
              <w:b w:val="0"/>
              <w:bCs w:val="0"/>
              <w:caps w:val="0"/>
              <w:noProof/>
              <w:sz w:val="22"/>
              <w:szCs w:val="22"/>
              <w:lang w:eastAsia="en-AU"/>
            </w:rPr>
          </w:pPr>
          <w:hyperlink w:anchor="_Toc20902497" w:history="1">
            <w:r w:rsidR="001B4B24" w:rsidRPr="000D32BE">
              <w:rPr>
                <w:rStyle w:val="Hyperlink"/>
                <w:noProof/>
              </w:rPr>
              <w:t>15.</w:t>
            </w:r>
            <w:r w:rsidR="001B4B24">
              <w:rPr>
                <w:rFonts w:eastAsiaTheme="minorEastAsia" w:cstheme="minorBidi"/>
                <w:b w:val="0"/>
                <w:bCs w:val="0"/>
                <w:caps w:val="0"/>
                <w:noProof/>
                <w:sz w:val="22"/>
                <w:szCs w:val="22"/>
                <w:lang w:eastAsia="en-AU"/>
              </w:rPr>
              <w:tab/>
            </w:r>
            <w:r w:rsidR="001B4B24" w:rsidRPr="000D32BE">
              <w:rPr>
                <w:rStyle w:val="Hyperlink"/>
                <w:noProof/>
              </w:rPr>
              <w:t>Conclusion</w:t>
            </w:r>
            <w:r w:rsidR="001B4B24">
              <w:rPr>
                <w:noProof/>
                <w:webHidden/>
              </w:rPr>
              <w:tab/>
            </w:r>
            <w:r w:rsidR="001B4B24">
              <w:rPr>
                <w:noProof/>
                <w:webHidden/>
              </w:rPr>
              <w:fldChar w:fldCharType="begin"/>
            </w:r>
            <w:r w:rsidR="001B4B24">
              <w:rPr>
                <w:noProof/>
                <w:webHidden/>
              </w:rPr>
              <w:instrText xml:space="preserve"> PAGEREF _Toc20902497 \h </w:instrText>
            </w:r>
            <w:r w:rsidR="001B4B24">
              <w:rPr>
                <w:noProof/>
                <w:webHidden/>
              </w:rPr>
            </w:r>
            <w:r w:rsidR="001B4B24">
              <w:rPr>
                <w:noProof/>
                <w:webHidden/>
              </w:rPr>
              <w:fldChar w:fldCharType="separate"/>
            </w:r>
            <w:r w:rsidR="001B4B24">
              <w:rPr>
                <w:noProof/>
                <w:webHidden/>
              </w:rPr>
              <w:t>170</w:t>
            </w:r>
            <w:r w:rsidR="001B4B24">
              <w:rPr>
                <w:noProof/>
                <w:webHidden/>
              </w:rPr>
              <w:fldChar w:fldCharType="end"/>
            </w:r>
          </w:hyperlink>
        </w:p>
        <w:p w14:paraId="2E47634F" w14:textId="0B5D9BE6" w:rsidR="00C23371" w:rsidRPr="00741637" w:rsidRDefault="00907392" w:rsidP="00593400">
          <w:pPr>
            <w:pStyle w:val="TOC2"/>
            <w:tabs>
              <w:tab w:val="left" w:pos="1000"/>
              <w:tab w:val="right" w:leader="dot" w:pos="9350"/>
            </w:tabs>
          </w:pPr>
          <w:r>
            <w:fldChar w:fldCharType="end"/>
          </w:r>
        </w:p>
      </w:sdtContent>
    </w:sdt>
    <w:p w14:paraId="6B572E68" w14:textId="72FFC7F8" w:rsidR="008919AE" w:rsidRPr="00741637" w:rsidRDefault="005C2E10" w:rsidP="00593400">
      <w:pPr>
        <w:pStyle w:val="TOCHeading"/>
        <w:numPr>
          <w:ilvl w:val="0"/>
          <w:numId w:val="0"/>
        </w:numPr>
        <w:ind w:left="360" w:hanging="360"/>
      </w:pPr>
      <w:r>
        <w:t xml:space="preserve">List of </w:t>
      </w:r>
      <w:r w:rsidR="008919AE" w:rsidRPr="00741637">
        <w:t>Tables</w:t>
      </w:r>
    </w:p>
    <w:p w14:paraId="3214BECE" w14:textId="41884DFE" w:rsidR="001C069B" w:rsidRDefault="0085618F">
      <w:pPr>
        <w:pStyle w:val="TableofFigures"/>
        <w:tabs>
          <w:tab w:val="right" w:leader="dot" w:pos="9350"/>
        </w:tabs>
        <w:rPr>
          <w:rFonts w:eastAsiaTheme="minorEastAsia" w:cstheme="minorBidi"/>
          <w:smallCaps w:val="0"/>
          <w:noProof/>
          <w:sz w:val="22"/>
          <w:szCs w:val="22"/>
          <w:lang w:eastAsia="en-AU"/>
        </w:rPr>
      </w:pPr>
      <w:r w:rsidRPr="00741637">
        <w:fldChar w:fldCharType="begin"/>
      </w:r>
      <w:r w:rsidRPr="00741637">
        <w:instrText xml:space="preserve"> TOC \h \z \c "Table" </w:instrText>
      </w:r>
      <w:r w:rsidRPr="00741637">
        <w:fldChar w:fldCharType="separate"/>
      </w:r>
      <w:hyperlink w:anchor="_Toc10544461" w:history="1">
        <w:r w:rsidR="001C069B" w:rsidRPr="00235CC7">
          <w:rPr>
            <w:rStyle w:val="Hyperlink"/>
            <w:noProof/>
          </w:rPr>
          <w:t>Table 1: Common Terms and Abbreviations</w:t>
        </w:r>
        <w:r w:rsidR="001C069B">
          <w:rPr>
            <w:noProof/>
            <w:webHidden/>
          </w:rPr>
          <w:tab/>
        </w:r>
        <w:r w:rsidR="001C069B">
          <w:rPr>
            <w:noProof/>
            <w:webHidden/>
          </w:rPr>
          <w:fldChar w:fldCharType="begin"/>
        </w:r>
        <w:r w:rsidR="001C069B">
          <w:rPr>
            <w:noProof/>
            <w:webHidden/>
          </w:rPr>
          <w:instrText xml:space="preserve"> PAGEREF _Toc10544461 \h </w:instrText>
        </w:r>
        <w:r w:rsidR="001C069B">
          <w:rPr>
            <w:noProof/>
            <w:webHidden/>
          </w:rPr>
        </w:r>
        <w:r w:rsidR="001C069B">
          <w:rPr>
            <w:noProof/>
            <w:webHidden/>
          </w:rPr>
          <w:fldChar w:fldCharType="separate"/>
        </w:r>
        <w:r w:rsidR="001C069B">
          <w:rPr>
            <w:noProof/>
            <w:webHidden/>
          </w:rPr>
          <w:t>10</w:t>
        </w:r>
        <w:r w:rsidR="001C069B">
          <w:rPr>
            <w:noProof/>
            <w:webHidden/>
          </w:rPr>
          <w:fldChar w:fldCharType="end"/>
        </w:r>
      </w:hyperlink>
    </w:p>
    <w:p w14:paraId="60E8A858" w14:textId="29178886" w:rsidR="001C069B" w:rsidRDefault="00D1041D">
      <w:pPr>
        <w:pStyle w:val="TableofFigures"/>
        <w:tabs>
          <w:tab w:val="right" w:leader="dot" w:pos="9350"/>
        </w:tabs>
        <w:rPr>
          <w:rFonts w:eastAsiaTheme="minorEastAsia" w:cstheme="minorBidi"/>
          <w:smallCaps w:val="0"/>
          <w:noProof/>
          <w:sz w:val="22"/>
          <w:szCs w:val="22"/>
          <w:lang w:eastAsia="en-AU"/>
        </w:rPr>
      </w:pPr>
      <w:hyperlink w:anchor="_Toc10544462" w:history="1">
        <w:r w:rsidR="001C069B" w:rsidRPr="00235CC7">
          <w:rPr>
            <w:rStyle w:val="Hyperlink"/>
            <w:noProof/>
          </w:rPr>
          <w:t>Table 2: General program scope</w:t>
        </w:r>
        <w:r w:rsidR="001C069B">
          <w:rPr>
            <w:noProof/>
            <w:webHidden/>
          </w:rPr>
          <w:tab/>
        </w:r>
        <w:r w:rsidR="001C069B">
          <w:rPr>
            <w:noProof/>
            <w:webHidden/>
          </w:rPr>
          <w:fldChar w:fldCharType="begin"/>
        </w:r>
        <w:r w:rsidR="001C069B">
          <w:rPr>
            <w:noProof/>
            <w:webHidden/>
          </w:rPr>
          <w:instrText xml:space="preserve"> PAGEREF _Toc10544462 \h </w:instrText>
        </w:r>
        <w:r w:rsidR="001C069B">
          <w:rPr>
            <w:noProof/>
            <w:webHidden/>
          </w:rPr>
        </w:r>
        <w:r w:rsidR="001C069B">
          <w:rPr>
            <w:noProof/>
            <w:webHidden/>
          </w:rPr>
          <w:fldChar w:fldCharType="separate"/>
        </w:r>
        <w:r w:rsidR="001C069B">
          <w:rPr>
            <w:noProof/>
            <w:webHidden/>
          </w:rPr>
          <w:t>16</w:t>
        </w:r>
        <w:r w:rsidR="001C069B">
          <w:rPr>
            <w:noProof/>
            <w:webHidden/>
          </w:rPr>
          <w:fldChar w:fldCharType="end"/>
        </w:r>
      </w:hyperlink>
    </w:p>
    <w:p w14:paraId="588F2B0F" w14:textId="243F2E7E" w:rsidR="001C069B" w:rsidRDefault="00D1041D">
      <w:pPr>
        <w:pStyle w:val="TableofFigures"/>
        <w:tabs>
          <w:tab w:val="right" w:leader="dot" w:pos="9350"/>
        </w:tabs>
        <w:rPr>
          <w:rFonts w:eastAsiaTheme="minorEastAsia" w:cstheme="minorBidi"/>
          <w:smallCaps w:val="0"/>
          <w:noProof/>
          <w:sz w:val="22"/>
          <w:szCs w:val="22"/>
          <w:lang w:eastAsia="en-AU"/>
        </w:rPr>
      </w:pPr>
      <w:hyperlink w:anchor="_Toc10544463" w:history="1">
        <w:r w:rsidR="001C069B" w:rsidRPr="00235CC7">
          <w:rPr>
            <w:rStyle w:val="Hyperlink"/>
            <w:noProof/>
          </w:rPr>
          <w:t>Table 3: General program out of scope</w:t>
        </w:r>
        <w:r w:rsidR="001C069B">
          <w:rPr>
            <w:noProof/>
            <w:webHidden/>
          </w:rPr>
          <w:tab/>
        </w:r>
        <w:r w:rsidR="001C069B">
          <w:rPr>
            <w:noProof/>
            <w:webHidden/>
          </w:rPr>
          <w:fldChar w:fldCharType="begin"/>
        </w:r>
        <w:r w:rsidR="001C069B">
          <w:rPr>
            <w:noProof/>
            <w:webHidden/>
          </w:rPr>
          <w:instrText xml:space="preserve"> PAGEREF _Toc10544463 \h </w:instrText>
        </w:r>
        <w:r w:rsidR="001C069B">
          <w:rPr>
            <w:noProof/>
            <w:webHidden/>
          </w:rPr>
        </w:r>
        <w:r w:rsidR="001C069B">
          <w:rPr>
            <w:noProof/>
            <w:webHidden/>
          </w:rPr>
          <w:fldChar w:fldCharType="separate"/>
        </w:r>
        <w:r w:rsidR="001C069B">
          <w:rPr>
            <w:noProof/>
            <w:webHidden/>
          </w:rPr>
          <w:t>23</w:t>
        </w:r>
        <w:r w:rsidR="001C069B">
          <w:rPr>
            <w:noProof/>
            <w:webHidden/>
          </w:rPr>
          <w:fldChar w:fldCharType="end"/>
        </w:r>
      </w:hyperlink>
    </w:p>
    <w:p w14:paraId="0773B84B" w14:textId="519FF991" w:rsidR="001C069B" w:rsidRDefault="00D1041D">
      <w:pPr>
        <w:pStyle w:val="TableofFigures"/>
        <w:tabs>
          <w:tab w:val="right" w:leader="dot" w:pos="9350"/>
        </w:tabs>
        <w:rPr>
          <w:rFonts w:eastAsiaTheme="minorEastAsia" w:cstheme="minorBidi"/>
          <w:smallCaps w:val="0"/>
          <w:noProof/>
          <w:sz w:val="22"/>
          <w:szCs w:val="22"/>
          <w:lang w:eastAsia="en-AU"/>
        </w:rPr>
      </w:pPr>
      <w:hyperlink w:anchor="_Toc10544464" w:history="1">
        <w:r w:rsidR="001C069B" w:rsidRPr="00235CC7">
          <w:rPr>
            <w:rStyle w:val="Hyperlink"/>
            <w:noProof/>
          </w:rPr>
          <w:t>Table 4: Program dependencies</w:t>
        </w:r>
        <w:r w:rsidR="001C069B">
          <w:rPr>
            <w:noProof/>
            <w:webHidden/>
          </w:rPr>
          <w:tab/>
        </w:r>
        <w:r w:rsidR="001C069B">
          <w:rPr>
            <w:noProof/>
            <w:webHidden/>
          </w:rPr>
          <w:fldChar w:fldCharType="begin"/>
        </w:r>
        <w:r w:rsidR="001C069B">
          <w:rPr>
            <w:noProof/>
            <w:webHidden/>
          </w:rPr>
          <w:instrText xml:space="preserve"> PAGEREF _Toc10544464 \h </w:instrText>
        </w:r>
        <w:r w:rsidR="001C069B">
          <w:rPr>
            <w:noProof/>
            <w:webHidden/>
          </w:rPr>
        </w:r>
        <w:r w:rsidR="001C069B">
          <w:rPr>
            <w:noProof/>
            <w:webHidden/>
          </w:rPr>
          <w:fldChar w:fldCharType="separate"/>
        </w:r>
        <w:r w:rsidR="001C069B">
          <w:rPr>
            <w:noProof/>
            <w:webHidden/>
          </w:rPr>
          <w:t>26</w:t>
        </w:r>
        <w:r w:rsidR="001C069B">
          <w:rPr>
            <w:noProof/>
            <w:webHidden/>
          </w:rPr>
          <w:fldChar w:fldCharType="end"/>
        </w:r>
      </w:hyperlink>
    </w:p>
    <w:p w14:paraId="7D71C08D" w14:textId="4FE5FEAC" w:rsidR="001C069B" w:rsidRDefault="00D1041D">
      <w:pPr>
        <w:pStyle w:val="TableofFigures"/>
        <w:tabs>
          <w:tab w:val="right" w:leader="dot" w:pos="9350"/>
        </w:tabs>
        <w:rPr>
          <w:rFonts w:eastAsiaTheme="minorEastAsia" w:cstheme="minorBidi"/>
          <w:smallCaps w:val="0"/>
          <w:noProof/>
          <w:sz w:val="22"/>
          <w:szCs w:val="22"/>
          <w:lang w:eastAsia="en-AU"/>
        </w:rPr>
      </w:pPr>
      <w:hyperlink w:anchor="_Toc10544465" w:history="1">
        <w:r w:rsidR="001C069B" w:rsidRPr="00235CC7">
          <w:rPr>
            <w:rStyle w:val="Hyperlink"/>
            <w:noProof/>
          </w:rPr>
          <w:t>Table 5: Program initiation activities</w:t>
        </w:r>
        <w:r w:rsidR="001C069B">
          <w:rPr>
            <w:noProof/>
            <w:webHidden/>
          </w:rPr>
          <w:tab/>
        </w:r>
        <w:r w:rsidR="001C069B">
          <w:rPr>
            <w:noProof/>
            <w:webHidden/>
          </w:rPr>
          <w:fldChar w:fldCharType="begin"/>
        </w:r>
        <w:r w:rsidR="001C069B">
          <w:rPr>
            <w:noProof/>
            <w:webHidden/>
          </w:rPr>
          <w:instrText xml:space="preserve"> PAGEREF _Toc10544465 \h </w:instrText>
        </w:r>
        <w:r w:rsidR="001C069B">
          <w:rPr>
            <w:noProof/>
            <w:webHidden/>
          </w:rPr>
        </w:r>
        <w:r w:rsidR="001C069B">
          <w:rPr>
            <w:noProof/>
            <w:webHidden/>
          </w:rPr>
          <w:fldChar w:fldCharType="separate"/>
        </w:r>
        <w:r w:rsidR="001C069B">
          <w:rPr>
            <w:noProof/>
            <w:webHidden/>
          </w:rPr>
          <w:t>27</w:t>
        </w:r>
        <w:r w:rsidR="001C069B">
          <w:rPr>
            <w:noProof/>
            <w:webHidden/>
          </w:rPr>
          <w:fldChar w:fldCharType="end"/>
        </w:r>
      </w:hyperlink>
    </w:p>
    <w:p w14:paraId="0FF4E0FB" w14:textId="121E8FDF" w:rsidR="001C069B" w:rsidRDefault="00D1041D">
      <w:pPr>
        <w:pStyle w:val="TableofFigures"/>
        <w:tabs>
          <w:tab w:val="right" w:leader="dot" w:pos="9350"/>
        </w:tabs>
        <w:rPr>
          <w:rFonts w:eastAsiaTheme="minorEastAsia" w:cstheme="minorBidi"/>
          <w:smallCaps w:val="0"/>
          <w:noProof/>
          <w:sz w:val="22"/>
          <w:szCs w:val="22"/>
          <w:lang w:eastAsia="en-AU"/>
        </w:rPr>
      </w:pPr>
      <w:hyperlink w:anchor="_Toc10544466" w:history="1">
        <w:r w:rsidR="001C069B" w:rsidRPr="00235CC7">
          <w:rPr>
            <w:rStyle w:val="Hyperlink"/>
            <w:noProof/>
          </w:rPr>
          <w:t>Table 6: Program planning activities</w:t>
        </w:r>
        <w:r w:rsidR="001C069B">
          <w:rPr>
            <w:noProof/>
            <w:webHidden/>
          </w:rPr>
          <w:tab/>
        </w:r>
        <w:r w:rsidR="001C069B">
          <w:rPr>
            <w:noProof/>
            <w:webHidden/>
          </w:rPr>
          <w:fldChar w:fldCharType="begin"/>
        </w:r>
        <w:r w:rsidR="001C069B">
          <w:rPr>
            <w:noProof/>
            <w:webHidden/>
          </w:rPr>
          <w:instrText xml:space="preserve"> PAGEREF _Toc10544466 \h </w:instrText>
        </w:r>
        <w:r w:rsidR="001C069B">
          <w:rPr>
            <w:noProof/>
            <w:webHidden/>
          </w:rPr>
        </w:r>
        <w:r w:rsidR="001C069B">
          <w:rPr>
            <w:noProof/>
            <w:webHidden/>
          </w:rPr>
          <w:fldChar w:fldCharType="separate"/>
        </w:r>
        <w:r w:rsidR="001C069B">
          <w:rPr>
            <w:noProof/>
            <w:webHidden/>
          </w:rPr>
          <w:t>29</w:t>
        </w:r>
        <w:r w:rsidR="001C069B">
          <w:rPr>
            <w:noProof/>
            <w:webHidden/>
          </w:rPr>
          <w:fldChar w:fldCharType="end"/>
        </w:r>
      </w:hyperlink>
    </w:p>
    <w:p w14:paraId="4067A51F" w14:textId="396487C2" w:rsidR="001C069B" w:rsidRDefault="00D1041D">
      <w:pPr>
        <w:pStyle w:val="TableofFigures"/>
        <w:tabs>
          <w:tab w:val="right" w:leader="dot" w:pos="9350"/>
        </w:tabs>
        <w:rPr>
          <w:rFonts w:eastAsiaTheme="minorEastAsia" w:cstheme="minorBidi"/>
          <w:smallCaps w:val="0"/>
          <w:noProof/>
          <w:sz w:val="22"/>
          <w:szCs w:val="22"/>
          <w:lang w:eastAsia="en-AU"/>
        </w:rPr>
      </w:pPr>
      <w:hyperlink w:anchor="_Toc10544467" w:history="1">
        <w:r w:rsidR="001C069B" w:rsidRPr="00235CC7">
          <w:rPr>
            <w:rStyle w:val="Hyperlink"/>
            <w:noProof/>
          </w:rPr>
          <w:t>Table 7: Program executing and controlling activities</w:t>
        </w:r>
        <w:r w:rsidR="001C069B">
          <w:rPr>
            <w:noProof/>
            <w:webHidden/>
          </w:rPr>
          <w:tab/>
        </w:r>
        <w:r w:rsidR="001C069B">
          <w:rPr>
            <w:noProof/>
            <w:webHidden/>
          </w:rPr>
          <w:fldChar w:fldCharType="begin"/>
        </w:r>
        <w:r w:rsidR="001C069B">
          <w:rPr>
            <w:noProof/>
            <w:webHidden/>
          </w:rPr>
          <w:instrText xml:space="preserve"> PAGEREF _Toc10544467 \h </w:instrText>
        </w:r>
        <w:r w:rsidR="001C069B">
          <w:rPr>
            <w:noProof/>
            <w:webHidden/>
          </w:rPr>
        </w:r>
        <w:r w:rsidR="001C069B">
          <w:rPr>
            <w:noProof/>
            <w:webHidden/>
          </w:rPr>
          <w:fldChar w:fldCharType="separate"/>
        </w:r>
        <w:r w:rsidR="001C069B">
          <w:rPr>
            <w:noProof/>
            <w:webHidden/>
          </w:rPr>
          <w:t>29</w:t>
        </w:r>
        <w:r w:rsidR="001C069B">
          <w:rPr>
            <w:noProof/>
            <w:webHidden/>
          </w:rPr>
          <w:fldChar w:fldCharType="end"/>
        </w:r>
      </w:hyperlink>
    </w:p>
    <w:p w14:paraId="633668FB" w14:textId="1D915BAE" w:rsidR="001C069B" w:rsidRDefault="00D1041D">
      <w:pPr>
        <w:pStyle w:val="TableofFigures"/>
        <w:tabs>
          <w:tab w:val="right" w:leader="dot" w:pos="9350"/>
        </w:tabs>
        <w:rPr>
          <w:rFonts w:eastAsiaTheme="minorEastAsia" w:cstheme="minorBidi"/>
          <w:smallCaps w:val="0"/>
          <w:noProof/>
          <w:sz w:val="22"/>
          <w:szCs w:val="22"/>
          <w:lang w:eastAsia="en-AU"/>
        </w:rPr>
      </w:pPr>
      <w:hyperlink w:anchor="_Toc10544468" w:history="1">
        <w:r w:rsidR="001C069B" w:rsidRPr="00235CC7">
          <w:rPr>
            <w:rStyle w:val="Hyperlink"/>
            <w:noProof/>
          </w:rPr>
          <w:t>Table 8: Program closing activities</w:t>
        </w:r>
        <w:r w:rsidR="001C069B">
          <w:rPr>
            <w:noProof/>
            <w:webHidden/>
          </w:rPr>
          <w:tab/>
        </w:r>
        <w:r w:rsidR="001C069B">
          <w:rPr>
            <w:noProof/>
            <w:webHidden/>
          </w:rPr>
          <w:fldChar w:fldCharType="begin"/>
        </w:r>
        <w:r w:rsidR="001C069B">
          <w:rPr>
            <w:noProof/>
            <w:webHidden/>
          </w:rPr>
          <w:instrText xml:space="preserve"> PAGEREF _Toc10544468 \h </w:instrText>
        </w:r>
        <w:r w:rsidR="001C069B">
          <w:rPr>
            <w:noProof/>
            <w:webHidden/>
          </w:rPr>
        </w:r>
        <w:r w:rsidR="001C069B">
          <w:rPr>
            <w:noProof/>
            <w:webHidden/>
          </w:rPr>
          <w:fldChar w:fldCharType="separate"/>
        </w:r>
        <w:r w:rsidR="001C069B">
          <w:rPr>
            <w:noProof/>
            <w:webHidden/>
          </w:rPr>
          <w:t>30</w:t>
        </w:r>
        <w:r w:rsidR="001C069B">
          <w:rPr>
            <w:noProof/>
            <w:webHidden/>
          </w:rPr>
          <w:fldChar w:fldCharType="end"/>
        </w:r>
      </w:hyperlink>
    </w:p>
    <w:p w14:paraId="39665367" w14:textId="49470AB9" w:rsidR="001C069B" w:rsidRDefault="00D1041D">
      <w:pPr>
        <w:pStyle w:val="TableofFigures"/>
        <w:tabs>
          <w:tab w:val="right" w:leader="dot" w:pos="9350"/>
        </w:tabs>
        <w:rPr>
          <w:rFonts w:eastAsiaTheme="minorEastAsia" w:cstheme="minorBidi"/>
          <w:smallCaps w:val="0"/>
          <w:noProof/>
          <w:sz w:val="22"/>
          <w:szCs w:val="22"/>
          <w:lang w:eastAsia="en-AU"/>
        </w:rPr>
      </w:pPr>
      <w:hyperlink w:anchor="_Toc10544469" w:history="1">
        <w:r w:rsidR="001C069B" w:rsidRPr="00235CC7">
          <w:rPr>
            <w:rStyle w:val="Hyperlink"/>
            <w:noProof/>
          </w:rPr>
          <w:t>Table 9: Program Pre-Requisites/Dependencies</w:t>
        </w:r>
        <w:r w:rsidR="001C069B">
          <w:rPr>
            <w:noProof/>
            <w:webHidden/>
          </w:rPr>
          <w:tab/>
        </w:r>
        <w:r w:rsidR="001C069B">
          <w:rPr>
            <w:noProof/>
            <w:webHidden/>
          </w:rPr>
          <w:fldChar w:fldCharType="begin"/>
        </w:r>
        <w:r w:rsidR="001C069B">
          <w:rPr>
            <w:noProof/>
            <w:webHidden/>
          </w:rPr>
          <w:instrText xml:space="preserve"> PAGEREF _Toc10544469 \h </w:instrText>
        </w:r>
        <w:r w:rsidR="001C069B">
          <w:rPr>
            <w:noProof/>
            <w:webHidden/>
          </w:rPr>
        </w:r>
        <w:r w:rsidR="001C069B">
          <w:rPr>
            <w:noProof/>
            <w:webHidden/>
          </w:rPr>
          <w:fldChar w:fldCharType="separate"/>
        </w:r>
        <w:r w:rsidR="001C069B">
          <w:rPr>
            <w:noProof/>
            <w:webHidden/>
          </w:rPr>
          <w:t>32</w:t>
        </w:r>
        <w:r w:rsidR="001C069B">
          <w:rPr>
            <w:noProof/>
            <w:webHidden/>
          </w:rPr>
          <w:fldChar w:fldCharType="end"/>
        </w:r>
      </w:hyperlink>
    </w:p>
    <w:p w14:paraId="259A77AD" w14:textId="1745FCE3" w:rsidR="001C069B" w:rsidRDefault="00D1041D">
      <w:pPr>
        <w:pStyle w:val="TableofFigures"/>
        <w:tabs>
          <w:tab w:val="right" w:leader="dot" w:pos="9350"/>
        </w:tabs>
        <w:rPr>
          <w:rFonts w:eastAsiaTheme="minorEastAsia" w:cstheme="minorBidi"/>
          <w:smallCaps w:val="0"/>
          <w:noProof/>
          <w:sz w:val="22"/>
          <w:szCs w:val="22"/>
          <w:lang w:eastAsia="en-AU"/>
        </w:rPr>
      </w:pPr>
      <w:hyperlink w:anchor="_Toc10544470" w:history="1">
        <w:r w:rsidR="001C069B" w:rsidRPr="00235CC7">
          <w:rPr>
            <w:rStyle w:val="Hyperlink"/>
            <w:noProof/>
          </w:rPr>
          <w:t>Table 10: Defect Priorities</w:t>
        </w:r>
        <w:r w:rsidR="001C069B">
          <w:rPr>
            <w:noProof/>
            <w:webHidden/>
          </w:rPr>
          <w:tab/>
        </w:r>
        <w:r w:rsidR="001C069B">
          <w:rPr>
            <w:noProof/>
            <w:webHidden/>
          </w:rPr>
          <w:fldChar w:fldCharType="begin"/>
        </w:r>
        <w:r w:rsidR="001C069B">
          <w:rPr>
            <w:noProof/>
            <w:webHidden/>
          </w:rPr>
          <w:instrText xml:space="preserve"> PAGEREF _Toc10544470 \h </w:instrText>
        </w:r>
        <w:r w:rsidR="001C069B">
          <w:rPr>
            <w:noProof/>
            <w:webHidden/>
          </w:rPr>
        </w:r>
        <w:r w:rsidR="001C069B">
          <w:rPr>
            <w:noProof/>
            <w:webHidden/>
          </w:rPr>
          <w:fldChar w:fldCharType="separate"/>
        </w:r>
        <w:r w:rsidR="001C069B">
          <w:rPr>
            <w:noProof/>
            <w:webHidden/>
          </w:rPr>
          <w:t>34</w:t>
        </w:r>
        <w:r w:rsidR="001C069B">
          <w:rPr>
            <w:noProof/>
            <w:webHidden/>
          </w:rPr>
          <w:fldChar w:fldCharType="end"/>
        </w:r>
      </w:hyperlink>
    </w:p>
    <w:p w14:paraId="31EDF8D9" w14:textId="525FAF0D" w:rsidR="001C069B" w:rsidRDefault="00D1041D">
      <w:pPr>
        <w:pStyle w:val="TableofFigures"/>
        <w:tabs>
          <w:tab w:val="right" w:leader="dot" w:pos="9350"/>
        </w:tabs>
        <w:rPr>
          <w:rFonts w:eastAsiaTheme="minorEastAsia" w:cstheme="minorBidi"/>
          <w:smallCaps w:val="0"/>
          <w:noProof/>
          <w:sz w:val="22"/>
          <w:szCs w:val="22"/>
          <w:lang w:eastAsia="en-AU"/>
        </w:rPr>
      </w:pPr>
      <w:hyperlink w:anchor="_Toc10544471" w:history="1">
        <w:r w:rsidR="001C069B" w:rsidRPr="00235CC7">
          <w:rPr>
            <w:rStyle w:val="Hyperlink"/>
            <w:noProof/>
          </w:rPr>
          <w:t xml:space="preserve">Table 11: Program roles and responsibilities - </w:t>
        </w:r>
        <w:r w:rsidR="00EA44CB">
          <w:rPr>
            <w:rStyle w:val="Hyperlink"/>
            <w:noProof/>
          </w:rPr>
          <w:t>CUSTOMER NAME REMOVED</w:t>
        </w:r>
        <w:r w:rsidR="001C069B">
          <w:rPr>
            <w:noProof/>
            <w:webHidden/>
          </w:rPr>
          <w:tab/>
        </w:r>
        <w:r w:rsidR="001C069B">
          <w:rPr>
            <w:noProof/>
            <w:webHidden/>
          </w:rPr>
          <w:fldChar w:fldCharType="begin"/>
        </w:r>
        <w:r w:rsidR="001C069B">
          <w:rPr>
            <w:noProof/>
            <w:webHidden/>
          </w:rPr>
          <w:instrText xml:space="preserve"> PAGEREF _Toc10544471 \h </w:instrText>
        </w:r>
        <w:r w:rsidR="001C069B">
          <w:rPr>
            <w:noProof/>
            <w:webHidden/>
          </w:rPr>
        </w:r>
        <w:r w:rsidR="001C069B">
          <w:rPr>
            <w:noProof/>
            <w:webHidden/>
          </w:rPr>
          <w:fldChar w:fldCharType="separate"/>
        </w:r>
        <w:r w:rsidR="001C069B">
          <w:rPr>
            <w:noProof/>
            <w:webHidden/>
          </w:rPr>
          <w:t>41</w:t>
        </w:r>
        <w:r w:rsidR="001C069B">
          <w:rPr>
            <w:noProof/>
            <w:webHidden/>
          </w:rPr>
          <w:fldChar w:fldCharType="end"/>
        </w:r>
      </w:hyperlink>
    </w:p>
    <w:p w14:paraId="11705DDF" w14:textId="68C3EAF7" w:rsidR="001C069B" w:rsidRDefault="00D1041D">
      <w:pPr>
        <w:pStyle w:val="TableofFigures"/>
        <w:tabs>
          <w:tab w:val="right" w:leader="dot" w:pos="9350"/>
        </w:tabs>
        <w:rPr>
          <w:rFonts w:eastAsiaTheme="minorEastAsia" w:cstheme="minorBidi"/>
          <w:smallCaps w:val="0"/>
          <w:noProof/>
          <w:sz w:val="22"/>
          <w:szCs w:val="22"/>
          <w:lang w:eastAsia="en-AU"/>
        </w:rPr>
      </w:pPr>
      <w:hyperlink w:anchor="_Toc10544472" w:history="1">
        <w:r w:rsidR="001C069B" w:rsidRPr="00235CC7">
          <w:rPr>
            <w:rStyle w:val="Hyperlink"/>
            <w:noProof/>
          </w:rPr>
          <w:t>Table 12: Program roles and responsibilities - Microsoft</w:t>
        </w:r>
        <w:r w:rsidR="001C069B">
          <w:rPr>
            <w:noProof/>
            <w:webHidden/>
          </w:rPr>
          <w:tab/>
        </w:r>
        <w:r w:rsidR="001C069B">
          <w:rPr>
            <w:noProof/>
            <w:webHidden/>
          </w:rPr>
          <w:fldChar w:fldCharType="begin"/>
        </w:r>
        <w:r w:rsidR="001C069B">
          <w:rPr>
            <w:noProof/>
            <w:webHidden/>
          </w:rPr>
          <w:instrText xml:space="preserve"> PAGEREF _Toc10544472 \h </w:instrText>
        </w:r>
        <w:r w:rsidR="001C069B">
          <w:rPr>
            <w:noProof/>
            <w:webHidden/>
          </w:rPr>
        </w:r>
        <w:r w:rsidR="001C069B">
          <w:rPr>
            <w:noProof/>
            <w:webHidden/>
          </w:rPr>
          <w:fldChar w:fldCharType="separate"/>
        </w:r>
        <w:r w:rsidR="001C069B">
          <w:rPr>
            <w:noProof/>
            <w:webHidden/>
          </w:rPr>
          <w:t>43</w:t>
        </w:r>
        <w:r w:rsidR="001C069B">
          <w:rPr>
            <w:noProof/>
            <w:webHidden/>
          </w:rPr>
          <w:fldChar w:fldCharType="end"/>
        </w:r>
      </w:hyperlink>
    </w:p>
    <w:p w14:paraId="1ECE00F7" w14:textId="729B7BF1" w:rsidR="001C069B" w:rsidRDefault="00D1041D">
      <w:pPr>
        <w:pStyle w:val="TableofFigures"/>
        <w:tabs>
          <w:tab w:val="right" w:leader="dot" w:pos="9350"/>
        </w:tabs>
        <w:rPr>
          <w:rFonts w:eastAsiaTheme="minorEastAsia" w:cstheme="minorBidi"/>
          <w:smallCaps w:val="0"/>
          <w:noProof/>
          <w:sz w:val="22"/>
          <w:szCs w:val="22"/>
          <w:lang w:eastAsia="en-AU"/>
        </w:rPr>
      </w:pPr>
      <w:hyperlink w:anchor="_Toc10544473" w:history="1">
        <w:r w:rsidR="001C069B" w:rsidRPr="00235CC7">
          <w:rPr>
            <w:rStyle w:val="Hyperlink"/>
            <w:noProof/>
          </w:rPr>
          <w:t>Table 13: ADH – General project scope</w:t>
        </w:r>
        <w:r w:rsidR="001C069B">
          <w:rPr>
            <w:noProof/>
            <w:webHidden/>
          </w:rPr>
          <w:tab/>
        </w:r>
        <w:r w:rsidR="001C069B">
          <w:rPr>
            <w:noProof/>
            <w:webHidden/>
          </w:rPr>
          <w:fldChar w:fldCharType="begin"/>
        </w:r>
        <w:r w:rsidR="001C069B">
          <w:rPr>
            <w:noProof/>
            <w:webHidden/>
          </w:rPr>
          <w:instrText xml:space="preserve"> PAGEREF _Toc10544473 \h </w:instrText>
        </w:r>
        <w:r w:rsidR="001C069B">
          <w:rPr>
            <w:noProof/>
            <w:webHidden/>
          </w:rPr>
        </w:r>
        <w:r w:rsidR="001C069B">
          <w:rPr>
            <w:noProof/>
            <w:webHidden/>
          </w:rPr>
          <w:fldChar w:fldCharType="separate"/>
        </w:r>
        <w:r w:rsidR="001C069B">
          <w:rPr>
            <w:noProof/>
            <w:webHidden/>
          </w:rPr>
          <w:t>49</w:t>
        </w:r>
        <w:r w:rsidR="001C069B">
          <w:rPr>
            <w:noProof/>
            <w:webHidden/>
          </w:rPr>
          <w:fldChar w:fldCharType="end"/>
        </w:r>
      </w:hyperlink>
    </w:p>
    <w:p w14:paraId="6007CC1C" w14:textId="6983850A" w:rsidR="001C069B" w:rsidRDefault="00D1041D">
      <w:pPr>
        <w:pStyle w:val="TableofFigures"/>
        <w:tabs>
          <w:tab w:val="right" w:leader="dot" w:pos="9350"/>
        </w:tabs>
        <w:rPr>
          <w:rFonts w:eastAsiaTheme="minorEastAsia" w:cstheme="minorBidi"/>
          <w:smallCaps w:val="0"/>
          <w:noProof/>
          <w:sz w:val="22"/>
          <w:szCs w:val="22"/>
          <w:lang w:eastAsia="en-AU"/>
        </w:rPr>
      </w:pPr>
      <w:hyperlink w:anchor="_Toc10544474" w:history="1">
        <w:r w:rsidR="001C069B" w:rsidRPr="00235CC7">
          <w:rPr>
            <w:rStyle w:val="Hyperlink"/>
            <w:noProof/>
          </w:rPr>
          <w:t>Table 14: ADH – Environments</w:t>
        </w:r>
        <w:r w:rsidR="001C069B">
          <w:rPr>
            <w:noProof/>
            <w:webHidden/>
          </w:rPr>
          <w:tab/>
        </w:r>
        <w:r w:rsidR="001C069B">
          <w:rPr>
            <w:noProof/>
            <w:webHidden/>
          </w:rPr>
          <w:fldChar w:fldCharType="begin"/>
        </w:r>
        <w:r w:rsidR="001C069B">
          <w:rPr>
            <w:noProof/>
            <w:webHidden/>
          </w:rPr>
          <w:instrText xml:space="preserve"> PAGEREF _Toc10544474 \h </w:instrText>
        </w:r>
        <w:r w:rsidR="001C069B">
          <w:rPr>
            <w:noProof/>
            <w:webHidden/>
          </w:rPr>
        </w:r>
        <w:r w:rsidR="001C069B">
          <w:rPr>
            <w:noProof/>
            <w:webHidden/>
          </w:rPr>
          <w:fldChar w:fldCharType="separate"/>
        </w:r>
        <w:r w:rsidR="001C069B">
          <w:rPr>
            <w:noProof/>
            <w:webHidden/>
          </w:rPr>
          <w:t>51</w:t>
        </w:r>
        <w:r w:rsidR="001C069B">
          <w:rPr>
            <w:noProof/>
            <w:webHidden/>
          </w:rPr>
          <w:fldChar w:fldCharType="end"/>
        </w:r>
      </w:hyperlink>
    </w:p>
    <w:p w14:paraId="262E39D9" w14:textId="15E8BD80" w:rsidR="001C069B" w:rsidRDefault="00D1041D">
      <w:pPr>
        <w:pStyle w:val="TableofFigures"/>
        <w:tabs>
          <w:tab w:val="right" w:leader="dot" w:pos="9350"/>
        </w:tabs>
        <w:rPr>
          <w:rFonts w:eastAsiaTheme="minorEastAsia" w:cstheme="minorBidi"/>
          <w:smallCaps w:val="0"/>
          <w:noProof/>
          <w:sz w:val="22"/>
          <w:szCs w:val="22"/>
          <w:lang w:eastAsia="en-AU"/>
        </w:rPr>
      </w:pPr>
      <w:hyperlink w:anchor="_Toc10544475" w:history="1">
        <w:r w:rsidR="001C069B" w:rsidRPr="00235CC7">
          <w:rPr>
            <w:rStyle w:val="Hyperlink"/>
            <w:noProof/>
          </w:rPr>
          <w:t>Table 15: ADH – Testing</w:t>
        </w:r>
        <w:r w:rsidR="001C069B">
          <w:rPr>
            <w:noProof/>
            <w:webHidden/>
          </w:rPr>
          <w:tab/>
        </w:r>
        <w:r w:rsidR="001C069B">
          <w:rPr>
            <w:noProof/>
            <w:webHidden/>
          </w:rPr>
          <w:fldChar w:fldCharType="begin"/>
        </w:r>
        <w:r w:rsidR="001C069B">
          <w:rPr>
            <w:noProof/>
            <w:webHidden/>
          </w:rPr>
          <w:instrText xml:space="preserve"> PAGEREF _Toc10544475 \h </w:instrText>
        </w:r>
        <w:r w:rsidR="001C069B">
          <w:rPr>
            <w:noProof/>
            <w:webHidden/>
          </w:rPr>
        </w:r>
        <w:r w:rsidR="001C069B">
          <w:rPr>
            <w:noProof/>
            <w:webHidden/>
          </w:rPr>
          <w:fldChar w:fldCharType="separate"/>
        </w:r>
        <w:r w:rsidR="001C069B">
          <w:rPr>
            <w:noProof/>
            <w:webHidden/>
          </w:rPr>
          <w:t>51</w:t>
        </w:r>
        <w:r w:rsidR="001C069B">
          <w:rPr>
            <w:noProof/>
            <w:webHidden/>
          </w:rPr>
          <w:fldChar w:fldCharType="end"/>
        </w:r>
      </w:hyperlink>
    </w:p>
    <w:p w14:paraId="566DEDFB" w14:textId="30C5EE1C" w:rsidR="001C069B" w:rsidRDefault="00D1041D">
      <w:pPr>
        <w:pStyle w:val="TableofFigures"/>
        <w:tabs>
          <w:tab w:val="right" w:leader="dot" w:pos="9350"/>
        </w:tabs>
        <w:rPr>
          <w:rFonts w:eastAsiaTheme="minorEastAsia" w:cstheme="minorBidi"/>
          <w:smallCaps w:val="0"/>
          <w:noProof/>
          <w:sz w:val="22"/>
          <w:szCs w:val="22"/>
          <w:lang w:eastAsia="en-AU"/>
        </w:rPr>
      </w:pPr>
      <w:hyperlink w:anchor="_Toc10544476" w:history="1">
        <w:r w:rsidR="001C069B" w:rsidRPr="00235CC7">
          <w:rPr>
            <w:rStyle w:val="Hyperlink"/>
            <w:noProof/>
          </w:rPr>
          <w:t>Table 16: ADH – Training</w:t>
        </w:r>
        <w:r w:rsidR="001C069B">
          <w:rPr>
            <w:noProof/>
            <w:webHidden/>
          </w:rPr>
          <w:tab/>
        </w:r>
        <w:r w:rsidR="001C069B">
          <w:rPr>
            <w:noProof/>
            <w:webHidden/>
          </w:rPr>
          <w:fldChar w:fldCharType="begin"/>
        </w:r>
        <w:r w:rsidR="001C069B">
          <w:rPr>
            <w:noProof/>
            <w:webHidden/>
          </w:rPr>
          <w:instrText xml:space="preserve"> PAGEREF _Toc10544476 \h </w:instrText>
        </w:r>
        <w:r w:rsidR="001C069B">
          <w:rPr>
            <w:noProof/>
            <w:webHidden/>
          </w:rPr>
        </w:r>
        <w:r w:rsidR="001C069B">
          <w:rPr>
            <w:noProof/>
            <w:webHidden/>
          </w:rPr>
          <w:fldChar w:fldCharType="separate"/>
        </w:r>
        <w:r w:rsidR="001C069B">
          <w:rPr>
            <w:noProof/>
            <w:webHidden/>
          </w:rPr>
          <w:t>52</w:t>
        </w:r>
        <w:r w:rsidR="001C069B">
          <w:rPr>
            <w:noProof/>
            <w:webHidden/>
          </w:rPr>
          <w:fldChar w:fldCharType="end"/>
        </w:r>
      </w:hyperlink>
    </w:p>
    <w:p w14:paraId="524FA035" w14:textId="6510F8B2" w:rsidR="001C069B" w:rsidRDefault="00D1041D">
      <w:pPr>
        <w:pStyle w:val="TableofFigures"/>
        <w:tabs>
          <w:tab w:val="right" w:leader="dot" w:pos="9350"/>
        </w:tabs>
        <w:rPr>
          <w:rFonts w:eastAsiaTheme="minorEastAsia" w:cstheme="minorBidi"/>
          <w:smallCaps w:val="0"/>
          <w:noProof/>
          <w:sz w:val="22"/>
          <w:szCs w:val="22"/>
          <w:lang w:eastAsia="en-AU"/>
        </w:rPr>
      </w:pPr>
      <w:hyperlink w:anchor="_Toc10544477" w:history="1">
        <w:r w:rsidR="001C069B" w:rsidRPr="00235CC7">
          <w:rPr>
            <w:rStyle w:val="Hyperlink"/>
            <w:noProof/>
          </w:rPr>
          <w:t>Table 17: ADH – Out of scope</w:t>
        </w:r>
        <w:r w:rsidR="001C069B">
          <w:rPr>
            <w:noProof/>
            <w:webHidden/>
          </w:rPr>
          <w:tab/>
        </w:r>
        <w:r w:rsidR="001C069B">
          <w:rPr>
            <w:noProof/>
            <w:webHidden/>
          </w:rPr>
          <w:fldChar w:fldCharType="begin"/>
        </w:r>
        <w:r w:rsidR="001C069B">
          <w:rPr>
            <w:noProof/>
            <w:webHidden/>
          </w:rPr>
          <w:instrText xml:space="preserve"> PAGEREF _Toc10544477 \h </w:instrText>
        </w:r>
        <w:r w:rsidR="001C069B">
          <w:rPr>
            <w:noProof/>
            <w:webHidden/>
          </w:rPr>
        </w:r>
        <w:r w:rsidR="001C069B">
          <w:rPr>
            <w:noProof/>
            <w:webHidden/>
          </w:rPr>
          <w:fldChar w:fldCharType="separate"/>
        </w:r>
        <w:r w:rsidR="001C069B">
          <w:rPr>
            <w:noProof/>
            <w:webHidden/>
          </w:rPr>
          <w:t>53</w:t>
        </w:r>
        <w:r w:rsidR="001C069B">
          <w:rPr>
            <w:noProof/>
            <w:webHidden/>
          </w:rPr>
          <w:fldChar w:fldCharType="end"/>
        </w:r>
      </w:hyperlink>
    </w:p>
    <w:p w14:paraId="53C1EBEB" w14:textId="2AB9B32F" w:rsidR="001C069B" w:rsidRDefault="00D1041D">
      <w:pPr>
        <w:pStyle w:val="TableofFigures"/>
        <w:tabs>
          <w:tab w:val="right" w:leader="dot" w:pos="9350"/>
        </w:tabs>
        <w:rPr>
          <w:rFonts w:eastAsiaTheme="minorEastAsia" w:cstheme="minorBidi"/>
          <w:smallCaps w:val="0"/>
          <w:noProof/>
          <w:sz w:val="22"/>
          <w:szCs w:val="22"/>
          <w:lang w:eastAsia="en-AU"/>
        </w:rPr>
      </w:pPr>
      <w:hyperlink w:anchor="_Toc10544478" w:history="1">
        <w:r w:rsidR="001C069B" w:rsidRPr="00235CC7">
          <w:rPr>
            <w:rStyle w:val="Hyperlink"/>
            <w:noProof/>
          </w:rPr>
          <w:t>Table 18: ADH – Envision activities</w:t>
        </w:r>
        <w:r w:rsidR="001C069B">
          <w:rPr>
            <w:noProof/>
            <w:webHidden/>
          </w:rPr>
          <w:tab/>
        </w:r>
        <w:r w:rsidR="001C069B">
          <w:rPr>
            <w:noProof/>
            <w:webHidden/>
          </w:rPr>
          <w:fldChar w:fldCharType="begin"/>
        </w:r>
        <w:r w:rsidR="001C069B">
          <w:rPr>
            <w:noProof/>
            <w:webHidden/>
          </w:rPr>
          <w:instrText xml:space="preserve"> PAGEREF _Toc10544478 \h </w:instrText>
        </w:r>
        <w:r w:rsidR="001C069B">
          <w:rPr>
            <w:noProof/>
            <w:webHidden/>
          </w:rPr>
        </w:r>
        <w:r w:rsidR="001C069B">
          <w:rPr>
            <w:noProof/>
            <w:webHidden/>
          </w:rPr>
          <w:fldChar w:fldCharType="separate"/>
        </w:r>
        <w:r w:rsidR="001C069B">
          <w:rPr>
            <w:noProof/>
            <w:webHidden/>
          </w:rPr>
          <w:t>54</w:t>
        </w:r>
        <w:r w:rsidR="001C069B">
          <w:rPr>
            <w:noProof/>
            <w:webHidden/>
          </w:rPr>
          <w:fldChar w:fldCharType="end"/>
        </w:r>
      </w:hyperlink>
    </w:p>
    <w:p w14:paraId="518467F8" w14:textId="3631520F" w:rsidR="001C069B" w:rsidRDefault="00D1041D">
      <w:pPr>
        <w:pStyle w:val="TableofFigures"/>
        <w:tabs>
          <w:tab w:val="right" w:leader="dot" w:pos="9350"/>
        </w:tabs>
        <w:rPr>
          <w:rFonts w:eastAsiaTheme="minorEastAsia" w:cstheme="minorBidi"/>
          <w:smallCaps w:val="0"/>
          <w:noProof/>
          <w:sz w:val="22"/>
          <w:szCs w:val="22"/>
          <w:lang w:eastAsia="en-AU"/>
        </w:rPr>
      </w:pPr>
      <w:hyperlink w:anchor="_Toc10544479" w:history="1">
        <w:r w:rsidR="001C069B" w:rsidRPr="00235CC7">
          <w:rPr>
            <w:rStyle w:val="Hyperlink"/>
            <w:noProof/>
          </w:rPr>
          <w:t>Table 19: ADH – Plan activities</w:t>
        </w:r>
        <w:r w:rsidR="001C069B">
          <w:rPr>
            <w:noProof/>
            <w:webHidden/>
          </w:rPr>
          <w:tab/>
        </w:r>
        <w:r w:rsidR="001C069B">
          <w:rPr>
            <w:noProof/>
            <w:webHidden/>
          </w:rPr>
          <w:fldChar w:fldCharType="begin"/>
        </w:r>
        <w:r w:rsidR="001C069B">
          <w:rPr>
            <w:noProof/>
            <w:webHidden/>
          </w:rPr>
          <w:instrText xml:space="preserve"> PAGEREF _Toc10544479 \h </w:instrText>
        </w:r>
        <w:r w:rsidR="001C069B">
          <w:rPr>
            <w:noProof/>
            <w:webHidden/>
          </w:rPr>
        </w:r>
        <w:r w:rsidR="001C069B">
          <w:rPr>
            <w:noProof/>
            <w:webHidden/>
          </w:rPr>
          <w:fldChar w:fldCharType="separate"/>
        </w:r>
        <w:r w:rsidR="001C069B">
          <w:rPr>
            <w:noProof/>
            <w:webHidden/>
          </w:rPr>
          <w:t>54</w:t>
        </w:r>
        <w:r w:rsidR="001C069B">
          <w:rPr>
            <w:noProof/>
            <w:webHidden/>
          </w:rPr>
          <w:fldChar w:fldCharType="end"/>
        </w:r>
      </w:hyperlink>
    </w:p>
    <w:p w14:paraId="5F956783" w14:textId="04DFD47A" w:rsidR="001C069B" w:rsidRDefault="00D1041D">
      <w:pPr>
        <w:pStyle w:val="TableofFigures"/>
        <w:tabs>
          <w:tab w:val="right" w:leader="dot" w:pos="9350"/>
        </w:tabs>
        <w:rPr>
          <w:rFonts w:eastAsiaTheme="minorEastAsia" w:cstheme="minorBidi"/>
          <w:smallCaps w:val="0"/>
          <w:noProof/>
          <w:sz w:val="22"/>
          <w:szCs w:val="22"/>
          <w:lang w:eastAsia="en-AU"/>
        </w:rPr>
      </w:pPr>
      <w:hyperlink w:anchor="_Toc10544480" w:history="1">
        <w:r w:rsidR="001C069B" w:rsidRPr="00235CC7">
          <w:rPr>
            <w:rStyle w:val="Hyperlink"/>
            <w:noProof/>
          </w:rPr>
          <w:t>Table 20: ADH – Build activities</w:t>
        </w:r>
        <w:r w:rsidR="001C069B">
          <w:rPr>
            <w:noProof/>
            <w:webHidden/>
          </w:rPr>
          <w:tab/>
        </w:r>
        <w:r w:rsidR="001C069B">
          <w:rPr>
            <w:noProof/>
            <w:webHidden/>
          </w:rPr>
          <w:fldChar w:fldCharType="begin"/>
        </w:r>
        <w:r w:rsidR="001C069B">
          <w:rPr>
            <w:noProof/>
            <w:webHidden/>
          </w:rPr>
          <w:instrText xml:space="preserve"> PAGEREF _Toc10544480 \h </w:instrText>
        </w:r>
        <w:r w:rsidR="001C069B">
          <w:rPr>
            <w:noProof/>
            <w:webHidden/>
          </w:rPr>
        </w:r>
        <w:r w:rsidR="001C069B">
          <w:rPr>
            <w:noProof/>
            <w:webHidden/>
          </w:rPr>
          <w:fldChar w:fldCharType="separate"/>
        </w:r>
        <w:r w:rsidR="001C069B">
          <w:rPr>
            <w:noProof/>
            <w:webHidden/>
          </w:rPr>
          <w:t>55</w:t>
        </w:r>
        <w:r w:rsidR="001C069B">
          <w:rPr>
            <w:noProof/>
            <w:webHidden/>
          </w:rPr>
          <w:fldChar w:fldCharType="end"/>
        </w:r>
      </w:hyperlink>
    </w:p>
    <w:p w14:paraId="01B1054E" w14:textId="5B4D9ED6" w:rsidR="001C069B" w:rsidRDefault="00D1041D">
      <w:pPr>
        <w:pStyle w:val="TableofFigures"/>
        <w:tabs>
          <w:tab w:val="right" w:leader="dot" w:pos="9350"/>
        </w:tabs>
        <w:rPr>
          <w:rFonts w:eastAsiaTheme="minorEastAsia" w:cstheme="minorBidi"/>
          <w:smallCaps w:val="0"/>
          <w:noProof/>
          <w:sz w:val="22"/>
          <w:szCs w:val="22"/>
          <w:lang w:eastAsia="en-AU"/>
        </w:rPr>
      </w:pPr>
      <w:hyperlink w:anchor="_Toc10544481" w:history="1">
        <w:r w:rsidR="001C069B" w:rsidRPr="00235CC7">
          <w:rPr>
            <w:rStyle w:val="Hyperlink"/>
            <w:noProof/>
          </w:rPr>
          <w:t>Table 21: ADH – Stabilise activities</w:t>
        </w:r>
        <w:r w:rsidR="001C069B">
          <w:rPr>
            <w:noProof/>
            <w:webHidden/>
          </w:rPr>
          <w:tab/>
        </w:r>
        <w:r w:rsidR="001C069B">
          <w:rPr>
            <w:noProof/>
            <w:webHidden/>
          </w:rPr>
          <w:fldChar w:fldCharType="begin"/>
        </w:r>
        <w:r w:rsidR="001C069B">
          <w:rPr>
            <w:noProof/>
            <w:webHidden/>
          </w:rPr>
          <w:instrText xml:space="preserve"> PAGEREF _Toc10544481 \h </w:instrText>
        </w:r>
        <w:r w:rsidR="001C069B">
          <w:rPr>
            <w:noProof/>
            <w:webHidden/>
          </w:rPr>
        </w:r>
        <w:r w:rsidR="001C069B">
          <w:rPr>
            <w:noProof/>
            <w:webHidden/>
          </w:rPr>
          <w:fldChar w:fldCharType="separate"/>
        </w:r>
        <w:r w:rsidR="001C069B">
          <w:rPr>
            <w:noProof/>
            <w:webHidden/>
          </w:rPr>
          <w:t>56</w:t>
        </w:r>
        <w:r w:rsidR="001C069B">
          <w:rPr>
            <w:noProof/>
            <w:webHidden/>
          </w:rPr>
          <w:fldChar w:fldCharType="end"/>
        </w:r>
      </w:hyperlink>
    </w:p>
    <w:p w14:paraId="7F252659" w14:textId="588700BD" w:rsidR="001C069B" w:rsidRDefault="00D1041D">
      <w:pPr>
        <w:pStyle w:val="TableofFigures"/>
        <w:tabs>
          <w:tab w:val="right" w:leader="dot" w:pos="9350"/>
        </w:tabs>
        <w:rPr>
          <w:rFonts w:eastAsiaTheme="minorEastAsia" w:cstheme="minorBidi"/>
          <w:smallCaps w:val="0"/>
          <w:noProof/>
          <w:sz w:val="22"/>
          <w:szCs w:val="22"/>
          <w:lang w:eastAsia="en-AU"/>
        </w:rPr>
      </w:pPr>
      <w:hyperlink w:anchor="_Toc10544482" w:history="1">
        <w:r w:rsidR="001C069B" w:rsidRPr="00235CC7">
          <w:rPr>
            <w:rStyle w:val="Hyperlink"/>
            <w:noProof/>
          </w:rPr>
          <w:t>Table 22: ADH – Deploy activities</w:t>
        </w:r>
        <w:r w:rsidR="001C069B">
          <w:rPr>
            <w:noProof/>
            <w:webHidden/>
          </w:rPr>
          <w:tab/>
        </w:r>
        <w:r w:rsidR="001C069B">
          <w:rPr>
            <w:noProof/>
            <w:webHidden/>
          </w:rPr>
          <w:fldChar w:fldCharType="begin"/>
        </w:r>
        <w:r w:rsidR="001C069B">
          <w:rPr>
            <w:noProof/>
            <w:webHidden/>
          </w:rPr>
          <w:instrText xml:space="preserve"> PAGEREF _Toc10544482 \h </w:instrText>
        </w:r>
        <w:r w:rsidR="001C069B">
          <w:rPr>
            <w:noProof/>
            <w:webHidden/>
          </w:rPr>
        </w:r>
        <w:r w:rsidR="001C069B">
          <w:rPr>
            <w:noProof/>
            <w:webHidden/>
          </w:rPr>
          <w:fldChar w:fldCharType="separate"/>
        </w:r>
        <w:r w:rsidR="001C069B">
          <w:rPr>
            <w:noProof/>
            <w:webHidden/>
          </w:rPr>
          <w:t>56</w:t>
        </w:r>
        <w:r w:rsidR="001C069B">
          <w:rPr>
            <w:noProof/>
            <w:webHidden/>
          </w:rPr>
          <w:fldChar w:fldCharType="end"/>
        </w:r>
      </w:hyperlink>
    </w:p>
    <w:p w14:paraId="4F3D1A32" w14:textId="3D41B109" w:rsidR="001C069B" w:rsidRDefault="00D1041D">
      <w:pPr>
        <w:pStyle w:val="TableofFigures"/>
        <w:tabs>
          <w:tab w:val="right" w:leader="dot" w:pos="9350"/>
        </w:tabs>
        <w:rPr>
          <w:rFonts w:eastAsiaTheme="minorEastAsia" w:cstheme="minorBidi"/>
          <w:smallCaps w:val="0"/>
          <w:noProof/>
          <w:sz w:val="22"/>
          <w:szCs w:val="22"/>
          <w:lang w:eastAsia="en-AU"/>
        </w:rPr>
      </w:pPr>
      <w:hyperlink w:anchor="_Toc10544483" w:history="1">
        <w:r w:rsidR="001C069B" w:rsidRPr="00235CC7">
          <w:rPr>
            <w:rStyle w:val="Hyperlink"/>
            <w:noProof/>
          </w:rPr>
          <w:t>Table 23: ADH – Deliverables</w:t>
        </w:r>
        <w:r w:rsidR="001C069B">
          <w:rPr>
            <w:noProof/>
            <w:webHidden/>
          </w:rPr>
          <w:tab/>
        </w:r>
        <w:r w:rsidR="001C069B">
          <w:rPr>
            <w:noProof/>
            <w:webHidden/>
          </w:rPr>
          <w:fldChar w:fldCharType="begin"/>
        </w:r>
        <w:r w:rsidR="001C069B">
          <w:rPr>
            <w:noProof/>
            <w:webHidden/>
          </w:rPr>
          <w:instrText xml:space="preserve"> PAGEREF _Toc10544483 \h </w:instrText>
        </w:r>
        <w:r w:rsidR="001C069B">
          <w:rPr>
            <w:noProof/>
            <w:webHidden/>
          </w:rPr>
        </w:r>
        <w:r w:rsidR="001C069B">
          <w:rPr>
            <w:noProof/>
            <w:webHidden/>
          </w:rPr>
          <w:fldChar w:fldCharType="separate"/>
        </w:r>
        <w:r w:rsidR="001C069B">
          <w:rPr>
            <w:noProof/>
            <w:webHidden/>
          </w:rPr>
          <w:t>57</w:t>
        </w:r>
        <w:r w:rsidR="001C069B">
          <w:rPr>
            <w:noProof/>
            <w:webHidden/>
          </w:rPr>
          <w:fldChar w:fldCharType="end"/>
        </w:r>
      </w:hyperlink>
    </w:p>
    <w:p w14:paraId="7622D64A" w14:textId="675FC895" w:rsidR="001C069B" w:rsidRDefault="00D1041D">
      <w:pPr>
        <w:pStyle w:val="TableofFigures"/>
        <w:tabs>
          <w:tab w:val="right" w:leader="dot" w:pos="9350"/>
        </w:tabs>
        <w:rPr>
          <w:rFonts w:eastAsiaTheme="minorEastAsia" w:cstheme="minorBidi"/>
          <w:smallCaps w:val="0"/>
          <w:noProof/>
          <w:sz w:val="22"/>
          <w:szCs w:val="22"/>
          <w:lang w:eastAsia="en-AU"/>
        </w:rPr>
      </w:pPr>
      <w:hyperlink w:anchor="_Toc10544484" w:history="1">
        <w:r w:rsidR="001C069B" w:rsidRPr="00235CC7">
          <w:rPr>
            <w:rStyle w:val="Hyperlink"/>
            <w:noProof/>
          </w:rPr>
          <w:t>Table 24: ADH – Microsoft roles and responsibilities</w:t>
        </w:r>
        <w:r w:rsidR="001C069B">
          <w:rPr>
            <w:noProof/>
            <w:webHidden/>
          </w:rPr>
          <w:tab/>
        </w:r>
        <w:r w:rsidR="001C069B">
          <w:rPr>
            <w:noProof/>
            <w:webHidden/>
          </w:rPr>
          <w:fldChar w:fldCharType="begin"/>
        </w:r>
        <w:r w:rsidR="001C069B">
          <w:rPr>
            <w:noProof/>
            <w:webHidden/>
          </w:rPr>
          <w:instrText xml:space="preserve"> PAGEREF _Toc10544484 \h </w:instrText>
        </w:r>
        <w:r w:rsidR="001C069B">
          <w:rPr>
            <w:noProof/>
            <w:webHidden/>
          </w:rPr>
        </w:r>
        <w:r w:rsidR="001C069B">
          <w:rPr>
            <w:noProof/>
            <w:webHidden/>
          </w:rPr>
          <w:fldChar w:fldCharType="separate"/>
        </w:r>
        <w:r w:rsidR="001C069B">
          <w:rPr>
            <w:noProof/>
            <w:webHidden/>
          </w:rPr>
          <w:t>58</w:t>
        </w:r>
        <w:r w:rsidR="001C069B">
          <w:rPr>
            <w:noProof/>
            <w:webHidden/>
          </w:rPr>
          <w:fldChar w:fldCharType="end"/>
        </w:r>
      </w:hyperlink>
    </w:p>
    <w:p w14:paraId="3183C4D4" w14:textId="689E2161" w:rsidR="001C069B" w:rsidRDefault="00D1041D">
      <w:pPr>
        <w:pStyle w:val="TableofFigures"/>
        <w:tabs>
          <w:tab w:val="right" w:leader="dot" w:pos="9350"/>
        </w:tabs>
        <w:rPr>
          <w:rFonts w:eastAsiaTheme="minorEastAsia" w:cstheme="minorBidi"/>
          <w:smallCaps w:val="0"/>
          <w:noProof/>
          <w:sz w:val="22"/>
          <w:szCs w:val="22"/>
          <w:lang w:eastAsia="en-AU"/>
        </w:rPr>
      </w:pPr>
      <w:hyperlink w:anchor="_Toc10544485" w:history="1">
        <w:r w:rsidR="001C069B" w:rsidRPr="00235CC7">
          <w:rPr>
            <w:rStyle w:val="Hyperlink"/>
            <w:noProof/>
          </w:rPr>
          <w:t>Table 25: ESAE - General project scope</w:t>
        </w:r>
        <w:r w:rsidR="001C069B">
          <w:rPr>
            <w:noProof/>
            <w:webHidden/>
          </w:rPr>
          <w:tab/>
        </w:r>
        <w:r w:rsidR="001C069B">
          <w:rPr>
            <w:noProof/>
            <w:webHidden/>
          </w:rPr>
          <w:fldChar w:fldCharType="begin"/>
        </w:r>
        <w:r w:rsidR="001C069B">
          <w:rPr>
            <w:noProof/>
            <w:webHidden/>
          </w:rPr>
          <w:instrText xml:space="preserve"> PAGEREF _Toc10544485 \h </w:instrText>
        </w:r>
        <w:r w:rsidR="001C069B">
          <w:rPr>
            <w:noProof/>
            <w:webHidden/>
          </w:rPr>
        </w:r>
        <w:r w:rsidR="001C069B">
          <w:rPr>
            <w:noProof/>
            <w:webHidden/>
          </w:rPr>
          <w:fldChar w:fldCharType="separate"/>
        </w:r>
        <w:r w:rsidR="001C069B">
          <w:rPr>
            <w:noProof/>
            <w:webHidden/>
          </w:rPr>
          <w:t>59</w:t>
        </w:r>
        <w:r w:rsidR="001C069B">
          <w:rPr>
            <w:noProof/>
            <w:webHidden/>
          </w:rPr>
          <w:fldChar w:fldCharType="end"/>
        </w:r>
      </w:hyperlink>
    </w:p>
    <w:p w14:paraId="2722BAE1" w14:textId="0CC2AB5D" w:rsidR="001C069B" w:rsidRDefault="00D1041D">
      <w:pPr>
        <w:pStyle w:val="TableofFigures"/>
        <w:tabs>
          <w:tab w:val="right" w:leader="dot" w:pos="9350"/>
        </w:tabs>
        <w:rPr>
          <w:rFonts w:eastAsiaTheme="minorEastAsia" w:cstheme="minorBidi"/>
          <w:smallCaps w:val="0"/>
          <w:noProof/>
          <w:sz w:val="22"/>
          <w:szCs w:val="22"/>
          <w:lang w:eastAsia="en-AU"/>
        </w:rPr>
      </w:pPr>
      <w:hyperlink w:anchor="_Toc10544486" w:history="1">
        <w:r w:rsidR="001C069B" w:rsidRPr="00235CC7">
          <w:rPr>
            <w:rStyle w:val="Hyperlink"/>
            <w:noProof/>
          </w:rPr>
          <w:t>Table 26: ESAE - Software products and technologies</w:t>
        </w:r>
        <w:r w:rsidR="001C069B">
          <w:rPr>
            <w:noProof/>
            <w:webHidden/>
          </w:rPr>
          <w:tab/>
        </w:r>
        <w:r w:rsidR="001C069B">
          <w:rPr>
            <w:noProof/>
            <w:webHidden/>
          </w:rPr>
          <w:fldChar w:fldCharType="begin"/>
        </w:r>
        <w:r w:rsidR="001C069B">
          <w:rPr>
            <w:noProof/>
            <w:webHidden/>
          </w:rPr>
          <w:instrText xml:space="preserve"> PAGEREF _Toc10544486 \h </w:instrText>
        </w:r>
        <w:r w:rsidR="001C069B">
          <w:rPr>
            <w:noProof/>
            <w:webHidden/>
          </w:rPr>
        </w:r>
        <w:r w:rsidR="001C069B">
          <w:rPr>
            <w:noProof/>
            <w:webHidden/>
          </w:rPr>
          <w:fldChar w:fldCharType="separate"/>
        </w:r>
        <w:r w:rsidR="001C069B">
          <w:rPr>
            <w:noProof/>
            <w:webHidden/>
          </w:rPr>
          <w:t>61</w:t>
        </w:r>
        <w:r w:rsidR="001C069B">
          <w:rPr>
            <w:noProof/>
            <w:webHidden/>
          </w:rPr>
          <w:fldChar w:fldCharType="end"/>
        </w:r>
      </w:hyperlink>
    </w:p>
    <w:p w14:paraId="7A68169D" w14:textId="69F4D8CD" w:rsidR="001C069B" w:rsidRDefault="00D1041D">
      <w:pPr>
        <w:pStyle w:val="TableofFigures"/>
        <w:tabs>
          <w:tab w:val="right" w:leader="dot" w:pos="9350"/>
        </w:tabs>
        <w:rPr>
          <w:rFonts w:eastAsiaTheme="minorEastAsia" w:cstheme="minorBidi"/>
          <w:smallCaps w:val="0"/>
          <w:noProof/>
          <w:sz w:val="22"/>
          <w:szCs w:val="22"/>
          <w:lang w:eastAsia="en-AU"/>
        </w:rPr>
      </w:pPr>
      <w:hyperlink w:anchor="_Toc10544487" w:history="1">
        <w:r w:rsidR="001C069B" w:rsidRPr="00235CC7">
          <w:rPr>
            <w:rStyle w:val="Hyperlink"/>
            <w:noProof/>
          </w:rPr>
          <w:t>Table 27: ESAE - System environments</w:t>
        </w:r>
        <w:r w:rsidR="001C069B">
          <w:rPr>
            <w:noProof/>
            <w:webHidden/>
          </w:rPr>
          <w:tab/>
        </w:r>
        <w:r w:rsidR="001C069B">
          <w:rPr>
            <w:noProof/>
            <w:webHidden/>
          </w:rPr>
          <w:fldChar w:fldCharType="begin"/>
        </w:r>
        <w:r w:rsidR="001C069B">
          <w:rPr>
            <w:noProof/>
            <w:webHidden/>
          </w:rPr>
          <w:instrText xml:space="preserve"> PAGEREF _Toc10544487 \h </w:instrText>
        </w:r>
        <w:r w:rsidR="001C069B">
          <w:rPr>
            <w:noProof/>
            <w:webHidden/>
          </w:rPr>
        </w:r>
        <w:r w:rsidR="001C069B">
          <w:rPr>
            <w:noProof/>
            <w:webHidden/>
          </w:rPr>
          <w:fldChar w:fldCharType="separate"/>
        </w:r>
        <w:r w:rsidR="001C069B">
          <w:rPr>
            <w:noProof/>
            <w:webHidden/>
          </w:rPr>
          <w:t>62</w:t>
        </w:r>
        <w:r w:rsidR="001C069B">
          <w:rPr>
            <w:noProof/>
            <w:webHidden/>
          </w:rPr>
          <w:fldChar w:fldCharType="end"/>
        </w:r>
      </w:hyperlink>
    </w:p>
    <w:p w14:paraId="06386CD1" w14:textId="23D46614" w:rsidR="001C069B" w:rsidRDefault="00D1041D">
      <w:pPr>
        <w:pStyle w:val="TableofFigures"/>
        <w:tabs>
          <w:tab w:val="right" w:leader="dot" w:pos="9350"/>
        </w:tabs>
        <w:rPr>
          <w:rFonts w:eastAsiaTheme="minorEastAsia" w:cstheme="minorBidi"/>
          <w:smallCaps w:val="0"/>
          <w:noProof/>
          <w:sz w:val="22"/>
          <w:szCs w:val="22"/>
          <w:lang w:eastAsia="en-AU"/>
        </w:rPr>
      </w:pPr>
      <w:hyperlink w:anchor="_Toc10544488" w:history="1">
        <w:r w:rsidR="001C069B" w:rsidRPr="00235CC7">
          <w:rPr>
            <w:rStyle w:val="Hyperlink"/>
            <w:noProof/>
          </w:rPr>
          <w:t>Table 28: ESAE - Testing</w:t>
        </w:r>
        <w:r w:rsidR="001C069B">
          <w:rPr>
            <w:noProof/>
            <w:webHidden/>
          </w:rPr>
          <w:tab/>
        </w:r>
        <w:r w:rsidR="001C069B">
          <w:rPr>
            <w:noProof/>
            <w:webHidden/>
          </w:rPr>
          <w:fldChar w:fldCharType="begin"/>
        </w:r>
        <w:r w:rsidR="001C069B">
          <w:rPr>
            <w:noProof/>
            <w:webHidden/>
          </w:rPr>
          <w:instrText xml:space="preserve"> PAGEREF _Toc10544488 \h </w:instrText>
        </w:r>
        <w:r w:rsidR="001C069B">
          <w:rPr>
            <w:noProof/>
            <w:webHidden/>
          </w:rPr>
        </w:r>
        <w:r w:rsidR="001C069B">
          <w:rPr>
            <w:noProof/>
            <w:webHidden/>
          </w:rPr>
          <w:fldChar w:fldCharType="separate"/>
        </w:r>
        <w:r w:rsidR="001C069B">
          <w:rPr>
            <w:noProof/>
            <w:webHidden/>
          </w:rPr>
          <w:t>63</w:t>
        </w:r>
        <w:r w:rsidR="001C069B">
          <w:rPr>
            <w:noProof/>
            <w:webHidden/>
          </w:rPr>
          <w:fldChar w:fldCharType="end"/>
        </w:r>
      </w:hyperlink>
    </w:p>
    <w:p w14:paraId="3DB33111" w14:textId="56C9B816" w:rsidR="001C069B" w:rsidRDefault="00D1041D">
      <w:pPr>
        <w:pStyle w:val="TableofFigures"/>
        <w:tabs>
          <w:tab w:val="right" w:leader="dot" w:pos="9350"/>
        </w:tabs>
        <w:rPr>
          <w:rFonts w:eastAsiaTheme="minorEastAsia" w:cstheme="minorBidi"/>
          <w:smallCaps w:val="0"/>
          <w:noProof/>
          <w:sz w:val="22"/>
          <w:szCs w:val="22"/>
          <w:lang w:eastAsia="en-AU"/>
        </w:rPr>
      </w:pPr>
      <w:hyperlink w:anchor="_Toc10544489" w:history="1">
        <w:r w:rsidR="001C069B" w:rsidRPr="00235CC7">
          <w:rPr>
            <w:rStyle w:val="Hyperlink"/>
            <w:noProof/>
          </w:rPr>
          <w:t>Table 29: ESAE - Out of scope</w:t>
        </w:r>
        <w:r w:rsidR="001C069B">
          <w:rPr>
            <w:noProof/>
            <w:webHidden/>
          </w:rPr>
          <w:tab/>
        </w:r>
        <w:r w:rsidR="001C069B">
          <w:rPr>
            <w:noProof/>
            <w:webHidden/>
          </w:rPr>
          <w:fldChar w:fldCharType="begin"/>
        </w:r>
        <w:r w:rsidR="001C069B">
          <w:rPr>
            <w:noProof/>
            <w:webHidden/>
          </w:rPr>
          <w:instrText xml:space="preserve"> PAGEREF _Toc10544489 \h </w:instrText>
        </w:r>
        <w:r w:rsidR="001C069B">
          <w:rPr>
            <w:noProof/>
            <w:webHidden/>
          </w:rPr>
        </w:r>
        <w:r w:rsidR="001C069B">
          <w:rPr>
            <w:noProof/>
            <w:webHidden/>
          </w:rPr>
          <w:fldChar w:fldCharType="separate"/>
        </w:r>
        <w:r w:rsidR="001C069B">
          <w:rPr>
            <w:noProof/>
            <w:webHidden/>
          </w:rPr>
          <w:t>63</w:t>
        </w:r>
        <w:r w:rsidR="001C069B">
          <w:rPr>
            <w:noProof/>
            <w:webHidden/>
          </w:rPr>
          <w:fldChar w:fldCharType="end"/>
        </w:r>
      </w:hyperlink>
    </w:p>
    <w:p w14:paraId="1E6E3A49" w14:textId="36995602" w:rsidR="001C069B" w:rsidRDefault="00D1041D">
      <w:pPr>
        <w:pStyle w:val="TableofFigures"/>
        <w:tabs>
          <w:tab w:val="right" w:leader="dot" w:pos="9350"/>
        </w:tabs>
        <w:rPr>
          <w:rFonts w:eastAsiaTheme="minorEastAsia" w:cstheme="minorBidi"/>
          <w:smallCaps w:val="0"/>
          <w:noProof/>
          <w:sz w:val="22"/>
          <w:szCs w:val="22"/>
          <w:lang w:eastAsia="en-AU"/>
        </w:rPr>
      </w:pPr>
      <w:hyperlink w:anchor="_Toc10544490" w:history="1">
        <w:r w:rsidR="001C069B" w:rsidRPr="00235CC7">
          <w:rPr>
            <w:rStyle w:val="Hyperlink"/>
            <w:noProof/>
          </w:rPr>
          <w:t>Table 30 - ESAE - Envision phase</w:t>
        </w:r>
        <w:r w:rsidR="001C069B">
          <w:rPr>
            <w:noProof/>
            <w:webHidden/>
          </w:rPr>
          <w:tab/>
        </w:r>
        <w:r w:rsidR="001C069B">
          <w:rPr>
            <w:noProof/>
            <w:webHidden/>
          </w:rPr>
          <w:fldChar w:fldCharType="begin"/>
        </w:r>
        <w:r w:rsidR="001C069B">
          <w:rPr>
            <w:noProof/>
            <w:webHidden/>
          </w:rPr>
          <w:instrText xml:space="preserve"> PAGEREF _Toc10544490 \h </w:instrText>
        </w:r>
        <w:r w:rsidR="001C069B">
          <w:rPr>
            <w:noProof/>
            <w:webHidden/>
          </w:rPr>
        </w:r>
        <w:r w:rsidR="001C069B">
          <w:rPr>
            <w:noProof/>
            <w:webHidden/>
          </w:rPr>
          <w:fldChar w:fldCharType="separate"/>
        </w:r>
        <w:r w:rsidR="001C069B">
          <w:rPr>
            <w:noProof/>
            <w:webHidden/>
          </w:rPr>
          <w:t>64</w:t>
        </w:r>
        <w:r w:rsidR="001C069B">
          <w:rPr>
            <w:noProof/>
            <w:webHidden/>
          </w:rPr>
          <w:fldChar w:fldCharType="end"/>
        </w:r>
      </w:hyperlink>
    </w:p>
    <w:p w14:paraId="05BEC596" w14:textId="356D9B30" w:rsidR="001C069B" w:rsidRDefault="00D1041D">
      <w:pPr>
        <w:pStyle w:val="TableofFigures"/>
        <w:tabs>
          <w:tab w:val="right" w:leader="dot" w:pos="9350"/>
        </w:tabs>
        <w:rPr>
          <w:rFonts w:eastAsiaTheme="minorEastAsia" w:cstheme="minorBidi"/>
          <w:smallCaps w:val="0"/>
          <w:noProof/>
          <w:sz w:val="22"/>
          <w:szCs w:val="22"/>
          <w:lang w:eastAsia="en-AU"/>
        </w:rPr>
      </w:pPr>
      <w:hyperlink w:anchor="_Toc10544491" w:history="1">
        <w:r w:rsidR="001C069B" w:rsidRPr="00235CC7">
          <w:rPr>
            <w:rStyle w:val="Hyperlink"/>
            <w:noProof/>
          </w:rPr>
          <w:t>Table 31: ESAE - Plan phase</w:t>
        </w:r>
        <w:r w:rsidR="001C069B">
          <w:rPr>
            <w:noProof/>
            <w:webHidden/>
          </w:rPr>
          <w:tab/>
        </w:r>
        <w:r w:rsidR="001C069B">
          <w:rPr>
            <w:noProof/>
            <w:webHidden/>
          </w:rPr>
          <w:fldChar w:fldCharType="begin"/>
        </w:r>
        <w:r w:rsidR="001C069B">
          <w:rPr>
            <w:noProof/>
            <w:webHidden/>
          </w:rPr>
          <w:instrText xml:space="preserve"> PAGEREF _Toc10544491 \h </w:instrText>
        </w:r>
        <w:r w:rsidR="001C069B">
          <w:rPr>
            <w:noProof/>
            <w:webHidden/>
          </w:rPr>
        </w:r>
        <w:r w:rsidR="001C069B">
          <w:rPr>
            <w:noProof/>
            <w:webHidden/>
          </w:rPr>
          <w:fldChar w:fldCharType="separate"/>
        </w:r>
        <w:r w:rsidR="001C069B">
          <w:rPr>
            <w:noProof/>
            <w:webHidden/>
          </w:rPr>
          <w:t>65</w:t>
        </w:r>
        <w:r w:rsidR="001C069B">
          <w:rPr>
            <w:noProof/>
            <w:webHidden/>
          </w:rPr>
          <w:fldChar w:fldCharType="end"/>
        </w:r>
      </w:hyperlink>
    </w:p>
    <w:p w14:paraId="02AEAE6A" w14:textId="3968B4EA" w:rsidR="001C069B" w:rsidRDefault="00D1041D">
      <w:pPr>
        <w:pStyle w:val="TableofFigures"/>
        <w:tabs>
          <w:tab w:val="right" w:leader="dot" w:pos="9350"/>
        </w:tabs>
        <w:rPr>
          <w:rFonts w:eastAsiaTheme="minorEastAsia" w:cstheme="minorBidi"/>
          <w:smallCaps w:val="0"/>
          <w:noProof/>
          <w:sz w:val="22"/>
          <w:szCs w:val="22"/>
          <w:lang w:eastAsia="en-AU"/>
        </w:rPr>
      </w:pPr>
      <w:hyperlink w:anchor="_Toc10544492" w:history="1">
        <w:r w:rsidR="001C069B" w:rsidRPr="00235CC7">
          <w:rPr>
            <w:rStyle w:val="Hyperlink"/>
            <w:noProof/>
          </w:rPr>
          <w:t>Table 32: ESAE - Build phase</w:t>
        </w:r>
        <w:r w:rsidR="001C069B">
          <w:rPr>
            <w:noProof/>
            <w:webHidden/>
          </w:rPr>
          <w:tab/>
        </w:r>
        <w:r w:rsidR="001C069B">
          <w:rPr>
            <w:noProof/>
            <w:webHidden/>
          </w:rPr>
          <w:fldChar w:fldCharType="begin"/>
        </w:r>
        <w:r w:rsidR="001C069B">
          <w:rPr>
            <w:noProof/>
            <w:webHidden/>
          </w:rPr>
          <w:instrText xml:space="preserve"> PAGEREF _Toc10544492 \h </w:instrText>
        </w:r>
        <w:r w:rsidR="001C069B">
          <w:rPr>
            <w:noProof/>
            <w:webHidden/>
          </w:rPr>
        </w:r>
        <w:r w:rsidR="001C069B">
          <w:rPr>
            <w:noProof/>
            <w:webHidden/>
          </w:rPr>
          <w:fldChar w:fldCharType="separate"/>
        </w:r>
        <w:r w:rsidR="001C069B">
          <w:rPr>
            <w:noProof/>
            <w:webHidden/>
          </w:rPr>
          <w:t>65</w:t>
        </w:r>
        <w:r w:rsidR="001C069B">
          <w:rPr>
            <w:noProof/>
            <w:webHidden/>
          </w:rPr>
          <w:fldChar w:fldCharType="end"/>
        </w:r>
      </w:hyperlink>
    </w:p>
    <w:p w14:paraId="0265BE5A" w14:textId="2CB87BCD" w:rsidR="001C069B" w:rsidRDefault="00D1041D">
      <w:pPr>
        <w:pStyle w:val="TableofFigures"/>
        <w:tabs>
          <w:tab w:val="right" w:leader="dot" w:pos="9350"/>
        </w:tabs>
        <w:rPr>
          <w:rFonts w:eastAsiaTheme="minorEastAsia" w:cstheme="minorBidi"/>
          <w:smallCaps w:val="0"/>
          <w:noProof/>
          <w:sz w:val="22"/>
          <w:szCs w:val="22"/>
          <w:lang w:eastAsia="en-AU"/>
        </w:rPr>
      </w:pPr>
      <w:hyperlink w:anchor="_Toc10544493" w:history="1">
        <w:r w:rsidR="001C069B" w:rsidRPr="00235CC7">
          <w:rPr>
            <w:rStyle w:val="Hyperlink"/>
            <w:noProof/>
          </w:rPr>
          <w:t>Table 33: ESAE - Stabilise phase</w:t>
        </w:r>
        <w:r w:rsidR="001C069B">
          <w:rPr>
            <w:noProof/>
            <w:webHidden/>
          </w:rPr>
          <w:tab/>
        </w:r>
        <w:r w:rsidR="001C069B">
          <w:rPr>
            <w:noProof/>
            <w:webHidden/>
          </w:rPr>
          <w:fldChar w:fldCharType="begin"/>
        </w:r>
        <w:r w:rsidR="001C069B">
          <w:rPr>
            <w:noProof/>
            <w:webHidden/>
          </w:rPr>
          <w:instrText xml:space="preserve"> PAGEREF _Toc10544493 \h </w:instrText>
        </w:r>
        <w:r w:rsidR="001C069B">
          <w:rPr>
            <w:noProof/>
            <w:webHidden/>
          </w:rPr>
        </w:r>
        <w:r w:rsidR="001C069B">
          <w:rPr>
            <w:noProof/>
            <w:webHidden/>
          </w:rPr>
          <w:fldChar w:fldCharType="separate"/>
        </w:r>
        <w:r w:rsidR="001C069B">
          <w:rPr>
            <w:noProof/>
            <w:webHidden/>
          </w:rPr>
          <w:t>66</w:t>
        </w:r>
        <w:r w:rsidR="001C069B">
          <w:rPr>
            <w:noProof/>
            <w:webHidden/>
          </w:rPr>
          <w:fldChar w:fldCharType="end"/>
        </w:r>
      </w:hyperlink>
    </w:p>
    <w:p w14:paraId="14442BC3" w14:textId="6FA4072D" w:rsidR="001C069B" w:rsidRDefault="00D1041D">
      <w:pPr>
        <w:pStyle w:val="TableofFigures"/>
        <w:tabs>
          <w:tab w:val="right" w:leader="dot" w:pos="9350"/>
        </w:tabs>
        <w:rPr>
          <w:rFonts w:eastAsiaTheme="minorEastAsia" w:cstheme="minorBidi"/>
          <w:smallCaps w:val="0"/>
          <w:noProof/>
          <w:sz w:val="22"/>
          <w:szCs w:val="22"/>
          <w:lang w:eastAsia="en-AU"/>
        </w:rPr>
      </w:pPr>
      <w:hyperlink w:anchor="_Toc10544494" w:history="1">
        <w:r w:rsidR="001C069B" w:rsidRPr="00235CC7">
          <w:rPr>
            <w:rStyle w:val="Hyperlink"/>
            <w:noProof/>
          </w:rPr>
          <w:t>Table 34: ESAE - Deploy Phase</w:t>
        </w:r>
        <w:r w:rsidR="001C069B">
          <w:rPr>
            <w:noProof/>
            <w:webHidden/>
          </w:rPr>
          <w:tab/>
        </w:r>
        <w:r w:rsidR="001C069B">
          <w:rPr>
            <w:noProof/>
            <w:webHidden/>
          </w:rPr>
          <w:fldChar w:fldCharType="begin"/>
        </w:r>
        <w:r w:rsidR="001C069B">
          <w:rPr>
            <w:noProof/>
            <w:webHidden/>
          </w:rPr>
          <w:instrText xml:space="preserve"> PAGEREF _Toc10544494 \h </w:instrText>
        </w:r>
        <w:r w:rsidR="001C069B">
          <w:rPr>
            <w:noProof/>
            <w:webHidden/>
          </w:rPr>
        </w:r>
        <w:r w:rsidR="001C069B">
          <w:rPr>
            <w:noProof/>
            <w:webHidden/>
          </w:rPr>
          <w:fldChar w:fldCharType="separate"/>
        </w:r>
        <w:r w:rsidR="001C069B">
          <w:rPr>
            <w:noProof/>
            <w:webHidden/>
          </w:rPr>
          <w:t>67</w:t>
        </w:r>
        <w:r w:rsidR="001C069B">
          <w:rPr>
            <w:noProof/>
            <w:webHidden/>
          </w:rPr>
          <w:fldChar w:fldCharType="end"/>
        </w:r>
      </w:hyperlink>
    </w:p>
    <w:p w14:paraId="164F90A2" w14:textId="73D11DCA" w:rsidR="001C069B" w:rsidRDefault="00D1041D">
      <w:pPr>
        <w:pStyle w:val="TableofFigures"/>
        <w:tabs>
          <w:tab w:val="right" w:leader="dot" w:pos="9350"/>
        </w:tabs>
        <w:rPr>
          <w:rFonts w:eastAsiaTheme="minorEastAsia" w:cstheme="minorBidi"/>
          <w:smallCaps w:val="0"/>
          <w:noProof/>
          <w:sz w:val="22"/>
          <w:szCs w:val="22"/>
          <w:lang w:eastAsia="en-AU"/>
        </w:rPr>
      </w:pPr>
      <w:hyperlink w:anchor="_Toc10544495" w:history="1">
        <w:r w:rsidR="001C069B" w:rsidRPr="00235CC7">
          <w:rPr>
            <w:rStyle w:val="Hyperlink"/>
            <w:noProof/>
          </w:rPr>
          <w:t>Table 35: ESAE – Deliverables</w:t>
        </w:r>
        <w:r w:rsidR="001C069B">
          <w:rPr>
            <w:noProof/>
            <w:webHidden/>
          </w:rPr>
          <w:tab/>
        </w:r>
        <w:r w:rsidR="001C069B">
          <w:rPr>
            <w:noProof/>
            <w:webHidden/>
          </w:rPr>
          <w:fldChar w:fldCharType="begin"/>
        </w:r>
        <w:r w:rsidR="001C069B">
          <w:rPr>
            <w:noProof/>
            <w:webHidden/>
          </w:rPr>
          <w:instrText xml:space="preserve"> PAGEREF _Toc10544495 \h </w:instrText>
        </w:r>
        <w:r w:rsidR="001C069B">
          <w:rPr>
            <w:noProof/>
            <w:webHidden/>
          </w:rPr>
        </w:r>
        <w:r w:rsidR="001C069B">
          <w:rPr>
            <w:noProof/>
            <w:webHidden/>
          </w:rPr>
          <w:fldChar w:fldCharType="separate"/>
        </w:r>
        <w:r w:rsidR="001C069B">
          <w:rPr>
            <w:noProof/>
            <w:webHidden/>
          </w:rPr>
          <w:t>68</w:t>
        </w:r>
        <w:r w:rsidR="001C069B">
          <w:rPr>
            <w:noProof/>
            <w:webHidden/>
          </w:rPr>
          <w:fldChar w:fldCharType="end"/>
        </w:r>
      </w:hyperlink>
    </w:p>
    <w:p w14:paraId="056C5CEF" w14:textId="5213FD9B" w:rsidR="001C069B" w:rsidRDefault="00D1041D">
      <w:pPr>
        <w:pStyle w:val="TableofFigures"/>
        <w:tabs>
          <w:tab w:val="right" w:leader="dot" w:pos="9350"/>
        </w:tabs>
        <w:rPr>
          <w:rFonts w:eastAsiaTheme="minorEastAsia" w:cstheme="minorBidi"/>
          <w:smallCaps w:val="0"/>
          <w:noProof/>
          <w:sz w:val="22"/>
          <w:szCs w:val="22"/>
          <w:lang w:eastAsia="en-AU"/>
        </w:rPr>
      </w:pPr>
      <w:hyperlink w:anchor="_Toc10544496" w:history="1">
        <w:r w:rsidR="001C069B" w:rsidRPr="00235CC7">
          <w:rPr>
            <w:rStyle w:val="Hyperlink"/>
            <w:noProof/>
          </w:rPr>
          <w:t>Table 36: ESAE - Project roles and responsibilities - Microsoft</w:t>
        </w:r>
        <w:r w:rsidR="001C069B">
          <w:rPr>
            <w:noProof/>
            <w:webHidden/>
          </w:rPr>
          <w:tab/>
        </w:r>
        <w:r w:rsidR="001C069B">
          <w:rPr>
            <w:noProof/>
            <w:webHidden/>
          </w:rPr>
          <w:fldChar w:fldCharType="begin"/>
        </w:r>
        <w:r w:rsidR="001C069B">
          <w:rPr>
            <w:noProof/>
            <w:webHidden/>
          </w:rPr>
          <w:instrText xml:space="preserve"> PAGEREF _Toc10544496 \h </w:instrText>
        </w:r>
        <w:r w:rsidR="001C069B">
          <w:rPr>
            <w:noProof/>
            <w:webHidden/>
          </w:rPr>
        </w:r>
        <w:r w:rsidR="001C069B">
          <w:rPr>
            <w:noProof/>
            <w:webHidden/>
          </w:rPr>
          <w:fldChar w:fldCharType="separate"/>
        </w:r>
        <w:r w:rsidR="001C069B">
          <w:rPr>
            <w:noProof/>
            <w:webHidden/>
          </w:rPr>
          <w:t>69</w:t>
        </w:r>
        <w:r w:rsidR="001C069B">
          <w:rPr>
            <w:noProof/>
            <w:webHidden/>
          </w:rPr>
          <w:fldChar w:fldCharType="end"/>
        </w:r>
      </w:hyperlink>
    </w:p>
    <w:p w14:paraId="2935E216" w14:textId="729EA2B0" w:rsidR="001C069B" w:rsidRDefault="00D1041D">
      <w:pPr>
        <w:pStyle w:val="TableofFigures"/>
        <w:tabs>
          <w:tab w:val="right" w:leader="dot" w:pos="9350"/>
        </w:tabs>
        <w:rPr>
          <w:rFonts w:eastAsiaTheme="minorEastAsia" w:cstheme="minorBidi"/>
          <w:smallCaps w:val="0"/>
          <w:noProof/>
          <w:sz w:val="22"/>
          <w:szCs w:val="22"/>
          <w:lang w:eastAsia="en-AU"/>
        </w:rPr>
      </w:pPr>
      <w:hyperlink w:anchor="_Toc10544497" w:history="1">
        <w:r w:rsidR="001C069B" w:rsidRPr="00235CC7">
          <w:rPr>
            <w:rStyle w:val="Hyperlink"/>
            <w:noProof/>
          </w:rPr>
          <w:t>Table 37: PAW T1 – General project scope</w:t>
        </w:r>
        <w:r w:rsidR="001C069B">
          <w:rPr>
            <w:noProof/>
            <w:webHidden/>
          </w:rPr>
          <w:tab/>
        </w:r>
        <w:r w:rsidR="001C069B">
          <w:rPr>
            <w:noProof/>
            <w:webHidden/>
          </w:rPr>
          <w:fldChar w:fldCharType="begin"/>
        </w:r>
        <w:r w:rsidR="001C069B">
          <w:rPr>
            <w:noProof/>
            <w:webHidden/>
          </w:rPr>
          <w:instrText xml:space="preserve"> PAGEREF _Toc10544497 \h </w:instrText>
        </w:r>
        <w:r w:rsidR="001C069B">
          <w:rPr>
            <w:noProof/>
            <w:webHidden/>
          </w:rPr>
        </w:r>
        <w:r w:rsidR="001C069B">
          <w:rPr>
            <w:noProof/>
            <w:webHidden/>
          </w:rPr>
          <w:fldChar w:fldCharType="separate"/>
        </w:r>
        <w:r w:rsidR="001C069B">
          <w:rPr>
            <w:noProof/>
            <w:webHidden/>
          </w:rPr>
          <w:t>71</w:t>
        </w:r>
        <w:r w:rsidR="001C069B">
          <w:rPr>
            <w:noProof/>
            <w:webHidden/>
          </w:rPr>
          <w:fldChar w:fldCharType="end"/>
        </w:r>
      </w:hyperlink>
    </w:p>
    <w:p w14:paraId="132F1C30" w14:textId="5BCC561B" w:rsidR="001C069B" w:rsidRDefault="00D1041D">
      <w:pPr>
        <w:pStyle w:val="TableofFigures"/>
        <w:tabs>
          <w:tab w:val="right" w:leader="dot" w:pos="9350"/>
        </w:tabs>
        <w:rPr>
          <w:rFonts w:eastAsiaTheme="minorEastAsia" w:cstheme="minorBidi"/>
          <w:smallCaps w:val="0"/>
          <w:noProof/>
          <w:sz w:val="22"/>
          <w:szCs w:val="22"/>
          <w:lang w:eastAsia="en-AU"/>
        </w:rPr>
      </w:pPr>
      <w:hyperlink w:anchor="_Toc10544498" w:history="1">
        <w:r w:rsidR="001C069B" w:rsidRPr="00235CC7">
          <w:rPr>
            <w:rStyle w:val="Hyperlink"/>
            <w:noProof/>
          </w:rPr>
          <w:t>Table 38: PAW T1 – Software products and technologies</w:t>
        </w:r>
        <w:r w:rsidR="001C069B">
          <w:rPr>
            <w:noProof/>
            <w:webHidden/>
          </w:rPr>
          <w:tab/>
        </w:r>
        <w:r w:rsidR="001C069B">
          <w:rPr>
            <w:noProof/>
            <w:webHidden/>
          </w:rPr>
          <w:fldChar w:fldCharType="begin"/>
        </w:r>
        <w:r w:rsidR="001C069B">
          <w:rPr>
            <w:noProof/>
            <w:webHidden/>
          </w:rPr>
          <w:instrText xml:space="preserve"> PAGEREF _Toc10544498 \h </w:instrText>
        </w:r>
        <w:r w:rsidR="001C069B">
          <w:rPr>
            <w:noProof/>
            <w:webHidden/>
          </w:rPr>
        </w:r>
        <w:r w:rsidR="001C069B">
          <w:rPr>
            <w:noProof/>
            <w:webHidden/>
          </w:rPr>
          <w:fldChar w:fldCharType="separate"/>
        </w:r>
        <w:r w:rsidR="001C069B">
          <w:rPr>
            <w:noProof/>
            <w:webHidden/>
          </w:rPr>
          <w:t>74</w:t>
        </w:r>
        <w:r w:rsidR="001C069B">
          <w:rPr>
            <w:noProof/>
            <w:webHidden/>
          </w:rPr>
          <w:fldChar w:fldCharType="end"/>
        </w:r>
      </w:hyperlink>
    </w:p>
    <w:p w14:paraId="11591590" w14:textId="5946515D" w:rsidR="001C069B" w:rsidRDefault="00D1041D">
      <w:pPr>
        <w:pStyle w:val="TableofFigures"/>
        <w:tabs>
          <w:tab w:val="right" w:leader="dot" w:pos="9350"/>
        </w:tabs>
        <w:rPr>
          <w:rFonts w:eastAsiaTheme="minorEastAsia" w:cstheme="minorBidi"/>
          <w:smallCaps w:val="0"/>
          <w:noProof/>
          <w:sz w:val="22"/>
          <w:szCs w:val="22"/>
          <w:lang w:eastAsia="en-AU"/>
        </w:rPr>
      </w:pPr>
      <w:hyperlink w:anchor="_Toc10544499" w:history="1">
        <w:r w:rsidR="001C069B" w:rsidRPr="00235CC7">
          <w:rPr>
            <w:rStyle w:val="Hyperlink"/>
            <w:noProof/>
          </w:rPr>
          <w:t>Table 39: PAW T1 – Other software products and technologies</w:t>
        </w:r>
        <w:r w:rsidR="001C069B">
          <w:rPr>
            <w:noProof/>
            <w:webHidden/>
          </w:rPr>
          <w:tab/>
        </w:r>
        <w:r w:rsidR="001C069B">
          <w:rPr>
            <w:noProof/>
            <w:webHidden/>
          </w:rPr>
          <w:fldChar w:fldCharType="begin"/>
        </w:r>
        <w:r w:rsidR="001C069B">
          <w:rPr>
            <w:noProof/>
            <w:webHidden/>
          </w:rPr>
          <w:instrText xml:space="preserve"> PAGEREF _Toc10544499 \h </w:instrText>
        </w:r>
        <w:r w:rsidR="001C069B">
          <w:rPr>
            <w:noProof/>
            <w:webHidden/>
          </w:rPr>
        </w:r>
        <w:r w:rsidR="001C069B">
          <w:rPr>
            <w:noProof/>
            <w:webHidden/>
          </w:rPr>
          <w:fldChar w:fldCharType="separate"/>
        </w:r>
        <w:r w:rsidR="001C069B">
          <w:rPr>
            <w:noProof/>
            <w:webHidden/>
          </w:rPr>
          <w:t>74</w:t>
        </w:r>
        <w:r w:rsidR="001C069B">
          <w:rPr>
            <w:noProof/>
            <w:webHidden/>
          </w:rPr>
          <w:fldChar w:fldCharType="end"/>
        </w:r>
      </w:hyperlink>
    </w:p>
    <w:p w14:paraId="219CEAAA" w14:textId="63B35D19" w:rsidR="001C069B" w:rsidRDefault="00D1041D">
      <w:pPr>
        <w:pStyle w:val="TableofFigures"/>
        <w:tabs>
          <w:tab w:val="right" w:leader="dot" w:pos="9350"/>
        </w:tabs>
        <w:rPr>
          <w:rFonts w:eastAsiaTheme="minorEastAsia" w:cstheme="minorBidi"/>
          <w:smallCaps w:val="0"/>
          <w:noProof/>
          <w:sz w:val="22"/>
          <w:szCs w:val="22"/>
          <w:lang w:eastAsia="en-AU"/>
        </w:rPr>
      </w:pPr>
      <w:hyperlink w:anchor="_Toc10544500" w:history="1">
        <w:r w:rsidR="001C069B" w:rsidRPr="00235CC7">
          <w:rPr>
            <w:rStyle w:val="Hyperlink"/>
            <w:noProof/>
          </w:rPr>
          <w:t>Table 40: PAW T1 – System integration</w:t>
        </w:r>
        <w:r w:rsidR="001C069B">
          <w:rPr>
            <w:noProof/>
            <w:webHidden/>
          </w:rPr>
          <w:tab/>
        </w:r>
        <w:r w:rsidR="001C069B">
          <w:rPr>
            <w:noProof/>
            <w:webHidden/>
          </w:rPr>
          <w:fldChar w:fldCharType="begin"/>
        </w:r>
        <w:r w:rsidR="001C069B">
          <w:rPr>
            <w:noProof/>
            <w:webHidden/>
          </w:rPr>
          <w:instrText xml:space="preserve"> PAGEREF _Toc10544500 \h </w:instrText>
        </w:r>
        <w:r w:rsidR="001C069B">
          <w:rPr>
            <w:noProof/>
            <w:webHidden/>
          </w:rPr>
        </w:r>
        <w:r w:rsidR="001C069B">
          <w:rPr>
            <w:noProof/>
            <w:webHidden/>
          </w:rPr>
          <w:fldChar w:fldCharType="separate"/>
        </w:r>
        <w:r w:rsidR="001C069B">
          <w:rPr>
            <w:noProof/>
            <w:webHidden/>
          </w:rPr>
          <w:t>75</w:t>
        </w:r>
        <w:r w:rsidR="001C069B">
          <w:rPr>
            <w:noProof/>
            <w:webHidden/>
          </w:rPr>
          <w:fldChar w:fldCharType="end"/>
        </w:r>
      </w:hyperlink>
    </w:p>
    <w:p w14:paraId="1BE33BD3" w14:textId="500E8B16" w:rsidR="001C069B" w:rsidRDefault="00D1041D">
      <w:pPr>
        <w:pStyle w:val="TableofFigures"/>
        <w:tabs>
          <w:tab w:val="right" w:leader="dot" w:pos="9350"/>
        </w:tabs>
        <w:rPr>
          <w:rFonts w:eastAsiaTheme="minorEastAsia" w:cstheme="minorBidi"/>
          <w:smallCaps w:val="0"/>
          <w:noProof/>
          <w:sz w:val="22"/>
          <w:szCs w:val="22"/>
          <w:lang w:eastAsia="en-AU"/>
        </w:rPr>
      </w:pPr>
      <w:hyperlink w:anchor="_Toc10544501" w:history="1">
        <w:r w:rsidR="001C069B" w:rsidRPr="00235CC7">
          <w:rPr>
            <w:rStyle w:val="Hyperlink"/>
            <w:noProof/>
          </w:rPr>
          <w:t>Table 41: PAW T1 – Environments</w:t>
        </w:r>
        <w:r w:rsidR="001C069B">
          <w:rPr>
            <w:noProof/>
            <w:webHidden/>
          </w:rPr>
          <w:tab/>
        </w:r>
        <w:r w:rsidR="001C069B">
          <w:rPr>
            <w:noProof/>
            <w:webHidden/>
          </w:rPr>
          <w:fldChar w:fldCharType="begin"/>
        </w:r>
        <w:r w:rsidR="001C069B">
          <w:rPr>
            <w:noProof/>
            <w:webHidden/>
          </w:rPr>
          <w:instrText xml:space="preserve"> PAGEREF _Toc10544501 \h </w:instrText>
        </w:r>
        <w:r w:rsidR="001C069B">
          <w:rPr>
            <w:noProof/>
            <w:webHidden/>
          </w:rPr>
        </w:r>
        <w:r w:rsidR="001C069B">
          <w:rPr>
            <w:noProof/>
            <w:webHidden/>
          </w:rPr>
          <w:fldChar w:fldCharType="separate"/>
        </w:r>
        <w:r w:rsidR="001C069B">
          <w:rPr>
            <w:noProof/>
            <w:webHidden/>
          </w:rPr>
          <w:t>75</w:t>
        </w:r>
        <w:r w:rsidR="001C069B">
          <w:rPr>
            <w:noProof/>
            <w:webHidden/>
          </w:rPr>
          <w:fldChar w:fldCharType="end"/>
        </w:r>
      </w:hyperlink>
    </w:p>
    <w:p w14:paraId="777ACCBD" w14:textId="039272B2" w:rsidR="001C069B" w:rsidRDefault="00D1041D">
      <w:pPr>
        <w:pStyle w:val="TableofFigures"/>
        <w:tabs>
          <w:tab w:val="right" w:leader="dot" w:pos="9350"/>
        </w:tabs>
        <w:rPr>
          <w:rFonts w:eastAsiaTheme="minorEastAsia" w:cstheme="minorBidi"/>
          <w:smallCaps w:val="0"/>
          <w:noProof/>
          <w:sz w:val="22"/>
          <w:szCs w:val="22"/>
          <w:lang w:eastAsia="en-AU"/>
        </w:rPr>
      </w:pPr>
      <w:hyperlink w:anchor="_Toc10544502" w:history="1">
        <w:r w:rsidR="001C069B" w:rsidRPr="00235CC7">
          <w:rPr>
            <w:rStyle w:val="Hyperlink"/>
            <w:noProof/>
          </w:rPr>
          <w:t>Table 42: PAW T1 – Testing</w:t>
        </w:r>
        <w:r w:rsidR="001C069B">
          <w:rPr>
            <w:noProof/>
            <w:webHidden/>
          </w:rPr>
          <w:tab/>
        </w:r>
        <w:r w:rsidR="001C069B">
          <w:rPr>
            <w:noProof/>
            <w:webHidden/>
          </w:rPr>
          <w:fldChar w:fldCharType="begin"/>
        </w:r>
        <w:r w:rsidR="001C069B">
          <w:rPr>
            <w:noProof/>
            <w:webHidden/>
          </w:rPr>
          <w:instrText xml:space="preserve"> PAGEREF _Toc10544502 \h </w:instrText>
        </w:r>
        <w:r w:rsidR="001C069B">
          <w:rPr>
            <w:noProof/>
            <w:webHidden/>
          </w:rPr>
        </w:r>
        <w:r w:rsidR="001C069B">
          <w:rPr>
            <w:noProof/>
            <w:webHidden/>
          </w:rPr>
          <w:fldChar w:fldCharType="separate"/>
        </w:r>
        <w:r w:rsidR="001C069B">
          <w:rPr>
            <w:noProof/>
            <w:webHidden/>
          </w:rPr>
          <w:t>76</w:t>
        </w:r>
        <w:r w:rsidR="001C069B">
          <w:rPr>
            <w:noProof/>
            <w:webHidden/>
          </w:rPr>
          <w:fldChar w:fldCharType="end"/>
        </w:r>
      </w:hyperlink>
    </w:p>
    <w:p w14:paraId="3D0D6C9D" w14:textId="190B4083" w:rsidR="001C069B" w:rsidRDefault="00D1041D">
      <w:pPr>
        <w:pStyle w:val="TableofFigures"/>
        <w:tabs>
          <w:tab w:val="right" w:leader="dot" w:pos="9350"/>
        </w:tabs>
        <w:rPr>
          <w:rFonts w:eastAsiaTheme="minorEastAsia" w:cstheme="minorBidi"/>
          <w:smallCaps w:val="0"/>
          <w:noProof/>
          <w:sz w:val="22"/>
          <w:szCs w:val="22"/>
          <w:lang w:eastAsia="en-AU"/>
        </w:rPr>
      </w:pPr>
      <w:hyperlink w:anchor="_Toc10544503" w:history="1">
        <w:r w:rsidR="001C069B" w:rsidRPr="00235CC7">
          <w:rPr>
            <w:rStyle w:val="Hyperlink"/>
            <w:noProof/>
          </w:rPr>
          <w:t>Table 43: PAW T1 – Out of scope</w:t>
        </w:r>
        <w:r w:rsidR="001C069B">
          <w:rPr>
            <w:noProof/>
            <w:webHidden/>
          </w:rPr>
          <w:tab/>
        </w:r>
        <w:r w:rsidR="001C069B">
          <w:rPr>
            <w:noProof/>
            <w:webHidden/>
          </w:rPr>
          <w:fldChar w:fldCharType="begin"/>
        </w:r>
        <w:r w:rsidR="001C069B">
          <w:rPr>
            <w:noProof/>
            <w:webHidden/>
          </w:rPr>
          <w:instrText xml:space="preserve"> PAGEREF _Toc10544503 \h </w:instrText>
        </w:r>
        <w:r w:rsidR="001C069B">
          <w:rPr>
            <w:noProof/>
            <w:webHidden/>
          </w:rPr>
        </w:r>
        <w:r w:rsidR="001C069B">
          <w:rPr>
            <w:noProof/>
            <w:webHidden/>
          </w:rPr>
          <w:fldChar w:fldCharType="separate"/>
        </w:r>
        <w:r w:rsidR="001C069B">
          <w:rPr>
            <w:noProof/>
            <w:webHidden/>
          </w:rPr>
          <w:t>76</w:t>
        </w:r>
        <w:r w:rsidR="001C069B">
          <w:rPr>
            <w:noProof/>
            <w:webHidden/>
          </w:rPr>
          <w:fldChar w:fldCharType="end"/>
        </w:r>
      </w:hyperlink>
    </w:p>
    <w:p w14:paraId="470CA9E9" w14:textId="786FE510" w:rsidR="001C069B" w:rsidRDefault="00D1041D">
      <w:pPr>
        <w:pStyle w:val="TableofFigures"/>
        <w:tabs>
          <w:tab w:val="right" w:leader="dot" w:pos="9350"/>
        </w:tabs>
        <w:rPr>
          <w:rFonts w:eastAsiaTheme="minorEastAsia" w:cstheme="minorBidi"/>
          <w:smallCaps w:val="0"/>
          <w:noProof/>
          <w:sz w:val="22"/>
          <w:szCs w:val="22"/>
          <w:lang w:eastAsia="en-AU"/>
        </w:rPr>
      </w:pPr>
      <w:hyperlink w:anchor="_Toc10544504" w:history="1">
        <w:r w:rsidR="001C069B" w:rsidRPr="00235CC7">
          <w:rPr>
            <w:rStyle w:val="Hyperlink"/>
            <w:noProof/>
          </w:rPr>
          <w:t>Table 44: PAW T1 – Envision activities</w:t>
        </w:r>
        <w:r w:rsidR="001C069B">
          <w:rPr>
            <w:noProof/>
            <w:webHidden/>
          </w:rPr>
          <w:tab/>
        </w:r>
        <w:r w:rsidR="001C069B">
          <w:rPr>
            <w:noProof/>
            <w:webHidden/>
          </w:rPr>
          <w:fldChar w:fldCharType="begin"/>
        </w:r>
        <w:r w:rsidR="001C069B">
          <w:rPr>
            <w:noProof/>
            <w:webHidden/>
          </w:rPr>
          <w:instrText xml:space="preserve"> PAGEREF _Toc10544504 \h </w:instrText>
        </w:r>
        <w:r w:rsidR="001C069B">
          <w:rPr>
            <w:noProof/>
            <w:webHidden/>
          </w:rPr>
        </w:r>
        <w:r w:rsidR="001C069B">
          <w:rPr>
            <w:noProof/>
            <w:webHidden/>
          </w:rPr>
          <w:fldChar w:fldCharType="separate"/>
        </w:r>
        <w:r w:rsidR="001C069B">
          <w:rPr>
            <w:noProof/>
            <w:webHidden/>
          </w:rPr>
          <w:t>78</w:t>
        </w:r>
        <w:r w:rsidR="001C069B">
          <w:rPr>
            <w:noProof/>
            <w:webHidden/>
          </w:rPr>
          <w:fldChar w:fldCharType="end"/>
        </w:r>
      </w:hyperlink>
    </w:p>
    <w:p w14:paraId="4BDF388B" w14:textId="6FBDB6DD" w:rsidR="001C069B" w:rsidRDefault="00D1041D">
      <w:pPr>
        <w:pStyle w:val="TableofFigures"/>
        <w:tabs>
          <w:tab w:val="right" w:leader="dot" w:pos="9350"/>
        </w:tabs>
        <w:rPr>
          <w:rFonts w:eastAsiaTheme="minorEastAsia" w:cstheme="minorBidi"/>
          <w:smallCaps w:val="0"/>
          <w:noProof/>
          <w:sz w:val="22"/>
          <w:szCs w:val="22"/>
          <w:lang w:eastAsia="en-AU"/>
        </w:rPr>
      </w:pPr>
      <w:hyperlink w:anchor="_Toc10544505" w:history="1">
        <w:r w:rsidR="001C069B" w:rsidRPr="00235CC7">
          <w:rPr>
            <w:rStyle w:val="Hyperlink"/>
            <w:noProof/>
          </w:rPr>
          <w:t>Table 45: PAW T1 – Plan activities</w:t>
        </w:r>
        <w:r w:rsidR="001C069B">
          <w:rPr>
            <w:noProof/>
            <w:webHidden/>
          </w:rPr>
          <w:tab/>
        </w:r>
        <w:r w:rsidR="001C069B">
          <w:rPr>
            <w:noProof/>
            <w:webHidden/>
          </w:rPr>
          <w:fldChar w:fldCharType="begin"/>
        </w:r>
        <w:r w:rsidR="001C069B">
          <w:rPr>
            <w:noProof/>
            <w:webHidden/>
          </w:rPr>
          <w:instrText xml:space="preserve"> PAGEREF _Toc10544505 \h </w:instrText>
        </w:r>
        <w:r w:rsidR="001C069B">
          <w:rPr>
            <w:noProof/>
            <w:webHidden/>
          </w:rPr>
        </w:r>
        <w:r w:rsidR="001C069B">
          <w:rPr>
            <w:noProof/>
            <w:webHidden/>
          </w:rPr>
          <w:fldChar w:fldCharType="separate"/>
        </w:r>
        <w:r w:rsidR="001C069B">
          <w:rPr>
            <w:noProof/>
            <w:webHidden/>
          </w:rPr>
          <w:t>78</w:t>
        </w:r>
        <w:r w:rsidR="001C069B">
          <w:rPr>
            <w:noProof/>
            <w:webHidden/>
          </w:rPr>
          <w:fldChar w:fldCharType="end"/>
        </w:r>
      </w:hyperlink>
    </w:p>
    <w:p w14:paraId="4D8911B9" w14:textId="7DAAFD1F" w:rsidR="001C069B" w:rsidRDefault="00D1041D">
      <w:pPr>
        <w:pStyle w:val="TableofFigures"/>
        <w:tabs>
          <w:tab w:val="right" w:leader="dot" w:pos="9350"/>
        </w:tabs>
        <w:rPr>
          <w:rFonts w:eastAsiaTheme="minorEastAsia" w:cstheme="minorBidi"/>
          <w:smallCaps w:val="0"/>
          <w:noProof/>
          <w:sz w:val="22"/>
          <w:szCs w:val="22"/>
          <w:lang w:eastAsia="en-AU"/>
        </w:rPr>
      </w:pPr>
      <w:hyperlink w:anchor="_Toc10544506" w:history="1">
        <w:r w:rsidR="001C069B" w:rsidRPr="00235CC7">
          <w:rPr>
            <w:rStyle w:val="Hyperlink"/>
            <w:noProof/>
          </w:rPr>
          <w:t>Table 46: PAW T1 – Build activities</w:t>
        </w:r>
        <w:r w:rsidR="001C069B">
          <w:rPr>
            <w:noProof/>
            <w:webHidden/>
          </w:rPr>
          <w:tab/>
        </w:r>
        <w:r w:rsidR="001C069B">
          <w:rPr>
            <w:noProof/>
            <w:webHidden/>
          </w:rPr>
          <w:fldChar w:fldCharType="begin"/>
        </w:r>
        <w:r w:rsidR="001C069B">
          <w:rPr>
            <w:noProof/>
            <w:webHidden/>
          </w:rPr>
          <w:instrText xml:space="preserve"> PAGEREF _Toc10544506 \h </w:instrText>
        </w:r>
        <w:r w:rsidR="001C069B">
          <w:rPr>
            <w:noProof/>
            <w:webHidden/>
          </w:rPr>
        </w:r>
        <w:r w:rsidR="001C069B">
          <w:rPr>
            <w:noProof/>
            <w:webHidden/>
          </w:rPr>
          <w:fldChar w:fldCharType="separate"/>
        </w:r>
        <w:r w:rsidR="001C069B">
          <w:rPr>
            <w:noProof/>
            <w:webHidden/>
          </w:rPr>
          <w:t>79</w:t>
        </w:r>
        <w:r w:rsidR="001C069B">
          <w:rPr>
            <w:noProof/>
            <w:webHidden/>
          </w:rPr>
          <w:fldChar w:fldCharType="end"/>
        </w:r>
      </w:hyperlink>
    </w:p>
    <w:p w14:paraId="1E79CF42" w14:textId="4464927A" w:rsidR="001C069B" w:rsidRDefault="00D1041D">
      <w:pPr>
        <w:pStyle w:val="TableofFigures"/>
        <w:tabs>
          <w:tab w:val="right" w:leader="dot" w:pos="9350"/>
        </w:tabs>
        <w:rPr>
          <w:rFonts w:eastAsiaTheme="minorEastAsia" w:cstheme="minorBidi"/>
          <w:smallCaps w:val="0"/>
          <w:noProof/>
          <w:sz w:val="22"/>
          <w:szCs w:val="22"/>
          <w:lang w:eastAsia="en-AU"/>
        </w:rPr>
      </w:pPr>
      <w:hyperlink w:anchor="_Toc10544507" w:history="1">
        <w:r w:rsidR="001C069B" w:rsidRPr="00235CC7">
          <w:rPr>
            <w:rStyle w:val="Hyperlink"/>
            <w:noProof/>
          </w:rPr>
          <w:t>Table 47: PAW T1 – Stabilise activities</w:t>
        </w:r>
        <w:r w:rsidR="001C069B">
          <w:rPr>
            <w:noProof/>
            <w:webHidden/>
          </w:rPr>
          <w:tab/>
        </w:r>
        <w:r w:rsidR="001C069B">
          <w:rPr>
            <w:noProof/>
            <w:webHidden/>
          </w:rPr>
          <w:fldChar w:fldCharType="begin"/>
        </w:r>
        <w:r w:rsidR="001C069B">
          <w:rPr>
            <w:noProof/>
            <w:webHidden/>
          </w:rPr>
          <w:instrText xml:space="preserve"> PAGEREF _Toc10544507 \h </w:instrText>
        </w:r>
        <w:r w:rsidR="001C069B">
          <w:rPr>
            <w:noProof/>
            <w:webHidden/>
          </w:rPr>
        </w:r>
        <w:r w:rsidR="001C069B">
          <w:rPr>
            <w:noProof/>
            <w:webHidden/>
          </w:rPr>
          <w:fldChar w:fldCharType="separate"/>
        </w:r>
        <w:r w:rsidR="001C069B">
          <w:rPr>
            <w:noProof/>
            <w:webHidden/>
          </w:rPr>
          <w:t>80</w:t>
        </w:r>
        <w:r w:rsidR="001C069B">
          <w:rPr>
            <w:noProof/>
            <w:webHidden/>
          </w:rPr>
          <w:fldChar w:fldCharType="end"/>
        </w:r>
      </w:hyperlink>
    </w:p>
    <w:p w14:paraId="4210E3C7" w14:textId="306D0017" w:rsidR="001C069B" w:rsidRDefault="00D1041D">
      <w:pPr>
        <w:pStyle w:val="TableofFigures"/>
        <w:tabs>
          <w:tab w:val="right" w:leader="dot" w:pos="9350"/>
        </w:tabs>
        <w:rPr>
          <w:rFonts w:eastAsiaTheme="minorEastAsia" w:cstheme="minorBidi"/>
          <w:smallCaps w:val="0"/>
          <w:noProof/>
          <w:sz w:val="22"/>
          <w:szCs w:val="22"/>
          <w:lang w:eastAsia="en-AU"/>
        </w:rPr>
      </w:pPr>
      <w:hyperlink w:anchor="_Toc10544508" w:history="1">
        <w:r w:rsidR="001C069B" w:rsidRPr="00235CC7">
          <w:rPr>
            <w:rStyle w:val="Hyperlink"/>
            <w:noProof/>
          </w:rPr>
          <w:t>Table 48: PAW T1 – Deploy activities</w:t>
        </w:r>
        <w:r w:rsidR="001C069B">
          <w:rPr>
            <w:noProof/>
            <w:webHidden/>
          </w:rPr>
          <w:tab/>
        </w:r>
        <w:r w:rsidR="001C069B">
          <w:rPr>
            <w:noProof/>
            <w:webHidden/>
          </w:rPr>
          <w:fldChar w:fldCharType="begin"/>
        </w:r>
        <w:r w:rsidR="001C069B">
          <w:rPr>
            <w:noProof/>
            <w:webHidden/>
          </w:rPr>
          <w:instrText xml:space="preserve"> PAGEREF _Toc10544508 \h </w:instrText>
        </w:r>
        <w:r w:rsidR="001C069B">
          <w:rPr>
            <w:noProof/>
            <w:webHidden/>
          </w:rPr>
        </w:r>
        <w:r w:rsidR="001C069B">
          <w:rPr>
            <w:noProof/>
            <w:webHidden/>
          </w:rPr>
          <w:fldChar w:fldCharType="separate"/>
        </w:r>
        <w:r w:rsidR="001C069B">
          <w:rPr>
            <w:noProof/>
            <w:webHidden/>
          </w:rPr>
          <w:t>81</w:t>
        </w:r>
        <w:r w:rsidR="001C069B">
          <w:rPr>
            <w:noProof/>
            <w:webHidden/>
          </w:rPr>
          <w:fldChar w:fldCharType="end"/>
        </w:r>
      </w:hyperlink>
    </w:p>
    <w:p w14:paraId="1CFF2A1A" w14:textId="3029990C" w:rsidR="001C069B" w:rsidRDefault="00D1041D">
      <w:pPr>
        <w:pStyle w:val="TableofFigures"/>
        <w:tabs>
          <w:tab w:val="right" w:leader="dot" w:pos="9350"/>
        </w:tabs>
        <w:rPr>
          <w:rFonts w:eastAsiaTheme="minorEastAsia" w:cstheme="minorBidi"/>
          <w:smallCaps w:val="0"/>
          <w:noProof/>
          <w:sz w:val="22"/>
          <w:szCs w:val="22"/>
          <w:lang w:eastAsia="en-AU"/>
        </w:rPr>
      </w:pPr>
      <w:hyperlink w:anchor="_Toc10544509" w:history="1">
        <w:r w:rsidR="001C069B" w:rsidRPr="00235CC7">
          <w:rPr>
            <w:rStyle w:val="Hyperlink"/>
            <w:noProof/>
          </w:rPr>
          <w:t>Table 49: PAW T1 – Deliverables</w:t>
        </w:r>
        <w:r w:rsidR="001C069B">
          <w:rPr>
            <w:noProof/>
            <w:webHidden/>
          </w:rPr>
          <w:tab/>
        </w:r>
        <w:r w:rsidR="001C069B">
          <w:rPr>
            <w:noProof/>
            <w:webHidden/>
          </w:rPr>
          <w:fldChar w:fldCharType="begin"/>
        </w:r>
        <w:r w:rsidR="001C069B">
          <w:rPr>
            <w:noProof/>
            <w:webHidden/>
          </w:rPr>
          <w:instrText xml:space="preserve"> PAGEREF _Toc10544509 \h </w:instrText>
        </w:r>
        <w:r w:rsidR="001C069B">
          <w:rPr>
            <w:noProof/>
            <w:webHidden/>
          </w:rPr>
        </w:r>
        <w:r w:rsidR="001C069B">
          <w:rPr>
            <w:noProof/>
            <w:webHidden/>
          </w:rPr>
          <w:fldChar w:fldCharType="separate"/>
        </w:r>
        <w:r w:rsidR="001C069B">
          <w:rPr>
            <w:noProof/>
            <w:webHidden/>
          </w:rPr>
          <w:t>81</w:t>
        </w:r>
        <w:r w:rsidR="001C069B">
          <w:rPr>
            <w:noProof/>
            <w:webHidden/>
          </w:rPr>
          <w:fldChar w:fldCharType="end"/>
        </w:r>
      </w:hyperlink>
    </w:p>
    <w:p w14:paraId="03FEF500" w14:textId="26BEC6A0" w:rsidR="001C069B" w:rsidRDefault="00D1041D">
      <w:pPr>
        <w:pStyle w:val="TableofFigures"/>
        <w:tabs>
          <w:tab w:val="right" w:leader="dot" w:pos="9350"/>
        </w:tabs>
        <w:rPr>
          <w:rFonts w:eastAsiaTheme="minorEastAsia" w:cstheme="minorBidi"/>
          <w:smallCaps w:val="0"/>
          <w:noProof/>
          <w:sz w:val="22"/>
          <w:szCs w:val="22"/>
          <w:lang w:eastAsia="en-AU"/>
        </w:rPr>
      </w:pPr>
      <w:hyperlink w:anchor="_Toc10544510" w:history="1">
        <w:r w:rsidR="001C069B" w:rsidRPr="00235CC7">
          <w:rPr>
            <w:rStyle w:val="Hyperlink"/>
            <w:noProof/>
          </w:rPr>
          <w:t>Table 50: PAW T1 – Microsoft roles and responsibilities</w:t>
        </w:r>
        <w:r w:rsidR="001C069B">
          <w:rPr>
            <w:noProof/>
            <w:webHidden/>
          </w:rPr>
          <w:tab/>
        </w:r>
        <w:r w:rsidR="001C069B">
          <w:rPr>
            <w:noProof/>
            <w:webHidden/>
          </w:rPr>
          <w:fldChar w:fldCharType="begin"/>
        </w:r>
        <w:r w:rsidR="001C069B">
          <w:rPr>
            <w:noProof/>
            <w:webHidden/>
          </w:rPr>
          <w:instrText xml:space="preserve"> PAGEREF _Toc10544510 \h </w:instrText>
        </w:r>
        <w:r w:rsidR="001C069B">
          <w:rPr>
            <w:noProof/>
            <w:webHidden/>
          </w:rPr>
        </w:r>
        <w:r w:rsidR="001C069B">
          <w:rPr>
            <w:noProof/>
            <w:webHidden/>
          </w:rPr>
          <w:fldChar w:fldCharType="separate"/>
        </w:r>
        <w:r w:rsidR="001C069B">
          <w:rPr>
            <w:noProof/>
            <w:webHidden/>
          </w:rPr>
          <w:t>82</w:t>
        </w:r>
        <w:r w:rsidR="001C069B">
          <w:rPr>
            <w:noProof/>
            <w:webHidden/>
          </w:rPr>
          <w:fldChar w:fldCharType="end"/>
        </w:r>
      </w:hyperlink>
    </w:p>
    <w:p w14:paraId="6709B466" w14:textId="06BF97A7" w:rsidR="001C069B" w:rsidRDefault="00D1041D">
      <w:pPr>
        <w:pStyle w:val="TableofFigures"/>
        <w:tabs>
          <w:tab w:val="right" w:leader="dot" w:pos="9350"/>
        </w:tabs>
        <w:rPr>
          <w:rFonts w:eastAsiaTheme="minorEastAsia" w:cstheme="minorBidi"/>
          <w:smallCaps w:val="0"/>
          <w:noProof/>
          <w:sz w:val="22"/>
          <w:szCs w:val="22"/>
          <w:lang w:eastAsia="en-AU"/>
        </w:rPr>
      </w:pPr>
      <w:hyperlink w:anchor="_Toc10544511" w:history="1">
        <w:r w:rsidR="001C069B" w:rsidRPr="00235CC7">
          <w:rPr>
            <w:rStyle w:val="Hyperlink"/>
            <w:noProof/>
          </w:rPr>
          <w:t>Table 51: ASF - General project scope</w:t>
        </w:r>
        <w:r w:rsidR="001C069B">
          <w:rPr>
            <w:noProof/>
            <w:webHidden/>
          </w:rPr>
          <w:tab/>
        </w:r>
        <w:r w:rsidR="001C069B">
          <w:rPr>
            <w:noProof/>
            <w:webHidden/>
          </w:rPr>
          <w:fldChar w:fldCharType="begin"/>
        </w:r>
        <w:r w:rsidR="001C069B">
          <w:rPr>
            <w:noProof/>
            <w:webHidden/>
          </w:rPr>
          <w:instrText xml:space="preserve"> PAGEREF _Toc10544511 \h </w:instrText>
        </w:r>
        <w:r w:rsidR="001C069B">
          <w:rPr>
            <w:noProof/>
            <w:webHidden/>
          </w:rPr>
        </w:r>
        <w:r w:rsidR="001C069B">
          <w:rPr>
            <w:noProof/>
            <w:webHidden/>
          </w:rPr>
          <w:fldChar w:fldCharType="separate"/>
        </w:r>
        <w:r w:rsidR="001C069B">
          <w:rPr>
            <w:noProof/>
            <w:webHidden/>
          </w:rPr>
          <w:t>84</w:t>
        </w:r>
        <w:r w:rsidR="001C069B">
          <w:rPr>
            <w:noProof/>
            <w:webHidden/>
          </w:rPr>
          <w:fldChar w:fldCharType="end"/>
        </w:r>
      </w:hyperlink>
    </w:p>
    <w:p w14:paraId="7A5A9E1E" w14:textId="0A5B6FC6" w:rsidR="001C069B" w:rsidRDefault="00D1041D">
      <w:pPr>
        <w:pStyle w:val="TableofFigures"/>
        <w:tabs>
          <w:tab w:val="right" w:leader="dot" w:pos="9350"/>
        </w:tabs>
        <w:rPr>
          <w:rFonts w:eastAsiaTheme="minorEastAsia" w:cstheme="minorBidi"/>
          <w:smallCaps w:val="0"/>
          <w:noProof/>
          <w:sz w:val="22"/>
          <w:szCs w:val="22"/>
          <w:lang w:eastAsia="en-AU"/>
        </w:rPr>
      </w:pPr>
      <w:hyperlink w:anchor="_Toc10544512" w:history="1">
        <w:r w:rsidR="001C069B" w:rsidRPr="00235CC7">
          <w:rPr>
            <w:rStyle w:val="Hyperlink"/>
            <w:noProof/>
          </w:rPr>
          <w:t>Table 52: ASF – Out of scope</w:t>
        </w:r>
        <w:r w:rsidR="001C069B">
          <w:rPr>
            <w:noProof/>
            <w:webHidden/>
          </w:rPr>
          <w:tab/>
        </w:r>
        <w:r w:rsidR="001C069B">
          <w:rPr>
            <w:noProof/>
            <w:webHidden/>
          </w:rPr>
          <w:fldChar w:fldCharType="begin"/>
        </w:r>
        <w:r w:rsidR="001C069B">
          <w:rPr>
            <w:noProof/>
            <w:webHidden/>
          </w:rPr>
          <w:instrText xml:space="preserve"> PAGEREF _Toc10544512 \h </w:instrText>
        </w:r>
        <w:r w:rsidR="001C069B">
          <w:rPr>
            <w:noProof/>
            <w:webHidden/>
          </w:rPr>
        </w:r>
        <w:r w:rsidR="001C069B">
          <w:rPr>
            <w:noProof/>
            <w:webHidden/>
          </w:rPr>
          <w:fldChar w:fldCharType="separate"/>
        </w:r>
        <w:r w:rsidR="001C069B">
          <w:rPr>
            <w:noProof/>
            <w:webHidden/>
          </w:rPr>
          <w:t>86</w:t>
        </w:r>
        <w:r w:rsidR="001C069B">
          <w:rPr>
            <w:noProof/>
            <w:webHidden/>
          </w:rPr>
          <w:fldChar w:fldCharType="end"/>
        </w:r>
      </w:hyperlink>
    </w:p>
    <w:p w14:paraId="0170E8C7" w14:textId="49B4DE1D" w:rsidR="001C069B" w:rsidRDefault="00D1041D">
      <w:pPr>
        <w:pStyle w:val="TableofFigures"/>
        <w:tabs>
          <w:tab w:val="right" w:leader="dot" w:pos="9350"/>
        </w:tabs>
        <w:rPr>
          <w:rFonts w:eastAsiaTheme="minorEastAsia" w:cstheme="minorBidi"/>
          <w:smallCaps w:val="0"/>
          <w:noProof/>
          <w:sz w:val="22"/>
          <w:szCs w:val="22"/>
          <w:lang w:eastAsia="en-AU"/>
        </w:rPr>
      </w:pPr>
      <w:hyperlink w:anchor="_Toc10544513" w:history="1">
        <w:r w:rsidR="001C069B" w:rsidRPr="00235CC7">
          <w:rPr>
            <w:rStyle w:val="Hyperlink"/>
            <w:noProof/>
          </w:rPr>
          <w:t>Table 53 ASF - Testing</w:t>
        </w:r>
        <w:r w:rsidR="001C069B">
          <w:rPr>
            <w:noProof/>
            <w:webHidden/>
          </w:rPr>
          <w:tab/>
        </w:r>
        <w:r w:rsidR="001C069B">
          <w:rPr>
            <w:noProof/>
            <w:webHidden/>
          </w:rPr>
          <w:fldChar w:fldCharType="begin"/>
        </w:r>
        <w:r w:rsidR="001C069B">
          <w:rPr>
            <w:noProof/>
            <w:webHidden/>
          </w:rPr>
          <w:instrText xml:space="preserve"> PAGEREF _Toc10544513 \h </w:instrText>
        </w:r>
        <w:r w:rsidR="001C069B">
          <w:rPr>
            <w:noProof/>
            <w:webHidden/>
          </w:rPr>
        </w:r>
        <w:r w:rsidR="001C069B">
          <w:rPr>
            <w:noProof/>
            <w:webHidden/>
          </w:rPr>
          <w:fldChar w:fldCharType="separate"/>
        </w:r>
        <w:r w:rsidR="001C069B">
          <w:rPr>
            <w:noProof/>
            <w:webHidden/>
          </w:rPr>
          <w:t>87</w:t>
        </w:r>
        <w:r w:rsidR="001C069B">
          <w:rPr>
            <w:noProof/>
            <w:webHidden/>
          </w:rPr>
          <w:fldChar w:fldCharType="end"/>
        </w:r>
      </w:hyperlink>
    </w:p>
    <w:p w14:paraId="639EC1C7" w14:textId="1049637B" w:rsidR="001C069B" w:rsidRDefault="00D1041D">
      <w:pPr>
        <w:pStyle w:val="TableofFigures"/>
        <w:tabs>
          <w:tab w:val="right" w:leader="dot" w:pos="9350"/>
        </w:tabs>
        <w:rPr>
          <w:rFonts w:eastAsiaTheme="minorEastAsia" w:cstheme="minorBidi"/>
          <w:smallCaps w:val="0"/>
          <w:noProof/>
          <w:sz w:val="22"/>
          <w:szCs w:val="22"/>
          <w:lang w:eastAsia="en-AU"/>
        </w:rPr>
      </w:pPr>
      <w:hyperlink w:anchor="_Toc10544514" w:history="1">
        <w:r w:rsidR="001C069B" w:rsidRPr="00235CC7">
          <w:rPr>
            <w:rStyle w:val="Hyperlink"/>
            <w:noProof/>
          </w:rPr>
          <w:t>Table 54: ASF - Assess phase activities</w:t>
        </w:r>
        <w:r w:rsidR="001C069B">
          <w:rPr>
            <w:noProof/>
            <w:webHidden/>
          </w:rPr>
          <w:tab/>
        </w:r>
        <w:r w:rsidR="001C069B">
          <w:rPr>
            <w:noProof/>
            <w:webHidden/>
          </w:rPr>
          <w:fldChar w:fldCharType="begin"/>
        </w:r>
        <w:r w:rsidR="001C069B">
          <w:rPr>
            <w:noProof/>
            <w:webHidden/>
          </w:rPr>
          <w:instrText xml:space="preserve"> PAGEREF _Toc10544514 \h </w:instrText>
        </w:r>
        <w:r w:rsidR="001C069B">
          <w:rPr>
            <w:noProof/>
            <w:webHidden/>
          </w:rPr>
        </w:r>
        <w:r w:rsidR="001C069B">
          <w:rPr>
            <w:noProof/>
            <w:webHidden/>
          </w:rPr>
          <w:fldChar w:fldCharType="separate"/>
        </w:r>
        <w:r w:rsidR="001C069B">
          <w:rPr>
            <w:noProof/>
            <w:webHidden/>
          </w:rPr>
          <w:t>88</w:t>
        </w:r>
        <w:r w:rsidR="001C069B">
          <w:rPr>
            <w:noProof/>
            <w:webHidden/>
          </w:rPr>
          <w:fldChar w:fldCharType="end"/>
        </w:r>
      </w:hyperlink>
    </w:p>
    <w:p w14:paraId="5C7CE4EE" w14:textId="5194DA4A" w:rsidR="001C069B" w:rsidRDefault="00D1041D">
      <w:pPr>
        <w:pStyle w:val="TableofFigures"/>
        <w:tabs>
          <w:tab w:val="right" w:leader="dot" w:pos="9350"/>
        </w:tabs>
        <w:rPr>
          <w:rFonts w:eastAsiaTheme="minorEastAsia" w:cstheme="minorBidi"/>
          <w:smallCaps w:val="0"/>
          <w:noProof/>
          <w:sz w:val="22"/>
          <w:szCs w:val="22"/>
          <w:lang w:eastAsia="en-AU"/>
        </w:rPr>
      </w:pPr>
      <w:hyperlink w:anchor="_Toc10544515" w:history="1">
        <w:r w:rsidR="001C069B" w:rsidRPr="00235CC7">
          <w:rPr>
            <w:rStyle w:val="Hyperlink"/>
            <w:noProof/>
          </w:rPr>
          <w:t>Table 55: ASF - Enable phase activities</w:t>
        </w:r>
        <w:r w:rsidR="001C069B">
          <w:rPr>
            <w:noProof/>
            <w:webHidden/>
          </w:rPr>
          <w:tab/>
        </w:r>
        <w:r w:rsidR="001C069B">
          <w:rPr>
            <w:noProof/>
            <w:webHidden/>
          </w:rPr>
          <w:fldChar w:fldCharType="begin"/>
        </w:r>
        <w:r w:rsidR="001C069B">
          <w:rPr>
            <w:noProof/>
            <w:webHidden/>
          </w:rPr>
          <w:instrText xml:space="preserve"> PAGEREF _Toc10544515 \h </w:instrText>
        </w:r>
        <w:r w:rsidR="001C069B">
          <w:rPr>
            <w:noProof/>
            <w:webHidden/>
          </w:rPr>
        </w:r>
        <w:r w:rsidR="001C069B">
          <w:rPr>
            <w:noProof/>
            <w:webHidden/>
          </w:rPr>
          <w:fldChar w:fldCharType="separate"/>
        </w:r>
        <w:r w:rsidR="001C069B">
          <w:rPr>
            <w:noProof/>
            <w:webHidden/>
          </w:rPr>
          <w:t>89</w:t>
        </w:r>
        <w:r w:rsidR="001C069B">
          <w:rPr>
            <w:noProof/>
            <w:webHidden/>
          </w:rPr>
          <w:fldChar w:fldCharType="end"/>
        </w:r>
      </w:hyperlink>
    </w:p>
    <w:p w14:paraId="3E676A82" w14:textId="54138827" w:rsidR="001C069B" w:rsidRDefault="00D1041D">
      <w:pPr>
        <w:pStyle w:val="TableofFigures"/>
        <w:tabs>
          <w:tab w:val="right" w:leader="dot" w:pos="9350"/>
        </w:tabs>
        <w:rPr>
          <w:rFonts w:eastAsiaTheme="minorEastAsia" w:cstheme="minorBidi"/>
          <w:smallCaps w:val="0"/>
          <w:noProof/>
          <w:sz w:val="22"/>
          <w:szCs w:val="22"/>
          <w:lang w:eastAsia="en-AU"/>
        </w:rPr>
      </w:pPr>
      <w:hyperlink w:anchor="_Toc10544516" w:history="1">
        <w:r w:rsidR="001C069B" w:rsidRPr="00235CC7">
          <w:rPr>
            <w:rStyle w:val="Hyperlink"/>
            <w:noProof/>
          </w:rPr>
          <w:t>Table 56: ASF – Deliverables</w:t>
        </w:r>
        <w:r w:rsidR="001C069B">
          <w:rPr>
            <w:noProof/>
            <w:webHidden/>
          </w:rPr>
          <w:tab/>
        </w:r>
        <w:r w:rsidR="001C069B">
          <w:rPr>
            <w:noProof/>
            <w:webHidden/>
          </w:rPr>
          <w:fldChar w:fldCharType="begin"/>
        </w:r>
        <w:r w:rsidR="001C069B">
          <w:rPr>
            <w:noProof/>
            <w:webHidden/>
          </w:rPr>
          <w:instrText xml:space="preserve"> PAGEREF _Toc10544516 \h </w:instrText>
        </w:r>
        <w:r w:rsidR="001C069B">
          <w:rPr>
            <w:noProof/>
            <w:webHidden/>
          </w:rPr>
        </w:r>
        <w:r w:rsidR="001C069B">
          <w:rPr>
            <w:noProof/>
            <w:webHidden/>
          </w:rPr>
          <w:fldChar w:fldCharType="separate"/>
        </w:r>
        <w:r w:rsidR="001C069B">
          <w:rPr>
            <w:noProof/>
            <w:webHidden/>
          </w:rPr>
          <w:t>89</w:t>
        </w:r>
        <w:r w:rsidR="001C069B">
          <w:rPr>
            <w:noProof/>
            <w:webHidden/>
          </w:rPr>
          <w:fldChar w:fldCharType="end"/>
        </w:r>
      </w:hyperlink>
    </w:p>
    <w:p w14:paraId="206DD438" w14:textId="254971BF" w:rsidR="001C069B" w:rsidRDefault="00D1041D">
      <w:pPr>
        <w:pStyle w:val="TableofFigures"/>
        <w:tabs>
          <w:tab w:val="right" w:leader="dot" w:pos="9350"/>
        </w:tabs>
        <w:rPr>
          <w:rFonts w:eastAsiaTheme="minorEastAsia" w:cstheme="minorBidi"/>
          <w:smallCaps w:val="0"/>
          <w:noProof/>
          <w:sz w:val="22"/>
          <w:szCs w:val="22"/>
          <w:lang w:eastAsia="en-AU"/>
        </w:rPr>
      </w:pPr>
      <w:hyperlink w:anchor="_Toc10544517" w:history="1">
        <w:r w:rsidR="001C069B" w:rsidRPr="00235CC7">
          <w:rPr>
            <w:rStyle w:val="Hyperlink"/>
            <w:noProof/>
          </w:rPr>
          <w:t>Table 57: ASF - Microsoft roles and responsibilities</w:t>
        </w:r>
        <w:r w:rsidR="001C069B">
          <w:rPr>
            <w:noProof/>
            <w:webHidden/>
          </w:rPr>
          <w:tab/>
        </w:r>
        <w:r w:rsidR="001C069B">
          <w:rPr>
            <w:noProof/>
            <w:webHidden/>
          </w:rPr>
          <w:fldChar w:fldCharType="begin"/>
        </w:r>
        <w:r w:rsidR="001C069B">
          <w:rPr>
            <w:noProof/>
            <w:webHidden/>
          </w:rPr>
          <w:instrText xml:space="preserve"> PAGEREF _Toc10544517 \h </w:instrText>
        </w:r>
        <w:r w:rsidR="001C069B">
          <w:rPr>
            <w:noProof/>
            <w:webHidden/>
          </w:rPr>
        </w:r>
        <w:r w:rsidR="001C069B">
          <w:rPr>
            <w:noProof/>
            <w:webHidden/>
          </w:rPr>
          <w:fldChar w:fldCharType="separate"/>
        </w:r>
        <w:r w:rsidR="001C069B">
          <w:rPr>
            <w:noProof/>
            <w:webHidden/>
          </w:rPr>
          <w:t>91</w:t>
        </w:r>
        <w:r w:rsidR="001C069B">
          <w:rPr>
            <w:noProof/>
            <w:webHidden/>
          </w:rPr>
          <w:fldChar w:fldCharType="end"/>
        </w:r>
      </w:hyperlink>
    </w:p>
    <w:p w14:paraId="30733DC3" w14:textId="5A4C1529" w:rsidR="001C069B" w:rsidRDefault="00D1041D">
      <w:pPr>
        <w:pStyle w:val="TableofFigures"/>
        <w:tabs>
          <w:tab w:val="right" w:leader="dot" w:pos="9350"/>
        </w:tabs>
        <w:rPr>
          <w:rFonts w:eastAsiaTheme="minorEastAsia" w:cstheme="minorBidi"/>
          <w:smallCaps w:val="0"/>
          <w:noProof/>
          <w:sz w:val="22"/>
          <w:szCs w:val="22"/>
          <w:lang w:eastAsia="en-AU"/>
        </w:rPr>
      </w:pPr>
      <w:hyperlink w:anchor="_Toc10544518" w:history="1">
        <w:r w:rsidR="001C069B" w:rsidRPr="00235CC7">
          <w:rPr>
            <w:rStyle w:val="Hyperlink"/>
            <w:noProof/>
          </w:rPr>
          <w:t>Table 58: PAW – General project scope</w:t>
        </w:r>
        <w:r w:rsidR="001C069B">
          <w:rPr>
            <w:noProof/>
            <w:webHidden/>
          </w:rPr>
          <w:tab/>
        </w:r>
        <w:r w:rsidR="001C069B">
          <w:rPr>
            <w:noProof/>
            <w:webHidden/>
          </w:rPr>
          <w:fldChar w:fldCharType="begin"/>
        </w:r>
        <w:r w:rsidR="001C069B">
          <w:rPr>
            <w:noProof/>
            <w:webHidden/>
          </w:rPr>
          <w:instrText xml:space="preserve"> PAGEREF _Toc10544518 \h </w:instrText>
        </w:r>
        <w:r w:rsidR="001C069B">
          <w:rPr>
            <w:noProof/>
            <w:webHidden/>
          </w:rPr>
        </w:r>
        <w:r w:rsidR="001C069B">
          <w:rPr>
            <w:noProof/>
            <w:webHidden/>
          </w:rPr>
          <w:fldChar w:fldCharType="separate"/>
        </w:r>
        <w:r w:rsidR="001C069B">
          <w:rPr>
            <w:noProof/>
            <w:webHidden/>
          </w:rPr>
          <w:t>93</w:t>
        </w:r>
        <w:r w:rsidR="001C069B">
          <w:rPr>
            <w:noProof/>
            <w:webHidden/>
          </w:rPr>
          <w:fldChar w:fldCharType="end"/>
        </w:r>
      </w:hyperlink>
    </w:p>
    <w:p w14:paraId="50153E60" w14:textId="6A722B18" w:rsidR="001C069B" w:rsidRDefault="00D1041D">
      <w:pPr>
        <w:pStyle w:val="TableofFigures"/>
        <w:tabs>
          <w:tab w:val="right" w:leader="dot" w:pos="9350"/>
        </w:tabs>
        <w:rPr>
          <w:rFonts w:eastAsiaTheme="minorEastAsia" w:cstheme="minorBidi"/>
          <w:smallCaps w:val="0"/>
          <w:noProof/>
          <w:sz w:val="22"/>
          <w:szCs w:val="22"/>
          <w:lang w:eastAsia="en-AU"/>
        </w:rPr>
      </w:pPr>
      <w:hyperlink w:anchor="_Toc10544519" w:history="1">
        <w:r w:rsidR="001C069B" w:rsidRPr="00235CC7">
          <w:rPr>
            <w:rStyle w:val="Hyperlink"/>
            <w:noProof/>
          </w:rPr>
          <w:t>Table 59: PAW - Software products and technologies</w:t>
        </w:r>
        <w:r w:rsidR="001C069B">
          <w:rPr>
            <w:noProof/>
            <w:webHidden/>
          </w:rPr>
          <w:tab/>
        </w:r>
        <w:r w:rsidR="001C069B">
          <w:rPr>
            <w:noProof/>
            <w:webHidden/>
          </w:rPr>
          <w:fldChar w:fldCharType="begin"/>
        </w:r>
        <w:r w:rsidR="001C069B">
          <w:rPr>
            <w:noProof/>
            <w:webHidden/>
          </w:rPr>
          <w:instrText xml:space="preserve"> PAGEREF _Toc10544519 \h </w:instrText>
        </w:r>
        <w:r w:rsidR="001C069B">
          <w:rPr>
            <w:noProof/>
            <w:webHidden/>
          </w:rPr>
        </w:r>
        <w:r w:rsidR="001C069B">
          <w:rPr>
            <w:noProof/>
            <w:webHidden/>
          </w:rPr>
          <w:fldChar w:fldCharType="separate"/>
        </w:r>
        <w:r w:rsidR="001C069B">
          <w:rPr>
            <w:noProof/>
            <w:webHidden/>
          </w:rPr>
          <w:t>95</w:t>
        </w:r>
        <w:r w:rsidR="001C069B">
          <w:rPr>
            <w:noProof/>
            <w:webHidden/>
          </w:rPr>
          <w:fldChar w:fldCharType="end"/>
        </w:r>
      </w:hyperlink>
    </w:p>
    <w:p w14:paraId="5A06CF3A" w14:textId="623167C2" w:rsidR="001C069B" w:rsidRDefault="00D1041D">
      <w:pPr>
        <w:pStyle w:val="TableofFigures"/>
        <w:tabs>
          <w:tab w:val="right" w:leader="dot" w:pos="9350"/>
        </w:tabs>
        <w:rPr>
          <w:rFonts w:eastAsiaTheme="minorEastAsia" w:cstheme="minorBidi"/>
          <w:smallCaps w:val="0"/>
          <w:noProof/>
          <w:sz w:val="22"/>
          <w:szCs w:val="22"/>
          <w:lang w:eastAsia="en-AU"/>
        </w:rPr>
      </w:pPr>
      <w:hyperlink w:anchor="_Toc10544520" w:history="1">
        <w:r w:rsidR="001C069B" w:rsidRPr="00235CC7">
          <w:rPr>
            <w:rStyle w:val="Hyperlink"/>
            <w:noProof/>
          </w:rPr>
          <w:t>Table 60: PAW - Software packages required</w:t>
        </w:r>
        <w:r w:rsidR="001C069B">
          <w:rPr>
            <w:noProof/>
            <w:webHidden/>
          </w:rPr>
          <w:tab/>
        </w:r>
        <w:r w:rsidR="001C069B">
          <w:rPr>
            <w:noProof/>
            <w:webHidden/>
          </w:rPr>
          <w:fldChar w:fldCharType="begin"/>
        </w:r>
        <w:r w:rsidR="001C069B">
          <w:rPr>
            <w:noProof/>
            <w:webHidden/>
          </w:rPr>
          <w:instrText xml:space="preserve"> PAGEREF _Toc10544520 \h </w:instrText>
        </w:r>
        <w:r w:rsidR="001C069B">
          <w:rPr>
            <w:noProof/>
            <w:webHidden/>
          </w:rPr>
        </w:r>
        <w:r w:rsidR="001C069B">
          <w:rPr>
            <w:noProof/>
            <w:webHidden/>
          </w:rPr>
          <w:fldChar w:fldCharType="separate"/>
        </w:r>
        <w:r w:rsidR="001C069B">
          <w:rPr>
            <w:noProof/>
            <w:webHidden/>
          </w:rPr>
          <w:t>95</w:t>
        </w:r>
        <w:r w:rsidR="001C069B">
          <w:rPr>
            <w:noProof/>
            <w:webHidden/>
          </w:rPr>
          <w:fldChar w:fldCharType="end"/>
        </w:r>
      </w:hyperlink>
    </w:p>
    <w:p w14:paraId="5248C28E" w14:textId="59DC4401" w:rsidR="001C069B" w:rsidRDefault="00D1041D">
      <w:pPr>
        <w:pStyle w:val="TableofFigures"/>
        <w:tabs>
          <w:tab w:val="right" w:leader="dot" w:pos="9350"/>
        </w:tabs>
        <w:rPr>
          <w:rFonts w:eastAsiaTheme="minorEastAsia" w:cstheme="minorBidi"/>
          <w:smallCaps w:val="0"/>
          <w:noProof/>
          <w:sz w:val="22"/>
          <w:szCs w:val="22"/>
          <w:lang w:eastAsia="en-AU"/>
        </w:rPr>
      </w:pPr>
      <w:hyperlink w:anchor="_Toc10544521" w:history="1">
        <w:r w:rsidR="001C069B" w:rsidRPr="00235CC7">
          <w:rPr>
            <w:rStyle w:val="Hyperlink"/>
            <w:noProof/>
          </w:rPr>
          <w:t>Table 61: PAW - System integration in scope</w:t>
        </w:r>
        <w:r w:rsidR="001C069B">
          <w:rPr>
            <w:noProof/>
            <w:webHidden/>
          </w:rPr>
          <w:tab/>
        </w:r>
        <w:r w:rsidR="001C069B">
          <w:rPr>
            <w:noProof/>
            <w:webHidden/>
          </w:rPr>
          <w:fldChar w:fldCharType="begin"/>
        </w:r>
        <w:r w:rsidR="001C069B">
          <w:rPr>
            <w:noProof/>
            <w:webHidden/>
          </w:rPr>
          <w:instrText xml:space="preserve"> PAGEREF _Toc10544521 \h </w:instrText>
        </w:r>
        <w:r w:rsidR="001C069B">
          <w:rPr>
            <w:noProof/>
            <w:webHidden/>
          </w:rPr>
        </w:r>
        <w:r w:rsidR="001C069B">
          <w:rPr>
            <w:noProof/>
            <w:webHidden/>
          </w:rPr>
          <w:fldChar w:fldCharType="separate"/>
        </w:r>
        <w:r w:rsidR="001C069B">
          <w:rPr>
            <w:noProof/>
            <w:webHidden/>
          </w:rPr>
          <w:t>96</w:t>
        </w:r>
        <w:r w:rsidR="001C069B">
          <w:rPr>
            <w:noProof/>
            <w:webHidden/>
          </w:rPr>
          <w:fldChar w:fldCharType="end"/>
        </w:r>
      </w:hyperlink>
    </w:p>
    <w:p w14:paraId="4C5C9D4C" w14:textId="4A3B72F8" w:rsidR="001C069B" w:rsidRDefault="00D1041D">
      <w:pPr>
        <w:pStyle w:val="TableofFigures"/>
        <w:tabs>
          <w:tab w:val="right" w:leader="dot" w:pos="9350"/>
        </w:tabs>
        <w:rPr>
          <w:rFonts w:eastAsiaTheme="minorEastAsia" w:cstheme="minorBidi"/>
          <w:smallCaps w:val="0"/>
          <w:noProof/>
          <w:sz w:val="22"/>
          <w:szCs w:val="22"/>
          <w:lang w:eastAsia="en-AU"/>
        </w:rPr>
      </w:pPr>
      <w:hyperlink w:anchor="_Toc10544522" w:history="1">
        <w:r w:rsidR="001C069B" w:rsidRPr="00235CC7">
          <w:rPr>
            <w:rStyle w:val="Hyperlink"/>
            <w:noProof/>
          </w:rPr>
          <w:t>Table 62: PAW - Environments</w:t>
        </w:r>
        <w:r w:rsidR="001C069B">
          <w:rPr>
            <w:noProof/>
            <w:webHidden/>
          </w:rPr>
          <w:tab/>
        </w:r>
        <w:r w:rsidR="001C069B">
          <w:rPr>
            <w:noProof/>
            <w:webHidden/>
          </w:rPr>
          <w:fldChar w:fldCharType="begin"/>
        </w:r>
        <w:r w:rsidR="001C069B">
          <w:rPr>
            <w:noProof/>
            <w:webHidden/>
          </w:rPr>
          <w:instrText xml:space="preserve"> PAGEREF _Toc10544522 \h </w:instrText>
        </w:r>
        <w:r w:rsidR="001C069B">
          <w:rPr>
            <w:noProof/>
            <w:webHidden/>
          </w:rPr>
        </w:r>
        <w:r w:rsidR="001C069B">
          <w:rPr>
            <w:noProof/>
            <w:webHidden/>
          </w:rPr>
          <w:fldChar w:fldCharType="separate"/>
        </w:r>
        <w:r w:rsidR="001C069B">
          <w:rPr>
            <w:noProof/>
            <w:webHidden/>
          </w:rPr>
          <w:t>96</w:t>
        </w:r>
        <w:r w:rsidR="001C069B">
          <w:rPr>
            <w:noProof/>
            <w:webHidden/>
          </w:rPr>
          <w:fldChar w:fldCharType="end"/>
        </w:r>
      </w:hyperlink>
    </w:p>
    <w:p w14:paraId="180B530A" w14:textId="6C546FE9" w:rsidR="001C069B" w:rsidRDefault="00D1041D">
      <w:pPr>
        <w:pStyle w:val="TableofFigures"/>
        <w:tabs>
          <w:tab w:val="right" w:leader="dot" w:pos="9350"/>
        </w:tabs>
        <w:rPr>
          <w:rFonts w:eastAsiaTheme="minorEastAsia" w:cstheme="minorBidi"/>
          <w:smallCaps w:val="0"/>
          <w:noProof/>
          <w:sz w:val="22"/>
          <w:szCs w:val="22"/>
          <w:lang w:eastAsia="en-AU"/>
        </w:rPr>
      </w:pPr>
      <w:hyperlink w:anchor="_Toc10544523" w:history="1">
        <w:r w:rsidR="001C069B" w:rsidRPr="00235CC7">
          <w:rPr>
            <w:rStyle w:val="Hyperlink"/>
            <w:noProof/>
          </w:rPr>
          <w:t>Table 63: PAW - Testing</w:t>
        </w:r>
        <w:r w:rsidR="001C069B">
          <w:rPr>
            <w:noProof/>
            <w:webHidden/>
          </w:rPr>
          <w:tab/>
        </w:r>
        <w:r w:rsidR="001C069B">
          <w:rPr>
            <w:noProof/>
            <w:webHidden/>
          </w:rPr>
          <w:fldChar w:fldCharType="begin"/>
        </w:r>
        <w:r w:rsidR="001C069B">
          <w:rPr>
            <w:noProof/>
            <w:webHidden/>
          </w:rPr>
          <w:instrText xml:space="preserve"> PAGEREF _Toc10544523 \h </w:instrText>
        </w:r>
        <w:r w:rsidR="001C069B">
          <w:rPr>
            <w:noProof/>
            <w:webHidden/>
          </w:rPr>
        </w:r>
        <w:r w:rsidR="001C069B">
          <w:rPr>
            <w:noProof/>
            <w:webHidden/>
          </w:rPr>
          <w:fldChar w:fldCharType="separate"/>
        </w:r>
        <w:r w:rsidR="001C069B">
          <w:rPr>
            <w:noProof/>
            <w:webHidden/>
          </w:rPr>
          <w:t>97</w:t>
        </w:r>
        <w:r w:rsidR="001C069B">
          <w:rPr>
            <w:noProof/>
            <w:webHidden/>
          </w:rPr>
          <w:fldChar w:fldCharType="end"/>
        </w:r>
      </w:hyperlink>
    </w:p>
    <w:p w14:paraId="057D65BA" w14:textId="0F447FF7" w:rsidR="001C069B" w:rsidRDefault="00D1041D">
      <w:pPr>
        <w:pStyle w:val="TableofFigures"/>
        <w:tabs>
          <w:tab w:val="right" w:leader="dot" w:pos="9350"/>
        </w:tabs>
        <w:rPr>
          <w:rFonts w:eastAsiaTheme="minorEastAsia" w:cstheme="minorBidi"/>
          <w:smallCaps w:val="0"/>
          <w:noProof/>
          <w:sz w:val="22"/>
          <w:szCs w:val="22"/>
          <w:lang w:eastAsia="en-AU"/>
        </w:rPr>
      </w:pPr>
      <w:hyperlink w:anchor="_Toc10544524" w:history="1">
        <w:r w:rsidR="001C069B" w:rsidRPr="00235CC7">
          <w:rPr>
            <w:rStyle w:val="Hyperlink"/>
            <w:noProof/>
          </w:rPr>
          <w:t>Table 64: PAW - Out of scope</w:t>
        </w:r>
        <w:r w:rsidR="001C069B">
          <w:rPr>
            <w:noProof/>
            <w:webHidden/>
          </w:rPr>
          <w:tab/>
        </w:r>
        <w:r w:rsidR="001C069B">
          <w:rPr>
            <w:noProof/>
            <w:webHidden/>
          </w:rPr>
          <w:fldChar w:fldCharType="begin"/>
        </w:r>
        <w:r w:rsidR="001C069B">
          <w:rPr>
            <w:noProof/>
            <w:webHidden/>
          </w:rPr>
          <w:instrText xml:space="preserve"> PAGEREF _Toc10544524 \h </w:instrText>
        </w:r>
        <w:r w:rsidR="001C069B">
          <w:rPr>
            <w:noProof/>
            <w:webHidden/>
          </w:rPr>
        </w:r>
        <w:r w:rsidR="001C069B">
          <w:rPr>
            <w:noProof/>
            <w:webHidden/>
          </w:rPr>
          <w:fldChar w:fldCharType="separate"/>
        </w:r>
        <w:r w:rsidR="001C069B">
          <w:rPr>
            <w:noProof/>
            <w:webHidden/>
          </w:rPr>
          <w:t>98</w:t>
        </w:r>
        <w:r w:rsidR="001C069B">
          <w:rPr>
            <w:noProof/>
            <w:webHidden/>
          </w:rPr>
          <w:fldChar w:fldCharType="end"/>
        </w:r>
      </w:hyperlink>
    </w:p>
    <w:p w14:paraId="36B441CD" w14:textId="4A34C27D" w:rsidR="001C069B" w:rsidRDefault="00D1041D">
      <w:pPr>
        <w:pStyle w:val="TableofFigures"/>
        <w:tabs>
          <w:tab w:val="right" w:leader="dot" w:pos="9350"/>
        </w:tabs>
        <w:rPr>
          <w:rFonts w:eastAsiaTheme="minorEastAsia" w:cstheme="minorBidi"/>
          <w:smallCaps w:val="0"/>
          <w:noProof/>
          <w:sz w:val="22"/>
          <w:szCs w:val="22"/>
          <w:lang w:eastAsia="en-AU"/>
        </w:rPr>
      </w:pPr>
      <w:hyperlink w:anchor="_Toc10544525" w:history="1">
        <w:r w:rsidR="001C069B" w:rsidRPr="00235CC7">
          <w:rPr>
            <w:rStyle w:val="Hyperlink"/>
            <w:noProof/>
          </w:rPr>
          <w:t>Table 65: PAW - Assess phase</w:t>
        </w:r>
        <w:r w:rsidR="001C069B">
          <w:rPr>
            <w:noProof/>
            <w:webHidden/>
          </w:rPr>
          <w:tab/>
        </w:r>
        <w:r w:rsidR="001C069B">
          <w:rPr>
            <w:noProof/>
            <w:webHidden/>
          </w:rPr>
          <w:fldChar w:fldCharType="begin"/>
        </w:r>
        <w:r w:rsidR="001C069B">
          <w:rPr>
            <w:noProof/>
            <w:webHidden/>
          </w:rPr>
          <w:instrText xml:space="preserve"> PAGEREF _Toc10544525 \h </w:instrText>
        </w:r>
        <w:r w:rsidR="001C069B">
          <w:rPr>
            <w:noProof/>
            <w:webHidden/>
          </w:rPr>
        </w:r>
        <w:r w:rsidR="001C069B">
          <w:rPr>
            <w:noProof/>
            <w:webHidden/>
          </w:rPr>
          <w:fldChar w:fldCharType="separate"/>
        </w:r>
        <w:r w:rsidR="001C069B">
          <w:rPr>
            <w:noProof/>
            <w:webHidden/>
          </w:rPr>
          <w:t>99</w:t>
        </w:r>
        <w:r w:rsidR="001C069B">
          <w:rPr>
            <w:noProof/>
            <w:webHidden/>
          </w:rPr>
          <w:fldChar w:fldCharType="end"/>
        </w:r>
      </w:hyperlink>
    </w:p>
    <w:p w14:paraId="3C4D15E9" w14:textId="33DC280B" w:rsidR="001C069B" w:rsidRDefault="00D1041D">
      <w:pPr>
        <w:pStyle w:val="TableofFigures"/>
        <w:tabs>
          <w:tab w:val="right" w:leader="dot" w:pos="9350"/>
        </w:tabs>
        <w:rPr>
          <w:rFonts w:eastAsiaTheme="minorEastAsia" w:cstheme="minorBidi"/>
          <w:smallCaps w:val="0"/>
          <w:noProof/>
          <w:sz w:val="22"/>
          <w:szCs w:val="22"/>
          <w:lang w:eastAsia="en-AU"/>
        </w:rPr>
      </w:pPr>
      <w:hyperlink w:anchor="_Toc10544526" w:history="1">
        <w:r w:rsidR="001C069B" w:rsidRPr="00235CC7">
          <w:rPr>
            <w:rStyle w:val="Hyperlink"/>
            <w:noProof/>
          </w:rPr>
          <w:t>Table 66: PAW - Remediate phase</w:t>
        </w:r>
        <w:r w:rsidR="001C069B">
          <w:rPr>
            <w:noProof/>
            <w:webHidden/>
          </w:rPr>
          <w:tab/>
        </w:r>
        <w:r w:rsidR="001C069B">
          <w:rPr>
            <w:noProof/>
            <w:webHidden/>
          </w:rPr>
          <w:fldChar w:fldCharType="begin"/>
        </w:r>
        <w:r w:rsidR="001C069B">
          <w:rPr>
            <w:noProof/>
            <w:webHidden/>
          </w:rPr>
          <w:instrText xml:space="preserve"> PAGEREF _Toc10544526 \h </w:instrText>
        </w:r>
        <w:r w:rsidR="001C069B">
          <w:rPr>
            <w:noProof/>
            <w:webHidden/>
          </w:rPr>
        </w:r>
        <w:r w:rsidR="001C069B">
          <w:rPr>
            <w:noProof/>
            <w:webHidden/>
          </w:rPr>
          <w:fldChar w:fldCharType="separate"/>
        </w:r>
        <w:r w:rsidR="001C069B">
          <w:rPr>
            <w:noProof/>
            <w:webHidden/>
          </w:rPr>
          <w:t>100</w:t>
        </w:r>
        <w:r w:rsidR="001C069B">
          <w:rPr>
            <w:noProof/>
            <w:webHidden/>
          </w:rPr>
          <w:fldChar w:fldCharType="end"/>
        </w:r>
      </w:hyperlink>
    </w:p>
    <w:p w14:paraId="744E6D93" w14:textId="642A06FF" w:rsidR="001C069B" w:rsidRDefault="00D1041D">
      <w:pPr>
        <w:pStyle w:val="TableofFigures"/>
        <w:tabs>
          <w:tab w:val="right" w:leader="dot" w:pos="9350"/>
        </w:tabs>
        <w:rPr>
          <w:rFonts w:eastAsiaTheme="minorEastAsia" w:cstheme="minorBidi"/>
          <w:smallCaps w:val="0"/>
          <w:noProof/>
          <w:sz w:val="22"/>
          <w:szCs w:val="22"/>
          <w:lang w:eastAsia="en-AU"/>
        </w:rPr>
      </w:pPr>
      <w:hyperlink w:anchor="_Toc10544527" w:history="1">
        <w:r w:rsidR="001C069B" w:rsidRPr="00235CC7">
          <w:rPr>
            <w:rStyle w:val="Hyperlink"/>
            <w:noProof/>
          </w:rPr>
          <w:t>Table 67: PAW - Enable phase</w:t>
        </w:r>
        <w:r w:rsidR="001C069B">
          <w:rPr>
            <w:noProof/>
            <w:webHidden/>
          </w:rPr>
          <w:tab/>
        </w:r>
        <w:r w:rsidR="001C069B">
          <w:rPr>
            <w:noProof/>
            <w:webHidden/>
          </w:rPr>
          <w:fldChar w:fldCharType="begin"/>
        </w:r>
        <w:r w:rsidR="001C069B">
          <w:rPr>
            <w:noProof/>
            <w:webHidden/>
          </w:rPr>
          <w:instrText xml:space="preserve"> PAGEREF _Toc10544527 \h </w:instrText>
        </w:r>
        <w:r w:rsidR="001C069B">
          <w:rPr>
            <w:noProof/>
            <w:webHidden/>
          </w:rPr>
        </w:r>
        <w:r w:rsidR="001C069B">
          <w:rPr>
            <w:noProof/>
            <w:webHidden/>
          </w:rPr>
          <w:fldChar w:fldCharType="separate"/>
        </w:r>
        <w:r w:rsidR="001C069B">
          <w:rPr>
            <w:noProof/>
            <w:webHidden/>
          </w:rPr>
          <w:t>101</w:t>
        </w:r>
        <w:r w:rsidR="001C069B">
          <w:rPr>
            <w:noProof/>
            <w:webHidden/>
          </w:rPr>
          <w:fldChar w:fldCharType="end"/>
        </w:r>
      </w:hyperlink>
    </w:p>
    <w:p w14:paraId="7FCE89BF" w14:textId="3AF3B7B6" w:rsidR="001C069B" w:rsidRDefault="00D1041D">
      <w:pPr>
        <w:pStyle w:val="TableofFigures"/>
        <w:tabs>
          <w:tab w:val="right" w:leader="dot" w:pos="9350"/>
        </w:tabs>
        <w:rPr>
          <w:rFonts w:eastAsiaTheme="minorEastAsia" w:cstheme="minorBidi"/>
          <w:smallCaps w:val="0"/>
          <w:noProof/>
          <w:sz w:val="22"/>
          <w:szCs w:val="22"/>
          <w:lang w:eastAsia="en-AU"/>
        </w:rPr>
      </w:pPr>
      <w:hyperlink w:anchor="_Toc10544528" w:history="1">
        <w:r w:rsidR="001C069B" w:rsidRPr="00235CC7">
          <w:rPr>
            <w:rStyle w:val="Hyperlink"/>
            <w:noProof/>
          </w:rPr>
          <w:t>Table 68: PAW – Deliverables</w:t>
        </w:r>
        <w:r w:rsidR="001C069B">
          <w:rPr>
            <w:noProof/>
            <w:webHidden/>
          </w:rPr>
          <w:tab/>
        </w:r>
        <w:r w:rsidR="001C069B">
          <w:rPr>
            <w:noProof/>
            <w:webHidden/>
          </w:rPr>
          <w:fldChar w:fldCharType="begin"/>
        </w:r>
        <w:r w:rsidR="001C069B">
          <w:rPr>
            <w:noProof/>
            <w:webHidden/>
          </w:rPr>
          <w:instrText xml:space="preserve"> PAGEREF _Toc10544528 \h </w:instrText>
        </w:r>
        <w:r w:rsidR="001C069B">
          <w:rPr>
            <w:noProof/>
            <w:webHidden/>
          </w:rPr>
        </w:r>
        <w:r w:rsidR="001C069B">
          <w:rPr>
            <w:noProof/>
            <w:webHidden/>
          </w:rPr>
          <w:fldChar w:fldCharType="separate"/>
        </w:r>
        <w:r w:rsidR="001C069B">
          <w:rPr>
            <w:noProof/>
            <w:webHidden/>
          </w:rPr>
          <w:t>102</w:t>
        </w:r>
        <w:r w:rsidR="001C069B">
          <w:rPr>
            <w:noProof/>
            <w:webHidden/>
          </w:rPr>
          <w:fldChar w:fldCharType="end"/>
        </w:r>
      </w:hyperlink>
    </w:p>
    <w:p w14:paraId="31877393" w14:textId="5B380A7A" w:rsidR="001C069B" w:rsidRDefault="00D1041D">
      <w:pPr>
        <w:pStyle w:val="TableofFigures"/>
        <w:tabs>
          <w:tab w:val="right" w:leader="dot" w:pos="9350"/>
        </w:tabs>
        <w:rPr>
          <w:rFonts w:eastAsiaTheme="minorEastAsia" w:cstheme="minorBidi"/>
          <w:smallCaps w:val="0"/>
          <w:noProof/>
          <w:sz w:val="22"/>
          <w:szCs w:val="22"/>
          <w:lang w:eastAsia="en-AU"/>
        </w:rPr>
      </w:pPr>
      <w:hyperlink w:anchor="_Toc10544529" w:history="1">
        <w:r w:rsidR="001C069B" w:rsidRPr="00235CC7">
          <w:rPr>
            <w:rStyle w:val="Hyperlink"/>
            <w:noProof/>
          </w:rPr>
          <w:t>Table 69: PAW - Microsoft roles and responsibilities</w:t>
        </w:r>
        <w:r w:rsidR="001C069B">
          <w:rPr>
            <w:noProof/>
            <w:webHidden/>
          </w:rPr>
          <w:tab/>
        </w:r>
        <w:r w:rsidR="001C069B">
          <w:rPr>
            <w:noProof/>
            <w:webHidden/>
          </w:rPr>
          <w:fldChar w:fldCharType="begin"/>
        </w:r>
        <w:r w:rsidR="001C069B">
          <w:rPr>
            <w:noProof/>
            <w:webHidden/>
          </w:rPr>
          <w:instrText xml:space="preserve"> PAGEREF _Toc10544529 \h </w:instrText>
        </w:r>
        <w:r w:rsidR="001C069B">
          <w:rPr>
            <w:noProof/>
            <w:webHidden/>
          </w:rPr>
        </w:r>
        <w:r w:rsidR="001C069B">
          <w:rPr>
            <w:noProof/>
            <w:webHidden/>
          </w:rPr>
          <w:fldChar w:fldCharType="separate"/>
        </w:r>
        <w:r w:rsidR="001C069B">
          <w:rPr>
            <w:noProof/>
            <w:webHidden/>
          </w:rPr>
          <w:t>103</w:t>
        </w:r>
        <w:r w:rsidR="001C069B">
          <w:rPr>
            <w:noProof/>
            <w:webHidden/>
          </w:rPr>
          <w:fldChar w:fldCharType="end"/>
        </w:r>
      </w:hyperlink>
    </w:p>
    <w:p w14:paraId="3469ACBD" w14:textId="6EF96952" w:rsidR="001C069B" w:rsidRDefault="00D1041D">
      <w:pPr>
        <w:pStyle w:val="TableofFigures"/>
        <w:tabs>
          <w:tab w:val="right" w:leader="dot" w:pos="9350"/>
        </w:tabs>
        <w:rPr>
          <w:rFonts w:eastAsiaTheme="minorEastAsia" w:cstheme="minorBidi"/>
          <w:smallCaps w:val="0"/>
          <w:noProof/>
          <w:sz w:val="22"/>
          <w:szCs w:val="22"/>
          <w:lang w:eastAsia="en-AU"/>
        </w:rPr>
      </w:pPr>
      <w:hyperlink w:anchor="_Toc10544530" w:history="1">
        <w:r w:rsidR="001C069B" w:rsidRPr="00235CC7">
          <w:rPr>
            <w:rStyle w:val="Hyperlink"/>
            <w:noProof/>
          </w:rPr>
          <w:t>Table 70: ATDIS – General project scope</w:t>
        </w:r>
        <w:r w:rsidR="001C069B">
          <w:rPr>
            <w:noProof/>
            <w:webHidden/>
          </w:rPr>
          <w:tab/>
        </w:r>
        <w:r w:rsidR="001C069B">
          <w:rPr>
            <w:noProof/>
            <w:webHidden/>
          </w:rPr>
          <w:fldChar w:fldCharType="begin"/>
        </w:r>
        <w:r w:rsidR="001C069B">
          <w:rPr>
            <w:noProof/>
            <w:webHidden/>
          </w:rPr>
          <w:instrText xml:space="preserve"> PAGEREF _Toc10544530 \h </w:instrText>
        </w:r>
        <w:r w:rsidR="001C069B">
          <w:rPr>
            <w:noProof/>
            <w:webHidden/>
          </w:rPr>
        </w:r>
        <w:r w:rsidR="001C069B">
          <w:rPr>
            <w:noProof/>
            <w:webHidden/>
          </w:rPr>
          <w:fldChar w:fldCharType="separate"/>
        </w:r>
        <w:r w:rsidR="001C069B">
          <w:rPr>
            <w:noProof/>
            <w:webHidden/>
          </w:rPr>
          <w:t>106</w:t>
        </w:r>
        <w:r w:rsidR="001C069B">
          <w:rPr>
            <w:noProof/>
            <w:webHidden/>
          </w:rPr>
          <w:fldChar w:fldCharType="end"/>
        </w:r>
      </w:hyperlink>
    </w:p>
    <w:p w14:paraId="55149C6F" w14:textId="2DFE4859" w:rsidR="001C069B" w:rsidRDefault="00D1041D">
      <w:pPr>
        <w:pStyle w:val="TableofFigures"/>
        <w:tabs>
          <w:tab w:val="right" w:leader="dot" w:pos="9350"/>
        </w:tabs>
        <w:rPr>
          <w:rFonts w:eastAsiaTheme="minorEastAsia" w:cstheme="minorBidi"/>
          <w:smallCaps w:val="0"/>
          <w:noProof/>
          <w:sz w:val="22"/>
          <w:szCs w:val="22"/>
          <w:lang w:eastAsia="en-AU"/>
        </w:rPr>
      </w:pPr>
      <w:hyperlink w:anchor="_Toc10544531" w:history="1">
        <w:r w:rsidR="001C069B" w:rsidRPr="00235CC7">
          <w:rPr>
            <w:rStyle w:val="Hyperlink"/>
            <w:noProof/>
          </w:rPr>
          <w:t>Table 71: ATDIS - Software products &amp; technologies</w:t>
        </w:r>
        <w:r w:rsidR="001C069B">
          <w:rPr>
            <w:noProof/>
            <w:webHidden/>
          </w:rPr>
          <w:tab/>
        </w:r>
        <w:r w:rsidR="001C069B">
          <w:rPr>
            <w:noProof/>
            <w:webHidden/>
          </w:rPr>
          <w:fldChar w:fldCharType="begin"/>
        </w:r>
        <w:r w:rsidR="001C069B">
          <w:rPr>
            <w:noProof/>
            <w:webHidden/>
          </w:rPr>
          <w:instrText xml:space="preserve"> PAGEREF _Toc10544531 \h </w:instrText>
        </w:r>
        <w:r w:rsidR="001C069B">
          <w:rPr>
            <w:noProof/>
            <w:webHidden/>
          </w:rPr>
        </w:r>
        <w:r w:rsidR="001C069B">
          <w:rPr>
            <w:noProof/>
            <w:webHidden/>
          </w:rPr>
          <w:fldChar w:fldCharType="separate"/>
        </w:r>
        <w:r w:rsidR="001C069B">
          <w:rPr>
            <w:noProof/>
            <w:webHidden/>
          </w:rPr>
          <w:t>107</w:t>
        </w:r>
        <w:r w:rsidR="001C069B">
          <w:rPr>
            <w:noProof/>
            <w:webHidden/>
          </w:rPr>
          <w:fldChar w:fldCharType="end"/>
        </w:r>
      </w:hyperlink>
    </w:p>
    <w:p w14:paraId="12C23CFF" w14:textId="479DA068" w:rsidR="001C069B" w:rsidRDefault="00D1041D">
      <w:pPr>
        <w:pStyle w:val="TableofFigures"/>
        <w:tabs>
          <w:tab w:val="right" w:leader="dot" w:pos="9350"/>
        </w:tabs>
        <w:rPr>
          <w:rFonts w:eastAsiaTheme="minorEastAsia" w:cstheme="minorBidi"/>
          <w:smallCaps w:val="0"/>
          <w:noProof/>
          <w:sz w:val="22"/>
          <w:szCs w:val="22"/>
          <w:lang w:eastAsia="en-AU"/>
        </w:rPr>
      </w:pPr>
      <w:hyperlink w:anchor="_Toc10544532" w:history="1">
        <w:r w:rsidR="001C069B" w:rsidRPr="00235CC7">
          <w:rPr>
            <w:rStyle w:val="Hyperlink"/>
            <w:noProof/>
          </w:rPr>
          <w:t>Table 72: ATDIS - Environments</w:t>
        </w:r>
        <w:r w:rsidR="001C069B">
          <w:rPr>
            <w:noProof/>
            <w:webHidden/>
          </w:rPr>
          <w:tab/>
        </w:r>
        <w:r w:rsidR="001C069B">
          <w:rPr>
            <w:noProof/>
            <w:webHidden/>
          </w:rPr>
          <w:fldChar w:fldCharType="begin"/>
        </w:r>
        <w:r w:rsidR="001C069B">
          <w:rPr>
            <w:noProof/>
            <w:webHidden/>
          </w:rPr>
          <w:instrText xml:space="preserve"> PAGEREF _Toc10544532 \h </w:instrText>
        </w:r>
        <w:r w:rsidR="001C069B">
          <w:rPr>
            <w:noProof/>
            <w:webHidden/>
          </w:rPr>
        </w:r>
        <w:r w:rsidR="001C069B">
          <w:rPr>
            <w:noProof/>
            <w:webHidden/>
          </w:rPr>
          <w:fldChar w:fldCharType="separate"/>
        </w:r>
        <w:r w:rsidR="001C069B">
          <w:rPr>
            <w:noProof/>
            <w:webHidden/>
          </w:rPr>
          <w:t>107</w:t>
        </w:r>
        <w:r w:rsidR="001C069B">
          <w:rPr>
            <w:noProof/>
            <w:webHidden/>
          </w:rPr>
          <w:fldChar w:fldCharType="end"/>
        </w:r>
      </w:hyperlink>
    </w:p>
    <w:p w14:paraId="40AAC0FA" w14:textId="61D7780E" w:rsidR="001C069B" w:rsidRDefault="00D1041D">
      <w:pPr>
        <w:pStyle w:val="TableofFigures"/>
        <w:tabs>
          <w:tab w:val="right" w:leader="dot" w:pos="9350"/>
        </w:tabs>
        <w:rPr>
          <w:rFonts w:eastAsiaTheme="minorEastAsia" w:cstheme="minorBidi"/>
          <w:smallCaps w:val="0"/>
          <w:noProof/>
          <w:sz w:val="22"/>
          <w:szCs w:val="22"/>
          <w:lang w:eastAsia="en-AU"/>
        </w:rPr>
      </w:pPr>
      <w:hyperlink w:anchor="_Toc10544533" w:history="1">
        <w:r w:rsidR="001C069B" w:rsidRPr="00235CC7">
          <w:rPr>
            <w:rStyle w:val="Hyperlink"/>
            <w:noProof/>
          </w:rPr>
          <w:t>Table 73: ATDIS - Testing</w:t>
        </w:r>
        <w:r w:rsidR="001C069B">
          <w:rPr>
            <w:noProof/>
            <w:webHidden/>
          </w:rPr>
          <w:tab/>
        </w:r>
        <w:r w:rsidR="001C069B">
          <w:rPr>
            <w:noProof/>
            <w:webHidden/>
          </w:rPr>
          <w:fldChar w:fldCharType="begin"/>
        </w:r>
        <w:r w:rsidR="001C069B">
          <w:rPr>
            <w:noProof/>
            <w:webHidden/>
          </w:rPr>
          <w:instrText xml:space="preserve"> PAGEREF _Toc10544533 \h </w:instrText>
        </w:r>
        <w:r w:rsidR="001C069B">
          <w:rPr>
            <w:noProof/>
            <w:webHidden/>
          </w:rPr>
        </w:r>
        <w:r w:rsidR="001C069B">
          <w:rPr>
            <w:noProof/>
            <w:webHidden/>
          </w:rPr>
          <w:fldChar w:fldCharType="separate"/>
        </w:r>
        <w:r w:rsidR="001C069B">
          <w:rPr>
            <w:noProof/>
            <w:webHidden/>
          </w:rPr>
          <w:t>108</w:t>
        </w:r>
        <w:r w:rsidR="001C069B">
          <w:rPr>
            <w:noProof/>
            <w:webHidden/>
          </w:rPr>
          <w:fldChar w:fldCharType="end"/>
        </w:r>
      </w:hyperlink>
    </w:p>
    <w:p w14:paraId="71BA1574" w14:textId="34F4ED8B" w:rsidR="001C069B" w:rsidRDefault="00D1041D">
      <w:pPr>
        <w:pStyle w:val="TableofFigures"/>
        <w:tabs>
          <w:tab w:val="right" w:leader="dot" w:pos="9350"/>
        </w:tabs>
        <w:rPr>
          <w:rFonts w:eastAsiaTheme="minorEastAsia" w:cstheme="minorBidi"/>
          <w:smallCaps w:val="0"/>
          <w:noProof/>
          <w:sz w:val="22"/>
          <w:szCs w:val="22"/>
          <w:lang w:eastAsia="en-AU"/>
        </w:rPr>
      </w:pPr>
      <w:hyperlink w:anchor="_Toc10544534" w:history="1">
        <w:r w:rsidR="001C069B" w:rsidRPr="00235CC7">
          <w:rPr>
            <w:rStyle w:val="Hyperlink"/>
            <w:noProof/>
          </w:rPr>
          <w:t>Table 74: ATDIS - Workshops</w:t>
        </w:r>
        <w:r w:rsidR="001C069B">
          <w:rPr>
            <w:noProof/>
            <w:webHidden/>
          </w:rPr>
          <w:tab/>
        </w:r>
        <w:r w:rsidR="001C069B">
          <w:rPr>
            <w:noProof/>
            <w:webHidden/>
          </w:rPr>
          <w:fldChar w:fldCharType="begin"/>
        </w:r>
        <w:r w:rsidR="001C069B">
          <w:rPr>
            <w:noProof/>
            <w:webHidden/>
          </w:rPr>
          <w:instrText xml:space="preserve"> PAGEREF _Toc10544534 \h </w:instrText>
        </w:r>
        <w:r w:rsidR="001C069B">
          <w:rPr>
            <w:noProof/>
            <w:webHidden/>
          </w:rPr>
        </w:r>
        <w:r w:rsidR="001C069B">
          <w:rPr>
            <w:noProof/>
            <w:webHidden/>
          </w:rPr>
          <w:fldChar w:fldCharType="separate"/>
        </w:r>
        <w:r w:rsidR="001C069B">
          <w:rPr>
            <w:noProof/>
            <w:webHidden/>
          </w:rPr>
          <w:t>108</w:t>
        </w:r>
        <w:r w:rsidR="001C069B">
          <w:rPr>
            <w:noProof/>
            <w:webHidden/>
          </w:rPr>
          <w:fldChar w:fldCharType="end"/>
        </w:r>
      </w:hyperlink>
    </w:p>
    <w:p w14:paraId="0AD5ECCB" w14:textId="0417F6AE" w:rsidR="001C069B" w:rsidRDefault="00D1041D">
      <w:pPr>
        <w:pStyle w:val="TableofFigures"/>
        <w:tabs>
          <w:tab w:val="right" w:leader="dot" w:pos="9350"/>
        </w:tabs>
        <w:rPr>
          <w:rFonts w:eastAsiaTheme="minorEastAsia" w:cstheme="minorBidi"/>
          <w:smallCaps w:val="0"/>
          <w:noProof/>
          <w:sz w:val="22"/>
          <w:szCs w:val="22"/>
          <w:lang w:eastAsia="en-AU"/>
        </w:rPr>
      </w:pPr>
      <w:hyperlink w:anchor="_Toc10544535" w:history="1">
        <w:r w:rsidR="001C069B" w:rsidRPr="00235CC7">
          <w:rPr>
            <w:rStyle w:val="Hyperlink"/>
            <w:noProof/>
          </w:rPr>
          <w:t>Table 75: ATDIS - Out of scope</w:t>
        </w:r>
        <w:r w:rsidR="001C069B">
          <w:rPr>
            <w:noProof/>
            <w:webHidden/>
          </w:rPr>
          <w:tab/>
        </w:r>
        <w:r w:rsidR="001C069B">
          <w:rPr>
            <w:noProof/>
            <w:webHidden/>
          </w:rPr>
          <w:fldChar w:fldCharType="begin"/>
        </w:r>
        <w:r w:rsidR="001C069B">
          <w:rPr>
            <w:noProof/>
            <w:webHidden/>
          </w:rPr>
          <w:instrText xml:space="preserve"> PAGEREF _Toc10544535 \h </w:instrText>
        </w:r>
        <w:r w:rsidR="001C069B">
          <w:rPr>
            <w:noProof/>
            <w:webHidden/>
          </w:rPr>
        </w:r>
        <w:r w:rsidR="001C069B">
          <w:rPr>
            <w:noProof/>
            <w:webHidden/>
          </w:rPr>
          <w:fldChar w:fldCharType="separate"/>
        </w:r>
        <w:r w:rsidR="001C069B">
          <w:rPr>
            <w:noProof/>
            <w:webHidden/>
          </w:rPr>
          <w:t>114</w:t>
        </w:r>
        <w:r w:rsidR="001C069B">
          <w:rPr>
            <w:noProof/>
            <w:webHidden/>
          </w:rPr>
          <w:fldChar w:fldCharType="end"/>
        </w:r>
      </w:hyperlink>
    </w:p>
    <w:p w14:paraId="4BE9DFB8" w14:textId="50CB7CD1" w:rsidR="001C069B" w:rsidRDefault="00D1041D">
      <w:pPr>
        <w:pStyle w:val="TableofFigures"/>
        <w:tabs>
          <w:tab w:val="right" w:leader="dot" w:pos="9350"/>
        </w:tabs>
        <w:rPr>
          <w:rFonts w:eastAsiaTheme="minorEastAsia" w:cstheme="minorBidi"/>
          <w:smallCaps w:val="0"/>
          <w:noProof/>
          <w:sz w:val="22"/>
          <w:szCs w:val="22"/>
          <w:lang w:eastAsia="en-AU"/>
        </w:rPr>
      </w:pPr>
      <w:hyperlink w:anchor="_Toc10544536" w:history="1">
        <w:r w:rsidR="001C069B" w:rsidRPr="00235CC7">
          <w:rPr>
            <w:rStyle w:val="Hyperlink"/>
            <w:noProof/>
          </w:rPr>
          <w:t>Table 76: ATDIS - Assess phase</w:t>
        </w:r>
        <w:r w:rsidR="001C069B">
          <w:rPr>
            <w:noProof/>
            <w:webHidden/>
          </w:rPr>
          <w:tab/>
        </w:r>
        <w:r w:rsidR="001C069B">
          <w:rPr>
            <w:noProof/>
            <w:webHidden/>
          </w:rPr>
          <w:fldChar w:fldCharType="begin"/>
        </w:r>
        <w:r w:rsidR="001C069B">
          <w:rPr>
            <w:noProof/>
            <w:webHidden/>
          </w:rPr>
          <w:instrText xml:space="preserve"> PAGEREF _Toc10544536 \h </w:instrText>
        </w:r>
        <w:r w:rsidR="001C069B">
          <w:rPr>
            <w:noProof/>
            <w:webHidden/>
          </w:rPr>
        </w:r>
        <w:r w:rsidR="001C069B">
          <w:rPr>
            <w:noProof/>
            <w:webHidden/>
          </w:rPr>
          <w:fldChar w:fldCharType="separate"/>
        </w:r>
        <w:r w:rsidR="001C069B">
          <w:rPr>
            <w:noProof/>
            <w:webHidden/>
          </w:rPr>
          <w:t>115</w:t>
        </w:r>
        <w:r w:rsidR="001C069B">
          <w:rPr>
            <w:noProof/>
            <w:webHidden/>
          </w:rPr>
          <w:fldChar w:fldCharType="end"/>
        </w:r>
      </w:hyperlink>
    </w:p>
    <w:p w14:paraId="6638639E" w14:textId="1D095FF6" w:rsidR="001C069B" w:rsidRDefault="00D1041D">
      <w:pPr>
        <w:pStyle w:val="TableofFigures"/>
        <w:tabs>
          <w:tab w:val="right" w:leader="dot" w:pos="9350"/>
        </w:tabs>
        <w:rPr>
          <w:rFonts w:eastAsiaTheme="minorEastAsia" w:cstheme="minorBidi"/>
          <w:smallCaps w:val="0"/>
          <w:noProof/>
          <w:sz w:val="22"/>
          <w:szCs w:val="22"/>
          <w:lang w:eastAsia="en-AU"/>
        </w:rPr>
      </w:pPr>
      <w:hyperlink w:anchor="_Toc10544537" w:history="1">
        <w:r w:rsidR="001C069B" w:rsidRPr="00235CC7">
          <w:rPr>
            <w:rStyle w:val="Hyperlink"/>
            <w:noProof/>
          </w:rPr>
          <w:t>Table 77: ATDIS - Remediate phase</w:t>
        </w:r>
        <w:r w:rsidR="001C069B">
          <w:rPr>
            <w:noProof/>
            <w:webHidden/>
          </w:rPr>
          <w:tab/>
        </w:r>
        <w:r w:rsidR="001C069B">
          <w:rPr>
            <w:noProof/>
            <w:webHidden/>
          </w:rPr>
          <w:fldChar w:fldCharType="begin"/>
        </w:r>
        <w:r w:rsidR="001C069B">
          <w:rPr>
            <w:noProof/>
            <w:webHidden/>
          </w:rPr>
          <w:instrText xml:space="preserve"> PAGEREF _Toc10544537 \h </w:instrText>
        </w:r>
        <w:r w:rsidR="001C069B">
          <w:rPr>
            <w:noProof/>
            <w:webHidden/>
          </w:rPr>
        </w:r>
        <w:r w:rsidR="001C069B">
          <w:rPr>
            <w:noProof/>
            <w:webHidden/>
          </w:rPr>
          <w:fldChar w:fldCharType="separate"/>
        </w:r>
        <w:r w:rsidR="001C069B">
          <w:rPr>
            <w:noProof/>
            <w:webHidden/>
          </w:rPr>
          <w:t>117</w:t>
        </w:r>
        <w:r w:rsidR="001C069B">
          <w:rPr>
            <w:noProof/>
            <w:webHidden/>
          </w:rPr>
          <w:fldChar w:fldCharType="end"/>
        </w:r>
      </w:hyperlink>
    </w:p>
    <w:p w14:paraId="1C529312" w14:textId="10CAE46E" w:rsidR="001C069B" w:rsidRDefault="00D1041D">
      <w:pPr>
        <w:pStyle w:val="TableofFigures"/>
        <w:tabs>
          <w:tab w:val="right" w:leader="dot" w:pos="9350"/>
        </w:tabs>
        <w:rPr>
          <w:rFonts w:eastAsiaTheme="minorEastAsia" w:cstheme="minorBidi"/>
          <w:smallCaps w:val="0"/>
          <w:noProof/>
          <w:sz w:val="22"/>
          <w:szCs w:val="22"/>
          <w:lang w:eastAsia="en-AU"/>
        </w:rPr>
      </w:pPr>
      <w:hyperlink w:anchor="_Toc10544538" w:history="1">
        <w:r w:rsidR="001C069B" w:rsidRPr="00235CC7">
          <w:rPr>
            <w:rStyle w:val="Hyperlink"/>
            <w:noProof/>
          </w:rPr>
          <w:t>Table 78: ATDIS - Enable phase</w:t>
        </w:r>
        <w:r w:rsidR="001C069B">
          <w:rPr>
            <w:noProof/>
            <w:webHidden/>
          </w:rPr>
          <w:tab/>
        </w:r>
        <w:r w:rsidR="001C069B">
          <w:rPr>
            <w:noProof/>
            <w:webHidden/>
          </w:rPr>
          <w:fldChar w:fldCharType="begin"/>
        </w:r>
        <w:r w:rsidR="001C069B">
          <w:rPr>
            <w:noProof/>
            <w:webHidden/>
          </w:rPr>
          <w:instrText xml:space="preserve"> PAGEREF _Toc10544538 \h </w:instrText>
        </w:r>
        <w:r w:rsidR="001C069B">
          <w:rPr>
            <w:noProof/>
            <w:webHidden/>
          </w:rPr>
        </w:r>
        <w:r w:rsidR="001C069B">
          <w:rPr>
            <w:noProof/>
            <w:webHidden/>
          </w:rPr>
          <w:fldChar w:fldCharType="separate"/>
        </w:r>
        <w:r w:rsidR="001C069B">
          <w:rPr>
            <w:noProof/>
            <w:webHidden/>
          </w:rPr>
          <w:t>118</w:t>
        </w:r>
        <w:r w:rsidR="001C069B">
          <w:rPr>
            <w:noProof/>
            <w:webHidden/>
          </w:rPr>
          <w:fldChar w:fldCharType="end"/>
        </w:r>
      </w:hyperlink>
    </w:p>
    <w:p w14:paraId="26E0D7E2" w14:textId="473A839F" w:rsidR="001C069B" w:rsidRDefault="00D1041D">
      <w:pPr>
        <w:pStyle w:val="TableofFigures"/>
        <w:tabs>
          <w:tab w:val="right" w:leader="dot" w:pos="9350"/>
        </w:tabs>
        <w:rPr>
          <w:rFonts w:eastAsiaTheme="minorEastAsia" w:cstheme="minorBidi"/>
          <w:smallCaps w:val="0"/>
          <w:noProof/>
          <w:sz w:val="22"/>
          <w:szCs w:val="22"/>
          <w:lang w:eastAsia="en-AU"/>
        </w:rPr>
      </w:pPr>
      <w:hyperlink w:anchor="_Toc10544539" w:history="1">
        <w:r w:rsidR="001C069B" w:rsidRPr="00235CC7">
          <w:rPr>
            <w:rStyle w:val="Hyperlink"/>
            <w:noProof/>
          </w:rPr>
          <w:t>Table 79: ATDIS – Deliverables</w:t>
        </w:r>
        <w:r w:rsidR="001C069B">
          <w:rPr>
            <w:noProof/>
            <w:webHidden/>
          </w:rPr>
          <w:tab/>
        </w:r>
        <w:r w:rsidR="001C069B">
          <w:rPr>
            <w:noProof/>
            <w:webHidden/>
          </w:rPr>
          <w:fldChar w:fldCharType="begin"/>
        </w:r>
        <w:r w:rsidR="001C069B">
          <w:rPr>
            <w:noProof/>
            <w:webHidden/>
          </w:rPr>
          <w:instrText xml:space="preserve"> PAGEREF _Toc10544539 \h </w:instrText>
        </w:r>
        <w:r w:rsidR="001C069B">
          <w:rPr>
            <w:noProof/>
            <w:webHidden/>
          </w:rPr>
        </w:r>
        <w:r w:rsidR="001C069B">
          <w:rPr>
            <w:noProof/>
            <w:webHidden/>
          </w:rPr>
          <w:fldChar w:fldCharType="separate"/>
        </w:r>
        <w:r w:rsidR="001C069B">
          <w:rPr>
            <w:noProof/>
            <w:webHidden/>
          </w:rPr>
          <w:t>121</w:t>
        </w:r>
        <w:r w:rsidR="001C069B">
          <w:rPr>
            <w:noProof/>
            <w:webHidden/>
          </w:rPr>
          <w:fldChar w:fldCharType="end"/>
        </w:r>
      </w:hyperlink>
    </w:p>
    <w:p w14:paraId="1AC6B160" w14:textId="55695635" w:rsidR="001C069B" w:rsidRDefault="00D1041D">
      <w:pPr>
        <w:pStyle w:val="TableofFigures"/>
        <w:tabs>
          <w:tab w:val="right" w:leader="dot" w:pos="9350"/>
        </w:tabs>
        <w:rPr>
          <w:rFonts w:eastAsiaTheme="minorEastAsia" w:cstheme="minorBidi"/>
          <w:smallCaps w:val="0"/>
          <w:noProof/>
          <w:sz w:val="22"/>
          <w:szCs w:val="22"/>
          <w:lang w:eastAsia="en-AU"/>
        </w:rPr>
      </w:pPr>
      <w:hyperlink w:anchor="_Toc10544540" w:history="1">
        <w:r w:rsidR="001C069B" w:rsidRPr="00235CC7">
          <w:rPr>
            <w:rStyle w:val="Hyperlink"/>
            <w:noProof/>
          </w:rPr>
          <w:t>Table 80: ATDIS - Microsoft roles and responsibilities</w:t>
        </w:r>
        <w:r w:rsidR="001C069B">
          <w:rPr>
            <w:noProof/>
            <w:webHidden/>
          </w:rPr>
          <w:tab/>
        </w:r>
        <w:r w:rsidR="001C069B">
          <w:rPr>
            <w:noProof/>
            <w:webHidden/>
          </w:rPr>
          <w:fldChar w:fldCharType="begin"/>
        </w:r>
        <w:r w:rsidR="001C069B">
          <w:rPr>
            <w:noProof/>
            <w:webHidden/>
          </w:rPr>
          <w:instrText xml:space="preserve"> PAGEREF _Toc10544540 \h </w:instrText>
        </w:r>
        <w:r w:rsidR="001C069B">
          <w:rPr>
            <w:noProof/>
            <w:webHidden/>
          </w:rPr>
        </w:r>
        <w:r w:rsidR="001C069B">
          <w:rPr>
            <w:noProof/>
            <w:webHidden/>
          </w:rPr>
          <w:fldChar w:fldCharType="separate"/>
        </w:r>
        <w:r w:rsidR="001C069B">
          <w:rPr>
            <w:noProof/>
            <w:webHidden/>
          </w:rPr>
          <w:t>123</w:t>
        </w:r>
        <w:r w:rsidR="001C069B">
          <w:rPr>
            <w:noProof/>
            <w:webHidden/>
          </w:rPr>
          <w:fldChar w:fldCharType="end"/>
        </w:r>
      </w:hyperlink>
    </w:p>
    <w:p w14:paraId="538F7329" w14:textId="029F80B3" w:rsidR="001C069B" w:rsidRDefault="00D1041D">
      <w:pPr>
        <w:pStyle w:val="TableofFigures"/>
        <w:tabs>
          <w:tab w:val="right" w:leader="dot" w:pos="9350"/>
        </w:tabs>
        <w:rPr>
          <w:rFonts w:eastAsiaTheme="minorEastAsia" w:cstheme="minorBidi"/>
          <w:smallCaps w:val="0"/>
          <w:noProof/>
          <w:sz w:val="22"/>
          <w:szCs w:val="22"/>
          <w:lang w:eastAsia="en-AU"/>
        </w:rPr>
      </w:pPr>
      <w:hyperlink w:anchor="_Toc10544541" w:history="1">
        <w:r w:rsidR="001C069B" w:rsidRPr="00235CC7">
          <w:rPr>
            <w:rStyle w:val="Hyperlink"/>
            <w:noProof/>
          </w:rPr>
          <w:t>Table 81: MDD – General project scope</w:t>
        </w:r>
        <w:r w:rsidR="001C069B">
          <w:rPr>
            <w:noProof/>
            <w:webHidden/>
          </w:rPr>
          <w:tab/>
        </w:r>
        <w:r w:rsidR="001C069B">
          <w:rPr>
            <w:noProof/>
            <w:webHidden/>
          </w:rPr>
          <w:fldChar w:fldCharType="begin"/>
        </w:r>
        <w:r w:rsidR="001C069B">
          <w:rPr>
            <w:noProof/>
            <w:webHidden/>
          </w:rPr>
          <w:instrText xml:space="preserve"> PAGEREF _Toc10544541 \h </w:instrText>
        </w:r>
        <w:r w:rsidR="001C069B">
          <w:rPr>
            <w:noProof/>
            <w:webHidden/>
          </w:rPr>
        </w:r>
        <w:r w:rsidR="001C069B">
          <w:rPr>
            <w:noProof/>
            <w:webHidden/>
          </w:rPr>
          <w:fldChar w:fldCharType="separate"/>
        </w:r>
        <w:r w:rsidR="001C069B">
          <w:rPr>
            <w:noProof/>
            <w:webHidden/>
          </w:rPr>
          <w:t>124</w:t>
        </w:r>
        <w:r w:rsidR="001C069B">
          <w:rPr>
            <w:noProof/>
            <w:webHidden/>
          </w:rPr>
          <w:fldChar w:fldCharType="end"/>
        </w:r>
      </w:hyperlink>
    </w:p>
    <w:p w14:paraId="4141CA14" w14:textId="4885B24E" w:rsidR="001C069B" w:rsidRDefault="00D1041D">
      <w:pPr>
        <w:pStyle w:val="TableofFigures"/>
        <w:tabs>
          <w:tab w:val="right" w:leader="dot" w:pos="9350"/>
        </w:tabs>
        <w:rPr>
          <w:rFonts w:eastAsiaTheme="minorEastAsia" w:cstheme="minorBidi"/>
          <w:smallCaps w:val="0"/>
          <w:noProof/>
          <w:sz w:val="22"/>
          <w:szCs w:val="22"/>
          <w:lang w:eastAsia="en-AU"/>
        </w:rPr>
      </w:pPr>
      <w:hyperlink w:anchor="_Toc10544542" w:history="1">
        <w:r w:rsidR="001C069B" w:rsidRPr="00235CC7">
          <w:rPr>
            <w:rStyle w:val="Hyperlink"/>
            <w:noProof/>
          </w:rPr>
          <w:t>Table 82: MDD - Software products and technologies</w:t>
        </w:r>
        <w:r w:rsidR="001C069B">
          <w:rPr>
            <w:noProof/>
            <w:webHidden/>
          </w:rPr>
          <w:tab/>
        </w:r>
        <w:r w:rsidR="001C069B">
          <w:rPr>
            <w:noProof/>
            <w:webHidden/>
          </w:rPr>
          <w:fldChar w:fldCharType="begin"/>
        </w:r>
        <w:r w:rsidR="001C069B">
          <w:rPr>
            <w:noProof/>
            <w:webHidden/>
          </w:rPr>
          <w:instrText xml:space="preserve"> PAGEREF _Toc10544542 \h </w:instrText>
        </w:r>
        <w:r w:rsidR="001C069B">
          <w:rPr>
            <w:noProof/>
            <w:webHidden/>
          </w:rPr>
        </w:r>
        <w:r w:rsidR="001C069B">
          <w:rPr>
            <w:noProof/>
            <w:webHidden/>
          </w:rPr>
          <w:fldChar w:fldCharType="separate"/>
        </w:r>
        <w:r w:rsidR="001C069B">
          <w:rPr>
            <w:noProof/>
            <w:webHidden/>
          </w:rPr>
          <w:t>127</w:t>
        </w:r>
        <w:r w:rsidR="001C069B">
          <w:rPr>
            <w:noProof/>
            <w:webHidden/>
          </w:rPr>
          <w:fldChar w:fldCharType="end"/>
        </w:r>
      </w:hyperlink>
    </w:p>
    <w:p w14:paraId="13F24779" w14:textId="23E5A478" w:rsidR="001C069B" w:rsidRDefault="00D1041D">
      <w:pPr>
        <w:pStyle w:val="TableofFigures"/>
        <w:tabs>
          <w:tab w:val="right" w:leader="dot" w:pos="9350"/>
        </w:tabs>
        <w:rPr>
          <w:rFonts w:eastAsiaTheme="minorEastAsia" w:cstheme="minorBidi"/>
          <w:smallCaps w:val="0"/>
          <w:noProof/>
          <w:sz w:val="22"/>
          <w:szCs w:val="22"/>
          <w:lang w:eastAsia="en-AU"/>
        </w:rPr>
      </w:pPr>
      <w:hyperlink w:anchor="_Toc10544543" w:history="1">
        <w:r w:rsidR="001C069B" w:rsidRPr="00235CC7">
          <w:rPr>
            <w:rStyle w:val="Hyperlink"/>
            <w:noProof/>
          </w:rPr>
          <w:t>Table 83: MDD - Environments required</w:t>
        </w:r>
        <w:r w:rsidR="001C069B">
          <w:rPr>
            <w:noProof/>
            <w:webHidden/>
          </w:rPr>
          <w:tab/>
        </w:r>
        <w:r w:rsidR="001C069B">
          <w:rPr>
            <w:noProof/>
            <w:webHidden/>
          </w:rPr>
          <w:fldChar w:fldCharType="begin"/>
        </w:r>
        <w:r w:rsidR="001C069B">
          <w:rPr>
            <w:noProof/>
            <w:webHidden/>
          </w:rPr>
          <w:instrText xml:space="preserve"> PAGEREF _Toc10544543 \h </w:instrText>
        </w:r>
        <w:r w:rsidR="001C069B">
          <w:rPr>
            <w:noProof/>
            <w:webHidden/>
          </w:rPr>
        </w:r>
        <w:r w:rsidR="001C069B">
          <w:rPr>
            <w:noProof/>
            <w:webHidden/>
          </w:rPr>
          <w:fldChar w:fldCharType="separate"/>
        </w:r>
        <w:r w:rsidR="001C069B">
          <w:rPr>
            <w:noProof/>
            <w:webHidden/>
          </w:rPr>
          <w:t>127</w:t>
        </w:r>
        <w:r w:rsidR="001C069B">
          <w:rPr>
            <w:noProof/>
            <w:webHidden/>
          </w:rPr>
          <w:fldChar w:fldCharType="end"/>
        </w:r>
      </w:hyperlink>
    </w:p>
    <w:p w14:paraId="50AC9724" w14:textId="3301B0D9" w:rsidR="001C069B" w:rsidRDefault="00D1041D">
      <w:pPr>
        <w:pStyle w:val="TableofFigures"/>
        <w:tabs>
          <w:tab w:val="right" w:leader="dot" w:pos="9350"/>
        </w:tabs>
        <w:rPr>
          <w:rFonts w:eastAsiaTheme="minorEastAsia" w:cstheme="minorBidi"/>
          <w:smallCaps w:val="0"/>
          <w:noProof/>
          <w:sz w:val="22"/>
          <w:szCs w:val="22"/>
          <w:lang w:eastAsia="en-AU"/>
        </w:rPr>
      </w:pPr>
      <w:hyperlink w:anchor="_Toc10544544" w:history="1">
        <w:r w:rsidR="001C069B" w:rsidRPr="00235CC7">
          <w:rPr>
            <w:rStyle w:val="Hyperlink"/>
            <w:noProof/>
          </w:rPr>
          <w:t>Table 84: MDD - Testing</w:t>
        </w:r>
        <w:r w:rsidR="001C069B">
          <w:rPr>
            <w:noProof/>
            <w:webHidden/>
          </w:rPr>
          <w:tab/>
        </w:r>
        <w:r w:rsidR="001C069B">
          <w:rPr>
            <w:noProof/>
            <w:webHidden/>
          </w:rPr>
          <w:fldChar w:fldCharType="begin"/>
        </w:r>
        <w:r w:rsidR="001C069B">
          <w:rPr>
            <w:noProof/>
            <w:webHidden/>
          </w:rPr>
          <w:instrText xml:space="preserve"> PAGEREF _Toc10544544 \h </w:instrText>
        </w:r>
        <w:r w:rsidR="001C069B">
          <w:rPr>
            <w:noProof/>
            <w:webHidden/>
          </w:rPr>
        </w:r>
        <w:r w:rsidR="001C069B">
          <w:rPr>
            <w:noProof/>
            <w:webHidden/>
          </w:rPr>
          <w:fldChar w:fldCharType="separate"/>
        </w:r>
        <w:r w:rsidR="001C069B">
          <w:rPr>
            <w:noProof/>
            <w:webHidden/>
          </w:rPr>
          <w:t>127</w:t>
        </w:r>
        <w:r w:rsidR="001C069B">
          <w:rPr>
            <w:noProof/>
            <w:webHidden/>
          </w:rPr>
          <w:fldChar w:fldCharType="end"/>
        </w:r>
      </w:hyperlink>
    </w:p>
    <w:p w14:paraId="082F2409" w14:textId="3FAB1123" w:rsidR="001C069B" w:rsidRDefault="00D1041D">
      <w:pPr>
        <w:pStyle w:val="TableofFigures"/>
        <w:tabs>
          <w:tab w:val="right" w:leader="dot" w:pos="9350"/>
        </w:tabs>
        <w:rPr>
          <w:rFonts w:eastAsiaTheme="minorEastAsia" w:cstheme="minorBidi"/>
          <w:smallCaps w:val="0"/>
          <w:noProof/>
          <w:sz w:val="22"/>
          <w:szCs w:val="22"/>
          <w:lang w:eastAsia="en-AU"/>
        </w:rPr>
      </w:pPr>
      <w:hyperlink w:anchor="_Toc10544545" w:history="1">
        <w:r w:rsidR="001C069B" w:rsidRPr="00235CC7">
          <w:rPr>
            <w:rStyle w:val="Hyperlink"/>
            <w:noProof/>
          </w:rPr>
          <w:t>Table 85: MDD - Out of scope</w:t>
        </w:r>
        <w:r w:rsidR="001C069B">
          <w:rPr>
            <w:noProof/>
            <w:webHidden/>
          </w:rPr>
          <w:tab/>
        </w:r>
        <w:r w:rsidR="001C069B">
          <w:rPr>
            <w:noProof/>
            <w:webHidden/>
          </w:rPr>
          <w:fldChar w:fldCharType="begin"/>
        </w:r>
        <w:r w:rsidR="001C069B">
          <w:rPr>
            <w:noProof/>
            <w:webHidden/>
          </w:rPr>
          <w:instrText xml:space="preserve"> PAGEREF _Toc10544545 \h </w:instrText>
        </w:r>
        <w:r w:rsidR="001C069B">
          <w:rPr>
            <w:noProof/>
            <w:webHidden/>
          </w:rPr>
        </w:r>
        <w:r w:rsidR="001C069B">
          <w:rPr>
            <w:noProof/>
            <w:webHidden/>
          </w:rPr>
          <w:fldChar w:fldCharType="separate"/>
        </w:r>
        <w:r w:rsidR="001C069B">
          <w:rPr>
            <w:noProof/>
            <w:webHidden/>
          </w:rPr>
          <w:t>128</w:t>
        </w:r>
        <w:r w:rsidR="001C069B">
          <w:rPr>
            <w:noProof/>
            <w:webHidden/>
          </w:rPr>
          <w:fldChar w:fldCharType="end"/>
        </w:r>
      </w:hyperlink>
    </w:p>
    <w:p w14:paraId="13862C96" w14:textId="37247EEC" w:rsidR="001C069B" w:rsidRDefault="00D1041D">
      <w:pPr>
        <w:pStyle w:val="TableofFigures"/>
        <w:tabs>
          <w:tab w:val="right" w:leader="dot" w:pos="9350"/>
        </w:tabs>
        <w:rPr>
          <w:rFonts w:eastAsiaTheme="minorEastAsia" w:cstheme="minorBidi"/>
          <w:smallCaps w:val="0"/>
          <w:noProof/>
          <w:sz w:val="22"/>
          <w:szCs w:val="22"/>
          <w:lang w:eastAsia="en-AU"/>
        </w:rPr>
      </w:pPr>
      <w:hyperlink w:anchor="_Toc10544546" w:history="1">
        <w:r w:rsidR="001C069B" w:rsidRPr="00235CC7">
          <w:rPr>
            <w:rStyle w:val="Hyperlink"/>
            <w:noProof/>
          </w:rPr>
          <w:t>Table 86: MDD - Assess phase</w:t>
        </w:r>
        <w:r w:rsidR="001C069B">
          <w:rPr>
            <w:noProof/>
            <w:webHidden/>
          </w:rPr>
          <w:tab/>
        </w:r>
        <w:r w:rsidR="001C069B">
          <w:rPr>
            <w:noProof/>
            <w:webHidden/>
          </w:rPr>
          <w:fldChar w:fldCharType="begin"/>
        </w:r>
        <w:r w:rsidR="001C069B">
          <w:rPr>
            <w:noProof/>
            <w:webHidden/>
          </w:rPr>
          <w:instrText xml:space="preserve"> PAGEREF _Toc10544546 \h </w:instrText>
        </w:r>
        <w:r w:rsidR="001C069B">
          <w:rPr>
            <w:noProof/>
            <w:webHidden/>
          </w:rPr>
        </w:r>
        <w:r w:rsidR="001C069B">
          <w:rPr>
            <w:noProof/>
            <w:webHidden/>
          </w:rPr>
          <w:fldChar w:fldCharType="separate"/>
        </w:r>
        <w:r w:rsidR="001C069B">
          <w:rPr>
            <w:noProof/>
            <w:webHidden/>
          </w:rPr>
          <w:t>130</w:t>
        </w:r>
        <w:r w:rsidR="001C069B">
          <w:rPr>
            <w:noProof/>
            <w:webHidden/>
          </w:rPr>
          <w:fldChar w:fldCharType="end"/>
        </w:r>
      </w:hyperlink>
    </w:p>
    <w:p w14:paraId="1D693CA1" w14:textId="05A8892A" w:rsidR="001C069B" w:rsidRDefault="00D1041D">
      <w:pPr>
        <w:pStyle w:val="TableofFigures"/>
        <w:tabs>
          <w:tab w:val="right" w:leader="dot" w:pos="9350"/>
        </w:tabs>
        <w:rPr>
          <w:rFonts w:eastAsiaTheme="minorEastAsia" w:cstheme="minorBidi"/>
          <w:smallCaps w:val="0"/>
          <w:noProof/>
          <w:sz w:val="22"/>
          <w:szCs w:val="22"/>
          <w:lang w:eastAsia="en-AU"/>
        </w:rPr>
      </w:pPr>
      <w:hyperlink w:anchor="_Toc10544547" w:history="1">
        <w:r w:rsidR="001C069B" w:rsidRPr="00235CC7">
          <w:rPr>
            <w:rStyle w:val="Hyperlink"/>
            <w:noProof/>
          </w:rPr>
          <w:t>Table 87: MDD - Enable phase</w:t>
        </w:r>
        <w:r w:rsidR="001C069B">
          <w:rPr>
            <w:noProof/>
            <w:webHidden/>
          </w:rPr>
          <w:tab/>
        </w:r>
        <w:r w:rsidR="001C069B">
          <w:rPr>
            <w:noProof/>
            <w:webHidden/>
          </w:rPr>
          <w:fldChar w:fldCharType="begin"/>
        </w:r>
        <w:r w:rsidR="001C069B">
          <w:rPr>
            <w:noProof/>
            <w:webHidden/>
          </w:rPr>
          <w:instrText xml:space="preserve"> PAGEREF _Toc10544547 \h </w:instrText>
        </w:r>
        <w:r w:rsidR="001C069B">
          <w:rPr>
            <w:noProof/>
            <w:webHidden/>
          </w:rPr>
        </w:r>
        <w:r w:rsidR="001C069B">
          <w:rPr>
            <w:noProof/>
            <w:webHidden/>
          </w:rPr>
          <w:fldChar w:fldCharType="separate"/>
        </w:r>
        <w:r w:rsidR="001C069B">
          <w:rPr>
            <w:noProof/>
            <w:webHidden/>
          </w:rPr>
          <w:t>131</w:t>
        </w:r>
        <w:r w:rsidR="001C069B">
          <w:rPr>
            <w:noProof/>
            <w:webHidden/>
          </w:rPr>
          <w:fldChar w:fldCharType="end"/>
        </w:r>
      </w:hyperlink>
    </w:p>
    <w:p w14:paraId="6947A090" w14:textId="74B95D39" w:rsidR="001C069B" w:rsidRDefault="00D1041D">
      <w:pPr>
        <w:pStyle w:val="TableofFigures"/>
        <w:tabs>
          <w:tab w:val="right" w:leader="dot" w:pos="9350"/>
        </w:tabs>
        <w:rPr>
          <w:rFonts w:eastAsiaTheme="minorEastAsia" w:cstheme="minorBidi"/>
          <w:smallCaps w:val="0"/>
          <w:noProof/>
          <w:sz w:val="22"/>
          <w:szCs w:val="22"/>
          <w:lang w:eastAsia="en-AU"/>
        </w:rPr>
      </w:pPr>
      <w:hyperlink w:anchor="_Toc10544548" w:history="1">
        <w:r w:rsidR="001C069B" w:rsidRPr="00235CC7">
          <w:rPr>
            <w:rStyle w:val="Hyperlink"/>
            <w:noProof/>
          </w:rPr>
          <w:t>Table 88: MDD – Deliverables</w:t>
        </w:r>
        <w:r w:rsidR="001C069B">
          <w:rPr>
            <w:noProof/>
            <w:webHidden/>
          </w:rPr>
          <w:tab/>
        </w:r>
        <w:r w:rsidR="001C069B">
          <w:rPr>
            <w:noProof/>
            <w:webHidden/>
          </w:rPr>
          <w:fldChar w:fldCharType="begin"/>
        </w:r>
        <w:r w:rsidR="001C069B">
          <w:rPr>
            <w:noProof/>
            <w:webHidden/>
          </w:rPr>
          <w:instrText xml:space="preserve"> PAGEREF _Toc10544548 \h </w:instrText>
        </w:r>
        <w:r w:rsidR="001C069B">
          <w:rPr>
            <w:noProof/>
            <w:webHidden/>
          </w:rPr>
        </w:r>
        <w:r w:rsidR="001C069B">
          <w:rPr>
            <w:noProof/>
            <w:webHidden/>
          </w:rPr>
          <w:fldChar w:fldCharType="separate"/>
        </w:r>
        <w:r w:rsidR="001C069B">
          <w:rPr>
            <w:noProof/>
            <w:webHidden/>
          </w:rPr>
          <w:t>134</w:t>
        </w:r>
        <w:r w:rsidR="001C069B">
          <w:rPr>
            <w:noProof/>
            <w:webHidden/>
          </w:rPr>
          <w:fldChar w:fldCharType="end"/>
        </w:r>
      </w:hyperlink>
    </w:p>
    <w:p w14:paraId="7BE7975D" w14:textId="23E245E9" w:rsidR="001C069B" w:rsidRDefault="00D1041D">
      <w:pPr>
        <w:pStyle w:val="TableofFigures"/>
        <w:tabs>
          <w:tab w:val="right" w:leader="dot" w:pos="9350"/>
        </w:tabs>
        <w:rPr>
          <w:rFonts w:eastAsiaTheme="minorEastAsia" w:cstheme="minorBidi"/>
          <w:smallCaps w:val="0"/>
          <w:noProof/>
          <w:sz w:val="22"/>
          <w:szCs w:val="22"/>
          <w:lang w:eastAsia="en-AU"/>
        </w:rPr>
      </w:pPr>
      <w:hyperlink w:anchor="_Toc10544549" w:history="1">
        <w:r w:rsidR="001C069B" w:rsidRPr="00235CC7">
          <w:rPr>
            <w:rStyle w:val="Hyperlink"/>
            <w:noProof/>
          </w:rPr>
          <w:t>Table 89: MDD - Microsoft roles and responsibilities</w:t>
        </w:r>
        <w:r w:rsidR="001C069B">
          <w:rPr>
            <w:noProof/>
            <w:webHidden/>
          </w:rPr>
          <w:tab/>
        </w:r>
        <w:r w:rsidR="001C069B">
          <w:rPr>
            <w:noProof/>
            <w:webHidden/>
          </w:rPr>
          <w:fldChar w:fldCharType="begin"/>
        </w:r>
        <w:r w:rsidR="001C069B">
          <w:rPr>
            <w:noProof/>
            <w:webHidden/>
          </w:rPr>
          <w:instrText xml:space="preserve"> PAGEREF _Toc10544549 \h </w:instrText>
        </w:r>
        <w:r w:rsidR="001C069B">
          <w:rPr>
            <w:noProof/>
            <w:webHidden/>
          </w:rPr>
        </w:r>
        <w:r w:rsidR="001C069B">
          <w:rPr>
            <w:noProof/>
            <w:webHidden/>
          </w:rPr>
          <w:fldChar w:fldCharType="separate"/>
        </w:r>
        <w:r w:rsidR="001C069B">
          <w:rPr>
            <w:noProof/>
            <w:webHidden/>
          </w:rPr>
          <w:t>136</w:t>
        </w:r>
        <w:r w:rsidR="001C069B">
          <w:rPr>
            <w:noProof/>
            <w:webHidden/>
          </w:rPr>
          <w:fldChar w:fldCharType="end"/>
        </w:r>
      </w:hyperlink>
    </w:p>
    <w:p w14:paraId="7EA6CFEE" w14:textId="75EA42DD" w:rsidR="001C069B" w:rsidRDefault="00D1041D">
      <w:pPr>
        <w:pStyle w:val="TableofFigures"/>
        <w:tabs>
          <w:tab w:val="right" w:leader="dot" w:pos="9350"/>
        </w:tabs>
        <w:rPr>
          <w:rFonts w:eastAsiaTheme="minorEastAsia" w:cstheme="minorBidi"/>
          <w:smallCaps w:val="0"/>
          <w:noProof/>
          <w:sz w:val="22"/>
          <w:szCs w:val="22"/>
          <w:lang w:eastAsia="en-AU"/>
        </w:rPr>
      </w:pPr>
      <w:hyperlink w:anchor="_Toc10544550" w:history="1">
        <w:r w:rsidR="001C069B" w:rsidRPr="00235CC7">
          <w:rPr>
            <w:rStyle w:val="Hyperlink"/>
            <w:noProof/>
          </w:rPr>
          <w:t>Table 90: General project scope</w:t>
        </w:r>
        <w:r w:rsidR="001C069B">
          <w:rPr>
            <w:noProof/>
            <w:webHidden/>
          </w:rPr>
          <w:tab/>
        </w:r>
        <w:r w:rsidR="001C069B">
          <w:rPr>
            <w:noProof/>
            <w:webHidden/>
          </w:rPr>
          <w:fldChar w:fldCharType="begin"/>
        </w:r>
        <w:r w:rsidR="001C069B">
          <w:rPr>
            <w:noProof/>
            <w:webHidden/>
          </w:rPr>
          <w:instrText xml:space="preserve"> PAGEREF _Toc10544550 \h </w:instrText>
        </w:r>
        <w:r w:rsidR="001C069B">
          <w:rPr>
            <w:noProof/>
            <w:webHidden/>
          </w:rPr>
        </w:r>
        <w:r w:rsidR="001C069B">
          <w:rPr>
            <w:noProof/>
            <w:webHidden/>
          </w:rPr>
          <w:fldChar w:fldCharType="separate"/>
        </w:r>
        <w:r w:rsidR="001C069B">
          <w:rPr>
            <w:noProof/>
            <w:webHidden/>
          </w:rPr>
          <w:t>137</w:t>
        </w:r>
        <w:r w:rsidR="001C069B">
          <w:rPr>
            <w:noProof/>
            <w:webHidden/>
          </w:rPr>
          <w:fldChar w:fldCharType="end"/>
        </w:r>
      </w:hyperlink>
    </w:p>
    <w:p w14:paraId="6083D51F" w14:textId="0C991755" w:rsidR="001C069B" w:rsidRDefault="00D1041D">
      <w:pPr>
        <w:pStyle w:val="TableofFigures"/>
        <w:tabs>
          <w:tab w:val="right" w:leader="dot" w:pos="9350"/>
        </w:tabs>
        <w:rPr>
          <w:rFonts w:eastAsiaTheme="minorEastAsia" w:cstheme="minorBidi"/>
          <w:smallCaps w:val="0"/>
          <w:noProof/>
          <w:sz w:val="22"/>
          <w:szCs w:val="22"/>
          <w:lang w:eastAsia="en-AU"/>
        </w:rPr>
      </w:pPr>
      <w:hyperlink w:anchor="_Toc10544551" w:history="1">
        <w:r w:rsidR="001C069B" w:rsidRPr="00235CC7">
          <w:rPr>
            <w:rStyle w:val="Hyperlink"/>
            <w:noProof/>
          </w:rPr>
          <w:t>Table 91: MSD - Software products and technologies</w:t>
        </w:r>
        <w:r w:rsidR="001C069B">
          <w:rPr>
            <w:noProof/>
            <w:webHidden/>
          </w:rPr>
          <w:tab/>
        </w:r>
        <w:r w:rsidR="001C069B">
          <w:rPr>
            <w:noProof/>
            <w:webHidden/>
          </w:rPr>
          <w:fldChar w:fldCharType="begin"/>
        </w:r>
        <w:r w:rsidR="001C069B">
          <w:rPr>
            <w:noProof/>
            <w:webHidden/>
          </w:rPr>
          <w:instrText xml:space="preserve"> PAGEREF _Toc10544551 \h </w:instrText>
        </w:r>
        <w:r w:rsidR="001C069B">
          <w:rPr>
            <w:noProof/>
            <w:webHidden/>
          </w:rPr>
        </w:r>
        <w:r w:rsidR="001C069B">
          <w:rPr>
            <w:noProof/>
            <w:webHidden/>
          </w:rPr>
          <w:fldChar w:fldCharType="separate"/>
        </w:r>
        <w:r w:rsidR="001C069B">
          <w:rPr>
            <w:noProof/>
            <w:webHidden/>
          </w:rPr>
          <w:t>139</w:t>
        </w:r>
        <w:r w:rsidR="001C069B">
          <w:rPr>
            <w:noProof/>
            <w:webHidden/>
          </w:rPr>
          <w:fldChar w:fldCharType="end"/>
        </w:r>
      </w:hyperlink>
    </w:p>
    <w:p w14:paraId="3C93E340" w14:textId="4403A737" w:rsidR="001C069B" w:rsidRDefault="00D1041D">
      <w:pPr>
        <w:pStyle w:val="TableofFigures"/>
        <w:tabs>
          <w:tab w:val="right" w:leader="dot" w:pos="9350"/>
        </w:tabs>
        <w:rPr>
          <w:rFonts w:eastAsiaTheme="minorEastAsia" w:cstheme="minorBidi"/>
          <w:smallCaps w:val="0"/>
          <w:noProof/>
          <w:sz w:val="22"/>
          <w:szCs w:val="22"/>
          <w:lang w:eastAsia="en-AU"/>
        </w:rPr>
      </w:pPr>
      <w:hyperlink w:anchor="_Toc10544552" w:history="1">
        <w:r w:rsidR="001C069B" w:rsidRPr="00235CC7">
          <w:rPr>
            <w:rStyle w:val="Hyperlink"/>
            <w:noProof/>
          </w:rPr>
          <w:t>Table 92: MSD - Environments</w:t>
        </w:r>
        <w:r w:rsidR="001C069B">
          <w:rPr>
            <w:noProof/>
            <w:webHidden/>
          </w:rPr>
          <w:tab/>
        </w:r>
        <w:r w:rsidR="001C069B">
          <w:rPr>
            <w:noProof/>
            <w:webHidden/>
          </w:rPr>
          <w:fldChar w:fldCharType="begin"/>
        </w:r>
        <w:r w:rsidR="001C069B">
          <w:rPr>
            <w:noProof/>
            <w:webHidden/>
          </w:rPr>
          <w:instrText xml:space="preserve"> PAGEREF _Toc10544552 \h </w:instrText>
        </w:r>
        <w:r w:rsidR="001C069B">
          <w:rPr>
            <w:noProof/>
            <w:webHidden/>
          </w:rPr>
        </w:r>
        <w:r w:rsidR="001C069B">
          <w:rPr>
            <w:noProof/>
            <w:webHidden/>
          </w:rPr>
          <w:fldChar w:fldCharType="separate"/>
        </w:r>
        <w:r w:rsidR="001C069B">
          <w:rPr>
            <w:noProof/>
            <w:webHidden/>
          </w:rPr>
          <w:t>140</w:t>
        </w:r>
        <w:r w:rsidR="001C069B">
          <w:rPr>
            <w:noProof/>
            <w:webHidden/>
          </w:rPr>
          <w:fldChar w:fldCharType="end"/>
        </w:r>
      </w:hyperlink>
    </w:p>
    <w:p w14:paraId="1081D1B0" w14:textId="51F14318" w:rsidR="001C069B" w:rsidRDefault="00D1041D">
      <w:pPr>
        <w:pStyle w:val="TableofFigures"/>
        <w:tabs>
          <w:tab w:val="right" w:leader="dot" w:pos="9350"/>
        </w:tabs>
        <w:rPr>
          <w:rFonts w:eastAsiaTheme="minorEastAsia" w:cstheme="minorBidi"/>
          <w:smallCaps w:val="0"/>
          <w:noProof/>
          <w:sz w:val="22"/>
          <w:szCs w:val="22"/>
          <w:lang w:eastAsia="en-AU"/>
        </w:rPr>
      </w:pPr>
      <w:hyperlink w:anchor="_Toc10544553" w:history="1">
        <w:r w:rsidR="001C069B" w:rsidRPr="00235CC7">
          <w:rPr>
            <w:rStyle w:val="Hyperlink"/>
            <w:noProof/>
          </w:rPr>
          <w:t>Table 93: MSD - Testing</w:t>
        </w:r>
        <w:r w:rsidR="001C069B">
          <w:rPr>
            <w:noProof/>
            <w:webHidden/>
          </w:rPr>
          <w:tab/>
        </w:r>
        <w:r w:rsidR="001C069B">
          <w:rPr>
            <w:noProof/>
            <w:webHidden/>
          </w:rPr>
          <w:fldChar w:fldCharType="begin"/>
        </w:r>
        <w:r w:rsidR="001C069B">
          <w:rPr>
            <w:noProof/>
            <w:webHidden/>
          </w:rPr>
          <w:instrText xml:space="preserve"> PAGEREF _Toc10544553 \h </w:instrText>
        </w:r>
        <w:r w:rsidR="001C069B">
          <w:rPr>
            <w:noProof/>
            <w:webHidden/>
          </w:rPr>
        </w:r>
        <w:r w:rsidR="001C069B">
          <w:rPr>
            <w:noProof/>
            <w:webHidden/>
          </w:rPr>
          <w:fldChar w:fldCharType="separate"/>
        </w:r>
        <w:r w:rsidR="001C069B">
          <w:rPr>
            <w:noProof/>
            <w:webHidden/>
          </w:rPr>
          <w:t>140</w:t>
        </w:r>
        <w:r w:rsidR="001C069B">
          <w:rPr>
            <w:noProof/>
            <w:webHidden/>
          </w:rPr>
          <w:fldChar w:fldCharType="end"/>
        </w:r>
      </w:hyperlink>
    </w:p>
    <w:p w14:paraId="5F5612B2" w14:textId="056A2C1F" w:rsidR="001C069B" w:rsidRDefault="00D1041D">
      <w:pPr>
        <w:pStyle w:val="TableofFigures"/>
        <w:tabs>
          <w:tab w:val="right" w:leader="dot" w:pos="9350"/>
        </w:tabs>
        <w:rPr>
          <w:rFonts w:eastAsiaTheme="minorEastAsia" w:cstheme="minorBidi"/>
          <w:smallCaps w:val="0"/>
          <w:noProof/>
          <w:sz w:val="22"/>
          <w:szCs w:val="22"/>
          <w:lang w:eastAsia="en-AU"/>
        </w:rPr>
      </w:pPr>
      <w:hyperlink w:anchor="_Toc10544554" w:history="1">
        <w:r w:rsidR="001C069B" w:rsidRPr="00235CC7">
          <w:rPr>
            <w:rStyle w:val="Hyperlink"/>
            <w:noProof/>
          </w:rPr>
          <w:t>Table 94: MSD - Out of scope</w:t>
        </w:r>
        <w:r w:rsidR="001C069B">
          <w:rPr>
            <w:noProof/>
            <w:webHidden/>
          </w:rPr>
          <w:tab/>
        </w:r>
        <w:r w:rsidR="001C069B">
          <w:rPr>
            <w:noProof/>
            <w:webHidden/>
          </w:rPr>
          <w:fldChar w:fldCharType="begin"/>
        </w:r>
        <w:r w:rsidR="001C069B">
          <w:rPr>
            <w:noProof/>
            <w:webHidden/>
          </w:rPr>
          <w:instrText xml:space="preserve"> PAGEREF _Toc10544554 \h </w:instrText>
        </w:r>
        <w:r w:rsidR="001C069B">
          <w:rPr>
            <w:noProof/>
            <w:webHidden/>
          </w:rPr>
        </w:r>
        <w:r w:rsidR="001C069B">
          <w:rPr>
            <w:noProof/>
            <w:webHidden/>
          </w:rPr>
          <w:fldChar w:fldCharType="separate"/>
        </w:r>
        <w:r w:rsidR="001C069B">
          <w:rPr>
            <w:noProof/>
            <w:webHidden/>
          </w:rPr>
          <w:t>140</w:t>
        </w:r>
        <w:r w:rsidR="001C069B">
          <w:rPr>
            <w:noProof/>
            <w:webHidden/>
          </w:rPr>
          <w:fldChar w:fldCharType="end"/>
        </w:r>
      </w:hyperlink>
    </w:p>
    <w:p w14:paraId="041814A1" w14:textId="0DF43242" w:rsidR="001C069B" w:rsidRDefault="00D1041D">
      <w:pPr>
        <w:pStyle w:val="TableofFigures"/>
        <w:tabs>
          <w:tab w:val="right" w:leader="dot" w:pos="9350"/>
        </w:tabs>
        <w:rPr>
          <w:rFonts w:eastAsiaTheme="minorEastAsia" w:cstheme="minorBidi"/>
          <w:smallCaps w:val="0"/>
          <w:noProof/>
          <w:sz w:val="22"/>
          <w:szCs w:val="22"/>
          <w:lang w:eastAsia="en-AU"/>
        </w:rPr>
      </w:pPr>
      <w:hyperlink w:anchor="_Toc10544555" w:history="1">
        <w:r w:rsidR="001C069B" w:rsidRPr="00235CC7">
          <w:rPr>
            <w:rStyle w:val="Hyperlink"/>
            <w:noProof/>
          </w:rPr>
          <w:t>Table 95: MSD - Assess phase</w:t>
        </w:r>
        <w:r w:rsidR="001C069B">
          <w:rPr>
            <w:noProof/>
            <w:webHidden/>
          </w:rPr>
          <w:tab/>
        </w:r>
        <w:r w:rsidR="001C069B">
          <w:rPr>
            <w:noProof/>
            <w:webHidden/>
          </w:rPr>
          <w:fldChar w:fldCharType="begin"/>
        </w:r>
        <w:r w:rsidR="001C069B">
          <w:rPr>
            <w:noProof/>
            <w:webHidden/>
          </w:rPr>
          <w:instrText xml:space="preserve"> PAGEREF _Toc10544555 \h </w:instrText>
        </w:r>
        <w:r w:rsidR="001C069B">
          <w:rPr>
            <w:noProof/>
            <w:webHidden/>
          </w:rPr>
        </w:r>
        <w:r w:rsidR="001C069B">
          <w:rPr>
            <w:noProof/>
            <w:webHidden/>
          </w:rPr>
          <w:fldChar w:fldCharType="separate"/>
        </w:r>
        <w:r w:rsidR="001C069B">
          <w:rPr>
            <w:noProof/>
            <w:webHidden/>
          </w:rPr>
          <w:t>142</w:t>
        </w:r>
        <w:r w:rsidR="001C069B">
          <w:rPr>
            <w:noProof/>
            <w:webHidden/>
          </w:rPr>
          <w:fldChar w:fldCharType="end"/>
        </w:r>
      </w:hyperlink>
    </w:p>
    <w:p w14:paraId="2ADC0F6C" w14:textId="104F0F0C" w:rsidR="001C069B" w:rsidRDefault="00D1041D">
      <w:pPr>
        <w:pStyle w:val="TableofFigures"/>
        <w:tabs>
          <w:tab w:val="right" w:leader="dot" w:pos="9350"/>
        </w:tabs>
        <w:rPr>
          <w:rFonts w:eastAsiaTheme="minorEastAsia" w:cstheme="minorBidi"/>
          <w:smallCaps w:val="0"/>
          <w:noProof/>
          <w:sz w:val="22"/>
          <w:szCs w:val="22"/>
          <w:lang w:eastAsia="en-AU"/>
        </w:rPr>
      </w:pPr>
      <w:hyperlink w:anchor="_Toc10544556" w:history="1">
        <w:r w:rsidR="001C069B" w:rsidRPr="00235CC7">
          <w:rPr>
            <w:rStyle w:val="Hyperlink"/>
            <w:noProof/>
          </w:rPr>
          <w:t>Table 96: MSD - Enable phase</w:t>
        </w:r>
        <w:r w:rsidR="001C069B">
          <w:rPr>
            <w:noProof/>
            <w:webHidden/>
          </w:rPr>
          <w:tab/>
        </w:r>
        <w:r w:rsidR="001C069B">
          <w:rPr>
            <w:noProof/>
            <w:webHidden/>
          </w:rPr>
          <w:fldChar w:fldCharType="begin"/>
        </w:r>
        <w:r w:rsidR="001C069B">
          <w:rPr>
            <w:noProof/>
            <w:webHidden/>
          </w:rPr>
          <w:instrText xml:space="preserve"> PAGEREF _Toc10544556 \h </w:instrText>
        </w:r>
        <w:r w:rsidR="001C069B">
          <w:rPr>
            <w:noProof/>
            <w:webHidden/>
          </w:rPr>
        </w:r>
        <w:r w:rsidR="001C069B">
          <w:rPr>
            <w:noProof/>
            <w:webHidden/>
          </w:rPr>
          <w:fldChar w:fldCharType="separate"/>
        </w:r>
        <w:r w:rsidR="001C069B">
          <w:rPr>
            <w:noProof/>
            <w:webHidden/>
          </w:rPr>
          <w:t>144</w:t>
        </w:r>
        <w:r w:rsidR="001C069B">
          <w:rPr>
            <w:noProof/>
            <w:webHidden/>
          </w:rPr>
          <w:fldChar w:fldCharType="end"/>
        </w:r>
      </w:hyperlink>
    </w:p>
    <w:p w14:paraId="57487F25" w14:textId="7927CA9D" w:rsidR="001C069B" w:rsidRDefault="00D1041D">
      <w:pPr>
        <w:pStyle w:val="TableofFigures"/>
        <w:tabs>
          <w:tab w:val="right" w:leader="dot" w:pos="9350"/>
        </w:tabs>
        <w:rPr>
          <w:rFonts w:eastAsiaTheme="minorEastAsia" w:cstheme="minorBidi"/>
          <w:smallCaps w:val="0"/>
          <w:noProof/>
          <w:sz w:val="22"/>
          <w:szCs w:val="22"/>
          <w:lang w:eastAsia="en-AU"/>
        </w:rPr>
      </w:pPr>
      <w:hyperlink w:anchor="_Toc10544557" w:history="1">
        <w:r w:rsidR="001C069B" w:rsidRPr="00235CC7">
          <w:rPr>
            <w:rStyle w:val="Hyperlink"/>
            <w:noProof/>
          </w:rPr>
          <w:t>Table 97: MSD – Deliverables</w:t>
        </w:r>
        <w:r w:rsidR="001C069B">
          <w:rPr>
            <w:noProof/>
            <w:webHidden/>
          </w:rPr>
          <w:tab/>
        </w:r>
        <w:r w:rsidR="001C069B">
          <w:rPr>
            <w:noProof/>
            <w:webHidden/>
          </w:rPr>
          <w:fldChar w:fldCharType="begin"/>
        </w:r>
        <w:r w:rsidR="001C069B">
          <w:rPr>
            <w:noProof/>
            <w:webHidden/>
          </w:rPr>
          <w:instrText xml:space="preserve"> PAGEREF _Toc10544557 \h </w:instrText>
        </w:r>
        <w:r w:rsidR="001C069B">
          <w:rPr>
            <w:noProof/>
            <w:webHidden/>
          </w:rPr>
        </w:r>
        <w:r w:rsidR="001C069B">
          <w:rPr>
            <w:noProof/>
            <w:webHidden/>
          </w:rPr>
          <w:fldChar w:fldCharType="separate"/>
        </w:r>
        <w:r w:rsidR="001C069B">
          <w:rPr>
            <w:noProof/>
            <w:webHidden/>
          </w:rPr>
          <w:t>146</w:t>
        </w:r>
        <w:r w:rsidR="001C069B">
          <w:rPr>
            <w:noProof/>
            <w:webHidden/>
          </w:rPr>
          <w:fldChar w:fldCharType="end"/>
        </w:r>
      </w:hyperlink>
    </w:p>
    <w:p w14:paraId="13429146" w14:textId="080ACC8D" w:rsidR="001C069B" w:rsidRDefault="00D1041D">
      <w:pPr>
        <w:pStyle w:val="TableofFigures"/>
        <w:tabs>
          <w:tab w:val="right" w:leader="dot" w:pos="9350"/>
        </w:tabs>
        <w:rPr>
          <w:rFonts w:eastAsiaTheme="minorEastAsia" w:cstheme="minorBidi"/>
          <w:smallCaps w:val="0"/>
          <w:noProof/>
          <w:sz w:val="22"/>
          <w:szCs w:val="22"/>
          <w:lang w:eastAsia="en-AU"/>
        </w:rPr>
      </w:pPr>
      <w:hyperlink w:anchor="_Toc10544558" w:history="1">
        <w:r w:rsidR="001C069B" w:rsidRPr="00235CC7">
          <w:rPr>
            <w:rStyle w:val="Hyperlink"/>
            <w:noProof/>
          </w:rPr>
          <w:t>Table 98: MSD - Microsoft Project roles and responsibilities</w:t>
        </w:r>
        <w:r w:rsidR="001C069B">
          <w:rPr>
            <w:noProof/>
            <w:webHidden/>
          </w:rPr>
          <w:tab/>
        </w:r>
        <w:r w:rsidR="001C069B">
          <w:rPr>
            <w:noProof/>
            <w:webHidden/>
          </w:rPr>
          <w:fldChar w:fldCharType="begin"/>
        </w:r>
        <w:r w:rsidR="001C069B">
          <w:rPr>
            <w:noProof/>
            <w:webHidden/>
          </w:rPr>
          <w:instrText xml:space="preserve"> PAGEREF _Toc10544558 \h </w:instrText>
        </w:r>
        <w:r w:rsidR="001C069B">
          <w:rPr>
            <w:noProof/>
            <w:webHidden/>
          </w:rPr>
        </w:r>
        <w:r w:rsidR="001C069B">
          <w:rPr>
            <w:noProof/>
            <w:webHidden/>
          </w:rPr>
          <w:fldChar w:fldCharType="separate"/>
        </w:r>
        <w:r w:rsidR="001C069B">
          <w:rPr>
            <w:noProof/>
            <w:webHidden/>
          </w:rPr>
          <w:t>148</w:t>
        </w:r>
        <w:r w:rsidR="001C069B">
          <w:rPr>
            <w:noProof/>
            <w:webHidden/>
          </w:rPr>
          <w:fldChar w:fldCharType="end"/>
        </w:r>
      </w:hyperlink>
    </w:p>
    <w:p w14:paraId="7BCBF44E" w14:textId="2DACBEAC" w:rsidR="001C069B" w:rsidRDefault="00D1041D">
      <w:pPr>
        <w:pStyle w:val="TableofFigures"/>
        <w:tabs>
          <w:tab w:val="right" w:leader="dot" w:pos="9350"/>
        </w:tabs>
        <w:rPr>
          <w:rFonts w:eastAsiaTheme="minorEastAsia" w:cstheme="minorBidi"/>
          <w:smallCaps w:val="0"/>
          <w:noProof/>
          <w:sz w:val="22"/>
          <w:szCs w:val="22"/>
          <w:lang w:eastAsia="en-AU"/>
        </w:rPr>
      </w:pPr>
      <w:hyperlink w:anchor="_Toc10544559" w:history="1">
        <w:r w:rsidR="001C069B" w:rsidRPr="00235CC7">
          <w:rPr>
            <w:rStyle w:val="Hyperlink"/>
            <w:noProof/>
          </w:rPr>
          <w:t>Table 99: OSM - Overall project objectives</w:t>
        </w:r>
        <w:r w:rsidR="001C069B">
          <w:rPr>
            <w:noProof/>
            <w:webHidden/>
          </w:rPr>
          <w:tab/>
        </w:r>
        <w:r w:rsidR="001C069B">
          <w:rPr>
            <w:noProof/>
            <w:webHidden/>
          </w:rPr>
          <w:fldChar w:fldCharType="begin"/>
        </w:r>
        <w:r w:rsidR="001C069B">
          <w:rPr>
            <w:noProof/>
            <w:webHidden/>
          </w:rPr>
          <w:instrText xml:space="preserve"> PAGEREF _Toc10544559 \h </w:instrText>
        </w:r>
        <w:r w:rsidR="001C069B">
          <w:rPr>
            <w:noProof/>
            <w:webHidden/>
          </w:rPr>
        </w:r>
        <w:r w:rsidR="001C069B">
          <w:rPr>
            <w:noProof/>
            <w:webHidden/>
          </w:rPr>
          <w:fldChar w:fldCharType="separate"/>
        </w:r>
        <w:r w:rsidR="001C069B">
          <w:rPr>
            <w:noProof/>
            <w:webHidden/>
          </w:rPr>
          <w:t>150</w:t>
        </w:r>
        <w:r w:rsidR="001C069B">
          <w:rPr>
            <w:noProof/>
            <w:webHidden/>
          </w:rPr>
          <w:fldChar w:fldCharType="end"/>
        </w:r>
      </w:hyperlink>
    </w:p>
    <w:p w14:paraId="5A685849" w14:textId="29C1D1F9" w:rsidR="001C069B" w:rsidRDefault="00D1041D">
      <w:pPr>
        <w:pStyle w:val="TableofFigures"/>
        <w:tabs>
          <w:tab w:val="right" w:leader="dot" w:pos="9350"/>
        </w:tabs>
        <w:rPr>
          <w:rFonts w:eastAsiaTheme="minorEastAsia" w:cstheme="minorBidi"/>
          <w:smallCaps w:val="0"/>
          <w:noProof/>
          <w:sz w:val="22"/>
          <w:szCs w:val="22"/>
          <w:lang w:eastAsia="en-AU"/>
        </w:rPr>
      </w:pPr>
      <w:hyperlink w:anchor="_Toc10544560" w:history="1">
        <w:r w:rsidR="001C069B" w:rsidRPr="00235CC7">
          <w:rPr>
            <w:rStyle w:val="Hyperlink"/>
            <w:noProof/>
          </w:rPr>
          <w:t>Table 100: OSM – General project in scope</w:t>
        </w:r>
        <w:r w:rsidR="001C069B">
          <w:rPr>
            <w:noProof/>
            <w:webHidden/>
          </w:rPr>
          <w:tab/>
        </w:r>
        <w:r w:rsidR="001C069B">
          <w:rPr>
            <w:noProof/>
            <w:webHidden/>
          </w:rPr>
          <w:fldChar w:fldCharType="begin"/>
        </w:r>
        <w:r w:rsidR="001C069B">
          <w:rPr>
            <w:noProof/>
            <w:webHidden/>
          </w:rPr>
          <w:instrText xml:space="preserve"> PAGEREF _Toc10544560 \h </w:instrText>
        </w:r>
        <w:r w:rsidR="001C069B">
          <w:rPr>
            <w:noProof/>
            <w:webHidden/>
          </w:rPr>
        </w:r>
        <w:r w:rsidR="001C069B">
          <w:rPr>
            <w:noProof/>
            <w:webHidden/>
          </w:rPr>
          <w:fldChar w:fldCharType="separate"/>
        </w:r>
        <w:r w:rsidR="001C069B">
          <w:rPr>
            <w:noProof/>
            <w:webHidden/>
          </w:rPr>
          <w:t>151</w:t>
        </w:r>
        <w:r w:rsidR="001C069B">
          <w:rPr>
            <w:noProof/>
            <w:webHidden/>
          </w:rPr>
          <w:fldChar w:fldCharType="end"/>
        </w:r>
      </w:hyperlink>
    </w:p>
    <w:p w14:paraId="700FBD69" w14:textId="15E3175F" w:rsidR="001C069B" w:rsidRDefault="00D1041D">
      <w:pPr>
        <w:pStyle w:val="TableofFigures"/>
        <w:tabs>
          <w:tab w:val="right" w:leader="dot" w:pos="9350"/>
        </w:tabs>
        <w:rPr>
          <w:rFonts w:eastAsiaTheme="minorEastAsia" w:cstheme="minorBidi"/>
          <w:smallCaps w:val="0"/>
          <w:noProof/>
          <w:sz w:val="22"/>
          <w:szCs w:val="22"/>
          <w:lang w:eastAsia="en-AU"/>
        </w:rPr>
      </w:pPr>
      <w:hyperlink w:anchor="_Toc10544561" w:history="1">
        <w:r w:rsidR="001C069B" w:rsidRPr="00235CC7">
          <w:rPr>
            <w:rStyle w:val="Hyperlink"/>
            <w:noProof/>
          </w:rPr>
          <w:t>Table 101: OSM - Out of scope</w:t>
        </w:r>
        <w:r w:rsidR="001C069B">
          <w:rPr>
            <w:noProof/>
            <w:webHidden/>
          </w:rPr>
          <w:tab/>
        </w:r>
        <w:r w:rsidR="001C069B">
          <w:rPr>
            <w:noProof/>
            <w:webHidden/>
          </w:rPr>
          <w:fldChar w:fldCharType="begin"/>
        </w:r>
        <w:r w:rsidR="001C069B">
          <w:rPr>
            <w:noProof/>
            <w:webHidden/>
          </w:rPr>
          <w:instrText xml:space="preserve"> PAGEREF _Toc10544561 \h </w:instrText>
        </w:r>
        <w:r w:rsidR="001C069B">
          <w:rPr>
            <w:noProof/>
            <w:webHidden/>
          </w:rPr>
        </w:r>
        <w:r w:rsidR="001C069B">
          <w:rPr>
            <w:noProof/>
            <w:webHidden/>
          </w:rPr>
          <w:fldChar w:fldCharType="separate"/>
        </w:r>
        <w:r w:rsidR="001C069B">
          <w:rPr>
            <w:noProof/>
            <w:webHidden/>
          </w:rPr>
          <w:t>155</w:t>
        </w:r>
        <w:r w:rsidR="001C069B">
          <w:rPr>
            <w:noProof/>
            <w:webHidden/>
          </w:rPr>
          <w:fldChar w:fldCharType="end"/>
        </w:r>
      </w:hyperlink>
    </w:p>
    <w:p w14:paraId="26E25DA2" w14:textId="24094650" w:rsidR="001C069B" w:rsidRDefault="00D1041D">
      <w:pPr>
        <w:pStyle w:val="TableofFigures"/>
        <w:tabs>
          <w:tab w:val="right" w:leader="dot" w:pos="9350"/>
        </w:tabs>
        <w:rPr>
          <w:rFonts w:eastAsiaTheme="minorEastAsia" w:cstheme="minorBidi"/>
          <w:smallCaps w:val="0"/>
          <w:noProof/>
          <w:sz w:val="22"/>
          <w:szCs w:val="22"/>
          <w:lang w:eastAsia="en-AU"/>
        </w:rPr>
      </w:pPr>
      <w:hyperlink w:anchor="_Toc10544562" w:history="1">
        <w:r w:rsidR="001C069B" w:rsidRPr="00235CC7">
          <w:rPr>
            <w:rStyle w:val="Hyperlink"/>
            <w:noProof/>
          </w:rPr>
          <w:t>Table 102: OSM - Envision Phase</w:t>
        </w:r>
        <w:r w:rsidR="001C069B">
          <w:rPr>
            <w:noProof/>
            <w:webHidden/>
          </w:rPr>
          <w:tab/>
        </w:r>
        <w:r w:rsidR="001C069B">
          <w:rPr>
            <w:noProof/>
            <w:webHidden/>
          </w:rPr>
          <w:fldChar w:fldCharType="begin"/>
        </w:r>
        <w:r w:rsidR="001C069B">
          <w:rPr>
            <w:noProof/>
            <w:webHidden/>
          </w:rPr>
          <w:instrText xml:space="preserve"> PAGEREF _Toc10544562 \h </w:instrText>
        </w:r>
        <w:r w:rsidR="001C069B">
          <w:rPr>
            <w:noProof/>
            <w:webHidden/>
          </w:rPr>
        </w:r>
        <w:r w:rsidR="001C069B">
          <w:rPr>
            <w:noProof/>
            <w:webHidden/>
          </w:rPr>
          <w:fldChar w:fldCharType="separate"/>
        </w:r>
        <w:r w:rsidR="001C069B">
          <w:rPr>
            <w:noProof/>
            <w:webHidden/>
          </w:rPr>
          <w:t>155</w:t>
        </w:r>
        <w:r w:rsidR="001C069B">
          <w:rPr>
            <w:noProof/>
            <w:webHidden/>
          </w:rPr>
          <w:fldChar w:fldCharType="end"/>
        </w:r>
      </w:hyperlink>
    </w:p>
    <w:p w14:paraId="552EC653" w14:textId="3BFA3B06" w:rsidR="001C069B" w:rsidRDefault="00D1041D">
      <w:pPr>
        <w:pStyle w:val="TableofFigures"/>
        <w:tabs>
          <w:tab w:val="right" w:leader="dot" w:pos="9350"/>
        </w:tabs>
        <w:rPr>
          <w:rFonts w:eastAsiaTheme="minorEastAsia" w:cstheme="minorBidi"/>
          <w:smallCaps w:val="0"/>
          <w:noProof/>
          <w:sz w:val="22"/>
          <w:szCs w:val="22"/>
          <w:lang w:eastAsia="en-AU"/>
        </w:rPr>
      </w:pPr>
      <w:hyperlink w:anchor="_Toc10544563" w:history="1">
        <w:r w:rsidR="001C069B" w:rsidRPr="00235CC7">
          <w:rPr>
            <w:rStyle w:val="Hyperlink"/>
            <w:noProof/>
          </w:rPr>
          <w:t>Table 103: OSM - Plan phase</w:t>
        </w:r>
        <w:r w:rsidR="001C069B">
          <w:rPr>
            <w:noProof/>
            <w:webHidden/>
          </w:rPr>
          <w:tab/>
        </w:r>
        <w:r w:rsidR="001C069B">
          <w:rPr>
            <w:noProof/>
            <w:webHidden/>
          </w:rPr>
          <w:fldChar w:fldCharType="begin"/>
        </w:r>
        <w:r w:rsidR="001C069B">
          <w:rPr>
            <w:noProof/>
            <w:webHidden/>
          </w:rPr>
          <w:instrText xml:space="preserve"> PAGEREF _Toc10544563 \h </w:instrText>
        </w:r>
        <w:r w:rsidR="001C069B">
          <w:rPr>
            <w:noProof/>
            <w:webHidden/>
          </w:rPr>
        </w:r>
        <w:r w:rsidR="001C069B">
          <w:rPr>
            <w:noProof/>
            <w:webHidden/>
          </w:rPr>
          <w:fldChar w:fldCharType="separate"/>
        </w:r>
        <w:r w:rsidR="001C069B">
          <w:rPr>
            <w:noProof/>
            <w:webHidden/>
          </w:rPr>
          <w:t>156</w:t>
        </w:r>
        <w:r w:rsidR="001C069B">
          <w:rPr>
            <w:noProof/>
            <w:webHidden/>
          </w:rPr>
          <w:fldChar w:fldCharType="end"/>
        </w:r>
      </w:hyperlink>
    </w:p>
    <w:p w14:paraId="7E7B3A03" w14:textId="75B6DD29" w:rsidR="001C069B" w:rsidRDefault="00D1041D">
      <w:pPr>
        <w:pStyle w:val="TableofFigures"/>
        <w:tabs>
          <w:tab w:val="right" w:leader="dot" w:pos="9350"/>
        </w:tabs>
        <w:rPr>
          <w:rFonts w:eastAsiaTheme="minorEastAsia" w:cstheme="minorBidi"/>
          <w:smallCaps w:val="0"/>
          <w:noProof/>
          <w:sz w:val="22"/>
          <w:szCs w:val="22"/>
          <w:lang w:eastAsia="en-AU"/>
        </w:rPr>
      </w:pPr>
      <w:hyperlink w:anchor="_Toc10544564" w:history="1">
        <w:r w:rsidR="001C069B" w:rsidRPr="00235CC7">
          <w:rPr>
            <w:rStyle w:val="Hyperlink"/>
            <w:noProof/>
          </w:rPr>
          <w:t>Table 104: OSM - Build phase</w:t>
        </w:r>
        <w:r w:rsidR="001C069B">
          <w:rPr>
            <w:noProof/>
            <w:webHidden/>
          </w:rPr>
          <w:tab/>
        </w:r>
        <w:r w:rsidR="001C069B">
          <w:rPr>
            <w:noProof/>
            <w:webHidden/>
          </w:rPr>
          <w:fldChar w:fldCharType="begin"/>
        </w:r>
        <w:r w:rsidR="001C069B">
          <w:rPr>
            <w:noProof/>
            <w:webHidden/>
          </w:rPr>
          <w:instrText xml:space="preserve"> PAGEREF _Toc10544564 \h </w:instrText>
        </w:r>
        <w:r w:rsidR="001C069B">
          <w:rPr>
            <w:noProof/>
            <w:webHidden/>
          </w:rPr>
        </w:r>
        <w:r w:rsidR="001C069B">
          <w:rPr>
            <w:noProof/>
            <w:webHidden/>
          </w:rPr>
          <w:fldChar w:fldCharType="separate"/>
        </w:r>
        <w:r w:rsidR="001C069B">
          <w:rPr>
            <w:noProof/>
            <w:webHidden/>
          </w:rPr>
          <w:t>159</w:t>
        </w:r>
        <w:r w:rsidR="001C069B">
          <w:rPr>
            <w:noProof/>
            <w:webHidden/>
          </w:rPr>
          <w:fldChar w:fldCharType="end"/>
        </w:r>
      </w:hyperlink>
    </w:p>
    <w:p w14:paraId="586D7974" w14:textId="298A3C65" w:rsidR="001C069B" w:rsidRDefault="00D1041D">
      <w:pPr>
        <w:pStyle w:val="TableofFigures"/>
        <w:tabs>
          <w:tab w:val="right" w:leader="dot" w:pos="9350"/>
        </w:tabs>
        <w:rPr>
          <w:rFonts w:eastAsiaTheme="minorEastAsia" w:cstheme="minorBidi"/>
          <w:smallCaps w:val="0"/>
          <w:noProof/>
          <w:sz w:val="22"/>
          <w:szCs w:val="22"/>
          <w:lang w:eastAsia="en-AU"/>
        </w:rPr>
      </w:pPr>
      <w:hyperlink w:anchor="_Toc10544565" w:history="1">
        <w:r w:rsidR="001C069B" w:rsidRPr="00235CC7">
          <w:rPr>
            <w:rStyle w:val="Hyperlink"/>
            <w:noProof/>
          </w:rPr>
          <w:t>Table 105: OSM - Stabilise phase</w:t>
        </w:r>
        <w:r w:rsidR="001C069B">
          <w:rPr>
            <w:noProof/>
            <w:webHidden/>
          </w:rPr>
          <w:tab/>
        </w:r>
        <w:r w:rsidR="001C069B">
          <w:rPr>
            <w:noProof/>
            <w:webHidden/>
          </w:rPr>
          <w:fldChar w:fldCharType="begin"/>
        </w:r>
        <w:r w:rsidR="001C069B">
          <w:rPr>
            <w:noProof/>
            <w:webHidden/>
          </w:rPr>
          <w:instrText xml:space="preserve"> PAGEREF _Toc10544565 \h </w:instrText>
        </w:r>
        <w:r w:rsidR="001C069B">
          <w:rPr>
            <w:noProof/>
            <w:webHidden/>
          </w:rPr>
        </w:r>
        <w:r w:rsidR="001C069B">
          <w:rPr>
            <w:noProof/>
            <w:webHidden/>
          </w:rPr>
          <w:fldChar w:fldCharType="separate"/>
        </w:r>
        <w:r w:rsidR="001C069B">
          <w:rPr>
            <w:noProof/>
            <w:webHidden/>
          </w:rPr>
          <w:t>159</w:t>
        </w:r>
        <w:r w:rsidR="001C069B">
          <w:rPr>
            <w:noProof/>
            <w:webHidden/>
          </w:rPr>
          <w:fldChar w:fldCharType="end"/>
        </w:r>
      </w:hyperlink>
    </w:p>
    <w:p w14:paraId="7AD9346C" w14:textId="19B7C13A" w:rsidR="001C069B" w:rsidRDefault="00D1041D">
      <w:pPr>
        <w:pStyle w:val="TableofFigures"/>
        <w:tabs>
          <w:tab w:val="right" w:leader="dot" w:pos="9350"/>
        </w:tabs>
        <w:rPr>
          <w:rFonts w:eastAsiaTheme="minorEastAsia" w:cstheme="minorBidi"/>
          <w:smallCaps w:val="0"/>
          <w:noProof/>
          <w:sz w:val="22"/>
          <w:szCs w:val="22"/>
          <w:lang w:eastAsia="en-AU"/>
        </w:rPr>
      </w:pPr>
      <w:hyperlink w:anchor="_Toc10544566" w:history="1">
        <w:r w:rsidR="001C069B" w:rsidRPr="00235CC7">
          <w:rPr>
            <w:rStyle w:val="Hyperlink"/>
            <w:noProof/>
          </w:rPr>
          <w:t>Table 106: OSM – Deliverables</w:t>
        </w:r>
        <w:r w:rsidR="001C069B">
          <w:rPr>
            <w:noProof/>
            <w:webHidden/>
          </w:rPr>
          <w:tab/>
        </w:r>
        <w:r w:rsidR="001C069B">
          <w:rPr>
            <w:noProof/>
            <w:webHidden/>
          </w:rPr>
          <w:fldChar w:fldCharType="begin"/>
        </w:r>
        <w:r w:rsidR="001C069B">
          <w:rPr>
            <w:noProof/>
            <w:webHidden/>
          </w:rPr>
          <w:instrText xml:space="preserve"> PAGEREF _Toc10544566 \h </w:instrText>
        </w:r>
        <w:r w:rsidR="001C069B">
          <w:rPr>
            <w:noProof/>
            <w:webHidden/>
          </w:rPr>
        </w:r>
        <w:r w:rsidR="001C069B">
          <w:rPr>
            <w:noProof/>
            <w:webHidden/>
          </w:rPr>
          <w:fldChar w:fldCharType="separate"/>
        </w:r>
        <w:r w:rsidR="001C069B">
          <w:rPr>
            <w:noProof/>
            <w:webHidden/>
          </w:rPr>
          <w:t>160</w:t>
        </w:r>
        <w:r w:rsidR="001C069B">
          <w:rPr>
            <w:noProof/>
            <w:webHidden/>
          </w:rPr>
          <w:fldChar w:fldCharType="end"/>
        </w:r>
      </w:hyperlink>
    </w:p>
    <w:p w14:paraId="79BD18E7" w14:textId="21BC0E05" w:rsidR="001C069B" w:rsidRDefault="00D1041D">
      <w:pPr>
        <w:pStyle w:val="TableofFigures"/>
        <w:tabs>
          <w:tab w:val="right" w:leader="dot" w:pos="9350"/>
        </w:tabs>
        <w:rPr>
          <w:rFonts w:eastAsiaTheme="minorEastAsia" w:cstheme="minorBidi"/>
          <w:smallCaps w:val="0"/>
          <w:noProof/>
          <w:sz w:val="22"/>
          <w:szCs w:val="22"/>
          <w:lang w:eastAsia="en-AU"/>
        </w:rPr>
      </w:pPr>
      <w:hyperlink w:anchor="_Toc10544567" w:history="1">
        <w:r w:rsidR="001C069B" w:rsidRPr="00235CC7">
          <w:rPr>
            <w:rStyle w:val="Hyperlink"/>
            <w:noProof/>
          </w:rPr>
          <w:t>Table 107: ACM - Out of scope</w:t>
        </w:r>
        <w:r w:rsidR="001C069B">
          <w:rPr>
            <w:noProof/>
            <w:webHidden/>
          </w:rPr>
          <w:tab/>
        </w:r>
        <w:r w:rsidR="001C069B">
          <w:rPr>
            <w:noProof/>
            <w:webHidden/>
          </w:rPr>
          <w:fldChar w:fldCharType="begin"/>
        </w:r>
        <w:r w:rsidR="001C069B">
          <w:rPr>
            <w:noProof/>
            <w:webHidden/>
          </w:rPr>
          <w:instrText xml:space="preserve"> PAGEREF _Toc10544567 \h </w:instrText>
        </w:r>
        <w:r w:rsidR="001C069B">
          <w:rPr>
            <w:noProof/>
            <w:webHidden/>
          </w:rPr>
        </w:r>
        <w:r w:rsidR="001C069B">
          <w:rPr>
            <w:noProof/>
            <w:webHidden/>
          </w:rPr>
          <w:fldChar w:fldCharType="separate"/>
        </w:r>
        <w:r w:rsidR="001C069B">
          <w:rPr>
            <w:noProof/>
            <w:webHidden/>
          </w:rPr>
          <w:t>164</w:t>
        </w:r>
        <w:r w:rsidR="001C069B">
          <w:rPr>
            <w:noProof/>
            <w:webHidden/>
          </w:rPr>
          <w:fldChar w:fldCharType="end"/>
        </w:r>
      </w:hyperlink>
    </w:p>
    <w:p w14:paraId="667157EB" w14:textId="5D919B63" w:rsidR="001C069B" w:rsidRDefault="00D1041D">
      <w:pPr>
        <w:pStyle w:val="TableofFigures"/>
        <w:tabs>
          <w:tab w:val="right" w:leader="dot" w:pos="9350"/>
        </w:tabs>
        <w:rPr>
          <w:rFonts w:eastAsiaTheme="minorEastAsia" w:cstheme="minorBidi"/>
          <w:smallCaps w:val="0"/>
          <w:noProof/>
          <w:sz w:val="22"/>
          <w:szCs w:val="22"/>
          <w:lang w:eastAsia="en-AU"/>
        </w:rPr>
      </w:pPr>
      <w:hyperlink w:anchor="_Toc10544568" w:history="1">
        <w:r w:rsidR="001C069B" w:rsidRPr="00235CC7">
          <w:rPr>
            <w:rStyle w:val="Hyperlink"/>
            <w:noProof/>
          </w:rPr>
          <w:t>Table 108: ACM – Kick-off phase</w:t>
        </w:r>
        <w:r w:rsidR="001C069B">
          <w:rPr>
            <w:noProof/>
            <w:webHidden/>
          </w:rPr>
          <w:tab/>
        </w:r>
        <w:r w:rsidR="001C069B">
          <w:rPr>
            <w:noProof/>
            <w:webHidden/>
          </w:rPr>
          <w:fldChar w:fldCharType="begin"/>
        </w:r>
        <w:r w:rsidR="001C069B">
          <w:rPr>
            <w:noProof/>
            <w:webHidden/>
          </w:rPr>
          <w:instrText xml:space="preserve"> PAGEREF _Toc10544568 \h </w:instrText>
        </w:r>
        <w:r w:rsidR="001C069B">
          <w:rPr>
            <w:noProof/>
            <w:webHidden/>
          </w:rPr>
        </w:r>
        <w:r w:rsidR="001C069B">
          <w:rPr>
            <w:noProof/>
            <w:webHidden/>
          </w:rPr>
          <w:fldChar w:fldCharType="separate"/>
        </w:r>
        <w:r w:rsidR="001C069B">
          <w:rPr>
            <w:noProof/>
            <w:webHidden/>
          </w:rPr>
          <w:t>165</w:t>
        </w:r>
        <w:r w:rsidR="001C069B">
          <w:rPr>
            <w:noProof/>
            <w:webHidden/>
          </w:rPr>
          <w:fldChar w:fldCharType="end"/>
        </w:r>
      </w:hyperlink>
    </w:p>
    <w:p w14:paraId="2546B1E8" w14:textId="46F477F0" w:rsidR="001C069B" w:rsidRDefault="00D1041D">
      <w:pPr>
        <w:pStyle w:val="TableofFigures"/>
        <w:tabs>
          <w:tab w:val="right" w:leader="dot" w:pos="9350"/>
        </w:tabs>
        <w:rPr>
          <w:rFonts w:eastAsiaTheme="minorEastAsia" w:cstheme="minorBidi"/>
          <w:smallCaps w:val="0"/>
          <w:noProof/>
          <w:sz w:val="22"/>
          <w:szCs w:val="22"/>
          <w:lang w:eastAsia="en-AU"/>
        </w:rPr>
      </w:pPr>
      <w:hyperlink w:anchor="_Toc10544569" w:history="1">
        <w:r w:rsidR="001C069B" w:rsidRPr="00235CC7">
          <w:rPr>
            <w:rStyle w:val="Hyperlink"/>
            <w:noProof/>
          </w:rPr>
          <w:t>Table 109: ACM – Progress review phase</w:t>
        </w:r>
        <w:r w:rsidR="001C069B">
          <w:rPr>
            <w:noProof/>
            <w:webHidden/>
          </w:rPr>
          <w:tab/>
        </w:r>
        <w:r w:rsidR="001C069B">
          <w:rPr>
            <w:noProof/>
            <w:webHidden/>
          </w:rPr>
          <w:fldChar w:fldCharType="begin"/>
        </w:r>
        <w:r w:rsidR="001C069B">
          <w:rPr>
            <w:noProof/>
            <w:webHidden/>
          </w:rPr>
          <w:instrText xml:space="preserve"> PAGEREF _Toc10544569 \h </w:instrText>
        </w:r>
        <w:r w:rsidR="001C069B">
          <w:rPr>
            <w:noProof/>
            <w:webHidden/>
          </w:rPr>
        </w:r>
        <w:r w:rsidR="001C069B">
          <w:rPr>
            <w:noProof/>
            <w:webHidden/>
          </w:rPr>
          <w:fldChar w:fldCharType="separate"/>
        </w:r>
        <w:r w:rsidR="001C069B">
          <w:rPr>
            <w:noProof/>
            <w:webHidden/>
          </w:rPr>
          <w:t>166</w:t>
        </w:r>
        <w:r w:rsidR="001C069B">
          <w:rPr>
            <w:noProof/>
            <w:webHidden/>
          </w:rPr>
          <w:fldChar w:fldCharType="end"/>
        </w:r>
      </w:hyperlink>
    </w:p>
    <w:p w14:paraId="2423DB76" w14:textId="4AAAD87E" w:rsidR="001C069B" w:rsidRDefault="00D1041D">
      <w:pPr>
        <w:pStyle w:val="TableofFigures"/>
        <w:tabs>
          <w:tab w:val="right" w:leader="dot" w:pos="9350"/>
        </w:tabs>
        <w:rPr>
          <w:rFonts w:eastAsiaTheme="minorEastAsia" w:cstheme="minorBidi"/>
          <w:smallCaps w:val="0"/>
          <w:noProof/>
          <w:sz w:val="22"/>
          <w:szCs w:val="22"/>
          <w:lang w:eastAsia="en-AU"/>
        </w:rPr>
      </w:pPr>
      <w:hyperlink w:anchor="_Toc10544570" w:history="1">
        <w:r w:rsidR="001C069B" w:rsidRPr="00235CC7">
          <w:rPr>
            <w:rStyle w:val="Hyperlink"/>
            <w:noProof/>
          </w:rPr>
          <w:t>Table 110: ACM – Close out phase</w:t>
        </w:r>
        <w:r w:rsidR="001C069B">
          <w:rPr>
            <w:noProof/>
            <w:webHidden/>
          </w:rPr>
          <w:tab/>
        </w:r>
        <w:r w:rsidR="001C069B">
          <w:rPr>
            <w:noProof/>
            <w:webHidden/>
          </w:rPr>
          <w:fldChar w:fldCharType="begin"/>
        </w:r>
        <w:r w:rsidR="001C069B">
          <w:rPr>
            <w:noProof/>
            <w:webHidden/>
          </w:rPr>
          <w:instrText xml:space="preserve"> PAGEREF _Toc10544570 \h </w:instrText>
        </w:r>
        <w:r w:rsidR="001C069B">
          <w:rPr>
            <w:noProof/>
            <w:webHidden/>
          </w:rPr>
        </w:r>
        <w:r w:rsidR="001C069B">
          <w:rPr>
            <w:noProof/>
            <w:webHidden/>
          </w:rPr>
          <w:fldChar w:fldCharType="separate"/>
        </w:r>
        <w:r w:rsidR="001C069B">
          <w:rPr>
            <w:noProof/>
            <w:webHidden/>
          </w:rPr>
          <w:t>166</w:t>
        </w:r>
        <w:r w:rsidR="001C069B">
          <w:rPr>
            <w:noProof/>
            <w:webHidden/>
          </w:rPr>
          <w:fldChar w:fldCharType="end"/>
        </w:r>
      </w:hyperlink>
    </w:p>
    <w:p w14:paraId="0EA710F7" w14:textId="33F71183" w:rsidR="001C069B" w:rsidRDefault="00D1041D">
      <w:pPr>
        <w:pStyle w:val="TableofFigures"/>
        <w:tabs>
          <w:tab w:val="right" w:leader="dot" w:pos="9350"/>
        </w:tabs>
        <w:rPr>
          <w:rFonts w:eastAsiaTheme="minorEastAsia" w:cstheme="minorBidi"/>
          <w:smallCaps w:val="0"/>
          <w:noProof/>
          <w:sz w:val="22"/>
          <w:szCs w:val="22"/>
          <w:lang w:eastAsia="en-AU"/>
        </w:rPr>
      </w:pPr>
      <w:hyperlink w:anchor="_Toc10544571" w:history="1">
        <w:r w:rsidR="001C069B" w:rsidRPr="00235CC7">
          <w:rPr>
            <w:rStyle w:val="Hyperlink"/>
            <w:noProof/>
          </w:rPr>
          <w:t>Table 111: ACM – Deliverables</w:t>
        </w:r>
        <w:r w:rsidR="001C069B">
          <w:rPr>
            <w:noProof/>
            <w:webHidden/>
          </w:rPr>
          <w:tab/>
        </w:r>
        <w:r w:rsidR="001C069B">
          <w:rPr>
            <w:noProof/>
            <w:webHidden/>
          </w:rPr>
          <w:fldChar w:fldCharType="begin"/>
        </w:r>
        <w:r w:rsidR="001C069B">
          <w:rPr>
            <w:noProof/>
            <w:webHidden/>
          </w:rPr>
          <w:instrText xml:space="preserve"> PAGEREF _Toc10544571 \h </w:instrText>
        </w:r>
        <w:r w:rsidR="001C069B">
          <w:rPr>
            <w:noProof/>
            <w:webHidden/>
          </w:rPr>
        </w:r>
        <w:r w:rsidR="001C069B">
          <w:rPr>
            <w:noProof/>
            <w:webHidden/>
          </w:rPr>
          <w:fldChar w:fldCharType="separate"/>
        </w:r>
        <w:r w:rsidR="001C069B">
          <w:rPr>
            <w:noProof/>
            <w:webHidden/>
          </w:rPr>
          <w:t>167</w:t>
        </w:r>
        <w:r w:rsidR="001C069B">
          <w:rPr>
            <w:noProof/>
            <w:webHidden/>
          </w:rPr>
          <w:fldChar w:fldCharType="end"/>
        </w:r>
      </w:hyperlink>
    </w:p>
    <w:p w14:paraId="70061EFE" w14:textId="37577AF4" w:rsidR="0085618F" w:rsidRDefault="0085618F" w:rsidP="00741637">
      <w:r w:rsidRPr="00741637">
        <w:fldChar w:fldCharType="end"/>
      </w:r>
    </w:p>
    <w:p w14:paraId="35D0CD39" w14:textId="265DC38C" w:rsidR="00F156EB" w:rsidRDefault="00F156EB" w:rsidP="00741637"/>
    <w:p w14:paraId="2905E330" w14:textId="5C6752C3" w:rsidR="008919AE" w:rsidRPr="00741637" w:rsidRDefault="00B34057" w:rsidP="00E90C0F">
      <w:pPr>
        <w:pStyle w:val="TOCHeading"/>
        <w:numPr>
          <w:ilvl w:val="0"/>
          <w:numId w:val="0"/>
        </w:numPr>
        <w:ind w:left="360" w:hanging="360"/>
      </w:pPr>
      <w:r>
        <w:t>L</w:t>
      </w:r>
      <w:r w:rsidR="005C2E10">
        <w:t xml:space="preserve">ist of </w:t>
      </w:r>
      <w:r w:rsidR="008919AE" w:rsidRPr="00741637">
        <w:t>Figures</w:t>
      </w:r>
    </w:p>
    <w:p w14:paraId="593C5426" w14:textId="33B78E2B" w:rsidR="004F38C8" w:rsidRDefault="00F648F3">
      <w:pPr>
        <w:pStyle w:val="TableofFigures"/>
        <w:tabs>
          <w:tab w:val="right" w:leader="dot" w:pos="9350"/>
        </w:tabs>
        <w:rPr>
          <w:rFonts w:eastAsiaTheme="minorEastAsia" w:cstheme="minorBidi"/>
          <w:smallCaps w:val="0"/>
          <w:noProof/>
          <w:sz w:val="22"/>
          <w:szCs w:val="22"/>
          <w:lang w:eastAsia="en-AU"/>
        </w:rPr>
      </w:pPr>
      <w:r w:rsidRPr="00741637">
        <w:rPr>
          <w:rFonts w:cs="Segoe UI"/>
        </w:rPr>
        <w:fldChar w:fldCharType="begin"/>
      </w:r>
      <w:r w:rsidRPr="00741637">
        <w:rPr>
          <w:rFonts w:cs="Segoe UI"/>
        </w:rPr>
        <w:instrText xml:space="preserve"> TOC \h \z \c "Figure" </w:instrText>
      </w:r>
      <w:r w:rsidRPr="00741637">
        <w:rPr>
          <w:rFonts w:cs="Segoe UI"/>
        </w:rPr>
        <w:fldChar w:fldCharType="separate"/>
      </w:r>
      <w:hyperlink w:anchor="_Toc10305353" w:history="1">
        <w:r w:rsidR="004F38C8" w:rsidRPr="007D2337">
          <w:rPr>
            <w:rStyle w:val="Hyperlink"/>
            <w:noProof/>
          </w:rPr>
          <w:t>Figure 1 - Microsoft Cybersecurity Response Program</w:t>
        </w:r>
        <w:r w:rsidR="004F38C8">
          <w:rPr>
            <w:noProof/>
            <w:webHidden/>
          </w:rPr>
          <w:tab/>
        </w:r>
        <w:r w:rsidR="004F38C8">
          <w:rPr>
            <w:noProof/>
            <w:webHidden/>
          </w:rPr>
          <w:fldChar w:fldCharType="begin"/>
        </w:r>
        <w:r w:rsidR="004F38C8">
          <w:rPr>
            <w:noProof/>
            <w:webHidden/>
          </w:rPr>
          <w:instrText xml:space="preserve"> PAGEREF _Toc10305353 \h </w:instrText>
        </w:r>
        <w:r w:rsidR="004F38C8">
          <w:rPr>
            <w:noProof/>
            <w:webHidden/>
          </w:rPr>
        </w:r>
        <w:r w:rsidR="004F38C8">
          <w:rPr>
            <w:noProof/>
            <w:webHidden/>
          </w:rPr>
          <w:fldChar w:fldCharType="separate"/>
        </w:r>
        <w:r w:rsidR="004F38C8">
          <w:rPr>
            <w:noProof/>
            <w:webHidden/>
          </w:rPr>
          <w:t>15</w:t>
        </w:r>
        <w:r w:rsidR="004F38C8">
          <w:rPr>
            <w:noProof/>
            <w:webHidden/>
          </w:rPr>
          <w:fldChar w:fldCharType="end"/>
        </w:r>
      </w:hyperlink>
    </w:p>
    <w:p w14:paraId="7A7523F2" w14:textId="2ACEACEC" w:rsidR="004F38C8" w:rsidRDefault="00D1041D">
      <w:pPr>
        <w:pStyle w:val="TableofFigures"/>
        <w:tabs>
          <w:tab w:val="right" w:leader="dot" w:pos="9350"/>
        </w:tabs>
        <w:rPr>
          <w:rFonts w:eastAsiaTheme="minorEastAsia" w:cstheme="minorBidi"/>
          <w:smallCaps w:val="0"/>
          <w:noProof/>
          <w:sz w:val="22"/>
          <w:szCs w:val="22"/>
          <w:lang w:eastAsia="en-AU"/>
        </w:rPr>
      </w:pPr>
      <w:hyperlink w:anchor="_Toc10305354" w:history="1">
        <w:r w:rsidR="004F38C8" w:rsidRPr="007D2337">
          <w:rPr>
            <w:rStyle w:val="Hyperlink"/>
            <w:noProof/>
          </w:rPr>
          <w:t>Figure 2: Program Timeline</w:t>
        </w:r>
        <w:r w:rsidR="004F38C8">
          <w:rPr>
            <w:noProof/>
            <w:webHidden/>
          </w:rPr>
          <w:tab/>
        </w:r>
        <w:r w:rsidR="004F38C8">
          <w:rPr>
            <w:noProof/>
            <w:webHidden/>
          </w:rPr>
          <w:fldChar w:fldCharType="begin"/>
        </w:r>
        <w:r w:rsidR="004F38C8">
          <w:rPr>
            <w:noProof/>
            <w:webHidden/>
          </w:rPr>
          <w:instrText xml:space="preserve"> PAGEREF _Toc10305354 \h </w:instrText>
        </w:r>
        <w:r w:rsidR="004F38C8">
          <w:rPr>
            <w:noProof/>
            <w:webHidden/>
          </w:rPr>
        </w:r>
        <w:r w:rsidR="004F38C8">
          <w:rPr>
            <w:noProof/>
            <w:webHidden/>
          </w:rPr>
          <w:fldChar w:fldCharType="separate"/>
        </w:r>
        <w:r w:rsidR="004F38C8">
          <w:rPr>
            <w:noProof/>
            <w:webHidden/>
          </w:rPr>
          <w:t>31</w:t>
        </w:r>
        <w:r w:rsidR="004F38C8">
          <w:rPr>
            <w:noProof/>
            <w:webHidden/>
          </w:rPr>
          <w:fldChar w:fldCharType="end"/>
        </w:r>
      </w:hyperlink>
    </w:p>
    <w:p w14:paraId="7AF0FB90" w14:textId="60FAD0E6" w:rsidR="004F38C8" w:rsidRDefault="00D1041D">
      <w:pPr>
        <w:pStyle w:val="TableofFigures"/>
        <w:tabs>
          <w:tab w:val="right" w:leader="dot" w:pos="9350"/>
        </w:tabs>
        <w:rPr>
          <w:rFonts w:eastAsiaTheme="minorEastAsia" w:cstheme="minorBidi"/>
          <w:smallCaps w:val="0"/>
          <w:noProof/>
          <w:sz w:val="22"/>
          <w:szCs w:val="22"/>
          <w:lang w:eastAsia="en-AU"/>
        </w:rPr>
      </w:pPr>
      <w:hyperlink w:anchor="_Toc10305355" w:history="1">
        <w:r w:rsidR="004F38C8" w:rsidRPr="007D2337">
          <w:rPr>
            <w:rStyle w:val="Hyperlink"/>
            <w:noProof/>
          </w:rPr>
          <w:t>Figure 3: Executive Steering Committee (ESC)</w:t>
        </w:r>
        <w:r w:rsidR="004F38C8">
          <w:rPr>
            <w:noProof/>
            <w:webHidden/>
          </w:rPr>
          <w:tab/>
        </w:r>
        <w:r w:rsidR="004F38C8">
          <w:rPr>
            <w:noProof/>
            <w:webHidden/>
          </w:rPr>
          <w:fldChar w:fldCharType="begin"/>
        </w:r>
        <w:r w:rsidR="004F38C8">
          <w:rPr>
            <w:noProof/>
            <w:webHidden/>
          </w:rPr>
          <w:instrText xml:space="preserve"> PAGEREF _Toc10305355 \h </w:instrText>
        </w:r>
        <w:r w:rsidR="004F38C8">
          <w:rPr>
            <w:noProof/>
            <w:webHidden/>
          </w:rPr>
        </w:r>
        <w:r w:rsidR="004F38C8">
          <w:rPr>
            <w:noProof/>
            <w:webHidden/>
          </w:rPr>
          <w:fldChar w:fldCharType="separate"/>
        </w:r>
        <w:r w:rsidR="004F38C8">
          <w:rPr>
            <w:noProof/>
            <w:webHidden/>
          </w:rPr>
          <w:t>36</w:t>
        </w:r>
        <w:r w:rsidR="004F38C8">
          <w:rPr>
            <w:noProof/>
            <w:webHidden/>
          </w:rPr>
          <w:fldChar w:fldCharType="end"/>
        </w:r>
      </w:hyperlink>
    </w:p>
    <w:p w14:paraId="09EFBEDF" w14:textId="113A5F57" w:rsidR="004F38C8" w:rsidRDefault="00D1041D">
      <w:pPr>
        <w:pStyle w:val="TableofFigures"/>
        <w:tabs>
          <w:tab w:val="right" w:leader="dot" w:pos="9350"/>
        </w:tabs>
        <w:rPr>
          <w:rFonts w:eastAsiaTheme="minorEastAsia" w:cstheme="minorBidi"/>
          <w:smallCaps w:val="0"/>
          <w:noProof/>
          <w:sz w:val="22"/>
          <w:szCs w:val="22"/>
          <w:lang w:eastAsia="en-AU"/>
        </w:rPr>
      </w:pPr>
      <w:hyperlink w:anchor="_Toc10305356" w:history="1">
        <w:r w:rsidR="004F38C8" w:rsidRPr="007D2337">
          <w:rPr>
            <w:rStyle w:val="Hyperlink"/>
            <w:noProof/>
          </w:rPr>
          <w:t>Figure 4: Escalation Path</w:t>
        </w:r>
        <w:r w:rsidR="004F38C8">
          <w:rPr>
            <w:noProof/>
            <w:webHidden/>
          </w:rPr>
          <w:tab/>
        </w:r>
        <w:r w:rsidR="004F38C8">
          <w:rPr>
            <w:noProof/>
            <w:webHidden/>
          </w:rPr>
          <w:fldChar w:fldCharType="begin"/>
        </w:r>
        <w:r w:rsidR="004F38C8">
          <w:rPr>
            <w:noProof/>
            <w:webHidden/>
          </w:rPr>
          <w:instrText xml:space="preserve"> PAGEREF _Toc10305356 \h </w:instrText>
        </w:r>
        <w:r w:rsidR="004F38C8">
          <w:rPr>
            <w:noProof/>
            <w:webHidden/>
          </w:rPr>
        </w:r>
        <w:r w:rsidR="004F38C8">
          <w:rPr>
            <w:noProof/>
            <w:webHidden/>
          </w:rPr>
          <w:fldChar w:fldCharType="separate"/>
        </w:r>
        <w:r w:rsidR="004F38C8">
          <w:rPr>
            <w:noProof/>
            <w:webHidden/>
          </w:rPr>
          <w:t>37</w:t>
        </w:r>
        <w:r w:rsidR="004F38C8">
          <w:rPr>
            <w:noProof/>
            <w:webHidden/>
          </w:rPr>
          <w:fldChar w:fldCharType="end"/>
        </w:r>
      </w:hyperlink>
    </w:p>
    <w:p w14:paraId="4D7A38B8" w14:textId="0258D305" w:rsidR="004F38C8" w:rsidRDefault="00D1041D">
      <w:pPr>
        <w:pStyle w:val="TableofFigures"/>
        <w:tabs>
          <w:tab w:val="right" w:leader="dot" w:pos="9350"/>
        </w:tabs>
        <w:rPr>
          <w:rFonts w:eastAsiaTheme="minorEastAsia" w:cstheme="minorBidi"/>
          <w:smallCaps w:val="0"/>
          <w:noProof/>
          <w:sz w:val="22"/>
          <w:szCs w:val="22"/>
          <w:lang w:eastAsia="en-AU"/>
        </w:rPr>
      </w:pPr>
      <w:hyperlink w:anchor="_Toc10305357" w:history="1">
        <w:r w:rsidR="004F38C8" w:rsidRPr="007D2337">
          <w:rPr>
            <w:rStyle w:val="Hyperlink"/>
            <w:noProof/>
          </w:rPr>
          <w:t>Figure 5: Architectural Review Board</w:t>
        </w:r>
        <w:r w:rsidR="004F38C8">
          <w:rPr>
            <w:noProof/>
            <w:webHidden/>
          </w:rPr>
          <w:tab/>
        </w:r>
        <w:r w:rsidR="004F38C8">
          <w:rPr>
            <w:noProof/>
            <w:webHidden/>
          </w:rPr>
          <w:fldChar w:fldCharType="begin"/>
        </w:r>
        <w:r w:rsidR="004F38C8">
          <w:rPr>
            <w:noProof/>
            <w:webHidden/>
          </w:rPr>
          <w:instrText xml:space="preserve"> PAGEREF _Toc10305357 \h </w:instrText>
        </w:r>
        <w:r w:rsidR="004F38C8">
          <w:rPr>
            <w:noProof/>
            <w:webHidden/>
          </w:rPr>
        </w:r>
        <w:r w:rsidR="004F38C8">
          <w:rPr>
            <w:noProof/>
            <w:webHidden/>
          </w:rPr>
          <w:fldChar w:fldCharType="separate"/>
        </w:r>
        <w:r w:rsidR="004F38C8">
          <w:rPr>
            <w:noProof/>
            <w:webHidden/>
          </w:rPr>
          <w:t>37</w:t>
        </w:r>
        <w:r w:rsidR="004F38C8">
          <w:rPr>
            <w:noProof/>
            <w:webHidden/>
          </w:rPr>
          <w:fldChar w:fldCharType="end"/>
        </w:r>
      </w:hyperlink>
    </w:p>
    <w:p w14:paraId="64DEBE29" w14:textId="07A76040" w:rsidR="004F38C8" w:rsidRDefault="00D1041D">
      <w:pPr>
        <w:pStyle w:val="TableofFigures"/>
        <w:tabs>
          <w:tab w:val="right" w:leader="dot" w:pos="9350"/>
        </w:tabs>
        <w:rPr>
          <w:rFonts w:eastAsiaTheme="minorEastAsia" w:cstheme="minorBidi"/>
          <w:smallCaps w:val="0"/>
          <w:noProof/>
          <w:sz w:val="22"/>
          <w:szCs w:val="22"/>
          <w:lang w:eastAsia="en-AU"/>
        </w:rPr>
      </w:pPr>
      <w:hyperlink w:anchor="_Toc10305358" w:history="1">
        <w:r w:rsidR="004F38C8" w:rsidRPr="007D2337">
          <w:rPr>
            <w:rStyle w:val="Hyperlink"/>
            <w:noProof/>
          </w:rPr>
          <w:t xml:space="preserve">Figure 6: Microsoft &amp; </w:t>
        </w:r>
        <w:r w:rsidR="00EA44CB">
          <w:rPr>
            <w:rStyle w:val="Hyperlink"/>
            <w:noProof/>
          </w:rPr>
          <w:t>CUSTOMER NAME REMOVED</w:t>
        </w:r>
        <w:r w:rsidR="004F38C8" w:rsidRPr="007D2337">
          <w:rPr>
            <w:rStyle w:val="Hyperlink"/>
            <w:noProof/>
          </w:rPr>
          <w:t xml:space="preserve"> Program Organisation</w:t>
        </w:r>
        <w:r w:rsidR="004F38C8">
          <w:rPr>
            <w:noProof/>
            <w:webHidden/>
          </w:rPr>
          <w:tab/>
        </w:r>
        <w:r w:rsidR="004F38C8">
          <w:rPr>
            <w:noProof/>
            <w:webHidden/>
          </w:rPr>
          <w:fldChar w:fldCharType="begin"/>
        </w:r>
        <w:r w:rsidR="004F38C8">
          <w:rPr>
            <w:noProof/>
            <w:webHidden/>
          </w:rPr>
          <w:instrText xml:space="preserve"> PAGEREF _Toc10305358 \h </w:instrText>
        </w:r>
        <w:r w:rsidR="004F38C8">
          <w:rPr>
            <w:noProof/>
            <w:webHidden/>
          </w:rPr>
        </w:r>
        <w:r w:rsidR="004F38C8">
          <w:rPr>
            <w:noProof/>
            <w:webHidden/>
          </w:rPr>
          <w:fldChar w:fldCharType="separate"/>
        </w:r>
        <w:r w:rsidR="004F38C8">
          <w:rPr>
            <w:noProof/>
            <w:webHidden/>
          </w:rPr>
          <w:t>39</w:t>
        </w:r>
        <w:r w:rsidR="004F38C8">
          <w:rPr>
            <w:noProof/>
            <w:webHidden/>
          </w:rPr>
          <w:fldChar w:fldCharType="end"/>
        </w:r>
      </w:hyperlink>
    </w:p>
    <w:p w14:paraId="50322A7F" w14:textId="72B419FE" w:rsidR="004F38C8" w:rsidRDefault="00D1041D">
      <w:pPr>
        <w:pStyle w:val="TableofFigures"/>
        <w:tabs>
          <w:tab w:val="right" w:leader="dot" w:pos="9350"/>
        </w:tabs>
        <w:rPr>
          <w:rFonts w:eastAsiaTheme="minorEastAsia" w:cstheme="minorBidi"/>
          <w:smallCaps w:val="0"/>
          <w:noProof/>
          <w:sz w:val="22"/>
          <w:szCs w:val="22"/>
          <w:lang w:eastAsia="en-AU"/>
        </w:rPr>
      </w:pPr>
      <w:hyperlink w:anchor="_Toc10305359" w:history="1">
        <w:r w:rsidR="004F38C8" w:rsidRPr="007D2337">
          <w:rPr>
            <w:rStyle w:val="Hyperlink"/>
            <w:noProof/>
          </w:rPr>
          <w:t>Figure 7: ADH – Approach</w:t>
        </w:r>
        <w:r w:rsidR="004F38C8">
          <w:rPr>
            <w:noProof/>
            <w:webHidden/>
          </w:rPr>
          <w:tab/>
        </w:r>
        <w:r w:rsidR="004F38C8">
          <w:rPr>
            <w:noProof/>
            <w:webHidden/>
          </w:rPr>
          <w:fldChar w:fldCharType="begin"/>
        </w:r>
        <w:r w:rsidR="004F38C8">
          <w:rPr>
            <w:noProof/>
            <w:webHidden/>
          </w:rPr>
          <w:instrText xml:space="preserve"> PAGEREF _Toc10305359 \h </w:instrText>
        </w:r>
        <w:r w:rsidR="004F38C8">
          <w:rPr>
            <w:noProof/>
            <w:webHidden/>
          </w:rPr>
        </w:r>
        <w:r w:rsidR="004F38C8">
          <w:rPr>
            <w:noProof/>
            <w:webHidden/>
          </w:rPr>
          <w:fldChar w:fldCharType="separate"/>
        </w:r>
        <w:r w:rsidR="004F38C8">
          <w:rPr>
            <w:noProof/>
            <w:webHidden/>
          </w:rPr>
          <w:t>53</w:t>
        </w:r>
        <w:r w:rsidR="004F38C8">
          <w:rPr>
            <w:noProof/>
            <w:webHidden/>
          </w:rPr>
          <w:fldChar w:fldCharType="end"/>
        </w:r>
      </w:hyperlink>
    </w:p>
    <w:p w14:paraId="2F9530CA" w14:textId="6F5393F4" w:rsidR="004F38C8" w:rsidRDefault="00D1041D">
      <w:pPr>
        <w:pStyle w:val="TableofFigures"/>
        <w:tabs>
          <w:tab w:val="right" w:leader="dot" w:pos="9350"/>
        </w:tabs>
        <w:rPr>
          <w:rFonts w:eastAsiaTheme="minorEastAsia" w:cstheme="minorBidi"/>
          <w:smallCaps w:val="0"/>
          <w:noProof/>
          <w:sz w:val="22"/>
          <w:szCs w:val="22"/>
          <w:lang w:eastAsia="en-AU"/>
        </w:rPr>
      </w:pPr>
      <w:hyperlink w:anchor="_Toc10305360" w:history="1">
        <w:r w:rsidR="004F38C8" w:rsidRPr="007D2337">
          <w:rPr>
            <w:rStyle w:val="Hyperlink"/>
            <w:noProof/>
          </w:rPr>
          <w:t>Figure 8: ESAE - Approach</w:t>
        </w:r>
        <w:r w:rsidR="004F38C8">
          <w:rPr>
            <w:noProof/>
            <w:webHidden/>
          </w:rPr>
          <w:tab/>
        </w:r>
        <w:r w:rsidR="004F38C8">
          <w:rPr>
            <w:noProof/>
            <w:webHidden/>
          </w:rPr>
          <w:fldChar w:fldCharType="begin"/>
        </w:r>
        <w:r w:rsidR="004F38C8">
          <w:rPr>
            <w:noProof/>
            <w:webHidden/>
          </w:rPr>
          <w:instrText xml:space="preserve"> PAGEREF _Toc10305360 \h </w:instrText>
        </w:r>
        <w:r w:rsidR="004F38C8">
          <w:rPr>
            <w:noProof/>
            <w:webHidden/>
          </w:rPr>
        </w:r>
        <w:r w:rsidR="004F38C8">
          <w:rPr>
            <w:noProof/>
            <w:webHidden/>
          </w:rPr>
          <w:fldChar w:fldCharType="separate"/>
        </w:r>
        <w:r w:rsidR="004F38C8">
          <w:rPr>
            <w:noProof/>
            <w:webHidden/>
          </w:rPr>
          <w:t>64</w:t>
        </w:r>
        <w:r w:rsidR="004F38C8">
          <w:rPr>
            <w:noProof/>
            <w:webHidden/>
          </w:rPr>
          <w:fldChar w:fldCharType="end"/>
        </w:r>
      </w:hyperlink>
    </w:p>
    <w:p w14:paraId="097D8962" w14:textId="5852FD8B" w:rsidR="004F38C8" w:rsidRDefault="00D1041D">
      <w:pPr>
        <w:pStyle w:val="TableofFigures"/>
        <w:tabs>
          <w:tab w:val="right" w:leader="dot" w:pos="9350"/>
        </w:tabs>
        <w:rPr>
          <w:rFonts w:eastAsiaTheme="minorEastAsia" w:cstheme="minorBidi"/>
          <w:smallCaps w:val="0"/>
          <w:noProof/>
          <w:sz w:val="22"/>
          <w:szCs w:val="22"/>
          <w:lang w:eastAsia="en-AU"/>
        </w:rPr>
      </w:pPr>
      <w:hyperlink r:id="rId7" w:anchor="_Toc10305361" w:history="1">
        <w:r w:rsidR="004F38C8" w:rsidRPr="007D2337">
          <w:rPr>
            <w:rStyle w:val="Hyperlink"/>
            <w:noProof/>
          </w:rPr>
          <w:t>Figure 9: PSW T1 – Approach</w:t>
        </w:r>
        <w:r w:rsidR="004F38C8">
          <w:rPr>
            <w:noProof/>
            <w:webHidden/>
          </w:rPr>
          <w:tab/>
        </w:r>
        <w:r w:rsidR="004F38C8">
          <w:rPr>
            <w:noProof/>
            <w:webHidden/>
          </w:rPr>
          <w:fldChar w:fldCharType="begin"/>
        </w:r>
        <w:r w:rsidR="004F38C8">
          <w:rPr>
            <w:noProof/>
            <w:webHidden/>
          </w:rPr>
          <w:instrText xml:space="preserve"> PAGEREF _Toc10305361 \h </w:instrText>
        </w:r>
        <w:r w:rsidR="004F38C8">
          <w:rPr>
            <w:noProof/>
            <w:webHidden/>
          </w:rPr>
        </w:r>
        <w:r w:rsidR="004F38C8">
          <w:rPr>
            <w:noProof/>
            <w:webHidden/>
          </w:rPr>
          <w:fldChar w:fldCharType="separate"/>
        </w:r>
        <w:r w:rsidR="004F38C8">
          <w:rPr>
            <w:noProof/>
            <w:webHidden/>
          </w:rPr>
          <w:t>77</w:t>
        </w:r>
        <w:r w:rsidR="004F38C8">
          <w:rPr>
            <w:noProof/>
            <w:webHidden/>
          </w:rPr>
          <w:fldChar w:fldCharType="end"/>
        </w:r>
      </w:hyperlink>
    </w:p>
    <w:p w14:paraId="300C1978" w14:textId="055E0FD9" w:rsidR="004F38C8" w:rsidRDefault="00D1041D">
      <w:pPr>
        <w:pStyle w:val="TableofFigures"/>
        <w:tabs>
          <w:tab w:val="right" w:leader="dot" w:pos="9350"/>
        </w:tabs>
        <w:rPr>
          <w:rFonts w:eastAsiaTheme="minorEastAsia" w:cstheme="minorBidi"/>
          <w:smallCaps w:val="0"/>
          <w:noProof/>
          <w:sz w:val="22"/>
          <w:szCs w:val="22"/>
          <w:lang w:eastAsia="en-AU"/>
        </w:rPr>
      </w:pPr>
      <w:hyperlink w:anchor="_Toc10305362" w:history="1">
        <w:r w:rsidR="004F38C8" w:rsidRPr="007D2337">
          <w:rPr>
            <w:rStyle w:val="Hyperlink"/>
            <w:noProof/>
          </w:rPr>
          <w:t>Figure 10: Azure Cloud PAW - Approach</w:t>
        </w:r>
        <w:r w:rsidR="004F38C8">
          <w:rPr>
            <w:noProof/>
            <w:webHidden/>
          </w:rPr>
          <w:tab/>
        </w:r>
        <w:r w:rsidR="004F38C8">
          <w:rPr>
            <w:noProof/>
            <w:webHidden/>
          </w:rPr>
          <w:fldChar w:fldCharType="begin"/>
        </w:r>
        <w:r w:rsidR="004F38C8">
          <w:rPr>
            <w:noProof/>
            <w:webHidden/>
          </w:rPr>
          <w:instrText xml:space="preserve"> PAGEREF _Toc10305362 \h </w:instrText>
        </w:r>
        <w:r w:rsidR="004F38C8">
          <w:rPr>
            <w:noProof/>
            <w:webHidden/>
          </w:rPr>
        </w:r>
        <w:r w:rsidR="004F38C8">
          <w:rPr>
            <w:noProof/>
            <w:webHidden/>
          </w:rPr>
          <w:fldChar w:fldCharType="separate"/>
        </w:r>
        <w:r w:rsidR="004F38C8">
          <w:rPr>
            <w:noProof/>
            <w:webHidden/>
          </w:rPr>
          <w:t>99</w:t>
        </w:r>
        <w:r w:rsidR="004F38C8">
          <w:rPr>
            <w:noProof/>
            <w:webHidden/>
          </w:rPr>
          <w:fldChar w:fldCharType="end"/>
        </w:r>
      </w:hyperlink>
    </w:p>
    <w:p w14:paraId="5B39D228" w14:textId="1E7A8E7B" w:rsidR="004F38C8" w:rsidRDefault="00D1041D">
      <w:pPr>
        <w:pStyle w:val="TableofFigures"/>
        <w:tabs>
          <w:tab w:val="right" w:leader="dot" w:pos="9350"/>
        </w:tabs>
        <w:rPr>
          <w:rFonts w:eastAsiaTheme="minorEastAsia" w:cstheme="minorBidi"/>
          <w:smallCaps w:val="0"/>
          <w:noProof/>
          <w:sz w:val="22"/>
          <w:szCs w:val="22"/>
          <w:lang w:eastAsia="en-AU"/>
        </w:rPr>
      </w:pPr>
      <w:hyperlink w:anchor="_Toc10305363" w:history="1">
        <w:r w:rsidR="004F38C8" w:rsidRPr="007D2337">
          <w:rPr>
            <w:rStyle w:val="Hyperlink"/>
            <w:noProof/>
          </w:rPr>
          <w:t>Figure 11: ATDIS - Approach</w:t>
        </w:r>
        <w:r w:rsidR="004F38C8">
          <w:rPr>
            <w:noProof/>
            <w:webHidden/>
          </w:rPr>
          <w:tab/>
        </w:r>
        <w:r w:rsidR="004F38C8">
          <w:rPr>
            <w:noProof/>
            <w:webHidden/>
          </w:rPr>
          <w:fldChar w:fldCharType="begin"/>
        </w:r>
        <w:r w:rsidR="004F38C8">
          <w:rPr>
            <w:noProof/>
            <w:webHidden/>
          </w:rPr>
          <w:instrText xml:space="preserve"> PAGEREF _Toc10305363 \h </w:instrText>
        </w:r>
        <w:r w:rsidR="004F38C8">
          <w:rPr>
            <w:noProof/>
            <w:webHidden/>
          </w:rPr>
        </w:r>
        <w:r w:rsidR="004F38C8">
          <w:rPr>
            <w:noProof/>
            <w:webHidden/>
          </w:rPr>
          <w:fldChar w:fldCharType="separate"/>
        </w:r>
        <w:r w:rsidR="004F38C8">
          <w:rPr>
            <w:noProof/>
            <w:webHidden/>
          </w:rPr>
          <w:t>115</w:t>
        </w:r>
        <w:r w:rsidR="004F38C8">
          <w:rPr>
            <w:noProof/>
            <w:webHidden/>
          </w:rPr>
          <w:fldChar w:fldCharType="end"/>
        </w:r>
      </w:hyperlink>
    </w:p>
    <w:p w14:paraId="54401FE6" w14:textId="2A91E024" w:rsidR="004F38C8" w:rsidRDefault="00D1041D">
      <w:pPr>
        <w:pStyle w:val="TableofFigures"/>
        <w:tabs>
          <w:tab w:val="right" w:leader="dot" w:pos="9350"/>
        </w:tabs>
        <w:rPr>
          <w:rFonts w:eastAsiaTheme="minorEastAsia" w:cstheme="minorBidi"/>
          <w:smallCaps w:val="0"/>
          <w:noProof/>
          <w:sz w:val="22"/>
          <w:szCs w:val="22"/>
          <w:lang w:eastAsia="en-AU"/>
        </w:rPr>
      </w:pPr>
      <w:hyperlink w:anchor="_Toc10305364" w:history="1">
        <w:r w:rsidR="004F38C8" w:rsidRPr="007D2337">
          <w:rPr>
            <w:rStyle w:val="Hyperlink"/>
            <w:noProof/>
          </w:rPr>
          <w:t>Figure 12: MDD - Approach</w:t>
        </w:r>
        <w:r w:rsidR="004F38C8">
          <w:rPr>
            <w:noProof/>
            <w:webHidden/>
          </w:rPr>
          <w:tab/>
        </w:r>
        <w:r w:rsidR="004F38C8">
          <w:rPr>
            <w:noProof/>
            <w:webHidden/>
          </w:rPr>
          <w:fldChar w:fldCharType="begin"/>
        </w:r>
        <w:r w:rsidR="004F38C8">
          <w:rPr>
            <w:noProof/>
            <w:webHidden/>
          </w:rPr>
          <w:instrText xml:space="preserve"> PAGEREF _Toc10305364 \h </w:instrText>
        </w:r>
        <w:r w:rsidR="004F38C8">
          <w:rPr>
            <w:noProof/>
            <w:webHidden/>
          </w:rPr>
        </w:r>
        <w:r w:rsidR="004F38C8">
          <w:rPr>
            <w:noProof/>
            <w:webHidden/>
          </w:rPr>
          <w:fldChar w:fldCharType="separate"/>
        </w:r>
        <w:r w:rsidR="004F38C8">
          <w:rPr>
            <w:noProof/>
            <w:webHidden/>
          </w:rPr>
          <w:t>129</w:t>
        </w:r>
        <w:r w:rsidR="004F38C8">
          <w:rPr>
            <w:noProof/>
            <w:webHidden/>
          </w:rPr>
          <w:fldChar w:fldCharType="end"/>
        </w:r>
      </w:hyperlink>
    </w:p>
    <w:p w14:paraId="3B148C74" w14:textId="29BF62FC" w:rsidR="004F38C8" w:rsidRDefault="00D1041D">
      <w:pPr>
        <w:pStyle w:val="TableofFigures"/>
        <w:tabs>
          <w:tab w:val="right" w:leader="dot" w:pos="9350"/>
        </w:tabs>
        <w:rPr>
          <w:rFonts w:eastAsiaTheme="minorEastAsia" w:cstheme="minorBidi"/>
          <w:smallCaps w:val="0"/>
          <w:noProof/>
          <w:sz w:val="22"/>
          <w:szCs w:val="22"/>
          <w:lang w:eastAsia="en-AU"/>
        </w:rPr>
      </w:pPr>
      <w:hyperlink w:anchor="_Toc10305365" w:history="1">
        <w:r w:rsidR="004F38C8" w:rsidRPr="007D2337">
          <w:rPr>
            <w:rStyle w:val="Hyperlink"/>
            <w:noProof/>
          </w:rPr>
          <w:t>Figure 13: MSD - Approach</w:t>
        </w:r>
        <w:r w:rsidR="004F38C8">
          <w:rPr>
            <w:noProof/>
            <w:webHidden/>
          </w:rPr>
          <w:tab/>
        </w:r>
        <w:r w:rsidR="004F38C8">
          <w:rPr>
            <w:noProof/>
            <w:webHidden/>
          </w:rPr>
          <w:fldChar w:fldCharType="begin"/>
        </w:r>
        <w:r w:rsidR="004F38C8">
          <w:rPr>
            <w:noProof/>
            <w:webHidden/>
          </w:rPr>
          <w:instrText xml:space="preserve"> PAGEREF _Toc10305365 \h </w:instrText>
        </w:r>
        <w:r w:rsidR="004F38C8">
          <w:rPr>
            <w:noProof/>
            <w:webHidden/>
          </w:rPr>
        </w:r>
        <w:r w:rsidR="004F38C8">
          <w:rPr>
            <w:noProof/>
            <w:webHidden/>
          </w:rPr>
          <w:fldChar w:fldCharType="separate"/>
        </w:r>
        <w:r w:rsidR="004F38C8">
          <w:rPr>
            <w:noProof/>
            <w:webHidden/>
          </w:rPr>
          <w:t>142</w:t>
        </w:r>
        <w:r w:rsidR="004F38C8">
          <w:rPr>
            <w:noProof/>
            <w:webHidden/>
          </w:rPr>
          <w:fldChar w:fldCharType="end"/>
        </w:r>
      </w:hyperlink>
    </w:p>
    <w:p w14:paraId="02AD1C91" w14:textId="4EB6E357" w:rsidR="007E7F79" w:rsidRPr="00741637" w:rsidRDefault="00F648F3" w:rsidP="008919AE">
      <w:pPr>
        <w:sectPr w:rsidR="007E7F79" w:rsidRPr="00741637" w:rsidSect="002477C0">
          <w:headerReference w:type="even" r:id="rId8"/>
          <w:headerReference w:type="default" r:id="rId9"/>
          <w:footerReference w:type="default" r:id="rId10"/>
          <w:headerReference w:type="first" r:id="rId11"/>
          <w:footerReference w:type="first" r:id="rId12"/>
          <w:type w:val="continuous"/>
          <w:pgSz w:w="12240" w:h="15840" w:code="1"/>
          <w:pgMar w:top="1440" w:right="1440" w:bottom="1440" w:left="1440" w:header="720" w:footer="710" w:gutter="0"/>
          <w:pgNumType w:start="2"/>
          <w:cols w:space="720"/>
          <w:docGrid w:linePitch="360"/>
        </w:sectPr>
      </w:pPr>
      <w:r w:rsidRPr="00741637">
        <w:fldChar w:fldCharType="end"/>
      </w:r>
    </w:p>
    <w:p w14:paraId="2FF979A3" w14:textId="77777777" w:rsidR="004730C9" w:rsidRPr="00741637" w:rsidRDefault="004730C9" w:rsidP="00741637">
      <w:bookmarkStart w:id="0" w:name="_Toc476167701"/>
      <w:bookmarkStart w:id="1" w:name="_Toc476168021"/>
      <w:r w:rsidRPr="00741637">
        <w:br w:type="page"/>
      </w:r>
    </w:p>
    <w:p w14:paraId="462D8EEA" w14:textId="76654948" w:rsidR="0001741F" w:rsidRPr="00741637" w:rsidRDefault="1B26993F" w:rsidP="00741637">
      <w:r w:rsidRPr="00741637">
        <w:lastRenderedPageBreak/>
        <w:t xml:space="preserve">This Statement of Work (SOW) and any </w:t>
      </w:r>
      <w:r w:rsidR="000A3EA7" w:rsidRPr="00741637">
        <w:t>exhibits</w:t>
      </w:r>
      <w:r w:rsidRPr="00741637">
        <w:t>, appendices, schedules, and attachments to it are made pursuant to Work Order</w:t>
      </w:r>
      <w:r w:rsidR="004E6C15" w:rsidRPr="00741637">
        <w:t xml:space="preserve"> 7-SP4WUARY4 </w:t>
      </w:r>
      <w:r w:rsidRPr="00741637">
        <w:t xml:space="preserve">and describes the work to be performed (Services) by Microsoft (“us,” “we”) for </w:t>
      </w:r>
      <w:r w:rsidR="00EA44CB">
        <w:t>CUSTOMER NAME REMOVED</w:t>
      </w:r>
      <w:r w:rsidRPr="00741637">
        <w:t xml:space="preserve"> (</w:t>
      </w:r>
      <w:r w:rsidR="00CF27BA" w:rsidRPr="00741637">
        <w:t>“</w:t>
      </w:r>
      <w:r w:rsidR="00D1041D">
        <w:fldChar w:fldCharType="begin"/>
      </w:r>
      <w:r w:rsidR="00D1041D">
        <w:instrText xml:space="preserve"> DOCPROPERTY  Customer  \* MERGEFORMAT </w:instrText>
      </w:r>
      <w:r w:rsidR="00D1041D">
        <w:fldChar w:fldCharType="separate"/>
      </w:r>
      <w:r w:rsidR="00EA44CB">
        <w:t>CUSTOMER NAME REMOVED</w:t>
      </w:r>
      <w:r w:rsidR="00D1041D">
        <w:fldChar w:fldCharType="end"/>
      </w:r>
      <w:r w:rsidR="00176181" w:rsidRPr="00741637">
        <w:t xml:space="preserve"> </w:t>
      </w:r>
      <w:r w:rsidR="00CF27BA" w:rsidRPr="00741637">
        <w:t>”</w:t>
      </w:r>
      <w:r w:rsidRPr="00741637">
        <w:t>, “you”</w:t>
      </w:r>
      <w:r w:rsidR="00731F29" w:rsidRPr="00741637">
        <w:t>,</w:t>
      </w:r>
      <w:r w:rsidRPr="00741637">
        <w:t xml:space="preserve"> “your”) relating </w:t>
      </w:r>
      <w:r w:rsidR="00F555CE" w:rsidRPr="00741637">
        <w:t>to the</w:t>
      </w:r>
      <w:r w:rsidRPr="00741637">
        <w:t xml:space="preserve"> </w:t>
      </w:r>
      <w:r w:rsidR="003E08C8" w:rsidRPr="00741637">
        <w:t>Cybersecurity Response Program</w:t>
      </w:r>
      <w:r w:rsidR="00F555CE" w:rsidRPr="00741637">
        <w:t xml:space="preserve"> </w:t>
      </w:r>
      <w:r w:rsidRPr="00741637">
        <w:t>(“program”).</w:t>
      </w:r>
    </w:p>
    <w:p w14:paraId="43486BE6" w14:textId="77777777" w:rsidR="0001741F" w:rsidRPr="00741637" w:rsidRDefault="1B26993F" w:rsidP="00741637">
      <w:r w:rsidRPr="00741637">
        <w:t>This SOW and the associated Work Order expire 30 days after their publication date, unless signed by both parties or formally extended in writing by Microsoft.</w:t>
      </w:r>
    </w:p>
    <w:p w14:paraId="7B9AD011" w14:textId="35E3A72C" w:rsidR="00CA301B" w:rsidRDefault="1B26993F" w:rsidP="00741637">
      <w:r w:rsidRPr="00741637">
        <w:t xml:space="preserve">This SOW, along with the individual </w:t>
      </w:r>
      <w:r w:rsidR="00C25FB6" w:rsidRPr="00741637">
        <w:t>projects</w:t>
      </w:r>
      <w:r w:rsidRPr="00741637">
        <w:t xml:space="preserve"> provide a complete view of the </w:t>
      </w:r>
      <w:r w:rsidR="00FD14E9" w:rsidRPr="00741637">
        <w:t>program</w:t>
      </w:r>
      <w:r w:rsidRPr="00741637">
        <w:t>, and do not stand in isolation.</w:t>
      </w:r>
    </w:p>
    <w:p w14:paraId="3EE8FB34" w14:textId="77777777" w:rsidR="00CA301B" w:rsidRDefault="00CA301B" w:rsidP="00CA301B">
      <w:pPr>
        <w:pStyle w:val="Heading1nonumbers"/>
      </w:pPr>
      <w:bookmarkStart w:id="2" w:name="_Toc475381202"/>
      <w:bookmarkStart w:id="3" w:name="_Toc479084291"/>
      <w:bookmarkStart w:id="4" w:name="_Toc488312931"/>
      <w:bookmarkStart w:id="5" w:name="_Toc6221160"/>
      <w:bookmarkStart w:id="6" w:name="_Toc20902292"/>
      <w:r>
        <w:t>Common Terms and Abbreviations</w:t>
      </w:r>
      <w:bookmarkEnd w:id="2"/>
      <w:bookmarkEnd w:id="3"/>
      <w:bookmarkEnd w:id="4"/>
      <w:bookmarkEnd w:id="5"/>
      <w:bookmarkEnd w:id="6"/>
    </w:p>
    <w:p w14:paraId="0AF9D143" w14:textId="77777777" w:rsidR="00CA301B" w:rsidRDefault="00CA301B" w:rsidP="00CA301B">
      <w:r>
        <w:t xml:space="preserve">The following terms and abbreviations may be used throughout this document. </w:t>
      </w:r>
    </w:p>
    <w:p w14:paraId="2CDDA2E0" w14:textId="5905B2E1" w:rsidR="00CA301B" w:rsidRDefault="00CA301B" w:rsidP="003C1FB0">
      <w:pPr>
        <w:pStyle w:val="TableCaption"/>
        <w:rPr>
          <w:lang w:eastAsia="ja-JP"/>
        </w:rPr>
      </w:pPr>
      <w:bookmarkStart w:id="7" w:name="_Toc475381286"/>
      <w:bookmarkStart w:id="8" w:name="_Toc479085248"/>
      <w:bookmarkStart w:id="9" w:name="_Toc488312975"/>
      <w:bookmarkStart w:id="10" w:name="_Toc10544461"/>
      <w:r w:rsidRPr="000F6BF7">
        <w:t xml:space="preserve">Table </w:t>
      </w:r>
      <w:r>
        <w:fldChar w:fldCharType="begin"/>
      </w:r>
      <w:r>
        <w:instrText xml:space="preserve"> SEQ Table \* ARABIC </w:instrText>
      </w:r>
      <w:r>
        <w:fldChar w:fldCharType="separate"/>
      </w:r>
      <w:r w:rsidR="005C5563">
        <w:t>1</w:t>
      </w:r>
      <w:r>
        <w:fldChar w:fldCharType="end"/>
      </w:r>
      <w:r>
        <w:t>:</w:t>
      </w:r>
      <w:r w:rsidRPr="000F6BF7">
        <w:t xml:space="preserve"> </w:t>
      </w:r>
      <w:r>
        <w:t>Common Terms and Abbreviations</w:t>
      </w:r>
      <w:bookmarkEnd w:id="7"/>
      <w:bookmarkEnd w:id="8"/>
      <w:bookmarkEnd w:id="9"/>
      <w:bookmarkEnd w:id="10"/>
    </w:p>
    <w:tbl>
      <w:tblPr>
        <w:tblStyle w:val="TableGrid10"/>
        <w:tblW w:w="4856" w:type="pct"/>
        <w:tblLook w:val="04A0" w:firstRow="1" w:lastRow="0" w:firstColumn="1" w:lastColumn="0" w:noHBand="0" w:noVBand="1"/>
      </w:tblPr>
      <w:tblGrid>
        <w:gridCol w:w="1458"/>
        <w:gridCol w:w="2047"/>
        <w:gridCol w:w="5570"/>
      </w:tblGrid>
      <w:tr w:rsidR="00CA301B" w:rsidRPr="00E844EA" w14:paraId="0D0DAD37" w14:textId="77777777" w:rsidTr="00D15EFF">
        <w:trPr>
          <w:cnfStyle w:val="100000000000" w:firstRow="1" w:lastRow="0" w:firstColumn="0" w:lastColumn="0" w:oddVBand="0" w:evenVBand="0" w:oddHBand="0" w:evenHBand="0" w:firstRowFirstColumn="0" w:firstRowLastColumn="0" w:lastRowFirstColumn="0" w:lastRowLastColumn="0"/>
        </w:trPr>
        <w:tc>
          <w:tcPr>
            <w:tcW w:w="803" w:type="pct"/>
          </w:tcPr>
          <w:p w14:paraId="4DBE334E" w14:textId="77777777" w:rsidR="00CA301B" w:rsidRPr="00FF13E1" w:rsidRDefault="00CA301B" w:rsidP="00685313">
            <w:pPr>
              <w:pStyle w:val="TableHeading-11pt"/>
            </w:pPr>
            <w:bookmarkStart w:id="11" w:name="_Hlk6294941"/>
            <w:r>
              <w:t>Abbreviation</w:t>
            </w:r>
          </w:p>
        </w:tc>
        <w:tc>
          <w:tcPr>
            <w:tcW w:w="1128" w:type="pct"/>
          </w:tcPr>
          <w:p w14:paraId="14C31F90" w14:textId="77777777" w:rsidR="00CA301B" w:rsidRPr="00FF13E1" w:rsidRDefault="00CA301B" w:rsidP="00685313">
            <w:pPr>
              <w:pStyle w:val="TableHeading-11pt"/>
            </w:pPr>
            <w:r>
              <w:t>Term</w:t>
            </w:r>
          </w:p>
        </w:tc>
        <w:tc>
          <w:tcPr>
            <w:tcW w:w="3069" w:type="pct"/>
          </w:tcPr>
          <w:p w14:paraId="1C9EA431" w14:textId="77777777" w:rsidR="00CA301B" w:rsidRPr="00FF13E1" w:rsidRDefault="00CA301B" w:rsidP="00685313">
            <w:pPr>
              <w:pStyle w:val="TableHeading-11pt"/>
            </w:pPr>
            <w:r w:rsidRPr="00685313">
              <w:t>Description</w:t>
            </w:r>
          </w:p>
        </w:tc>
      </w:tr>
      <w:tr w:rsidR="00CA301B" w:rsidRPr="000A7678" w14:paraId="48C56372" w14:textId="77777777" w:rsidTr="00D15EFF">
        <w:tc>
          <w:tcPr>
            <w:tcW w:w="803" w:type="pct"/>
          </w:tcPr>
          <w:p w14:paraId="60BAE069" w14:textId="77777777" w:rsidR="00CA301B" w:rsidRPr="00695D12" w:rsidRDefault="00CA301B" w:rsidP="00BB6FA4">
            <w:pPr>
              <w:pStyle w:val="TableText"/>
            </w:pPr>
            <w:r>
              <w:t>HVA</w:t>
            </w:r>
          </w:p>
        </w:tc>
        <w:tc>
          <w:tcPr>
            <w:tcW w:w="1128" w:type="pct"/>
          </w:tcPr>
          <w:p w14:paraId="7C3FF648" w14:textId="77777777" w:rsidR="00CA301B" w:rsidRPr="00695D12" w:rsidRDefault="00CA301B" w:rsidP="00BB6FA4">
            <w:pPr>
              <w:pStyle w:val="TableText"/>
            </w:pPr>
            <w:r>
              <w:t>High Value Asset</w:t>
            </w:r>
          </w:p>
        </w:tc>
        <w:tc>
          <w:tcPr>
            <w:tcW w:w="3069" w:type="pct"/>
          </w:tcPr>
          <w:p w14:paraId="3CD815B4" w14:textId="77777777" w:rsidR="00CA301B" w:rsidRPr="00695D12" w:rsidRDefault="00CA301B" w:rsidP="00BB6FA4">
            <w:pPr>
              <w:pStyle w:val="TableText"/>
            </w:pPr>
            <w:r>
              <w:t>Refers to a system, resource or proprietary process that if compromised would cause serious risk and business harm to the organisation.</w:t>
            </w:r>
          </w:p>
        </w:tc>
      </w:tr>
      <w:tr w:rsidR="00CA301B" w:rsidRPr="000A7678" w14:paraId="5B6F7D36" w14:textId="77777777" w:rsidTr="00D15EFF">
        <w:tc>
          <w:tcPr>
            <w:tcW w:w="803" w:type="pct"/>
          </w:tcPr>
          <w:p w14:paraId="5784EA13" w14:textId="77777777" w:rsidR="00CA301B" w:rsidRPr="008F5105" w:rsidRDefault="00CA301B" w:rsidP="00BB6FA4">
            <w:pPr>
              <w:pStyle w:val="TableText"/>
            </w:pPr>
          </w:p>
        </w:tc>
        <w:tc>
          <w:tcPr>
            <w:tcW w:w="1128" w:type="pct"/>
          </w:tcPr>
          <w:p w14:paraId="2114B6B1" w14:textId="77777777" w:rsidR="00CA301B" w:rsidRDefault="00CA301B" w:rsidP="00BB6FA4">
            <w:pPr>
              <w:pStyle w:val="TableText"/>
            </w:pPr>
            <w:r>
              <w:t>Compromise</w:t>
            </w:r>
          </w:p>
        </w:tc>
        <w:tc>
          <w:tcPr>
            <w:tcW w:w="3069" w:type="pct"/>
          </w:tcPr>
          <w:p w14:paraId="32B16B55" w14:textId="77777777" w:rsidR="00CA301B" w:rsidRDefault="00CA301B" w:rsidP="00BB6FA4">
            <w:pPr>
              <w:pStyle w:val="TableText"/>
            </w:pPr>
            <w:r>
              <w:t xml:space="preserve">Refers to a system or set of systems that are no longer trustworthy to an enterprise as they are under the full control of an active adversary. </w:t>
            </w:r>
          </w:p>
        </w:tc>
      </w:tr>
      <w:tr w:rsidR="00CA301B" w:rsidRPr="000A7678" w14:paraId="088492D2" w14:textId="77777777" w:rsidTr="00D15EFF">
        <w:tc>
          <w:tcPr>
            <w:tcW w:w="803" w:type="pct"/>
          </w:tcPr>
          <w:p w14:paraId="5F235895" w14:textId="77777777" w:rsidR="00CA301B" w:rsidRPr="008F5105" w:rsidRDefault="00CA301B" w:rsidP="00BB6FA4">
            <w:pPr>
              <w:spacing w:before="0"/>
              <w:rPr>
                <w:szCs w:val="20"/>
              </w:rPr>
            </w:pPr>
          </w:p>
        </w:tc>
        <w:tc>
          <w:tcPr>
            <w:tcW w:w="1128" w:type="pct"/>
          </w:tcPr>
          <w:p w14:paraId="6A0A2F68" w14:textId="77777777" w:rsidR="00CA301B" w:rsidRPr="00695D12" w:rsidRDefault="00CA301B" w:rsidP="00BB6FA4">
            <w:pPr>
              <w:spacing w:before="0"/>
              <w:rPr>
                <w:szCs w:val="20"/>
              </w:rPr>
            </w:pPr>
            <w:r>
              <w:rPr>
                <w:szCs w:val="20"/>
              </w:rPr>
              <w:t>“Data”</w:t>
            </w:r>
          </w:p>
        </w:tc>
        <w:tc>
          <w:tcPr>
            <w:tcW w:w="3069" w:type="pct"/>
          </w:tcPr>
          <w:p w14:paraId="23C99C79" w14:textId="77777777" w:rsidR="00CA301B" w:rsidRPr="00695D12" w:rsidRDefault="00CA301B" w:rsidP="00BB6FA4">
            <w:pPr>
              <w:spacing w:before="0"/>
              <w:rPr>
                <w:szCs w:val="20"/>
              </w:rPr>
            </w:pPr>
            <w:r>
              <w:rPr>
                <w:szCs w:val="20"/>
              </w:rPr>
              <w:t>Refers to the collected Windows Event Log, Registry Trace Logs, Windows System DLL and/or Windows Error Reporting logs. This data is not customer related or sensitive data.</w:t>
            </w:r>
          </w:p>
        </w:tc>
      </w:tr>
      <w:tr w:rsidR="00CA301B" w:rsidRPr="000A7678" w14:paraId="33B8D0ED" w14:textId="77777777" w:rsidTr="00D15EFF">
        <w:tc>
          <w:tcPr>
            <w:tcW w:w="803" w:type="pct"/>
          </w:tcPr>
          <w:p w14:paraId="610132FE" w14:textId="77777777" w:rsidR="00CA301B" w:rsidRPr="008F5105" w:rsidRDefault="00CA301B" w:rsidP="00BB6FA4">
            <w:pPr>
              <w:spacing w:before="0"/>
              <w:rPr>
                <w:szCs w:val="20"/>
              </w:rPr>
            </w:pPr>
          </w:p>
        </w:tc>
        <w:tc>
          <w:tcPr>
            <w:tcW w:w="1128" w:type="pct"/>
          </w:tcPr>
          <w:p w14:paraId="060E16AA" w14:textId="77777777" w:rsidR="00CA301B" w:rsidRDefault="00CA301B" w:rsidP="00BB6FA4">
            <w:pPr>
              <w:spacing w:before="0"/>
              <w:rPr>
                <w:szCs w:val="20"/>
              </w:rPr>
            </w:pPr>
            <w:r>
              <w:rPr>
                <w:szCs w:val="20"/>
              </w:rPr>
              <w:t>Implants</w:t>
            </w:r>
          </w:p>
        </w:tc>
        <w:tc>
          <w:tcPr>
            <w:tcW w:w="3069" w:type="pct"/>
          </w:tcPr>
          <w:p w14:paraId="658829CF" w14:textId="77777777" w:rsidR="00CA301B" w:rsidRDefault="00CA301B" w:rsidP="00BB6FA4">
            <w:pPr>
              <w:spacing w:before="0"/>
              <w:rPr>
                <w:szCs w:val="20"/>
              </w:rPr>
            </w:pPr>
            <w:r>
              <w:rPr>
                <w:szCs w:val="20"/>
              </w:rPr>
              <w:t>A program or script that exists on a compromised host designed to perform a specific function usually with malicious intent and unknown to the enterprise.</w:t>
            </w:r>
          </w:p>
        </w:tc>
      </w:tr>
      <w:tr w:rsidR="00CA301B" w:rsidRPr="000A7678" w14:paraId="1B5D1455" w14:textId="77777777" w:rsidTr="00D15EFF">
        <w:tc>
          <w:tcPr>
            <w:tcW w:w="803" w:type="pct"/>
          </w:tcPr>
          <w:p w14:paraId="5433EF0F" w14:textId="77777777" w:rsidR="00CA301B" w:rsidRPr="008F5105" w:rsidRDefault="00CA301B" w:rsidP="00BB6FA4">
            <w:pPr>
              <w:spacing w:before="0"/>
              <w:rPr>
                <w:szCs w:val="20"/>
              </w:rPr>
            </w:pPr>
          </w:p>
        </w:tc>
        <w:tc>
          <w:tcPr>
            <w:tcW w:w="1128" w:type="pct"/>
          </w:tcPr>
          <w:p w14:paraId="6766FFEB" w14:textId="77777777" w:rsidR="00CA301B" w:rsidRDefault="00CA301B" w:rsidP="00BB6FA4">
            <w:pPr>
              <w:spacing w:before="0"/>
              <w:rPr>
                <w:szCs w:val="20"/>
              </w:rPr>
            </w:pPr>
            <w:r>
              <w:rPr>
                <w:szCs w:val="20"/>
              </w:rPr>
              <w:t>Backdoor</w:t>
            </w:r>
          </w:p>
        </w:tc>
        <w:tc>
          <w:tcPr>
            <w:tcW w:w="3069" w:type="pct"/>
          </w:tcPr>
          <w:p w14:paraId="7574C2AB" w14:textId="77777777" w:rsidR="00CA301B" w:rsidRDefault="00CA301B" w:rsidP="00BB6FA4">
            <w:pPr>
              <w:spacing w:before="0"/>
              <w:rPr>
                <w:szCs w:val="20"/>
              </w:rPr>
            </w:pPr>
            <w:r>
              <w:rPr>
                <w:szCs w:val="20"/>
              </w:rPr>
              <w:t>Similar to an Implant however specifically designed to allow concealed access to a compromised system by an adversary unknown to the enterprise.</w:t>
            </w:r>
          </w:p>
        </w:tc>
      </w:tr>
      <w:tr w:rsidR="00CA301B" w:rsidRPr="000A7678" w14:paraId="19D73425" w14:textId="77777777" w:rsidTr="00D15EFF">
        <w:tc>
          <w:tcPr>
            <w:tcW w:w="803" w:type="pct"/>
          </w:tcPr>
          <w:p w14:paraId="5CE1BE3E" w14:textId="77777777" w:rsidR="00CA301B" w:rsidRDefault="00CA301B" w:rsidP="00BB6FA4">
            <w:pPr>
              <w:spacing w:before="0"/>
              <w:rPr>
                <w:szCs w:val="20"/>
              </w:rPr>
            </w:pPr>
            <w:r>
              <w:rPr>
                <w:szCs w:val="20"/>
              </w:rPr>
              <w:t>DHA</w:t>
            </w:r>
          </w:p>
        </w:tc>
        <w:tc>
          <w:tcPr>
            <w:tcW w:w="1128" w:type="pct"/>
          </w:tcPr>
          <w:p w14:paraId="5B4C47A8" w14:textId="77777777" w:rsidR="00CA301B" w:rsidRPr="00695D12" w:rsidRDefault="00CA301B" w:rsidP="00BB6FA4">
            <w:pPr>
              <w:spacing w:before="0"/>
              <w:rPr>
                <w:szCs w:val="20"/>
              </w:rPr>
            </w:pPr>
            <w:r>
              <w:rPr>
                <w:szCs w:val="20"/>
              </w:rPr>
              <w:t>Determined Human Adversary</w:t>
            </w:r>
          </w:p>
        </w:tc>
        <w:tc>
          <w:tcPr>
            <w:tcW w:w="3069" w:type="pct"/>
          </w:tcPr>
          <w:p w14:paraId="1865F0E5" w14:textId="77777777" w:rsidR="00CA301B" w:rsidRPr="00695D12" w:rsidRDefault="00CA301B" w:rsidP="00BB6FA4">
            <w:pPr>
              <w:spacing w:before="0"/>
              <w:rPr>
                <w:szCs w:val="20"/>
              </w:rPr>
            </w:pPr>
            <w:r>
              <w:rPr>
                <w:szCs w:val="20"/>
              </w:rPr>
              <w:t>Refers to an individual or group that is responsible for a targeted attack.</w:t>
            </w:r>
          </w:p>
        </w:tc>
      </w:tr>
      <w:tr w:rsidR="00795AD0" w:rsidRPr="000A7678" w14:paraId="756DD29B" w14:textId="77777777" w:rsidTr="00D15EFF">
        <w:tc>
          <w:tcPr>
            <w:tcW w:w="803" w:type="pct"/>
          </w:tcPr>
          <w:p w14:paraId="231C9B43" w14:textId="3C6664D0" w:rsidR="00795AD0" w:rsidRDefault="00795AD0" w:rsidP="00BB6FA4">
            <w:pPr>
              <w:spacing w:before="0"/>
              <w:rPr>
                <w:szCs w:val="20"/>
              </w:rPr>
            </w:pPr>
            <w:r>
              <w:rPr>
                <w:szCs w:val="20"/>
              </w:rPr>
              <w:t>APT</w:t>
            </w:r>
          </w:p>
        </w:tc>
        <w:tc>
          <w:tcPr>
            <w:tcW w:w="1128" w:type="pct"/>
          </w:tcPr>
          <w:p w14:paraId="1B7D27CB" w14:textId="62EC79D4" w:rsidR="00795AD0" w:rsidRDefault="00795AD0" w:rsidP="00BB6FA4">
            <w:pPr>
              <w:spacing w:before="0"/>
              <w:rPr>
                <w:szCs w:val="20"/>
              </w:rPr>
            </w:pPr>
            <w:r>
              <w:rPr>
                <w:szCs w:val="20"/>
              </w:rPr>
              <w:t>Advanced Persistent Threat</w:t>
            </w:r>
          </w:p>
        </w:tc>
        <w:tc>
          <w:tcPr>
            <w:tcW w:w="3069" w:type="pct"/>
          </w:tcPr>
          <w:p w14:paraId="2B6C510B" w14:textId="4565B21F" w:rsidR="00795AD0" w:rsidRDefault="002E01BA" w:rsidP="00BB6FA4">
            <w:pPr>
              <w:spacing w:before="0"/>
              <w:rPr>
                <w:szCs w:val="20"/>
              </w:rPr>
            </w:pPr>
            <w:r w:rsidRPr="002E01BA">
              <w:rPr>
                <w:szCs w:val="20"/>
              </w:rPr>
              <w:t>An advanced persistent threat (APT) is a stealthy computer network attack in which a person or group gains unauthorized access to a network and remains undetected for an extended period. The term's definition was traditionally associated with state sponsorship, but over the last few years there have been multiple examples of non-state sponsored groups conducting large-scale targeted intrusions for specific goals.</w:t>
            </w:r>
          </w:p>
        </w:tc>
      </w:tr>
      <w:tr w:rsidR="00CA301B" w:rsidRPr="000A7678" w14:paraId="13B6F777" w14:textId="77777777" w:rsidTr="00D15EFF">
        <w:tc>
          <w:tcPr>
            <w:tcW w:w="803" w:type="pct"/>
          </w:tcPr>
          <w:p w14:paraId="6FF836B2" w14:textId="77777777" w:rsidR="00CA301B" w:rsidRPr="00695D12" w:rsidRDefault="00CA301B" w:rsidP="00BB6FA4">
            <w:pPr>
              <w:spacing w:before="0"/>
              <w:rPr>
                <w:szCs w:val="20"/>
              </w:rPr>
            </w:pPr>
            <w:r>
              <w:rPr>
                <w:szCs w:val="20"/>
              </w:rPr>
              <w:t>IoC</w:t>
            </w:r>
          </w:p>
        </w:tc>
        <w:tc>
          <w:tcPr>
            <w:tcW w:w="1128" w:type="pct"/>
          </w:tcPr>
          <w:p w14:paraId="205740E7" w14:textId="77777777" w:rsidR="00CA301B" w:rsidRDefault="00CA301B" w:rsidP="00BB6FA4">
            <w:pPr>
              <w:spacing w:before="0"/>
              <w:rPr>
                <w:szCs w:val="20"/>
              </w:rPr>
            </w:pPr>
            <w:r>
              <w:rPr>
                <w:szCs w:val="20"/>
              </w:rPr>
              <w:t>Indicators of Compromise</w:t>
            </w:r>
          </w:p>
        </w:tc>
        <w:tc>
          <w:tcPr>
            <w:tcW w:w="3069" w:type="pct"/>
          </w:tcPr>
          <w:p w14:paraId="4E61A9AB" w14:textId="77777777" w:rsidR="00CA301B" w:rsidRPr="00695D12" w:rsidRDefault="00CA301B" w:rsidP="00BB6FA4">
            <w:pPr>
              <w:spacing w:before="0"/>
              <w:rPr>
                <w:szCs w:val="20"/>
              </w:rPr>
            </w:pPr>
            <w:r>
              <w:rPr>
                <w:szCs w:val="20"/>
              </w:rPr>
              <w:t xml:space="preserve">Refers to </w:t>
            </w:r>
            <w:r w:rsidRPr="00D13E95">
              <w:rPr>
                <w:szCs w:val="20"/>
              </w:rPr>
              <w:t>an artefact observed on a network or in an operating system that with high confidence indicates a computer intrusion</w:t>
            </w:r>
            <w:r>
              <w:rPr>
                <w:szCs w:val="20"/>
              </w:rPr>
              <w:t>.</w:t>
            </w:r>
          </w:p>
        </w:tc>
      </w:tr>
      <w:tr w:rsidR="00CA301B" w:rsidRPr="000A7678" w14:paraId="2D886932" w14:textId="77777777" w:rsidTr="00D15EFF">
        <w:tc>
          <w:tcPr>
            <w:tcW w:w="803" w:type="pct"/>
          </w:tcPr>
          <w:p w14:paraId="6D404ABF" w14:textId="77777777" w:rsidR="00CA301B" w:rsidRPr="00695D12" w:rsidRDefault="00CA301B" w:rsidP="00BB6FA4">
            <w:pPr>
              <w:spacing w:before="0"/>
              <w:rPr>
                <w:szCs w:val="20"/>
              </w:rPr>
            </w:pPr>
          </w:p>
        </w:tc>
        <w:tc>
          <w:tcPr>
            <w:tcW w:w="1128" w:type="pct"/>
          </w:tcPr>
          <w:p w14:paraId="56807C45" w14:textId="77777777" w:rsidR="00CA301B" w:rsidRDefault="00CA301B" w:rsidP="00BB6FA4">
            <w:pPr>
              <w:spacing w:before="0"/>
              <w:rPr>
                <w:szCs w:val="20"/>
              </w:rPr>
            </w:pPr>
            <w:r>
              <w:rPr>
                <w:szCs w:val="20"/>
              </w:rPr>
              <w:t>Malcode</w:t>
            </w:r>
          </w:p>
        </w:tc>
        <w:tc>
          <w:tcPr>
            <w:tcW w:w="3069" w:type="pct"/>
          </w:tcPr>
          <w:p w14:paraId="1A2C38B6" w14:textId="77777777" w:rsidR="00CA301B" w:rsidRPr="00695D12" w:rsidRDefault="00CA301B" w:rsidP="00BB6FA4">
            <w:pPr>
              <w:spacing w:before="0"/>
              <w:rPr>
                <w:szCs w:val="20"/>
              </w:rPr>
            </w:pPr>
            <w:r>
              <w:rPr>
                <w:szCs w:val="20"/>
              </w:rPr>
              <w:t>“Malicious Code” term used to describe hostile code that is intended to be intrusive to a system.</w:t>
            </w:r>
          </w:p>
        </w:tc>
      </w:tr>
      <w:tr w:rsidR="00CA301B" w:rsidRPr="000A7678" w14:paraId="0C5C1507" w14:textId="77777777" w:rsidTr="00D15EFF">
        <w:tc>
          <w:tcPr>
            <w:tcW w:w="803" w:type="pct"/>
          </w:tcPr>
          <w:p w14:paraId="65387D27" w14:textId="77777777" w:rsidR="00CA301B" w:rsidRPr="00695D12" w:rsidRDefault="00CA301B" w:rsidP="00BB6FA4">
            <w:pPr>
              <w:spacing w:before="0"/>
              <w:rPr>
                <w:szCs w:val="20"/>
              </w:rPr>
            </w:pPr>
            <w:r>
              <w:rPr>
                <w:szCs w:val="20"/>
              </w:rPr>
              <w:t>EE</w:t>
            </w:r>
          </w:p>
        </w:tc>
        <w:tc>
          <w:tcPr>
            <w:tcW w:w="1128" w:type="pct"/>
          </w:tcPr>
          <w:p w14:paraId="432620C7" w14:textId="77777777" w:rsidR="00CA301B" w:rsidRDefault="00CA301B" w:rsidP="00BB6FA4">
            <w:pPr>
              <w:spacing w:before="0"/>
              <w:rPr>
                <w:szCs w:val="20"/>
              </w:rPr>
            </w:pPr>
            <w:r>
              <w:rPr>
                <w:szCs w:val="20"/>
              </w:rPr>
              <w:t>Eviction Event</w:t>
            </w:r>
          </w:p>
        </w:tc>
        <w:tc>
          <w:tcPr>
            <w:tcW w:w="3069" w:type="pct"/>
          </w:tcPr>
          <w:p w14:paraId="28C44371" w14:textId="77777777" w:rsidR="00CA301B" w:rsidRDefault="00CA301B" w:rsidP="00BB6FA4">
            <w:pPr>
              <w:spacing w:before="0"/>
              <w:rPr>
                <w:szCs w:val="20"/>
              </w:rPr>
            </w:pPr>
            <w:r>
              <w:rPr>
                <w:szCs w:val="20"/>
              </w:rPr>
              <w:t>Planned execution of the activities required to attempt to remove the DHA and residual implants from the target platform.</w:t>
            </w:r>
          </w:p>
        </w:tc>
      </w:tr>
      <w:tr w:rsidR="00CA301B" w:rsidRPr="000A7678" w14:paraId="55C51755" w14:textId="77777777" w:rsidTr="00D15EFF">
        <w:tc>
          <w:tcPr>
            <w:tcW w:w="803" w:type="pct"/>
          </w:tcPr>
          <w:p w14:paraId="439F7241" w14:textId="00318E1E" w:rsidR="00CA301B" w:rsidRDefault="008A402F" w:rsidP="00BB6FA4">
            <w:pPr>
              <w:spacing w:before="0"/>
              <w:rPr>
                <w:szCs w:val="20"/>
              </w:rPr>
            </w:pPr>
            <w:r>
              <w:rPr>
                <w:szCs w:val="20"/>
              </w:rPr>
              <w:t>PAW</w:t>
            </w:r>
          </w:p>
        </w:tc>
        <w:tc>
          <w:tcPr>
            <w:tcW w:w="1128" w:type="pct"/>
          </w:tcPr>
          <w:p w14:paraId="56EEF0BE" w14:textId="7326442D" w:rsidR="00CA301B" w:rsidRDefault="008A402F" w:rsidP="00BB6FA4">
            <w:pPr>
              <w:spacing w:before="0"/>
              <w:rPr>
                <w:szCs w:val="20"/>
              </w:rPr>
            </w:pPr>
            <w:r>
              <w:rPr>
                <w:szCs w:val="20"/>
              </w:rPr>
              <w:t>Privileged Access Workstation</w:t>
            </w:r>
          </w:p>
        </w:tc>
        <w:tc>
          <w:tcPr>
            <w:tcW w:w="3069" w:type="pct"/>
          </w:tcPr>
          <w:p w14:paraId="27968DA7" w14:textId="0D3ECBB4" w:rsidR="00CA301B" w:rsidRDefault="008A402F" w:rsidP="00BB6FA4">
            <w:pPr>
              <w:spacing w:before="0"/>
              <w:rPr>
                <w:szCs w:val="20"/>
              </w:rPr>
            </w:pPr>
            <w:r w:rsidRPr="008A402F">
              <w:rPr>
                <w:szCs w:val="20"/>
              </w:rPr>
              <w:t>Privileged Access Workstation (PAW) is a highly controlled and managed administrative workstation that strictly controls the specific user account (role) and the specific administrative tools to only be used form this dedication hardened system to access and manage the target server workload.</w:t>
            </w:r>
          </w:p>
        </w:tc>
      </w:tr>
      <w:tr w:rsidR="00675CE2" w:rsidRPr="000A7678" w14:paraId="7E819630" w14:textId="77777777" w:rsidTr="00D15EFF">
        <w:tc>
          <w:tcPr>
            <w:tcW w:w="803" w:type="pct"/>
          </w:tcPr>
          <w:p w14:paraId="4D54708E" w14:textId="5AB0F327" w:rsidR="00675CE2" w:rsidRDefault="00675CE2" w:rsidP="00BB6FA4">
            <w:pPr>
              <w:spacing w:before="0"/>
              <w:rPr>
                <w:szCs w:val="20"/>
              </w:rPr>
            </w:pPr>
            <w:r>
              <w:rPr>
                <w:szCs w:val="20"/>
              </w:rPr>
              <w:t>SZ</w:t>
            </w:r>
          </w:p>
        </w:tc>
        <w:tc>
          <w:tcPr>
            <w:tcW w:w="1128" w:type="pct"/>
          </w:tcPr>
          <w:p w14:paraId="3B6ED459" w14:textId="05DE7901" w:rsidR="00675CE2" w:rsidRDefault="00675CE2" w:rsidP="00BB6FA4">
            <w:pPr>
              <w:spacing w:before="0"/>
              <w:rPr>
                <w:szCs w:val="20"/>
              </w:rPr>
            </w:pPr>
            <w:r>
              <w:rPr>
                <w:szCs w:val="20"/>
              </w:rPr>
              <w:t>Secure Zone</w:t>
            </w:r>
          </w:p>
        </w:tc>
        <w:tc>
          <w:tcPr>
            <w:tcW w:w="3069" w:type="pct"/>
          </w:tcPr>
          <w:p w14:paraId="25D52F3A" w14:textId="396A506B" w:rsidR="00675CE2" w:rsidRPr="008A402F" w:rsidRDefault="006C282A" w:rsidP="00BB6FA4">
            <w:pPr>
              <w:spacing w:before="0"/>
              <w:rPr>
                <w:szCs w:val="20"/>
              </w:rPr>
            </w:pPr>
            <w:r>
              <w:t xml:space="preserve">A “Secure Zone” is a </w:t>
            </w:r>
            <w:r w:rsidR="00A00EA9">
              <w:t xml:space="preserve">reference name that defines the </w:t>
            </w:r>
            <w:r w:rsidR="000664F8" w:rsidRPr="005F06D9">
              <w:t>compartmentalis</w:t>
            </w:r>
            <w:r w:rsidR="000664F8">
              <w:t xml:space="preserve">ed </w:t>
            </w:r>
            <w:r w:rsidR="00034F59">
              <w:t xml:space="preserve">top </w:t>
            </w:r>
            <w:r w:rsidR="00034F59" w:rsidRPr="005F06D9">
              <w:t>Organisation Unit (OU</w:t>
            </w:r>
            <w:r w:rsidR="00034F59">
              <w:t>)</w:t>
            </w:r>
            <w:r w:rsidR="005D112E">
              <w:t xml:space="preserve"> (under the Tier 1 grouping</w:t>
            </w:r>
            <w:r w:rsidR="00D53B4E">
              <w:t xml:space="preserve"> OU</w:t>
            </w:r>
            <w:r w:rsidR="005D112E">
              <w:t>)</w:t>
            </w:r>
            <w:r w:rsidR="00034F59">
              <w:t xml:space="preserve"> which will contain all the workload related</w:t>
            </w:r>
            <w:r w:rsidR="00A00EA9">
              <w:t xml:space="preserve"> </w:t>
            </w:r>
            <w:r w:rsidR="00A00EA9" w:rsidRPr="005F06D9">
              <w:t>secured Group Policy Objects (GPOs), Organisation Units (OUs),</w:t>
            </w:r>
            <w:r w:rsidR="005D112E">
              <w:t xml:space="preserve"> admin accounts, Server Objects</w:t>
            </w:r>
            <w:r w:rsidR="00A00EA9" w:rsidRPr="005F06D9">
              <w:t xml:space="preserve"> and Security Groups</w:t>
            </w:r>
            <w:r w:rsidR="005A73E3">
              <w:t xml:space="preserve"> to support the hardening of the target workload</w:t>
            </w:r>
          </w:p>
        </w:tc>
      </w:tr>
      <w:tr w:rsidR="008A402F" w:rsidRPr="000A7678" w14:paraId="39FE8E4E" w14:textId="77777777" w:rsidTr="00D15EFF">
        <w:tc>
          <w:tcPr>
            <w:tcW w:w="803" w:type="pct"/>
          </w:tcPr>
          <w:p w14:paraId="28C66684" w14:textId="0055147E" w:rsidR="008A402F" w:rsidRDefault="004325B9" w:rsidP="00BB6FA4">
            <w:pPr>
              <w:spacing w:before="0"/>
              <w:rPr>
                <w:szCs w:val="20"/>
              </w:rPr>
            </w:pPr>
            <w:r>
              <w:rPr>
                <w:szCs w:val="20"/>
              </w:rPr>
              <w:t>ADH</w:t>
            </w:r>
          </w:p>
        </w:tc>
        <w:tc>
          <w:tcPr>
            <w:tcW w:w="1128" w:type="pct"/>
          </w:tcPr>
          <w:p w14:paraId="5E578C20" w14:textId="43F711B2" w:rsidR="008A402F" w:rsidRDefault="004325B9" w:rsidP="00BB6FA4">
            <w:pPr>
              <w:spacing w:before="0"/>
              <w:rPr>
                <w:szCs w:val="20"/>
              </w:rPr>
            </w:pPr>
            <w:r>
              <w:rPr>
                <w:szCs w:val="20"/>
              </w:rPr>
              <w:t>Active Directory Hardening</w:t>
            </w:r>
          </w:p>
        </w:tc>
        <w:tc>
          <w:tcPr>
            <w:tcW w:w="3069" w:type="pct"/>
          </w:tcPr>
          <w:p w14:paraId="5FA78DFA" w14:textId="17C2DDA1" w:rsidR="008A402F" w:rsidRPr="008A402F" w:rsidRDefault="004325B9" w:rsidP="00BB6FA4">
            <w:pPr>
              <w:spacing w:before="0"/>
              <w:rPr>
                <w:szCs w:val="20"/>
              </w:rPr>
            </w:pPr>
            <w:r>
              <w:rPr>
                <w:szCs w:val="20"/>
              </w:rPr>
              <w:t xml:space="preserve">The internally developed </w:t>
            </w:r>
            <w:r w:rsidR="00E07C01">
              <w:rPr>
                <w:szCs w:val="20"/>
              </w:rPr>
              <w:t xml:space="preserve">security administration model that deploys a structured restrictive </w:t>
            </w:r>
            <w:r w:rsidR="007917D0">
              <w:rPr>
                <w:szCs w:val="20"/>
              </w:rPr>
              <w:t>security controls to Active Directory that is used to onboard and control roles/accounts and systems</w:t>
            </w:r>
          </w:p>
        </w:tc>
      </w:tr>
      <w:tr w:rsidR="00CA301B" w:rsidRPr="000A7678" w14:paraId="54890A21" w14:textId="77777777" w:rsidTr="00D15EFF">
        <w:tc>
          <w:tcPr>
            <w:tcW w:w="803" w:type="pct"/>
          </w:tcPr>
          <w:p w14:paraId="051D05A7" w14:textId="77777777" w:rsidR="00CA301B" w:rsidRDefault="00CA301B" w:rsidP="00BB6FA4">
            <w:pPr>
              <w:spacing w:before="0"/>
              <w:rPr>
                <w:szCs w:val="20"/>
              </w:rPr>
            </w:pPr>
            <w:r>
              <w:rPr>
                <w:szCs w:val="20"/>
              </w:rPr>
              <w:t>GPO</w:t>
            </w:r>
          </w:p>
        </w:tc>
        <w:tc>
          <w:tcPr>
            <w:tcW w:w="1128" w:type="pct"/>
          </w:tcPr>
          <w:p w14:paraId="456E8F1D" w14:textId="77777777" w:rsidR="00CA301B" w:rsidRDefault="00CA301B" w:rsidP="00BB6FA4">
            <w:pPr>
              <w:spacing w:before="0"/>
              <w:rPr>
                <w:szCs w:val="20"/>
              </w:rPr>
            </w:pPr>
            <w:r>
              <w:rPr>
                <w:szCs w:val="20"/>
              </w:rPr>
              <w:t>Group Policy Object</w:t>
            </w:r>
          </w:p>
        </w:tc>
        <w:tc>
          <w:tcPr>
            <w:tcW w:w="3069" w:type="pct"/>
          </w:tcPr>
          <w:p w14:paraId="3D753542" w14:textId="77777777" w:rsidR="00CA301B" w:rsidRDefault="00CA301B" w:rsidP="00BB6FA4">
            <w:pPr>
              <w:spacing w:before="0"/>
              <w:rPr>
                <w:szCs w:val="20"/>
              </w:rPr>
            </w:pPr>
            <w:r>
              <w:rPr>
                <w:szCs w:val="20"/>
              </w:rPr>
              <w:t>A control mechanism inside Active Directory used to manage specific functions</w:t>
            </w:r>
          </w:p>
        </w:tc>
      </w:tr>
      <w:tr w:rsidR="00B51FF5" w:rsidRPr="000A7678" w14:paraId="10E62A62" w14:textId="77777777" w:rsidTr="00D15EFF">
        <w:tc>
          <w:tcPr>
            <w:tcW w:w="803" w:type="pct"/>
          </w:tcPr>
          <w:p w14:paraId="60404306" w14:textId="16B1720B" w:rsidR="00B51FF5" w:rsidRDefault="00B51FF5" w:rsidP="00BB6FA4">
            <w:pPr>
              <w:spacing w:before="0"/>
              <w:rPr>
                <w:szCs w:val="20"/>
              </w:rPr>
            </w:pPr>
            <w:r>
              <w:rPr>
                <w:szCs w:val="20"/>
              </w:rPr>
              <w:t>T0</w:t>
            </w:r>
          </w:p>
        </w:tc>
        <w:tc>
          <w:tcPr>
            <w:tcW w:w="1128" w:type="pct"/>
          </w:tcPr>
          <w:p w14:paraId="1C581CCA" w14:textId="429AC6FF" w:rsidR="00B51FF5" w:rsidRDefault="00B51FF5" w:rsidP="00BB6FA4">
            <w:pPr>
              <w:spacing w:before="0"/>
              <w:rPr>
                <w:szCs w:val="20"/>
              </w:rPr>
            </w:pPr>
            <w:r>
              <w:rPr>
                <w:szCs w:val="20"/>
              </w:rPr>
              <w:t>Tier 0</w:t>
            </w:r>
          </w:p>
        </w:tc>
        <w:tc>
          <w:tcPr>
            <w:tcW w:w="3069" w:type="pct"/>
          </w:tcPr>
          <w:p w14:paraId="7B554287" w14:textId="29DC8D6D" w:rsidR="00B51FF5" w:rsidRDefault="00D113E9" w:rsidP="00BB6FA4">
            <w:pPr>
              <w:spacing w:before="0"/>
              <w:rPr>
                <w:szCs w:val="20"/>
              </w:rPr>
            </w:pPr>
            <w:r>
              <w:rPr>
                <w:szCs w:val="20"/>
              </w:rPr>
              <w:t>In any identity system this represents the top most privileged accounts (i.e Domain Administration Group)</w:t>
            </w:r>
            <w:r w:rsidR="0072653F">
              <w:rPr>
                <w:szCs w:val="20"/>
              </w:rPr>
              <w:t xml:space="preserve"> or critical systems (i.e Certificate Services or Azure AD Connect)</w:t>
            </w:r>
            <w:r w:rsidR="0045625B">
              <w:rPr>
                <w:szCs w:val="20"/>
              </w:rPr>
              <w:t xml:space="preserve"> that have control or </w:t>
            </w:r>
            <w:r w:rsidR="005C3281">
              <w:rPr>
                <w:szCs w:val="20"/>
              </w:rPr>
              <w:t>large-scale</w:t>
            </w:r>
            <w:r w:rsidR="0045625B">
              <w:rPr>
                <w:szCs w:val="20"/>
              </w:rPr>
              <w:t xml:space="preserve"> impact to the platforms</w:t>
            </w:r>
          </w:p>
        </w:tc>
      </w:tr>
      <w:tr w:rsidR="0045625B" w:rsidRPr="000A7678" w14:paraId="0DF27021" w14:textId="77777777" w:rsidTr="00D15EFF">
        <w:tc>
          <w:tcPr>
            <w:tcW w:w="803" w:type="pct"/>
          </w:tcPr>
          <w:p w14:paraId="144038AD" w14:textId="0F8B2258" w:rsidR="0045625B" w:rsidRDefault="0045625B" w:rsidP="00BB6FA4">
            <w:pPr>
              <w:spacing w:before="0"/>
              <w:rPr>
                <w:szCs w:val="20"/>
              </w:rPr>
            </w:pPr>
            <w:r>
              <w:rPr>
                <w:szCs w:val="20"/>
              </w:rPr>
              <w:t>T1</w:t>
            </w:r>
          </w:p>
        </w:tc>
        <w:tc>
          <w:tcPr>
            <w:tcW w:w="1128" w:type="pct"/>
          </w:tcPr>
          <w:p w14:paraId="7ECAF0D4" w14:textId="2E8CF4DD" w:rsidR="0045625B" w:rsidRDefault="0045625B" w:rsidP="00BB6FA4">
            <w:pPr>
              <w:spacing w:before="0"/>
              <w:rPr>
                <w:szCs w:val="20"/>
              </w:rPr>
            </w:pPr>
            <w:r>
              <w:rPr>
                <w:szCs w:val="20"/>
              </w:rPr>
              <w:t>Tier 1</w:t>
            </w:r>
          </w:p>
        </w:tc>
        <w:tc>
          <w:tcPr>
            <w:tcW w:w="3069" w:type="pct"/>
          </w:tcPr>
          <w:p w14:paraId="4A85E6C2" w14:textId="39E3F6F7" w:rsidR="0045625B" w:rsidRDefault="0045625B" w:rsidP="00BB6FA4">
            <w:pPr>
              <w:spacing w:before="0"/>
              <w:rPr>
                <w:szCs w:val="20"/>
              </w:rPr>
            </w:pPr>
            <w:r>
              <w:rPr>
                <w:szCs w:val="20"/>
              </w:rPr>
              <w:t xml:space="preserve">Sits below Tier 0 </w:t>
            </w:r>
            <w:r w:rsidR="0012445F">
              <w:rPr>
                <w:szCs w:val="20"/>
              </w:rPr>
              <w:t>however contains the highly privileged accounts that control the actual business systems where adversaries will</w:t>
            </w:r>
            <w:r w:rsidR="005C3281">
              <w:rPr>
                <w:szCs w:val="20"/>
              </w:rPr>
              <w:t xml:space="preserve"> target to meet their objective</w:t>
            </w:r>
          </w:p>
        </w:tc>
      </w:tr>
      <w:tr w:rsidR="00EB2C62" w:rsidRPr="000A7678" w14:paraId="077F95F5" w14:textId="77777777" w:rsidTr="00D15EFF">
        <w:tc>
          <w:tcPr>
            <w:tcW w:w="803" w:type="pct"/>
          </w:tcPr>
          <w:p w14:paraId="44D7FA6B" w14:textId="3E457729" w:rsidR="00EB2C62" w:rsidRPr="00EB2C62" w:rsidRDefault="00EB2C62" w:rsidP="00BB6FA4">
            <w:pPr>
              <w:spacing w:before="0"/>
              <w:rPr>
                <w:szCs w:val="20"/>
              </w:rPr>
            </w:pPr>
            <w:r w:rsidRPr="00EB2C62">
              <w:rPr>
                <w:szCs w:val="20"/>
              </w:rPr>
              <w:t>RBAC</w:t>
            </w:r>
          </w:p>
        </w:tc>
        <w:tc>
          <w:tcPr>
            <w:tcW w:w="1128" w:type="pct"/>
          </w:tcPr>
          <w:p w14:paraId="2CAEA99F" w14:textId="2119E034" w:rsidR="00EB2C62" w:rsidRPr="00EB2C62" w:rsidRDefault="00EB2C62" w:rsidP="00BB6FA4">
            <w:pPr>
              <w:spacing w:before="0"/>
              <w:rPr>
                <w:szCs w:val="20"/>
              </w:rPr>
            </w:pPr>
            <w:r w:rsidRPr="00EB2C62">
              <w:rPr>
                <w:szCs w:val="20"/>
              </w:rPr>
              <w:t>Role Based Access</w:t>
            </w:r>
            <w:r w:rsidR="007D78A8">
              <w:rPr>
                <w:szCs w:val="20"/>
              </w:rPr>
              <w:t xml:space="preserve"> and Control</w:t>
            </w:r>
          </w:p>
        </w:tc>
        <w:tc>
          <w:tcPr>
            <w:tcW w:w="3069" w:type="pct"/>
          </w:tcPr>
          <w:p w14:paraId="43AE0EEE" w14:textId="0AF2F662" w:rsidR="00EB2C62" w:rsidRPr="00EB2C62" w:rsidRDefault="007D78A8" w:rsidP="00BB6FA4">
            <w:pPr>
              <w:spacing w:before="0"/>
              <w:rPr>
                <w:szCs w:val="20"/>
              </w:rPr>
            </w:pPr>
            <w:r>
              <w:rPr>
                <w:szCs w:val="20"/>
              </w:rPr>
              <w:t xml:space="preserve">Identity access model that provides only the permissions required to </w:t>
            </w:r>
            <w:r w:rsidR="00BA7D2E">
              <w:rPr>
                <w:szCs w:val="20"/>
              </w:rPr>
              <w:t>perform a task. Permissions are assigned to the user account specifically.</w:t>
            </w:r>
          </w:p>
        </w:tc>
      </w:tr>
      <w:tr w:rsidR="003469F1" w:rsidRPr="000A7678" w14:paraId="0118D127" w14:textId="77777777" w:rsidTr="00D15EFF">
        <w:tc>
          <w:tcPr>
            <w:tcW w:w="803" w:type="pct"/>
          </w:tcPr>
          <w:p w14:paraId="4903986B" w14:textId="49BBA8C1" w:rsidR="003469F1" w:rsidRPr="00EB2C62" w:rsidRDefault="003469F1" w:rsidP="00BB6FA4">
            <w:pPr>
              <w:spacing w:before="0"/>
              <w:rPr>
                <w:szCs w:val="20"/>
              </w:rPr>
            </w:pPr>
            <w:r>
              <w:rPr>
                <w:szCs w:val="20"/>
              </w:rPr>
              <w:t>ATP</w:t>
            </w:r>
          </w:p>
        </w:tc>
        <w:tc>
          <w:tcPr>
            <w:tcW w:w="1128" w:type="pct"/>
          </w:tcPr>
          <w:p w14:paraId="29FB1C83" w14:textId="1ABD1065" w:rsidR="003469F1" w:rsidRPr="00EB2C62" w:rsidRDefault="003469F1" w:rsidP="00BB6FA4">
            <w:pPr>
              <w:spacing w:before="0"/>
              <w:rPr>
                <w:szCs w:val="20"/>
              </w:rPr>
            </w:pPr>
            <w:r>
              <w:rPr>
                <w:szCs w:val="20"/>
              </w:rPr>
              <w:t>Advanced Threat Protection</w:t>
            </w:r>
          </w:p>
        </w:tc>
        <w:tc>
          <w:tcPr>
            <w:tcW w:w="3069" w:type="pct"/>
          </w:tcPr>
          <w:p w14:paraId="218186B0" w14:textId="3806E9B9" w:rsidR="003469F1" w:rsidRDefault="003469F1" w:rsidP="00BB6FA4">
            <w:pPr>
              <w:spacing w:before="0"/>
              <w:rPr>
                <w:szCs w:val="20"/>
              </w:rPr>
            </w:pPr>
            <w:r>
              <w:rPr>
                <w:szCs w:val="20"/>
              </w:rPr>
              <w:t>Microsoft brand for the advanced threat protection suite of technologies</w:t>
            </w:r>
          </w:p>
        </w:tc>
      </w:tr>
      <w:tr w:rsidR="002A1A01" w:rsidRPr="000A7678" w14:paraId="684FBCE0" w14:textId="77777777" w:rsidTr="00D15EFF">
        <w:tc>
          <w:tcPr>
            <w:tcW w:w="803" w:type="pct"/>
          </w:tcPr>
          <w:p w14:paraId="322E7042" w14:textId="517F8F3A" w:rsidR="002A1A01" w:rsidRDefault="002A1A01" w:rsidP="00BB6FA4">
            <w:pPr>
              <w:spacing w:before="0"/>
              <w:rPr>
                <w:szCs w:val="20"/>
              </w:rPr>
            </w:pPr>
            <w:r>
              <w:rPr>
                <w:szCs w:val="20"/>
              </w:rPr>
              <w:t>PIM</w:t>
            </w:r>
          </w:p>
        </w:tc>
        <w:tc>
          <w:tcPr>
            <w:tcW w:w="1128" w:type="pct"/>
          </w:tcPr>
          <w:p w14:paraId="3A9569C5" w14:textId="4FDA602C" w:rsidR="002A1A01" w:rsidRDefault="002A1A01" w:rsidP="00BB6FA4">
            <w:pPr>
              <w:spacing w:before="0"/>
              <w:rPr>
                <w:szCs w:val="20"/>
              </w:rPr>
            </w:pPr>
            <w:r>
              <w:rPr>
                <w:szCs w:val="20"/>
              </w:rPr>
              <w:t>Privilege Identity Management</w:t>
            </w:r>
          </w:p>
        </w:tc>
        <w:tc>
          <w:tcPr>
            <w:tcW w:w="3069" w:type="pct"/>
          </w:tcPr>
          <w:p w14:paraId="11078396" w14:textId="3FEBF716" w:rsidR="002A1A01" w:rsidRDefault="00954DB6" w:rsidP="00BB6FA4">
            <w:pPr>
              <w:spacing w:before="0"/>
              <w:rPr>
                <w:szCs w:val="20"/>
              </w:rPr>
            </w:pPr>
            <w:r>
              <w:rPr>
                <w:szCs w:val="20"/>
              </w:rPr>
              <w:t>Cloud service that provide just-in-time access to a resource and removes the need for permanent standing permissions</w:t>
            </w:r>
          </w:p>
        </w:tc>
      </w:tr>
      <w:tr w:rsidR="00954DB6" w:rsidRPr="000A7678" w14:paraId="4A8969EE" w14:textId="77777777" w:rsidTr="00D15EFF">
        <w:tc>
          <w:tcPr>
            <w:tcW w:w="803" w:type="pct"/>
          </w:tcPr>
          <w:p w14:paraId="0E5F9DAE" w14:textId="7529F194" w:rsidR="00954DB6" w:rsidRDefault="00954DB6" w:rsidP="00BB6FA4">
            <w:pPr>
              <w:spacing w:before="0"/>
              <w:rPr>
                <w:szCs w:val="20"/>
              </w:rPr>
            </w:pPr>
            <w:r>
              <w:rPr>
                <w:szCs w:val="20"/>
              </w:rPr>
              <w:t>PAM</w:t>
            </w:r>
          </w:p>
        </w:tc>
        <w:tc>
          <w:tcPr>
            <w:tcW w:w="1128" w:type="pct"/>
          </w:tcPr>
          <w:p w14:paraId="0530E199" w14:textId="257B47CA" w:rsidR="00954DB6" w:rsidRDefault="00877098" w:rsidP="00BB6FA4">
            <w:pPr>
              <w:spacing w:before="0"/>
              <w:rPr>
                <w:szCs w:val="20"/>
              </w:rPr>
            </w:pPr>
            <w:r>
              <w:rPr>
                <w:szCs w:val="20"/>
              </w:rPr>
              <w:t>Privilege Access Management</w:t>
            </w:r>
          </w:p>
        </w:tc>
        <w:tc>
          <w:tcPr>
            <w:tcW w:w="3069" w:type="pct"/>
          </w:tcPr>
          <w:p w14:paraId="3F4B65B3" w14:textId="44919925" w:rsidR="00954DB6" w:rsidRDefault="00877098" w:rsidP="00BB6FA4">
            <w:pPr>
              <w:spacing w:before="0"/>
              <w:rPr>
                <w:szCs w:val="20"/>
              </w:rPr>
            </w:pPr>
            <w:r>
              <w:rPr>
                <w:szCs w:val="20"/>
              </w:rPr>
              <w:t>On-prem service that provide just-in-time access to a resource and removes the need for permanent standing permissions</w:t>
            </w:r>
          </w:p>
        </w:tc>
      </w:tr>
      <w:bookmarkEnd w:id="11"/>
    </w:tbl>
    <w:p w14:paraId="28567612" w14:textId="77777777" w:rsidR="00CA301B" w:rsidRDefault="00CA301B" w:rsidP="00CA301B">
      <w:r>
        <w:br w:type="page"/>
      </w:r>
    </w:p>
    <w:p w14:paraId="5832C56A" w14:textId="6FA87DA5" w:rsidR="00C81329" w:rsidRPr="00741637" w:rsidRDefault="1B26993F" w:rsidP="00D22523">
      <w:pPr>
        <w:pStyle w:val="Heading1nonumbers"/>
      </w:pPr>
      <w:bookmarkStart w:id="12" w:name="_Toc6221161"/>
      <w:bookmarkStart w:id="13" w:name="_Toc20902293"/>
      <w:r w:rsidRPr="00741637">
        <w:t>Introduction</w:t>
      </w:r>
      <w:bookmarkEnd w:id="0"/>
      <w:bookmarkEnd w:id="1"/>
      <w:bookmarkEnd w:id="12"/>
      <w:bookmarkEnd w:id="13"/>
    </w:p>
    <w:p w14:paraId="2EED4466" w14:textId="1450F085" w:rsidR="00ED6BA2" w:rsidRDefault="1BE7FD5F" w:rsidP="00E74369">
      <w:r>
        <w:t xml:space="preserve">After undergoing an external </w:t>
      </w:r>
      <w:r w:rsidR="001B4BB8">
        <w:t>security assessment</w:t>
      </w:r>
      <w:r>
        <w:t xml:space="preserve">, </w:t>
      </w:r>
      <w:r w:rsidR="00EA44CB">
        <w:t>CUSTOMER NAME REMOVED</w:t>
      </w:r>
      <w:r>
        <w:t xml:space="preserve"> has identified critical and high-risk security exposures in relation to highly privileged accounts that ultimately have control of business assets. </w:t>
      </w:r>
      <w:r w:rsidR="001C60BB">
        <w:t xml:space="preserve">The external </w:t>
      </w:r>
      <w:r w:rsidR="00DD4861">
        <w:t xml:space="preserve">expert </w:t>
      </w:r>
      <w:r w:rsidR="00EA7504">
        <w:t xml:space="preserve">that conducted the assessment </w:t>
      </w:r>
      <w:r w:rsidR="00DD4861">
        <w:t xml:space="preserve">then recommended that </w:t>
      </w:r>
      <w:r w:rsidR="00EA44CB">
        <w:t>CUSTOMER NAME REMOVED</w:t>
      </w:r>
      <w:r>
        <w:t xml:space="preserve"> </w:t>
      </w:r>
      <w:r w:rsidR="00B51A3E">
        <w:t>approach</w:t>
      </w:r>
      <w:r>
        <w:t xml:space="preserve"> Microsoft </w:t>
      </w:r>
      <w:r w:rsidR="00E26177">
        <w:t>to ask for expert as</w:t>
      </w:r>
      <w:r w:rsidR="001D0DF5">
        <w:t>s</w:t>
      </w:r>
      <w:r w:rsidR="00E26177">
        <w:t>istance</w:t>
      </w:r>
      <w:r>
        <w:t xml:space="preserve"> </w:t>
      </w:r>
      <w:r w:rsidR="001D0DF5">
        <w:t>in addressing this</w:t>
      </w:r>
      <w:r w:rsidR="00291FCD">
        <w:t xml:space="preserve"> </w:t>
      </w:r>
      <w:r>
        <w:t>risk exposure.</w:t>
      </w:r>
    </w:p>
    <w:p w14:paraId="79D429CE" w14:textId="7C918107" w:rsidR="00733F17" w:rsidRDefault="00733F17" w:rsidP="00E74369">
      <w:r>
        <w:t>Microsoft’s</w:t>
      </w:r>
      <w:r w:rsidRPr="00741637">
        <w:t xml:space="preserve"> methodology is informed by our own internal risk and security posture</w:t>
      </w:r>
      <w:r>
        <w:t xml:space="preserve"> and global experience, which has been translated into the recommended practices </w:t>
      </w:r>
      <w:r w:rsidRPr="00741637">
        <w:t xml:space="preserve">for </w:t>
      </w:r>
      <w:r>
        <w:t xml:space="preserve">operating an </w:t>
      </w:r>
      <w:r w:rsidRPr="00741637">
        <w:t>agile and secure infrastructure</w:t>
      </w:r>
      <w:r>
        <w:t xml:space="preserve"> capability within the modern enterprise</w:t>
      </w:r>
      <w:r w:rsidRPr="00741637">
        <w:t>.</w:t>
      </w:r>
    </w:p>
    <w:p w14:paraId="4049A86C" w14:textId="12DBE818" w:rsidR="00E74369" w:rsidRPr="00741637" w:rsidRDefault="00E27802" w:rsidP="00E74369">
      <w:r>
        <w:t xml:space="preserve">To date, </w:t>
      </w:r>
      <w:r w:rsidR="00EA44CB">
        <w:t>CUSTOMER NAME REMOVED</w:t>
      </w:r>
      <w:r w:rsidR="00B36979" w:rsidRPr="00741637">
        <w:t xml:space="preserve"> </w:t>
      </w:r>
      <w:r w:rsidR="00675603" w:rsidRPr="00741637">
        <w:t>and Microsoft have engaged through a series of workshops and working groups to</w:t>
      </w:r>
      <w:r w:rsidR="00C47889">
        <w:t xml:space="preserve"> both commence a tactical stream of activity and to plan a strategic engagement to </w:t>
      </w:r>
      <w:r w:rsidR="00172CB4">
        <w:t>address the above stated risk position</w:t>
      </w:r>
      <w:r w:rsidR="002C11DF">
        <w:t>. These actions can be summarised as follows:</w:t>
      </w:r>
    </w:p>
    <w:p w14:paraId="64CF0409" w14:textId="1C899E96" w:rsidR="00E74369" w:rsidRPr="00351F03" w:rsidRDefault="1BE7FD5F" w:rsidP="00351F03">
      <w:pPr>
        <w:numPr>
          <w:ilvl w:val="0"/>
          <w:numId w:val="39"/>
        </w:numPr>
        <w:spacing w:line="240" w:lineRule="auto"/>
        <w:ind w:left="709" w:hanging="425"/>
        <w:textAlignment w:val="center"/>
        <w:rPr>
          <w:rFonts w:eastAsiaTheme="minorEastAsia"/>
          <w:szCs w:val="20"/>
          <w:lang w:val="en-MY"/>
        </w:rPr>
      </w:pPr>
      <w:r w:rsidRPr="00351F03">
        <w:rPr>
          <w:rFonts w:eastAsiaTheme="minorEastAsia"/>
          <w:szCs w:val="20"/>
          <w:lang w:val="en-MY"/>
        </w:rPr>
        <w:t xml:space="preserve">Immediately action </w:t>
      </w:r>
      <w:r w:rsidR="000F35E4">
        <w:rPr>
          <w:rFonts w:eastAsiaTheme="minorEastAsia"/>
          <w:szCs w:val="20"/>
          <w:lang w:val="en-MY"/>
        </w:rPr>
        <w:t xml:space="preserve">the </w:t>
      </w:r>
      <w:r w:rsidRPr="00351F03">
        <w:rPr>
          <w:rFonts w:eastAsiaTheme="minorEastAsia"/>
          <w:szCs w:val="20"/>
          <w:lang w:val="en-MY"/>
        </w:rPr>
        <w:t>“</w:t>
      </w:r>
      <w:r w:rsidR="000F35E4">
        <w:rPr>
          <w:rFonts w:eastAsiaTheme="minorEastAsia"/>
          <w:szCs w:val="20"/>
          <w:lang w:val="en-MY"/>
        </w:rPr>
        <w:t xml:space="preserve">Cybersecurity </w:t>
      </w:r>
      <w:r w:rsidRPr="00351F03">
        <w:rPr>
          <w:rFonts w:eastAsiaTheme="minorEastAsia"/>
          <w:szCs w:val="20"/>
          <w:lang w:val="en-MY"/>
        </w:rPr>
        <w:t xml:space="preserve">Incident Response” </w:t>
      </w:r>
      <w:r w:rsidR="000F35E4">
        <w:rPr>
          <w:rFonts w:eastAsiaTheme="minorEastAsia"/>
          <w:szCs w:val="20"/>
          <w:lang w:val="en-MY"/>
        </w:rPr>
        <w:t>service</w:t>
      </w:r>
      <w:r w:rsidR="0042655F">
        <w:rPr>
          <w:rFonts w:eastAsiaTheme="minorEastAsia"/>
          <w:szCs w:val="20"/>
          <w:lang w:val="en-MY"/>
        </w:rPr>
        <w:t xml:space="preserve">, which includes the </w:t>
      </w:r>
      <w:r w:rsidRPr="00351F03">
        <w:rPr>
          <w:rFonts w:eastAsiaTheme="minorEastAsia"/>
          <w:szCs w:val="20"/>
          <w:lang w:val="en-MY"/>
        </w:rPr>
        <w:t>assess</w:t>
      </w:r>
      <w:r w:rsidR="00562810">
        <w:rPr>
          <w:rFonts w:eastAsiaTheme="minorEastAsia"/>
          <w:szCs w:val="20"/>
          <w:lang w:val="en-MY"/>
        </w:rPr>
        <w:t>ment</w:t>
      </w:r>
      <w:r w:rsidRPr="00351F03">
        <w:rPr>
          <w:rFonts w:eastAsiaTheme="minorEastAsia"/>
          <w:szCs w:val="20"/>
          <w:lang w:val="en-MY"/>
        </w:rPr>
        <w:t xml:space="preserve"> </w:t>
      </w:r>
      <w:r w:rsidR="002270E3">
        <w:rPr>
          <w:rFonts w:eastAsiaTheme="minorEastAsia"/>
          <w:szCs w:val="20"/>
          <w:lang w:val="en-MY"/>
        </w:rPr>
        <w:t>of</w:t>
      </w:r>
      <w:r w:rsidRPr="00351F03">
        <w:rPr>
          <w:rFonts w:eastAsiaTheme="minorEastAsia"/>
          <w:szCs w:val="20"/>
          <w:lang w:val="en-MY"/>
        </w:rPr>
        <w:t xml:space="preserve"> </w:t>
      </w:r>
      <w:r w:rsidR="00EA44CB">
        <w:rPr>
          <w:rFonts w:eastAsiaTheme="minorEastAsia"/>
          <w:szCs w:val="20"/>
          <w:lang w:val="en-MY"/>
        </w:rPr>
        <w:t>CUSTOMER NAME REMOVED</w:t>
      </w:r>
      <w:r w:rsidRPr="00351F03">
        <w:rPr>
          <w:rFonts w:eastAsiaTheme="minorEastAsia"/>
          <w:szCs w:val="20"/>
          <w:lang w:val="en-MY"/>
        </w:rPr>
        <w:t>’s current security position</w:t>
      </w:r>
      <w:r w:rsidR="00D23904" w:rsidRPr="00351F03">
        <w:rPr>
          <w:rFonts w:eastAsiaTheme="minorEastAsia"/>
          <w:szCs w:val="20"/>
          <w:lang w:val="en-MY"/>
        </w:rPr>
        <w:t xml:space="preserve"> (</w:t>
      </w:r>
      <w:r w:rsidRPr="00351F03">
        <w:rPr>
          <w:rFonts w:eastAsiaTheme="minorEastAsia"/>
          <w:szCs w:val="20"/>
          <w:lang w:val="en-MY"/>
        </w:rPr>
        <w:t xml:space="preserve">this </w:t>
      </w:r>
      <w:r w:rsidR="00D23904" w:rsidRPr="00351F03">
        <w:rPr>
          <w:rFonts w:eastAsiaTheme="minorEastAsia"/>
          <w:szCs w:val="20"/>
          <w:lang w:val="en-MY"/>
        </w:rPr>
        <w:t xml:space="preserve">activity </w:t>
      </w:r>
      <w:r w:rsidRPr="00351F03">
        <w:rPr>
          <w:rFonts w:eastAsiaTheme="minorEastAsia"/>
          <w:szCs w:val="20"/>
          <w:lang w:val="en-MY"/>
        </w:rPr>
        <w:t>is currently underway</w:t>
      </w:r>
      <w:r w:rsidR="000318E7" w:rsidRPr="00351F03">
        <w:rPr>
          <w:rFonts w:eastAsiaTheme="minorEastAsia"/>
          <w:szCs w:val="20"/>
          <w:lang w:val="en-MY"/>
        </w:rPr>
        <w:t xml:space="preserve"> via </w:t>
      </w:r>
      <w:r w:rsidR="0037512D" w:rsidRPr="00351F03">
        <w:rPr>
          <w:rFonts w:eastAsiaTheme="minorEastAsia"/>
          <w:szCs w:val="20"/>
          <w:lang w:val="en-MY"/>
        </w:rPr>
        <w:t xml:space="preserve">a </w:t>
      </w:r>
      <w:r w:rsidR="000318E7" w:rsidRPr="00351F03">
        <w:rPr>
          <w:rFonts w:eastAsiaTheme="minorEastAsia"/>
          <w:szCs w:val="20"/>
          <w:lang w:val="en-MY"/>
        </w:rPr>
        <w:t>Unified Support engagement</w:t>
      </w:r>
      <w:r w:rsidR="00D23904" w:rsidRPr="00351F03">
        <w:rPr>
          <w:rFonts w:eastAsiaTheme="minorEastAsia"/>
          <w:szCs w:val="20"/>
          <w:lang w:val="en-MY"/>
        </w:rPr>
        <w:t>)</w:t>
      </w:r>
      <w:r w:rsidR="002270E3">
        <w:rPr>
          <w:rFonts w:eastAsiaTheme="minorEastAsia"/>
          <w:szCs w:val="20"/>
          <w:lang w:val="en-MY"/>
        </w:rPr>
        <w:t xml:space="preserve">, </w:t>
      </w:r>
      <w:r w:rsidR="0042655F">
        <w:rPr>
          <w:rFonts w:eastAsiaTheme="minorEastAsia"/>
          <w:szCs w:val="20"/>
          <w:lang w:val="en-MY"/>
        </w:rPr>
        <w:t>which will</w:t>
      </w:r>
      <w:r w:rsidR="002270E3">
        <w:rPr>
          <w:rFonts w:eastAsiaTheme="minorEastAsia"/>
          <w:szCs w:val="20"/>
          <w:lang w:val="en-MY"/>
        </w:rPr>
        <w:t xml:space="preserve"> then </w:t>
      </w:r>
      <w:r w:rsidR="0042655F">
        <w:rPr>
          <w:rFonts w:eastAsiaTheme="minorEastAsia"/>
          <w:szCs w:val="20"/>
          <w:lang w:val="en-MY"/>
        </w:rPr>
        <w:t xml:space="preserve">inform </w:t>
      </w:r>
      <w:r w:rsidR="002270E3">
        <w:rPr>
          <w:rFonts w:eastAsiaTheme="minorEastAsia"/>
          <w:szCs w:val="20"/>
          <w:lang w:val="en-MY"/>
        </w:rPr>
        <w:t xml:space="preserve">the appropriate </w:t>
      </w:r>
      <w:r w:rsidR="000F35E4">
        <w:rPr>
          <w:rFonts w:eastAsiaTheme="minorEastAsia"/>
          <w:szCs w:val="20"/>
          <w:lang w:val="en-MY"/>
        </w:rPr>
        <w:t xml:space="preserve">short-term </w:t>
      </w:r>
      <w:r w:rsidR="00DA2C29">
        <w:rPr>
          <w:rFonts w:eastAsiaTheme="minorEastAsia"/>
          <w:szCs w:val="20"/>
          <w:lang w:val="en-MY"/>
        </w:rPr>
        <w:t xml:space="preserve">tactical </w:t>
      </w:r>
      <w:r w:rsidR="000F35E4">
        <w:rPr>
          <w:rFonts w:eastAsiaTheme="minorEastAsia"/>
          <w:szCs w:val="20"/>
          <w:lang w:val="en-MY"/>
        </w:rPr>
        <w:t xml:space="preserve">Compromise Recovery </w:t>
      </w:r>
      <w:r w:rsidR="00A94362">
        <w:rPr>
          <w:rFonts w:eastAsiaTheme="minorEastAsia"/>
          <w:szCs w:val="20"/>
          <w:lang w:val="en-MY"/>
        </w:rPr>
        <w:t>actions</w:t>
      </w:r>
      <w:r w:rsidR="000F35E4">
        <w:rPr>
          <w:rFonts w:eastAsiaTheme="minorEastAsia"/>
          <w:szCs w:val="20"/>
          <w:lang w:val="en-MY"/>
        </w:rPr>
        <w:t xml:space="preserve"> needed</w:t>
      </w:r>
      <w:r w:rsidR="00A94362">
        <w:rPr>
          <w:rFonts w:eastAsiaTheme="minorEastAsia"/>
          <w:szCs w:val="20"/>
          <w:lang w:val="en-MY"/>
        </w:rPr>
        <w:t xml:space="preserve"> by the bank</w:t>
      </w:r>
      <w:r w:rsidR="000A775B" w:rsidRPr="00351F03">
        <w:rPr>
          <w:rFonts w:eastAsiaTheme="minorEastAsia"/>
          <w:szCs w:val="20"/>
          <w:lang w:val="en-MY"/>
        </w:rPr>
        <w:t>;</w:t>
      </w:r>
    </w:p>
    <w:p w14:paraId="74DAAE13" w14:textId="13B2C6D0" w:rsidR="00E74369" w:rsidRPr="00351F03" w:rsidRDefault="1BE7FD5F" w:rsidP="00351F03">
      <w:pPr>
        <w:numPr>
          <w:ilvl w:val="0"/>
          <w:numId w:val="39"/>
        </w:numPr>
        <w:spacing w:line="240" w:lineRule="auto"/>
        <w:ind w:left="709" w:hanging="425"/>
        <w:textAlignment w:val="center"/>
        <w:rPr>
          <w:rFonts w:eastAsiaTheme="minorEastAsia"/>
          <w:szCs w:val="20"/>
          <w:lang w:val="en-MY"/>
        </w:rPr>
      </w:pPr>
      <w:r w:rsidRPr="00351F03">
        <w:rPr>
          <w:rFonts w:eastAsiaTheme="minorEastAsia"/>
          <w:szCs w:val="20"/>
          <w:lang w:val="en-MY"/>
        </w:rPr>
        <w:t xml:space="preserve">Propose a </w:t>
      </w:r>
      <w:r w:rsidR="00850F2E" w:rsidRPr="00351F03">
        <w:rPr>
          <w:rFonts w:eastAsiaTheme="minorEastAsia"/>
          <w:szCs w:val="20"/>
          <w:lang w:val="en-MY"/>
        </w:rPr>
        <w:t>medium-term</w:t>
      </w:r>
      <w:r w:rsidRPr="00351F03">
        <w:rPr>
          <w:rFonts w:eastAsiaTheme="minorEastAsia"/>
          <w:szCs w:val="20"/>
          <w:lang w:val="en-MY"/>
        </w:rPr>
        <w:t xml:space="preserve"> </w:t>
      </w:r>
      <w:r w:rsidR="000A775B" w:rsidRPr="00351F03">
        <w:rPr>
          <w:rFonts w:eastAsiaTheme="minorEastAsia"/>
          <w:szCs w:val="20"/>
          <w:lang w:val="en-MY"/>
        </w:rPr>
        <w:t xml:space="preserve">strategic </w:t>
      </w:r>
      <w:r w:rsidRPr="00351F03">
        <w:rPr>
          <w:rFonts w:eastAsiaTheme="minorEastAsia"/>
          <w:szCs w:val="20"/>
          <w:lang w:val="en-MY"/>
        </w:rPr>
        <w:t xml:space="preserve">engagement to </w:t>
      </w:r>
      <w:r w:rsidR="00B31B22">
        <w:rPr>
          <w:rFonts w:eastAsiaTheme="minorEastAsia"/>
          <w:szCs w:val="20"/>
          <w:lang w:val="en-MY"/>
        </w:rPr>
        <w:t xml:space="preserve">effectively </w:t>
      </w:r>
      <w:r w:rsidR="007F5CCA" w:rsidRPr="00351F03">
        <w:rPr>
          <w:rFonts w:eastAsiaTheme="minorEastAsia"/>
          <w:szCs w:val="20"/>
          <w:lang w:val="en-MY"/>
        </w:rPr>
        <w:t>re-establish</w:t>
      </w:r>
      <w:r w:rsidRPr="00351F03">
        <w:rPr>
          <w:rFonts w:eastAsiaTheme="minorEastAsia"/>
          <w:szCs w:val="20"/>
          <w:lang w:val="en-MY"/>
        </w:rPr>
        <w:t xml:space="preserve"> </w:t>
      </w:r>
      <w:r w:rsidR="00EA44CB">
        <w:rPr>
          <w:rFonts w:eastAsiaTheme="minorEastAsia"/>
          <w:szCs w:val="20"/>
          <w:lang w:val="en-MY"/>
        </w:rPr>
        <w:t>CUSTOMER NAME REMOVED</w:t>
      </w:r>
      <w:r w:rsidRPr="00351F03">
        <w:rPr>
          <w:rFonts w:eastAsiaTheme="minorEastAsia"/>
          <w:szCs w:val="20"/>
          <w:lang w:val="en-MY"/>
        </w:rPr>
        <w:t>’s Security and Identity foundation</w:t>
      </w:r>
      <w:r w:rsidR="00850F2E" w:rsidRPr="00351F03">
        <w:rPr>
          <w:rFonts w:eastAsiaTheme="minorEastAsia"/>
          <w:szCs w:val="20"/>
          <w:lang w:val="en-MY"/>
        </w:rPr>
        <w:t>s</w:t>
      </w:r>
      <w:r w:rsidRPr="00351F03">
        <w:rPr>
          <w:rFonts w:eastAsiaTheme="minorEastAsia"/>
          <w:szCs w:val="20"/>
          <w:lang w:val="en-MY"/>
        </w:rPr>
        <w:t xml:space="preserve"> across critical assets and identities</w:t>
      </w:r>
      <w:r w:rsidR="007F5CCA" w:rsidRPr="00351F03">
        <w:rPr>
          <w:rFonts w:eastAsiaTheme="minorEastAsia"/>
          <w:szCs w:val="20"/>
          <w:lang w:val="en-MY"/>
        </w:rPr>
        <w:t>; and</w:t>
      </w:r>
      <w:r w:rsidRPr="00351F03">
        <w:rPr>
          <w:rFonts w:eastAsiaTheme="minorEastAsia"/>
          <w:szCs w:val="20"/>
          <w:lang w:val="en-MY"/>
        </w:rPr>
        <w:t xml:space="preserve"> </w:t>
      </w:r>
    </w:p>
    <w:p w14:paraId="1D497773" w14:textId="0510C07A" w:rsidR="00E9456E" w:rsidRPr="00351F03" w:rsidRDefault="1BE7FD5F" w:rsidP="00351F03">
      <w:pPr>
        <w:numPr>
          <w:ilvl w:val="0"/>
          <w:numId w:val="39"/>
        </w:numPr>
        <w:spacing w:line="240" w:lineRule="auto"/>
        <w:ind w:left="709" w:hanging="425"/>
        <w:textAlignment w:val="center"/>
        <w:rPr>
          <w:rFonts w:eastAsiaTheme="minorEastAsia"/>
          <w:szCs w:val="20"/>
          <w:lang w:val="en-MY"/>
        </w:rPr>
      </w:pPr>
      <w:r w:rsidRPr="00351F03">
        <w:rPr>
          <w:rFonts w:eastAsiaTheme="minorEastAsia"/>
          <w:szCs w:val="20"/>
          <w:lang w:val="en-MY"/>
        </w:rPr>
        <w:t xml:space="preserve">Develop a longer-term roadmap to further integrate </w:t>
      </w:r>
      <w:r w:rsidR="00EA4B97">
        <w:rPr>
          <w:rFonts w:eastAsiaTheme="minorEastAsia"/>
          <w:szCs w:val="20"/>
          <w:lang w:val="en-MY"/>
        </w:rPr>
        <w:t xml:space="preserve">Microsoft’s </w:t>
      </w:r>
      <w:r w:rsidRPr="00351F03">
        <w:rPr>
          <w:rFonts w:eastAsiaTheme="minorEastAsia"/>
          <w:szCs w:val="20"/>
          <w:lang w:val="en-MY"/>
        </w:rPr>
        <w:t xml:space="preserve">security and identity </w:t>
      </w:r>
      <w:r w:rsidR="00FA26F5">
        <w:rPr>
          <w:rFonts w:eastAsiaTheme="minorEastAsia"/>
          <w:szCs w:val="20"/>
          <w:lang w:val="en-MY"/>
        </w:rPr>
        <w:t xml:space="preserve">recommended </w:t>
      </w:r>
      <w:r w:rsidR="00850F2E" w:rsidRPr="00351F03">
        <w:rPr>
          <w:rFonts w:eastAsiaTheme="minorEastAsia"/>
          <w:szCs w:val="20"/>
          <w:lang w:val="en-MY"/>
        </w:rPr>
        <w:t>practice</w:t>
      </w:r>
      <w:r w:rsidR="00EA4B97">
        <w:rPr>
          <w:rFonts w:eastAsiaTheme="minorEastAsia"/>
          <w:szCs w:val="20"/>
          <w:lang w:val="en-MY"/>
        </w:rPr>
        <w:t>s</w:t>
      </w:r>
      <w:r w:rsidR="00850F2E" w:rsidRPr="00351F03">
        <w:rPr>
          <w:rFonts w:eastAsiaTheme="minorEastAsia"/>
          <w:szCs w:val="20"/>
          <w:lang w:val="en-MY"/>
        </w:rPr>
        <w:t xml:space="preserve"> </w:t>
      </w:r>
      <w:r w:rsidRPr="00351F03">
        <w:rPr>
          <w:rFonts w:eastAsiaTheme="minorEastAsia"/>
          <w:szCs w:val="20"/>
          <w:lang w:val="en-MY"/>
        </w:rPr>
        <w:t>across the enterprise.</w:t>
      </w:r>
    </w:p>
    <w:p w14:paraId="0A96F04C" w14:textId="2E656DEB" w:rsidR="00E47DED" w:rsidRDefault="00E469D2" w:rsidP="00ED6BA2">
      <w:r w:rsidRPr="00E9456E">
        <w:t xml:space="preserve">The </w:t>
      </w:r>
      <w:r w:rsidR="00934A4A">
        <w:t xml:space="preserve">above mentioned </w:t>
      </w:r>
      <w:r w:rsidR="00487C0A">
        <w:t xml:space="preserve">medium-term strategic engagement plan </w:t>
      </w:r>
      <w:r w:rsidR="00381B52">
        <w:t xml:space="preserve">is referred to as the </w:t>
      </w:r>
      <w:r w:rsidRPr="00E9456E">
        <w:t>Cybersecurity Response Program (CRP)</w:t>
      </w:r>
      <w:r w:rsidR="00381B52">
        <w:t>, which</w:t>
      </w:r>
      <w:r w:rsidRPr="00E9456E">
        <w:t xml:space="preserve"> </w:t>
      </w:r>
      <w:r w:rsidR="002D6DCC" w:rsidRPr="00E9456E">
        <w:t>spans approximately 12 months</w:t>
      </w:r>
      <w:r w:rsidR="003E3A11">
        <w:t xml:space="preserve">. </w:t>
      </w:r>
      <w:r w:rsidR="00501193">
        <w:t xml:space="preserve">The CRP is the focus of this Statement of Work </w:t>
      </w:r>
      <w:r w:rsidR="00E47DED">
        <w:t>(SOW).</w:t>
      </w:r>
    </w:p>
    <w:p w14:paraId="13468478" w14:textId="29171C27" w:rsidR="0037155E" w:rsidRDefault="003E3A11" w:rsidP="00ED6BA2">
      <w:r>
        <w:t xml:space="preserve">The CRP aims to </w:t>
      </w:r>
      <w:r w:rsidR="00E469D2" w:rsidRPr="00E9456E">
        <w:t xml:space="preserve">significantly improve the Security and Identity foundations for the use of </w:t>
      </w:r>
      <w:r w:rsidR="004B7CFF">
        <w:t xml:space="preserve">key elements of the </w:t>
      </w:r>
      <w:r w:rsidR="00E469D2" w:rsidRPr="00E9456E">
        <w:t xml:space="preserve">Microsoft's </w:t>
      </w:r>
      <w:r>
        <w:t xml:space="preserve">technology </w:t>
      </w:r>
      <w:r w:rsidR="00E469D2" w:rsidRPr="00E9456E">
        <w:t xml:space="preserve">platform within </w:t>
      </w:r>
      <w:r w:rsidR="00EA44CB">
        <w:t>CUSTOMER NAME REMOVED</w:t>
      </w:r>
      <w:r w:rsidR="00E469D2" w:rsidRPr="00E9456E">
        <w:t xml:space="preserve">, by leveraging Microsoft's </w:t>
      </w:r>
      <w:r w:rsidR="00FA26F5">
        <w:t xml:space="preserve">recommended </w:t>
      </w:r>
      <w:r w:rsidR="00E469D2" w:rsidRPr="00E9456E">
        <w:t>practice</w:t>
      </w:r>
      <w:r w:rsidR="002C5F2C">
        <w:t>s</w:t>
      </w:r>
      <w:r w:rsidR="000F3BC1">
        <w:t>, most recent technology capabilities</w:t>
      </w:r>
      <w:r w:rsidR="00E469D2" w:rsidRPr="00E9456E">
        <w:t xml:space="preserve"> and proprietary Intellectual Property (IP)</w:t>
      </w:r>
      <w:r w:rsidR="000F3BC1">
        <w:t>.</w:t>
      </w:r>
      <w:r w:rsidR="00E469D2" w:rsidRPr="00E9456E">
        <w:t xml:space="preserve"> </w:t>
      </w:r>
    </w:p>
    <w:p w14:paraId="360A2A76" w14:textId="3C59CD0E" w:rsidR="0037155E" w:rsidRPr="000D5C3E" w:rsidRDefault="0037155E" w:rsidP="0037155E">
      <w:pPr>
        <w:spacing w:line="240" w:lineRule="auto"/>
        <w:textAlignment w:val="center"/>
      </w:pPr>
      <w:r w:rsidRPr="000D5C3E">
        <w:t xml:space="preserve">The CRP solution addresses current critical gaps, by uplifting the Security and Identity foundations related to the Microsoft platform </w:t>
      </w:r>
      <w:r w:rsidR="00904BE5">
        <w:t>through</w:t>
      </w:r>
      <w:r w:rsidRPr="000D5C3E">
        <w:t xml:space="preserve"> the following solution areas:</w:t>
      </w:r>
    </w:p>
    <w:p w14:paraId="3F0BCBC1" w14:textId="77777777" w:rsidR="0037155E" w:rsidRPr="000D5C3E" w:rsidRDefault="0037155E" w:rsidP="00991A29">
      <w:pPr>
        <w:numPr>
          <w:ilvl w:val="0"/>
          <w:numId w:val="39"/>
        </w:numPr>
        <w:spacing w:line="240" w:lineRule="auto"/>
        <w:ind w:left="709" w:hanging="425"/>
        <w:textAlignment w:val="center"/>
        <w:rPr>
          <w:rFonts w:eastAsiaTheme="minorEastAsia"/>
          <w:szCs w:val="20"/>
          <w:lang w:val="en-MY"/>
        </w:rPr>
      </w:pPr>
      <w:r w:rsidRPr="000D5C3E">
        <w:rPr>
          <w:rFonts w:eastAsiaTheme="minorEastAsia"/>
          <w:szCs w:val="20"/>
          <w:lang w:val="en-MY"/>
        </w:rPr>
        <w:t>Attack Detection;</w:t>
      </w:r>
    </w:p>
    <w:p w14:paraId="4294919E" w14:textId="77777777" w:rsidR="0037155E" w:rsidRPr="000D5C3E" w:rsidRDefault="0037155E" w:rsidP="00991A29">
      <w:pPr>
        <w:numPr>
          <w:ilvl w:val="0"/>
          <w:numId w:val="39"/>
        </w:numPr>
        <w:spacing w:line="240" w:lineRule="auto"/>
        <w:ind w:left="709" w:hanging="425"/>
        <w:textAlignment w:val="center"/>
        <w:rPr>
          <w:rFonts w:eastAsiaTheme="minorEastAsia"/>
          <w:szCs w:val="20"/>
          <w:lang w:val="en-MY"/>
        </w:rPr>
      </w:pPr>
      <w:r w:rsidRPr="000D5C3E">
        <w:rPr>
          <w:rFonts w:eastAsiaTheme="minorEastAsia"/>
          <w:szCs w:val="20"/>
          <w:lang w:val="en-MY"/>
        </w:rPr>
        <w:t>Critical Mitigations;</w:t>
      </w:r>
    </w:p>
    <w:p w14:paraId="58A32075" w14:textId="446E7E77" w:rsidR="0037155E" w:rsidRDefault="0037155E" w:rsidP="00991A29">
      <w:pPr>
        <w:numPr>
          <w:ilvl w:val="0"/>
          <w:numId w:val="39"/>
        </w:numPr>
        <w:spacing w:line="240" w:lineRule="auto"/>
        <w:ind w:left="709" w:hanging="425"/>
        <w:textAlignment w:val="center"/>
        <w:rPr>
          <w:rFonts w:eastAsiaTheme="minorEastAsia"/>
          <w:szCs w:val="20"/>
          <w:lang w:val="en-MY"/>
        </w:rPr>
      </w:pPr>
      <w:r w:rsidRPr="000D5C3E">
        <w:rPr>
          <w:rFonts w:eastAsiaTheme="minorEastAsia"/>
          <w:szCs w:val="20"/>
          <w:lang w:val="en-MY"/>
        </w:rPr>
        <w:t>Privileged Access Security;</w:t>
      </w:r>
    </w:p>
    <w:p w14:paraId="5DF68148" w14:textId="08F87A00" w:rsidR="001C510F" w:rsidRPr="000D5C3E" w:rsidRDefault="001C510F" w:rsidP="00991A29">
      <w:pPr>
        <w:numPr>
          <w:ilvl w:val="0"/>
          <w:numId w:val="39"/>
        </w:numPr>
        <w:spacing w:line="240" w:lineRule="auto"/>
        <w:ind w:left="709" w:hanging="425"/>
        <w:textAlignment w:val="center"/>
        <w:rPr>
          <w:rFonts w:eastAsiaTheme="minorEastAsia"/>
          <w:szCs w:val="20"/>
          <w:lang w:val="en-MY"/>
        </w:rPr>
      </w:pPr>
      <w:r w:rsidRPr="000D5C3E">
        <w:rPr>
          <w:rFonts w:eastAsiaTheme="minorEastAsia"/>
          <w:szCs w:val="20"/>
          <w:lang w:val="en-MY"/>
        </w:rPr>
        <w:t>Threat Detection</w:t>
      </w:r>
      <w:r w:rsidR="00351F03">
        <w:rPr>
          <w:rFonts w:eastAsiaTheme="minorEastAsia"/>
          <w:szCs w:val="20"/>
          <w:lang w:val="en-MY"/>
        </w:rPr>
        <w:t>;</w:t>
      </w:r>
    </w:p>
    <w:p w14:paraId="6BED4F50" w14:textId="6774DABD" w:rsidR="002D48F1" w:rsidRPr="00351F03" w:rsidRDefault="0037155E" w:rsidP="00991A29">
      <w:pPr>
        <w:numPr>
          <w:ilvl w:val="0"/>
          <w:numId w:val="39"/>
        </w:numPr>
        <w:spacing w:line="240" w:lineRule="auto"/>
        <w:ind w:left="709" w:hanging="425"/>
        <w:textAlignment w:val="center"/>
        <w:rPr>
          <w:rFonts w:eastAsiaTheme="minorEastAsia"/>
          <w:szCs w:val="20"/>
          <w:lang w:val="en-MY"/>
        </w:rPr>
      </w:pPr>
      <w:r w:rsidRPr="000D5C3E">
        <w:rPr>
          <w:rFonts w:eastAsiaTheme="minorEastAsia"/>
          <w:szCs w:val="20"/>
          <w:lang w:val="en-MY"/>
        </w:rPr>
        <w:t>Operational Readiness;</w:t>
      </w:r>
      <w:r w:rsidR="00351F03">
        <w:rPr>
          <w:rFonts w:eastAsiaTheme="minorEastAsia"/>
          <w:szCs w:val="20"/>
          <w:lang w:val="en-MY"/>
        </w:rPr>
        <w:t xml:space="preserve"> </w:t>
      </w:r>
      <w:r w:rsidRPr="000D5C3E">
        <w:rPr>
          <w:rFonts w:eastAsiaTheme="minorEastAsia"/>
          <w:szCs w:val="20"/>
          <w:lang w:val="en-MY"/>
        </w:rPr>
        <w:t xml:space="preserve">and </w:t>
      </w:r>
    </w:p>
    <w:p w14:paraId="15C13344" w14:textId="7508C152" w:rsidR="0037155E" w:rsidRPr="002D48F1" w:rsidRDefault="0037155E" w:rsidP="00991A29">
      <w:pPr>
        <w:numPr>
          <w:ilvl w:val="0"/>
          <w:numId w:val="39"/>
        </w:numPr>
        <w:spacing w:line="240" w:lineRule="auto"/>
        <w:ind w:left="709" w:hanging="425"/>
        <w:textAlignment w:val="center"/>
        <w:rPr>
          <w:rFonts w:eastAsiaTheme="minorEastAsia"/>
          <w:szCs w:val="20"/>
          <w:lang w:val="en-MY"/>
        </w:rPr>
      </w:pPr>
      <w:r w:rsidRPr="000D5C3E">
        <w:rPr>
          <w:rFonts w:eastAsiaTheme="minorEastAsia"/>
          <w:szCs w:val="20"/>
          <w:lang w:val="en-MY"/>
        </w:rPr>
        <w:t>Roadmap and Planning.</w:t>
      </w:r>
    </w:p>
    <w:p w14:paraId="33E23094" w14:textId="77777777" w:rsidR="00776A94" w:rsidRDefault="00776A94" w:rsidP="00ED6BA2"/>
    <w:p w14:paraId="736FB167" w14:textId="0AF4F31C" w:rsidR="00E469D2" w:rsidRPr="00E9456E" w:rsidRDefault="00445C0A" w:rsidP="00ED6BA2">
      <w:r>
        <w:t>The CRP will</w:t>
      </w:r>
      <w:r w:rsidR="00E469D2" w:rsidRPr="00E9456E">
        <w:t xml:space="preserve"> effectively </w:t>
      </w:r>
      <w:r w:rsidR="005F32AE">
        <w:t>assist</w:t>
      </w:r>
      <w:r w:rsidR="00E469D2" w:rsidRPr="00E9456E">
        <w:t xml:space="preserve"> the bank </w:t>
      </w:r>
      <w:r w:rsidR="0031259A">
        <w:t>in</w:t>
      </w:r>
      <w:r w:rsidR="00E469D2" w:rsidRPr="00E9456E">
        <w:t xml:space="preserve"> tak</w:t>
      </w:r>
      <w:r w:rsidR="0031259A">
        <w:t>ing</w:t>
      </w:r>
      <w:r w:rsidR="00E469D2" w:rsidRPr="00E9456E">
        <w:t xml:space="preserve"> back control of the related privileged access management processes. This will be achieved through the following program outcomes:</w:t>
      </w:r>
    </w:p>
    <w:p w14:paraId="1EF5B97A" w14:textId="4699D6A1" w:rsidR="00E469D2" w:rsidRPr="006C2C7B" w:rsidRDefault="006E5837" w:rsidP="0049710C">
      <w:pPr>
        <w:numPr>
          <w:ilvl w:val="0"/>
          <w:numId w:val="39"/>
        </w:numPr>
        <w:spacing w:line="240" w:lineRule="auto"/>
        <w:ind w:left="709" w:hanging="425"/>
        <w:textAlignment w:val="center"/>
        <w:rPr>
          <w:rFonts w:eastAsiaTheme="minorEastAsia"/>
          <w:szCs w:val="20"/>
          <w:lang w:val="en-MY"/>
        </w:rPr>
      </w:pPr>
      <w:r>
        <w:rPr>
          <w:rFonts w:eastAsiaTheme="minorEastAsia"/>
          <w:szCs w:val="20"/>
          <w:lang w:val="en-MY"/>
        </w:rPr>
        <w:t>Establish h</w:t>
      </w:r>
      <w:r w:rsidR="00E469D2" w:rsidRPr="006C2C7B">
        <w:rPr>
          <w:rFonts w:eastAsiaTheme="minorEastAsia"/>
          <w:szCs w:val="20"/>
          <w:lang w:val="en-MY"/>
        </w:rPr>
        <w:t>ighly protected, tightly controlled critical privileged accounts for on-premises and the cloud;</w:t>
      </w:r>
    </w:p>
    <w:p w14:paraId="53D936F0" w14:textId="6D00D0D0" w:rsidR="00E469D2" w:rsidRPr="006C2C7B" w:rsidRDefault="00E469D2" w:rsidP="0049710C">
      <w:pPr>
        <w:numPr>
          <w:ilvl w:val="0"/>
          <w:numId w:val="39"/>
        </w:numPr>
        <w:spacing w:line="240" w:lineRule="auto"/>
        <w:ind w:left="709" w:hanging="425"/>
        <w:textAlignment w:val="center"/>
        <w:rPr>
          <w:rFonts w:eastAsiaTheme="minorEastAsia"/>
          <w:szCs w:val="20"/>
          <w:lang w:val="en-MY"/>
        </w:rPr>
      </w:pPr>
      <w:r w:rsidRPr="006C2C7B">
        <w:rPr>
          <w:rFonts w:eastAsiaTheme="minorEastAsia"/>
          <w:szCs w:val="20"/>
          <w:lang w:val="en-MY"/>
        </w:rPr>
        <w:t>Significantly reduce</w:t>
      </w:r>
      <w:r w:rsidR="002F39D0">
        <w:rPr>
          <w:rFonts w:eastAsiaTheme="minorEastAsia"/>
          <w:szCs w:val="20"/>
          <w:lang w:val="en-MY"/>
        </w:rPr>
        <w:t xml:space="preserve"> the risk </w:t>
      </w:r>
      <w:r w:rsidRPr="006C2C7B">
        <w:rPr>
          <w:rFonts w:eastAsiaTheme="minorEastAsia"/>
          <w:szCs w:val="20"/>
          <w:lang w:val="en-MY"/>
        </w:rPr>
        <w:t xml:space="preserve">exposure of the top privileged accounts that control the infrastructure that runs </w:t>
      </w:r>
      <w:r w:rsidR="00EA44CB">
        <w:rPr>
          <w:rFonts w:eastAsiaTheme="minorEastAsia"/>
          <w:szCs w:val="20"/>
          <w:lang w:val="en-MY"/>
        </w:rPr>
        <w:t>CUSTOMER NAME REMOVED</w:t>
      </w:r>
      <w:r w:rsidRPr="006C2C7B">
        <w:rPr>
          <w:rFonts w:eastAsiaTheme="minorEastAsia"/>
          <w:szCs w:val="20"/>
          <w:lang w:val="en-MY"/>
        </w:rPr>
        <w:t>’s business;</w:t>
      </w:r>
    </w:p>
    <w:p w14:paraId="4F1D892D" w14:textId="63CBCDFD" w:rsidR="00E469D2" w:rsidRPr="006C2C7B" w:rsidRDefault="002F39D0" w:rsidP="0049710C">
      <w:pPr>
        <w:numPr>
          <w:ilvl w:val="0"/>
          <w:numId w:val="39"/>
        </w:numPr>
        <w:spacing w:line="240" w:lineRule="auto"/>
        <w:ind w:left="709" w:hanging="425"/>
        <w:textAlignment w:val="center"/>
        <w:rPr>
          <w:rFonts w:eastAsiaTheme="minorEastAsia"/>
          <w:szCs w:val="20"/>
          <w:lang w:val="en-MY"/>
        </w:rPr>
      </w:pPr>
      <w:r>
        <w:rPr>
          <w:rFonts w:eastAsiaTheme="minorEastAsia"/>
          <w:szCs w:val="20"/>
          <w:lang w:val="en-MY"/>
        </w:rPr>
        <w:t xml:space="preserve">Assist </w:t>
      </w:r>
      <w:r w:rsidR="00EA44CB">
        <w:rPr>
          <w:rFonts w:eastAsiaTheme="minorEastAsia"/>
          <w:szCs w:val="20"/>
          <w:lang w:val="en-MY"/>
        </w:rPr>
        <w:t>CUSTOMER NAME REMOVED</w:t>
      </w:r>
      <w:r w:rsidR="00597927">
        <w:rPr>
          <w:rFonts w:eastAsiaTheme="minorEastAsia"/>
          <w:szCs w:val="20"/>
          <w:lang w:val="en-MY"/>
        </w:rPr>
        <w:t xml:space="preserve"> </w:t>
      </w:r>
      <w:r>
        <w:rPr>
          <w:rFonts w:eastAsiaTheme="minorEastAsia"/>
          <w:szCs w:val="20"/>
          <w:lang w:val="en-MY"/>
        </w:rPr>
        <w:t xml:space="preserve">with </w:t>
      </w:r>
      <w:r w:rsidR="00082D0F">
        <w:rPr>
          <w:rFonts w:eastAsiaTheme="minorEastAsia"/>
          <w:szCs w:val="20"/>
          <w:lang w:val="en-MY"/>
        </w:rPr>
        <w:t>establishing the</w:t>
      </w:r>
      <w:r w:rsidR="005C4C2A">
        <w:rPr>
          <w:rFonts w:eastAsiaTheme="minorEastAsia"/>
          <w:szCs w:val="20"/>
          <w:lang w:val="en-MY"/>
        </w:rPr>
        <w:t>ir</w:t>
      </w:r>
      <w:r w:rsidR="00082D0F">
        <w:rPr>
          <w:rFonts w:eastAsiaTheme="minorEastAsia"/>
          <w:szCs w:val="20"/>
          <w:lang w:val="en-MY"/>
        </w:rPr>
        <w:t xml:space="preserve"> o</w:t>
      </w:r>
      <w:r w:rsidR="00E469D2" w:rsidRPr="006C2C7B">
        <w:rPr>
          <w:rFonts w:eastAsiaTheme="minorEastAsia"/>
          <w:szCs w:val="20"/>
          <w:lang w:val="en-MY"/>
        </w:rPr>
        <w:t xml:space="preserve">perational readiness </w:t>
      </w:r>
      <w:r w:rsidR="003B6539">
        <w:rPr>
          <w:rFonts w:eastAsiaTheme="minorEastAsia"/>
          <w:szCs w:val="20"/>
          <w:lang w:val="en-MY"/>
        </w:rPr>
        <w:t xml:space="preserve">to effectively </w:t>
      </w:r>
      <w:r w:rsidR="00E469D2" w:rsidRPr="006C2C7B">
        <w:rPr>
          <w:rFonts w:eastAsiaTheme="minorEastAsia"/>
          <w:szCs w:val="20"/>
          <w:lang w:val="en-MY"/>
        </w:rPr>
        <w:t>incorporat</w:t>
      </w:r>
      <w:r w:rsidR="003B6539">
        <w:rPr>
          <w:rFonts w:eastAsiaTheme="minorEastAsia"/>
          <w:szCs w:val="20"/>
          <w:lang w:val="en-MY"/>
        </w:rPr>
        <w:t>e</w:t>
      </w:r>
      <w:r w:rsidR="00E469D2" w:rsidRPr="006C2C7B">
        <w:rPr>
          <w:rFonts w:eastAsiaTheme="minorEastAsia"/>
          <w:szCs w:val="20"/>
          <w:lang w:val="en-MY"/>
        </w:rPr>
        <w:t xml:space="preserve"> </w:t>
      </w:r>
      <w:r w:rsidR="003B6539">
        <w:rPr>
          <w:rFonts w:eastAsiaTheme="minorEastAsia"/>
          <w:szCs w:val="20"/>
          <w:lang w:val="en-MY"/>
        </w:rPr>
        <w:t xml:space="preserve">the new </w:t>
      </w:r>
      <w:r w:rsidR="00E469D2" w:rsidRPr="006C2C7B">
        <w:rPr>
          <w:rFonts w:eastAsiaTheme="minorEastAsia"/>
          <w:szCs w:val="20"/>
          <w:lang w:val="en-MY"/>
        </w:rPr>
        <w:t xml:space="preserve">security </w:t>
      </w:r>
      <w:r w:rsidR="003B6539">
        <w:rPr>
          <w:rFonts w:eastAsiaTheme="minorEastAsia"/>
          <w:szCs w:val="20"/>
          <w:lang w:val="en-MY"/>
        </w:rPr>
        <w:t xml:space="preserve">and identity management </w:t>
      </w:r>
      <w:r w:rsidR="00E469D2" w:rsidRPr="006C2C7B">
        <w:rPr>
          <w:rFonts w:eastAsiaTheme="minorEastAsia"/>
          <w:szCs w:val="20"/>
          <w:lang w:val="en-MY"/>
        </w:rPr>
        <w:t xml:space="preserve">practices </w:t>
      </w:r>
      <w:r w:rsidR="003B6539">
        <w:rPr>
          <w:rFonts w:eastAsiaTheme="minorEastAsia"/>
          <w:szCs w:val="20"/>
          <w:lang w:val="en-MY"/>
        </w:rPr>
        <w:t>delivered through the CRP</w:t>
      </w:r>
      <w:r w:rsidR="00E469D2" w:rsidRPr="006C2C7B">
        <w:rPr>
          <w:rFonts w:eastAsiaTheme="minorEastAsia"/>
          <w:szCs w:val="20"/>
          <w:lang w:val="en-MY"/>
        </w:rPr>
        <w:t>; and</w:t>
      </w:r>
    </w:p>
    <w:p w14:paraId="6A512B8C" w14:textId="10971BA7" w:rsidR="005910DC" w:rsidRDefault="00F3151F" w:rsidP="005910DC">
      <w:pPr>
        <w:pStyle w:val="Bullet1"/>
        <w:spacing w:before="0"/>
      </w:pPr>
      <w:r>
        <w:t>A</w:t>
      </w:r>
      <w:r w:rsidR="00CF4C7E">
        <w:t>s</w:t>
      </w:r>
      <w:r>
        <w:t>sist with the initial i</w:t>
      </w:r>
      <w:r w:rsidR="00E469D2" w:rsidRPr="006C2C7B">
        <w:t>mplementation of the foundation</w:t>
      </w:r>
      <w:r w:rsidR="00A04B12">
        <w:t>al</w:t>
      </w:r>
      <w:r w:rsidR="00E469D2" w:rsidRPr="006C2C7B">
        <w:t xml:space="preserve"> Credentials Theft Mitigations and methodologies</w:t>
      </w:r>
      <w:r w:rsidR="00181A91">
        <w:t xml:space="preserve">, with an initial focus on protecting high-value assets, </w:t>
      </w:r>
      <w:r w:rsidR="00E469D2" w:rsidRPr="006C2C7B">
        <w:t xml:space="preserve">that will </w:t>
      </w:r>
      <w:r w:rsidR="00FD259C">
        <w:t xml:space="preserve">then </w:t>
      </w:r>
      <w:r w:rsidR="00E469D2" w:rsidRPr="006C2C7B">
        <w:t xml:space="preserve">extend </w:t>
      </w:r>
      <w:r w:rsidR="00FD259C">
        <w:t xml:space="preserve">over time </w:t>
      </w:r>
      <w:r w:rsidR="00E469D2" w:rsidRPr="006C2C7B">
        <w:t>to the full enterprise.</w:t>
      </w:r>
    </w:p>
    <w:p w14:paraId="1DE0FAA8" w14:textId="4C47E822" w:rsidR="00E61D7E" w:rsidRPr="00042516" w:rsidRDefault="00914DE1" w:rsidP="004E4C29">
      <w:pPr>
        <w:spacing w:before="0" w:after="240" w:line="240" w:lineRule="auto"/>
        <w:textAlignment w:val="center"/>
        <w:rPr>
          <w:rFonts w:eastAsiaTheme="minorEastAsia"/>
          <w:szCs w:val="20"/>
          <w:lang w:val="en-MY"/>
        </w:rPr>
      </w:pPr>
      <w:r w:rsidRPr="00741637">
        <w:t xml:space="preserve">This approach addresses the critical risks </w:t>
      </w:r>
      <w:r w:rsidR="00356D91">
        <w:t xml:space="preserve">upfront </w:t>
      </w:r>
      <w:r w:rsidRPr="00741637">
        <w:t xml:space="preserve">and provides the mechanisms to </w:t>
      </w:r>
      <w:r w:rsidR="00484325">
        <w:t xml:space="preserve">progressively </w:t>
      </w:r>
      <w:r w:rsidRPr="00741637">
        <w:t xml:space="preserve">reduce the overall risk profile for </w:t>
      </w:r>
      <w:r w:rsidR="00EA44CB">
        <w:t>CUSTOMER NAME REMOVED</w:t>
      </w:r>
      <w:r w:rsidRPr="00741637">
        <w:t>.</w:t>
      </w:r>
      <w:r w:rsidR="003E766B">
        <w:t xml:space="preserve"> </w:t>
      </w:r>
    </w:p>
    <w:p w14:paraId="5004B5FA" w14:textId="2F1C8623" w:rsidR="00075FAB" w:rsidRPr="00741637" w:rsidRDefault="00C24B60" w:rsidP="00473F76">
      <w:r w:rsidRPr="00741637">
        <w:t xml:space="preserve">This </w:t>
      </w:r>
      <w:r w:rsidR="00EA3E62">
        <w:t>SOW</w:t>
      </w:r>
      <w:r w:rsidRPr="00741637">
        <w:t xml:space="preserve"> details the services Microsoft will provide </w:t>
      </w:r>
      <w:r w:rsidR="00D1041D">
        <w:fldChar w:fldCharType="begin"/>
      </w:r>
      <w:r w:rsidR="00D1041D">
        <w:instrText xml:space="preserve"> DOCPROPERTY  Customer  \* MERGEFORMAT </w:instrText>
      </w:r>
      <w:r w:rsidR="00D1041D">
        <w:fldChar w:fldCharType="separate"/>
      </w:r>
      <w:r w:rsidR="00EA44CB">
        <w:t>CUSTOMER NAME REMOVED</w:t>
      </w:r>
      <w:r w:rsidR="00D1041D">
        <w:fldChar w:fldCharType="end"/>
      </w:r>
      <w:r w:rsidR="0074558A" w:rsidRPr="00741637">
        <w:t xml:space="preserve"> </w:t>
      </w:r>
      <w:r w:rsidRPr="00741637">
        <w:t xml:space="preserve">in </w:t>
      </w:r>
      <w:r w:rsidR="006F2E1B">
        <w:t>delivering</w:t>
      </w:r>
      <w:r w:rsidRPr="00741637">
        <w:t xml:space="preserve"> </w:t>
      </w:r>
      <w:r w:rsidR="001F7C97">
        <w:t>the CRP</w:t>
      </w:r>
      <w:r w:rsidRPr="00741637">
        <w:t xml:space="preserve">, </w:t>
      </w:r>
      <w:r w:rsidR="00AC7A91">
        <w:t>together with</w:t>
      </w:r>
      <w:r w:rsidR="00AB4A0D">
        <w:t xml:space="preserve"> </w:t>
      </w:r>
      <w:r w:rsidRPr="00741637">
        <w:t xml:space="preserve">the </w:t>
      </w:r>
      <w:r w:rsidR="005E2A1E">
        <w:fldChar w:fldCharType="begin"/>
      </w:r>
      <w:r w:rsidR="005E2A1E">
        <w:instrText xml:space="preserve"> REF _Ref5733207 \h </w:instrText>
      </w:r>
      <w:r w:rsidR="005E2A1E">
        <w:fldChar w:fldCharType="separate"/>
      </w:r>
      <w:r w:rsidR="005C5563" w:rsidRPr="00741637">
        <w:t xml:space="preserve">Program </w:t>
      </w:r>
      <w:r w:rsidR="005C5563">
        <w:t>g</w:t>
      </w:r>
      <w:r w:rsidR="005C5563" w:rsidRPr="00741637">
        <w:t>overnance</w:t>
      </w:r>
      <w:r w:rsidR="005E2A1E">
        <w:fldChar w:fldCharType="end"/>
      </w:r>
      <w:r w:rsidR="005E2A1E">
        <w:t xml:space="preserve"> </w:t>
      </w:r>
      <w:r w:rsidR="0097728B">
        <w:t xml:space="preserve">approach that ensures </w:t>
      </w:r>
      <w:r w:rsidR="00932299">
        <w:t xml:space="preserve">that the various </w:t>
      </w:r>
      <w:r w:rsidRPr="00741637">
        <w:t>project</w:t>
      </w:r>
      <w:r w:rsidR="00932299">
        <w:t xml:space="preserve"> </w:t>
      </w:r>
      <w:r w:rsidRPr="00741637">
        <w:t>s</w:t>
      </w:r>
      <w:r w:rsidR="00932299">
        <w:t>treams</w:t>
      </w:r>
      <w:r w:rsidRPr="00741637">
        <w:t xml:space="preserve"> </w:t>
      </w:r>
      <w:r w:rsidR="007A201B">
        <w:t>will be</w:t>
      </w:r>
      <w:r w:rsidRPr="00741637">
        <w:t xml:space="preserve"> effectively and efficiently manage</w:t>
      </w:r>
      <w:r w:rsidR="007A201B">
        <w:t>d</w:t>
      </w:r>
      <w:r w:rsidR="001F7C97">
        <w:t xml:space="preserve"> </w:t>
      </w:r>
      <w:r w:rsidR="00DA15F9">
        <w:t>inclusive of</w:t>
      </w:r>
      <w:r w:rsidR="00932299">
        <w:t xml:space="preserve"> </w:t>
      </w:r>
      <w:r w:rsidR="00BF3044">
        <w:t>key</w:t>
      </w:r>
      <w:r w:rsidR="001F7C97">
        <w:t xml:space="preserve"> dependencies</w:t>
      </w:r>
      <w:r w:rsidRPr="00741637">
        <w:t xml:space="preserve">. </w:t>
      </w:r>
    </w:p>
    <w:p w14:paraId="48C595A1" w14:textId="77777777" w:rsidR="006C2C7B" w:rsidRDefault="006C2C7B" w:rsidP="00741637">
      <w:bookmarkStart w:id="14" w:name="_Toc476167702"/>
      <w:bookmarkStart w:id="15" w:name="_Toc476168022"/>
      <w:bookmarkStart w:id="16" w:name="_Ref477786305"/>
    </w:p>
    <w:p w14:paraId="0022E424" w14:textId="6B5999F0" w:rsidR="001571AA" w:rsidRDefault="001571AA" w:rsidP="00741637"/>
    <w:p w14:paraId="72D951CC" w14:textId="2B674FA8" w:rsidR="00C81329" w:rsidRPr="00D22523" w:rsidRDefault="1B26993F" w:rsidP="00000B5C">
      <w:pPr>
        <w:pStyle w:val="Heading1"/>
        <w:pageBreakBefore/>
        <w:ind w:left="1134" w:hanging="1134"/>
      </w:pPr>
      <w:bookmarkStart w:id="17" w:name="_Toc9936325"/>
      <w:bookmarkStart w:id="18" w:name="_Toc9972112"/>
      <w:bookmarkStart w:id="19" w:name="_Toc9936326"/>
      <w:bookmarkStart w:id="20" w:name="_Toc9972113"/>
      <w:bookmarkStart w:id="21" w:name="_Toc9936327"/>
      <w:bookmarkStart w:id="22" w:name="_Toc9972114"/>
      <w:bookmarkStart w:id="23" w:name="_Toc9936328"/>
      <w:bookmarkStart w:id="24" w:name="_Toc9972115"/>
      <w:bookmarkStart w:id="25" w:name="_Toc9936329"/>
      <w:bookmarkStart w:id="26" w:name="_Toc9972116"/>
      <w:bookmarkStart w:id="27" w:name="_Toc9936330"/>
      <w:bookmarkStart w:id="28" w:name="_Toc9972117"/>
      <w:bookmarkStart w:id="29" w:name="_Toc9936331"/>
      <w:bookmarkStart w:id="30" w:name="_Toc9972118"/>
      <w:bookmarkStart w:id="31" w:name="_Toc9936332"/>
      <w:bookmarkStart w:id="32" w:name="_Toc9972119"/>
      <w:bookmarkStart w:id="33" w:name="_Toc9936333"/>
      <w:bookmarkStart w:id="34" w:name="_Toc9972120"/>
      <w:bookmarkStart w:id="35" w:name="_Toc9936334"/>
      <w:bookmarkStart w:id="36" w:name="_Toc9972121"/>
      <w:bookmarkStart w:id="37" w:name="_Toc9936335"/>
      <w:bookmarkStart w:id="38" w:name="_Toc9972122"/>
      <w:bookmarkStart w:id="39" w:name="_Toc9936336"/>
      <w:bookmarkStart w:id="40" w:name="_Toc9972123"/>
      <w:bookmarkStart w:id="41" w:name="_Toc9936337"/>
      <w:bookmarkStart w:id="42" w:name="_Toc9972124"/>
      <w:bookmarkStart w:id="43" w:name="_Toc9936338"/>
      <w:bookmarkStart w:id="44" w:name="_Toc9972125"/>
      <w:bookmarkStart w:id="45" w:name="_Toc9936339"/>
      <w:bookmarkStart w:id="46" w:name="_Toc9972126"/>
      <w:bookmarkStart w:id="47" w:name="_Toc9936340"/>
      <w:bookmarkStart w:id="48" w:name="_Toc9972127"/>
      <w:bookmarkStart w:id="49" w:name="_Toc9936341"/>
      <w:bookmarkStart w:id="50" w:name="_Toc9972128"/>
      <w:bookmarkStart w:id="51" w:name="_Toc9936342"/>
      <w:bookmarkStart w:id="52" w:name="_Toc9972129"/>
      <w:bookmarkStart w:id="53" w:name="_Toc9936343"/>
      <w:bookmarkStart w:id="54" w:name="_Toc9972130"/>
      <w:bookmarkStart w:id="55" w:name="_Toc9936344"/>
      <w:bookmarkStart w:id="56" w:name="_Toc9972131"/>
      <w:bookmarkStart w:id="57" w:name="_Toc9936345"/>
      <w:bookmarkStart w:id="58" w:name="_Toc9972132"/>
      <w:bookmarkStart w:id="59" w:name="_Toc9936346"/>
      <w:bookmarkStart w:id="60" w:name="_Toc9972133"/>
      <w:bookmarkStart w:id="61" w:name="_Toc9936347"/>
      <w:bookmarkStart w:id="62" w:name="_Toc9972134"/>
      <w:bookmarkStart w:id="63" w:name="_Toc9936348"/>
      <w:bookmarkStart w:id="64" w:name="_Toc9972135"/>
      <w:bookmarkStart w:id="65" w:name="_Toc9936349"/>
      <w:bookmarkStart w:id="66" w:name="_Toc9972136"/>
      <w:bookmarkStart w:id="67" w:name="_Toc9936350"/>
      <w:bookmarkStart w:id="68" w:name="_Toc9972137"/>
      <w:bookmarkStart w:id="69" w:name="_Toc9936351"/>
      <w:bookmarkStart w:id="70" w:name="_Toc9972138"/>
      <w:bookmarkStart w:id="71" w:name="_Toc9936352"/>
      <w:bookmarkStart w:id="72" w:name="_Toc9972139"/>
      <w:bookmarkStart w:id="73" w:name="_Toc9936353"/>
      <w:bookmarkStart w:id="74" w:name="_Toc9972140"/>
      <w:bookmarkStart w:id="75" w:name="_Toc9936354"/>
      <w:bookmarkStart w:id="76" w:name="_Toc9972141"/>
      <w:bookmarkStart w:id="77" w:name="_Toc9936355"/>
      <w:bookmarkStart w:id="78" w:name="_Toc9972142"/>
      <w:bookmarkStart w:id="79" w:name="_Toc9936356"/>
      <w:bookmarkStart w:id="80" w:name="_Toc9972143"/>
      <w:bookmarkStart w:id="81" w:name="_Toc9936357"/>
      <w:bookmarkStart w:id="82" w:name="_Toc9972144"/>
      <w:bookmarkStart w:id="83" w:name="_Toc9936358"/>
      <w:bookmarkStart w:id="84" w:name="_Toc9972145"/>
      <w:bookmarkStart w:id="85" w:name="_Toc9936359"/>
      <w:bookmarkStart w:id="86" w:name="_Toc9972146"/>
      <w:bookmarkStart w:id="87" w:name="_Ref5732826"/>
      <w:bookmarkStart w:id="88" w:name="_Toc6221162"/>
      <w:bookmarkStart w:id="89" w:name="_Toc20902294"/>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r w:rsidRPr="00D22523">
        <w:t>Program objectives and scope</w:t>
      </w:r>
      <w:bookmarkEnd w:id="14"/>
      <w:bookmarkEnd w:id="15"/>
      <w:bookmarkEnd w:id="16"/>
      <w:bookmarkEnd w:id="87"/>
      <w:bookmarkEnd w:id="88"/>
      <w:bookmarkEnd w:id="89"/>
    </w:p>
    <w:p w14:paraId="1623F6D9" w14:textId="65E2823C" w:rsidR="005A1C5E" w:rsidRPr="00D22523" w:rsidRDefault="1B26993F" w:rsidP="00B71D28">
      <w:pPr>
        <w:pStyle w:val="Heading2"/>
        <w:ind w:left="1134" w:hanging="1134"/>
      </w:pPr>
      <w:bookmarkStart w:id="90" w:name="_Toc476167703"/>
      <w:bookmarkStart w:id="91" w:name="_Toc476168023"/>
      <w:bookmarkStart w:id="92" w:name="_Toc6221163"/>
      <w:bookmarkStart w:id="93" w:name="_Toc20902295"/>
      <w:r w:rsidRPr="00D22523">
        <w:t>Objectives</w:t>
      </w:r>
      <w:bookmarkEnd w:id="90"/>
      <w:bookmarkEnd w:id="91"/>
      <w:bookmarkEnd w:id="92"/>
      <w:bookmarkEnd w:id="93"/>
    </w:p>
    <w:p w14:paraId="13FB41EE" w14:textId="225F37E3" w:rsidR="005775F0" w:rsidRPr="00741637" w:rsidRDefault="005775F0" w:rsidP="005775F0">
      <w:bookmarkStart w:id="94" w:name="_Toc490744798"/>
      <w:bookmarkStart w:id="95" w:name="_Toc490746295"/>
      <w:bookmarkStart w:id="96" w:name="_Toc492985922"/>
      <w:bookmarkStart w:id="97" w:name="_Toc476167704"/>
      <w:bookmarkStart w:id="98" w:name="_Toc476168024"/>
      <w:bookmarkStart w:id="99" w:name="_Ref477786310"/>
      <w:bookmarkStart w:id="100" w:name="_Ref499804516"/>
      <w:bookmarkStart w:id="101" w:name="_Toc528064968"/>
      <w:bookmarkStart w:id="102" w:name="_Toc476168030"/>
      <w:bookmarkStart w:id="103" w:name="_Ref477932815"/>
      <w:bookmarkEnd w:id="94"/>
      <w:bookmarkEnd w:id="95"/>
      <w:bookmarkEnd w:id="96"/>
      <w:r w:rsidRPr="00741637">
        <w:t>This</w:t>
      </w:r>
      <w:r w:rsidR="00B32813" w:rsidRPr="00741637">
        <w:t xml:space="preserve"> Cybersecurity Response Program</w:t>
      </w:r>
      <w:r w:rsidR="007715E9">
        <w:t xml:space="preserve"> is</w:t>
      </w:r>
      <w:r w:rsidR="00AB1BFC" w:rsidRPr="00741637">
        <w:t xml:space="preserve"> </w:t>
      </w:r>
      <w:r w:rsidR="00F10D9F">
        <w:t xml:space="preserve">designed </w:t>
      </w:r>
      <w:r w:rsidR="009826F3" w:rsidRPr="00741637">
        <w:t xml:space="preserve">to </w:t>
      </w:r>
      <w:r w:rsidR="00F10D9F">
        <w:t>improve</w:t>
      </w:r>
      <w:r w:rsidR="009826F3" w:rsidRPr="00741637">
        <w:t xml:space="preserve"> the </w:t>
      </w:r>
      <w:r w:rsidR="00F10D9F">
        <w:t>S</w:t>
      </w:r>
      <w:r w:rsidR="009826F3" w:rsidRPr="00741637">
        <w:t xml:space="preserve">ecurity </w:t>
      </w:r>
      <w:r w:rsidR="00F10D9F">
        <w:t>and</w:t>
      </w:r>
      <w:r w:rsidRPr="00741637">
        <w:t xml:space="preserve"> </w:t>
      </w:r>
      <w:r w:rsidR="00231AF9" w:rsidRPr="00741637">
        <w:t xml:space="preserve">Identity </w:t>
      </w:r>
      <w:r w:rsidR="00852CC5" w:rsidRPr="00741637">
        <w:t>foundation</w:t>
      </w:r>
      <w:r w:rsidR="00F10D9F">
        <w:t>s</w:t>
      </w:r>
      <w:r w:rsidR="008C4217">
        <w:t xml:space="preserve"> </w:t>
      </w:r>
      <w:r w:rsidR="008C4217" w:rsidRPr="00741637">
        <w:t xml:space="preserve">and surrounding systems </w:t>
      </w:r>
      <w:r w:rsidR="008C4217">
        <w:t>relat</w:t>
      </w:r>
      <w:r w:rsidR="00497124">
        <w:t>ed</w:t>
      </w:r>
      <w:r w:rsidR="008C4217">
        <w:t xml:space="preserve"> to the Microsoft </w:t>
      </w:r>
      <w:r w:rsidR="009C15BB">
        <w:t xml:space="preserve">technology </w:t>
      </w:r>
      <w:r w:rsidR="008C4217">
        <w:t xml:space="preserve">platform, </w:t>
      </w:r>
      <w:r w:rsidRPr="00741637">
        <w:t xml:space="preserve">to </w:t>
      </w:r>
      <w:r w:rsidR="00497124">
        <w:t xml:space="preserve">ensure that </w:t>
      </w:r>
      <w:r w:rsidR="00D1041D">
        <w:fldChar w:fldCharType="begin"/>
      </w:r>
      <w:r w:rsidR="00D1041D">
        <w:instrText xml:space="preserve"> DOCPROPERTY  Customer  \* MERGEFORMAT </w:instrText>
      </w:r>
      <w:r w:rsidR="00D1041D">
        <w:fldChar w:fldCharType="separate"/>
      </w:r>
      <w:r w:rsidR="00EA44CB">
        <w:t>CUSTOMER NAME REMOVED</w:t>
      </w:r>
      <w:r w:rsidR="00D1041D">
        <w:fldChar w:fldCharType="end"/>
      </w:r>
      <w:r w:rsidR="00497124">
        <w:t xml:space="preserve">’s use of </w:t>
      </w:r>
      <w:r w:rsidR="00EA2543">
        <w:t>this</w:t>
      </w:r>
      <w:r w:rsidR="00497124">
        <w:t xml:space="preserve"> </w:t>
      </w:r>
      <w:r w:rsidR="00CD44E6" w:rsidRPr="00741637">
        <w:t xml:space="preserve">platform </w:t>
      </w:r>
      <w:r w:rsidR="00B27265" w:rsidRPr="00741637">
        <w:t xml:space="preserve">is based on the latest Cybersecurity guidelines and </w:t>
      </w:r>
      <w:r w:rsidR="000A6A88" w:rsidRPr="00741637">
        <w:t xml:space="preserve">is </w:t>
      </w:r>
      <w:r w:rsidR="00B27265" w:rsidRPr="00741637">
        <w:t xml:space="preserve">resilient to </w:t>
      </w:r>
      <w:r w:rsidR="00F14085" w:rsidRPr="00741637">
        <w:t>C</w:t>
      </w:r>
      <w:r w:rsidR="005226DC" w:rsidRPr="00741637">
        <w:t>redential Theft.</w:t>
      </w:r>
    </w:p>
    <w:p w14:paraId="34DF63DF" w14:textId="5D8C2C11" w:rsidR="00555BD0" w:rsidRPr="00741637" w:rsidRDefault="002E0B76" w:rsidP="002C3023">
      <w:pPr>
        <w:jc w:val="center"/>
      </w:pPr>
      <w:r>
        <w:rPr>
          <w:noProof/>
        </w:rPr>
        <w:drawing>
          <wp:inline distT="0" distB="0" distL="0" distR="0" wp14:anchorId="2212A2AE" wp14:editId="328FE305">
            <wp:extent cx="4328184" cy="3524250"/>
            <wp:effectExtent l="0" t="0" r="0" b="0"/>
            <wp:docPr id="83756867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3">
                      <a:extLst>
                        <a:ext uri="{28A0092B-C50C-407E-A947-70E740481C1C}">
                          <a14:useLocalDpi xmlns:a14="http://schemas.microsoft.com/office/drawing/2010/main" val="0"/>
                        </a:ext>
                      </a:extLst>
                    </a:blip>
                    <a:stretch>
                      <a:fillRect/>
                    </a:stretch>
                  </pic:blipFill>
                  <pic:spPr>
                    <a:xfrm>
                      <a:off x="0" y="0"/>
                      <a:ext cx="4328184" cy="3524250"/>
                    </a:xfrm>
                    <a:prstGeom prst="rect">
                      <a:avLst/>
                    </a:prstGeom>
                  </pic:spPr>
                </pic:pic>
              </a:graphicData>
            </a:graphic>
          </wp:inline>
        </w:drawing>
      </w:r>
    </w:p>
    <w:p w14:paraId="40F24DFD" w14:textId="65FF97AA" w:rsidR="00A22C24" w:rsidRPr="00741637" w:rsidRDefault="00555BD0" w:rsidP="0083464C">
      <w:pPr>
        <w:pStyle w:val="Caption"/>
      </w:pPr>
      <w:bookmarkStart w:id="104" w:name="_Toc10305353"/>
      <w:r w:rsidRPr="00741637">
        <w:t xml:space="preserve">Figure </w:t>
      </w:r>
      <w:r w:rsidR="006D2913">
        <w:fldChar w:fldCharType="begin"/>
      </w:r>
      <w:r w:rsidR="006D2913">
        <w:instrText xml:space="preserve"> SEQ Figure \* ARABIC </w:instrText>
      </w:r>
      <w:r w:rsidR="006D2913">
        <w:fldChar w:fldCharType="separate"/>
      </w:r>
      <w:r w:rsidR="005C5563">
        <w:t>1</w:t>
      </w:r>
      <w:r w:rsidR="006D2913">
        <w:fldChar w:fldCharType="end"/>
      </w:r>
      <w:r w:rsidRPr="00741637">
        <w:t xml:space="preserve"> - Microsoft Cybersecurity Response Program</w:t>
      </w:r>
      <w:bookmarkEnd w:id="104"/>
    </w:p>
    <w:p w14:paraId="7EDE116C" w14:textId="0516E3CB" w:rsidR="006B0B14" w:rsidRPr="00741637" w:rsidRDefault="006B0B14" w:rsidP="006B0B14">
      <w:r w:rsidRPr="00741637">
        <w:t xml:space="preserve">The </w:t>
      </w:r>
      <w:r w:rsidR="00E5569C" w:rsidRPr="00741637">
        <w:t>solution</w:t>
      </w:r>
      <w:r w:rsidRPr="00741637">
        <w:t xml:space="preserve"> delivered with</w:t>
      </w:r>
      <w:r w:rsidR="000A6A88" w:rsidRPr="00741637">
        <w:t>in</w:t>
      </w:r>
      <w:r w:rsidRPr="00741637">
        <w:t xml:space="preserve"> the program consists of the following capabilities:</w:t>
      </w:r>
    </w:p>
    <w:p w14:paraId="284F5565" w14:textId="19D044FB" w:rsidR="006B0B14" w:rsidRPr="003600DB" w:rsidRDefault="1BE7FD5F" w:rsidP="003600DB">
      <w:pPr>
        <w:pStyle w:val="Bullet1"/>
      </w:pPr>
      <w:r>
        <w:t>Help in protecting an identity platform from advanced cyberattacks</w:t>
      </w:r>
      <w:r w:rsidR="0007777C">
        <w:t>; and</w:t>
      </w:r>
    </w:p>
    <w:p w14:paraId="3A0C9EB0" w14:textId="3F50117E" w:rsidR="006B0B14" w:rsidRPr="003600DB" w:rsidRDefault="1BE7FD5F" w:rsidP="003600DB">
      <w:pPr>
        <w:pStyle w:val="Bullet1"/>
      </w:pPr>
      <w:r>
        <w:t>Securing privileged access workstations from advanced cyberattacks.</w:t>
      </w:r>
    </w:p>
    <w:p w14:paraId="20073F59" w14:textId="55D2BC60" w:rsidR="006B0B14" w:rsidRPr="00741637" w:rsidRDefault="006B0B14" w:rsidP="005775F0">
      <w:r w:rsidRPr="00741637">
        <w:t xml:space="preserve">Each of these capabilities is associated with a </w:t>
      </w:r>
      <w:r w:rsidR="00192AC1" w:rsidRPr="00741637">
        <w:t>project</w:t>
      </w:r>
      <w:r w:rsidRPr="00741637">
        <w:t xml:space="preserve"> addressing specific requirements.</w:t>
      </w:r>
    </w:p>
    <w:p w14:paraId="6D048BE6" w14:textId="7CBE4D55" w:rsidR="004D2983" w:rsidRPr="005F06D9" w:rsidRDefault="1BE7FD5F" w:rsidP="00DC55D7">
      <w:pPr>
        <w:pStyle w:val="Bullet1"/>
      </w:pPr>
      <w:r w:rsidRPr="1BE7FD5F">
        <w:rPr>
          <w:b/>
          <w:bCs/>
        </w:rPr>
        <w:t>Attack Detection</w:t>
      </w:r>
      <w:r>
        <w:t xml:space="preserve"> Hunt for hidden persistent adversaries and implement critical attack detection.</w:t>
      </w:r>
    </w:p>
    <w:p w14:paraId="2E98A9C8" w14:textId="3C8E8655" w:rsidR="004D2983" w:rsidRPr="005F06D9" w:rsidRDefault="1BE7FD5F" w:rsidP="00DC55D7">
      <w:pPr>
        <w:pStyle w:val="Bullet1"/>
      </w:pPr>
      <w:r w:rsidRPr="1BE7FD5F">
        <w:rPr>
          <w:b/>
          <w:bCs/>
        </w:rPr>
        <w:t>Critical Mitigations</w:t>
      </w:r>
      <w:r>
        <w:t xml:space="preserve"> Critical attack protections across critical systems, highly privileged accounts and foundation endpoint security and patching.</w:t>
      </w:r>
    </w:p>
    <w:p w14:paraId="31B61DA5" w14:textId="701791A9" w:rsidR="004D2983" w:rsidRPr="005F06D9" w:rsidRDefault="1BE7FD5F" w:rsidP="00DC55D7">
      <w:pPr>
        <w:pStyle w:val="Bullet1"/>
      </w:pPr>
      <w:r w:rsidRPr="1BE7FD5F">
        <w:rPr>
          <w:b/>
          <w:bCs/>
        </w:rPr>
        <w:t>Privileged Access Security</w:t>
      </w:r>
      <w:r>
        <w:t xml:space="preserve"> Industrial Grade protections for critical identities and assets on-premises and the cloud.</w:t>
      </w:r>
    </w:p>
    <w:p w14:paraId="329C216D" w14:textId="31A43A4A" w:rsidR="004D2983" w:rsidRPr="005F06D9" w:rsidRDefault="1BE7FD5F" w:rsidP="003600DB">
      <w:pPr>
        <w:pStyle w:val="Bullet1"/>
      </w:pPr>
      <w:r w:rsidRPr="1BE7FD5F">
        <w:rPr>
          <w:b/>
          <w:bCs/>
        </w:rPr>
        <w:t>Operational Readiness</w:t>
      </w:r>
      <w:r>
        <w:t xml:space="preserve"> Assess current </w:t>
      </w:r>
      <w:r w:rsidR="00E45379">
        <w:t xml:space="preserve">operational and </w:t>
      </w:r>
      <w:r>
        <w:t xml:space="preserve">support processes/practices for risk exposure and assist with integrating recommended practices </w:t>
      </w:r>
      <w:r w:rsidR="00BA0CBA">
        <w:t>for</w:t>
      </w:r>
      <w:r>
        <w:t xml:space="preserve"> Credential Theft Mitigations.</w:t>
      </w:r>
    </w:p>
    <w:p w14:paraId="2ABB2E50" w14:textId="7F1046F2" w:rsidR="004D2983" w:rsidRPr="005F06D9" w:rsidRDefault="1BE7FD5F" w:rsidP="003600DB">
      <w:pPr>
        <w:pStyle w:val="Bullet1"/>
      </w:pPr>
      <w:r w:rsidRPr="1BE7FD5F">
        <w:rPr>
          <w:b/>
          <w:bCs/>
        </w:rPr>
        <w:t xml:space="preserve">Threat Detection </w:t>
      </w:r>
      <w:r>
        <w:t>Deep analy</w:t>
      </w:r>
      <w:r w:rsidR="0011178B">
        <w:t>tical</w:t>
      </w:r>
      <w:r>
        <w:t xml:space="preserve"> expertise and unique technical and human insights into threats.</w:t>
      </w:r>
    </w:p>
    <w:p w14:paraId="516AC679" w14:textId="3DE3FFE0" w:rsidR="004D2983" w:rsidRPr="005F06D9" w:rsidRDefault="1BE7FD5F" w:rsidP="003600DB">
      <w:pPr>
        <w:pStyle w:val="Bullet1"/>
      </w:pPr>
      <w:r w:rsidRPr="1BE7FD5F">
        <w:rPr>
          <w:b/>
          <w:bCs/>
        </w:rPr>
        <w:t xml:space="preserve">Roadmap and </w:t>
      </w:r>
      <w:r w:rsidR="008B1470">
        <w:rPr>
          <w:b/>
          <w:bCs/>
        </w:rPr>
        <w:t>P</w:t>
      </w:r>
      <w:r w:rsidRPr="1BE7FD5F">
        <w:rPr>
          <w:b/>
          <w:bCs/>
        </w:rPr>
        <w:t xml:space="preserve">lanning </w:t>
      </w:r>
      <w:r>
        <w:t xml:space="preserve">Cybersecurity Architects provide recommendations and guidance reflecting the </w:t>
      </w:r>
      <w:r w:rsidR="00EA44CB">
        <w:t>CUSTOMER NAME REMOVED</w:t>
      </w:r>
      <w:r>
        <w:t xml:space="preserve"> landscape on attacks and strategies, build a tailored roadmap to defend your organisation’s business value and mission.</w:t>
      </w:r>
    </w:p>
    <w:p w14:paraId="44E11076" w14:textId="5ED192CC" w:rsidR="000B666C" w:rsidRPr="00741637" w:rsidRDefault="000B666C" w:rsidP="00F042FB">
      <w:pPr>
        <w:pStyle w:val="Heading2"/>
        <w:ind w:left="1134" w:hanging="1134"/>
      </w:pPr>
      <w:bookmarkStart w:id="105" w:name="_Toc6221164"/>
      <w:bookmarkStart w:id="106" w:name="_Toc20902296"/>
      <w:r w:rsidRPr="00741637">
        <w:t>Outcomes</w:t>
      </w:r>
      <w:bookmarkEnd w:id="105"/>
      <w:bookmarkEnd w:id="106"/>
    </w:p>
    <w:p w14:paraId="77ECC21D" w14:textId="348563AD" w:rsidR="000B666C" w:rsidRPr="00741637" w:rsidRDefault="000B666C" w:rsidP="000B666C">
      <w:r w:rsidRPr="00741637">
        <w:t>This program will deliver the following outcomes:</w:t>
      </w:r>
    </w:p>
    <w:p w14:paraId="4CD93936" w14:textId="61BB81D1" w:rsidR="000B666C" w:rsidRPr="005F06D9" w:rsidRDefault="00A47E48" w:rsidP="003600DB">
      <w:pPr>
        <w:pStyle w:val="Bullet1"/>
      </w:pPr>
      <w:r w:rsidRPr="00A47E48">
        <w:t>Significantly improved controls related to critical privileged accounts for on-premises and the clou</w:t>
      </w:r>
      <w:r w:rsidR="1BE7FD5F">
        <w:t>d;</w:t>
      </w:r>
    </w:p>
    <w:p w14:paraId="53B5C9FE" w14:textId="60C761E0" w:rsidR="000B666C" w:rsidRPr="005F06D9" w:rsidRDefault="1BE7FD5F" w:rsidP="003600DB">
      <w:pPr>
        <w:pStyle w:val="Bullet1"/>
      </w:pPr>
      <w:r>
        <w:t>Significantly reduced exposure of the top privileged accounts;</w:t>
      </w:r>
    </w:p>
    <w:p w14:paraId="2E9C8913" w14:textId="0E51A1B0" w:rsidR="000B666C" w:rsidRPr="005F06D9" w:rsidRDefault="1BE7FD5F" w:rsidP="003600DB">
      <w:pPr>
        <w:pStyle w:val="Bullet1"/>
      </w:pPr>
      <w:r>
        <w:t>Operational readiness pertinent to your operating model, incorporating security practices with critical identities; and</w:t>
      </w:r>
    </w:p>
    <w:p w14:paraId="29E9F40B" w14:textId="4B9A2136" w:rsidR="000B666C" w:rsidRPr="005F06D9" w:rsidRDefault="1BE7FD5F" w:rsidP="003600DB">
      <w:pPr>
        <w:pStyle w:val="Bullet1"/>
      </w:pPr>
      <w:r>
        <w:t xml:space="preserve">Implementation of the foundation Credential Theft Mitigations and methodologies that will </w:t>
      </w:r>
      <w:r w:rsidR="00290A2E">
        <w:t xml:space="preserve">then progressively </w:t>
      </w:r>
      <w:r>
        <w:t xml:space="preserve">extend to the full enterprise. </w:t>
      </w:r>
    </w:p>
    <w:p w14:paraId="2F831552" w14:textId="77777777" w:rsidR="00900D48" w:rsidRPr="00741637" w:rsidRDefault="00900D48" w:rsidP="00F042FB">
      <w:pPr>
        <w:pStyle w:val="Heading2"/>
        <w:ind w:left="1134" w:hanging="1134"/>
      </w:pPr>
      <w:bookmarkStart w:id="107" w:name="_Toc6221165"/>
      <w:bookmarkStart w:id="108" w:name="_Toc20902297"/>
      <w:r w:rsidRPr="00741637">
        <w:t>Areas in scope</w:t>
      </w:r>
      <w:bookmarkEnd w:id="97"/>
      <w:bookmarkEnd w:id="98"/>
      <w:bookmarkEnd w:id="99"/>
      <w:bookmarkEnd w:id="100"/>
      <w:bookmarkEnd w:id="101"/>
      <w:bookmarkEnd w:id="107"/>
      <w:bookmarkEnd w:id="108"/>
    </w:p>
    <w:p w14:paraId="52D5A768" w14:textId="1C02B9A7" w:rsidR="00900D48" w:rsidRPr="005F06D9" w:rsidRDefault="00900D48" w:rsidP="00F042FB">
      <w:pPr>
        <w:pStyle w:val="Heading3"/>
        <w:ind w:left="1134" w:hanging="1134"/>
      </w:pPr>
      <w:bookmarkStart w:id="109" w:name="_Toc476168025"/>
      <w:bookmarkStart w:id="110" w:name="_Ref487639833"/>
      <w:bookmarkStart w:id="111" w:name="_Toc528064969"/>
      <w:bookmarkStart w:id="112" w:name="_Toc6221166"/>
      <w:bookmarkStart w:id="113" w:name="_Toc20902298"/>
      <w:r w:rsidRPr="005F06D9">
        <w:t xml:space="preserve">General </w:t>
      </w:r>
      <w:r w:rsidR="0087466F">
        <w:t>program</w:t>
      </w:r>
      <w:r w:rsidRPr="005F06D9">
        <w:t xml:space="preserve"> scope</w:t>
      </w:r>
      <w:bookmarkEnd w:id="109"/>
      <w:bookmarkEnd w:id="110"/>
      <w:bookmarkEnd w:id="111"/>
      <w:bookmarkEnd w:id="112"/>
      <w:bookmarkEnd w:id="113"/>
      <w:r w:rsidR="008919AE" w:rsidRPr="005F06D9">
        <w:tab/>
      </w:r>
    </w:p>
    <w:p w14:paraId="69841898" w14:textId="5774D011" w:rsidR="00900D48" w:rsidRPr="00741637" w:rsidRDefault="00900D48" w:rsidP="00900D48">
      <w:r w:rsidRPr="00741637">
        <w:t xml:space="preserve">The following table </w:t>
      </w:r>
      <w:r w:rsidR="00FA1243" w:rsidRPr="00741637">
        <w:t xml:space="preserve">outlines </w:t>
      </w:r>
      <w:r w:rsidRPr="00741637">
        <w:t xml:space="preserve">the services that are included in this </w:t>
      </w:r>
      <w:r w:rsidR="007279D5" w:rsidRPr="00741637">
        <w:t>program</w:t>
      </w:r>
      <w:r w:rsidR="006B18FA" w:rsidRPr="00741637">
        <w:t xml:space="preserve">, </w:t>
      </w:r>
      <w:r w:rsidR="004F5201" w:rsidRPr="00741637">
        <w:t>the program name</w:t>
      </w:r>
      <w:r w:rsidRPr="00741637">
        <w:t xml:space="preserve"> and </w:t>
      </w:r>
      <w:r w:rsidR="004F5201" w:rsidRPr="00741637">
        <w:t>number under which</w:t>
      </w:r>
      <w:r w:rsidRPr="00741637">
        <w:t xml:space="preserve"> the</w:t>
      </w:r>
      <w:r w:rsidR="00FA1243" w:rsidRPr="00741637">
        <w:t xml:space="preserve">y’re </w:t>
      </w:r>
      <w:r w:rsidR="004F5201" w:rsidRPr="00741637">
        <w:t>delivered in and defined</w:t>
      </w:r>
      <w:r w:rsidR="00FA1243" w:rsidRPr="00741637">
        <w:t xml:space="preserve"> in more detail.</w:t>
      </w:r>
    </w:p>
    <w:p w14:paraId="3369C82F" w14:textId="59AAEBD0" w:rsidR="000C0E9C" w:rsidRPr="005F06D9" w:rsidRDefault="000C0E9C" w:rsidP="003C1FB0">
      <w:pPr>
        <w:pStyle w:val="TableCaption"/>
      </w:pPr>
      <w:bookmarkStart w:id="114" w:name="_Toc508628431"/>
      <w:bookmarkStart w:id="115" w:name="_Toc5662419"/>
      <w:bookmarkStart w:id="116" w:name="_Toc5662466"/>
      <w:bookmarkStart w:id="117" w:name="_Toc10544462"/>
      <w:r w:rsidRPr="005F06D9">
        <w:t xml:space="preserve">Table </w:t>
      </w:r>
      <w:r w:rsidRPr="005F06D9">
        <w:fldChar w:fldCharType="begin"/>
      </w:r>
      <w:r w:rsidRPr="005F06D9">
        <w:instrText xml:space="preserve"> SEQ Table \* ARABIC </w:instrText>
      </w:r>
      <w:r w:rsidRPr="005F06D9">
        <w:fldChar w:fldCharType="separate"/>
      </w:r>
      <w:r w:rsidR="005C5563">
        <w:t>2</w:t>
      </w:r>
      <w:r w:rsidRPr="005F06D9">
        <w:fldChar w:fldCharType="end"/>
      </w:r>
      <w:r w:rsidRPr="005F06D9">
        <w:t xml:space="preserve">: General program </w:t>
      </w:r>
      <w:bookmarkEnd w:id="114"/>
      <w:r w:rsidRPr="005F06D9">
        <w:t>scope</w:t>
      </w:r>
      <w:bookmarkEnd w:id="115"/>
      <w:bookmarkEnd w:id="116"/>
      <w:bookmarkEnd w:id="117"/>
    </w:p>
    <w:tbl>
      <w:tblPr>
        <w:tblStyle w:val="TableGrid10"/>
        <w:tblW w:w="5000" w:type="pct"/>
        <w:tblLook w:val="04A0" w:firstRow="1" w:lastRow="0" w:firstColumn="1" w:lastColumn="0" w:noHBand="0" w:noVBand="1"/>
      </w:tblPr>
      <w:tblGrid>
        <w:gridCol w:w="2252"/>
        <w:gridCol w:w="7092"/>
      </w:tblGrid>
      <w:tr w:rsidR="00900D48" w:rsidRPr="00DE1F69" w14:paraId="444D4C8B" w14:textId="77777777" w:rsidTr="00D15EFF">
        <w:trPr>
          <w:cnfStyle w:val="100000000000" w:firstRow="1" w:lastRow="0" w:firstColumn="0" w:lastColumn="0" w:oddVBand="0" w:evenVBand="0" w:oddHBand="0" w:evenHBand="0" w:firstRowFirstColumn="0" w:firstRowLastColumn="0" w:lastRowFirstColumn="0" w:lastRowLastColumn="0"/>
          <w:trHeight w:val="20"/>
        </w:trPr>
        <w:tc>
          <w:tcPr>
            <w:tcW w:w="1205" w:type="pct"/>
          </w:tcPr>
          <w:p w14:paraId="0BB07AEE" w14:textId="6A6F8840" w:rsidR="00900D48" w:rsidRPr="004C1BBF" w:rsidRDefault="000D4FAD" w:rsidP="00685313">
            <w:pPr>
              <w:pStyle w:val="Table-Header"/>
            </w:pPr>
            <w:r w:rsidRPr="004C1BBF">
              <w:t>Project name</w:t>
            </w:r>
          </w:p>
        </w:tc>
        <w:tc>
          <w:tcPr>
            <w:tcW w:w="3795" w:type="pct"/>
          </w:tcPr>
          <w:p w14:paraId="0C68ABAB" w14:textId="77777777" w:rsidR="00900D48" w:rsidRPr="00685313" w:rsidRDefault="00900D48" w:rsidP="00685313">
            <w:pPr>
              <w:pStyle w:val="Table-Header"/>
            </w:pPr>
            <w:r w:rsidRPr="004C1BBF">
              <w:t xml:space="preserve">Description </w:t>
            </w:r>
          </w:p>
        </w:tc>
      </w:tr>
      <w:tr w:rsidR="00A74ED2" w:rsidRPr="00DE1F69" w14:paraId="742B497A" w14:textId="77777777" w:rsidTr="00D15EFF">
        <w:trPr>
          <w:trHeight w:val="430"/>
        </w:trPr>
        <w:tc>
          <w:tcPr>
            <w:tcW w:w="1205" w:type="pct"/>
          </w:tcPr>
          <w:p w14:paraId="4CE03FE5" w14:textId="3A158015" w:rsidR="00A74ED2" w:rsidRPr="00741637" w:rsidRDefault="000D4FAD" w:rsidP="00A74ED2">
            <w:pPr>
              <w:pStyle w:val="TableText"/>
            </w:pPr>
            <w:r w:rsidRPr="00741637">
              <w:t xml:space="preserve">P01: </w:t>
            </w:r>
            <w:r w:rsidR="00FA1243" w:rsidRPr="00741637">
              <w:t>Active Directory Hardening (ADH)</w:t>
            </w:r>
          </w:p>
        </w:tc>
        <w:tc>
          <w:tcPr>
            <w:tcW w:w="3795" w:type="pct"/>
          </w:tcPr>
          <w:p w14:paraId="4194FCCA" w14:textId="2155C4CB" w:rsidR="00140911" w:rsidRPr="00741637" w:rsidRDefault="00A74ED2" w:rsidP="008D63D1">
            <w:pPr>
              <w:pStyle w:val="TableBullet1"/>
            </w:pPr>
            <w:r w:rsidRPr="00741637">
              <w:t xml:space="preserve">Active Directory Hardening is designed </w:t>
            </w:r>
            <w:r w:rsidR="004C2580" w:rsidRPr="00741637">
              <w:t xml:space="preserve">to </w:t>
            </w:r>
            <w:r w:rsidR="00140911" w:rsidRPr="00741637">
              <w:t xml:space="preserve">address </w:t>
            </w:r>
            <w:r w:rsidR="00771958" w:rsidRPr="00741637">
              <w:t xml:space="preserve">two </w:t>
            </w:r>
            <w:r w:rsidR="00140911" w:rsidRPr="00741637">
              <w:t>key security gaps</w:t>
            </w:r>
            <w:r w:rsidR="00771958" w:rsidRPr="00741637">
              <w:t xml:space="preserve"> </w:t>
            </w:r>
            <w:r w:rsidR="006D0662">
              <w:t>as follows</w:t>
            </w:r>
            <w:r w:rsidR="00140911" w:rsidRPr="00741637">
              <w:t>:</w:t>
            </w:r>
          </w:p>
          <w:p w14:paraId="738296B1" w14:textId="658B8182" w:rsidR="006A57C5" w:rsidRPr="00164112" w:rsidRDefault="006A57C5" w:rsidP="00905C93">
            <w:pPr>
              <w:pStyle w:val="TableBullet2MS"/>
              <w:numPr>
                <w:ilvl w:val="2"/>
                <w:numId w:val="43"/>
              </w:numPr>
            </w:pPr>
            <w:r w:rsidRPr="00164112">
              <w:t>A</w:t>
            </w:r>
            <w:r w:rsidR="00A74ED2" w:rsidRPr="00164112">
              <w:t>ssess and analyse privileged account exposure and provide a migration plan for deviations from Microsoft security recommendations</w:t>
            </w:r>
            <w:r w:rsidR="006D0662" w:rsidRPr="00164112">
              <w:t>; and</w:t>
            </w:r>
          </w:p>
          <w:p w14:paraId="23A01F15" w14:textId="33F44326" w:rsidR="006A57C5" w:rsidRPr="00164112" w:rsidRDefault="006A57C5" w:rsidP="00905C93">
            <w:pPr>
              <w:pStyle w:val="TableBullet2MS"/>
              <w:numPr>
                <w:ilvl w:val="2"/>
                <w:numId w:val="43"/>
              </w:numPr>
            </w:pPr>
            <w:r w:rsidRPr="00164112">
              <w:t>Deploy the Microsoft Security Administration model to the target Active Directory</w:t>
            </w:r>
            <w:r w:rsidR="006D0662" w:rsidRPr="00164112">
              <w:t>.</w:t>
            </w:r>
          </w:p>
          <w:p w14:paraId="0EB4F44E" w14:textId="5D2B33C8" w:rsidR="00605E01" w:rsidRPr="00741637" w:rsidRDefault="00A74ED2" w:rsidP="008D63D1">
            <w:pPr>
              <w:pStyle w:val="TableBullet1"/>
            </w:pPr>
            <w:r w:rsidRPr="00741637">
              <w:rPr>
                <w:szCs w:val="20"/>
              </w:rPr>
              <w:t>A</w:t>
            </w:r>
            <w:r w:rsidRPr="00741637">
              <w:t>ctive Directory Hardening utilises enhanced technologies and recommended practices to provide enhanced security protection</w:t>
            </w:r>
            <w:r w:rsidR="00190C91" w:rsidRPr="00741637">
              <w:t xml:space="preserve"> and security controls to:</w:t>
            </w:r>
            <w:r w:rsidRPr="00741637">
              <w:t xml:space="preserve"> </w:t>
            </w:r>
          </w:p>
          <w:p w14:paraId="44BB44A7" w14:textId="44BD19F0" w:rsidR="00B07B4B" w:rsidRPr="00741637" w:rsidRDefault="00A74ED2" w:rsidP="00905C93">
            <w:pPr>
              <w:pStyle w:val="TableBullet2MS"/>
              <w:numPr>
                <w:ilvl w:val="2"/>
                <w:numId w:val="43"/>
              </w:numPr>
            </w:pPr>
            <w:r w:rsidRPr="00741637">
              <w:t>Tier 0</w:t>
            </w:r>
            <w:r w:rsidR="00B8074B" w:rsidRPr="00741637">
              <w:t xml:space="preserve"> (highly privileged</w:t>
            </w:r>
            <w:r w:rsidR="00190C91" w:rsidRPr="00741637">
              <w:t xml:space="preserve"> </w:t>
            </w:r>
            <w:r w:rsidR="00B07B4B" w:rsidRPr="00741637">
              <w:t>top-level</w:t>
            </w:r>
            <w:r w:rsidR="00B8074B" w:rsidRPr="00741637">
              <w:t xml:space="preserve"> accounts)</w:t>
            </w:r>
            <w:r w:rsidR="00943494">
              <w:t>;</w:t>
            </w:r>
          </w:p>
          <w:p w14:paraId="202DBD31" w14:textId="2598F158" w:rsidR="00B07B4B" w:rsidRPr="00741637" w:rsidRDefault="002A387C" w:rsidP="00905C93">
            <w:pPr>
              <w:pStyle w:val="TableBullet2MS"/>
              <w:numPr>
                <w:ilvl w:val="2"/>
                <w:numId w:val="43"/>
              </w:numPr>
            </w:pPr>
            <w:r w:rsidRPr="00741637">
              <w:t>Tier 1</w:t>
            </w:r>
            <w:r w:rsidR="00B8074B" w:rsidRPr="00741637">
              <w:t>(server workload privileged accounts)</w:t>
            </w:r>
            <w:r w:rsidR="00943494">
              <w:t>;</w:t>
            </w:r>
            <w:r w:rsidRPr="00741637">
              <w:t xml:space="preserve"> and </w:t>
            </w:r>
          </w:p>
          <w:p w14:paraId="0F2A513F" w14:textId="7B4EFC30" w:rsidR="002F4377" w:rsidRPr="00741637" w:rsidRDefault="002A387C" w:rsidP="00905C93">
            <w:pPr>
              <w:pStyle w:val="TableBullet2MS"/>
              <w:numPr>
                <w:ilvl w:val="2"/>
                <w:numId w:val="43"/>
              </w:numPr>
            </w:pPr>
            <w:r w:rsidRPr="00741637">
              <w:t>Tier 2</w:t>
            </w:r>
            <w:r w:rsidR="00B8074B" w:rsidRPr="00741637">
              <w:t xml:space="preserve"> (privileged accounts for support desk operations)</w:t>
            </w:r>
            <w:r w:rsidR="00A74ED2" w:rsidRPr="00741637">
              <w:t>.</w:t>
            </w:r>
          </w:p>
          <w:p w14:paraId="66E1D37C" w14:textId="633CF906" w:rsidR="00A74ED2" w:rsidRDefault="00397D90" w:rsidP="008D63D1">
            <w:pPr>
              <w:pStyle w:val="TableBullet1"/>
            </w:pPr>
            <w:r w:rsidRPr="00642678">
              <w:t xml:space="preserve">Active Directory Hardening will </w:t>
            </w:r>
            <w:r w:rsidR="00D133EF" w:rsidRPr="00642678">
              <w:t xml:space="preserve">focus on </w:t>
            </w:r>
            <w:r w:rsidR="00B766D8" w:rsidRPr="00642678">
              <w:t xml:space="preserve">Tier 0 only in this scope and </w:t>
            </w:r>
            <w:r w:rsidRPr="00642678">
              <w:t xml:space="preserve">be deployed for up to </w:t>
            </w:r>
            <w:r w:rsidR="00314B5D">
              <w:t>ten (10)</w:t>
            </w:r>
            <w:r w:rsidRPr="00642678">
              <w:t xml:space="preserve"> </w:t>
            </w:r>
            <w:r w:rsidR="00253CA2" w:rsidRPr="00642678">
              <w:t>Active Directory</w:t>
            </w:r>
            <w:r w:rsidR="00264D16" w:rsidRPr="00642678">
              <w:t xml:space="preserve"> domain</w:t>
            </w:r>
            <w:r w:rsidR="00771958" w:rsidRPr="00642678">
              <w:t>s.</w:t>
            </w:r>
          </w:p>
          <w:p w14:paraId="52000437" w14:textId="5DB569BC" w:rsidR="00905C93" w:rsidRPr="00642678" w:rsidRDefault="00905C93" w:rsidP="008D63D1">
            <w:pPr>
              <w:pStyle w:val="TableBullet1"/>
            </w:pPr>
            <w:r>
              <w:t>Provide support and guidance to the AD consolidation teams with a focus on t</w:t>
            </w:r>
            <w:r w:rsidRPr="00250FB5">
              <w:t xml:space="preserve">echnical requirements, supported configuration patterns, operational risks and guidance on migration practices and processes to </w:t>
            </w:r>
            <w:r>
              <w:t>consolidate Active Directory domains</w:t>
            </w:r>
            <w:r w:rsidR="00B972D3">
              <w:t>.</w:t>
            </w:r>
          </w:p>
        </w:tc>
      </w:tr>
      <w:tr w:rsidR="00A74ED2" w:rsidRPr="00DE1F69" w14:paraId="5147115A" w14:textId="77777777" w:rsidTr="00D15EFF">
        <w:trPr>
          <w:trHeight w:val="430"/>
        </w:trPr>
        <w:tc>
          <w:tcPr>
            <w:tcW w:w="1205" w:type="pct"/>
          </w:tcPr>
          <w:p w14:paraId="1457E6E4" w14:textId="1CDD2410" w:rsidR="00A74ED2" w:rsidRPr="00741637" w:rsidRDefault="000D4FAD" w:rsidP="00A74ED2">
            <w:pPr>
              <w:pStyle w:val="TableText"/>
            </w:pPr>
            <w:r w:rsidRPr="00741637">
              <w:t xml:space="preserve">P02: </w:t>
            </w:r>
            <w:r w:rsidR="004B0255" w:rsidRPr="00741637">
              <w:t>Enhanced Security Administrative Environment (ESAE)</w:t>
            </w:r>
          </w:p>
        </w:tc>
        <w:tc>
          <w:tcPr>
            <w:tcW w:w="3795" w:type="pct"/>
          </w:tcPr>
          <w:p w14:paraId="6864D262" w14:textId="3FA82A15" w:rsidR="007068E2" w:rsidRPr="00741637" w:rsidRDefault="00907121" w:rsidP="00174D81">
            <w:pPr>
              <w:pStyle w:val="TableText"/>
            </w:pPr>
            <w:r w:rsidRPr="00741637">
              <w:t xml:space="preserve">Enhanced Security Administrative Environment (ESAE) provides advanced protections for Tier-0 </w:t>
            </w:r>
            <w:r w:rsidR="00C614EB" w:rsidRPr="00741637">
              <w:t xml:space="preserve">highly privileged top-level </w:t>
            </w:r>
            <w:r w:rsidRPr="00741637">
              <w:t xml:space="preserve">accounts (Domain Administrators, Enterprise Administrators, and equivalent) based upon Microsoft’s recommended practices and accumulated field experience. </w:t>
            </w:r>
          </w:p>
          <w:p w14:paraId="5C057FCB" w14:textId="6628DAB5" w:rsidR="00A74ED2" w:rsidRPr="00741637" w:rsidRDefault="00907121" w:rsidP="00174D81">
            <w:pPr>
              <w:pStyle w:val="TableText"/>
            </w:pPr>
            <w:r w:rsidRPr="00741637">
              <w:t xml:space="preserve">ESAE helps protect these Tier-0 accounts with dedicated administrative workstations, enhanced </w:t>
            </w:r>
            <w:r w:rsidR="007068E2" w:rsidRPr="00741637">
              <w:t xml:space="preserve">hardened </w:t>
            </w:r>
            <w:r w:rsidRPr="00741637">
              <w:t>security controls and configurations, and a dedicated environment to administer identity within the organ</w:t>
            </w:r>
            <w:r w:rsidR="000B666C" w:rsidRPr="00741637">
              <w:t>is</w:t>
            </w:r>
            <w:r w:rsidRPr="00741637">
              <w:t>ation.</w:t>
            </w:r>
          </w:p>
          <w:p w14:paraId="0B416CD5" w14:textId="0AB86A0E" w:rsidR="00A74ED2" w:rsidRPr="00741637" w:rsidRDefault="00EA44CB" w:rsidP="00174D81">
            <w:pPr>
              <w:pStyle w:val="TableText"/>
            </w:pPr>
            <w:r>
              <w:t>CUSTOMER NAME REMOVED</w:t>
            </w:r>
            <w:r w:rsidR="00DA3308" w:rsidRPr="00741637">
              <w:t xml:space="preserve"> </w:t>
            </w:r>
            <w:r w:rsidR="001D6E24" w:rsidRPr="00741637">
              <w:t xml:space="preserve">has identified </w:t>
            </w:r>
            <w:r w:rsidR="00314B5D">
              <w:t xml:space="preserve">ten (10) </w:t>
            </w:r>
            <w:r w:rsidR="00C4159B" w:rsidRPr="00741637">
              <w:t xml:space="preserve">Active Directory domains of critical importance and has </w:t>
            </w:r>
            <w:r w:rsidR="00A4272E" w:rsidRPr="00741637">
              <w:t>indicated</w:t>
            </w:r>
            <w:r w:rsidR="00C4159B" w:rsidRPr="00741637">
              <w:t xml:space="preserve"> that a cons</w:t>
            </w:r>
            <w:r w:rsidR="009D0323" w:rsidRPr="00741637">
              <w:t xml:space="preserve">olidation is </w:t>
            </w:r>
            <w:r w:rsidR="00DA3308" w:rsidRPr="00741637">
              <w:t xml:space="preserve">complex </w:t>
            </w:r>
            <w:r w:rsidR="009D0323" w:rsidRPr="00741637">
              <w:t xml:space="preserve">and </w:t>
            </w:r>
            <w:r w:rsidR="0065565A">
              <w:t>is currently being assessed</w:t>
            </w:r>
            <w:r w:rsidR="00A4272E" w:rsidRPr="00741637">
              <w:t>.</w:t>
            </w:r>
            <w:r w:rsidR="009D0323" w:rsidRPr="00741637">
              <w:t xml:space="preserve"> </w:t>
            </w:r>
            <w:r w:rsidR="00174D81" w:rsidRPr="00741637">
              <w:t>Therefore,</w:t>
            </w:r>
            <w:r w:rsidR="009D0323" w:rsidRPr="00741637">
              <w:t xml:space="preserve"> in order to support the protection of these critical accounts </w:t>
            </w:r>
            <w:r w:rsidR="00A4272E" w:rsidRPr="00741637">
              <w:t xml:space="preserve">the </w:t>
            </w:r>
            <w:r w:rsidR="00664667" w:rsidRPr="00741637">
              <w:t xml:space="preserve">Enhanced Security Administrative Environment (ESAE) will be deployed for up to </w:t>
            </w:r>
            <w:r w:rsidR="004D15C4">
              <w:t xml:space="preserve">ten (10) </w:t>
            </w:r>
            <w:r w:rsidR="00664667" w:rsidRPr="00741637">
              <w:t>domains</w:t>
            </w:r>
            <w:r w:rsidR="000E5C73" w:rsidRPr="00741637">
              <w:t xml:space="preserve"> </w:t>
            </w:r>
            <w:r w:rsidR="00DA3308" w:rsidRPr="00741637">
              <w:t>to</w:t>
            </w:r>
            <w:r w:rsidR="000E5C73" w:rsidRPr="00741637">
              <w:t xml:space="preserve"> take control of these privileged accounts</w:t>
            </w:r>
            <w:r w:rsidR="00DA3308" w:rsidRPr="00741637">
              <w:t>.</w:t>
            </w:r>
          </w:p>
        </w:tc>
      </w:tr>
      <w:tr w:rsidR="00632F71" w:rsidRPr="00DE1F69" w14:paraId="28635BD3" w14:textId="77777777" w:rsidTr="00D15EFF">
        <w:trPr>
          <w:trHeight w:val="430"/>
        </w:trPr>
        <w:tc>
          <w:tcPr>
            <w:tcW w:w="1205" w:type="pct"/>
          </w:tcPr>
          <w:p w14:paraId="41A85714" w14:textId="7D2D5F4D" w:rsidR="00632F71" w:rsidRPr="00741637" w:rsidRDefault="000D4FAD" w:rsidP="00632F71">
            <w:pPr>
              <w:pStyle w:val="TableText"/>
            </w:pPr>
            <w:r w:rsidRPr="00741637">
              <w:t xml:space="preserve">P03: </w:t>
            </w:r>
            <w:r w:rsidR="00632F71" w:rsidRPr="00741637">
              <w:t>Privileged Access Workstation</w:t>
            </w:r>
            <w:r w:rsidR="00771958" w:rsidRPr="00741637">
              <w:t xml:space="preserve"> (PAW)</w:t>
            </w:r>
            <w:r w:rsidR="00632F71" w:rsidRPr="00741637">
              <w:t xml:space="preserve"> – Tier 1</w:t>
            </w:r>
          </w:p>
        </w:tc>
        <w:tc>
          <w:tcPr>
            <w:tcW w:w="3795" w:type="pct"/>
          </w:tcPr>
          <w:p w14:paraId="2A08E98C" w14:textId="46C6D3C8" w:rsidR="009C2472" w:rsidRPr="00741637" w:rsidRDefault="009C2472" w:rsidP="00A13C6A">
            <w:pPr>
              <w:pStyle w:val="TableText"/>
            </w:pPr>
            <w:r w:rsidRPr="00741637">
              <w:t xml:space="preserve">Once Tier 0 is under control and protected </w:t>
            </w:r>
            <w:r w:rsidR="008E4A49" w:rsidRPr="00741637">
              <w:t xml:space="preserve">the program will shift focus to Tier 1. This Tier, although less privileged then Tier 0, is </w:t>
            </w:r>
            <w:r w:rsidR="00AE7C15" w:rsidRPr="00741637">
              <w:t xml:space="preserve">still critical as this is the set of </w:t>
            </w:r>
            <w:r w:rsidR="0046505A" w:rsidRPr="00741637">
              <w:t>privileged</w:t>
            </w:r>
            <w:r w:rsidR="00AE7C15" w:rsidRPr="00741637">
              <w:t xml:space="preserve"> accounts that are operating and control </w:t>
            </w:r>
            <w:r w:rsidR="00EA44CB">
              <w:t>CUSTOMER NAME REMOVED</w:t>
            </w:r>
            <w:r w:rsidR="00FE0026" w:rsidRPr="00741637">
              <w:t>’</w:t>
            </w:r>
            <w:r w:rsidR="00AE7C15" w:rsidRPr="00741637">
              <w:t xml:space="preserve">s business systems. </w:t>
            </w:r>
            <w:r w:rsidR="0046505A" w:rsidRPr="00741637">
              <w:t>Attackers</w:t>
            </w:r>
            <w:r w:rsidR="003F10C6" w:rsidRPr="00741637">
              <w:t xml:space="preserve"> </w:t>
            </w:r>
            <w:r w:rsidR="0046505A" w:rsidRPr="00741637">
              <w:t>wi</w:t>
            </w:r>
            <w:r w:rsidR="003F10C6" w:rsidRPr="00741637">
              <w:t>l</w:t>
            </w:r>
            <w:r w:rsidR="0046505A" w:rsidRPr="00741637">
              <w:t xml:space="preserve">l target Tier 1 systems in the event they can’t access the </w:t>
            </w:r>
            <w:r w:rsidR="003F10C6" w:rsidRPr="00741637">
              <w:t>top</w:t>
            </w:r>
            <w:r w:rsidR="003D6359" w:rsidRPr="00741637">
              <w:t>-</w:t>
            </w:r>
            <w:r w:rsidR="003F10C6" w:rsidRPr="00741637">
              <w:t>level Tier 0 accounts</w:t>
            </w:r>
            <w:r w:rsidR="00DA3308" w:rsidRPr="00741637">
              <w:t>.</w:t>
            </w:r>
          </w:p>
          <w:p w14:paraId="229B12EF" w14:textId="017594CC" w:rsidR="003F10C6" w:rsidRPr="00741637" w:rsidRDefault="003F10C6" w:rsidP="003F10C6">
            <w:r w:rsidRPr="00741637">
              <w:t xml:space="preserve">This </w:t>
            </w:r>
            <w:r w:rsidR="008E45E1" w:rsidRPr="00741637">
              <w:t>project</w:t>
            </w:r>
            <w:r w:rsidR="00DA3308" w:rsidRPr="00741637">
              <w:t xml:space="preserve"> </w:t>
            </w:r>
            <w:r w:rsidRPr="00741637">
              <w:t xml:space="preserve">focuses on </w:t>
            </w:r>
            <w:r w:rsidR="00393228">
              <w:t>three</w:t>
            </w:r>
            <w:r w:rsidRPr="00741637">
              <w:t xml:space="preserve"> major outcomes:</w:t>
            </w:r>
          </w:p>
          <w:p w14:paraId="360FD72F" w14:textId="1B871CAF" w:rsidR="00ED299E" w:rsidRDefault="00ED299E" w:rsidP="008D63D1">
            <w:pPr>
              <w:pStyle w:val="TableBullet1"/>
            </w:pPr>
            <w:r>
              <w:t xml:space="preserve">Assess and adapt the Microsoft Active Directory Administration Model specifically to provide security controls and hardening restrictions to the </w:t>
            </w:r>
            <w:r w:rsidR="000D5AD3">
              <w:t>T</w:t>
            </w:r>
            <w:r>
              <w:t>ier 1 server workloads (not the installed applications, only the server OS).</w:t>
            </w:r>
          </w:p>
          <w:p w14:paraId="18BEE3F8" w14:textId="3B764BF6" w:rsidR="00ED299E" w:rsidRDefault="00ED299E" w:rsidP="008D63D1">
            <w:pPr>
              <w:pStyle w:val="TableBullet1"/>
            </w:pPr>
            <w:r>
              <w:t>Deploy a Privileged Access Workstation (PAW) specific to that workload(s) to protect the privileged credentials that are used to manage the workload.</w:t>
            </w:r>
          </w:p>
          <w:p w14:paraId="444CE054" w14:textId="29D294AC" w:rsidR="00E327A3" w:rsidRDefault="00E327A3" w:rsidP="008D63D1">
            <w:pPr>
              <w:pStyle w:val="TableBullet1"/>
            </w:pPr>
            <w:r>
              <w:t>Assess and deploy Privileged Access Workstations (PAW) to be used in conjunction with the inflight PAM platform as the trusted administrative source (clean keyboard model)</w:t>
            </w:r>
            <w:r w:rsidR="00153E3F">
              <w:t>.</w:t>
            </w:r>
          </w:p>
          <w:p w14:paraId="60435BE6" w14:textId="090BDB84" w:rsidR="00870FA4" w:rsidRDefault="00870FA4" w:rsidP="003249DD">
            <w:pPr>
              <w:pStyle w:val="Bullet1"/>
              <w:numPr>
                <w:ilvl w:val="1"/>
                <w:numId w:val="43"/>
              </w:numPr>
            </w:pPr>
            <w:r>
              <w:t xml:space="preserve">Up to ten (10) workloads are in scope, it is assumed that of these ten (10); five (5) will be standalone agreed upon high value assets and the remaining five (5) are </w:t>
            </w:r>
            <w:r w:rsidRPr="00741637">
              <w:t>Privileged Access Workstation</w:t>
            </w:r>
            <w:r>
              <w:t>s</w:t>
            </w:r>
            <w:r w:rsidRPr="00741637">
              <w:t xml:space="preserve"> (PAW</w:t>
            </w:r>
            <w:r w:rsidRPr="004C1BBF">
              <w:t>)</w:t>
            </w:r>
            <w:r w:rsidR="009E5F20">
              <w:t>s</w:t>
            </w:r>
            <w:r>
              <w:t xml:space="preserve"> configured to work in conjunction with the in-flight PAM solution</w:t>
            </w:r>
            <w:r w:rsidR="00153E3F">
              <w:t>.</w:t>
            </w:r>
          </w:p>
          <w:p w14:paraId="41B3CA7C" w14:textId="45B5AD59" w:rsidR="00632F71" w:rsidRPr="00741637" w:rsidRDefault="0081100C" w:rsidP="00CE3A33">
            <w:pPr>
              <w:pStyle w:val="TableText"/>
            </w:pPr>
            <w:r w:rsidRPr="00741637">
              <w:t>Privileged Access Workstation (PAW)</w:t>
            </w:r>
            <w:r w:rsidR="007256EC" w:rsidRPr="00741637">
              <w:t xml:space="preserve"> </w:t>
            </w:r>
            <w:r w:rsidR="004A439E" w:rsidRPr="00741637">
              <w:t>is a highly controlled and ma</w:t>
            </w:r>
            <w:r w:rsidRPr="00741637">
              <w:t>n</w:t>
            </w:r>
            <w:r w:rsidR="004A439E" w:rsidRPr="00741637">
              <w:t xml:space="preserve">aged administrative workstation that </w:t>
            </w:r>
            <w:r w:rsidR="007256EC" w:rsidRPr="00741637">
              <w:t>strictly controls the specific user account (role) and the specific administrative tools to only be used form this dedication hardened system</w:t>
            </w:r>
            <w:r w:rsidR="005F046D" w:rsidRPr="00741637">
              <w:t xml:space="preserve"> to access and manage the target server workload. This hardening and control </w:t>
            </w:r>
            <w:r w:rsidR="00AE2530" w:rsidRPr="00741637">
              <w:t>are</w:t>
            </w:r>
            <w:r w:rsidR="005F046D" w:rsidRPr="00741637">
              <w:t xml:space="preserve"> part of the </w:t>
            </w:r>
            <w:r w:rsidR="00347D1F" w:rsidRPr="00741637">
              <w:t>Microsoft Active Directory Administration Model set of controls.</w:t>
            </w:r>
            <w:r w:rsidR="005F046D" w:rsidRPr="00741637">
              <w:t xml:space="preserve"> </w:t>
            </w:r>
          </w:p>
          <w:p w14:paraId="09903C8C" w14:textId="1C529F1B" w:rsidR="00AC6727" w:rsidRDefault="00AC6727" w:rsidP="008D63D1">
            <w:pPr>
              <w:pStyle w:val="TableBullet1"/>
            </w:pPr>
            <w:r>
              <w:t xml:space="preserve">Support </w:t>
            </w:r>
            <w:r w:rsidR="00EA44CB">
              <w:t>CUSTOMER NAME REMOVED</w:t>
            </w:r>
            <w:r>
              <w:t xml:space="preserve"> with the expansion of the Tier 1 administrative security model</w:t>
            </w:r>
            <w:r w:rsidR="00153336">
              <w:t xml:space="preserve"> </w:t>
            </w:r>
            <w:r>
              <w:t>that consists of secured Group Policy Objects (GPOs), Organisation Units (OUs), and Security Groups to provide a compartmentalisation model (Secure Zone) to:</w:t>
            </w:r>
          </w:p>
          <w:p w14:paraId="7D6F88CB" w14:textId="5FC30CB6" w:rsidR="00AC6727" w:rsidRDefault="00AC6727" w:rsidP="008D63D1">
            <w:pPr>
              <w:pStyle w:val="TableBullet1"/>
            </w:pPr>
            <w:r>
              <w:t>Apply restrictive security controls to the Windows Server OS of the target workload</w:t>
            </w:r>
            <w:r w:rsidR="00782F5E">
              <w:t>;</w:t>
            </w:r>
          </w:p>
          <w:p w14:paraId="3ADFCDF4" w14:textId="58CB877E" w:rsidR="00AC6727" w:rsidRDefault="00AC6727" w:rsidP="008D63D1">
            <w:pPr>
              <w:pStyle w:val="TableBullet1"/>
            </w:pPr>
            <w:r>
              <w:t>Support the deployment of a PAW for administration of the target workload</w:t>
            </w:r>
            <w:r w:rsidR="00782F5E">
              <w:t>;</w:t>
            </w:r>
          </w:p>
          <w:p w14:paraId="36ECED5F" w14:textId="1EA99336" w:rsidR="00EE0C46" w:rsidRDefault="00EE0C46" w:rsidP="008D63D1">
            <w:pPr>
              <w:pStyle w:val="TableBullet1"/>
            </w:pPr>
            <w:r>
              <w:t>Support the Implementation up to ten (10) Tier 1 secure zones to harden a High Value Asset workload per zone</w:t>
            </w:r>
            <w:r w:rsidR="00A93A06">
              <w:t xml:space="preserve"> (either stand alone or in conjunction with the PAM solution</w:t>
            </w:r>
            <w:r w:rsidR="00C20FC1">
              <w:t>)</w:t>
            </w:r>
            <w:r w:rsidR="00782F5E">
              <w:t>;</w:t>
            </w:r>
          </w:p>
          <w:p w14:paraId="729A3FC0" w14:textId="4CCFF9A9" w:rsidR="00632F71" w:rsidRPr="00741637" w:rsidRDefault="00632F71" w:rsidP="008D63D1">
            <w:pPr>
              <w:pStyle w:val="TableBullet1"/>
            </w:pPr>
            <w:r w:rsidRPr="00741637">
              <w:t>Reduce the risk of administrative credential theft by reducing the exposure of administrative workstations</w:t>
            </w:r>
            <w:r w:rsidR="00BE3BE7" w:rsidRPr="00741637">
              <w:t xml:space="preserve"> through the deployment of Privileged Access Workstations (PAW)s</w:t>
            </w:r>
            <w:r w:rsidR="00782F5E">
              <w:t>;</w:t>
            </w:r>
          </w:p>
          <w:p w14:paraId="02EEB59D" w14:textId="77777777" w:rsidR="00172739" w:rsidRDefault="00172739" w:rsidP="008D63D1">
            <w:pPr>
              <w:pStyle w:val="TableBullet1"/>
            </w:pPr>
            <w:r>
              <w:t>This scope covers:</w:t>
            </w:r>
          </w:p>
          <w:p w14:paraId="228C9FE3" w14:textId="03D8D35D" w:rsidR="00632F71" w:rsidRPr="00741637" w:rsidRDefault="00632F71" w:rsidP="00870FA4">
            <w:pPr>
              <w:pStyle w:val="TableBullet2MS"/>
              <w:numPr>
                <w:ilvl w:val="2"/>
                <w:numId w:val="43"/>
              </w:numPr>
            </w:pPr>
            <w:r w:rsidRPr="00741637">
              <w:t>Implement</w:t>
            </w:r>
            <w:r w:rsidR="00172739">
              <w:t xml:space="preserve">ation of </w:t>
            </w:r>
            <w:r w:rsidRPr="00741637">
              <w:t xml:space="preserve">up to </w:t>
            </w:r>
            <w:r w:rsidR="00B61A58">
              <w:t xml:space="preserve">ten (10) </w:t>
            </w:r>
            <w:r w:rsidRPr="00741637">
              <w:t>PAW workstation</w:t>
            </w:r>
            <w:r w:rsidR="00652CD7" w:rsidRPr="00741637">
              <w:t xml:space="preserve">s, one </w:t>
            </w:r>
            <w:r w:rsidR="005766FF" w:rsidRPr="00741637">
              <w:t>(1)</w:t>
            </w:r>
            <w:r w:rsidRPr="00741637">
              <w:t xml:space="preserve"> per Secure Zone</w:t>
            </w:r>
            <w:r w:rsidR="00172739">
              <w:t>.</w:t>
            </w:r>
          </w:p>
          <w:p w14:paraId="7221791F" w14:textId="18DC064C" w:rsidR="00632F71" w:rsidRPr="00741637" w:rsidRDefault="00172739" w:rsidP="00870FA4">
            <w:pPr>
              <w:pStyle w:val="TableBullet2MS"/>
              <w:numPr>
                <w:ilvl w:val="2"/>
                <w:numId w:val="43"/>
              </w:numPr>
            </w:pPr>
            <w:r w:rsidRPr="00741637">
              <w:t>Implement</w:t>
            </w:r>
            <w:r>
              <w:t xml:space="preserve">ation of up to </w:t>
            </w:r>
            <w:r w:rsidR="00776186" w:rsidRPr="00741637">
              <w:t>two (2</w:t>
            </w:r>
            <w:r w:rsidR="00632F71" w:rsidRPr="00741637">
              <w:t xml:space="preserve">) administrative applications </w:t>
            </w:r>
            <w:r w:rsidR="00776186" w:rsidRPr="00741637">
              <w:t>per security zone.</w:t>
            </w:r>
            <w:r w:rsidR="00632F71" w:rsidRPr="00741637">
              <w:t xml:space="preserve"> </w:t>
            </w:r>
          </w:p>
        </w:tc>
      </w:tr>
      <w:tr w:rsidR="00D509BE" w:rsidRPr="00DE1F69" w14:paraId="0DD69254" w14:textId="77777777" w:rsidTr="00D15EFF">
        <w:trPr>
          <w:trHeight w:val="430"/>
        </w:trPr>
        <w:tc>
          <w:tcPr>
            <w:tcW w:w="1205" w:type="pct"/>
          </w:tcPr>
          <w:p w14:paraId="404D923F" w14:textId="4AD68BE4" w:rsidR="00D509BE" w:rsidRPr="00741637" w:rsidRDefault="000D4FAD" w:rsidP="00A07613">
            <w:pPr>
              <w:pStyle w:val="TableText"/>
            </w:pPr>
            <w:r w:rsidRPr="00741637">
              <w:t xml:space="preserve">P04: </w:t>
            </w:r>
            <w:r w:rsidR="00D509BE" w:rsidRPr="00741637">
              <w:t>Azure Security Foundations</w:t>
            </w:r>
          </w:p>
        </w:tc>
        <w:tc>
          <w:tcPr>
            <w:tcW w:w="3795" w:type="pct"/>
          </w:tcPr>
          <w:p w14:paraId="14CAC4CE" w14:textId="4CCB5988" w:rsidR="009F3554" w:rsidRPr="00741637" w:rsidRDefault="00824C17" w:rsidP="0097343E">
            <w:pPr>
              <w:pStyle w:val="TableText"/>
            </w:pPr>
            <w:r w:rsidRPr="00741637">
              <w:t xml:space="preserve">Cloud </w:t>
            </w:r>
            <w:r w:rsidR="009F3554" w:rsidRPr="00741637">
              <w:t>identities</w:t>
            </w:r>
            <w:r w:rsidRPr="00741637">
              <w:t xml:space="preserve"> are just as critical and vulnerable to attack as the identities on-premises. Managing the identities for any cloud workload is the last mile responsibility of </w:t>
            </w:r>
            <w:r w:rsidR="00EA44CB">
              <w:t>CUSTOMER NAME REMOVED</w:t>
            </w:r>
            <w:r w:rsidRPr="00741637">
              <w:t xml:space="preserve"> as </w:t>
            </w:r>
            <w:r w:rsidR="009F3554" w:rsidRPr="00741637">
              <w:t xml:space="preserve">such due diligence to wrap the same security controls and restrictions to these highly privileged accounts is critical. </w:t>
            </w:r>
          </w:p>
          <w:p w14:paraId="7DE3A6FA" w14:textId="396DC55E" w:rsidR="00AD50BB" w:rsidRPr="00741637" w:rsidRDefault="00EA44CB" w:rsidP="0097343E">
            <w:pPr>
              <w:pStyle w:val="TableText"/>
            </w:pPr>
            <w:r>
              <w:t>CUSTOMER NAME REMOVED</w:t>
            </w:r>
            <w:r w:rsidR="0097343E" w:rsidRPr="00741637">
              <w:t xml:space="preserve"> has an extensive Azure </w:t>
            </w:r>
            <w:r w:rsidR="00DD5AF7" w:rsidRPr="00741637">
              <w:t>deployment and existing Role Based Access</w:t>
            </w:r>
            <w:r w:rsidR="00F14039" w:rsidRPr="00741637">
              <w:t xml:space="preserve"> (RBAC)</w:t>
            </w:r>
            <w:r w:rsidR="00DD5AF7" w:rsidRPr="00741637">
              <w:t xml:space="preserve"> </w:t>
            </w:r>
            <w:r w:rsidR="00F14039" w:rsidRPr="00741637">
              <w:t>m</w:t>
            </w:r>
            <w:r w:rsidR="00DD5AF7" w:rsidRPr="00741637">
              <w:t xml:space="preserve">odel to manage identities in the Azure platform. </w:t>
            </w:r>
            <w:r w:rsidR="000D4FAD" w:rsidRPr="00741637">
              <w:t xml:space="preserve">This </w:t>
            </w:r>
            <w:r w:rsidR="00192AC1" w:rsidRPr="00741637">
              <w:t>project</w:t>
            </w:r>
            <w:r w:rsidR="00DA3308" w:rsidRPr="00741637">
              <w:t xml:space="preserve"> </w:t>
            </w:r>
            <w:r w:rsidR="00DD5AF7" w:rsidRPr="00741637">
              <w:t xml:space="preserve">is focused only on the highest </w:t>
            </w:r>
            <w:r w:rsidR="00F14039" w:rsidRPr="00741637">
              <w:t xml:space="preserve">privileged credentials that sit atop this existing RBAC model. </w:t>
            </w:r>
          </w:p>
          <w:p w14:paraId="2487D181" w14:textId="03FA47C5" w:rsidR="004F007C" w:rsidRPr="00741637" w:rsidRDefault="004F007C" w:rsidP="0097343E">
            <w:pPr>
              <w:pStyle w:val="TableText"/>
            </w:pPr>
            <w:r w:rsidRPr="00741637">
              <w:t>Design and build the component services and features that will support a robust security protection of cloud-based identities and Azure platform</w:t>
            </w:r>
            <w:r w:rsidR="00E00CA4" w:rsidRPr="00741637">
              <w:t xml:space="preserve"> focused on </w:t>
            </w:r>
            <w:r w:rsidR="00E803FD" w:rsidRPr="00741637">
              <w:t>the core privileged identities that manage and control the cloud platform</w:t>
            </w:r>
            <w:r w:rsidRPr="00741637">
              <w:t xml:space="preserve">. </w:t>
            </w:r>
          </w:p>
          <w:p w14:paraId="097D03E1" w14:textId="1E2A2730" w:rsidR="004F007C" w:rsidRPr="00795170" w:rsidRDefault="004F007C" w:rsidP="008D63D1">
            <w:pPr>
              <w:pStyle w:val="TableBullet1"/>
            </w:pPr>
            <w:r w:rsidRPr="00795170">
              <w:t>The component services and features to achieve this are</w:t>
            </w:r>
            <w:r w:rsidR="00A604F5">
              <w:t>:</w:t>
            </w:r>
          </w:p>
          <w:p w14:paraId="1C0A8331" w14:textId="289E5612" w:rsidR="004F007C" w:rsidRPr="00795170" w:rsidRDefault="004F007C" w:rsidP="00420B62">
            <w:pPr>
              <w:pStyle w:val="TableBullet2MS"/>
              <w:ind w:left="1175" w:hanging="283"/>
            </w:pPr>
            <w:r w:rsidRPr="00795170">
              <w:t>Role Based Access Control (RBAC)</w:t>
            </w:r>
            <w:r w:rsidR="005112A0">
              <w:t>;</w:t>
            </w:r>
          </w:p>
          <w:p w14:paraId="5A57A7F8" w14:textId="5D58AD4E" w:rsidR="004F007C" w:rsidRPr="00795170" w:rsidRDefault="004F007C" w:rsidP="00420B62">
            <w:pPr>
              <w:pStyle w:val="TableBullet2MS"/>
              <w:ind w:left="1175" w:hanging="283"/>
            </w:pPr>
            <w:r w:rsidRPr="00795170">
              <w:t>Azure Identity Protection</w:t>
            </w:r>
            <w:r w:rsidR="005112A0">
              <w:t>;</w:t>
            </w:r>
          </w:p>
          <w:p w14:paraId="6FD3C5A2" w14:textId="711F251B" w:rsidR="004F007C" w:rsidRPr="00795170" w:rsidRDefault="004F007C" w:rsidP="00420B62">
            <w:pPr>
              <w:pStyle w:val="TableBullet2MS"/>
              <w:ind w:left="1175" w:hanging="283"/>
            </w:pPr>
            <w:r w:rsidRPr="00795170">
              <w:t>Azure Privilege Identity Management</w:t>
            </w:r>
            <w:r w:rsidR="005112A0">
              <w:t>; and</w:t>
            </w:r>
          </w:p>
          <w:p w14:paraId="63BC9303" w14:textId="77777777" w:rsidR="00D509BE" w:rsidRDefault="004F007C" w:rsidP="00420B62">
            <w:pPr>
              <w:pStyle w:val="TableBullet2MS"/>
              <w:ind w:left="1175" w:hanging="283"/>
            </w:pPr>
            <w:r w:rsidRPr="00795170">
              <w:t xml:space="preserve">Conditional </w:t>
            </w:r>
            <w:r w:rsidR="005112A0">
              <w:t>A</w:t>
            </w:r>
            <w:r w:rsidRPr="00795170">
              <w:t>ccess</w:t>
            </w:r>
            <w:r w:rsidR="005112A0">
              <w:t>.</w:t>
            </w:r>
          </w:p>
          <w:p w14:paraId="260F9EBA" w14:textId="77777777" w:rsidR="00172739" w:rsidRDefault="00172739" w:rsidP="008D63D1">
            <w:pPr>
              <w:pStyle w:val="TableBullet1"/>
            </w:pPr>
            <w:r>
              <w:t>This scope covers:</w:t>
            </w:r>
          </w:p>
          <w:p w14:paraId="7AF062E2" w14:textId="0F435BEC" w:rsidR="00F6154E" w:rsidRPr="00741637" w:rsidRDefault="00F6154E" w:rsidP="00420B62">
            <w:pPr>
              <w:pStyle w:val="TableBullet2MS"/>
              <w:ind w:left="1175" w:hanging="283"/>
            </w:pPr>
            <w:r>
              <w:t>u</w:t>
            </w:r>
            <w:r w:rsidRPr="00F6154E">
              <w:t xml:space="preserve">p to </w:t>
            </w:r>
            <w:r w:rsidR="006248FA">
              <w:t>six</w:t>
            </w:r>
            <w:r w:rsidRPr="00F6154E">
              <w:t xml:space="preserve"> (</w:t>
            </w:r>
            <w:r w:rsidR="006248FA">
              <w:t>6</w:t>
            </w:r>
            <w:r w:rsidRPr="00F6154E">
              <w:t>) separate Azure tenants, each with up to one (1) subscription per tenant</w:t>
            </w:r>
            <w:r>
              <w:t>.</w:t>
            </w:r>
          </w:p>
        </w:tc>
      </w:tr>
      <w:tr w:rsidR="00BD3225" w:rsidRPr="00DE1F69" w14:paraId="5E4776E3" w14:textId="77777777" w:rsidTr="00D15EFF">
        <w:trPr>
          <w:trHeight w:val="430"/>
        </w:trPr>
        <w:tc>
          <w:tcPr>
            <w:tcW w:w="1205" w:type="pct"/>
          </w:tcPr>
          <w:p w14:paraId="0F72C649" w14:textId="480692C9" w:rsidR="00BD3225" w:rsidRPr="00741637" w:rsidRDefault="000D4FAD" w:rsidP="00A07613">
            <w:pPr>
              <w:pStyle w:val="TableText"/>
            </w:pPr>
            <w:r w:rsidRPr="00741637">
              <w:t xml:space="preserve">P05: </w:t>
            </w:r>
            <w:r w:rsidR="00BD3225" w:rsidRPr="00741637">
              <w:t>Azure Cloud PAW</w:t>
            </w:r>
          </w:p>
        </w:tc>
        <w:tc>
          <w:tcPr>
            <w:tcW w:w="3795" w:type="pct"/>
          </w:tcPr>
          <w:p w14:paraId="697166D9" w14:textId="643DFDC1" w:rsidR="00AD50BB" w:rsidRPr="00741637" w:rsidRDefault="001521BD" w:rsidP="00CA27B8">
            <w:pPr>
              <w:pStyle w:val="TableText"/>
            </w:pPr>
            <w:r w:rsidRPr="00741637">
              <w:t xml:space="preserve">As with the Privileged Access Workstation (PAW), similar cloud </w:t>
            </w:r>
            <w:r w:rsidR="00D6640B" w:rsidRPr="00741637">
              <w:t>controlled,</w:t>
            </w:r>
            <w:r w:rsidRPr="00741637">
              <w:t xml:space="preserve"> and managed administrative workstations are used to protect the </w:t>
            </w:r>
            <w:r w:rsidR="001A0220" w:rsidRPr="00741637">
              <w:t xml:space="preserve">top privileged accounts that </w:t>
            </w:r>
            <w:r w:rsidR="00F17690">
              <w:t>c</w:t>
            </w:r>
            <w:r w:rsidR="001A0220" w:rsidRPr="00741637">
              <w:t xml:space="preserve">ontrol Azure cloud deployments. </w:t>
            </w:r>
            <w:r w:rsidR="00917E24" w:rsidRPr="00741637">
              <w:t xml:space="preserve">Cloud PAW </w:t>
            </w:r>
            <w:r w:rsidR="001A0220" w:rsidRPr="00741637">
              <w:t>leverages the same reference architecture as the on-prem</w:t>
            </w:r>
            <w:r w:rsidR="003A7CF0">
              <w:t>ises</w:t>
            </w:r>
            <w:r w:rsidR="001A0220" w:rsidRPr="00741637">
              <w:t xml:space="preserve"> </w:t>
            </w:r>
            <w:r w:rsidR="0028144A" w:rsidRPr="00741637">
              <w:t>version</w:t>
            </w:r>
            <w:r w:rsidR="0028144A">
              <w:t>;</w:t>
            </w:r>
            <w:r w:rsidR="001A0220" w:rsidRPr="00741637">
              <w:t xml:space="preserve"> however</w:t>
            </w:r>
            <w:r w:rsidR="003A7CF0">
              <w:t>,</w:t>
            </w:r>
            <w:r w:rsidR="001A0220" w:rsidRPr="00741637">
              <w:t xml:space="preserve"> it is fully managed and controlled by Azure security features and controls. This gives an administrative and security boundary </w:t>
            </w:r>
            <w:r w:rsidR="00D6640B" w:rsidRPr="00741637">
              <w:t>to these cloud-based admin accounts.</w:t>
            </w:r>
          </w:p>
          <w:p w14:paraId="05756339" w14:textId="18540D45" w:rsidR="00E670CD" w:rsidRPr="00741637" w:rsidRDefault="00917E24" w:rsidP="008D63D1">
            <w:pPr>
              <w:pStyle w:val="TableBullet1"/>
            </w:pPr>
            <w:r w:rsidRPr="00741637">
              <w:t xml:space="preserve">Cloud PAW </w:t>
            </w:r>
            <w:r w:rsidR="006026A9" w:rsidRPr="00741637">
              <w:t>reduces</w:t>
            </w:r>
            <w:r w:rsidR="00ED5934" w:rsidRPr="00741637">
              <w:t xml:space="preserve"> the risk of cloud </w:t>
            </w:r>
            <w:r w:rsidR="008801D8" w:rsidRPr="00741637">
              <w:t xml:space="preserve">privileged </w:t>
            </w:r>
            <w:r w:rsidR="00ED5934" w:rsidRPr="00741637">
              <w:t>administrative credential theft by reducing the exposure of administrative workstations</w:t>
            </w:r>
            <w:r w:rsidR="00030FFF">
              <w:t>.</w:t>
            </w:r>
          </w:p>
          <w:p w14:paraId="63433B0A" w14:textId="55E8C50F" w:rsidR="00B65CF1" w:rsidRPr="00741637" w:rsidRDefault="00E670CD" w:rsidP="008D63D1">
            <w:pPr>
              <w:pStyle w:val="TableBullet1"/>
            </w:pPr>
            <w:r w:rsidRPr="00741637">
              <w:t xml:space="preserve">Implement </w:t>
            </w:r>
            <w:r w:rsidR="00B65CF1" w:rsidRPr="00741637">
              <w:t>Cloud PAWs with applications for the following administrative tasks, which are based on Microsoft-recommended practices, architectures, accumulated field experience:</w:t>
            </w:r>
          </w:p>
          <w:p w14:paraId="253CE326" w14:textId="6B8DCABC" w:rsidR="00B65CF1" w:rsidRPr="00741637" w:rsidRDefault="00B65CF1" w:rsidP="005365A5">
            <w:pPr>
              <w:pStyle w:val="TableBullet2MS"/>
              <w:ind w:left="1175" w:hanging="283"/>
            </w:pPr>
            <w:r w:rsidRPr="00741637">
              <w:t>Azure Active Directory</w:t>
            </w:r>
            <w:r w:rsidR="00030FFF">
              <w:t>;</w:t>
            </w:r>
          </w:p>
          <w:p w14:paraId="2BE2ED97" w14:textId="6B9FC81C" w:rsidR="00B65CF1" w:rsidRPr="00741637" w:rsidRDefault="00B65CF1" w:rsidP="005365A5">
            <w:pPr>
              <w:pStyle w:val="TableBullet2MS"/>
              <w:ind w:left="1175" w:hanging="283"/>
            </w:pPr>
            <w:r w:rsidRPr="00741637">
              <w:t>Azure Administrative Portal</w:t>
            </w:r>
            <w:r w:rsidR="00030FFF">
              <w:t>; and</w:t>
            </w:r>
          </w:p>
          <w:p w14:paraId="0AD63627" w14:textId="6BCCCE62" w:rsidR="00B65CF1" w:rsidRPr="00741637" w:rsidRDefault="00B65CF1" w:rsidP="005365A5">
            <w:pPr>
              <w:pStyle w:val="TableBullet2MS"/>
              <w:ind w:left="1175" w:hanging="283"/>
            </w:pPr>
            <w:r w:rsidRPr="00741637">
              <w:t>Office 365 Administrative Portal</w:t>
            </w:r>
            <w:r w:rsidR="00030FFF">
              <w:t>.</w:t>
            </w:r>
          </w:p>
          <w:p w14:paraId="56E827D8" w14:textId="0506F36E" w:rsidR="00B65CF1" w:rsidRPr="00741637" w:rsidRDefault="00B65CF1" w:rsidP="008D63D1">
            <w:pPr>
              <w:pStyle w:val="TableBullet1"/>
            </w:pPr>
            <w:r w:rsidRPr="00741637">
              <w:t>Cloud PAW leverages the most advanced security features in the Azure Security and Windows 10 Enterprise, including:</w:t>
            </w:r>
          </w:p>
          <w:p w14:paraId="234D73B8" w14:textId="77777777" w:rsidR="00B65CF1" w:rsidRPr="00741637" w:rsidRDefault="00B65CF1" w:rsidP="005365A5">
            <w:pPr>
              <w:pStyle w:val="TableBullet2MS"/>
              <w:ind w:left="1175" w:hanging="283"/>
            </w:pPr>
            <w:r w:rsidRPr="00741637">
              <w:t>Unified Extensible Firmware Interface (EFI) Secure Boot</w:t>
            </w:r>
          </w:p>
          <w:p w14:paraId="6D5D230C" w14:textId="77777777" w:rsidR="00B65CF1" w:rsidRPr="00741637" w:rsidRDefault="00B65CF1" w:rsidP="005365A5">
            <w:pPr>
              <w:pStyle w:val="TableBullet2MS"/>
              <w:ind w:left="1175" w:hanging="283"/>
            </w:pPr>
            <w:r w:rsidRPr="00741637">
              <w:t>Windows BitLocker Drive Encryption</w:t>
            </w:r>
          </w:p>
          <w:p w14:paraId="29166EF5" w14:textId="77777777" w:rsidR="00B65CF1" w:rsidRPr="00741637" w:rsidRDefault="00B65CF1" w:rsidP="005365A5">
            <w:pPr>
              <w:pStyle w:val="TableBullet2MS"/>
              <w:ind w:left="1175" w:hanging="283"/>
            </w:pPr>
            <w:r w:rsidRPr="00741637">
              <w:t>Windows Defender Antivirus</w:t>
            </w:r>
          </w:p>
          <w:p w14:paraId="5CAB808C" w14:textId="77777777" w:rsidR="00B65CF1" w:rsidRPr="00741637" w:rsidRDefault="00B65CF1" w:rsidP="005365A5">
            <w:pPr>
              <w:pStyle w:val="TableBullet2MS"/>
              <w:ind w:left="1175" w:hanging="283"/>
            </w:pPr>
            <w:r w:rsidRPr="00741637">
              <w:t>Windows Defender Credential Guard</w:t>
            </w:r>
          </w:p>
          <w:p w14:paraId="3A6F6901" w14:textId="77777777" w:rsidR="00B65CF1" w:rsidRPr="00741637" w:rsidRDefault="00B65CF1" w:rsidP="005365A5">
            <w:pPr>
              <w:pStyle w:val="TableBullet2MS"/>
              <w:ind w:left="1175" w:hanging="283"/>
            </w:pPr>
            <w:r w:rsidRPr="00741637">
              <w:t>Windows Defender Exploit Guard</w:t>
            </w:r>
          </w:p>
          <w:p w14:paraId="5F1C25A6" w14:textId="77777777" w:rsidR="00B65CF1" w:rsidRPr="00741637" w:rsidRDefault="00B65CF1" w:rsidP="005365A5">
            <w:pPr>
              <w:pStyle w:val="TableBullet2MS"/>
              <w:ind w:left="1175" w:hanging="283"/>
            </w:pPr>
            <w:r w:rsidRPr="00741637">
              <w:t>Windows Defender Firewall</w:t>
            </w:r>
          </w:p>
          <w:p w14:paraId="55DD4CC9" w14:textId="77777777" w:rsidR="00B65CF1" w:rsidRPr="00741637" w:rsidRDefault="00B65CF1" w:rsidP="005365A5">
            <w:pPr>
              <w:pStyle w:val="TableBullet2MS"/>
              <w:ind w:left="1175" w:hanging="283"/>
            </w:pPr>
            <w:r w:rsidRPr="00741637">
              <w:t xml:space="preserve">Windows Defender Application Control (WDAC) </w:t>
            </w:r>
          </w:p>
          <w:p w14:paraId="25D7A20C" w14:textId="77777777" w:rsidR="00B65CF1" w:rsidRPr="00741637" w:rsidRDefault="00B65CF1" w:rsidP="005365A5">
            <w:pPr>
              <w:pStyle w:val="TableBullet2MS"/>
              <w:ind w:left="1175" w:hanging="283"/>
            </w:pPr>
            <w:r w:rsidRPr="00741637">
              <w:t>Integration with Azure Log Analytics</w:t>
            </w:r>
          </w:p>
          <w:p w14:paraId="5C7076D5" w14:textId="77777777" w:rsidR="00B65CF1" w:rsidRPr="00741637" w:rsidRDefault="00B65CF1" w:rsidP="005365A5">
            <w:pPr>
              <w:pStyle w:val="TableBullet2MS"/>
              <w:ind w:left="1175" w:hanging="283"/>
            </w:pPr>
            <w:r w:rsidRPr="00741637">
              <w:t>Intune compliance and configuration policy</w:t>
            </w:r>
          </w:p>
          <w:p w14:paraId="618BA65D" w14:textId="77777777" w:rsidR="00B65CF1" w:rsidRPr="00741637" w:rsidRDefault="00B65CF1" w:rsidP="005365A5">
            <w:pPr>
              <w:pStyle w:val="TableBullet2MS"/>
              <w:ind w:left="1175" w:hanging="283"/>
            </w:pPr>
            <w:r w:rsidRPr="00741637">
              <w:t>Azure Active Directory Conditional Access</w:t>
            </w:r>
          </w:p>
          <w:p w14:paraId="457A2795" w14:textId="77777777" w:rsidR="00B65CF1" w:rsidRPr="00741637" w:rsidRDefault="00B65CF1" w:rsidP="005365A5">
            <w:pPr>
              <w:pStyle w:val="TableBullet2MS"/>
              <w:ind w:left="1175" w:hanging="283"/>
            </w:pPr>
            <w:r w:rsidRPr="00741637">
              <w:t>Windows Defender ATP</w:t>
            </w:r>
          </w:p>
          <w:p w14:paraId="7A4D6B3F" w14:textId="77777777" w:rsidR="00B65CF1" w:rsidRPr="00741637" w:rsidRDefault="00B65CF1" w:rsidP="005365A5">
            <w:pPr>
              <w:pStyle w:val="TableBullet2MS"/>
              <w:ind w:left="1175" w:hanging="283"/>
            </w:pPr>
            <w:r w:rsidRPr="00741637">
              <w:t>Azure Active Directory Identity Protection</w:t>
            </w:r>
          </w:p>
          <w:p w14:paraId="07185437" w14:textId="77777777" w:rsidR="00B65CF1" w:rsidRPr="00741637" w:rsidRDefault="00B65CF1" w:rsidP="005365A5">
            <w:pPr>
              <w:pStyle w:val="TableBullet2MS"/>
              <w:ind w:left="1175" w:hanging="283"/>
            </w:pPr>
            <w:r w:rsidRPr="00741637">
              <w:t>Azure Active Directory PIM</w:t>
            </w:r>
          </w:p>
          <w:p w14:paraId="07116A01" w14:textId="77777777" w:rsidR="00BD3225" w:rsidRDefault="00B65CF1" w:rsidP="005365A5">
            <w:pPr>
              <w:pStyle w:val="TableBullet2MS"/>
              <w:ind w:left="1175" w:hanging="283"/>
            </w:pPr>
            <w:r w:rsidRPr="00741637">
              <w:t>Azure Active Directory Delegation of Admin design</w:t>
            </w:r>
          </w:p>
          <w:p w14:paraId="451CF0E0" w14:textId="77777777" w:rsidR="00172739" w:rsidRDefault="00172739" w:rsidP="008D63D1">
            <w:pPr>
              <w:pStyle w:val="TableBullet1"/>
            </w:pPr>
            <w:r>
              <w:t>This scope covers:</w:t>
            </w:r>
          </w:p>
          <w:p w14:paraId="04422784" w14:textId="6FE1FD29" w:rsidR="00F6154E" w:rsidRDefault="00F6154E" w:rsidP="005365A5">
            <w:pPr>
              <w:pStyle w:val="TableBullet2MS"/>
              <w:ind w:left="1175" w:hanging="283"/>
            </w:pPr>
            <w:r>
              <w:t xml:space="preserve">Up to </w:t>
            </w:r>
            <w:r w:rsidR="00023657">
              <w:t>six</w:t>
            </w:r>
            <w:r>
              <w:t xml:space="preserve"> (</w:t>
            </w:r>
            <w:r w:rsidR="00023657">
              <w:t>6</w:t>
            </w:r>
            <w:r>
              <w:t>) separate Azure tenants, each with up to one (1) subscription per tenant are in scope.</w:t>
            </w:r>
          </w:p>
          <w:p w14:paraId="412D979D" w14:textId="6C1A3CFE" w:rsidR="00F6154E" w:rsidRPr="00741637" w:rsidRDefault="00F6154E" w:rsidP="005365A5">
            <w:pPr>
              <w:pStyle w:val="TableBullet2MS"/>
              <w:ind w:left="1175" w:hanging="283"/>
            </w:pPr>
            <w:r>
              <w:t xml:space="preserve">Up to </w:t>
            </w:r>
            <w:r w:rsidR="00023657">
              <w:t>six</w:t>
            </w:r>
            <w:r>
              <w:t xml:space="preserve"> (</w:t>
            </w:r>
            <w:r w:rsidR="00023657">
              <w:t>6</w:t>
            </w:r>
            <w:r>
              <w:t>) Azure Cloud PAW’s are in scope.</w:t>
            </w:r>
          </w:p>
        </w:tc>
      </w:tr>
      <w:tr w:rsidR="00BD3225" w:rsidRPr="00DE1F69" w14:paraId="5AF089C6" w14:textId="77777777" w:rsidTr="00D15EFF">
        <w:trPr>
          <w:trHeight w:val="430"/>
        </w:trPr>
        <w:tc>
          <w:tcPr>
            <w:tcW w:w="1205" w:type="pct"/>
          </w:tcPr>
          <w:p w14:paraId="596FA7B3" w14:textId="1C082D70" w:rsidR="00BD3225" w:rsidRPr="00741637" w:rsidRDefault="000D4FAD" w:rsidP="00A07613">
            <w:pPr>
              <w:pStyle w:val="TableText"/>
            </w:pPr>
            <w:r w:rsidRPr="00741637">
              <w:t xml:space="preserve">P06: </w:t>
            </w:r>
            <w:r w:rsidR="00BD3225" w:rsidRPr="00741637">
              <w:t>Advanced Threat Detection Implementation Service (ATDIS)</w:t>
            </w:r>
          </w:p>
        </w:tc>
        <w:tc>
          <w:tcPr>
            <w:tcW w:w="3795" w:type="pct"/>
          </w:tcPr>
          <w:p w14:paraId="59736977" w14:textId="10443984" w:rsidR="00E01012" w:rsidRPr="00741637" w:rsidRDefault="00887C1B" w:rsidP="00133B35">
            <w:pPr>
              <w:pStyle w:val="TableText"/>
            </w:pPr>
            <w:r w:rsidRPr="00741637">
              <w:t xml:space="preserve">In discussions between </w:t>
            </w:r>
            <w:r w:rsidR="00EA44CB">
              <w:t>CUSTOMER NAME REMOVED</w:t>
            </w:r>
            <w:r w:rsidRPr="00741637">
              <w:t xml:space="preserve"> and Microsoft </w:t>
            </w:r>
            <w:r w:rsidR="0047316D">
              <w:t>i</w:t>
            </w:r>
            <w:r w:rsidR="00C37266" w:rsidRPr="00741637">
              <w:t xml:space="preserve">t has been identified that </w:t>
            </w:r>
            <w:r w:rsidR="002A6172">
              <w:t xml:space="preserve">the capability to </w:t>
            </w:r>
            <w:r w:rsidR="00C37266" w:rsidRPr="00741637">
              <w:t xml:space="preserve">detect credential theft attempts </w:t>
            </w:r>
            <w:r w:rsidRPr="00741637">
              <w:t xml:space="preserve">is currently </w:t>
            </w:r>
            <w:r w:rsidR="00C37266" w:rsidRPr="00741637">
              <w:t xml:space="preserve">limited and is an area of critical </w:t>
            </w:r>
            <w:r w:rsidR="00082879" w:rsidRPr="00741637">
              <w:t>import</w:t>
            </w:r>
            <w:r w:rsidR="00D41245">
              <w:t>ance</w:t>
            </w:r>
            <w:r w:rsidR="00082879" w:rsidRPr="00741637">
              <w:t xml:space="preserve"> </w:t>
            </w:r>
            <w:r w:rsidR="00C37266" w:rsidRPr="00741637">
              <w:t xml:space="preserve">to a strong security posture. </w:t>
            </w:r>
          </w:p>
          <w:p w14:paraId="0DB599DC" w14:textId="43AC59CE" w:rsidR="00C37266" w:rsidRPr="00741637" w:rsidRDefault="00EA44CB" w:rsidP="00133B35">
            <w:pPr>
              <w:pStyle w:val="TableText"/>
            </w:pPr>
            <w:r>
              <w:t>CUSTOMER NAME REMOVED</w:t>
            </w:r>
            <w:r w:rsidR="00082879" w:rsidRPr="00741637">
              <w:t xml:space="preserve"> </w:t>
            </w:r>
            <w:r w:rsidR="00C50FF2" w:rsidRPr="00741637">
              <w:t xml:space="preserve">has a </w:t>
            </w:r>
            <w:r w:rsidR="00E01012" w:rsidRPr="00741637">
              <w:t>significant</w:t>
            </w:r>
            <w:r w:rsidR="00C50FF2" w:rsidRPr="00741637">
              <w:t xml:space="preserve"> presence across Azure and </w:t>
            </w:r>
            <w:r w:rsidR="00E01012" w:rsidRPr="00741637">
              <w:t>O</w:t>
            </w:r>
            <w:r w:rsidR="00C50FF2" w:rsidRPr="00741637">
              <w:t xml:space="preserve">ffice 365 along with a significant fleet of end user and server systems. The use of the ATP security suite of detection tools allows </w:t>
            </w:r>
            <w:r>
              <w:t>CUSTOMER NAME REMOVED</w:t>
            </w:r>
            <w:r w:rsidR="00082879" w:rsidRPr="00741637">
              <w:t xml:space="preserve"> </w:t>
            </w:r>
            <w:r w:rsidR="00C50FF2" w:rsidRPr="00741637">
              <w:t xml:space="preserve">to have an early </w:t>
            </w:r>
            <w:r w:rsidR="009D1AA0" w:rsidRPr="00741637">
              <w:t>signal, backed</w:t>
            </w:r>
            <w:r w:rsidR="00E01012" w:rsidRPr="00741637">
              <w:t xml:space="preserve"> by AI</w:t>
            </w:r>
            <w:r w:rsidR="009D1AA0" w:rsidRPr="00741637">
              <w:t>,</w:t>
            </w:r>
            <w:r w:rsidR="00E01012" w:rsidRPr="00741637">
              <w:t xml:space="preserve"> to detect a breach attempt and move to a model that can operational</w:t>
            </w:r>
            <w:r w:rsidR="000B666C" w:rsidRPr="00741637">
              <w:t>is</w:t>
            </w:r>
            <w:r w:rsidR="00E01012" w:rsidRPr="00741637">
              <w:t xml:space="preserve">e incident response when it happens. </w:t>
            </w:r>
          </w:p>
          <w:p w14:paraId="5637E366" w14:textId="51EDA9EE" w:rsidR="00A075FF" w:rsidRPr="00741637" w:rsidRDefault="000B600D" w:rsidP="00741637">
            <w:r w:rsidRPr="00741637">
              <w:t xml:space="preserve">This </w:t>
            </w:r>
            <w:r w:rsidR="00192AC1" w:rsidRPr="00741637">
              <w:t>project</w:t>
            </w:r>
            <w:r w:rsidRPr="00741637">
              <w:t xml:space="preserve"> </w:t>
            </w:r>
            <w:r w:rsidR="00C40953" w:rsidRPr="00741637">
              <w:t>design</w:t>
            </w:r>
            <w:r w:rsidRPr="00741637">
              <w:t>s</w:t>
            </w:r>
            <w:r w:rsidR="00C40953" w:rsidRPr="00741637">
              <w:t xml:space="preserve"> and implement</w:t>
            </w:r>
            <w:r w:rsidR="007A4DEE" w:rsidRPr="00741637">
              <w:t>s:</w:t>
            </w:r>
            <w:r w:rsidR="00C40953" w:rsidRPr="00741637">
              <w:t xml:space="preserve"> </w:t>
            </w:r>
          </w:p>
          <w:p w14:paraId="1F1F66EB" w14:textId="56EC2014" w:rsidR="00A075FF" w:rsidRPr="00741637" w:rsidRDefault="00C40953" w:rsidP="00DA23A7">
            <w:pPr>
              <w:pStyle w:val="TableBullet2MS"/>
              <w:numPr>
                <w:ilvl w:val="2"/>
                <w:numId w:val="41"/>
              </w:numPr>
            </w:pPr>
            <w:r w:rsidRPr="00741637">
              <w:t xml:space="preserve">Azure Advanced Threat Protection </w:t>
            </w:r>
            <w:r w:rsidR="00054049">
              <w:t xml:space="preserve">or </w:t>
            </w:r>
            <w:r w:rsidRPr="00741637">
              <w:t>Advanced Threat Analytics</w:t>
            </w:r>
            <w:r w:rsidR="003C1868">
              <w:t>;</w:t>
            </w:r>
          </w:p>
          <w:p w14:paraId="196CDD6C" w14:textId="2210D750" w:rsidR="00A075FF" w:rsidRPr="00741637" w:rsidRDefault="00C40953" w:rsidP="00DA23A7">
            <w:pPr>
              <w:pStyle w:val="TableBullet2MS"/>
              <w:numPr>
                <w:ilvl w:val="2"/>
                <w:numId w:val="41"/>
              </w:numPr>
            </w:pPr>
            <w:r w:rsidRPr="00741637">
              <w:t>Office 365 Advanced Threat Protection</w:t>
            </w:r>
            <w:r w:rsidR="003C1868">
              <w:t>;</w:t>
            </w:r>
            <w:r w:rsidRPr="00741637">
              <w:t xml:space="preserve"> and </w:t>
            </w:r>
          </w:p>
          <w:p w14:paraId="2CF5B06E" w14:textId="77777777" w:rsidR="00A075FF" w:rsidRPr="00741637" w:rsidRDefault="00C40953" w:rsidP="00DA23A7">
            <w:pPr>
              <w:pStyle w:val="TableBullet2MS"/>
              <w:numPr>
                <w:ilvl w:val="2"/>
                <w:numId w:val="41"/>
              </w:numPr>
            </w:pPr>
            <w:r w:rsidRPr="00741637">
              <w:t xml:space="preserve">Windows Defender Advanced Threat Protection. </w:t>
            </w:r>
          </w:p>
          <w:p w14:paraId="417D0241" w14:textId="77777777" w:rsidR="00DA5F2D" w:rsidRDefault="00C40953" w:rsidP="00741637">
            <w:r w:rsidRPr="00741637">
              <w:t xml:space="preserve">These components provide threat protection and detection services across multiple attack surfaces: </w:t>
            </w:r>
          </w:p>
          <w:p w14:paraId="238894BD" w14:textId="079D8827" w:rsidR="00C40953" w:rsidRPr="00C3146C" w:rsidRDefault="00C40953" w:rsidP="008118B6">
            <w:pPr>
              <w:pStyle w:val="TableBullet2MS"/>
              <w:ind w:left="1175" w:hanging="283"/>
            </w:pPr>
            <w:r w:rsidRPr="00C3146C">
              <w:t>A</w:t>
            </w:r>
            <w:r w:rsidR="00A075FF" w:rsidRPr="00C3146C">
              <w:t>ctive Directory</w:t>
            </w:r>
            <w:r w:rsidR="00B47973" w:rsidRPr="00C3146C">
              <w:t xml:space="preserve"> Domain Services</w:t>
            </w:r>
            <w:r w:rsidRPr="00C3146C">
              <w:t xml:space="preserve">, Azure virtual machines and web applications, Windows devices and </w:t>
            </w:r>
            <w:r w:rsidR="00B47973" w:rsidRPr="00C3146C">
              <w:t>Office 365 services</w:t>
            </w:r>
            <w:r w:rsidRPr="00C3146C">
              <w:t>.</w:t>
            </w:r>
          </w:p>
          <w:p w14:paraId="7906FBEF" w14:textId="1985227B" w:rsidR="00BD18FB" w:rsidRPr="00741637" w:rsidRDefault="00BD18FB" w:rsidP="008118B6">
            <w:pPr>
              <w:pStyle w:val="TableBullet2MS"/>
              <w:ind w:left="1175" w:hanging="283"/>
            </w:pPr>
            <w:r w:rsidRPr="00741637">
              <w:t>Provide an understanding of the threats that Windows Defender will block or mitigate.</w:t>
            </w:r>
          </w:p>
          <w:p w14:paraId="1BFBE607" w14:textId="56089E9D" w:rsidR="00BD18FB" w:rsidRPr="00741637" w:rsidRDefault="00BD18FB" w:rsidP="008118B6">
            <w:pPr>
              <w:pStyle w:val="TableBullet2MS"/>
              <w:ind w:left="1175" w:hanging="283"/>
            </w:pPr>
            <w:r w:rsidRPr="00741637">
              <w:t>Provide an understanding of the threats for which Azure Advanced Threat Protection</w:t>
            </w:r>
            <w:r w:rsidR="002B6816" w:rsidRPr="00741637">
              <w:t>, Office 365 Advanced Threat Protection</w:t>
            </w:r>
            <w:r w:rsidRPr="00741637">
              <w:t xml:space="preserve"> and Windows Defender Advanced Threat Protection will generate alerts.</w:t>
            </w:r>
          </w:p>
          <w:p w14:paraId="29B46B18" w14:textId="77777777" w:rsidR="00BD18FB" w:rsidRPr="00741637" w:rsidRDefault="00BD18FB" w:rsidP="008118B6">
            <w:pPr>
              <w:pStyle w:val="TableBullet2MS"/>
              <w:ind w:left="1175" w:hanging="283"/>
            </w:pPr>
            <w:r w:rsidRPr="00741637">
              <w:t xml:space="preserve">Assist with the creation of a response activation worksheet that is specific to the events that Azure Advanced </w:t>
            </w:r>
            <w:r w:rsidRPr="00642678">
              <w:t xml:space="preserve">Threat, and </w:t>
            </w:r>
            <w:r w:rsidRPr="00741637">
              <w:t>Windows Defender Advanced Threat Protection detect.</w:t>
            </w:r>
          </w:p>
          <w:p w14:paraId="098F8791" w14:textId="3F370DD2" w:rsidR="00BD3225" w:rsidRDefault="00BD18FB" w:rsidP="008118B6">
            <w:pPr>
              <w:pStyle w:val="TableBullet2MS"/>
              <w:ind w:left="1175" w:hanging="283"/>
            </w:pPr>
            <w:r w:rsidRPr="00741637">
              <w:t xml:space="preserve">Assist with the design and implementation of Azure Advanced Threat Protection to monitor for threats to </w:t>
            </w:r>
            <w:r w:rsidR="00D1041D">
              <w:fldChar w:fldCharType="begin"/>
            </w:r>
            <w:r w:rsidR="00D1041D">
              <w:instrText xml:space="preserve"> DOCPROPERTY  Customer  \* MERGEFORMAT </w:instrText>
            </w:r>
            <w:r w:rsidR="00D1041D">
              <w:fldChar w:fldCharType="separate"/>
            </w:r>
            <w:r w:rsidR="00EA44CB">
              <w:t>CUSTOMER NAME REMOVED</w:t>
            </w:r>
            <w:r w:rsidR="00D1041D">
              <w:fldChar w:fldCharType="end"/>
            </w:r>
            <w:r w:rsidRPr="00741637">
              <w:t>’s production Active Directory Domain Services (AD DS) environment.</w:t>
            </w:r>
          </w:p>
          <w:p w14:paraId="75CF045F" w14:textId="77777777" w:rsidR="00172739" w:rsidRDefault="00172739" w:rsidP="008D63D1">
            <w:pPr>
              <w:pStyle w:val="TableBullet1"/>
            </w:pPr>
            <w:r>
              <w:t>This scope covers:</w:t>
            </w:r>
          </w:p>
          <w:p w14:paraId="47A7AF69" w14:textId="4D0BC2BB" w:rsidR="00172739" w:rsidRDefault="00172739" w:rsidP="008118B6">
            <w:pPr>
              <w:pStyle w:val="TableBullet2MS"/>
              <w:ind w:left="1175" w:hanging="283"/>
            </w:pPr>
            <w:r>
              <w:t xml:space="preserve">Up to two (2) AD DS forests </w:t>
            </w:r>
          </w:p>
          <w:p w14:paraId="070126D0" w14:textId="77777777" w:rsidR="00172739" w:rsidRDefault="00172739" w:rsidP="008118B6">
            <w:pPr>
              <w:pStyle w:val="TableBullet2MS"/>
              <w:ind w:left="1175" w:hanging="283"/>
            </w:pPr>
            <w:r>
              <w:t>Up to one (1) Azure subscription</w:t>
            </w:r>
          </w:p>
          <w:p w14:paraId="2B815984" w14:textId="523AC0F8" w:rsidR="00172739" w:rsidRPr="00741637" w:rsidRDefault="00172739" w:rsidP="008118B6">
            <w:pPr>
              <w:pStyle w:val="TableBullet2MS"/>
              <w:ind w:left="1175" w:hanging="283"/>
            </w:pPr>
            <w:r>
              <w:t>Up to one (1) Office 365 tenant.</w:t>
            </w:r>
          </w:p>
        </w:tc>
      </w:tr>
      <w:tr w:rsidR="00BD3225" w:rsidRPr="00DE1F69" w14:paraId="28A2DA34" w14:textId="77777777" w:rsidTr="00D15EFF">
        <w:trPr>
          <w:trHeight w:val="430"/>
        </w:trPr>
        <w:tc>
          <w:tcPr>
            <w:tcW w:w="1205" w:type="pct"/>
          </w:tcPr>
          <w:p w14:paraId="699E55EF" w14:textId="52A0C4B7" w:rsidR="00BD3225" w:rsidRPr="00741637" w:rsidRDefault="000D4FAD" w:rsidP="00A07613">
            <w:pPr>
              <w:pStyle w:val="TableText"/>
            </w:pPr>
            <w:r w:rsidRPr="00741637">
              <w:t xml:space="preserve">P07: </w:t>
            </w:r>
            <w:r w:rsidR="00BD3225" w:rsidRPr="00741637">
              <w:t>Modern Desktop Deployment</w:t>
            </w:r>
          </w:p>
        </w:tc>
        <w:tc>
          <w:tcPr>
            <w:tcW w:w="3795" w:type="pct"/>
          </w:tcPr>
          <w:p w14:paraId="0AB30ABC" w14:textId="4A354F41" w:rsidR="006523D2" w:rsidRPr="00975052" w:rsidRDefault="00692054" w:rsidP="006523D2">
            <w:pPr>
              <w:pStyle w:val="TableText"/>
            </w:pPr>
            <w:r w:rsidRPr="00975052">
              <w:t xml:space="preserve">Advanced Persistent Threats (APTs) have </w:t>
            </w:r>
            <w:r w:rsidR="00814303" w:rsidRPr="00975052">
              <w:t>used OS deployment and management tools of all brands to package and distribute malware inside of organisation</w:t>
            </w:r>
            <w:r w:rsidR="001D3809" w:rsidRPr="00975052">
              <w:t>s</w:t>
            </w:r>
            <w:r w:rsidR="00814303" w:rsidRPr="00975052">
              <w:t xml:space="preserve">. This type of persistence is easily accomplished as typically these OS management platforms have some form of administrative access to large quantities of systems and </w:t>
            </w:r>
            <w:r w:rsidR="001D3809" w:rsidRPr="00975052">
              <w:t xml:space="preserve">are deemed to be trusted. </w:t>
            </w:r>
          </w:p>
          <w:p w14:paraId="7A2E5D8E" w14:textId="44AA5148" w:rsidR="001D3809" w:rsidRPr="00975052" w:rsidRDefault="001D3809" w:rsidP="006523D2">
            <w:pPr>
              <w:pStyle w:val="TableText"/>
            </w:pPr>
            <w:r w:rsidRPr="00975052">
              <w:t xml:space="preserve">This </w:t>
            </w:r>
            <w:r w:rsidR="00192AC1" w:rsidRPr="00975052">
              <w:t>project</w:t>
            </w:r>
            <w:r w:rsidR="00FF6706" w:rsidRPr="00975052">
              <w:t xml:space="preserve"> focuses on gaining control of the privileged accounts that manage the System Center </w:t>
            </w:r>
            <w:r w:rsidR="005D36E2" w:rsidRPr="00975052">
              <w:t>deployment platform for Windows end user computing (which often include administrator</w:t>
            </w:r>
            <w:r w:rsidR="00AC61ED" w:rsidRPr="00975052">
              <w:t xml:space="preserve"> systems). </w:t>
            </w:r>
            <w:r w:rsidR="000D4FAD" w:rsidRPr="00975052">
              <w:t xml:space="preserve">This </w:t>
            </w:r>
            <w:r w:rsidR="00C06CFD" w:rsidRPr="00975052">
              <w:t>project</w:t>
            </w:r>
            <w:r w:rsidR="00AC61ED" w:rsidRPr="00975052">
              <w:t xml:space="preserve"> assumes </w:t>
            </w:r>
            <w:r w:rsidR="00EC54D1" w:rsidRPr="00975052">
              <w:t xml:space="preserve">the current platform is untrusted and builds the base system from known good media and a trusted keyboard. </w:t>
            </w:r>
          </w:p>
          <w:p w14:paraId="5DF911F8" w14:textId="170EEE06" w:rsidR="00FA503A" w:rsidRPr="00741637" w:rsidRDefault="000A6162" w:rsidP="008D63D1">
            <w:pPr>
              <w:pStyle w:val="TableBullet1"/>
            </w:pPr>
            <w:r w:rsidRPr="00741637">
              <w:t xml:space="preserve">Design and deploy </w:t>
            </w:r>
            <w:r w:rsidR="009D7482" w:rsidRPr="00741637">
              <w:t>a</w:t>
            </w:r>
            <w:r w:rsidRPr="00741637">
              <w:t xml:space="preserve"> distinct System Center Configuration Manager (SCCM) deployment infrastructure for Windows 10 current branch</w:t>
            </w:r>
            <w:r w:rsidR="009E2246">
              <w:t>.</w:t>
            </w:r>
          </w:p>
          <w:p w14:paraId="37334AB5" w14:textId="32CE2396" w:rsidR="000A6162" w:rsidRPr="00741637" w:rsidRDefault="000A6162" w:rsidP="008D63D1">
            <w:pPr>
              <w:pStyle w:val="TableBullet1"/>
            </w:pPr>
            <w:r w:rsidRPr="00741637">
              <w:t>Implement a secured Tier 1 Role Based Access and Control (RBAC) model for roles that require the permission to “create” or “edit” an automation sequence or any privileged administrative function of the SCCM infrastructure</w:t>
            </w:r>
            <w:r w:rsidR="009E2246">
              <w:t>.</w:t>
            </w:r>
          </w:p>
          <w:p w14:paraId="45C5E602" w14:textId="29380F4E" w:rsidR="000A6162" w:rsidRPr="00741637" w:rsidRDefault="000A6162" w:rsidP="008D63D1">
            <w:pPr>
              <w:pStyle w:val="TableBullet1"/>
            </w:pPr>
            <w:r w:rsidRPr="00741637">
              <w:t>Implement a secured and isolated Tier 2 Role Based Access and Control (RBAC) model for roles that require the permission to “execute” an automation sequence for OS deployment</w:t>
            </w:r>
            <w:r w:rsidR="009E2246">
              <w:t>.</w:t>
            </w:r>
          </w:p>
          <w:p w14:paraId="5415B5EA" w14:textId="77777777" w:rsidR="000A6162" w:rsidRPr="00741637" w:rsidRDefault="000A6162" w:rsidP="008D63D1">
            <w:pPr>
              <w:pStyle w:val="TableBullet1"/>
            </w:pPr>
            <w:r w:rsidRPr="00741637">
              <w:t>Implement the following security functionality into the Windows 10 OS:</w:t>
            </w:r>
          </w:p>
          <w:p w14:paraId="5FF0AE05" w14:textId="3E72FFEA" w:rsidR="000A6162" w:rsidRPr="00C25A93" w:rsidRDefault="000A6162" w:rsidP="00C01C42">
            <w:pPr>
              <w:pStyle w:val="TableBullet2MS"/>
              <w:ind w:left="1175" w:hanging="283"/>
            </w:pPr>
            <w:r w:rsidRPr="00C25A93">
              <w:t>BitLocker: basic unlock method, recovery key backup to Active Directory Domain Services (AD DS), operating system drive, and removable media encryption</w:t>
            </w:r>
            <w:r w:rsidR="002D2590" w:rsidRPr="00C25A93">
              <w:t>;</w:t>
            </w:r>
          </w:p>
          <w:p w14:paraId="2F50D1C1" w14:textId="5CD07F62" w:rsidR="000A6162" w:rsidRPr="00C25A93" w:rsidRDefault="000A6162" w:rsidP="00C01C42">
            <w:pPr>
              <w:pStyle w:val="TableBullet2MS"/>
              <w:ind w:left="1175" w:hanging="283"/>
            </w:pPr>
            <w:r w:rsidRPr="00C25A93">
              <w:t>Credential Guard: implementation of the feature</w:t>
            </w:r>
            <w:r w:rsidR="002D2590" w:rsidRPr="00C25A93">
              <w:t>;</w:t>
            </w:r>
          </w:p>
          <w:p w14:paraId="4A8BAE15" w14:textId="45B3C877" w:rsidR="000A6162" w:rsidRPr="00C25A93" w:rsidRDefault="000A6162" w:rsidP="00C01C42">
            <w:pPr>
              <w:pStyle w:val="TableBullet2MS"/>
              <w:ind w:left="1175" w:hanging="283"/>
            </w:pPr>
            <w:r w:rsidRPr="00C25A93">
              <w:t>User Account Control: implementation of the feature</w:t>
            </w:r>
            <w:r w:rsidR="002D2590" w:rsidRPr="00C25A93">
              <w:t>;</w:t>
            </w:r>
          </w:p>
          <w:p w14:paraId="6BA234B7" w14:textId="1D1E4C5B" w:rsidR="000A6162" w:rsidRPr="00C25A93" w:rsidRDefault="000A6162" w:rsidP="00C01C42">
            <w:pPr>
              <w:pStyle w:val="TableBullet2MS"/>
              <w:ind w:left="1175" w:hanging="283"/>
            </w:pPr>
            <w:r w:rsidRPr="00C25A93">
              <w:t>Windows Defender: scan, signature update, Microsoft Active Protection Service, real-time scan, quarantine, and implementation policy</w:t>
            </w:r>
            <w:r w:rsidR="002D2590" w:rsidRPr="00C25A93">
              <w:t>;</w:t>
            </w:r>
          </w:p>
          <w:p w14:paraId="48CD4F8F" w14:textId="6980690C" w:rsidR="000A6162" w:rsidRPr="00C25A93" w:rsidRDefault="000A6162" w:rsidP="00C01C42">
            <w:pPr>
              <w:pStyle w:val="TableBullet2MS"/>
              <w:ind w:left="1175" w:hanging="283"/>
            </w:pPr>
            <w:r w:rsidRPr="00C25A93">
              <w:t>SmartScreen: implementation of the feature in Windows, Microsoft Edge, and Internet Explorer</w:t>
            </w:r>
            <w:r w:rsidR="002D2590" w:rsidRPr="00C25A93">
              <w:t>; and</w:t>
            </w:r>
          </w:p>
          <w:p w14:paraId="13EA6945" w14:textId="2BC461AD" w:rsidR="00BD3225" w:rsidRDefault="000A6162" w:rsidP="00C01C42">
            <w:pPr>
              <w:pStyle w:val="TableBullet2MS"/>
              <w:ind w:left="1175" w:hanging="283"/>
            </w:pPr>
            <w:r w:rsidRPr="00C25A93">
              <w:t>Security Baseline: application of the baseline security controls to the devices based on the Microsoft Security Compliance Manager and the Australian ISM Manual</w:t>
            </w:r>
            <w:r w:rsidR="002D2590" w:rsidRPr="00C25A93">
              <w:t>.</w:t>
            </w:r>
          </w:p>
          <w:p w14:paraId="71E4234E" w14:textId="77777777" w:rsidR="00172739" w:rsidRDefault="00172739" w:rsidP="008D63D1">
            <w:pPr>
              <w:pStyle w:val="TableBullet1"/>
            </w:pPr>
            <w:r>
              <w:t>This scope covers:</w:t>
            </w:r>
          </w:p>
          <w:p w14:paraId="22D532B1" w14:textId="7B0DE253" w:rsidR="00172739" w:rsidRPr="00741637" w:rsidRDefault="00172739" w:rsidP="00C01C42">
            <w:pPr>
              <w:pStyle w:val="TableBullet2MS"/>
              <w:ind w:left="1175" w:hanging="283"/>
            </w:pPr>
            <w:r>
              <w:t>One (</w:t>
            </w:r>
            <w:r w:rsidRPr="00741637">
              <w:t>1</w:t>
            </w:r>
            <w:r>
              <w:t>)</w:t>
            </w:r>
            <w:r w:rsidRPr="00741637">
              <w:t xml:space="preserve"> primary site</w:t>
            </w:r>
          </w:p>
          <w:p w14:paraId="680673BC" w14:textId="77777777" w:rsidR="00172739" w:rsidRPr="00741637" w:rsidRDefault="00172739" w:rsidP="00C01C42">
            <w:pPr>
              <w:pStyle w:val="TableBullet2MS"/>
              <w:ind w:left="1175" w:hanging="283"/>
            </w:pPr>
            <w:r w:rsidRPr="00741637">
              <w:t>Up to five (5) distribution points</w:t>
            </w:r>
          </w:p>
          <w:p w14:paraId="7A539CE5" w14:textId="2D8476F2" w:rsidR="00172739" w:rsidRPr="00741637" w:rsidRDefault="00172739" w:rsidP="00C01C42">
            <w:pPr>
              <w:pStyle w:val="TableBullet2MS"/>
              <w:ind w:left="1175" w:hanging="283"/>
            </w:pPr>
            <w:r>
              <w:t>One (</w:t>
            </w:r>
            <w:r w:rsidRPr="00741637">
              <w:t>1</w:t>
            </w:r>
            <w:r>
              <w:t>)</w:t>
            </w:r>
            <w:r w:rsidRPr="00741637">
              <w:t xml:space="preserve"> reporting point</w:t>
            </w:r>
          </w:p>
        </w:tc>
      </w:tr>
      <w:tr w:rsidR="00BD3225" w:rsidRPr="00DE1F69" w14:paraId="63136B08" w14:textId="77777777" w:rsidTr="00D15EFF">
        <w:trPr>
          <w:trHeight w:val="430"/>
        </w:trPr>
        <w:tc>
          <w:tcPr>
            <w:tcW w:w="1205" w:type="pct"/>
          </w:tcPr>
          <w:p w14:paraId="4167C940" w14:textId="6C173DB3" w:rsidR="00BD3225" w:rsidRPr="00741637" w:rsidRDefault="000D4FAD" w:rsidP="00A07613">
            <w:pPr>
              <w:pStyle w:val="TableText"/>
            </w:pPr>
            <w:r w:rsidRPr="00741637">
              <w:t xml:space="preserve">P08: </w:t>
            </w:r>
            <w:r w:rsidR="00BD3225" w:rsidRPr="00741637">
              <w:t>Modern Server Deployment</w:t>
            </w:r>
          </w:p>
        </w:tc>
        <w:tc>
          <w:tcPr>
            <w:tcW w:w="3795" w:type="pct"/>
          </w:tcPr>
          <w:p w14:paraId="64B205A6" w14:textId="7C7B97A6" w:rsidR="00F74442" w:rsidRPr="00741637" w:rsidRDefault="00471B20" w:rsidP="00E82F65">
            <w:pPr>
              <w:pStyle w:val="TableText"/>
            </w:pPr>
            <w:r w:rsidRPr="00741637">
              <w:t xml:space="preserve">Building on the Modern Desktop Deployment </w:t>
            </w:r>
            <w:r w:rsidR="00192AC1" w:rsidRPr="00741637">
              <w:t>project</w:t>
            </w:r>
            <w:r w:rsidRPr="00741637">
              <w:t xml:space="preserve"> above, t</w:t>
            </w:r>
            <w:r w:rsidR="00E82F65" w:rsidRPr="00741637">
              <w:t xml:space="preserve">his </w:t>
            </w:r>
            <w:r w:rsidR="00192AC1" w:rsidRPr="00741637">
              <w:t>project</w:t>
            </w:r>
            <w:r w:rsidR="00E82F65" w:rsidRPr="00741637">
              <w:t xml:space="preserve"> focuses on gaining control of the privileged accounts that manage the System Center deployment platform for Windows Server deployments</w:t>
            </w:r>
            <w:r w:rsidR="00EB5514" w:rsidRPr="00741637">
              <w:t xml:space="preserve">. This is critical as most </w:t>
            </w:r>
            <w:r w:rsidR="00F74442" w:rsidRPr="00741637">
              <w:t>organisations</w:t>
            </w:r>
            <w:r w:rsidR="00EB5514" w:rsidRPr="00741637">
              <w:t xml:space="preserve"> will leverage a </w:t>
            </w:r>
            <w:r w:rsidR="00F74442" w:rsidRPr="00741637">
              <w:t>hypervisor</w:t>
            </w:r>
            <w:r w:rsidR="00EB5514" w:rsidRPr="00741637">
              <w:t xml:space="preserve"> platform and will have “golden images” that are </w:t>
            </w:r>
            <w:r w:rsidR="00AA1F2C" w:rsidRPr="00741637">
              <w:t xml:space="preserve">copied over and over each time a server workload is required to be built. Leveraging a deployment platform protects the source image from being corrupted by and APT and </w:t>
            </w:r>
            <w:r w:rsidR="00F74442" w:rsidRPr="00741637">
              <w:t>allows a trusted server image to be deployed repeatedly.</w:t>
            </w:r>
          </w:p>
          <w:p w14:paraId="7859BD14" w14:textId="7D1D36ED" w:rsidR="00E82F65" w:rsidRPr="00741637" w:rsidRDefault="00E82F65" w:rsidP="00E82F65">
            <w:pPr>
              <w:pStyle w:val="TableText"/>
            </w:pPr>
            <w:r w:rsidRPr="00741637">
              <w:t xml:space="preserve">This </w:t>
            </w:r>
            <w:r w:rsidR="00192AC1" w:rsidRPr="00741637">
              <w:t>project</w:t>
            </w:r>
            <w:r w:rsidRPr="00741637">
              <w:t xml:space="preserve"> assumes the current platform is untrusted and builds the base system from known good media and a trusted keyboard</w:t>
            </w:r>
            <w:r w:rsidR="00471B20" w:rsidRPr="00741637">
              <w:t>:</w:t>
            </w:r>
            <w:r w:rsidRPr="00741637">
              <w:t xml:space="preserve"> </w:t>
            </w:r>
          </w:p>
          <w:p w14:paraId="6F81430E" w14:textId="4E3003E7" w:rsidR="009D7482" w:rsidRPr="00F64BE2" w:rsidRDefault="009D7482" w:rsidP="008D63D1">
            <w:pPr>
              <w:pStyle w:val="TableBullet1"/>
            </w:pPr>
            <w:r w:rsidRPr="00F64BE2">
              <w:t xml:space="preserve">Design and deploy a distinct System Center Configuration Manager (SCCM) deployment infrastructure for Windows Server </w:t>
            </w:r>
            <w:r w:rsidR="003C7D10" w:rsidRPr="00F64BE2">
              <w:t>2016</w:t>
            </w:r>
            <w:r w:rsidR="009C04BF" w:rsidRPr="00F64BE2">
              <w:t>;</w:t>
            </w:r>
          </w:p>
          <w:p w14:paraId="17B189E4" w14:textId="1FBB943C" w:rsidR="00784E08" w:rsidRPr="00741637" w:rsidRDefault="00784E08" w:rsidP="008D63D1">
            <w:pPr>
              <w:pStyle w:val="TableBullet1"/>
            </w:pPr>
            <w:r w:rsidRPr="00F64BE2">
              <w:t>Implement a secured Tier 1 Role Based Access and Control (RBAC) model for roles that require the permission to “create” or “edit” an automation sequence or any privileged administrative function of the SCCM infrastructure</w:t>
            </w:r>
            <w:r w:rsidR="007E08E0">
              <w:t>;</w:t>
            </w:r>
          </w:p>
          <w:p w14:paraId="7B6B6AAA" w14:textId="65414EFC" w:rsidR="00784E08" w:rsidRPr="00741637" w:rsidRDefault="00784E08" w:rsidP="008D63D1">
            <w:pPr>
              <w:pStyle w:val="TableBullet1"/>
            </w:pPr>
            <w:r w:rsidRPr="00741637">
              <w:t>Implement a secured and isolated Tier 2 Role Based Access and Control (RBAC) model for roles that require the permission to “execute” an automation sequence for OS deployment</w:t>
            </w:r>
            <w:r w:rsidR="007E08E0">
              <w:t>.</w:t>
            </w:r>
          </w:p>
          <w:p w14:paraId="510B3661" w14:textId="4BFE7215" w:rsidR="00BD3225" w:rsidRPr="00741637" w:rsidRDefault="00DE5D5E" w:rsidP="008D63D1">
            <w:pPr>
              <w:pStyle w:val="TableBullet1"/>
            </w:pPr>
            <w:r w:rsidRPr="00741637">
              <w:t>Implement the following security functionality into the Windows Server 2016 OS:</w:t>
            </w:r>
          </w:p>
          <w:p w14:paraId="3D12CCC1" w14:textId="77777777" w:rsidR="00BD3225" w:rsidRDefault="00DE5D5E" w:rsidP="0083464C">
            <w:pPr>
              <w:pStyle w:val="TableBullet2MS"/>
            </w:pPr>
            <w:r w:rsidRPr="00741637">
              <w:t>Security Baseline: application of the baseline security controls to the devices based on the Microsoft Security Compliance Manager, Enhanced Mitigation Experience Toolkit (EMET) controls and the Australian ISM Manual</w:t>
            </w:r>
            <w:r w:rsidR="009E27C3">
              <w:t>.</w:t>
            </w:r>
          </w:p>
          <w:p w14:paraId="1545E6FA" w14:textId="77777777" w:rsidR="00261C94" w:rsidRDefault="00261C94" w:rsidP="008D63D1">
            <w:pPr>
              <w:pStyle w:val="TableBullet1"/>
            </w:pPr>
            <w:r>
              <w:t>This scope covers:</w:t>
            </w:r>
          </w:p>
          <w:p w14:paraId="35BAB6A6" w14:textId="77777777" w:rsidR="00261C94" w:rsidRPr="00741637" w:rsidRDefault="00261C94" w:rsidP="00C01C42">
            <w:pPr>
              <w:pStyle w:val="TableBullet2MS"/>
              <w:ind w:left="1175" w:hanging="283"/>
            </w:pPr>
            <w:r>
              <w:t>One (</w:t>
            </w:r>
            <w:r w:rsidRPr="00741637">
              <w:t>1</w:t>
            </w:r>
            <w:r>
              <w:t>)</w:t>
            </w:r>
            <w:r w:rsidRPr="00741637">
              <w:t xml:space="preserve"> primary site</w:t>
            </w:r>
          </w:p>
          <w:p w14:paraId="116EA380" w14:textId="77777777" w:rsidR="00261C94" w:rsidRDefault="00261C94" w:rsidP="00C01C42">
            <w:pPr>
              <w:pStyle w:val="TableBullet2MS"/>
              <w:ind w:left="1175" w:hanging="283"/>
            </w:pPr>
            <w:r w:rsidRPr="00741637">
              <w:t>Up to five (5) distribution points</w:t>
            </w:r>
          </w:p>
          <w:p w14:paraId="45A067A1" w14:textId="5B98D6A0" w:rsidR="00261C94" w:rsidRPr="00741637" w:rsidRDefault="00261C94" w:rsidP="00C01C42">
            <w:pPr>
              <w:pStyle w:val="TableBullet2MS"/>
              <w:ind w:left="1175" w:hanging="283"/>
            </w:pPr>
            <w:r>
              <w:t>One (</w:t>
            </w:r>
            <w:r w:rsidRPr="00741637">
              <w:t>1</w:t>
            </w:r>
            <w:r>
              <w:t>)</w:t>
            </w:r>
            <w:r w:rsidRPr="00741637">
              <w:t xml:space="preserve"> reporting point</w:t>
            </w:r>
          </w:p>
        </w:tc>
      </w:tr>
      <w:tr w:rsidR="00A07613" w:rsidRPr="00DE1F69" w14:paraId="128DC082" w14:textId="77777777" w:rsidTr="00D15EFF">
        <w:trPr>
          <w:trHeight w:val="430"/>
        </w:trPr>
        <w:tc>
          <w:tcPr>
            <w:tcW w:w="1205" w:type="pct"/>
          </w:tcPr>
          <w:p w14:paraId="27F35D17" w14:textId="38635712" w:rsidR="00A07613" w:rsidRPr="00741637" w:rsidRDefault="000D4FAD" w:rsidP="00A07613">
            <w:pPr>
              <w:pStyle w:val="TableText"/>
            </w:pPr>
            <w:r w:rsidRPr="00741637">
              <w:t xml:space="preserve">P09: </w:t>
            </w:r>
            <w:r w:rsidR="00D509BE" w:rsidRPr="00741637">
              <w:t>Operational Service Management</w:t>
            </w:r>
          </w:p>
        </w:tc>
        <w:tc>
          <w:tcPr>
            <w:tcW w:w="3795" w:type="pct"/>
          </w:tcPr>
          <w:p w14:paraId="6DFFC4B8" w14:textId="77777777" w:rsidR="00F74442" w:rsidRPr="00741637" w:rsidRDefault="00F74442" w:rsidP="00D5650C">
            <w:r w:rsidRPr="00741637">
              <w:t>The security controls introduced in this program of wo</w:t>
            </w:r>
            <w:r w:rsidR="00C11C3A" w:rsidRPr="00741637">
              <w:t xml:space="preserve">rk, will </w:t>
            </w:r>
            <w:r w:rsidR="002206B8" w:rsidRPr="00741637">
              <w:t xml:space="preserve">change the way IT administers the various critical </w:t>
            </w:r>
            <w:r w:rsidR="00397C63" w:rsidRPr="00741637">
              <w:t>systems and the privileged accounts that control them.</w:t>
            </w:r>
          </w:p>
          <w:p w14:paraId="082AB31E" w14:textId="07C52731" w:rsidR="00D5650C" w:rsidRPr="00741637" w:rsidRDefault="00D5650C" w:rsidP="00D5650C">
            <w:r w:rsidRPr="00741637">
              <w:t xml:space="preserve">This project is specifically designed to support </w:t>
            </w:r>
            <w:r w:rsidR="00EA44CB">
              <w:t>CUSTOMER NAME REMOVED</w:t>
            </w:r>
            <w:r w:rsidRPr="00741637">
              <w:t xml:space="preserve"> in understanding</w:t>
            </w:r>
            <w:r>
              <w:t>,</w:t>
            </w:r>
            <w:r w:rsidRPr="00741637">
              <w:t xml:space="preserve"> adapting </w:t>
            </w:r>
            <w:r>
              <w:t xml:space="preserve">and operationalising </w:t>
            </w:r>
            <w:r w:rsidRPr="00741637">
              <w:t xml:space="preserve">the </w:t>
            </w:r>
            <w:r>
              <w:t>security</w:t>
            </w:r>
            <w:r w:rsidRPr="00741637">
              <w:t xml:space="preserve"> practices that are being introduced, by:</w:t>
            </w:r>
          </w:p>
          <w:p w14:paraId="69264B81" w14:textId="77777777" w:rsidR="00A07613" w:rsidRPr="00741637" w:rsidRDefault="1BE7FD5F" w:rsidP="008D63D1">
            <w:pPr>
              <w:pStyle w:val="TableBullet1"/>
            </w:pPr>
            <w:r>
              <w:t>Discover and Analyse existing Admin Credential Support Practices and Tools</w:t>
            </w:r>
          </w:p>
          <w:p w14:paraId="7D2B8A3F" w14:textId="326D1729" w:rsidR="00A07613" w:rsidRPr="00741637" w:rsidRDefault="1BE7FD5F" w:rsidP="00C01C42">
            <w:pPr>
              <w:pStyle w:val="TableBullet2MS"/>
              <w:ind w:left="1175" w:hanging="283"/>
            </w:pPr>
            <w:r>
              <w:t>Assess current support processes and practices for risk exposure, and assist with integrating recommended practices into IT system administration and maintenance of PAW solution for Tier 1 and Azure Cloud; and</w:t>
            </w:r>
          </w:p>
          <w:p w14:paraId="0A6392CB" w14:textId="0DBF2725" w:rsidR="0012083B" w:rsidRPr="00741637" w:rsidRDefault="1BE7FD5F" w:rsidP="00C01C42">
            <w:pPr>
              <w:pStyle w:val="TableBullet2MS"/>
              <w:ind w:left="1175" w:hanging="283"/>
            </w:pPr>
            <w:r>
              <w:t>Assess current support processes and practices for risk exposure and assist with integrating recommended practices into IT system administration and maintenance of the ESAE solution.</w:t>
            </w:r>
          </w:p>
          <w:p w14:paraId="29032B9F" w14:textId="77777777" w:rsidR="00D5650C" w:rsidRPr="004C1BBF" w:rsidRDefault="1BE7FD5F" w:rsidP="008D63D1">
            <w:pPr>
              <w:pStyle w:val="TableBullet1"/>
            </w:pPr>
            <w:r>
              <w:t>PAW Tier 1 and PAW Azure Cloud Support Roles and Process determination</w:t>
            </w:r>
          </w:p>
          <w:p w14:paraId="79AD3D3D" w14:textId="272FF197" w:rsidR="00D5650C" w:rsidRPr="00741637" w:rsidRDefault="1BE7FD5F" w:rsidP="00C01C42">
            <w:pPr>
              <w:pStyle w:val="TableBullet2MS"/>
              <w:ind w:left="1175" w:hanging="283"/>
            </w:pPr>
            <w:r>
              <w:t>Define Server support requirements and processes for Tier 1 and Azure Cloud.</w:t>
            </w:r>
          </w:p>
          <w:p w14:paraId="06133C22" w14:textId="77777777" w:rsidR="00A07613" w:rsidRPr="00741637" w:rsidRDefault="1BE7FD5F" w:rsidP="00C040EF">
            <w:pPr>
              <w:pStyle w:val="TableText"/>
              <w:rPr>
                <w:szCs w:val="20"/>
              </w:rPr>
            </w:pPr>
            <w:r w:rsidRPr="1BE7FD5F">
              <w:t>Operations, Maintenance and integration Planning</w:t>
            </w:r>
            <w:r>
              <w:t>.</w:t>
            </w:r>
          </w:p>
          <w:p w14:paraId="2AF69847" w14:textId="2A254426" w:rsidR="00D5650C" w:rsidRDefault="00D5650C" w:rsidP="008D63D1">
            <w:pPr>
              <w:pStyle w:val="TableBullet1"/>
              <w:rPr>
                <w:szCs w:val="20"/>
              </w:rPr>
            </w:pPr>
            <w:r w:rsidRPr="1BE7FD5F">
              <w:t xml:space="preserve">Plan PAW Tier 1 and PAW Azure Cloud support and operations integration into </w:t>
            </w:r>
            <w:r w:rsidR="00D1041D">
              <w:fldChar w:fldCharType="begin"/>
            </w:r>
            <w:r w:rsidR="00D1041D">
              <w:instrText xml:space="preserve"> </w:instrText>
            </w:r>
            <w:r w:rsidR="00D1041D">
              <w:instrText xml:space="preserve">DOCPROPERTY  Customer  \* MERGEFORMAT </w:instrText>
            </w:r>
            <w:r w:rsidR="00D1041D">
              <w:fldChar w:fldCharType="separate"/>
            </w:r>
            <w:r w:rsidR="00EA44CB">
              <w:t>CUSTOMER NAME REMOVED</w:t>
            </w:r>
            <w:r w:rsidR="00D1041D">
              <w:fldChar w:fldCharType="end"/>
            </w:r>
            <w:r w:rsidRPr="1BE7FD5F">
              <w:t>’s existing Change, Configuration, Incident and Event Management processes. Create PAW Tier 1 and PAW Azure Cloud User and Admin Management Plan.</w:t>
            </w:r>
          </w:p>
          <w:p w14:paraId="513CB0E9" w14:textId="071758D5" w:rsidR="00D5650C" w:rsidRDefault="0024016B" w:rsidP="008D63D1">
            <w:pPr>
              <w:pStyle w:val="TableBullet1"/>
              <w:rPr>
                <w:szCs w:val="20"/>
              </w:rPr>
            </w:pPr>
            <w:r w:rsidRPr="1BE7FD5F">
              <w:t xml:space="preserve">Plan ESAE support and operations integration into </w:t>
            </w:r>
            <w:r w:rsidR="00D1041D">
              <w:fldChar w:fldCharType="begin"/>
            </w:r>
            <w:r w:rsidR="00D1041D">
              <w:instrText xml:space="preserve"> DOCPROPERTY  Customer  \* MERGEFORMAT </w:instrText>
            </w:r>
            <w:r w:rsidR="00D1041D">
              <w:fldChar w:fldCharType="separate"/>
            </w:r>
            <w:r w:rsidR="00EA44CB">
              <w:t>CUSTOMER NAME REMOVED</w:t>
            </w:r>
            <w:r w:rsidR="00D1041D">
              <w:fldChar w:fldCharType="end"/>
            </w:r>
            <w:r w:rsidRPr="1BE7FD5F">
              <w:t>’s existing Change, Configuration, Incident and Event Management processes.</w:t>
            </w:r>
          </w:p>
          <w:p w14:paraId="205BC1AC" w14:textId="11E081AE" w:rsidR="00D5650C" w:rsidRDefault="1BE7FD5F" w:rsidP="008D63D1">
            <w:pPr>
              <w:pStyle w:val="TableBullet1"/>
              <w:rPr>
                <w:szCs w:val="20"/>
              </w:rPr>
            </w:pPr>
            <w:r w:rsidRPr="1BE7FD5F">
              <w:t xml:space="preserve">Plan ATP (Azure, O365 and AD) support and operations integration into </w:t>
            </w:r>
            <w:r w:rsidR="00EA44CB">
              <w:t>CUSTOMER NAME REMOVED</w:t>
            </w:r>
            <w:r w:rsidRPr="1BE7FD5F">
              <w:t>’s existing Change, Configuration, Incident and Event Management processes.</w:t>
            </w:r>
          </w:p>
          <w:p w14:paraId="7B21B3F4" w14:textId="2EAE6854" w:rsidR="00D5650C" w:rsidRPr="00595F95" w:rsidRDefault="1BE7FD5F" w:rsidP="008D63D1">
            <w:pPr>
              <w:pStyle w:val="TableBullet1"/>
              <w:rPr>
                <w:szCs w:val="20"/>
              </w:rPr>
            </w:pPr>
            <w:r w:rsidRPr="1BE7FD5F">
              <w:t>Assess, modify and implement the Windows 10 servicing update management.</w:t>
            </w:r>
          </w:p>
          <w:p w14:paraId="6197ECAC" w14:textId="783AEEC9" w:rsidR="00A07613" w:rsidRPr="00741637" w:rsidRDefault="1BE7FD5F" w:rsidP="008D63D1">
            <w:pPr>
              <w:pStyle w:val="TableBullet1"/>
            </w:pPr>
            <w:r w:rsidRPr="1BE7FD5F">
              <w:t>Assess, modify and implement the Windows Server servicing update management</w:t>
            </w:r>
            <w:r w:rsidRPr="1BE7FD5F">
              <w:rPr>
                <w:rFonts w:eastAsia="Times New Roman"/>
              </w:rPr>
              <w:t>.</w:t>
            </w:r>
          </w:p>
        </w:tc>
      </w:tr>
      <w:tr w:rsidR="00C274B1" w:rsidRPr="00DE1F69" w14:paraId="40AC59D4" w14:textId="77777777" w:rsidTr="00D15EFF">
        <w:trPr>
          <w:trHeight w:val="430"/>
        </w:trPr>
        <w:tc>
          <w:tcPr>
            <w:tcW w:w="1205" w:type="pct"/>
          </w:tcPr>
          <w:p w14:paraId="5DB7F457" w14:textId="10472CCE" w:rsidR="00C274B1" w:rsidRPr="00741637" w:rsidRDefault="00C274B1" w:rsidP="00A07613">
            <w:pPr>
              <w:pStyle w:val="TableText"/>
            </w:pPr>
            <w:r>
              <w:t xml:space="preserve">P10: </w:t>
            </w:r>
            <w:r w:rsidR="00F32541" w:rsidRPr="00F32541">
              <w:t>Adoption and Change Management Assistance</w:t>
            </w:r>
          </w:p>
        </w:tc>
        <w:tc>
          <w:tcPr>
            <w:tcW w:w="3795" w:type="pct"/>
          </w:tcPr>
          <w:p w14:paraId="7525A809" w14:textId="3FDBB75A" w:rsidR="00DB4529" w:rsidRPr="00C91C48" w:rsidRDefault="00D44E47" w:rsidP="008D63D1">
            <w:pPr>
              <w:pStyle w:val="TableBullet1"/>
            </w:pPr>
            <w:r>
              <w:t>F</w:t>
            </w:r>
            <w:r w:rsidR="005A6B5D" w:rsidRPr="005A6B5D">
              <w:t>our</w:t>
            </w:r>
            <w:r>
              <w:t xml:space="preserve"> (4) </w:t>
            </w:r>
            <w:r w:rsidR="005A6B5D" w:rsidRPr="005A6B5D">
              <w:t xml:space="preserve">week engagement in which an ACM </w:t>
            </w:r>
            <w:r w:rsidR="00F938F1" w:rsidRPr="00F938F1">
              <w:t>specialist</w:t>
            </w:r>
            <w:r w:rsidR="005A6B5D" w:rsidRPr="005A6B5D">
              <w:t xml:space="preserve"> will provide guidance on adoption and change management to </w:t>
            </w:r>
            <w:r w:rsidR="00EA44CB">
              <w:t>CUSTOMER NAME REMOVED</w:t>
            </w:r>
            <w:r>
              <w:t xml:space="preserve"> as it relates to the solution being deployed by this program.</w:t>
            </w:r>
          </w:p>
        </w:tc>
      </w:tr>
    </w:tbl>
    <w:p w14:paraId="59EF7D58" w14:textId="1E024DFE" w:rsidR="009D2D07" w:rsidRDefault="00BB17DF" w:rsidP="00526CD4">
      <w:pPr>
        <w:pStyle w:val="Heading3"/>
        <w:ind w:left="1134" w:hanging="1134"/>
      </w:pPr>
      <w:bookmarkStart w:id="118" w:name="_Toc493084502"/>
      <w:bookmarkStart w:id="119" w:name="_Toc493084503"/>
      <w:bookmarkStart w:id="120" w:name="_Toc493084504"/>
      <w:bookmarkStart w:id="121" w:name="_Toc490744800"/>
      <w:bookmarkStart w:id="122" w:name="_Toc490746297"/>
      <w:bookmarkStart w:id="123" w:name="_Toc492985924"/>
      <w:bookmarkStart w:id="124" w:name="_Toc490744801"/>
      <w:bookmarkStart w:id="125" w:name="_Toc490746298"/>
      <w:bookmarkStart w:id="126" w:name="_Toc492985925"/>
      <w:bookmarkStart w:id="127" w:name="_Toc490744802"/>
      <w:bookmarkStart w:id="128" w:name="_Toc490746299"/>
      <w:bookmarkStart w:id="129" w:name="_Toc492985926"/>
      <w:bookmarkStart w:id="130" w:name="_Toc6221167"/>
      <w:bookmarkStart w:id="131" w:name="_Toc20902299"/>
      <w:bookmarkStart w:id="132" w:name="_Toc476167705"/>
      <w:bookmarkStart w:id="133" w:name="_Toc476168032"/>
      <w:bookmarkEnd w:id="102"/>
      <w:bookmarkEnd w:id="103"/>
      <w:bookmarkEnd w:id="118"/>
      <w:bookmarkEnd w:id="119"/>
      <w:bookmarkEnd w:id="120"/>
      <w:bookmarkEnd w:id="121"/>
      <w:bookmarkEnd w:id="122"/>
      <w:bookmarkEnd w:id="123"/>
      <w:bookmarkEnd w:id="124"/>
      <w:bookmarkEnd w:id="125"/>
      <w:bookmarkEnd w:id="126"/>
      <w:bookmarkEnd w:id="127"/>
      <w:bookmarkEnd w:id="128"/>
      <w:bookmarkEnd w:id="129"/>
      <w:r w:rsidRPr="00FB20CC">
        <w:t>Software products and technologies</w:t>
      </w:r>
      <w:bookmarkEnd w:id="130"/>
      <w:bookmarkEnd w:id="131"/>
    </w:p>
    <w:p w14:paraId="31CA5470" w14:textId="0BE5790B" w:rsidR="007D3F4B" w:rsidRDefault="00F3005F" w:rsidP="00F3005F">
      <w:r w:rsidRPr="00741637">
        <w:t>The software products and technologies required for each project are defined within the</w:t>
      </w:r>
      <w:r w:rsidR="007D3F4B">
        <w:t>ir respective project</w:t>
      </w:r>
      <w:r w:rsidR="004F6151">
        <w:t xml:space="preserve"> section</w:t>
      </w:r>
      <w:r w:rsidR="007D3F4B">
        <w:t xml:space="preserve">. </w:t>
      </w:r>
    </w:p>
    <w:p w14:paraId="570103EC" w14:textId="2503B35A" w:rsidR="00F3005F" w:rsidRPr="00741637" w:rsidRDefault="009E32C0" w:rsidP="009E32C0">
      <w:pPr>
        <w:ind w:left="720"/>
      </w:pPr>
      <w:r w:rsidRPr="009E32C0">
        <w:rPr>
          <w:b/>
        </w:rPr>
        <w:t>Important Note:</w:t>
      </w:r>
      <w:r>
        <w:t xml:space="preserve"> </w:t>
      </w:r>
      <w:r w:rsidR="001B15F6">
        <w:t>Microsof</w:t>
      </w:r>
      <w:r w:rsidR="004F6151">
        <w:t>t as part of this program will install software</w:t>
      </w:r>
      <w:r w:rsidR="00DB1EA7">
        <w:t xml:space="preserve"> during</w:t>
      </w:r>
      <w:r w:rsidR="008E1C5A">
        <w:t xml:space="preserve"> the</w:t>
      </w:r>
      <w:r w:rsidR="00DB1EA7">
        <w:t xml:space="preserve"> build phase</w:t>
      </w:r>
      <w:r w:rsidR="009C756C">
        <w:t xml:space="preserve"> </w:t>
      </w:r>
      <w:r w:rsidR="00DB1EA7">
        <w:t>of</w:t>
      </w:r>
      <w:r w:rsidR="008E1C5A">
        <w:t xml:space="preserve"> required </w:t>
      </w:r>
      <w:r w:rsidR="00DB1EA7">
        <w:t xml:space="preserve">projects. </w:t>
      </w:r>
      <w:r w:rsidR="00D1041D">
        <w:fldChar w:fldCharType="begin"/>
      </w:r>
      <w:r w:rsidR="00D1041D">
        <w:instrText xml:space="preserve"> DOCPROPERTY  Customer  \* MERGE</w:instrText>
      </w:r>
      <w:r w:rsidR="00D1041D">
        <w:instrText xml:space="preserve">FORMAT </w:instrText>
      </w:r>
      <w:r w:rsidR="00D1041D">
        <w:fldChar w:fldCharType="separate"/>
      </w:r>
      <w:r w:rsidR="00EA44CB">
        <w:t>CUSTOMER NAME REMOVED</w:t>
      </w:r>
      <w:r w:rsidR="00D1041D">
        <w:fldChar w:fldCharType="end"/>
      </w:r>
      <w:r w:rsidR="00F3005F" w:rsidRPr="00741637">
        <w:t xml:space="preserve"> temporarily appoints Microsoft to act as its agent for the limited purpose of accepting and agreeing to the user terms of any click-through license agreement which accompanies the software (Microsoft or non-Microsoft) which is listed in this SOW and is included within the test and development environments. </w:t>
      </w:r>
      <w:r w:rsidR="00D1041D">
        <w:fldChar w:fldCharType="begin"/>
      </w:r>
      <w:r w:rsidR="00D1041D">
        <w:instrText xml:space="preserve"> DOCPROPERTY  Customer  \* MERGEFORMAT </w:instrText>
      </w:r>
      <w:r w:rsidR="00D1041D">
        <w:fldChar w:fldCharType="separate"/>
      </w:r>
      <w:r w:rsidR="00EA44CB">
        <w:t>CUSTOMER NAME REMOVED</w:t>
      </w:r>
      <w:r w:rsidR="00D1041D">
        <w:fldChar w:fldCharType="end"/>
      </w:r>
      <w:r w:rsidR="00F3005F" w:rsidRPr="00741637">
        <w:t xml:space="preserve"> can read these terms by clicking the About box in the toolbar ribbon for the specific product at </w:t>
      </w:r>
      <w:hyperlink r:id="rId14" w:history="1">
        <w:r w:rsidR="00F3005F" w:rsidRPr="39CAD7DA">
          <w:rPr>
            <w:rStyle w:val="Hyperlink"/>
          </w:rPr>
          <w:t>www.microsoft.com</w:t>
        </w:r>
      </w:hyperlink>
      <w:r w:rsidR="00F3005F" w:rsidRPr="00741637">
        <w:t xml:space="preserve"> or by requesting a copy from the Microsoft Project Manager.</w:t>
      </w:r>
    </w:p>
    <w:p w14:paraId="5D005FA8" w14:textId="31158A04" w:rsidR="00F3005F" w:rsidRPr="00741637" w:rsidRDefault="00F3005F" w:rsidP="009E32C0">
      <w:pPr>
        <w:ind w:left="720"/>
      </w:pPr>
      <w:r w:rsidRPr="00741637">
        <w:t>Unless otherwise agreed to in writing</w:t>
      </w:r>
      <w:r w:rsidR="00B80A36" w:rsidRPr="00741637">
        <w:t xml:space="preserve"> </w:t>
      </w:r>
      <w:r w:rsidR="00D1041D">
        <w:fldChar w:fldCharType="begin"/>
      </w:r>
      <w:r w:rsidR="00D1041D">
        <w:instrText xml:space="preserve"> DOCPROPERTY  Customer  \* MERGEFORMAT </w:instrText>
      </w:r>
      <w:r w:rsidR="00D1041D">
        <w:fldChar w:fldCharType="separate"/>
      </w:r>
      <w:r w:rsidR="00EA44CB">
        <w:t>CUSTOMER NAME REMOVED</w:t>
      </w:r>
      <w:r w:rsidR="00D1041D">
        <w:fldChar w:fldCharType="end"/>
      </w:r>
      <w:r w:rsidRPr="00741637">
        <w:t xml:space="preserve"> temporarily entitles Microsoft to act as its agent for the download of the required software. With this authority, Microsoft can apply the known-good media process to download and validate the required software and can compile the software into a specific disk image structure which can be used to build an MDT server or provide a known good build ISO image.</w:t>
      </w:r>
    </w:p>
    <w:p w14:paraId="2F7A6418" w14:textId="3D2B4173" w:rsidR="009D4EBC" w:rsidRPr="00741637" w:rsidRDefault="1B26993F" w:rsidP="00B63F73">
      <w:pPr>
        <w:pStyle w:val="Heading2"/>
        <w:ind w:left="1134" w:hanging="1134"/>
      </w:pPr>
      <w:bookmarkStart w:id="134" w:name="_Toc6221168"/>
      <w:bookmarkStart w:id="135" w:name="_Toc20902300"/>
      <w:r w:rsidRPr="00741637">
        <w:t>Areas out of scope</w:t>
      </w:r>
      <w:bookmarkEnd w:id="132"/>
      <w:bookmarkEnd w:id="133"/>
      <w:bookmarkEnd w:id="134"/>
      <w:bookmarkEnd w:id="135"/>
    </w:p>
    <w:p w14:paraId="6C0491D4" w14:textId="6BE58113" w:rsidR="004C2A6F" w:rsidRPr="00741637" w:rsidRDefault="004C2A6F" w:rsidP="004C2A6F">
      <w:r w:rsidRPr="00741637">
        <w:t xml:space="preserve">Any area not explicitly included in </w:t>
      </w:r>
      <w:r w:rsidR="00407A8B" w:rsidRPr="00741637">
        <w:t>the</w:t>
      </w:r>
      <w:r w:rsidR="004B0951" w:rsidRPr="00741637">
        <w:t xml:space="preserve"> Areas in scope </w:t>
      </w:r>
      <w:r w:rsidR="00407A8B" w:rsidRPr="00741637">
        <w:t xml:space="preserve">section </w:t>
      </w:r>
      <w:r w:rsidRPr="00741637">
        <w:t xml:space="preserve">is out of scope for </w:t>
      </w:r>
      <w:r w:rsidR="00623BDA" w:rsidRPr="00741637">
        <w:t xml:space="preserve">Microsoft during </w:t>
      </w:r>
      <w:r w:rsidRPr="00741637">
        <w:t xml:space="preserve">this </w:t>
      </w:r>
      <w:r w:rsidR="00FD14E9" w:rsidRPr="00741637">
        <w:t>program</w:t>
      </w:r>
      <w:r w:rsidRPr="00741637">
        <w:t xml:space="preserve">. </w:t>
      </w:r>
      <w:r w:rsidR="00C25FB6" w:rsidRPr="00741637">
        <w:t>Specific a</w:t>
      </w:r>
      <w:r w:rsidR="00AC542D" w:rsidRPr="00741637">
        <w:t xml:space="preserve">reas </w:t>
      </w:r>
      <w:r w:rsidR="00F177FA" w:rsidRPr="00741637">
        <w:t xml:space="preserve">out of scope for this </w:t>
      </w:r>
      <w:r w:rsidR="00FD14E9" w:rsidRPr="00741637">
        <w:t>program</w:t>
      </w:r>
      <w:r w:rsidR="009E04CB" w:rsidRPr="00741637">
        <w:t xml:space="preserve"> </w:t>
      </w:r>
      <w:r w:rsidR="00B4049F" w:rsidRPr="00741637">
        <w:t xml:space="preserve">are listed </w:t>
      </w:r>
      <w:r w:rsidR="00AC542D" w:rsidRPr="00741637">
        <w:t>i</w:t>
      </w:r>
      <w:r w:rsidR="00B4049F" w:rsidRPr="00741637">
        <w:t>n</w:t>
      </w:r>
      <w:r w:rsidR="00AC542D" w:rsidRPr="00741637">
        <w:t xml:space="preserve"> the following</w:t>
      </w:r>
      <w:r w:rsidR="00B4049F" w:rsidRPr="00741637">
        <w:t xml:space="preserve"> table.</w:t>
      </w:r>
    </w:p>
    <w:p w14:paraId="6A1B3EB8" w14:textId="51A120BD" w:rsidR="00987625" w:rsidRPr="00741637" w:rsidRDefault="1BE7FD5F" w:rsidP="00A64609">
      <w:r>
        <w:t xml:space="preserve">Out of scope items specific to an individual project can be found within the out of scope section of that specific project. </w:t>
      </w:r>
    </w:p>
    <w:p w14:paraId="0D325BEE" w14:textId="2D713A91" w:rsidR="006C7478" w:rsidRPr="005F06D9" w:rsidRDefault="006C7478" w:rsidP="003C1FB0">
      <w:pPr>
        <w:pStyle w:val="TableCaption"/>
      </w:pPr>
      <w:bookmarkStart w:id="136" w:name="_Toc5662420"/>
      <w:bookmarkStart w:id="137" w:name="_Toc5662467"/>
      <w:bookmarkStart w:id="138" w:name="_Toc10544463"/>
      <w:r w:rsidRPr="005F06D9">
        <w:t xml:space="preserve">Table </w:t>
      </w:r>
      <w:r w:rsidRPr="005F06D9">
        <w:fldChar w:fldCharType="begin"/>
      </w:r>
      <w:r w:rsidRPr="00DE1F69">
        <w:rPr>
          <w:color w:val="008290"/>
        </w:rPr>
        <w:instrText xml:space="preserve"> SEQ Table \* ARABIC </w:instrText>
      </w:r>
      <w:r w:rsidRPr="005F06D9">
        <w:fldChar w:fldCharType="separate"/>
      </w:r>
      <w:r w:rsidR="005C5563">
        <w:rPr>
          <w:color w:val="008290"/>
        </w:rPr>
        <w:t>3</w:t>
      </w:r>
      <w:r w:rsidRPr="005F06D9">
        <w:fldChar w:fldCharType="end"/>
      </w:r>
      <w:r w:rsidRPr="005F06D9">
        <w:t xml:space="preserve">: </w:t>
      </w:r>
      <w:r w:rsidR="00795170" w:rsidRPr="005F06D9">
        <w:t xml:space="preserve">General program </w:t>
      </w:r>
      <w:r w:rsidR="00795170">
        <w:t>ou</w:t>
      </w:r>
      <w:r w:rsidRPr="005F06D9">
        <w:t>t of scope</w:t>
      </w:r>
      <w:bookmarkEnd w:id="136"/>
      <w:bookmarkEnd w:id="137"/>
      <w:bookmarkEnd w:id="138"/>
    </w:p>
    <w:tbl>
      <w:tblPr>
        <w:tblStyle w:val="TableGrid10"/>
        <w:tblW w:w="9371" w:type="dxa"/>
        <w:tblLook w:val="04A0" w:firstRow="1" w:lastRow="0" w:firstColumn="1" w:lastColumn="0" w:noHBand="0" w:noVBand="1"/>
      </w:tblPr>
      <w:tblGrid>
        <w:gridCol w:w="2612"/>
        <w:gridCol w:w="6740"/>
        <w:gridCol w:w="19"/>
      </w:tblGrid>
      <w:tr w:rsidR="00550216" w:rsidRPr="00550216" w14:paraId="451C808F" w14:textId="77777777" w:rsidTr="00D15EFF">
        <w:trPr>
          <w:cnfStyle w:val="100000000000" w:firstRow="1" w:lastRow="0" w:firstColumn="0" w:lastColumn="0" w:oddVBand="0" w:evenVBand="0" w:oddHBand="0" w:evenHBand="0" w:firstRowFirstColumn="0" w:firstRowLastColumn="0" w:lastRowFirstColumn="0" w:lastRowLastColumn="0"/>
          <w:trHeight w:val="20"/>
        </w:trPr>
        <w:tc>
          <w:tcPr>
            <w:tcW w:w="2612" w:type="dxa"/>
          </w:tcPr>
          <w:p w14:paraId="7CE08405" w14:textId="77777777" w:rsidR="004C2A6F" w:rsidRPr="00550216" w:rsidRDefault="1B26993F" w:rsidP="00685313">
            <w:pPr>
              <w:pStyle w:val="Table-Header"/>
            </w:pPr>
            <w:r w:rsidRPr="00550216">
              <w:t>Area</w:t>
            </w:r>
          </w:p>
        </w:tc>
        <w:tc>
          <w:tcPr>
            <w:tcW w:w="6759" w:type="dxa"/>
            <w:gridSpan w:val="2"/>
          </w:tcPr>
          <w:p w14:paraId="4C35C03B" w14:textId="77777777" w:rsidR="004C2A6F" w:rsidRPr="00550216" w:rsidRDefault="1B26993F" w:rsidP="00685313">
            <w:pPr>
              <w:pStyle w:val="Table-Header"/>
            </w:pPr>
            <w:r w:rsidRPr="00550216">
              <w:t>Description</w:t>
            </w:r>
          </w:p>
        </w:tc>
      </w:tr>
      <w:tr w:rsidR="00550216" w:rsidRPr="00550216" w14:paraId="39026EA2" w14:textId="77777777" w:rsidTr="00D15EFF">
        <w:trPr>
          <w:gridAfter w:val="1"/>
          <w:wAfter w:w="19" w:type="dxa"/>
          <w:trHeight w:val="432"/>
        </w:trPr>
        <w:tc>
          <w:tcPr>
            <w:tcW w:w="2612" w:type="dxa"/>
          </w:tcPr>
          <w:p w14:paraId="0CAD5E25" w14:textId="49A11A3B" w:rsidR="00797A1B" w:rsidRPr="00550216" w:rsidRDefault="1B26993F" w:rsidP="1B26993F">
            <w:pPr>
              <w:pStyle w:val="TableText"/>
            </w:pPr>
            <w:r w:rsidRPr="00550216">
              <w:t xml:space="preserve">Business </w:t>
            </w:r>
            <w:r w:rsidR="00082EB2" w:rsidRPr="00550216">
              <w:t xml:space="preserve">process </w:t>
            </w:r>
            <w:r w:rsidRPr="00550216">
              <w:t>reengineering</w:t>
            </w:r>
          </w:p>
        </w:tc>
        <w:tc>
          <w:tcPr>
            <w:tcW w:w="6740" w:type="dxa"/>
          </w:tcPr>
          <w:p w14:paraId="72015AB9" w14:textId="7C470630" w:rsidR="00797A1B" w:rsidRPr="00550216" w:rsidRDefault="1B26993F" w:rsidP="1B26993F">
            <w:pPr>
              <w:pStyle w:val="TableText"/>
            </w:pPr>
            <w:r w:rsidRPr="00550216">
              <w:t xml:space="preserve">Designing functional business components of the </w:t>
            </w:r>
            <w:r w:rsidR="00082EB2" w:rsidRPr="00550216">
              <w:t>Solution</w:t>
            </w:r>
            <w:r w:rsidR="006C7478" w:rsidRPr="00550216">
              <w:t>s</w:t>
            </w:r>
            <w:r w:rsidR="00082EB2" w:rsidRPr="00550216">
              <w:t xml:space="preserve"> </w:t>
            </w:r>
            <w:r w:rsidR="006C7478" w:rsidRPr="00550216">
              <w:t>are</w:t>
            </w:r>
            <w:r w:rsidRPr="00550216">
              <w:t xml:space="preserve"> not included.</w:t>
            </w:r>
          </w:p>
        </w:tc>
      </w:tr>
      <w:tr w:rsidR="00550216" w:rsidRPr="00550216" w14:paraId="350CA927" w14:textId="77777777" w:rsidTr="00D15EFF">
        <w:trPr>
          <w:gridAfter w:val="1"/>
          <w:wAfter w:w="19" w:type="dxa"/>
          <w:trHeight w:val="432"/>
        </w:trPr>
        <w:tc>
          <w:tcPr>
            <w:tcW w:w="2612" w:type="dxa"/>
          </w:tcPr>
          <w:p w14:paraId="2D5B0768" w14:textId="77777777" w:rsidR="00797A1B" w:rsidRPr="00550216" w:rsidRDefault="1B26993F" w:rsidP="00473F76">
            <w:pPr>
              <w:pStyle w:val="Optional"/>
              <w:rPr>
                <w:color w:val="auto"/>
              </w:rPr>
            </w:pPr>
            <w:r w:rsidRPr="00550216">
              <w:rPr>
                <w:color w:val="auto"/>
              </w:rPr>
              <w:t>Data migration</w:t>
            </w:r>
          </w:p>
        </w:tc>
        <w:tc>
          <w:tcPr>
            <w:tcW w:w="6740" w:type="dxa"/>
          </w:tcPr>
          <w:p w14:paraId="1837F05C" w14:textId="4BC55992" w:rsidR="00797A1B" w:rsidRPr="00550216" w:rsidRDefault="1B26993F" w:rsidP="00473F76">
            <w:pPr>
              <w:pStyle w:val="Optional"/>
              <w:rPr>
                <w:color w:val="auto"/>
              </w:rPr>
            </w:pPr>
            <w:r w:rsidRPr="00550216">
              <w:rPr>
                <w:color w:val="auto"/>
              </w:rPr>
              <w:t xml:space="preserve">Data migration activities are not in scope for this </w:t>
            </w:r>
            <w:r w:rsidR="00C4545C" w:rsidRPr="00550216">
              <w:rPr>
                <w:color w:val="auto"/>
              </w:rPr>
              <w:t>program</w:t>
            </w:r>
            <w:r w:rsidRPr="00550216">
              <w:rPr>
                <w:color w:val="auto"/>
              </w:rPr>
              <w:t>.</w:t>
            </w:r>
          </w:p>
        </w:tc>
      </w:tr>
      <w:tr w:rsidR="00550216" w:rsidRPr="00550216" w14:paraId="6B2AA1F4" w14:textId="77777777" w:rsidTr="00D15EFF">
        <w:trPr>
          <w:gridAfter w:val="1"/>
          <w:wAfter w:w="19" w:type="dxa"/>
          <w:trHeight w:val="432"/>
        </w:trPr>
        <w:tc>
          <w:tcPr>
            <w:tcW w:w="2612" w:type="dxa"/>
          </w:tcPr>
          <w:p w14:paraId="41C20BB1" w14:textId="77777777" w:rsidR="00797A1B" w:rsidRPr="00550216" w:rsidRDefault="1B26993F" w:rsidP="1B26993F">
            <w:pPr>
              <w:pStyle w:val="TableText"/>
            </w:pPr>
            <w:r w:rsidRPr="00550216">
              <w:t>Hardware</w:t>
            </w:r>
          </w:p>
        </w:tc>
        <w:tc>
          <w:tcPr>
            <w:tcW w:w="6740" w:type="dxa"/>
          </w:tcPr>
          <w:p w14:paraId="4C476CED" w14:textId="6D0A12DF" w:rsidR="00797A1B" w:rsidRPr="00550216" w:rsidRDefault="1B26993F" w:rsidP="1B26993F">
            <w:pPr>
              <w:pStyle w:val="TableText"/>
            </w:pPr>
            <w:r w:rsidRPr="00550216">
              <w:t xml:space="preserve">Microsoft will not provide hardware for this </w:t>
            </w:r>
            <w:r w:rsidR="00C4545C" w:rsidRPr="00550216">
              <w:t>program</w:t>
            </w:r>
            <w:r w:rsidRPr="00550216">
              <w:t>.</w:t>
            </w:r>
          </w:p>
        </w:tc>
      </w:tr>
      <w:tr w:rsidR="00550216" w:rsidRPr="00550216" w14:paraId="37FE22DB" w14:textId="77777777" w:rsidTr="00D15EFF">
        <w:trPr>
          <w:gridAfter w:val="1"/>
          <w:wAfter w:w="19" w:type="dxa"/>
          <w:trHeight w:val="432"/>
        </w:trPr>
        <w:tc>
          <w:tcPr>
            <w:tcW w:w="2612" w:type="dxa"/>
          </w:tcPr>
          <w:p w14:paraId="5D93F005" w14:textId="77777777" w:rsidR="00797A1B" w:rsidRPr="00550216" w:rsidRDefault="1B26993F" w:rsidP="1B26993F">
            <w:pPr>
              <w:pStyle w:val="TableText"/>
            </w:pPr>
            <w:r w:rsidRPr="00550216">
              <w:t>Integration with third-party software</w:t>
            </w:r>
          </w:p>
        </w:tc>
        <w:tc>
          <w:tcPr>
            <w:tcW w:w="6740" w:type="dxa"/>
          </w:tcPr>
          <w:p w14:paraId="0F6BDCB1" w14:textId="77777777" w:rsidR="00797A1B" w:rsidRPr="00550216" w:rsidRDefault="1B26993F" w:rsidP="1B26993F">
            <w:pPr>
              <w:pStyle w:val="TableText"/>
            </w:pPr>
            <w:r w:rsidRPr="00550216">
              <w:t>Microsoft will not be responsible for integration with third-party software.</w:t>
            </w:r>
          </w:p>
        </w:tc>
      </w:tr>
      <w:tr w:rsidR="00550216" w:rsidRPr="00550216" w14:paraId="720C3894" w14:textId="77777777" w:rsidTr="00D15EFF">
        <w:trPr>
          <w:gridAfter w:val="1"/>
          <w:wAfter w:w="19" w:type="dxa"/>
          <w:trHeight w:val="432"/>
        </w:trPr>
        <w:tc>
          <w:tcPr>
            <w:tcW w:w="2612" w:type="dxa"/>
          </w:tcPr>
          <w:p w14:paraId="2B8BFA03" w14:textId="6F21AB55" w:rsidR="00797A1B" w:rsidRPr="00550216" w:rsidRDefault="1B26993F" w:rsidP="00473F76">
            <w:pPr>
              <w:pStyle w:val="Optional"/>
              <w:rPr>
                <w:color w:val="auto"/>
              </w:rPr>
            </w:pPr>
            <w:r w:rsidRPr="00550216">
              <w:rPr>
                <w:color w:val="auto"/>
              </w:rPr>
              <w:t>Organ</w:t>
            </w:r>
            <w:r w:rsidR="000B666C" w:rsidRPr="00550216">
              <w:rPr>
                <w:color w:val="auto"/>
              </w:rPr>
              <w:t>is</w:t>
            </w:r>
            <w:r w:rsidRPr="00550216">
              <w:rPr>
                <w:color w:val="auto"/>
              </w:rPr>
              <w:t>ational change management</w:t>
            </w:r>
          </w:p>
        </w:tc>
        <w:tc>
          <w:tcPr>
            <w:tcW w:w="6740" w:type="dxa"/>
          </w:tcPr>
          <w:p w14:paraId="3402FF63" w14:textId="51EC79CA" w:rsidR="00797A1B" w:rsidRPr="00550216" w:rsidRDefault="1B26993F" w:rsidP="00473F76">
            <w:pPr>
              <w:pStyle w:val="Optional"/>
              <w:rPr>
                <w:color w:val="auto"/>
              </w:rPr>
            </w:pPr>
            <w:r w:rsidRPr="00550216">
              <w:rPr>
                <w:color w:val="auto"/>
              </w:rPr>
              <w:t>Designing—or redesigning—</w:t>
            </w:r>
            <w:r w:rsidR="005D3CDD" w:rsidRPr="00550216">
              <w:rPr>
                <w:color w:val="auto"/>
              </w:rPr>
              <w:fldChar w:fldCharType="begin"/>
            </w:r>
            <w:r w:rsidR="005D3CDD" w:rsidRPr="00550216">
              <w:rPr>
                <w:color w:val="auto"/>
              </w:rPr>
              <w:instrText xml:space="preserve"> DOCPROPERTY  Customer  \* MERGEFORMAT </w:instrText>
            </w:r>
            <w:r w:rsidR="005D3CDD" w:rsidRPr="00550216">
              <w:rPr>
                <w:color w:val="auto"/>
              </w:rPr>
              <w:fldChar w:fldCharType="separate"/>
            </w:r>
            <w:r w:rsidR="00EA44CB">
              <w:rPr>
                <w:color w:val="auto"/>
              </w:rPr>
              <w:t>CUSTOMER NAME REMOVED</w:t>
            </w:r>
            <w:r w:rsidR="005D3CDD" w:rsidRPr="00550216">
              <w:rPr>
                <w:color w:val="auto"/>
              </w:rPr>
              <w:fldChar w:fldCharType="end"/>
            </w:r>
            <w:r w:rsidRPr="00550216">
              <w:rPr>
                <w:color w:val="auto"/>
              </w:rPr>
              <w:t>’s functional organ</w:t>
            </w:r>
            <w:r w:rsidR="000B666C" w:rsidRPr="00550216">
              <w:rPr>
                <w:color w:val="auto"/>
              </w:rPr>
              <w:t>is</w:t>
            </w:r>
            <w:r w:rsidRPr="00550216">
              <w:rPr>
                <w:color w:val="auto"/>
              </w:rPr>
              <w:t>ation is not included.</w:t>
            </w:r>
          </w:p>
        </w:tc>
      </w:tr>
      <w:tr w:rsidR="00550216" w:rsidRPr="00550216" w14:paraId="169022A8" w14:textId="77777777" w:rsidTr="00D15EFF">
        <w:trPr>
          <w:gridAfter w:val="1"/>
          <w:wAfter w:w="19" w:type="dxa"/>
          <w:trHeight w:val="432"/>
        </w:trPr>
        <w:tc>
          <w:tcPr>
            <w:tcW w:w="2612" w:type="dxa"/>
          </w:tcPr>
          <w:p w14:paraId="59E367C5" w14:textId="77777777" w:rsidR="00797A1B" w:rsidRPr="00550216" w:rsidRDefault="1B26993F" w:rsidP="00117AE2">
            <w:pPr>
              <w:pStyle w:val="TableText"/>
            </w:pPr>
            <w:r w:rsidRPr="00550216">
              <w:t xml:space="preserve">Product bugs </w:t>
            </w:r>
            <w:r w:rsidR="00797A1B" w:rsidRPr="00550216">
              <w:br/>
            </w:r>
            <w:r w:rsidRPr="00550216">
              <w:t>and upgrades</w:t>
            </w:r>
          </w:p>
        </w:tc>
        <w:tc>
          <w:tcPr>
            <w:tcW w:w="6740" w:type="dxa"/>
          </w:tcPr>
          <w:p w14:paraId="0410E0E3" w14:textId="77777777" w:rsidR="00797A1B" w:rsidRPr="00550216" w:rsidRDefault="1B26993F" w:rsidP="00117AE2">
            <w:pPr>
              <w:pStyle w:val="TableText"/>
            </w:pPr>
            <w:r w:rsidRPr="00550216">
              <w:t>Product upgrades, bugs, and design change requests for Microsoft products are not in scope for this project.</w:t>
            </w:r>
          </w:p>
        </w:tc>
      </w:tr>
      <w:tr w:rsidR="00550216" w:rsidRPr="00550216" w14:paraId="38F5C84E" w14:textId="77777777" w:rsidTr="00D15EFF">
        <w:trPr>
          <w:gridAfter w:val="1"/>
          <w:wAfter w:w="19" w:type="dxa"/>
          <w:trHeight w:val="432"/>
        </w:trPr>
        <w:tc>
          <w:tcPr>
            <w:tcW w:w="2612" w:type="dxa"/>
          </w:tcPr>
          <w:p w14:paraId="328E57BB" w14:textId="77777777" w:rsidR="00797A1B" w:rsidRPr="00550216" w:rsidRDefault="1B26993F" w:rsidP="1B26993F">
            <w:pPr>
              <w:pStyle w:val="TableText"/>
            </w:pPr>
            <w:r w:rsidRPr="00550216">
              <w:t>Product licenses and subscriptions</w:t>
            </w:r>
          </w:p>
        </w:tc>
        <w:tc>
          <w:tcPr>
            <w:tcW w:w="6740" w:type="dxa"/>
          </w:tcPr>
          <w:p w14:paraId="470D0D83" w14:textId="5AD74326" w:rsidR="00797A1B" w:rsidRDefault="1B26993F" w:rsidP="1B26993F">
            <w:pPr>
              <w:pStyle w:val="TableText"/>
            </w:pPr>
            <w:r w:rsidRPr="00550216">
              <w:t xml:space="preserve">Product licenses (Microsoft or non-Microsoft) and cloud service subscriptions are not included. </w:t>
            </w:r>
          </w:p>
          <w:p w14:paraId="19C86C77" w14:textId="57212921" w:rsidR="006A01DA" w:rsidRPr="00550216" w:rsidRDefault="003F18D1" w:rsidP="003F18D1">
            <w:pPr>
              <w:pStyle w:val="TableText"/>
            </w:pPr>
            <w:r w:rsidRPr="00741637">
              <w:t>Procurement of required server licenses or client access licenses, including external connectors, is out of scope.</w:t>
            </w:r>
          </w:p>
        </w:tc>
      </w:tr>
      <w:tr w:rsidR="00550216" w:rsidRPr="00550216" w14:paraId="302584DF" w14:textId="77777777" w:rsidTr="00D15EFF">
        <w:trPr>
          <w:gridAfter w:val="1"/>
          <w:wAfter w:w="19" w:type="dxa"/>
          <w:trHeight w:val="432"/>
        </w:trPr>
        <w:tc>
          <w:tcPr>
            <w:tcW w:w="2612" w:type="dxa"/>
          </w:tcPr>
          <w:p w14:paraId="48121F38" w14:textId="77777777" w:rsidR="00797A1B" w:rsidRPr="00550216" w:rsidRDefault="1B26993F" w:rsidP="00117AE2">
            <w:pPr>
              <w:pStyle w:val="TableText"/>
            </w:pPr>
            <w:r w:rsidRPr="00550216">
              <w:t>Review and certification</w:t>
            </w:r>
          </w:p>
        </w:tc>
        <w:tc>
          <w:tcPr>
            <w:tcW w:w="6740" w:type="dxa"/>
          </w:tcPr>
          <w:p w14:paraId="7A447ABC" w14:textId="5590060A" w:rsidR="00797A1B" w:rsidRPr="00550216" w:rsidRDefault="1B26993F" w:rsidP="00117AE2">
            <w:pPr>
              <w:pStyle w:val="TableText"/>
            </w:pPr>
            <w:r w:rsidRPr="00550216">
              <w:t xml:space="preserve">Review, analysis or certification of recommended practice of </w:t>
            </w:r>
            <w:r w:rsidR="00795170" w:rsidRPr="00550216">
              <w:t>any deliverable</w:t>
            </w:r>
            <w:r w:rsidRPr="00550216">
              <w:t xml:space="preserve"> not developed by Microsoft Services</w:t>
            </w:r>
            <w:r w:rsidR="00343CCF" w:rsidRPr="00550216">
              <w:t xml:space="preserve"> are not </w:t>
            </w:r>
            <w:r w:rsidR="001F5A7C" w:rsidRPr="00550216">
              <w:t>included</w:t>
            </w:r>
            <w:r w:rsidRPr="00550216">
              <w:t>.</w:t>
            </w:r>
          </w:p>
        </w:tc>
      </w:tr>
      <w:tr w:rsidR="00550216" w:rsidRPr="00550216" w14:paraId="6D935555" w14:textId="77777777" w:rsidTr="00D15EFF">
        <w:trPr>
          <w:gridAfter w:val="1"/>
          <w:wAfter w:w="19" w:type="dxa"/>
          <w:trHeight w:val="432"/>
        </w:trPr>
        <w:tc>
          <w:tcPr>
            <w:tcW w:w="2612" w:type="dxa"/>
          </w:tcPr>
          <w:p w14:paraId="2A671B2E" w14:textId="77777777" w:rsidR="00797A1B" w:rsidRPr="00550216" w:rsidRDefault="1B26993F" w:rsidP="1B26993F">
            <w:pPr>
              <w:pStyle w:val="TableText"/>
            </w:pPr>
            <w:r w:rsidRPr="00550216">
              <w:t>Source code review</w:t>
            </w:r>
          </w:p>
        </w:tc>
        <w:tc>
          <w:tcPr>
            <w:tcW w:w="6740" w:type="dxa"/>
          </w:tcPr>
          <w:p w14:paraId="508A8814" w14:textId="0E540C27" w:rsidR="00797A1B" w:rsidRPr="00550216" w:rsidRDefault="00D1041D" w:rsidP="1B26993F">
            <w:pPr>
              <w:pStyle w:val="TableText"/>
            </w:pPr>
            <w:r>
              <w:fldChar w:fldCharType="begin"/>
            </w:r>
            <w:r>
              <w:instrText xml:space="preserve"> DOCPROPERTY  Customer  \* MERGEFORMAT </w:instrText>
            </w:r>
            <w:r>
              <w:fldChar w:fldCharType="separate"/>
            </w:r>
            <w:r w:rsidR="00EA44CB">
              <w:t>CUSTOMER NAME REMOVED</w:t>
            </w:r>
            <w:r>
              <w:fldChar w:fldCharType="end"/>
            </w:r>
            <w:r w:rsidR="1B26993F" w:rsidRPr="00550216">
              <w:t xml:space="preserve"> will not provide Microsoft with access to non-Microsoft source code or source code information. For any non-Microsoft code, Microsoft Services will be limited to the analysis of binary data, such as a process dump or network monitor trace.</w:t>
            </w:r>
          </w:p>
        </w:tc>
      </w:tr>
      <w:tr w:rsidR="00550216" w:rsidRPr="00550216" w14:paraId="6CA82FDF" w14:textId="77777777" w:rsidTr="00D15EFF">
        <w:trPr>
          <w:gridAfter w:val="1"/>
          <w:wAfter w:w="19" w:type="dxa"/>
          <w:trHeight w:val="432"/>
        </w:trPr>
        <w:tc>
          <w:tcPr>
            <w:tcW w:w="2612" w:type="dxa"/>
          </w:tcPr>
          <w:p w14:paraId="483D9790" w14:textId="77777777" w:rsidR="00797A1B" w:rsidRPr="00550216" w:rsidRDefault="1B26993F" w:rsidP="00473F76">
            <w:pPr>
              <w:pStyle w:val="Optional"/>
              <w:rPr>
                <w:color w:val="auto"/>
              </w:rPr>
            </w:pPr>
            <w:r w:rsidRPr="00550216">
              <w:rPr>
                <w:color w:val="auto"/>
              </w:rPr>
              <w:t>System integration</w:t>
            </w:r>
          </w:p>
        </w:tc>
        <w:tc>
          <w:tcPr>
            <w:tcW w:w="6740" w:type="dxa"/>
          </w:tcPr>
          <w:p w14:paraId="7DEC488C" w14:textId="2702EAF6" w:rsidR="00797A1B" w:rsidRPr="00550216" w:rsidRDefault="00810E5F" w:rsidP="00473F76">
            <w:pPr>
              <w:pStyle w:val="Optional"/>
              <w:rPr>
                <w:color w:val="auto"/>
              </w:rPr>
            </w:pPr>
            <w:r w:rsidRPr="00550216">
              <w:rPr>
                <w:color w:val="auto"/>
              </w:rPr>
              <w:t>System integration and interfaces are not in scope.</w:t>
            </w:r>
          </w:p>
        </w:tc>
      </w:tr>
      <w:tr w:rsidR="00550216" w:rsidRPr="00550216" w14:paraId="1D3C600D" w14:textId="77777777" w:rsidTr="00D15EFF">
        <w:trPr>
          <w:gridAfter w:val="1"/>
          <w:wAfter w:w="19" w:type="dxa"/>
          <w:trHeight w:val="432"/>
        </w:trPr>
        <w:tc>
          <w:tcPr>
            <w:tcW w:w="2612" w:type="dxa"/>
          </w:tcPr>
          <w:p w14:paraId="680C132C" w14:textId="4A62527D" w:rsidR="00ED605A" w:rsidRPr="00550216" w:rsidRDefault="00ED605A" w:rsidP="00ED605A">
            <w:pPr>
              <w:pStyle w:val="TableText"/>
            </w:pPr>
            <w:r w:rsidRPr="00550216">
              <w:t>Third Party Management</w:t>
            </w:r>
          </w:p>
        </w:tc>
        <w:tc>
          <w:tcPr>
            <w:tcW w:w="6740" w:type="dxa"/>
          </w:tcPr>
          <w:p w14:paraId="32485D9F" w14:textId="71048621" w:rsidR="00ED605A" w:rsidRPr="00550216" w:rsidRDefault="00ED605A" w:rsidP="00ED605A">
            <w:pPr>
              <w:pStyle w:val="TableText"/>
            </w:pPr>
            <w:r w:rsidRPr="00550216">
              <w:t xml:space="preserve">Management of third party or </w:t>
            </w:r>
            <w:r w:rsidR="00D1041D">
              <w:fldChar w:fldCharType="begin"/>
            </w:r>
            <w:r w:rsidR="00D1041D">
              <w:instrText xml:space="preserve"> DOCPROPERTY  Customer  \* MERGEFORMAT </w:instrText>
            </w:r>
            <w:r w:rsidR="00D1041D">
              <w:fldChar w:fldCharType="separate"/>
            </w:r>
            <w:r w:rsidR="00EA44CB">
              <w:t>CUSTOMER NAME REMOVED</w:t>
            </w:r>
            <w:r w:rsidR="00D1041D">
              <w:fldChar w:fldCharType="end"/>
            </w:r>
            <w:r w:rsidRPr="00550216">
              <w:t xml:space="preserve"> resources or tasks.</w:t>
            </w:r>
          </w:p>
        </w:tc>
      </w:tr>
      <w:tr w:rsidR="00550216" w:rsidRPr="00550216" w14:paraId="60963451" w14:textId="77777777" w:rsidTr="00D15EFF">
        <w:trPr>
          <w:trHeight w:val="432"/>
        </w:trPr>
        <w:tc>
          <w:tcPr>
            <w:tcW w:w="2612" w:type="dxa"/>
          </w:tcPr>
          <w:p w14:paraId="0B07575C" w14:textId="1D5FEF03" w:rsidR="0081495B" w:rsidRPr="00550216" w:rsidRDefault="0081495B" w:rsidP="0081495B">
            <w:pPr>
              <w:pStyle w:val="TableText"/>
            </w:pPr>
            <w:r w:rsidRPr="00550216">
              <w:t>Formal training</w:t>
            </w:r>
          </w:p>
        </w:tc>
        <w:tc>
          <w:tcPr>
            <w:tcW w:w="6759" w:type="dxa"/>
            <w:gridSpan w:val="2"/>
          </w:tcPr>
          <w:p w14:paraId="33AF211D" w14:textId="648153D5" w:rsidR="0081495B" w:rsidRPr="00550216" w:rsidRDefault="0081495B" w:rsidP="0081495B">
            <w:pPr>
              <w:pStyle w:val="TableText"/>
            </w:pPr>
            <w:r w:rsidRPr="00550216">
              <w:t>Formal classroom or hands-on lab training</w:t>
            </w:r>
            <w:r w:rsidR="001D78C5" w:rsidRPr="00550216">
              <w:t>, unless otherwise specified</w:t>
            </w:r>
            <w:r w:rsidR="003238EB" w:rsidRPr="00550216">
              <w:t xml:space="preserve"> in a project. </w:t>
            </w:r>
          </w:p>
        </w:tc>
      </w:tr>
      <w:tr w:rsidR="00550216" w:rsidRPr="00550216" w14:paraId="33A31483" w14:textId="77777777" w:rsidTr="00D15EFF">
        <w:trPr>
          <w:trHeight w:val="432"/>
        </w:trPr>
        <w:tc>
          <w:tcPr>
            <w:tcW w:w="2612" w:type="dxa"/>
          </w:tcPr>
          <w:p w14:paraId="6FB702F6" w14:textId="6006373C" w:rsidR="0081495B" w:rsidRPr="00550216" w:rsidRDefault="0081495B" w:rsidP="0081495B">
            <w:pPr>
              <w:pStyle w:val="TableText"/>
            </w:pPr>
            <w:r w:rsidRPr="00550216">
              <w:t>Managed Services</w:t>
            </w:r>
          </w:p>
        </w:tc>
        <w:tc>
          <w:tcPr>
            <w:tcW w:w="6759" w:type="dxa"/>
            <w:gridSpan w:val="2"/>
          </w:tcPr>
          <w:p w14:paraId="5AF993AC" w14:textId="6981DBC6" w:rsidR="0081495B" w:rsidRPr="00550216" w:rsidRDefault="0081495B" w:rsidP="0081495B">
            <w:pPr>
              <w:pStyle w:val="TableText"/>
            </w:pPr>
            <w:r w:rsidRPr="00550216">
              <w:t xml:space="preserve">Ongoing operational management of any solution deployed during this program. </w:t>
            </w:r>
          </w:p>
        </w:tc>
      </w:tr>
      <w:tr w:rsidR="00AC0E53" w:rsidRPr="00550216" w14:paraId="15D0B6C1" w14:textId="77777777" w:rsidTr="00D15EFF">
        <w:trPr>
          <w:trHeight w:val="432"/>
        </w:trPr>
        <w:tc>
          <w:tcPr>
            <w:tcW w:w="2612" w:type="dxa"/>
          </w:tcPr>
          <w:p w14:paraId="47D0D617" w14:textId="10D6998F" w:rsidR="00AC0E53" w:rsidRPr="00550216" w:rsidRDefault="00AC0E53" w:rsidP="00AC0E53">
            <w:pPr>
              <w:pStyle w:val="TableText"/>
            </w:pPr>
            <w:r w:rsidRPr="00741637">
              <w:t>Support</w:t>
            </w:r>
          </w:p>
        </w:tc>
        <w:tc>
          <w:tcPr>
            <w:tcW w:w="6759" w:type="dxa"/>
            <w:gridSpan w:val="2"/>
          </w:tcPr>
          <w:p w14:paraId="31B20759" w14:textId="13CDC304" w:rsidR="00AC0E53" w:rsidRPr="00550216" w:rsidRDefault="00AC0E53" w:rsidP="00AC0E53">
            <w:pPr>
              <w:pStyle w:val="TableText"/>
            </w:pPr>
            <w:r w:rsidRPr="00741637">
              <w:t>Post deployment support. Additional support can be purchased separately.</w:t>
            </w:r>
          </w:p>
        </w:tc>
      </w:tr>
      <w:tr w:rsidR="0075086D" w:rsidRPr="00550216" w14:paraId="233B1D72" w14:textId="77777777" w:rsidTr="00D15EFF">
        <w:trPr>
          <w:trHeight w:val="432"/>
        </w:trPr>
        <w:tc>
          <w:tcPr>
            <w:tcW w:w="2612" w:type="dxa"/>
          </w:tcPr>
          <w:p w14:paraId="6E0937CB" w14:textId="6AFEE5D6" w:rsidR="0075086D" w:rsidRPr="00741637" w:rsidRDefault="0075086D" w:rsidP="0075086D">
            <w:pPr>
              <w:pStyle w:val="TableText"/>
            </w:pPr>
            <w:r w:rsidRPr="00741637">
              <w:t>Current Production environment</w:t>
            </w:r>
          </w:p>
        </w:tc>
        <w:tc>
          <w:tcPr>
            <w:tcW w:w="6759" w:type="dxa"/>
            <w:gridSpan w:val="2"/>
          </w:tcPr>
          <w:p w14:paraId="72AE4933" w14:textId="4FC43515" w:rsidR="0075086D" w:rsidRPr="00741637" w:rsidRDefault="0075086D" w:rsidP="0075086D">
            <w:pPr>
              <w:pStyle w:val="TableText"/>
            </w:pPr>
            <w:r w:rsidRPr="00741637">
              <w:t>Changes to the current environment to resolve problems not related to the defined scope of this project are out of scope.</w:t>
            </w:r>
          </w:p>
        </w:tc>
      </w:tr>
      <w:tr w:rsidR="00505FFC" w:rsidRPr="00550216" w14:paraId="035CD5D8" w14:textId="77777777" w:rsidTr="00D15EFF">
        <w:trPr>
          <w:trHeight w:val="432"/>
        </w:trPr>
        <w:tc>
          <w:tcPr>
            <w:tcW w:w="2612" w:type="dxa"/>
          </w:tcPr>
          <w:p w14:paraId="1EB60F6E" w14:textId="181909A3" w:rsidR="00505FFC" w:rsidRPr="00741637" w:rsidRDefault="00505FFC" w:rsidP="00505FFC">
            <w:pPr>
              <w:pStyle w:val="TableText"/>
            </w:pPr>
            <w:r w:rsidRPr="00741637">
              <w:t>Test environment</w:t>
            </w:r>
          </w:p>
        </w:tc>
        <w:tc>
          <w:tcPr>
            <w:tcW w:w="6759" w:type="dxa"/>
            <w:gridSpan w:val="2"/>
          </w:tcPr>
          <w:p w14:paraId="13937A73" w14:textId="77777777" w:rsidR="00505FFC" w:rsidRPr="00741637" w:rsidRDefault="00505FFC" w:rsidP="008D63D1">
            <w:pPr>
              <w:pStyle w:val="TableBullet1"/>
            </w:pPr>
            <w:r w:rsidRPr="00741637">
              <w:t>Building of a test environment.</w:t>
            </w:r>
          </w:p>
          <w:p w14:paraId="7E996087" w14:textId="4586A1E0" w:rsidR="00505FFC" w:rsidRDefault="00505FFC" w:rsidP="008D63D1">
            <w:pPr>
              <w:pStyle w:val="TableBullet1"/>
            </w:pPr>
            <w:r w:rsidRPr="00741637">
              <w:t xml:space="preserve">Duplication of </w:t>
            </w:r>
            <w:r w:rsidR="00D1041D">
              <w:fldChar w:fldCharType="begin"/>
            </w:r>
            <w:r w:rsidR="00D1041D">
              <w:instrText xml:space="preserve"> DOCPROPERTY  Customer  \* MERGEFORM</w:instrText>
            </w:r>
            <w:r w:rsidR="00D1041D">
              <w:instrText xml:space="preserve">AT </w:instrText>
            </w:r>
            <w:r w:rsidR="00D1041D">
              <w:fldChar w:fldCharType="separate"/>
            </w:r>
            <w:r w:rsidR="00EA44CB">
              <w:t>CUSTOMER NAME REMOVED</w:t>
            </w:r>
            <w:r w:rsidR="00D1041D">
              <w:fldChar w:fldCharType="end"/>
            </w:r>
            <w:r w:rsidRPr="00741637">
              <w:t xml:space="preserve"> ’s existing Windows corporate domain environment within a test lab or the creation of </w:t>
            </w:r>
            <w:r w:rsidR="00D1041D">
              <w:fldChar w:fldCharType="begin"/>
            </w:r>
            <w:r w:rsidR="00D1041D">
              <w:instrText xml:space="preserve"> DOCPROPERTY  Customer  \* MERGEFORMAT </w:instrText>
            </w:r>
            <w:r w:rsidR="00D1041D">
              <w:fldChar w:fldCharType="separate"/>
            </w:r>
            <w:r w:rsidR="00EA44CB">
              <w:t>CUSTOMER NAME REMOVED</w:t>
            </w:r>
            <w:r w:rsidR="00D1041D">
              <w:fldChar w:fldCharType="end"/>
            </w:r>
            <w:r w:rsidRPr="00741637">
              <w:t>‘s test domains to simulate production domains.</w:t>
            </w:r>
          </w:p>
          <w:p w14:paraId="497AB41F" w14:textId="6828C1A2" w:rsidR="00505FFC" w:rsidRPr="00505FFC" w:rsidRDefault="00505FFC" w:rsidP="008D63D1">
            <w:pPr>
              <w:pStyle w:val="TableBullet1"/>
            </w:pPr>
            <w:r w:rsidRPr="00505FFC">
              <w:t>Running of test cases.</w:t>
            </w:r>
          </w:p>
        </w:tc>
      </w:tr>
      <w:tr w:rsidR="00B45619" w:rsidRPr="00550216" w14:paraId="3A9E1214" w14:textId="77777777" w:rsidTr="00D15EFF">
        <w:trPr>
          <w:trHeight w:val="432"/>
        </w:trPr>
        <w:tc>
          <w:tcPr>
            <w:tcW w:w="2612" w:type="dxa"/>
          </w:tcPr>
          <w:p w14:paraId="22C4C710" w14:textId="3C0C7739" w:rsidR="00B45619" w:rsidRPr="00741637" w:rsidRDefault="00B45619" w:rsidP="00B45619">
            <w:pPr>
              <w:pStyle w:val="TableText"/>
            </w:pPr>
            <w:r w:rsidRPr="00741637">
              <w:t>System runbooks and playbooks</w:t>
            </w:r>
          </w:p>
        </w:tc>
        <w:tc>
          <w:tcPr>
            <w:tcW w:w="6759" w:type="dxa"/>
            <w:gridSpan w:val="2"/>
          </w:tcPr>
          <w:p w14:paraId="72156A5B" w14:textId="4546A10B" w:rsidR="00B45619" w:rsidRPr="00741637" w:rsidRDefault="00B45619" w:rsidP="008D63D1">
            <w:pPr>
              <w:pStyle w:val="TableBullet1"/>
            </w:pPr>
            <w:r w:rsidRPr="00741637">
              <w:t>Preparation of system runbooks and playbooks.</w:t>
            </w:r>
          </w:p>
        </w:tc>
      </w:tr>
      <w:tr w:rsidR="00EA0487" w:rsidRPr="00550216" w14:paraId="61313F92" w14:textId="77777777" w:rsidTr="00D15EFF">
        <w:trPr>
          <w:trHeight w:val="432"/>
        </w:trPr>
        <w:tc>
          <w:tcPr>
            <w:tcW w:w="2612" w:type="dxa"/>
          </w:tcPr>
          <w:p w14:paraId="168362D4" w14:textId="74BA9EDF" w:rsidR="00EA0487" w:rsidRPr="00741637" w:rsidRDefault="00EA0487" w:rsidP="00EA0487">
            <w:pPr>
              <w:pStyle w:val="TableText"/>
            </w:pPr>
            <w:r w:rsidRPr="00741637">
              <w:t>Networking services</w:t>
            </w:r>
          </w:p>
        </w:tc>
        <w:tc>
          <w:tcPr>
            <w:tcW w:w="6759" w:type="dxa"/>
            <w:gridSpan w:val="2"/>
          </w:tcPr>
          <w:p w14:paraId="497323CD" w14:textId="366DD137" w:rsidR="00EA0487" w:rsidRPr="00741637" w:rsidRDefault="00EA0487" w:rsidP="008D63D1">
            <w:pPr>
              <w:pStyle w:val="TableBullet1"/>
            </w:pPr>
            <w:r w:rsidRPr="00741637">
              <w:t>Setup or configuration of network load-balancing servers or services, including more secure reverse proxy publishing mechanisms.</w:t>
            </w:r>
          </w:p>
        </w:tc>
      </w:tr>
      <w:tr w:rsidR="00EA0487" w:rsidRPr="00550216" w14:paraId="6A459A3A" w14:textId="77777777" w:rsidTr="00D15EFF">
        <w:trPr>
          <w:trHeight w:val="432"/>
        </w:trPr>
        <w:tc>
          <w:tcPr>
            <w:tcW w:w="2612" w:type="dxa"/>
          </w:tcPr>
          <w:p w14:paraId="3D996FCE" w14:textId="2DFFFCBB" w:rsidR="00EA0487" w:rsidRPr="00741637" w:rsidRDefault="00EA0487" w:rsidP="00EA0487">
            <w:pPr>
              <w:pStyle w:val="TableText"/>
            </w:pPr>
            <w:r w:rsidRPr="00741637">
              <w:t>Monitoring services</w:t>
            </w:r>
          </w:p>
        </w:tc>
        <w:tc>
          <w:tcPr>
            <w:tcW w:w="6759" w:type="dxa"/>
            <w:gridSpan w:val="2"/>
          </w:tcPr>
          <w:p w14:paraId="4262FB0B" w14:textId="508F4BED" w:rsidR="00EA0487" w:rsidRPr="00741637" w:rsidRDefault="00EA0487" w:rsidP="008D63D1">
            <w:pPr>
              <w:pStyle w:val="TableBullet1"/>
            </w:pPr>
            <w:r w:rsidRPr="00741637">
              <w:t>Setup or configuration of monitoring, auditing, or alerting services to monitor the health of the environment beyond any items that are explicitly included in the scope.</w:t>
            </w:r>
          </w:p>
        </w:tc>
      </w:tr>
      <w:tr w:rsidR="00AF6A3E" w:rsidRPr="00550216" w14:paraId="0FBF286C" w14:textId="77777777" w:rsidTr="00D15EFF">
        <w:trPr>
          <w:trHeight w:val="432"/>
        </w:trPr>
        <w:tc>
          <w:tcPr>
            <w:tcW w:w="2612" w:type="dxa"/>
          </w:tcPr>
          <w:p w14:paraId="4C6496F8" w14:textId="18051DEE" w:rsidR="00AF6A3E" w:rsidRPr="00741637" w:rsidRDefault="00AF6A3E" w:rsidP="00AF6A3E">
            <w:pPr>
              <w:pStyle w:val="TableText"/>
            </w:pPr>
            <w:r w:rsidRPr="00741637">
              <w:t>Migration or consolidation</w:t>
            </w:r>
          </w:p>
        </w:tc>
        <w:tc>
          <w:tcPr>
            <w:tcW w:w="6759" w:type="dxa"/>
            <w:gridSpan w:val="2"/>
          </w:tcPr>
          <w:p w14:paraId="4A007CC3" w14:textId="1759FB52" w:rsidR="00AF6A3E" w:rsidRPr="00741637" w:rsidRDefault="00AF6A3E" w:rsidP="008D63D1">
            <w:pPr>
              <w:pStyle w:val="TableBullet1"/>
            </w:pPr>
            <w:r w:rsidRPr="00741637">
              <w:t>Migration, consolidation, or rationalisation of AD DS objects, including users, groups, workstations, servers, applications, or group policies—this includes logon scripts and data migration.</w:t>
            </w:r>
          </w:p>
        </w:tc>
      </w:tr>
    </w:tbl>
    <w:p w14:paraId="39490CDC" w14:textId="201A6F95" w:rsidR="00942632" w:rsidRPr="00741637" w:rsidRDefault="1B26993F" w:rsidP="001C0198">
      <w:pPr>
        <w:pStyle w:val="Heading1"/>
        <w:ind w:left="1134" w:hanging="1134"/>
      </w:pPr>
      <w:bookmarkStart w:id="139" w:name="_Toc476167706"/>
      <w:bookmarkStart w:id="140" w:name="_Toc476168033"/>
      <w:bookmarkStart w:id="141" w:name="_Toc6221169"/>
      <w:bookmarkStart w:id="142" w:name="_Toc20902301"/>
      <w:r w:rsidRPr="00741637">
        <w:t xml:space="preserve">Program </w:t>
      </w:r>
      <w:r w:rsidR="00696247">
        <w:t>a</w:t>
      </w:r>
      <w:r w:rsidRPr="00741637">
        <w:t xml:space="preserve">pproach, </w:t>
      </w:r>
      <w:r w:rsidR="00696247">
        <w:t>t</w:t>
      </w:r>
      <w:r w:rsidRPr="00741637">
        <w:t xml:space="preserve">imeline, and </w:t>
      </w:r>
      <w:r w:rsidR="00696247">
        <w:t>d</w:t>
      </w:r>
      <w:r w:rsidRPr="00741637">
        <w:t>eliverable</w:t>
      </w:r>
      <w:r w:rsidR="005A6C9E" w:rsidRPr="00741637">
        <w:t>s</w:t>
      </w:r>
      <w:bookmarkEnd w:id="139"/>
      <w:bookmarkEnd w:id="140"/>
      <w:bookmarkEnd w:id="141"/>
      <w:bookmarkEnd w:id="142"/>
    </w:p>
    <w:p w14:paraId="427F31F5" w14:textId="0051F26C" w:rsidR="00942632" w:rsidRPr="00741637" w:rsidRDefault="1B26993F" w:rsidP="001C0198">
      <w:pPr>
        <w:pStyle w:val="Heading2"/>
        <w:ind w:left="1134" w:hanging="1134"/>
      </w:pPr>
      <w:bookmarkStart w:id="143" w:name="_Toc476167707"/>
      <w:bookmarkStart w:id="144" w:name="_Toc476168034"/>
      <w:bookmarkStart w:id="145" w:name="_Ref477870375"/>
      <w:bookmarkStart w:id="146" w:name="_Ref477873467"/>
      <w:bookmarkStart w:id="147" w:name="_Ref477936654"/>
      <w:bookmarkStart w:id="148" w:name="_Ref477936937"/>
      <w:bookmarkStart w:id="149" w:name="_Ref498705887"/>
      <w:bookmarkStart w:id="150" w:name="_Toc6221170"/>
      <w:bookmarkStart w:id="151" w:name="_Toc20902302"/>
      <w:r w:rsidRPr="00741637">
        <w:t>Approach</w:t>
      </w:r>
      <w:bookmarkEnd w:id="143"/>
      <w:bookmarkEnd w:id="144"/>
      <w:bookmarkEnd w:id="145"/>
      <w:bookmarkEnd w:id="146"/>
      <w:bookmarkEnd w:id="147"/>
      <w:bookmarkEnd w:id="148"/>
      <w:bookmarkEnd w:id="149"/>
      <w:bookmarkEnd w:id="150"/>
      <w:bookmarkEnd w:id="151"/>
    </w:p>
    <w:p w14:paraId="2FAD5C17" w14:textId="03EB0A21" w:rsidR="001E044F" w:rsidRDefault="00E464FF" w:rsidP="008E6590">
      <w:r w:rsidRPr="00741637">
        <w:t xml:space="preserve">This program consists of </w:t>
      </w:r>
      <w:r w:rsidRPr="000D15E8">
        <w:t>ten</w:t>
      </w:r>
      <w:r w:rsidRPr="00741637">
        <w:t xml:space="preserve"> distinct </w:t>
      </w:r>
      <w:r w:rsidR="001B44C6" w:rsidRPr="00741637">
        <w:t>P</w:t>
      </w:r>
      <w:r w:rsidRPr="00741637">
        <w:t>rojects</w:t>
      </w:r>
      <w:r w:rsidR="004A4324">
        <w:t xml:space="preserve">, each </w:t>
      </w:r>
      <w:r w:rsidR="009D7021">
        <w:t xml:space="preserve">with </w:t>
      </w:r>
      <w:r w:rsidR="00B86F0D">
        <w:t xml:space="preserve">its own </w:t>
      </w:r>
      <w:r w:rsidR="009D7021">
        <w:t>objective</w:t>
      </w:r>
      <w:r w:rsidR="00B86F0D">
        <w:t>, activities, scope and deliverables</w:t>
      </w:r>
      <w:r w:rsidR="009D7021">
        <w:t xml:space="preserve">. </w:t>
      </w:r>
      <w:r w:rsidR="00B86F0D">
        <w:t>These projects</w:t>
      </w:r>
      <w:r w:rsidR="009D7021">
        <w:t xml:space="preserve"> </w:t>
      </w:r>
      <w:r w:rsidR="00B86F0D">
        <w:t>are</w:t>
      </w:r>
      <w:r w:rsidR="009D7021">
        <w:t xml:space="preserve"> defined in this SOW from Section </w:t>
      </w:r>
      <w:r w:rsidR="009D7021">
        <w:fldChar w:fldCharType="begin"/>
      </w:r>
      <w:r w:rsidR="009D7021">
        <w:instrText xml:space="preserve"> REF _Ref497823029 \r \h </w:instrText>
      </w:r>
      <w:r w:rsidR="009D7021">
        <w:fldChar w:fldCharType="separate"/>
      </w:r>
      <w:r w:rsidR="005C5563">
        <w:t>5</w:t>
      </w:r>
      <w:r w:rsidR="009D7021">
        <w:fldChar w:fldCharType="end"/>
      </w:r>
      <w:r w:rsidR="00B86F0D">
        <w:t xml:space="preserve"> onwards. </w:t>
      </w:r>
    </w:p>
    <w:p w14:paraId="4AC25EA5" w14:textId="2A2B78FA" w:rsidR="00E932AD" w:rsidRPr="00741637" w:rsidRDefault="00E932AD" w:rsidP="008E6590">
      <w:r>
        <w:t xml:space="preserve">The Projects that </w:t>
      </w:r>
      <w:r w:rsidR="006A775C">
        <w:t>form this overall program are</w:t>
      </w:r>
      <w:r>
        <w:t>:</w:t>
      </w:r>
    </w:p>
    <w:p w14:paraId="1A9D633C" w14:textId="77777777" w:rsidR="00E464FF" w:rsidRPr="00DC55D7" w:rsidRDefault="1BE7FD5F" w:rsidP="00DC55D7">
      <w:pPr>
        <w:pStyle w:val="Bullet1"/>
      </w:pPr>
      <w:r>
        <w:t>P01: Active Directory Hardening (ADH)</w:t>
      </w:r>
    </w:p>
    <w:p w14:paraId="170245B5" w14:textId="77777777" w:rsidR="00E464FF" w:rsidRPr="00DC55D7" w:rsidRDefault="1BE7FD5F" w:rsidP="00DC55D7">
      <w:pPr>
        <w:pStyle w:val="Bullet1"/>
      </w:pPr>
      <w:r>
        <w:t>P02: Enhanced Security Administrative Environment (ESAE)</w:t>
      </w:r>
    </w:p>
    <w:p w14:paraId="7BC28F39" w14:textId="080ACA5D" w:rsidR="00E464FF" w:rsidRPr="00DC55D7" w:rsidRDefault="1BE7FD5F" w:rsidP="00DC55D7">
      <w:pPr>
        <w:pStyle w:val="Bullet1"/>
      </w:pPr>
      <w:r>
        <w:t>P03: Privileged Access Workstation (PAW) – Tier 1</w:t>
      </w:r>
    </w:p>
    <w:p w14:paraId="4E3BBA28" w14:textId="77777777" w:rsidR="00E464FF" w:rsidRPr="00DC55D7" w:rsidRDefault="1BE7FD5F" w:rsidP="00DC55D7">
      <w:pPr>
        <w:pStyle w:val="Bullet1"/>
      </w:pPr>
      <w:r>
        <w:t>P04: Azure Security Foundations</w:t>
      </w:r>
    </w:p>
    <w:p w14:paraId="3265103A" w14:textId="77777777" w:rsidR="00E464FF" w:rsidRPr="00DC55D7" w:rsidRDefault="1BE7FD5F" w:rsidP="00DC55D7">
      <w:pPr>
        <w:pStyle w:val="Bullet1"/>
      </w:pPr>
      <w:r>
        <w:t>P05: Azure Cloud PAW</w:t>
      </w:r>
    </w:p>
    <w:p w14:paraId="709B245F" w14:textId="77777777" w:rsidR="00E464FF" w:rsidRPr="00DC55D7" w:rsidRDefault="1BE7FD5F" w:rsidP="00DC55D7">
      <w:pPr>
        <w:pStyle w:val="Bullet1"/>
      </w:pPr>
      <w:r>
        <w:t>P06: Advanced Threat Detection Implementation Services (ATDIS)</w:t>
      </w:r>
    </w:p>
    <w:p w14:paraId="041E26F5" w14:textId="77777777" w:rsidR="00E464FF" w:rsidRPr="00DC55D7" w:rsidRDefault="1BE7FD5F" w:rsidP="00DC55D7">
      <w:pPr>
        <w:pStyle w:val="Bullet1"/>
      </w:pPr>
      <w:r>
        <w:t>P07: Modern Desktop Deployment</w:t>
      </w:r>
    </w:p>
    <w:p w14:paraId="073B4622" w14:textId="77777777" w:rsidR="00E464FF" w:rsidRPr="00DC55D7" w:rsidRDefault="1BE7FD5F" w:rsidP="00DC55D7">
      <w:pPr>
        <w:pStyle w:val="Bullet1"/>
      </w:pPr>
      <w:r>
        <w:t>P08: Modern Server Deployment</w:t>
      </w:r>
    </w:p>
    <w:p w14:paraId="02F903F8" w14:textId="2B97A4F4" w:rsidR="00E464FF" w:rsidRDefault="1BE7FD5F" w:rsidP="00DC55D7">
      <w:pPr>
        <w:pStyle w:val="Bullet1"/>
      </w:pPr>
      <w:r>
        <w:t>P09: Operational Service Management</w:t>
      </w:r>
    </w:p>
    <w:p w14:paraId="73A001CB" w14:textId="798EA987" w:rsidR="000D15E8" w:rsidRPr="00DC55D7" w:rsidRDefault="000D15E8" w:rsidP="00DC55D7">
      <w:pPr>
        <w:pStyle w:val="Bullet1"/>
      </w:pPr>
      <w:r>
        <w:t xml:space="preserve">P10: </w:t>
      </w:r>
      <w:r w:rsidR="00F05E3A" w:rsidRPr="00F05E3A">
        <w:t>Adoption and Change Management Assistance</w:t>
      </w:r>
    </w:p>
    <w:p w14:paraId="19799E5B" w14:textId="7B53C168" w:rsidR="003F6E21" w:rsidRPr="00741637" w:rsidRDefault="00C34560" w:rsidP="008E6590">
      <w:r w:rsidRPr="00741637">
        <w:t xml:space="preserve">Microsoft uses proven delivery methodologies uniquely suited for delivery of Microsoft Services relevant to the technologies being designed and </w:t>
      </w:r>
      <w:r w:rsidR="00871554" w:rsidRPr="00741637">
        <w:t>deployed or</w:t>
      </w:r>
      <w:r w:rsidRPr="00741637">
        <w:t xml:space="preserve"> being adopted by </w:t>
      </w:r>
      <w:r w:rsidR="00D1041D">
        <w:fldChar w:fldCharType="begin"/>
      </w:r>
      <w:r w:rsidR="00D1041D">
        <w:instrText xml:space="preserve"> DOCPROPERTY  Customer  \* MERGEFORMAT </w:instrText>
      </w:r>
      <w:r w:rsidR="00D1041D">
        <w:fldChar w:fldCharType="separate"/>
      </w:r>
      <w:r w:rsidR="00EA44CB">
        <w:t>CUSTOMER NAME REMOVED</w:t>
      </w:r>
      <w:r w:rsidR="00D1041D">
        <w:fldChar w:fldCharType="end"/>
      </w:r>
      <w:r w:rsidRPr="00741637">
        <w:t xml:space="preserve">. For this program, Microsoft will use a combination of delivery methodologies, each suited for the scope of services provided in the respective project. The </w:t>
      </w:r>
      <w:r w:rsidR="000124AC" w:rsidRPr="00741637">
        <w:t>Project</w:t>
      </w:r>
      <w:r w:rsidRPr="00741637">
        <w:t xml:space="preserve"> </w:t>
      </w:r>
      <w:r w:rsidR="0091018E">
        <w:t>M</w:t>
      </w:r>
      <w:r w:rsidRPr="00741637">
        <w:t xml:space="preserve">anager will establish the overall governance framework for the program as well as set recommended practices and uniformity across projects. Please refer to the </w:t>
      </w:r>
      <w:r w:rsidR="00744E65" w:rsidRPr="00741637">
        <w:t>Project</w:t>
      </w:r>
      <w:r w:rsidRPr="00741637">
        <w:t xml:space="preserve"> section for individual project details and the specific methodology to be used.</w:t>
      </w:r>
    </w:p>
    <w:p w14:paraId="77F7AE84" w14:textId="02F0D532" w:rsidR="00C34560" w:rsidRPr="00741637" w:rsidRDefault="00C34560" w:rsidP="003F6E21">
      <w:r w:rsidRPr="00741637">
        <w:t>Our program governance follows defined phases to initiate, plan, execute, control, and close the program.</w:t>
      </w:r>
      <w:r w:rsidR="003E766B">
        <w:t xml:space="preserve"> </w:t>
      </w:r>
      <w:r w:rsidRPr="00741637">
        <w:t>The program governance will involve definitive phases that have specific deliverables and activities. The following are the key phases of the program:</w:t>
      </w:r>
    </w:p>
    <w:p w14:paraId="73EEE8A6" w14:textId="4B4AF27E" w:rsidR="00C34560" w:rsidRPr="005F06D9" w:rsidRDefault="1BE7FD5F" w:rsidP="00DC55D7">
      <w:pPr>
        <w:pStyle w:val="Bullet1"/>
      </w:pPr>
      <w:r>
        <w:t>Initiating: program introduction, draft governance documentation;</w:t>
      </w:r>
    </w:p>
    <w:p w14:paraId="2F601B52" w14:textId="265D79DE" w:rsidR="00C34560" w:rsidRPr="005F06D9" w:rsidRDefault="1BE7FD5F" w:rsidP="00DC55D7">
      <w:pPr>
        <w:pStyle w:val="Bullet1"/>
      </w:pPr>
      <w:r>
        <w:t>Planning: finalise all management plans, set up governance boards;</w:t>
      </w:r>
    </w:p>
    <w:p w14:paraId="1504EBBD" w14:textId="74F8E779" w:rsidR="00C34560" w:rsidRPr="005F06D9" w:rsidRDefault="1BE7FD5F" w:rsidP="00DC55D7">
      <w:pPr>
        <w:pStyle w:val="Bullet1"/>
      </w:pPr>
      <w:r>
        <w:t>Executing: manage program-level tasks according to governance documentation;</w:t>
      </w:r>
    </w:p>
    <w:p w14:paraId="78D4680E" w14:textId="046E924E" w:rsidR="00C34560" w:rsidRPr="005F06D9" w:rsidRDefault="1BE7FD5F" w:rsidP="00DC55D7">
      <w:pPr>
        <w:pStyle w:val="Bullet1"/>
      </w:pPr>
      <w:r>
        <w:t>Controlling: manage scope, schedule, financials, quality, risks/issues, performance, staffing and reporting metrics across the program; and</w:t>
      </w:r>
    </w:p>
    <w:p w14:paraId="07A8DC59" w14:textId="47F94F81" w:rsidR="00C34560" w:rsidRPr="005F06D9" w:rsidRDefault="1BE7FD5F" w:rsidP="00DC55D7">
      <w:pPr>
        <w:pStyle w:val="Bullet1"/>
      </w:pPr>
      <w:r>
        <w:t>Closing: facilitate transition to operations, conduct closure.</w:t>
      </w:r>
    </w:p>
    <w:p w14:paraId="7419EE2A" w14:textId="2300E056" w:rsidR="00C34560" w:rsidRPr="00741637" w:rsidRDefault="00C34560" w:rsidP="00C34560">
      <w:r w:rsidRPr="00741637">
        <w:t xml:space="preserve">Within this delivery management framework, each project will be executed following the high-level overview illustrated in the </w:t>
      </w:r>
      <w:r w:rsidR="00412B58">
        <w:fldChar w:fldCharType="begin"/>
      </w:r>
      <w:r w:rsidR="00412B58">
        <w:instrText xml:space="preserve"> REF _Ref5732826 \h </w:instrText>
      </w:r>
      <w:r w:rsidR="00412B58">
        <w:fldChar w:fldCharType="separate"/>
      </w:r>
      <w:r w:rsidR="005C5563" w:rsidRPr="00D22523">
        <w:t>Program objectives and scope</w:t>
      </w:r>
      <w:r w:rsidR="00412B58">
        <w:fldChar w:fldCharType="end"/>
      </w:r>
      <w:r w:rsidRPr="00741637">
        <w:t xml:space="preserve"> section.</w:t>
      </w:r>
      <w:r w:rsidR="003E766B">
        <w:t xml:space="preserve"> </w:t>
      </w:r>
      <w:r w:rsidRPr="00741637">
        <w:t>More details for each phase are provided in the sections below.</w:t>
      </w:r>
    </w:p>
    <w:p w14:paraId="205C52EE" w14:textId="332BA306" w:rsidR="00442343" w:rsidRPr="005F06D9" w:rsidRDefault="00442343" w:rsidP="001C0198">
      <w:pPr>
        <w:pStyle w:val="Heading3"/>
        <w:ind w:left="1134" w:hanging="1134"/>
      </w:pPr>
      <w:bookmarkStart w:id="152" w:name="_Engagement_initiation"/>
      <w:bookmarkStart w:id="153" w:name="_Toc6221171"/>
      <w:bookmarkStart w:id="154" w:name="_Toc20902303"/>
      <w:bookmarkStart w:id="155" w:name="_Toc476168035"/>
      <w:bookmarkStart w:id="156" w:name="_Ref492977669"/>
      <w:bookmarkEnd w:id="152"/>
      <w:r w:rsidRPr="005F06D9">
        <w:t xml:space="preserve">Program </w:t>
      </w:r>
      <w:r w:rsidR="00696247">
        <w:t>d</w:t>
      </w:r>
      <w:r w:rsidRPr="005F06D9">
        <w:t>ependencies</w:t>
      </w:r>
      <w:bookmarkEnd w:id="153"/>
      <w:bookmarkEnd w:id="154"/>
    </w:p>
    <w:p w14:paraId="4062340F" w14:textId="6F0DEF24" w:rsidR="004959DA" w:rsidRPr="00741637" w:rsidRDefault="00B53C23" w:rsidP="00597C87">
      <w:r w:rsidRPr="00741637">
        <w:t>Some</w:t>
      </w:r>
      <w:r w:rsidR="00846507" w:rsidRPr="00741637">
        <w:t xml:space="preserve"> of the projects included in this program have dependencies on one another. A high-level overview of these dependencies is outlined in the table below. The projects listed in the “Dependency” column, if any, must be completed in part or in their entirety before the project listed in the first column begins. The program scope, schedule or cost may be impacted if these dependencies are not satisfied.</w:t>
      </w:r>
    </w:p>
    <w:p w14:paraId="5EC53C70" w14:textId="12711C0E" w:rsidR="004A25F9" w:rsidRPr="005F06D9" w:rsidRDefault="004A25F9" w:rsidP="003C1FB0">
      <w:pPr>
        <w:pStyle w:val="TableCaption"/>
      </w:pPr>
      <w:bookmarkStart w:id="157" w:name="_Toc5662421"/>
      <w:bookmarkStart w:id="158" w:name="_Toc5662468"/>
      <w:bookmarkStart w:id="159" w:name="_Toc10544464"/>
      <w:r w:rsidRPr="005F06D9">
        <w:t xml:space="preserve">Table </w:t>
      </w:r>
      <w:r w:rsidRPr="005F06D9">
        <w:fldChar w:fldCharType="begin"/>
      </w:r>
      <w:r w:rsidRPr="00DE1F69">
        <w:rPr>
          <w:color w:val="008290"/>
        </w:rPr>
        <w:instrText xml:space="preserve"> SEQ Table \* ARABIC </w:instrText>
      </w:r>
      <w:r w:rsidRPr="005F06D9">
        <w:fldChar w:fldCharType="separate"/>
      </w:r>
      <w:r w:rsidR="005C5563">
        <w:rPr>
          <w:color w:val="008290"/>
        </w:rPr>
        <w:t>4</w:t>
      </w:r>
      <w:r w:rsidRPr="005F06D9">
        <w:fldChar w:fldCharType="end"/>
      </w:r>
      <w:r w:rsidRPr="005F06D9">
        <w:t>: Program dependencies</w:t>
      </w:r>
      <w:bookmarkEnd w:id="157"/>
      <w:bookmarkEnd w:id="158"/>
      <w:bookmarkEnd w:id="159"/>
    </w:p>
    <w:tbl>
      <w:tblPr>
        <w:tblStyle w:val="TableGrid10"/>
        <w:tblW w:w="0" w:type="auto"/>
        <w:tblLook w:val="04A0" w:firstRow="1" w:lastRow="0" w:firstColumn="1" w:lastColumn="0" w:noHBand="0" w:noVBand="1"/>
      </w:tblPr>
      <w:tblGrid>
        <w:gridCol w:w="4412"/>
        <w:gridCol w:w="4770"/>
      </w:tblGrid>
      <w:tr w:rsidR="00442343" w:rsidRPr="00DE1F69" w14:paraId="6A9DEC89" w14:textId="77777777" w:rsidTr="00D15EFF">
        <w:trPr>
          <w:cnfStyle w:val="100000000000" w:firstRow="1" w:lastRow="0" w:firstColumn="0" w:lastColumn="0" w:oddVBand="0" w:evenVBand="0" w:oddHBand="0" w:evenHBand="0" w:firstRowFirstColumn="0" w:firstRowLastColumn="0" w:lastRowFirstColumn="0" w:lastRowLastColumn="0"/>
          <w:trHeight w:val="20"/>
        </w:trPr>
        <w:tc>
          <w:tcPr>
            <w:tcW w:w="4412" w:type="dxa"/>
          </w:tcPr>
          <w:p w14:paraId="2306CEEF" w14:textId="24091E0D" w:rsidR="00442343" w:rsidRPr="005F06D9" w:rsidRDefault="009A3B50" w:rsidP="00685313">
            <w:pPr>
              <w:pStyle w:val="Table-Header"/>
            </w:pPr>
            <w:r w:rsidRPr="005F06D9">
              <w:t>Project</w:t>
            </w:r>
          </w:p>
        </w:tc>
        <w:tc>
          <w:tcPr>
            <w:tcW w:w="4770" w:type="dxa"/>
          </w:tcPr>
          <w:p w14:paraId="573D6D7B" w14:textId="19AFDE7E" w:rsidR="00442343" w:rsidRPr="005F06D9" w:rsidRDefault="00442343" w:rsidP="00685313">
            <w:pPr>
              <w:pStyle w:val="Table-Header"/>
            </w:pPr>
            <w:r w:rsidRPr="005F06D9">
              <w:t>Depend</w:t>
            </w:r>
            <w:r w:rsidR="00504CF7" w:rsidRPr="005F06D9">
              <w:t>ency</w:t>
            </w:r>
          </w:p>
        </w:tc>
      </w:tr>
      <w:tr w:rsidR="00442343" w:rsidRPr="00DE1F69" w14:paraId="03120258" w14:textId="77777777" w:rsidTr="00D15EFF">
        <w:trPr>
          <w:trHeight w:val="436"/>
        </w:trPr>
        <w:tc>
          <w:tcPr>
            <w:tcW w:w="4412" w:type="dxa"/>
          </w:tcPr>
          <w:p w14:paraId="47883057" w14:textId="5FB26944" w:rsidR="00442343" w:rsidRPr="005F06D9" w:rsidRDefault="001964B1" w:rsidP="00597C87">
            <w:pPr>
              <w:pStyle w:val="TableText"/>
            </w:pPr>
            <w:r w:rsidRPr="005F06D9">
              <w:t>Privileged Access Workstation Tier 1</w:t>
            </w:r>
          </w:p>
        </w:tc>
        <w:tc>
          <w:tcPr>
            <w:tcW w:w="4770" w:type="dxa"/>
          </w:tcPr>
          <w:p w14:paraId="51B76106" w14:textId="0FAEDFC3" w:rsidR="00442343" w:rsidRPr="005F06D9" w:rsidRDefault="00442343" w:rsidP="00597C87">
            <w:pPr>
              <w:pStyle w:val="TableText"/>
            </w:pPr>
            <w:r w:rsidRPr="005F06D9">
              <w:t>Active Directory Hardening</w:t>
            </w:r>
          </w:p>
        </w:tc>
      </w:tr>
      <w:tr w:rsidR="00341AB9" w:rsidRPr="00DE1F69" w14:paraId="05BF0502" w14:textId="77777777" w:rsidTr="00D15EFF">
        <w:trPr>
          <w:trHeight w:val="436"/>
        </w:trPr>
        <w:tc>
          <w:tcPr>
            <w:tcW w:w="4412" w:type="dxa"/>
          </w:tcPr>
          <w:p w14:paraId="355C22C4" w14:textId="795A7CBD" w:rsidR="00341AB9" w:rsidRPr="005F06D9" w:rsidRDefault="009B03C6" w:rsidP="00597C87">
            <w:pPr>
              <w:pStyle w:val="TableText"/>
            </w:pPr>
            <w:r>
              <w:t>Azure Security Foundations</w:t>
            </w:r>
          </w:p>
        </w:tc>
        <w:tc>
          <w:tcPr>
            <w:tcW w:w="4770" w:type="dxa"/>
          </w:tcPr>
          <w:p w14:paraId="2AAE8F5F" w14:textId="1D1CEA70" w:rsidR="00341AB9" w:rsidRPr="005F06D9" w:rsidRDefault="009B03C6" w:rsidP="00597C87">
            <w:pPr>
              <w:pStyle w:val="TableText"/>
            </w:pPr>
            <w:r>
              <w:t>Azure Cloud PAW</w:t>
            </w:r>
          </w:p>
        </w:tc>
      </w:tr>
      <w:tr w:rsidR="009B03C6" w:rsidRPr="00DE1F69" w14:paraId="390AF2DE" w14:textId="77777777" w:rsidTr="00D15EFF">
        <w:trPr>
          <w:trHeight w:val="436"/>
        </w:trPr>
        <w:tc>
          <w:tcPr>
            <w:tcW w:w="4412" w:type="dxa"/>
          </w:tcPr>
          <w:p w14:paraId="1D796E71" w14:textId="3F98311E" w:rsidR="009B03C6" w:rsidRDefault="00EC2F39" w:rsidP="00597C87">
            <w:pPr>
              <w:pStyle w:val="TableText"/>
            </w:pPr>
            <w:r>
              <w:t>Modern Desktop Deployment</w:t>
            </w:r>
          </w:p>
        </w:tc>
        <w:tc>
          <w:tcPr>
            <w:tcW w:w="4770" w:type="dxa"/>
          </w:tcPr>
          <w:p w14:paraId="568EA2DE" w14:textId="36EEB219" w:rsidR="009B03C6" w:rsidRDefault="00EC2F39" w:rsidP="00597C87">
            <w:pPr>
              <w:pStyle w:val="TableText"/>
            </w:pPr>
            <w:r w:rsidRPr="005F06D9">
              <w:t>Active Directory Hardening</w:t>
            </w:r>
          </w:p>
        </w:tc>
      </w:tr>
      <w:tr w:rsidR="00EC2F39" w:rsidRPr="00DE1F69" w14:paraId="778F4E12" w14:textId="77777777" w:rsidTr="00D15EFF">
        <w:trPr>
          <w:trHeight w:val="436"/>
        </w:trPr>
        <w:tc>
          <w:tcPr>
            <w:tcW w:w="4412" w:type="dxa"/>
          </w:tcPr>
          <w:p w14:paraId="10003AA2" w14:textId="5D29094F" w:rsidR="00EC2F39" w:rsidRDefault="00EC2F39" w:rsidP="00597C87">
            <w:pPr>
              <w:pStyle w:val="TableText"/>
            </w:pPr>
            <w:r>
              <w:t>Modern Desktop Deployment</w:t>
            </w:r>
            <w:r w:rsidR="001200B3">
              <w:t xml:space="preserve"> (Production Build)</w:t>
            </w:r>
          </w:p>
        </w:tc>
        <w:tc>
          <w:tcPr>
            <w:tcW w:w="4770" w:type="dxa"/>
          </w:tcPr>
          <w:p w14:paraId="73D61923" w14:textId="0A56FF95" w:rsidR="00EC2F39" w:rsidRPr="005F06D9" w:rsidRDefault="00EC2F39" w:rsidP="00597C87">
            <w:pPr>
              <w:pStyle w:val="TableText"/>
            </w:pPr>
            <w:r w:rsidRPr="005F06D9">
              <w:t>Privileged Access Workstation Tier 1</w:t>
            </w:r>
            <w:r>
              <w:t xml:space="preserve"> (SCCM Workload</w:t>
            </w:r>
            <w:r w:rsidR="001200B3">
              <w:t>)</w:t>
            </w:r>
          </w:p>
        </w:tc>
      </w:tr>
      <w:tr w:rsidR="001200B3" w:rsidRPr="00DE1F69" w14:paraId="1F81A33A" w14:textId="77777777" w:rsidTr="00D15EFF">
        <w:trPr>
          <w:trHeight w:val="436"/>
        </w:trPr>
        <w:tc>
          <w:tcPr>
            <w:tcW w:w="4412" w:type="dxa"/>
          </w:tcPr>
          <w:p w14:paraId="0C63D278" w14:textId="3940E73B" w:rsidR="001200B3" w:rsidRDefault="001200B3" w:rsidP="001200B3">
            <w:pPr>
              <w:pStyle w:val="TableText"/>
            </w:pPr>
            <w:r>
              <w:t>Modern Server Deployment</w:t>
            </w:r>
          </w:p>
        </w:tc>
        <w:tc>
          <w:tcPr>
            <w:tcW w:w="4770" w:type="dxa"/>
          </w:tcPr>
          <w:p w14:paraId="6C8E05CE" w14:textId="65487AAF" w:rsidR="001200B3" w:rsidRPr="005F06D9" w:rsidRDefault="001200B3" w:rsidP="001200B3">
            <w:pPr>
              <w:pStyle w:val="TableText"/>
            </w:pPr>
            <w:r w:rsidRPr="005F06D9">
              <w:t>Active Directory Hardening</w:t>
            </w:r>
          </w:p>
        </w:tc>
      </w:tr>
      <w:tr w:rsidR="001200B3" w:rsidRPr="00DE1F69" w14:paraId="66EBE9AF" w14:textId="77777777" w:rsidTr="00D15EFF">
        <w:trPr>
          <w:trHeight w:val="436"/>
        </w:trPr>
        <w:tc>
          <w:tcPr>
            <w:tcW w:w="4412" w:type="dxa"/>
          </w:tcPr>
          <w:p w14:paraId="6473DC59" w14:textId="76081B99" w:rsidR="001200B3" w:rsidRDefault="001200B3" w:rsidP="001200B3">
            <w:pPr>
              <w:pStyle w:val="TableText"/>
            </w:pPr>
            <w:r>
              <w:t>Modern Server Deployment (Production Build)</w:t>
            </w:r>
          </w:p>
        </w:tc>
        <w:tc>
          <w:tcPr>
            <w:tcW w:w="4770" w:type="dxa"/>
          </w:tcPr>
          <w:p w14:paraId="4BD935A5" w14:textId="5789D218" w:rsidR="001200B3" w:rsidRPr="005F06D9" w:rsidRDefault="001200B3" w:rsidP="001200B3">
            <w:pPr>
              <w:pStyle w:val="TableText"/>
            </w:pPr>
            <w:r w:rsidRPr="005F06D9">
              <w:t>Privileged Access Workstation Tier 1</w:t>
            </w:r>
            <w:r>
              <w:t xml:space="preserve"> (SCCM Workload)</w:t>
            </w:r>
          </w:p>
        </w:tc>
      </w:tr>
    </w:tbl>
    <w:p w14:paraId="6D73834D" w14:textId="7C2BE0B7" w:rsidR="00B5507E" w:rsidRPr="005F06D9" w:rsidRDefault="1B26993F" w:rsidP="001C0198">
      <w:pPr>
        <w:pStyle w:val="Heading3"/>
        <w:ind w:left="1134" w:hanging="1134"/>
      </w:pPr>
      <w:bookmarkStart w:id="160" w:name="_Toc6221172"/>
      <w:bookmarkStart w:id="161" w:name="_Toc20902304"/>
      <w:r w:rsidRPr="005F06D9">
        <w:t xml:space="preserve">Program </w:t>
      </w:r>
      <w:bookmarkEnd w:id="155"/>
      <w:bookmarkEnd w:id="156"/>
      <w:r w:rsidR="00696247">
        <w:t>i</w:t>
      </w:r>
      <w:r w:rsidR="00FC0089" w:rsidRPr="00FC0089">
        <w:t>nitiation</w:t>
      </w:r>
      <w:bookmarkEnd w:id="160"/>
      <w:bookmarkEnd w:id="161"/>
    </w:p>
    <w:p w14:paraId="7627DE5D" w14:textId="5964B1B8" w:rsidR="003E09B6" w:rsidRPr="00741637" w:rsidRDefault="003E09B6" w:rsidP="003E09B6">
      <w:r w:rsidRPr="00741637">
        <w:t xml:space="preserve">During the Initiating </w:t>
      </w:r>
      <w:r w:rsidRPr="00442DC5">
        <w:t xml:space="preserve">phase, the </w:t>
      </w:r>
      <w:r w:rsidR="00B02101" w:rsidRPr="00F40194">
        <w:t>Program and</w:t>
      </w:r>
      <w:r w:rsidR="00B02101" w:rsidRPr="00442DC5">
        <w:t xml:space="preserve"> </w:t>
      </w:r>
      <w:r w:rsidR="00873D16" w:rsidRPr="00442DC5">
        <w:t>Project</w:t>
      </w:r>
      <w:r w:rsidR="00873D16" w:rsidRPr="00741637">
        <w:t xml:space="preserve"> Manager</w:t>
      </w:r>
      <w:r w:rsidRPr="00741637">
        <w:t xml:space="preserve"> reviews the project documents to align expectations between the program/project teams and stakeholders.</w:t>
      </w:r>
      <w:r w:rsidR="003E766B">
        <w:t xml:space="preserve"> </w:t>
      </w:r>
      <w:r w:rsidRPr="00741637">
        <w:t xml:space="preserve">This </w:t>
      </w:r>
      <w:r w:rsidR="00FC0089">
        <w:t>phase</w:t>
      </w:r>
      <w:r w:rsidRPr="00741637">
        <w:t xml:space="preserve"> indicates that the team is aligned to a common vision and the specific scope of work necessary to bring the vision to reality.</w:t>
      </w:r>
      <w:r w:rsidR="003E766B">
        <w:t xml:space="preserve"> </w:t>
      </w:r>
      <w:r w:rsidRPr="00741637">
        <w:t xml:space="preserve">Successful delivery and adherence to the schedule defined in this </w:t>
      </w:r>
      <w:r w:rsidR="00FC0089">
        <w:t>a</w:t>
      </w:r>
      <w:r w:rsidRPr="00741637">
        <w:t xml:space="preserve">pproach section requires </w:t>
      </w:r>
      <w:r w:rsidR="00D1041D">
        <w:fldChar w:fldCharType="begin"/>
      </w:r>
      <w:r w:rsidR="00D1041D">
        <w:instrText xml:space="preserve"> DOCPROPERTY  Customer  \* MERGEFORMAT </w:instrText>
      </w:r>
      <w:r w:rsidR="00D1041D">
        <w:fldChar w:fldCharType="separate"/>
      </w:r>
      <w:r w:rsidR="00EA44CB">
        <w:t>CUSTOMER NAME REMOVED</w:t>
      </w:r>
      <w:r w:rsidR="00D1041D">
        <w:fldChar w:fldCharType="end"/>
      </w:r>
      <w:r w:rsidRPr="00741637">
        <w:t xml:space="preserve"> to complete the </w:t>
      </w:r>
      <w:r w:rsidR="00D1041D">
        <w:fldChar w:fldCharType="begin"/>
      </w:r>
      <w:r w:rsidR="00D1041D">
        <w:instrText xml:space="preserve"> DOCPROPERTY  Customer  \* MERGEFORMAT </w:instrText>
      </w:r>
      <w:r w:rsidR="00D1041D">
        <w:fldChar w:fldCharType="separate"/>
      </w:r>
      <w:r w:rsidR="00EA44CB">
        <w:t>CUSTOMER NAME REMOVED</w:t>
      </w:r>
      <w:r w:rsidR="00D1041D">
        <w:fldChar w:fldCharType="end"/>
      </w:r>
      <w:r w:rsidRPr="00741637">
        <w:t xml:space="preserve"> activities prior to program </w:t>
      </w:r>
      <w:r w:rsidR="006026A9" w:rsidRPr="00741637">
        <w:t>kick-off</w:t>
      </w:r>
      <w:r w:rsidRPr="00741637">
        <w:t>.</w:t>
      </w:r>
    </w:p>
    <w:p w14:paraId="728A7F95" w14:textId="63071975" w:rsidR="003E09B6" w:rsidRDefault="003E09B6" w:rsidP="003E09B6">
      <w:r w:rsidRPr="00741637">
        <w:t>Any prerequisites unique to a project can be found in the project initiation details for that project</w:t>
      </w:r>
      <w:r w:rsidR="00DD1EC3" w:rsidRPr="00741637">
        <w:t xml:space="preserve">. </w:t>
      </w:r>
      <w:r w:rsidR="007164B5">
        <w:t xml:space="preserve"> </w:t>
      </w:r>
    </w:p>
    <w:p w14:paraId="22689B29" w14:textId="22153ED3" w:rsidR="00526CD4" w:rsidRDefault="00526CD4" w:rsidP="003E09B6"/>
    <w:p w14:paraId="2417F0B5" w14:textId="6F68F39F" w:rsidR="00526CD4" w:rsidRDefault="00526CD4" w:rsidP="003E09B6"/>
    <w:p w14:paraId="28571246" w14:textId="2F64D67B" w:rsidR="00871CEA" w:rsidRDefault="00871CEA" w:rsidP="003E09B6"/>
    <w:p w14:paraId="4A84F85C" w14:textId="70F9D5E4" w:rsidR="00871CEA" w:rsidRDefault="00871CEA" w:rsidP="003E09B6"/>
    <w:p w14:paraId="3B8F8B5B" w14:textId="77777777" w:rsidR="00871CEA" w:rsidRPr="00741637" w:rsidRDefault="00871CEA" w:rsidP="003E09B6"/>
    <w:p w14:paraId="6D7C5922" w14:textId="745202F0" w:rsidR="00FE4666" w:rsidRPr="005F06D9" w:rsidRDefault="00FE4666" w:rsidP="003C1FB0">
      <w:pPr>
        <w:pStyle w:val="TableCaption"/>
      </w:pPr>
      <w:bookmarkStart w:id="162" w:name="_Toc5662422"/>
      <w:bookmarkStart w:id="163" w:name="_Toc5662469"/>
      <w:bookmarkStart w:id="164" w:name="_Toc10544465"/>
      <w:r w:rsidRPr="005F06D9">
        <w:t xml:space="preserve">Table </w:t>
      </w:r>
      <w:r w:rsidRPr="005F06D9">
        <w:fldChar w:fldCharType="begin"/>
      </w:r>
      <w:r w:rsidRPr="00DE1F69">
        <w:rPr>
          <w:color w:val="008290"/>
        </w:rPr>
        <w:instrText xml:space="preserve"> SEQ Table \* ARABIC </w:instrText>
      </w:r>
      <w:r w:rsidRPr="005F06D9">
        <w:fldChar w:fldCharType="separate"/>
      </w:r>
      <w:r w:rsidR="005C5563">
        <w:rPr>
          <w:color w:val="008290"/>
        </w:rPr>
        <w:t>5</w:t>
      </w:r>
      <w:r w:rsidRPr="005F06D9">
        <w:fldChar w:fldCharType="end"/>
      </w:r>
      <w:r w:rsidRPr="005F06D9">
        <w:t>: Program initiation activities</w:t>
      </w:r>
      <w:bookmarkEnd w:id="162"/>
      <w:bookmarkEnd w:id="163"/>
      <w:bookmarkEnd w:id="164"/>
    </w:p>
    <w:tbl>
      <w:tblPr>
        <w:tblStyle w:val="TableGrid10"/>
        <w:tblW w:w="9221" w:type="dxa"/>
        <w:tblLook w:val="04A0" w:firstRow="1" w:lastRow="0" w:firstColumn="1" w:lastColumn="0" w:noHBand="0" w:noVBand="1"/>
      </w:tblPr>
      <w:tblGrid>
        <w:gridCol w:w="3068"/>
        <w:gridCol w:w="6140"/>
        <w:gridCol w:w="13"/>
      </w:tblGrid>
      <w:tr w:rsidR="00B5507E" w:rsidRPr="00DE1F69" w14:paraId="699047CD" w14:textId="77777777" w:rsidTr="00D15EFF">
        <w:trPr>
          <w:cnfStyle w:val="100000000000" w:firstRow="1" w:lastRow="0" w:firstColumn="0" w:lastColumn="0" w:oddVBand="0" w:evenVBand="0" w:oddHBand="0" w:evenHBand="0" w:firstRowFirstColumn="0" w:firstRowLastColumn="0" w:lastRowFirstColumn="0" w:lastRowLastColumn="0"/>
          <w:trHeight w:val="20"/>
        </w:trPr>
        <w:tc>
          <w:tcPr>
            <w:tcW w:w="3068" w:type="dxa"/>
          </w:tcPr>
          <w:p w14:paraId="4B2C0A9F" w14:textId="77777777" w:rsidR="00B5507E" w:rsidRPr="005F06D9" w:rsidRDefault="1B26993F" w:rsidP="00685313">
            <w:pPr>
              <w:pStyle w:val="Table-Header"/>
            </w:pPr>
            <w:r w:rsidRPr="005F06D9">
              <w:t>Category</w:t>
            </w:r>
          </w:p>
        </w:tc>
        <w:tc>
          <w:tcPr>
            <w:tcW w:w="6153" w:type="dxa"/>
            <w:gridSpan w:val="2"/>
          </w:tcPr>
          <w:p w14:paraId="73A05957" w14:textId="77777777" w:rsidR="00B5507E" w:rsidRPr="005F06D9" w:rsidRDefault="1B26993F" w:rsidP="00685313">
            <w:pPr>
              <w:pStyle w:val="Table-Header"/>
            </w:pPr>
            <w:r w:rsidRPr="005F06D9">
              <w:t>Description</w:t>
            </w:r>
          </w:p>
        </w:tc>
      </w:tr>
      <w:tr w:rsidR="007D3647" w:rsidRPr="00DE1F69" w14:paraId="639D0B0A" w14:textId="77777777" w:rsidTr="00D15EFF">
        <w:trPr>
          <w:gridAfter w:val="1"/>
          <w:wAfter w:w="13" w:type="dxa"/>
          <w:trHeight w:val="422"/>
        </w:trPr>
        <w:tc>
          <w:tcPr>
            <w:tcW w:w="3068" w:type="dxa"/>
          </w:tcPr>
          <w:p w14:paraId="5F1F8493" w14:textId="77777777" w:rsidR="007D3647" w:rsidRPr="00741637" w:rsidRDefault="007D3647" w:rsidP="007D3647">
            <w:pPr>
              <w:pStyle w:val="TableText"/>
            </w:pPr>
            <w:r w:rsidRPr="00741637">
              <w:rPr>
                <w:b/>
              </w:rPr>
              <w:t>Microsoft activities</w:t>
            </w:r>
            <w:r w:rsidRPr="00741637">
              <w:br/>
              <w:t>The activities to be performed by Microsoft</w:t>
            </w:r>
          </w:p>
        </w:tc>
        <w:tc>
          <w:tcPr>
            <w:tcW w:w="6140" w:type="dxa"/>
          </w:tcPr>
          <w:p w14:paraId="3091A81F" w14:textId="12013910" w:rsidR="007D3647" w:rsidRPr="00795170" w:rsidRDefault="007D3647" w:rsidP="008D63D1">
            <w:pPr>
              <w:pStyle w:val="TableBullet1"/>
            </w:pPr>
            <w:r w:rsidRPr="00795170">
              <w:t xml:space="preserve">Work with </w:t>
            </w:r>
            <w:r w:rsidR="00D1041D">
              <w:fldChar w:fldCharType="begin"/>
            </w:r>
            <w:r w:rsidR="00D1041D">
              <w:instrText xml:space="preserve"> DOCPROPERTY  Customer  \* MERGEFORMAT </w:instrText>
            </w:r>
            <w:r w:rsidR="00D1041D">
              <w:fldChar w:fldCharType="separate"/>
            </w:r>
            <w:r w:rsidR="00EA44CB">
              <w:t>CUSTOMER NAME REMOVED</w:t>
            </w:r>
            <w:r w:rsidR="00D1041D">
              <w:fldChar w:fldCharType="end"/>
            </w:r>
            <w:r w:rsidRPr="00795170">
              <w:t xml:space="preserve"> to understand and document key stakeholder relationship map and stakeholder matrix.</w:t>
            </w:r>
          </w:p>
          <w:p w14:paraId="5EEB7950" w14:textId="77777777" w:rsidR="007D3647" w:rsidRPr="00795170" w:rsidRDefault="007D3647" w:rsidP="008D63D1">
            <w:pPr>
              <w:pStyle w:val="TableBullet1"/>
            </w:pPr>
            <w:r w:rsidRPr="00795170">
              <w:t>Review schedule and validate WBS.</w:t>
            </w:r>
          </w:p>
          <w:p w14:paraId="0A99D9EB" w14:textId="52B17F81" w:rsidR="007D3647" w:rsidRPr="00795170" w:rsidRDefault="007D3647" w:rsidP="008D63D1">
            <w:pPr>
              <w:pStyle w:val="TableBullet1"/>
            </w:pPr>
            <w:r w:rsidRPr="00795170">
              <w:t>Establish core team</w:t>
            </w:r>
            <w:r w:rsidR="000504BF" w:rsidRPr="00795170">
              <w:t xml:space="preserve"> (Project Manager, Domain Solution Architect, </w:t>
            </w:r>
            <w:r w:rsidR="00F13E80" w:rsidRPr="00795170">
              <w:t>Account Delivery Executive)</w:t>
            </w:r>
            <w:r w:rsidRPr="00795170">
              <w:t>.</w:t>
            </w:r>
          </w:p>
          <w:p w14:paraId="4B49B668" w14:textId="77777777" w:rsidR="007D3647" w:rsidRPr="00795170" w:rsidRDefault="007D3647" w:rsidP="008D63D1">
            <w:pPr>
              <w:pStyle w:val="TableBullet1"/>
            </w:pPr>
            <w:r w:rsidRPr="00795170">
              <w:t>Draft program management plan, including schedule, financial, quality, deliverable and communication plans.</w:t>
            </w:r>
          </w:p>
          <w:p w14:paraId="7E9E4507" w14:textId="303990AB" w:rsidR="007D3647" w:rsidRPr="00795170" w:rsidRDefault="007D3647" w:rsidP="008D63D1">
            <w:pPr>
              <w:pStyle w:val="TableBullet1"/>
            </w:pPr>
            <w:r w:rsidRPr="00795170">
              <w:t>Set up SharePoint site as team workspace for collaboration</w:t>
            </w:r>
            <w:r w:rsidR="00310674" w:rsidRPr="00795170">
              <w:t xml:space="preserve"> (or use </w:t>
            </w:r>
            <w:r w:rsidR="0040542C" w:rsidRPr="00795170">
              <w:t xml:space="preserve">a </w:t>
            </w:r>
            <w:r w:rsidR="00D1041D">
              <w:fldChar w:fldCharType="begin"/>
            </w:r>
            <w:r w:rsidR="00D1041D">
              <w:instrText xml:space="preserve"> DOCPROPERTY  Customer  </w:instrText>
            </w:r>
            <w:r w:rsidR="00D1041D">
              <w:instrText xml:space="preserve">\* MERGEFORMAT </w:instrText>
            </w:r>
            <w:r w:rsidR="00D1041D">
              <w:fldChar w:fldCharType="separate"/>
            </w:r>
            <w:r w:rsidR="00EA44CB">
              <w:t>CUSTOMER NAME REMOVED</w:t>
            </w:r>
            <w:r w:rsidR="00D1041D">
              <w:fldChar w:fldCharType="end"/>
            </w:r>
            <w:r w:rsidR="003E766B">
              <w:t xml:space="preserve"> </w:t>
            </w:r>
            <w:r w:rsidR="0040542C" w:rsidRPr="00795170">
              <w:t>supplied site</w:t>
            </w:r>
            <w:r w:rsidR="00310674" w:rsidRPr="00795170">
              <w:t xml:space="preserve"> if one is established by </w:t>
            </w:r>
            <w:r w:rsidR="00D1041D">
              <w:fldChar w:fldCharType="begin"/>
            </w:r>
            <w:r w:rsidR="00D1041D">
              <w:instrText xml:space="preserve"> DOCPROPERTY  Customer  \* MERGEFORMAT </w:instrText>
            </w:r>
            <w:r w:rsidR="00D1041D">
              <w:fldChar w:fldCharType="separate"/>
            </w:r>
            <w:r w:rsidR="00EA44CB">
              <w:t>CUSTOMER NAME REMOVED</w:t>
            </w:r>
            <w:r w:rsidR="00D1041D">
              <w:fldChar w:fldCharType="end"/>
            </w:r>
            <w:r w:rsidR="00B02101" w:rsidRPr="00442DC5">
              <w:t>)</w:t>
            </w:r>
            <w:r w:rsidRPr="00442DC5">
              <w:t>.</w:t>
            </w:r>
            <w:r w:rsidRPr="00795170">
              <w:t xml:space="preserve"> </w:t>
            </w:r>
          </w:p>
          <w:p w14:paraId="18CB094B" w14:textId="7A841575" w:rsidR="007D3647" w:rsidRPr="00795170" w:rsidRDefault="00EC5F8F" w:rsidP="008D63D1">
            <w:pPr>
              <w:pStyle w:val="TableBullet1"/>
            </w:pPr>
            <w:r w:rsidRPr="00795170">
              <w:t xml:space="preserve">Establish relationship with </w:t>
            </w:r>
            <w:r w:rsidR="00D1041D">
              <w:fldChar w:fldCharType="begin"/>
            </w:r>
            <w:r w:rsidR="00D1041D">
              <w:instrText xml:space="preserve"> DOCPROPERTY  Customer  \* MERGEFORMAT </w:instrText>
            </w:r>
            <w:r w:rsidR="00D1041D">
              <w:fldChar w:fldCharType="separate"/>
            </w:r>
            <w:r w:rsidR="00EA44CB">
              <w:t>CUSTOMER NAME REMOVED</w:t>
            </w:r>
            <w:r w:rsidR="00D1041D">
              <w:fldChar w:fldCharType="end"/>
            </w:r>
            <w:r w:rsidRPr="00795170">
              <w:t xml:space="preserve"> and </w:t>
            </w:r>
            <w:r w:rsidR="007D3647" w:rsidRPr="00795170">
              <w:t>establish Conditions of Satisfaction (CoS).</w:t>
            </w:r>
          </w:p>
          <w:p w14:paraId="40303D84" w14:textId="77777777" w:rsidR="007D3647" w:rsidRPr="00795170" w:rsidRDefault="007D3647" w:rsidP="008D63D1">
            <w:pPr>
              <w:pStyle w:val="TableBullet1"/>
            </w:pPr>
            <w:r w:rsidRPr="00795170">
              <w:t>Conduct delivery on-boarding meeting.</w:t>
            </w:r>
          </w:p>
          <w:p w14:paraId="15B4BE6F" w14:textId="5E9EEB53" w:rsidR="007D3647" w:rsidRPr="00795170" w:rsidRDefault="007D3647" w:rsidP="008D63D1">
            <w:pPr>
              <w:pStyle w:val="TableBullet1"/>
            </w:pPr>
            <w:r w:rsidRPr="00795170">
              <w:t xml:space="preserve">Conduct a detailed walk-through of the SOW with the </w:t>
            </w:r>
            <w:r w:rsidR="00D1041D">
              <w:fldChar w:fldCharType="begin"/>
            </w:r>
            <w:r w:rsidR="00D1041D">
              <w:instrText xml:space="preserve"> DOCPROPERTY  Customer  \* MERGEFORMAT </w:instrText>
            </w:r>
            <w:r w:rsidR="00D1041D">
              <w:fldChar w:fldCharType="separate"/>
            </w:r>
            <w:r w:rsidR="00EA44CB">
              <w:t>CUSTOMER NAME REMOVED</w:t>
            </w:r>
            <w:r w:rsidR="00D1041D">
              <w:fldChar w:fldCharType="end"/>
            </w:r>
            <w:r w:rsidR="003E766B">
              <w:t xml:space="preserve"> </w:t>
            </w:r>
            <w:r w:rsidRPr="00795170">
              <w:t>and Microsoft teams.</w:t>
            </w:r>
          </w:p>
          <w:p w14:paraId="0B92654E" w14:textId="77777777" w:rsidR="007D3647" w:rsidRPr="00795170" w:rsidRDefault="007D3647" w:rsidP="008D63D1">
            <w:pPr>
              <w:pStyle w:val="TableBullet1"/>
            </w:pPr>
            <w:r w:rsidRPr="00795170">
              <w:t>Establish deliverables tracking.</w:t>
            </w:r>
          </w:p>
          <w:p w14:paraId="04EFA26F" w14:textId="4F954B75" w:rsidR="0036237E" w:rsidRPr="00795170" w:rsidRDefault="007D3647" w:rsidP="008D63D1">
            <w:pPr>
              <w:pStyle w:val="TableBullet1"/>
            </w:pPr>
            <w:r w:rsidRPr="00795170">
              <w:t xml:space="preserve">Track the status of </w:t>
            </w:r>
            <w:r w:rsidR="006026A9" w:rsidRPr="00795170">
              <w:t>kick-off</w:t>
            </w:r>
            <w:r w:rsidRPr="00795170">
              <w:t xml:space="preserve"> prerequisites and adjust the program initiating phase start date accordingly.</w:t>
            </w:r>
          </w:p>
          <w:p w14:paraId="4AB3825D" w14:textId="0EB5270B" w:rsidR="007D3647" w:rsidRPr="00795170" w:rsidRDefault="0036237E" w:rsidP="008D63D1">
            <w:pPr>
              <w:pStyle w:val="TableBullet1"/>
            </w:pPr>
            <w:r w:rsidRPr="00795170">
              <w:t>Deliver program kick-off to all stakeholders.</w:t>
            </w:r>
          </w:p>
        </w:tc>
      </w:tr>
      <w:tr w:rsidR="007D3647" w:rsidRPr="00DE1F69" w14:paraId="62871C33" w14:textId="77777777" w:rsidTr="00D15EFF">
        <w:trPr>
          <w:gridAfter w:val="1"/>
          <w:wAfter w:w="13" w:type="dxa"/>
          <w:trHeight w:val="422"/>
        </w:trPr>
        <w:tc>
          <w:tcPr>
            <w:tcW w:w="3068" w:type="dxa"/>
          </w:tcPr>
          <w:p w14:paraId="1ABD75FF" w14:textId="1E03E92C" w:rsidR="007D3647" w:rsidRPr="00741637" w:rsidRDefault="0074558A" w:rsidP="007D3647">
            <w:pPr>
              <w:pStyle w:val="TableText"/>
            </w:pPr>
            <w:r w:rsidRPr="00741637">
              <w:rPr>
                <w:b/>
              </w:rPr>
              <w:fldChar w:fldCharType="begin"/>
            </w:r>
            <w:r w:rsidRPr="00741637">
              <w:rPr>
                <w:b/>
              </w:rPr>
              <w:instrText xml:space="preserve"> DOCPROPERTY  Customer  \* MERGEFORMAT </w:instrText>
            </w:r>
            <w:r w:rsidRPr="00741637">
              <w:rPr>
                <w:b/>
              </w:rPr>
              <w:fldChar w:fldCharType="separate"/>
            </w:r>
            <w:r w:rsidR="00EA44CB">
              <w:rPr>
                <w:b/>
              </w:rPr>
              <w:t>CUSTOMER NAME REMOVED</w:t>
            </w:r>
            <w:r w:rsidRPr="00741637">
              <w:rPr>
                <w:b/>
              </w:rPr>
              <w:fldChar w:fldCharType="end"/>
            </w:r>
            <w:r w:rsidRPr="00741637">
              <w:rPr>
                <w:b/>
              </w:rPr>
              <w:t xml:space="preserve"> </w:t>
            </w:r>
            <w:r w:rsidR="007D3647" w:rsidRPr="00741637">
              <w:rPr>
                <w:b/>
              </w:rPr>
              <w:t>activities</w:t>
            </w:r>
            <w:r w:rsidR="007D3647" w:rsidRPr="00741637">
              <w:br/>
              <w:t xml:space="preserve">The activities to be performed by </w:t>
            </w:r>
            <w:r w:rsidR="00D1041D">
              <w:fldChar w:fldCharType="begin"/>
            </w:r>
            <w:r w:rsidR="00D1041D">
              <w:instrText xml:space="preserve"> DOCPROPERTY  Customer  \* MERGEFORMAT </w:instrText>
            </w:r>
            <w:r w:rsidR="00D1041D">
              <w:fldChar w:fldCharType="separate"/>
            </w:r>
            <w:r w:rsidR="00EA44CB">
              <w:t>CUSTOMER NAME REMOVED</w:t>
            </w:r>
            <w:r w:rsidR="00D1041D">
              <w:fldChar w:fldCharType="end"/>
            </w:r>
            <w:r w:rsidRPr="00741637">
              <w:t xml:space="preserve"> </w:t>
            </w:r>
          </w:p>
        </w:tc>
        <w:tc>
          <w:tcPr>
            <w:tcW w:w="6140" w:type="dxa"/>
          </w:tcPr>
          <w:p w14:paraId="04D5CB77" w14:textId="75B9930C" w:rsidR="007D3647" w:rsidRPr="00741637" w:rsidRDefault="007D3647" w:rsidP="008D63D1">
            <w:pPr>
              <w:pStyle w:val="TableBullet1"/>
            </w:pPr>
            <w:r w:rsidRPr="00741637">
              <w:t>Communicate internal (and partner) stakeholder</w:t>
            </w:r>
            <w:r w:rsidR="00850E48" w:rsidRPr="00741637">
              <w:t xml:space="preserve"> name</w:t>
            </w:r>
            <w:r w:rsidRPr="00741637">
              <w:t xml:space="preserve">s to </w:t>
            </w:r>
            <w:r w:rsidR="00174C39" w:rsidRPr="00741637">
              <w:t>the Microsoft Project Manager</w:t>
            </w:r>
            <w:r w:rsidR="00F32249" w:rsidRPr="00741637">
              <w:t>.</w:t>
            </w:r>
          </w:p>
          <w:p w14:paraId="18EB3820" w14:textId="77777777" w:rsidR="007D3647" w:rsidRPr="00741637" w:rsidRDefault="007D3647" w:rsidP="008D63D1">
            <w:pPr>
              <w:pStyle w:val="TableBullet1"/>
            </w:pPr>
            <w:r w:rsidRPr="00741637">
              <w:t>Assist with key stakeholder introductions and mapping.</w:t>
            </w:r>
          </w:p>
          <w:p w14:paraId="12D4D754" w14:textId="5084DF4A" w:rsidR="007D3647" w:rsidRPr="00741637" w:rsidRDefault="007D3647" w:rsidP="008D63D1">
            <w:pPr>
              <w:pStyle w:val="TableBullet1"/>
            </w:pPr>
            <w:r w:rsidRPr="00741637">
              <w:t>Review schedule, staffing, financial, deliverable and Program Management Plans</w:t>
            </w:r>
            <w:r w:rsidR="00F32249" w:rsidRPr="00741637">
              <w:t>.</w:t>
            </w:r>
          </w:p>
          <w:p w14:paraId="0A5571BC" w14:textId="77777777" w:rsidR="007D3647" w:rsidRPr="00741637" w:rsidRDefault="007D3647" w:rsidP="008D63D1">
            <w:pPr>
              <w:pStyle w:val="TableBullet1"/>
            </w:pPr>
            <w:r w:rsidRPr="00741637">
              <w:t>Provide access to key information regarding current processes and tools.</w:t>
            </w:r>
          </w:p>
          <w:p w14:paraId="0AF8DFF7" w14:textId="191AA5C8" w:rsidR="007D3647" w:rsidRPr="00741637" w:rsidRDefault="007D3647" w:rsidP="008D63D1">
            <w:pPr>
              <w:pStyle w:val="TableBullet1"/>
            </w:pPr>
            <w:r w:rsidRPr="00741637">
              <w:t xml:space="preserve">Assign project initiation and </w:t>
            </w:r>
            <w:r w:rsidR="006026A9" w:rsidRPr="00741637">
              <w:t>kick-off</w:t>
            </w:r>
            <w:r w:rsidRPr="00741637">
              <w:t xml:space="preserve"> prerequisite responsibilities to accountable leadership and establish target completion dates.</w:t>
            </w:r>
          </w:p>
          <w:p w14:paraId="16C5E709" w14:textId="3BFA280C" w:rsidR="007D3647" w:rsidRPr="00741637" w:rsidRDefault="007D3647" w:rsidP="008D63D1">
            <w:pPr>
              <w:pStyle w:val="TableBullet1"/>
            </w:pPr>
            <w:r w:rsidRPr="00741637">
              <w:t xml:space="preserve">Staff the project with the required resources in the </w:t>
            </w:r>
            <w:r w:rsidR="00850E48" w:rsidRPr="00741637">
              <w:t xml:space="preserve">mutually agreed </w:t>
            </w:r>
            <w:r w:rsidRPr="00741637">
              <w:t>time frames.</w:t>
            </w:r>
          </w:p>
          <w:p w14:paraId="413CF8CB" w14:textId="77777777" w:rsidR="007D3647" w:rsidRPr="00741637" w:rsidRDefault="007D3647" w:rsidP="008D63D1">
            <w:pPr>
              <w:pStyle w:val="TableBullet1"/>
            </w:pPr>
            <w:r w:rsidRPr="00741637">
              <w:t>Assist in preparing and delivering program/project kick-off meeting, schedule the meeting and participate.</w:t>
            </w:r>
          </w:p>
          <w:p w14:paraId="1E661881" w14:textId="1B6A98BF" w:rsidR="00330210" w:rsidRPr="00741637" w:rsidRDefault="007D3647" w:rsidP="008D63D1">
            <w:pPr>
              <w:pStyle w:val="TableBullet1"/>
            </w:pPr>
            <w:r w:rsidRPr="00741637">
              <w:t xml:space="preserve">Provide requirements for </w:t>
            </w:r>
            <w:r w:rsidR="00626629" w:rsidRPr="00741637">
              <w:t>collaboration or</w:t>
            </w:r>
            <w:r w:rsidRPr="00741637">
              <w:t xml:space="preserve"> provide access to existing</w:t>
            </w:r>
            <w:r w:rsidR="00310674" w:rsidRPr="00741637">
              <w:t xml:space="preserve"> </w:t>
            </w:r>
            <w:r w:rsidR="00D1041D">
              <w:fldChar w:fldCharType="begin"/>
            </w:r>
            <w:r w:rsidR="00D1041D">
              <w:instrText xml:space="preserve"> DOCPROPERTY  Customer  \* MERGEFORMAT </w:instrText>
            </w:r>
            <w:r w:rsidR="00D1041D">
              <w:fldChar w:fldCharType="separate"/>
            </w:r>
            <w:r w:rsidR="00EA44CB">
              <w:t>CUSTOMER NAME REMOVED</w:t>
            </w:r>
            <w:r w:rsidR="00D1041D">
              <w:fldChar w:fldCharType="end"/>
            </w:r>
            <w:r w:rsidR="003E766B">
              <w:t xml:space="preserve"> </w:t>
            </w:r>
            <w:r w:rsidRPr="00741637">
              <w:t>SharePoint site.</w:t>
            </w:r>
          </w:p>
          <w:p w14:paraId="7AB08FBC" w14:textId="1415ABA2" w:rsidR="007D3647" w:rsidRPr="00741637" w:rsidRDefault="007D3647" w:rsidP="008D63D1">
            <w:pPr>
              <w:pStyle w:val="TableBullet1"/>
            </w:pPr>
            <w:r w:rsidRPr="00741637">
              <w:t>Align business strategy, with clear strategic concepts related to starting Program.</w:t>
            </w:r>
          </w:p>
        </w:tc>
      </w:tr>
    </w:tbl>
    <w:p w14:paraId="59476A07" w14:textId="7CEA7925" w:rsidR="001B08ED" w:rsidRPr="005F06D9" w:rsidRDefault="001B08ED" w:rsidP="001C0198">
      <w:pPr>
        <w:pStyle w:val="Heading3"/>
        <w:pageBreakBefore/>
        <w:ind w:left="1134" w:hanging="1134"/>
      </w:pPr>
      <w:bookmarkStart w:id="165" w:name="_Toc490744818"/>
      <w:bookmarkStart w:id="166" w:name="_Toc490746315"/>
      <w:bookmarkStart w:id="167" w:name="_Toc492985942"/>
      <w:bookmarkStart w:id="168" w:name="_Toc490744819"/>
      <w:bookmarkStart w:id="169" w:name="_Toc490746316"/>
      <w:bookmarkStart w:id="170" w:name="_Toc492985943"/>
      <w:bookmarkStart w:id="171" w:name="_Toc490744834"/>
      <w:bookmarkStart w:id="172" w:name="_Toc490746331"/>
      <w:bookmarkStart w:id="173" w:name="_Toc492985958"/>
      <w:bookmarkStart w:id="174" w:name="_Toc490744835"/>
      <w:bookmarkStart w:id="175" w:name="_Toc490746332"/>
      <w:bookmarkStart w:id="176" w:name="_Toc492985959"/>
      <w:bookmarkStart w:id="177" w:name="_Toc490744846"/>
      <w:bookmarkStart w:id="178" w:name="_Toc490746343"/>
      <w:bookmarkStart w:id="179" w:name="_Toc492985970"/>
      <w:bookmarkStart w:id="180" w:name="_Toc490744851"/>
      <w:bookmarkStart w:id="181" w:name="_Toc490746348"/>
      <w:bookmarkStart w:id="182" w:name="_Toc492985975"/>
      <w:bookmarkStart w:id="183" w:name="_Toc490744852"/>
      <w:bookmarkStart w:id="184" w:name="_Toc490746349"/>
      <w:bookmarkStart w:id="185" w:name="_Toc492985976"/>
      <w:bookmarkStart w:id="186" w:name="_Toc490744853"/>
      <w:bookmarkStart w:id="187" w:name="_Toc490746350"/>
      <w:bookmarkStart w:id="188" w:name="_Toc492985977"/>
      <w:bookmarkStart w:id="189" w:name="_Toc490744869"/>
      <w:bookmarkStart w:id="190" w:name="_Toc490746366"/>
      <w:bookmarkStart w:id="191" w:name="_Toc492985993"/>
      <w:bookmarkStart w:id="192" w:name="_Toc490744870"/>
      <w:bookmarkStart w:id="193" w:name="_Toc490746367"/>
      <w:bookmarkStart w:id="194" w:name="_Toc492985994"/>
      <w:bookmarkStart w:id="195" w:name="_Toc490744876"/>
      <w:bookmarkStart w:id="196" w:name="_Toc490746373"/>
      <w:bookmarkStart w:id="197" w:name="_Toc492986000"/>
      <w:bookmarkStart w:id="198" w:name="_Toc490744881"/>
      <w:bookmarkStart w:id="199" w:name="_Toc490746378"/>
      <w:bookmarkStart w:id="200" w:name="_Toc492986005"/>
      <w:bookmarkStart w:id="201" w:name="_Toc490744886"/>
      <w:bookmarkStart w:id="202" w:name="_Toc490746383"/>
      <w:bookmarkStart w:id="203" w:name="_Toc492986010"/>
      <w:bookmarkStart w:id="204" w:name="_Toc490744887"/>
      <w:bookmarkStart w:id="205" w:name="_Toc490746384"/>
      <w:bookmarkStart w:id="206" w:name="_Toc492986011"/>
      <w:bookmarkStart w:id="207" w:name="_Toc490744888"/>
      <w:bookmarkStart w:id="208" w:name="_Toc490746385"/>
      <w:bookmarkStart w:id="209" w:name="_Toc492986012"/>
      <w:bookmarkStart w:id="210" w:name="_Toc490744903"/>
      <w:bookmarkStart w:id="211" w:name="_Toc490746400"/>
      <w:bookmarkStart w:id="212" w:name="_Toc492986027"/>
      <w:bookmarkStart w:id="213" w:name="_Toc490744904"/>
      <w:bookmarkStart w:id="214" w:name="_Toc490746401"/>
      <w:bookmarkStart w:id="215" w:name="_Toc492986028"/>
      <w:bookmarkStart w:id="216" w:name="_Toc490744910"/>
      <w:bookmarkStart w:id="217" w:name="_Toc490746407"/>
      <w:bookmarkStart w:id="218" w:name="_Toc492986034"/>
      <w:bookmarkStart w:id="219" w:name="_Toc490744915"/>
      <w:bookmarkStart w:id="220" w:name="_Toc490746412"/>
      <w:bookmarkStart w:id="221" w:name="_Toc492986039"/>
      <w:bookmarkStart w:id="222" w:name="_Toc490744920"/>
      <w:bookmarkStart w:id="223" w:name="_Toc490746417"/>
      <w:bookmarkStart w:id="224" w:name="_Toc492986044"/>
      <w:bookmarkStart w:id="225" w:name="_Toc490744921"/>
      <w:bookmarkStart w:id="226" w:name="_Toc490746418"/>
      <w:bookmarkStart w:id="227" w:name="_Toc492986045"/>
      <w:bookmarkStart w:id="228" w:name="_Toc490744922"/>
      <w:bookmarkStart w:id="229" w:name="_Toc490746419"/>
      <w:bookmarkStart w:id="230" w:name="_Toc492986046"/>
      <w:bookmarkStart w:id="231" w:name="_Toc490744937"/>
      <w:bookmarkStart w:id="232" w:name="_Toc490746434"/>
      <w:bookmarkStart w:id="233" w:name="_Toc492986061"/>
      <w:bookmarkStart w:id="234" w:name="_Toc490744938"/>
      <w:bookmarkStart w:id="235" w:name="_Toc490746435"/>
      <w:bookmarkStart w:id="236" w:name="_Toc492986062"/>
      <w:bookmarkStart w:id="237" w:name="_Toc490744944"/>
      <w:bookmarkStart w:id="238" w:name="_Toc490746441"/>
      <w:bookmarkStart w:id="239" w:name="_Toc492986068"/>
      <w:bookmarkStart w:id="240" w:name="_Toc490744949"/>
      <w:bookmarkStart w:id="241" w:name="_Toc490746446"/>
      <w:bookmarkStart w:id="242" w:name="_Toc492986073"/>
      <w:bookmarkStart w:id="243" w:name="_Toc490744954"/>
      <w:bookmarkStart w:id="244" w:name="_Toc490746451"/>
      <w:bookmarkStart w:id="245" w:name="_Toc492986078"/>
      <w:bookmarkStart w:id="246" w:name="_Toc490744955"/>
      <w:bookmarkStart w:id="247" w:name="_Toc490746452"/>
      <w:bookmarkStart w:id="248" w:name="_Toc492986079"/>
      <w:bookmarkStart w:id="249" w:name="_Toc490744956"/>
      <w:bookmarkStart w:id="250" w:name="_Toc490746453"/>
      <w:bookmarkStart w:id="251" w:name="_Toc492986080"/>
      <w:bookmarkStart w:id="252" w:name="_Toc490744971"/>
      <w:bookmarkStart w:id="253" w:name="_Toc490746468"/>
      <w:bookmarkStart w:id="254" w:name="_Toc492986095"/>
      <w:bookmarkStart w:id="255" w:name="_Toc490744972"/>
      <w:bookmarkStart w:id="256" w:name="_Toc490746469"/>
      <w:bookmarkStart w:id="257" w:name="_Toc492986096"/>
      <w:bookmarkStart w:id="258" w:name="_Toc490744978"/>
      <w:bookmarkStart w:id="259" w:name="_Toc490746475"/>
      <w:bookmarkStart w:id="260" w:name="_Toc492986102"/>
      <w:bookmarkStart w:id="261" w:name="_Toc490744983"/>
      <w:bookmarkStart w:id="262" w:name="_Toc490746480"/>
      <w:bookmarkStart w:id="263" w:name="_Toc492986107"/>
      <w:bookmarkStart w:id="264" w:name="_Toc490744988"/>
      <w:bookmarkStart w:id="265" w:name="_Toc490746485"/>
      <w:bookmarkStart w:id="266" w:name="_Toc492986112"/>
      <w:bookmarkStart w:id="267" w:name="_Toc6221173"/>
      <w:bookmarkStart w:id="268" w:name="_Toc20902305"/>
      <w:bookmarkStart w:id="269" w:name="_Toc476167708"/>
      <w:bookmarkStart w:id="270" w:name="_Toc476168041"/>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r w:rsidRPr="005F06D9">
        <w:t xml:space="preserve">Program </w:t>
      </w:r>
      <w:r w:rsidR="00696247">
        <w:t>p</w:t>
      </w:r>
      <w:r w:rsidRPr="005F06D9">
        <w:t>lanning</w:t>
      </w:r>
      <w:bookmarkEnd w:id="267"/>
      <w:bookmarkEnd w:id="268"/>
    </w:p>
    <w:p w14:paraId="23BB7040" w14:textId="50EE6433" w:rsidR="00ED1702" w:rsidRDefault="001B08ED" w:rsidP="001B08ED">
      <w:r w:rsidRPr="00741637">
        <w:t xml:space="preserve">During the planning phase, the major activities include </w:t>
      </w:r>
      <w:bookmarkStart w:id="271" w:name="_Hlk496880504"/>
      <w:r w:rsidRPr="00741637">
        <w:t>review of the overall schedule, creation of an integrated master schedule, and agreement on reporting and governance standards such as the program management plan.</w:t>
      </w:r>
    </w:p>
    <w:p w14:paraId="456FBB00" w14:textId="55E63FC4" w:rsidR="00F74DF4" w:rsidRDefault="00F74DF4" w:rsidP="003C1FB0">
      <w:pPr>
        <w:pStyle w:val="TableCaption"/>
      </w:pPr>
      <w:bookmarkStart w:id="272" w:name="_Toc5662423"/>
      <w:bookmarkStart w:id="273" w:name="_Toc5662470"/>
      <w:bookmarkStart w:id="274" w:name="_Toc10544466"/>
      <w:r w:rsidRPr="005F06D9">
        <w:t xml:space="preserve">Table </w:t>
      </w:r>
      <w:r w:rsidRPr="005F06D9">
        <w:fldChar w:fldCharType="begin"/>
      </w:r>
      <w:r w:rsidRPr="00DE1F69">
        <w:rPr>
          <w:color w:val="008290"/>
        </w:rPr>
        <w:instrText xml:space="preserve"> SEQ Table \* ARABIC </w:instrText>
      </w:r>
      <w:r w:rsidRPr="005F06D9">
        <w:fldChar w:fldCharType="separate"/>
      </w:r>
      <w:r w:rsidR="005C5563">
        <w:rPr>
          <w:color w:val="008290"/>
        </w:rPr>
        <w:t>6</w:t>
      </w:r>
      <w:r w:rsidRPr="005F06D9">
        <w:fldChar w:fldCharType="end"/>
      </w:r>
      <w:r w:rsidRPr="005F06D9">
        <w:t>: Program planning activities</w:t>
      </w:r>
      <w:bookmarkEnd w:id="272"/>
      <w:bookmarkEnd w:id="273"/>
      <w:bookmarkEnd w:id="274"/>
    </w:p>
    <w:tbl>
      <w:tblPr>
        <w:tblStyle w:val="TableGrid10"/>
        <w:tblW w:w="9221" w:type="dxa"/>
        <w:tblLook w:val="04A0" w:firstRow="1" w:lastRow="0" w:firstColumn="1" w:lastColumn="0" w:noHBand="0" w:noVBand="1"/>
      </w:tblPr>
      <w:tblGrid>
        <w:gridCol w:w="3068"/>
        <w:gridCol w:w="6140"/>
        <w:gridCol w:w="13"/>
      </w:tblGrid>
      <w:tr w:rsidR="001B08ED" w:rsidRPr="00DE1F69" w14:paraId="6D75BACD" w14:textId="77777777" w:rsidTr="00D15EFF">
        <w:trPr>
          <w:cnfStyle w:val="100000000000" w:firstRow="1" w:lastRow="0" w:firstColumn="0" w:lastColumn="0" w:oddVBand="0" w:evenVBand="0" w:oddHBand="0" w:evenHBand="0" w:firstRowFirstColumn="0" w:firstRowLastColumn="0" w:lastRowFirstColumn="0" w:lastRowLastColumn="0"/>
          <w:trHeight w:val="20"/>
        </w:trPr>
        <w:tc>
          <w:tcPr>
            <w:tcW w:w="3068" w:type="dxa"/>
            <w:hideMark/>
          </w:tcPr>
          <w:bookmarkEnd w:id="271"/>
          <w:p w14:paraId="68CE1BB1" w14:textId="77777777" w:rsidR="001B08ED" w:rsidRPr="005F06D9" w:rsidRDefault="001B08ED" w:rsidP="00685313">
            <w:pPr>
              <w:pStyle w:val="Table-Header"/>
            </w:pPr>
            <w:r w:rsidRPr="005F06D9">
              <w:t>Category</w:t>
            </w:r>
          </w:p>
        </w:tc>
        <w:tc>
          <w:tcPr>
            <w:tcW w:w="6153" w:type="dxa"/>
            <w:gridSpan w:val="2"/>
            <w:hideMark/>
          </w:tcPr>
          <w:p w14:paraId="46094A57" w14:textId="77777777" w:rsidR="001B08ED" w:rsidRPr="005F06D9" w:rsidRDefault="001B08ED" w:rsidP="00685313">
            <w:pPr>
              <w:pStyle w:val="Table-Header"/>
            </w:pPr>
            <w:r w:rsidRPr="005F06D9">
              <w:t>Description</w:t>
            </w:r>
          </w:p>
        </w:tc>
      </w:tr>
      <w:tr w:rsidR="001B08ED" w:rsidRPr="00DE1F69" w14:paraId="07911DBA" w14:textId="77777777" w:rsidTr="00685E42">
        <w:trPr>
          <w:gridAfter w:val="1"/>
          <w:wAfter w:w="13" w:type="dxa"/>
          <w:trHeight w:val="1510"/>
        </w:trPr>
        <w:tc>
          <w:tcPr>
            <w:tcW w:w="3068" w:type="dxa"/>
            <w:hideMark/>
          </w:tcPr>
          <w:p w14:paraId="588C4A73" w14:textId="77777777" w:rsidR="001B08ED" w:rsidRPr="00741637" w:rsidRDefault="001B08ED">
            <w:pPr>
              <w:pStyle w:val="TableText"/>
            </w:pPr>
            <w:r w:rsidRPr="00741637">
              <w:rPr>
                <w:b/>
              </w:rPr>
              <w:t>Microsoft activities</w:t>
            </w:r>
            <w:r w:rsidRPr="00741637">
              <w:br/>
              <w:t>The activities to be performed by Microsoft</w:t>
            </w:r>
          </w:p>
        </w:tc>
        <w:tc>
          <w:tcPr>
            <w:tcW w:w="6140" w:type="dxa"/>
            <w:hideMark/>
          </w:tcPr>
          <w:p w14:paraId="3C5CAA09" w14:textId="57AE4DD9" w:rsidR="001B08ED" w:rsidRPr="00741637" w:rsidRDefault="1BE7FD5F" w:rsidP="00546205">
            <w:pPr>
              <w:pStyle w:val="Bullet1"/>
            </w:pPr>
            <w:r>
              <w:t>Create integrated master schedule.</w:t>
            </w:r>
          </w:p>
          <w:p w14:paraId="49F3E85F" w14:textId="0953F776" w:rsidR="001B08ED" w:rsidRPr="00741637" w:rsidRDefault="1BE7FD5F" w:rsidP="00546205">
            <w:pPr>
              <w:pStyle w:val="Bullet1"/>
            </w:pPr>
            <w:r>
              <w:t>Finalise and publish program management plan.</w:t>
            </w:r>
          </w:p>
          <w:p w14:paraId="2D265AD5" w14:textId="77777777" w:rsidR="001B08ED" w:rsidRPr="00741637" w:rsidRDefault="1BE7FD5F" w:rsidP="00546205">
            <w:pPr>
              <w:pStyle w:val="Bullet1"/>
            </w:pPr>
            <w:r>
              <w:t>Update risk and issue log.</w:t>
            </w:r>
          </w:p>
          <w:p w14:paraId="1D5601D6" w14:textId="107FB21E" w:rsidR="00B02101" w:rsidRPr="00B02101" w:rsidRDefault="1BE7FD5F">
            <w:pPr>
              <w:pStyle w:val="Bullet1"/>
            </w:pPr>
            <w:r>
              <w:t>Review project requirements, methodology details, workshops, iterations.</w:t>
            </w:r>
          </w:p>
        </w:tc>
      </w:tr>
      <w:tr w:rsidR="001B08ED" w:rsidRPr="00DE1F69" w14:paraId="2034BDB8" w14:textId="77777777" w:rsidTr="00D15EFF">
        <w:trPr>
          <w:gridAfter w:val="1"/>
          <w:wAfter w:w="13" w:type="dxa"/>
          <w:trHeight w:val="422"/>
        </w:trPr>
        <w:tc>
          <w:tcPr>
            <w:tcW w:w="3068" w:type="dxa"/>
            <w:hideMark/>
          </w:tcPr>
          <w:p w14:paraId="652E17C6" w14:textId="0C095109" w:rsidR="001B08ED" w:rsidRPr="00741637" w:rsidRDefault="0074558A">
            <w:pPr>
              <w:pStyle w:val="TableText"/>
            </w:pPr>
            <w:r w:rsidRPr="00741637">
              <w:rPr>
                <w:b/>
              </w:rPr>
              <w:fldChar w:fldCharType="begin"/>
            </w:r>
            <w:r w:rsidRPr="00741637">
              <w:rPr>
                <w:b/>
              </w:rPr>
              <w:instrText xml:space="preserve"> DOCPROPERTY  Customer  \* MERGEFORMAT </w:instrText>
            </w:r>
            <w:r w:rsidRPr="00741637">
              <w:rPr>
                <w:b/>
              </w:rPr>
              <w:fldChar w:fldCharType="separate"/>
            </w:r>
            <w:r w:rsidR="00EA44CB">
              <w:rPr>
                <w:b/>
              </w:rPr>
              <w:t>CUSTOMER NAME REMOVED</w:t>
            </w:r>
            <w:r w:rsidRPr="00741637">
              <w:rPr>
                <w:b/>
              </w:rPr>
              <w:fldChar w:fldCharType="end"/>
            </w:r>
            <w:r w:rsidR="001B08ED" w:rsidRPr="00741637">
              <w:rPr>
                <w:b/>
              </w:rPr>
              <w:t xml:space="preserve"> activities</w:t>
            </w:r>
            <w:r w:rsidR="001B08ED" w:rsidRPr="00741637">
              <w:br/>
              <w:t xml:space="preserve">The activities to be performed by </w:t>
            </w:r>
            <w:r w:rsidR="00D1041D">
              <w:fldChar w:fldCharType="begin"/>
            </w:r>
            <w:r w:rsidR="00D1041D">
              <w:instrText xml:space="preserve"> DOCPROPERTY  Customer  \* MERGEFORMAT </w:instrText>
            </w:r>
            <w:r w:rsidR="00D1041D">
              <w:fldChar w:fldCharType="separate"/>
            </w:r>
            <w:r w:rsidR="00EA44CB">
              <w:t>CUSTOMER NAME REMOVED</w:t>
            </w:r>
            <w:r w:rsidR="00D1041D">
              <w:fldChar w:fldCharType="end"/>
            </w:r>
            <w:r w:rsidRPr="00741637">
              <w:t xml:space="preserve"> </w:t>
            </w:r>
          </w:p>
        </w:tc>
        <w:tc>
          <w:tcPr>
            <w:tcW w:w="6140" w:type="dxa"/>
            <w:hideMark/>
          </w:tcPr>
          <w:p w14:paraId="3452F167" w14:textId="5C1EF0CC" w:rsidR="001B08ED" w:rsidRPr="00741637" w:rsidRDefault="1BE7FD5F" w:rsidP="008D63D1">
            <w:pPr>
              <w:pStyle w:val="TableBullet1"/>
              <w:numPr>
                <w:ilvl w:val="0"/>
                <w:numId w:val="6"/>
              </w:numPr>
              <w:rPr>
                <w:szCs w:val="20"/>
              </w:rPr>
            </w:pPr>
            <w:r>
              <w:t>Provide contact, email, and organisational title information for key stakeholders and review areas of interest.</w:t>
            </w:r>
          </w:p>
          <w:p w14:paraId="6D03DA87" w14:textId="77777777" w:rsidR="001B08ED" w:rsidRPr="00741637" w:rsidRDefault="1BE7FD5F" w:rsidP="008D63D1">
            <w:pPr>
              <w:pStyle w:val="TableBullet1"/>
              <w:numPr>
                <w:ilvl w:val="0"/>
                <w:numId w:val="6"/>
              </w:numPr>
              <w:rPr>
                <w:szCs w:val="20"/>
              </w:rPr>
            </w:pPr>
            <w:r>
              <w:t>Review high-level architecture.</w:t>
            </w:r>
          </w:p>
          <w:p w14:paraId="47E34C47" w14:textId="5978358A" w:rsidR="001B08ED" w:rsidRPr="00741637" w:rsidRDefault="1BE7FD5F" w:rsidP="008D63D1">
            <w:pPr>
              <w:pStyle w:val="TableBullet1"/>
              <w:numPr>
                <w:ilvl w:val="0"/>
                <w:numId w:val="6"/>
              </w:numPr>
              <w:rPr>
                <w:szCs w:val="20"/>
              </w:rPr>
            </w:pPr>
            <w:r>
              <w:t>Review/approve integrated master schedule.</w:t>
            </w:r>
          </w:p>
          <w:p w14:paraId="75F21489" w14:textId="77777777" w:rsidR="001B08ED" w:rsidRPr="00442DC5" w:rsidRDefault="1BE7FD5F" w:rsidP="008D63D1">
            <w:pPr>
              <w:pStyle w:val="TableBullet1"/>
              <w:numPr>
                <w:ilvl w:val="0"/>
                <w:numId w:val="6"/>
              </w:numPr>
            </w:pPr>
            <w:r w:rsidRPr="00442DC5">
              <w:t>Review/approve program management plan.</w:t>
            </w:r>
          </w:p>
          <w:p w14:paraId="2D0126A8" w14:textId="266F674D" w:rsidR="001B08ED" w:rsidRPr="00741637" w:rsidRDefault="1BE7FD5F" w:rsidP="008D63D1">
            <w:pPr>
              <w:pStyle w:val="TableBullet1"/>
              <w:numPr>
                <w:ilvl w:val="0"/>
                <w:numId w:val="6"/>
              </w:numPr>
            </w:pPr>
            <w:r w:rsidRPr="00442DC5">
              <w:t xml:space="preserve">Identify team members to participate in the </w:t>
            </w:r>
            <w:r w:rsidRPr="00442DC5">
              <w:rPr>
                <w:rStyle w:val="OptionalChar"/>
                <w:color w:val="auto"/>
                <w:szCs w:val="20"/>
              </w:rPr>
              <w:t>Executive Steering Committee</w:t>
            </w:r>
            <w:r w:rsidRPr="00442DC5">
              <w:t>.</w:t>
            </w:r>
          </w:p>
        </w:tc>
      </w:tr>
      <w:tr w:rsidR="001B08ED" w:rsidRPr="00DE1F69" w14:paraId="2A33CD4D" w14:textId="77777777" w:rsidTr="00D15EFF">
        <w:trPr>
          <w:gridAfter w:val="1"/>
          <w:wAfter w:w="13" w:type="dxa"/>
          <w:trHeight w:val="422"/>
        </w:trPr>
        <w:tc>
          <w:tcPr>
            <w:tcW w:w="3068" w:type="dxa"/>
            <w:hideMark/>
          </w:tcPr>
          <w:p w14:paraId="225F08A6" w14:textId="77777777" w:rsidR="001B08ED" w:rsidRPr="00741637" w:rsidRDefault="001B08ED">
            <w:pPr>
              <w:pStyle w:val="TableText"/>
            </w:pPr>
            <w:r w:rsidRPr="00741637">
              <w:t>Key assumptions</w:t>
            </w:r>
          </w:p>
        </w:tc>
        <w:tc>
          <w:tcPr>
            <w:tcW w:w="6140" w:type="dxa"/>
            <w:hideMark/>
          </w:tcPr>
          <w:p w14:paraId="32DB82C0" w14:textId="77777777" w:rsidR="001B08ED" w:rsidRPr="00741637" w:rsidRDefault="001B08ED" w:rsidP="008D63D1">
            <w:pPr>
              <w:pStyle w:val="TableBullet1"/>
              <w:numPr>
                <w:ilvl w:val="0"/>
                <w:numId w:val="6"/>
              </w:numPr>
            </w:pPr>
            <w:r w:rsidRPr="00741637">
              <w:t>Program documentation will undergo periodic review.</w:t>
            </w:r>
          </w:p>
        </w:tc>
      </w:tr>
    </w:tbl>
    <w:p w14:paraId="1F4B5CD1" w14:textId="55EB4799" w:rsidR="001B08ED" w:rsidRPr="005F06D9" w:rsidRDefault="001B08ED" w:rsidP="001D7222">
      <w:pPr>
        <w:pStyle w:val="Heading3"/>
        <w:ind w:left="1134" w:hanging="1134"/>
      </w:pPr>
      <w:bookmarkStart w:id="275" w:name="_Toc6221174"/>
      <w:bookmarkStart w:id="276" w:name="_Toc20902306"/>
      <w:r w:rsidRPr="005F06D9">
        <w:t xml:space="preserve">Program </w:t>
      </w:r>
      <w:r w:rsidR="00696247">
        <w:t>e</w:t>
      </w:r>
      <w:r w:rsidRPr="005F06D9">
        <w:t xml:space="preserve">xecuting and </w:t>
      </w:r>
      <w:r w:rsidR="00696247">
        <w:t>c</w:t>
      </w:r>
      <w:r w:rsidRPr="005F06D9">
        <w:t>ontrolling</w:t>
      </w:r>
      <w:bookmarkEnd w:id="275"/>
      <w:bookmarkEnd w:id="276"/>
    </w:p>
    <w:p w14:paraId="2934736D" w14:textId="5288C7DC" w:rsidR="000909AF" w:rsidRPr="00741637" w:rsidRDefault="001B08ED" w:rsidP="001B08ED">
      <w:r w:rsidRPr="00741637">
        <w:t xml:space="preserve">Program executing and controlling spans from planning through </w:t>
      </w:r>
      <w:r w:rsidR="00E70226">
        <w:t xml:space="preserve">to </w:t>
      </w:r>
      <w:r w:rsidRPr="00741637">
        <w:t xml:space="preserve">closing. During executing, the major program management activities include </w:t>
      </w:r>
      <w:bookmarkStart w:id="277" w:name="_Hlk496881280"/>
      <w:r w:rsidRPr="00741637">
        <w:t xml:space="preserve">updates to </w:t>
      </w:r>
      <w:r w:rsidR="002D4F73">
        <w:t xml:space="preserve">the </w:t>
      </w:r>
      <w:r w:rsidRPr="00741637">
        <w:t xml:space="preserve">solution design and governance standards, monitoring progress of the projects </w:t>
      </w:r>
      <w:r w:rsidRPr="00741637">
        <w:rPr>
          <w:rStyle w:val="OptionalChar"/>
          <w:color w:val="auto"/>
          <w:sz w:val="22"/>
        </w:rPr>
        <w:t xml:space="preserve">and facilitation of </w:t>
      </w:r>
      <w:r w:rsidR="002D4F73">
        <w:rPr>
          <w:rStyle w:val="OptionalChar"/>
          <w:color w:val="auto"/>
          <w:sz w:val="22"/>
        </w:rPr>
        <w:t>the</w:t>
      </w:r>
      <w:r w:rsidRPr="00741637">
        <w:rPr>
          <w:rStyle w:val="OptionalChar"/>
          <w:color w:val="auto"/>
          <w:sz w:val="22"/>
        </w:rPr>
        <w:t xml:space="preserve"> </w:t>
      </w:r>
      <w:r w:rsidR="00003EC9" w:rsidRPr="00741637">
        <w:rPr>
          <w:rStyle w:val="OptionalChar"/>
          <w:color w:val="auto"/>
          <w:sz w:val="22"/>
        </w:rPr>
        <w:t>Executive Steering Committee</w:t>
      </w:r>
      <w:r w:rsidRPr="00741637">
        <w:t>.</w:t>
      </w:r>
      <w:r w:rsidR="003E766B">
        <w:t xml:space="preserve"> </w:t>
      </w:r>
      <w:r w:rsidRPr="00741637">
        <w:t xml:space="preserve">More details on the governance processes can be found in the </w:t>
      </w:r>
      <w:r w:rsidR="00412B58">
        <w:fldChar w:fldCharType="begin"/>
      </w:r>
      <w:r w:rsidR="00412B58">
        <w:instrText xml:space="preserve"> REF _Ref5732827 \h </w:instrText>
      </w:r>
      <w:r w:rsidR="00412B58">
        <w:fldChar w:fldCharType="separate"/>
      </w:r>
      <w:r w:rsidR="005C5563" w:rsidRPr="00741637">
        <w:t xml:space="preserve">Program </w:t>
      </w:r>
      <w:r w:rsidR="005C5563">
        <w:t>g</w:t>
      </w:r>
      <w:r w:rsidR="005C5563" w:rsidRPr="00741637">
        <w:t>overnance</w:t>
      </w:r>
      <w:r w:rsidR="00412B58">
        <w:fldChar w:fldCharType="end"/>
      </w:r>
      <w:r w:rsidRPr="00741637">
        <w:t xml:space="preserve"> section and details for the delivery of each project can be found in the </w:t>
      </w:r>
      <w:r w:rsidR="00C45A41">
        <w:t>relevant p</w:t>
      </w:r>
      <w:r w:rsidR="001B44C6" w:rsidRPr="00741637">
        <w:t>roject</w:t>
      </w:r>
      <w:r w:rsidRPr="00741637">
        <w:t xml:space="preserve"> section.</w:t>
      </w:r>
    </w:p>
    <w:p w14:paraId="27148052" w14:textId="6AE99265" w:rsidR="00AA799D" w:rsidRPr="005F06D9" w:rsidRDefault="00AA799D" w:rsidP="003C1FB0">
      <w:pPr>
        <w:pStyle w:val="TableCaption"/>
      </w:pPr>
      <w:bookmarkStart w:id="278" w:name="_Hlk525124290"/>
      <w:bookmarkStart w:id="279" w:name="_Toc5662424"/>
      <w:bookmarkStart w:id="280" w:name="_Toc5662471"/>
      <w:bookmarkStart w:id="281" w:name="_Toc10544467"/>
      <w:r w:rsidRPr="005F06D9">
        <w:t xml:space="preserve">Table </w:t>
      </w:r>
      <w:r w:rsidRPr="005F06D9">
        <w:fldChar w:fldCharType="begin"/>
      </w:r>
      <w:r w:rsidRPr="00DE1F69">
        <w:rPr>
          <w:color w:val="008290"/>
        </w:rPr>
        <w:instrText xml:space="preserve"> SEQ Table \* ARABIC </w:instrText>
      </w:r>
      <w:r w:rsidRPr="005F06D9">
        <w:fldChar w:fldCharType="separate"/>
      </w:r>
      <w:r w:rsidR="005C5563">
        <w:rPr>
          <w:color w:val="008290"/>
        </w:rPr>
        <w:t>7</w:t>
      </w:r>
      <w:r w:rsidRPr="005F06D9">
        <w:fldChar w:fldCharType="end"/>
      </w:r>
      <w:r w:rsidRPr="005F06D9">
        <w:t>: Program executing and controlling activities</w:t>
      </w:r>
      <w:bookmarkEnd w:id="278"/>
      <w:bookmarkEnd w:id="279"/>
      <w:bookmarkEnd w:id="280"/>
      <w:bookmarkEnd w:id="281"/>
    </w:p>
    <w:tbl>
      <w:tblPr>
        <w:tblStyle w:val="TableGrid10"/>
        <w:tblW w:w="9221" w:type="dxa"/>
        <w:tblLook w:val="04A0" w:firstRow="1" w:lastRow="0" w:firstColumn="1" w:lastColumn="0" w:noHBand="0" w:noVBand="1"/>
      </w:tblPr>
      <w:tblGrid>
        <w:gridCol w:w="3068"/>
        <w:gridCol w:w="6140"/>
        <w:gridCol w:w="13"/>
      </w:tblGrid>
      <w:tr w:rsidR="001B08ED" w:rsidRPr="00DE1F69" w14:paraId="41BD6016" w14:textId="77777777" w:rsidTr="00D15EFF">
        <w:trPr>
          <w:cnfStyle w:val="100000000000" w:firstRow="1" w:lastRow="0" w:firstColumn="0" w:lastColumn="0" w:oddVBand="0" w:evenVBand="0" w:oddHBand="0" w:evenHBand="0" w:firstRowFirstColumn="0" w:firstRowLastColumn="0" w:lastRowFirstColumn="0" w:lastRowLastColumn="0"/>
          <w:trHeight w:val="20"/>
        </w:trPr>
        <w:tc>
          <w:tcPr>
            <w:tcW w:w="3068" w:type="dxa"/>
            <w:hideMark/>
          </w:tcPr>
          <w:bookmarkEnd w:id="277"/>
          <w:p w14:paraId="5C3CEA99" w14:textId="77777777" w:rsidR="001B08ED" w:rsidRPr="005F06D9" w:rsidRDefault="001B08ED" w:rsidP="00685313">
            <w:pPr>
              <w:pStyle w:val="Table-Header"/>
            </w:pPr>
            <w:r w:rsidRPr="005F06D9">
              <w:t>Category</w:t>
            </w:r>
          </w:p>
        </w:tc>
        <w:tc>
          <w:tcPr>
            <w:tcW w:w="6153" w:type="dxa"/>
            <w:gridSpan w:val="2"/>
            <w:hideMark/>
          </w:tcPr>
          <w:p w14:paraId="2800CCCB" w14:textId="77777777" w:rsidR="001B08ED" w:rsidRPr="005F06D9" w:rsidRDefault="001B08ED" w:rsidP="00685313">
            <w:pPr>
              <w:pStyle w:val="Table-Header"/>
            </w:pPr>
            <w:r w:rsidRPr="005F06D9">
              <w:t>Description</w:t>
            </w:r>
          </w:p>
        </w:tc>
      </w:tr>
      <w:tr w:rsidR="001B08ED" w:rsidRPr="00DE1F69" w14:paraId="72CF15E3" w14:textId="77777777" w:rsidTr="00D15EFF">
        <w:trPr>
          <w:gridAfter w:val="1"/>
          <w:wAfter w:w="13" w:type="dxa"/>
          <w:trHeight w:val="422"/>
        </w:trPr>
        <w:tc>
          <w:tcPr>
            <w:tcW w:w="3068" w:type="dxa"/>
            <w:hideMark/>
          </w:tcPr>
          <w:p w14:paraId="191C0BC1" w14:textId="77777777" w:rsidR="001B08ED" w:rsidRPr="00741637" w:rsidRDefault="001B08ED">
            <w:pPr>
              <w:pStyle w:val="TableText"/>
            </w:pPr>
            <w:r w:rsidRPr="00741637">
              <w:rPr>
                <w:b/>
              </w:rPr>
              <w:t>Microsoft activities</w:t>
            </w:r>
            <w:r w:rsidRPr="00741637">
              <w:br/>
              <w:t>The activities to be performed by Microsoft</w:t>
            </w:r>
          </w:p>
        </w:tc>
        <w:tc>
          <w:tcPr>
            <w:tcW w:w="6140" w:type="dxa"/>
            <w:hideMark/>
          </w:tcPr>
          <w:p w14:paraId="0ACCAC46" w14:textId="5DDA4124" w:rsidR="00784E6B" w:rsidRPr="002F665E" w:rsidRDefault="00784E6B" w:rsidP="002F665E">
            <w:pPr>
              <w:rPr>
                <w:b/>
                <w:lang w:val="en-MY"/>
              </w:rPr>
            </w:pPr>
            <w:r w:rsidRPr="002F665E">
              <w:rPr>
                <w:b/>
                <w:lang w:val="en-MY"/>
              </w:rPr>
              <w:t>Execute</w:t>
            </w:r>
          </w:p>
          <w:p w14:paraId="47C90F79" w14:textId="1B5AF098" w:rsidR="001B08ED" w:rsidRPr="00C3632E" w:rsidRDefault="1BE7FD5F" w:rsidP="008D63D1">
            <w:pPr>
              <w:pStyle w:val="TableBullet1"/>
              <w:numPr>
                <w:ilvl w:val="0"/>
                <w:numId w:val="5"/>
              </w:numPr>
              <w:rPr>
                <w:szCs w:val="20"/>
              </w:rPr>
            </w:pPr>
            <w:r>
              <w:t>Facilitate Executive Steering Committee.</w:t>
            </w:r>
          </w:p>
          <w:p w14:paraId="076380C8" w14:textId="77777777" w:rsidR="001B08ED" w:rsidRPr="00C3632E" w:rsidRDefault="1BE7FD5F" w:rsidP="008D63D1">
            <w:pPr>
              <w:pStyle w:val="TableBullet1"/>
              <w:numPr>
                <w:ilvl w:val="0"/>
                <w:numId w:val="5"/>
              </w:numPr>
              <w:rPr>
                <w:szCs w:val="20"/>
              </w:rPr>
            </w:pPr>
            <w:r>
              <w:t>Execute program management plans.</w:t>
            </w:r>
          </w:p>
          <w:p w14:paraId="13EA6CCF" w14:textId="77777777" w:rsidR="001B08ED" w:rsidRPr="00C3632E" w:rsidRDefault="1BE7FD5F" w:rsidP="008D63D1">
            <w:pPr>
              <w:pStyle w:val="TableBullet1"/>
              <w:numPr>
                <w:ilvl w:val="0"/>
                <w:numId w:val="5"/>
              </w:numPr>
              <w:rPr>
                <w:szCs w:val="20"/>
              </w:rPr>
            </w:pPr>
            <w:r>
              <w:t>Review end-to-end solution design.</w:t>
            </w:r>
          </w:p>
          <w:p w14:paraId="235CF640" w14:textId="77777777" w:rsidR="001B08ED" w:rsidRPr="00C3632E" w:rsidRDefault="1BE7FD5F" w:rsidP="008D63D1">
            <w:pPr>
              <w:pStyle w:val="TableBullet1"/>
              <w:numPr>
                <w:ilvl w:val="0"/>
                <w:numId w:val="5"/>
              </w:numPr>
              <w:rPr>
                <w:szCs w:val="20"/>
              </w:rPr>
            </w:pPr>
            <w:r>
              <w:t>Review and revise program management plans, as needed.</w:t>
            </w:r>
          </w:p>
          <w:p w14:paraId="405FBFCE" w14:textId="6E932C43" w:rsidR="001B08ED" w:rsidRPr="00C3632E" w:rsidRDefault="1BE7FD5F" w:rsidP="008D63D1">
            <w:pPr>
              <w:pStyle w:val="TableBullet1"/>
              <w:numPr>
                <w:ilvl w:val="0"/>
                <w:numId w:val="5"/>
              </w:numPr>
              <w:rPr>
                <w:szCs w:val="20"/>
              </w:rPr>
            </w:pPr>
            <w:r>
              <w:t>Quality control – delivery and documentation.</w:t>
            </w:r>
          </w:p>
          <w:p w14:paraId="344E1169" w14:textId="77777777" w:rsidR="001B08ED" w:rsidRPr="00C3632E" w:rsidRDefault="1BE7FD5F" w:rsidP="008D63D1">
            <w:pPr>
              <w:pStyle w:val="TableBullet1"/>
              <w:numPr>
                <w:ilvl w:val="0"/>
                <w:numId w:val="5"/>
              </w:numPr>
              <w:rPr>
                <w:szCs w:val="20"/>
              </w:rPr>
            </w:pPr>
            <w:r>
              <w:t>Capture lessons learned.</w:t>
            </w:r>
          </w:p>
          <w:p w14:paraId="31FEBF3D" w14:textId="77777777" w:rsidR="001B08ED" w:rsidRPr="00C3632E" w:rsidRDefault="1BE7FD5F" w:rsidP="008D63D1">
            <w:pPr>
              <w:pStyle w:val="TableBullet1"/>
              <w:numPr>
                <w:ilvl w:val="0"/>
                <w:numId w:val="5"/>
              </w:numPr>
              <w:rPr>
                <w:szCs w:val="20"/>
              </w:rPr>
            </w:pPr>
            <w:r>
              <w:t>Review and refine resource plan, as needed (submit requests, adjust budget and forecast).</w:t>
            </w:r>
          </w:p>
          <w:p w14:paraId="09130234" w14:textId="4920B1EE" w:rsidR="001B08ED" w:rsidRPr="00C3632E" w:rsidRDefault="001B08ED" w:rsidP="008D63D1">
            <w:pPr>
              <w:pStyle w:val="TableBullet1"/>
              <w:numPr>
                <w:ilvl w:val="0"/>
                <w:numId w:val="5"/>
              </w:numPr>
              <w:rPr>
                <w:szCs w:val="20"/>
              </w:rPr>
            </w:pPr>
            <w:r w:rsidRPr="00C3632E">
              <w:t xml:space="preserve">Conduct one-hour assessment workshop to assess </w:t>
            </w:r>
            <w:r w:rsidR="00D1041D">
              <w:fldChar w:fldCharType="begin"/>
            </w:r>
            <w:r w:rsidR="00D1041D">
              <w:instrText xml:space="preserve"> DOCPROPERTY  Customer  \* MERGEFORMAT </w:instrText>
            </w:r>
            <w:r w:rsidR="00D1041D">
              <w:fldChar w:fldCharType="separate"/>
            </w:r>
            <w:r w:rsidR="00EA44CB">
              <w:t>CUSTOMER NAME REMOVED</w:t>
            </w:r>
            <w:r w:rsidR="00D1041D">
              <w:fldChar w:fldCharType="end"/>
            </w:r>
            <w:r w:rsidR="003E766B">
              <w:t xml:space="preserve"> </w:t>
            </w:r>
            <w:r w:rsidRPr="00C3632E">
              <w:t>readiness to operate the solution.</w:t>
            </w:r>
          </w:p>
          <w:p w14:paraId="39484062" w14:textId="4FEB10AA" w:rsidR="001B08ED" w:rsidRPr="00C3632E" w:rsidRDefault="1BE7FD5F" w:rsidP="008D63D1">
            <w:pPr>
              <w:pStyle w:val="TableBullet1"/>
              <w:numPr>
                <w:ilvl w:val="0"/>
                <w:numId w:val="5"/>
              </w:numPr>
              <w:rPr>
                <w:szCs w:val="20"/>
              </w:rPr>
            </w:pPr>
            <w:r>
              <w:t>Obtain sign-off, go/no-go decisions as required.</w:t>
            </w:r>
          </w:p>
          <w:p w14:paraId="23DAD1FC" w14:textId="0E9FCB30" w:rsidR="001B08ED" w:rsidRPr="00784E6B" w:rsidRDefault="1BE7FD5F" w:rsidP="1BE7FD5F">
            <w:pPr>
              <w:rPr>
                <w:b/>
                <w:lang w:val="en-MY"/>
              </w:rPr>
            </w:pPr>
            <w:r w:rsidRPr="00784E6B">
              <w:rPr>
                <w:b/>
                <w:lang w:val="en-MY"/>
              </w:rPr>
              <w:t>Control</w:t>
            </w:r>
          </w:p>
          <w:p w14:paraId="1CB676FB" w14:textId="3814AD87" w:rsidR="001B08ED" w:rsidRPr="00C3632E" w:rsidRDefault="1BE7FD5F" w:rsidP="008D63D1">
            <w:pPr>
              <w:pStyle w:val="TableBullet1"/>
              <w:numPr>
                <w:ilvl w:val="0"/>
                <w:numId w:val="4"/>
              </w:numPr>
              <w:rPr>
                <w:szCs w:val="20"/>
              </w:rPr>
            </w:pPr>
            <w:r>
              <w:t>Manage key elements of program, including roll-up and consolidation of status, scope, schedule, cost, risks/issues, staffing and performance.</w:t>
            </w:r>
          </w:p>
          <w:p w14:paraId="1EFF4B22" w14:textId="5D41BBEF" w:rsidR="001B08ED" w:rsidRPr="00C3632E" w:rsidRDefault="1BE7FD5F" w:rsidP="008D63D1">
            <w:pPr>
              <w:pStyle w:val="TableBullet1"/>
              <w:numPr>
                <w:ilvl w:val="0"/>
                <w:numId w:val="4"/>
              </w:numPr>
              <w:rPr>
                <w:szCs w:val="20"/>
              </w:rPr>
            </w:pPr>
            <w:r>
              <w:t>Manage executive stakeholder relationships.</w:t>
            </w:r>
          </w:p>
          <w:p w14:paraId="142F39F5" w14:textId="3D611DCA" w:rsidR="001B08ED" w:rsidRPr="00C3632E" w:rsidRDefault="1BE7FD5F" w:rsidP="008D63D1">
            <w:pPr>
              <w:pStyle w:val="TableBullet1"/>
              <w:numPr>
                <w:ilvl w:val="0"/>
                <w:numId w:val="4"/>
              </w:numPr>
              <w:rPr>
                <w:szCs w:val="20"/>
              </w:rPr>
            </w:pPr>
            <w:r>
              <w:t>Report performance against Conditions of Satisfaction (COS).</w:t>
            </w:r>
          </w:p>
        </w:tc>
      </w:tr>
      <w:tr w:rsidR="001B08ED" w:rsidRPr="00DE1F69" w14:paraId="364B9A55" w14:textId="77777777" w:rsidTr="00D15EFF">
        <w:trPr>
          <w:gridAfter w:val="1"/>
          <w:wAfter w:w="13" w:type="dxa"/>
          <w:trHeight w:val="422"/>
        </w:trPr>
        <w:tc>
          <w:tcPr>
            <w:tcW w:w="3068" w:type="dxa"/>
            <w:hideMark/>
          </w:tcPr>
          <w:p w14:paraId="0D8793EA" w14:textId="2A70F612" w:rsidR="001B08ED" w:rsidRPr="00741637" w:rsidRDefault="0074558A">
            <w:pPr>
              <w:pStyle w:val="TableText"/>
            </w:pPr>
            <w:r w:rsidRPr="00741637">
              <w:rPr>
                <w:b/>
              </w:rPr>
              <w:fldChar w:fldCharType="begin"/>
            </w:r>
            <w:r w:rsidRPr="00741637">
              <w:rPr>
                <w:b/>
              </w:rPr>
              <w:instrText xml:space="preserve"> DOCPROPERTY  Customer  \* MERGEFORMAT </w:instrText>
            </w:r>
            <w:r w:rsidRPr="00741637">
              <w:rPr>
                <w:b/>
              </w:rPr>
              <w:fldChar w:fldCharType="separate"/>
            </w:r>
            <w:r w:rsidR="00EA44CB">
              <w:rPr>
                <w:b/>
              </w:rPr>
              <w:t>CUSTOMER NAME REMOVED</w:t>
            </w:r>
            <w:r w:rsidRPr="00741637">
              <w:rPr>
                <w:b/>
              </w:rPr>
              <w:fldChar w:fldCharType="end"/>
            </w:r>
            <w:r w:rsidRPr="00741637">
              <w:rPr>
                <w:b/>
              </w:rPr>
              <w:t xml:space="preserve"> </w:t>
            </w:r>
            <w:r w:rsidR="001B08ED" w:rsidRPr="00741637">
              <w:rPr>
                <w:b/>
              </w:rPr>
              <w:t>activities</w:t>
            </w:r>
            <w:r w:rsidR="001B08ED" w:rsidRPr="00741637">
              <w:br/>
              <w:t xml:space="preserve">The activities to be performed by </w:t>
            </w:r>
            <w:r w:rsidR="00D1041D">
              <w:fldChar w:fldCharType="begin"/>
            </w:r>
            <w:r w:rsidR="00D1041D">
              <w:instrText xml:space="preserve"> DOCPROPERTY  Customer  \* MERGEFORMAT </w:instrText>
            </w:r>
            <w:r w:rsidR="00D1041D">
              <w:fldChar w:fldCharType="separate"/>
            </w:r>
            <w:r w:rsidR="00EA44CB">
              <w:t>CUSTOMER NAME REMOVED</w:t>
            </w:r>
            <w:r w:rsidR="00D1041D">
              <w:fldChar w:fldCharType="end"/>
            </w:r>
            <w:r w:rsidRPr="00741637">
              <w:t xml:space="preserve"> </w:t>
            </w:r>
          </w:p>
        </w:tc>
        <w:tc>
          <w:tcPr>
            <w:tcW w:w="6140" w:type="dxa"/>
            <w:hideMark/>
          </w:tcPr>
          <w:p w14:paraId="25422198" w14:textId="4D5DA279" w:rsidR="001B08ED" w:rsidRPr="009F3F65" w:rsidRDefault="1BE7FD5F" w:rsidP="009F3F65">
            <w:pPr>
              <w:pStyle w:val="ListBullet"/>
              <w:numPr>
                <w:ilvl w:val="0"/>
                <w:numId w:val="4"/>
              </w:numPr>
              <w:rPr>
                <w:rFonts w:eastAsiaTheme="minorHAnsi"/>
              </w:rPr>
            </w:pPr>
            <w:r w:rsidRPr="009F3F65">
              <w:rPr>
                <w:rFonts w:eastAsiaTheme="minorHAnsi"/>
              </w:rPr>
              <w:t xml:space="preserve">Organisation and/or adoption change management plans. </w:t>
            </w:r>
          </w:p>
          <w:p w14:paraId="78FF3115" w14:textId="254E5FF7" w:rsidR="001B08ED" w:rsidRPr="00C3632E" w:rsidRDefault="1BE7FD5F" w:rsidP="008D63D1">
            <w:pPr>
              <w:pStyle w:val="TableBullet1"/>
              <w:numPr>
                <w:ilvl w:val="0"/>
                <w:numId w:val="4"/>
              </w:numPr>
            </w:pPr>
            <w:r w:rsidRPr="1BE7FD5F">
              <w:t>Validate that key stakeholders participate in Executive Steering Committee.</w:t>
            </w:r>
          </w:p>
          <w:p w14:paraId="7218A3AA" w14:textId="1A2EA9B8" w:rsidR="001B08ED" w:rsidRPr="009F3F65" w:rsidRDefault="1BE7FD5F" w:rsidP="008D63D1">
            <w:pPr>
              <w:pStyle w:val="TableBullet1"/>
              <w:numPr>
                <w:ilvl w:val="0"/>
                <w:numId w:val="4"/>
              </w:numPr>
            </w:pPr>
            <w:r w:rsidRPr="1BE7FD5F">
              <w:t>Provide representation in ARB (Architecture Review Board).</w:t>
            </w:r>
          </w:p>
        </w:tc>
      </w:tr>
      <w:tr w:rsidR="001B08ED" w:rsidRPr="00DE1F69" w14:paraId="43A1004D" w14:textId="77777777" w:rsidTr="00D15EFF">
        <w:trPr>
          <w:gridAfter w:val="1"/>
          <w:wAfter w:w="13" w:type="dxa"/>
          <w:trHeight w:val="422"/>
        </w:trPr>
        <w:tc>
          <w:tcPr>
            <w:tcW w:w="3068" w:type="dxa"/>
            <w:hideMark/>
          </w:tcPr>
          <w:p w14:paraId="0D6C862C" w14:textId="77777777" w:rsidR="001B08ED" w:rsidRPr="00741637" w:rsidRDefault="001B08ED">
            <w:pPr>
              <w:pStyle w:val="TableText"/>
            </w:pPr>
            <w:r w:rsidRPr="00741637">
              <w:t>Key assumptions</w:t>
            </w:r>
          </w:p>
        </w:tc>
        <w:tc>
          <w:tcPr>
            <w:tcW w:w="6140" w:type="dxa"/>
            <w:hideMark/>
          </w:tcPr>
          <w:p w14:paraId="176410EA" w14:textId="77777777" w:rsidR="001B08ED" w:rsidRPr="00C3632E" w:rsidRDefault="1BE7FD5F" w:rsidP="008D63D1">
            <w:pPr>
              <w:pStyle w:val="TableBullet1"/>
              <w:numPr>
                <w:ilvl w:val="0"/>
                <w:numId w:val="3"/>
              </w:numPr>
              <w:rPr>
                <w:szCs w:val="20"/>
              </w:rPr>
            </w:pPr>
            <w:r>
              <w:t>All stakeholders, including IT, business and end users agree on definition of success.</w:t>
            </w:r>
          </w:p>
          <w:p w14:paraId="74E9AD0F" w14:textId="77777777" w:rsidR="001B08ED" w:rsidRPr="00C3632E" w:rsidRDefault="1BE7FD5F" w:rsidP="008D63D1">
            <w:pPr>
              <w:pStyle w:val="TableBullet1"/>
              <w:numPr>
                <w:ilvl w:val="0"/>
                <w:numId w:val="3"/>
              </w:numPr>
              <w:rPr>
                <w:szCs w:val="20"/>
              </w:rPr>
            </w:pPr>
            <w:r>
              <w:t>Deployment metrics are tracked according to pre-approved measures.</w:t>
            </w:r>
          </w:p>
        </w:tc>
      </w:tr>
    </w:tbl>
    <w:p w14:paraId="12955A86" w14:textId="6BD1481D" w:rsidR="001B08ED" w:rsidRPr="005F06D9" w:rsidRDefault="001B08ED" w:rsidP="001D7222">
      <w:pPr>
        <w:pStyle w:val="Heading3"/>
        <w:ind w:left="1134" w:hanging="1134"/>
      </w:pPr>
      <w:bookmarkStart w:id="282" w:name="_Toc6221175"/>
      <w:bookmarkStart w:id="283" w:name="_Toc20902307"/>
      <w:r w:rsidRPr="005F06D9">
        <w:t xml:space="preserve">Program </w:t>
      </w:r>
      <w:r w:rsidR="00696247">
        <w:t>c</w:t>
      </w:r>
      <w:r w:rsidRPr="005F06D9">
        <w:t>losing</w:t>
      </w:r>
      <w:bookmarkEnd w:id="282"/>
      <w:bookmarkEnd w:id="283"/>
    </w:p>
    <w:p w14:paraId="543B6343" w14:textId="1653CD58" w:rsidR="009667D1" w:rsidRPr="00741637" w:rsidRDefault="00947C7B" w:rsidP="001B08ED">
      <w:bookmarkStart w:id="284" w:name="_Hlk496882033"/>
      <w:r>
        <w:t xml:space="preserve">The </w:t>
      </w:r>
      <w:r w:rsidR="001B08ED" w:rsidRPr="00741637">
        <w:t xml:space="preserve">program </w:t>
      </w:r>
      <w:r>
        <w:t>will undergo</w:t>
      </w:r>
      <w:r w:rsidR="001B08ED" w:rsidRPr="00741637">
        <w:t xml:space="preserve"> </w:t>
      </w:r>
      <w:r>
        <w:t xml:space="preserve">a </w:t>
      </w:r>
      <w:r w:rsidR="001B08ED" w:rsidRPr="00741637">
        <w:t>formal close</w:t>
      </w:r>
      <w:r>
        <w:t xml:space="preserve"> process as follows:</w:t>
      </w:r>
    </w:p>
    <w:p w14:paraId="06BE8446" w14:textId="391929B8" w:rsidR="001B08ED" w:rsidRPr="005F06D9" w:rsidRDefault="009667D1" w:rsidP="003C1FB0">
      <w:pPr>
        <w:pStyle w:val="TableCaption"/>
      </w:pPr>
      <w:bookmarkStart w:id="285" w:name="_Toc5662425"/>
      <w:bookmarkStart w:id="286" w:name="_Toc5662472"/>
      <w:bookmarkStart w:id="287" w:name="_Toc10544468"/>
      <w:r w:rsidRPr="005F06D9">
        <w:t xml:space="preserve">Table </w:t>
      </w:r>
      <w:r w:rsidRPr="005F06D9">
        <w:fldChar w:fldCharType="begin"/>
      </w:r>
      <w:r w:rsidRPr="00DE1F69">
        <w:rPr>
          <w:color w:val="008290"/>
        </w:rPr>
        <w:instrText xml:space="preserve"> SEQ Table \* ARABIC </w:instrText>
      </w:r>
      <w:r w:rsidRPr="005F06D9">
        <w:fldChar w:fldCharType="separate"/>
      </w:r>
      <w:r w:rsidR="005C5563">
        <w:rPr>
          <w:color w:val="008290"/>
        </w:rPr>
        <w:t>8</w:t>
      </w:r>
      <w:r w:rsidRPr="005F06D9">
        <w:fldChar w:fldCharType="end"/>
      </w:r>
      <w:r w:rsidRPr="005F06D9">
        <w:t>: Program closing activities</w:t>
      </w:r>
      <w:bookmarkEnd w:id="285"/>
      <w:bookmarkEnd w:id="286"/>
      <w:bookmarkEnd w:id="287"/>
    </w:p>
    <w:tbl>
      <w:tblPr>
        <w:tblStyle w:val="TableGrid10"/>
        <w:tblW w:w="9221" w:type="dxa"/>
        <w:tblLook w:val="04A0" w:firstRow="1" w:lastRow="0" w:firstColumn="1" w:lastColumn="0" w:noHBand="0" w:noVBand="1"/>
      </w:tblPr>
      <w:tblGrid>
        <w:gridCol w:w="3068"/>
        <w:gridCol w:w="6140"/>
        <w:gridCol w:w="13"/>
      </w:tblGrid>
      <w:tr w:rsidR="001B08ED" w:rsidRPr="00DE1F69" w14:paraId="138B29C2" w14:textId="77777777" w:rsidTr="00D15EFF">
        <w:trPr>
          <w:cnfStyle w:val="100000000000" w:firstRow="1" w:lastRow="0" w:firstColumn="0" w:lastColumn="0" w:oddVBand="0" w:evenVBand="0" w:oddHBand="0" w:evenHBand="0" w:firstRowFirstColumn="0" w:firstRowLastColumn="0" w:lastRowFirstColumn="0" w:lastRowLastColumn="0"/>
          <w:trHeight w:val="20"/>
        </w:trPr>
        <w:tc>
          <w:tcPr>
            <w:tcW w:w="3068" w:type="dxa"/>
            <w:hideMark/>
          </w:tcPr>
          <w:p w14:paraId="55E530BE" w14:textId="77777777" w:rsidR="001B08ED" w:rsidRPr="005F06D9" w:rsidRDefault="001B08ED" w:rsidP="00685313">
            <w:pPr>
              <w:pStyle w:val="Table-Header"/>
            </w:pPr>
            <w:r w:rsidRPr="005F06D9">
              <w:t>Category</w:t>
            </w:r>
          </w:p>
        </w:tc>
        <w:tc>
          <w:tcPr>
            <w:tcW w:w="6153" w:type="dxa"/>
            <w:gridSpan w:val="2"/>
            <w:hideMark/>
          </w:tcPr>
          <w:p w14:paraId="548BD585" w14:textId="77777777" w:rsidR="001B08ED" w:rsidRPr="005F06D9" w:rsidRDefault="001B08ED" w:rsidP="00685313">
            <w:pPr>
              <w:pStyle w:val="Table-Header"/>
            </w:pPr>
            <w:r w:rsidRPr="005F06D9">
              <w:t>Description</w:t>
            </w:r>
          </w:p>
        </w:tc>
      </w:tr>
      <w:tr w:rsidR="001B08ED" w:rsidRPr="00DE1F69" w14:paraId="0D1894F7" w14:textId="77777777" w:rsidTr="00D15EFF">
        <w:trPr>
          <w:gridAfter w:val="1"/>
          <w:wAfter w:w="13" w:type="dxa"/>
          <w:trHeight w:val="422"/>
        </w:trPr>
        <w:tc>
          <w:tcPr>
            <w:tcW w:w="3068" w:type="dxa"/>
            <w:hideMark/>
          </w:tcPr>
          <w:p w14:paraId="5CCDB42B" w14:textId="77777777" w:rsidR="001B08ED" w:rsidRPr="00741637" w:rsidRDefault="001B08ED">
            <w:pPr>
              <w:pStyle w:val="TableText"/>
            </w:pPr>
            <w:r w:rsidRPr="00741637">
              <w:rPr>
                <w:b/>
              </w:rPr>
              <w:t>Microsoft activities</w:t>
            </w:r>
            <w:r w:rsidRPr="00741637">
              <w:br/>
              <w:t>The activities to be performed by Microsoft</w:t>
            </w:r>
          </w:p>
        </w:tc>
        <w:tc>
          <w:tcPr>
            <w:tcW w:w="6140" w:type="dxa"/>
            <w:hideMark/>
          </w:tcPr>
          <w:p w14:paraId="5A85B467" w14:textId="77777777" w:rsidR="001B08ED" w:rsidRPr="00741637" w:rsidRDefault="1BE7FD5F" w:rsidP="008D63D1">
            <w:pPr>
              <w:pStyle w:val="TableBullet1"/>
              <w:numPr>
                <w:ilvl w:val="0"/>
                <w:numId w:val="2"/>
              </w:numPr>
              <w:rPr>
                <w:szCs w:val="20"/>
              </w:rPr>
            </w:pPr>
            <w:r>
              <w:t>Execute transition to support plan.</w:t>
            </w:r>
          </w:p>
          <w:p w14:paraId="0BCC864A" w14:textId="626E197B" w:rsidR="001B08ED" w:rsidRPr="00741637" w:rsidRDefault="1BE7FD5F" w:rsidP="008D63D1">
            <w:pPr>
              <w:pStyle w:val="TableBullet1"/>
              <w:numPr>
                <w:ilvl w:val="0"/>
                <w:numId w:val="2"/>
              </w:numPr>
              <w:rPr>
                <w:szCs w:val="20"/>
              </w:rPr>
            </w:pPr>
            <w:r>
              <w:t>Conduct final lessons learned.</w:t>
            </w:r>
          </w:p>
          <w:p w14:paraId="3A8B4D13" w14:textId="7C5A90A3" w:rsidR="001B08ED" w:rsidRPr="00741637" w:rsidRDefault="001B08ED" w:rsidP="008D63D1">
            <w:pPr>
              <w:pStyle w:val="TableBullet1"/>
              <w:numPr>
                <w:ilvl w:val="0"/>
                <w:numId w:val="2"/>
              </w:numPr>
              <w:rPr>
                <w:szCs w:val="20"/>
              </w:rPr>
            </w:pPr>
            <w:r w:rsidRPr="00741637">
              <w:t xml:space="preserve">Conduct final knowledge transfer to </w:t>
            </w:r>
            <w:r w:rsidR="00D1041D">
              <w:fldChar w:fldCharType="begin"/>
            </w:r>
            <w:r w:rsidR="00D1041D">
              <w:instrText xml:space="preserve"> DOCPROPERTY  Customer  \* MERGEFORMAT </w:instrText>
            </w:r>
            <w:r w:rsidR="00D1041D">
              <w:fldChar w:fldCharType="separate"/>
            </w:r>
            <w:r w:rsidR="00EA44CB">
              <w:t>CUSTOMER NAME REMOVED</w:t>
            </w:r>
            <w:r w:rsidR="00D1041D">
              <w:fldChar w:fldCharType="end"/>
            </w:r>
            <w:r w:rsidRPr="00741637">
              <w:t>, operations and support teams.</w:t>
            </w:r>
          </w:p>
        </w:tc>
      </w:tr>
      <w:tr w:rsidR="001B08ED" w:rsidRPr="00DE1F69" w14:paraId="28DCBB9F" w14:textId="77777777" w:rsidTr="00D15EFF">
        <w:trPr>
          <w:gridAfter w:val="1"/>
          <w:wAfter w:w="13" w:type="dxa"/>
          <w:trHeight w:val="422"/>
        </w:trPr>
        <w:tc>
          <w:tcPr>
            <w:tcW w:w="3068" w:type="dxa"/>
            <w:hideMark/>
          </w:tcPr>
          <w:p w14:paraId="03179104" w14:textId="6A2C0C1E" w:rsidR="001B08ED" w:rsidRPr="00741637" w:rsidRDefault="0074558A">
            <w:pPr>
              <w:pStyle w:val="TableText"/>
            </w:pPr>
            <w:r w:rsidRPr="00741637">
              <w:rPr>
                <w:b/>
              </w:rPr>
              <w:fldChar w:fldCharType="begin"/>
            </w:r>
            <w:r w:rsidRPr="00741637">
              <w:rPr>
                <w:b/>
              </w:rPr>
              <w:instrText xml:space="preserve"> DOCPROPERTY  Customer  \* MERGEFORMAT </w:instrText>
            </w:r>
            <w:r w:rsidRPr="00741637">
              <w:rPr>
                <w:b/>
              </w:rPr>
              <w:fldChar w:fldCharType="separate"/>
            </w:r>
            <w:r w:rsidR="00EA44CB">
              <w:rPr>
                <w:b/>
              </w:rPr>
              <w:t>CUSTOMER NAME REMOVED</w:t>
            </w:r>
            <w:r w:rsidRPr="00741637">
              <w:rPr>
                <w:b/>
              </w:rPr>
              <w:fldChar w:fldCharType="end"/>
            </w:r>
            <w:r w:rsidR="001B08ED" w:rsidRPr="00741637">
              <w:rPr>
                <w:b/>
              </w:rPr>
              <w:t xml:space="preserve"> activities</w:t>
            </w:r>
            <w:r w:rsidR="001B08ED" w:rsidRPr="00741637">
              <w:br/>
              <w:t xml:space="preserve">The activities to be performed by </w:t>
            </w:r>
            <w:r w:rsidR="00D1041D">
              <w:fldChar w:fldCharType="begin"/>
            </w:r>
            <w:r w:rsidR="00D1041D">
              <w:instrText xml:space="preserve"> DOCPROPERTY </w:instrText>
            </w:r>
            <w:r w:rsidR="00D1041D">
              <w:instrText xml:space="preserve"> Customer  \* MERGEFORMAT </w:instrText>
            </w:r>
            <w:r w:rsidR="00D1041D">
              <w:fldChar w:fldCharType="separate"/>
            </w:r>
            <w:r w:rsidR="00EA44CB">
              <w:t>CUSTOMER NAME REMOVED</w:t>
            </w:r>
            <w:r w:rsidR="00D1041D">
              <w:fldChar w:fldCharType="end"/>
            </w:r>
            <w:r w:rsidRPr="00741637">
              <w:t xml:space="preserve"> </w:t>
            </w:r>
          </w:p>
        </w:tc>
        <w:tc>
          <w:tcPr>
            <w:tcW w:w="6140" w:type="dxa"/>
            <w:hideMark/>
          </w:tcPr>
          <w:p w14:paraId="3A22EC4B" w14:textId="5CC5FC7D" w:rsidR="001B08ED" w:rsidRPr="00741637" w:rsidRDefault="001B08ED" w:rsidP="008D63D1">
            <w:pPr>
              <w:pStyle w:val="TableBullet1"/>
              <w:numPr>
                <w:ilvl w:val="0"/>
                <w:numId w:val="1"/>
              </w:numPr>
              <w:rPr>
                <w:szCs w:val="20"/>
              </w:rPr>
            </w:pPr>
            <w:r w:rsidRPr="00741637">
              <w:t xml:space="preserve">Participate in transition to </w:t>
            </w:r>
            <w:r w:rsidR="00D1041D">
              <w:fldChar w:fldCharType="begin"/>
            </w:r>
            <w:r w:rsidR="00D1041D">
              <w:instrText xml:space="preserve"> DOCPROPERTY  Customer  \* MERGEFORMAT </w:instrText>
            </w:r>
            <w:r w:rsidR="00D1041D">
              <w:fldChar w:fldCharType="separate"/>
            </w:r>
            <w:r w:rsidR="00EA44CB">
              <w:t>CUSTOMER NAME REMOVED</w:t>
            </w:r>
            <w:r w:rsidR="00D1041D">
              <w:fldChar w:fldCharType="end"/>
            </w:r>
            <w:r w:rsidRPr="00741637">
              <w:t xml:space="preserve"> support.</w:t>
            </w:r>
          </w:p>
          <w:p w14:paraId="68CFC8AC" w14:textId="77777777" w:rsidR="001B08ED" w:rsidRPr="00741637" w:rsidRDefault="1BE7FD5F" w:rsidP="008D63D1">
            <w:pPr>
              <w:pStyle w:val="TableBullet1"/>
              <w:numPr>
                <w:ilvl w:val="0"/>
                <w:numId w:val="1"/>
              </w:numPr>
              <w:rPr>
                <w:szCs w:val="20"/>
              </w:rPr>
            </w:pPr>
            <w:r>
              <w:t>Compare outcomes with expectations and provide feedback.</w:t>
            </w:r>
          </w:p>
          <w:p w14:paraId="06524DA6" w14:textId="77777777" w:rsidR="001B08ED" w:rsidRPr="00741637" w:rsidRDefault="1BE7FD5F" w:rsidP="008D63D1">
            <w:pPr>
              <w:pStyle w:val="TableBullet1"/>
              <w:numPr>
                <w:ilvl w:val="0"/>
                <w:numId w:val="1"/>
              </w:numPr>
              <w:rPr>
                <w:szCs w:val="20"/>
              </w:rPr>
            </w:pPr>
            <w:r>
              <w:t>Verify all deliverables have been signed off.</w:t>
            </w:r>
          </w:p>
          <w:p w14:paraId="1E7980A5" w14:textId="77777777" w:rsidR="001B08ED" w:rsidRPr="00741637" w:rsidRDefault="1BE7FD5F" w:rsidP="008D63D1">
            <w:pPr>
              <w:pStyle w:val="TableBullet1"/>
              <w:numPr>
                <w:ilvl w:val="0"/>
                <w:numId w:val="1"/>
              </w:numPr>
              <w:rPr>
                <w:szCs w:val="20"/>
              </w:rPr>
            </w:pPr>
            <w:r>
              <w:t>Participate in lessons learned.</w:t>
            </w:r>
          </w:p>
          <w:p w14:paraId="3648FB48" w14:textId="77777777" w:rsidR="001B08ED" w:rsidRPr="00741637" w:rsidRDefault="1BE7FD5F" w:rsidP="008D63D1">
            <w:pPr>
              <w:pStyle w:val="TableBullet1"/>
              <w:numPr>
                <w:ilvl w:val="0"/>
                <w:numId w:val="1"/>
              </w:numPr>
              <w:rPr>
                <w:szCs w:val="20"/>
              </w:rPr>
            </w:pPr>
            <w:r>
              <w:t>Provide resources for knowledge transfer.</w:t>
            </w:r>
          </w:p>
        </w:tc>
        <w:bookmarkEnd w:id="284"/>
      </w:tr>
    </w:tbl>
    <w:p w14:paraId="0EDC2D09" w14:textId="08A35BEC" w:rsidR="009B1142" w:rsidRPr="00741637" w:rsidRDefault="1B26993F" w:rsidP="00267BAA">
      <w:pPr>
        <w:pStyle w:val="Heading2"/>
        <w:ind w:left="1134" w:hanging="1134"/>
      </w:pPr>
      <w:bookmarkStart w:id="288" w:name="_Toc6221176"/>
      <w:bookmarkStart w:id="289" w:name="_Toc20902308"/>
      <w:r w:rsidRPr="00741637">
        <w:t xml:space="preserve">Program </w:t>
      </w:r>
      <w:r w:rsidR="00696247">
        <w:t>t</w:t>
      </w:r>
      <w:r w:rsidRPr="00741637">
        <w:t>imeline</w:t>
      </w:r>
      <w:bookmarkEnd w:id="269"/>
      <w:bookmarkEnd w:id="270"/>
      <w:bookmarkEnd w:id="288"/>
      <w:bookmarkEnd w:id="289"/>
    </w:p>
    <w:p w14:paraId="77F139DE" w14:textId="0E3B3536" w:rsidR="00CA61BC" w:rsidRPr="00741637" w:rsidRDefault="00CA61BC" w:rsidP="00CA61BC">
      <w:r w:rsidRPr="00741637">
        <w:t>During planning of the program, a detailed program timeline will be developed. All dates and durations</w:t>
      </w:r>
      <w:r w:rsidR="00BC7BA9">
        <w:t xml:space="preserve"> shown in the figure below</w:t>
      </w:r>
      <w:r w:rsidRPr="00741637">
        <w:t xml:space="preserve"> are relative to the program start date and are estimates only.</w:t>
      </w:r>
    </w:p>
    <w:p w14:paraId="7C45E94A" w14:textId="1D4A1CFB" w:rsidR="00CA61BC" w:rsidRPr="00741637" w:rsidRDefault="00CA61BC" w:rsidP="00CA61BC">
      <w:r w:rsidRPr="00442DC5">
        <w:t xml:space="preserve">The </w:t>
      </w:r>
      <w:r w:rsidR="001D59F0" w:rsidRPr="00442DC5">
        <w:t xml:space="preserve">Microsoft </w:t>
      </w:r>
      <w:r w:rsidR="00F93394" w:rsidRPr="00442DC5">
        <w:t xml:space="preserve">Program Manager, </w:t>
      </w:r>
      <w:r w:rsidR="00E26C3F" w:rsidRPr="00442DC5">
        <w:t>Project Manager and Architect</w:t>
      </w:r>
      <w:r w:rsidRPr="00442DC5">
        <w:t xml:space="preserve"> should be established no later than two (2) weeks before the start of the first project</w:t>
      </w:r>
      <w:r w:rsidRPr="00741637">
        <w:t>.</w:t>
      </w:r>
      <w:r w:rsidR="003E766B">
        <w:t xml:space="preserve"> </w:t>
      </w:r>
      <w:r w:rsidRPr="00741637">
        <w:t>This allows the stakeholders to become acquainted with the processes, communication rhythm and tools planned for the reporting of status, issues/risks, financials</w:t>
      </w:r>
      <w:r w:rsidR="00231C37">
        <w:t xml:space="preserve"> &amp; </w:t>
      </w:r>
      <w:r w:rsidRPr="00741637">
        <w:t>deliverables</w:t>
      </w:r>
      <w:r w:rsidR="00231C37">
        <w:t>.</w:t>
      </w:r>
      <w:r w:rsidR="003E766B">
        <w:t xml:space="preserve"> </w:t>
      </w:r>
    </w:p>
    <w:p w14:paraId="230F5B76" w14:textId="77777777" w:rsidR="00BA75B2" w:rsidRDefault="00CA61BC" w:rsidP="00D44D49">
      <w:r w:rsidRPr="00741637">
        <w:t>It is estimated that the program will be performed per the timeline depicted below.</w:t>
      </w:r>
      <w:r w:rsidR="003E766B">
        <w:t xml:space="preserve"> </w:t>
      </w:r>
      <w:r w:rsidRPr="00741637">
        <w:t>Each project will be delivered in the approximate sequence shown.</w:t>
      </w:r>
      <w:r w:rsidR="003E766B">
        <w:t xml:space="preserve"> </w:t>
      </w:r>
      <w:r w:rsidRPr="00741637">
        <w:t xml:space="preserve">The detailed timeline for each can be found in the </w:t>
      </w:r>
      <w:r w:rsidR="00D366F1" w:rsidRPr="00741637">
        <w:t xml:space="preserve">relevant </w:t>
      </w:r>
      <w:r w:rsidRPr="00741637">
        <w:t>project section.</w:t>
      </w:r>
    </w:p>
    <w:p w14:paraId="394F31EA" w14:textId="50B8383F" w:rsidR="0006695F" w:rsidRDefault="00720648" w:rsidP="00D44D49">
      <w:r>
        <w:br/>
      </w:r>
      <w:r w:rsidR="00D35C8D">
        <w:rPr>
          <w:noProof/>
        </w:rPr>
        <w:drawing>
          <wp:inline distT="0" distB="0" distL="0" distR="0" wp14:anchorId="377508D8" wp14:editId="07B15C17">
            <wp:extent cx="6021204" cy="38775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035247" cy="3886584"/>
                    </a:xfrm>
                    <a:prstGeom prst="rect">
                      <a:avLst/>
                    </a:prstGeom>
                    <a:noFill/>
                  </pic:spPr>
                </pic:pic>
              </a:graphicData>
            </a:graphic>
          </wp:inline>
        </w:drawing>
      </w:r>
    </w:p>
    <w:p w14:paraId="0B1E0105" w14:textId="01412680" w:rsidR="00F23B60" w:rsidRPr="00741637" w:rsidRDefault="0006695F" w:rsidP="0083464C">
      <w:pPr>
        <w:pStyle w:val="Caption"/>
      </w:pPr>
      <w:bookmarkStart w:id="290" w:name="_Toc10305354"/>
      <w:r>
        <w:t xml:space="preserve">Figure </w:t>
      </w:r>
      <w:r>
        <w:fldChar w:fldCharType="begin"/>
      </w:r>
      <w:r>
        <w:instrText xml:space="preserve"> SEQ Figure \* ARABIC </w:instrText>
      </w:r>
      <w:r>
        <w:fldChar w:fldCharType="separate"/>
      </w:r>
      <w:r w:rsidR="005C5563">
        <w:t>2</w:t>
      </w:r>
      <w:r>
        <w:fldChar w:fldCharType="end"/>
      </w:r>
      <w:r>
        <w:t xml:space="preserve">: </w:t>
      </w:r>
      <w:r w:rsidRPr="00515D53">
        <w:t xml:space="preserve">Program </w:t>
      </w:r>
      <w:r w:rsidR="006D6730">
        <w:t>T</w:t>
      </w:r>
      <w:r w:rsidRPr="00515D53">
        <w:t>imeline</w:t>
      </w:r>
      <w:bookmarkEnd w:id="290"/>
    </w:p>
    <w:p w14:paraId="18610C42" w14:textId="1B0730A2" w:rsidR="00FF4D1F" w:rsidRPr="00442DC5" w:rsidRDefault="00FF4D1F" w:rsidP="0022470E">
      <w:pPr>
        <w:pStyle w:val="Heading2"/>
        <w:pageBreakBefore/>
        <w:ind w:left="1134" w:hanging="1134"/>
      </w:pPr>
      <w:bookmarkStart w:id="291" w:name="_Toc20902309"/>
      <w:bookmarkStart w:id="292" w:name="_Toc504550345"/>
      <w:bookmarkStart w:id="293" w:name="_Ref5346073"/>
      <w:bookmarkStart w:id="294" w:name="_Toc6221177"/>
      <w:r w:rsidRPr="00442DC5">
        <w:t>Program Pre-Requisites</w:t>
      </w:r>
      <w:r w:rsidR="00DB3283" w:rsidRPr="00442DC5">
        <w:t xml:space="preserve"> / Dependencies</w:t>
      </w:r>
      <w:bookmarkEnd w:id="291"/>
    </w:p>
    <w:p w14:paraId="2AE3A558" w14:textId="1A691E4B" w:rsidR="00FF4D1F" w:rsidRDefault="009605AE" w:rsidP="00FF4D1F">
      <w:r w:rsidRPr="00442DC5">
        <w:t>The following pre-requisites and dependencies are required before the start of each project. Any delay in providing the items in the table below may have an impact to the project start.</w:t>
      </w:r>
    </w:p>
    <w:p w14:paraId="6967513B" w14:textId="12077675" w:rsidR="00FF4D1F" w:rsidRPr="00442DC5" w:rsidRDefault="00FF4D1F" w:rsidP="00442DC5">
      <w:pPr>
        <w:pStyle w:val="TableCaption"/>
      </w:pPr>
      <w:bookmarkStart w:id="295" w:name="_Toc10544469"/>
      <w:r w:rsidRPr="005F06D9">
        <w:t xml:space="preserve">Table </w:t>
      </w:r>
      <w:r w:rsidRPr="005F06D9">
        <w:fldChar w:fldCharType="begin"/>
      </w:r>
      <w:r w:rsidRPr="00DE1F69">
        <w:rPr>
          <w:color w:val="008290"/>
        </w:rPr>
        <w:instrText xml:space="preserve"> SEQ Table \* ARABIC </w:instrText>
      </w:r>
      <w:r w:rsidRPr="005F06D9">
        <w:fldChar w:fldCharType="separate"/>
      </w:r>
      <w:r w:rsidR="005C5563">
        <w:rPr>
          <w:color w:val="008290"/>
        </w:rPr>
        <w:t>9</w:t>
      </w:r>
      <w:r w:rsidRPr="005F06D9">
        <w:fldChar w:fldCharType="end"/>
      </w:r>
      <w:r w:rsidRPr="005F06D9">
        <w:t xml:space="preserve">: </w:t>
      </w:r>
      <w:r>
        <w:t>P</w:t>
      </w:r>
      <w:r w:rsidRPr="005F06D9">
        <w:t xml:space="preserve">rogram </w:t>
      </w:r>
      <w:r>
        <w:t>Pre-Requisites</w:t>
      </w:r>
      <w:r w:rsidR="009605AE">
        <w:t>/Dependencies</w:t>
      </w:r>
      <w:bookmarkEnd w:id="295"/>
      <w:r w:rsidR="009605AE">
        <w:t xml:space="preserve"> </w:t>
      </w:r>
    </w:p>
    <w:tbl>
      <w:tblPr>
        <w:tblStyle w:val="TableGrid10"/>
        <w:tblW w:w="5154" w:type="pct"/>
        <w:tblLook w:val="04A0" w:firstRow="1" w:lastRow="0" w:firstColumn="1" w:lastColumn="0" w:noHBand="0" w:noVBand="1"/>
      </w:tblPr>
      <w:tblGrid>
        <w:gridCol w:w="664"/>
        <w:gridCol w:w="1961"/>
        <w:gridCol w:w="2098"/>
        <w:gridCol w:w="3374"/>
        <w:gridCol w:w="1535"/>
      </w:tblGrid>
      <w:tr w:rsidR="007C3F09" w:rsidRPr="00AA06F6" w14:paraId="12BB1C50" w14:textId="77777777" w:rsidTr="00442DC5">
        <w:trPr>
          <w:cnfStyle w:val="100000000000" w:firstRow="1" w:lastRow="0" w:firstColumn="0" w:lastColumn="0" w:oddVBand="0" w:evenVBand="0" w:oddHBand="0" w:evenHBand="0" w:firstRowFirstColumn="0" w:firstRowLastColumn="0" w:lastRowFirstColumn="0" w:lastRowLastColumn="0"/>
          <w:trHeight w:val="20"/>
        </w:trPr>
        <w:tc>
          <w:tcPr>
            <w:tcW w:w="287" w:type="pct"/>
          </w:tcPr>
          <w:p w14:paraId="04475036" w14:textId="77777777" w:rsidR="00DB3283" w:rsidRPr="00AA06F6" w:rsidRDefault="00DB3283" w:rsidP="00442DC5">
            <w:pPr>
              <w:pStyle w:val="Table-Header"/>
            </w:pPr>
            <w:r w:rsidRPr="00AA06F6">
              <w:t>ID</w:t>
            </w:r>
          </w:p>
        </w:tc>
        <w:tc>
          <w:tcPr>
            <w:tcW w:w="1033" w:type="pct"/>
            <w:hideMark/>
          </w:tcPr>
          <w:p w14:paraId="3EDCCD88" w14:textId="34C8DB14" w:rsidR="00DB3283" w:rsidRPr="00AA06F6" w:rsidRDefault="00DB3283" w:rsidP="00442DC5">
            <w:pPr>
              <w:pStyle w:val="Table-Header"/>
            </w:pPr>
            <w:r w:rsidRPr="00AA06F6">
              <w:t>P</w:t>
            </w:r>
            <w:r>
              <w:t>roject</w:t>
            </w:r>
          </w:p>
        </w:tc>
        <w:tc>
          <w:tcPr>
            <w:tcW w:w="1104" w:type="pct"/>
            <w:hideMark/>
          </w:tcPr>
          <w:p w14:paraId="37C5B0CD" w14:textId="600927F4" w:rsidR="00DB3283" w:rsidRPr="00AA06F6" w:rsidRDefault="00DB3283" w:rsidP="00442DC5">
            <w:pPr>
              <w:pStyle w:val="Table-Header"/>
            </w:pPr>
            <w:r w:rsidRPr="00AA06F6">
              <w:t>D</w:t>
            </w:r>
            <w:r>
              <w:t xml:space="preserve">ependency </w:t>
            </w:r>
            <w:r w:rsidRPr="00AA06F6">
              <w:t>name</w:t>
            </w:r>
          </w:p>
        </w:tc>
        <w:tc>
          <w:tcPr>
            <w:tcW w:w="1766" w:type="pct"/>
            <w:hideMark/>
          </w:tcPr>
          <w:p w14:paraId="361C6C82" w14:textId="278134D5" w:rsidR="00DB3283" w:rsidRPr="00AA06F6" w:rsidRDefault="00DB3283" w:rsidP="00442DC5">
            <w:pPr>
              <w:pStyle w:val="Table-Header"/>
            </w:pPr>
            <w:r w:rsidRPr="00AA06F6">
              <w:t>De</w:t>
            </w:r>
            <w:r>
              <w:t>pendency</w:t>
            </w:r>
            <w:r w:rsidRPr="00AA06F6">
              <w:t xml:space="preserve"> description</w:t>
            </w:r>
          </w:p>
        </w:tc>
        <w:tc>
          <w:tcPr>
            <w:tcW w:w="810" w:type="pct"/>
            <w:hideMark/>
          </w:tcPr>
          <w:p w14:paraId="4E118F81" w14:textId="77777777" w:rsidR="00DB3283" w:rsidRPr="00AA06F6" w:rsidRDefault="00DB3283" w:rsidP="00442DC5">
            <w:pPr>
              <w:pStyle w:val="Table-Header"/>
              <w:rPr>
                <w:color w:val="auto"/>
              </w:rPr>
            </w:pPr>
            <w:r w:rsidRPr="00AA06F6">
              <w:t>Responsibility</w:t>
            </w:r>
          </w:p>
        </w:tc>
      </w:tr>
      <w:tr w:rsidR="007C3F09" w:rsidRPr="00AA06F6" w14:paraId="3447DAB6" w14:textId="77777777" w:rsidTr="00442DC5">
        <w:trPr>
          <w:trHeight w:val="144"/>
        </w:trPr>
        <w:tc>
          <w:tcPr>
            <w:tcW w:w="287" w:type="pct"/>
          </w:tcPr>
          <w:p w14:paraId="2F39D160" w14:textId="2F4C870E" w:rsidR="00DB3283" w:rsidRPr="00AA06F6" w:rsidRDefault="009605AE" w:rsidP="00442DC5">
            <w:pPr>
              <w:pStyle w:val="TableText"/>
            </w:pPr>
            <w:r>
              <w:t>PR01</w:t>
            </w:r>
          </w:p>
        </w:tc>
        <w:tc>
          <w:tcPr>
            <w:tcW w:w="1033" w:type="pct"/>
          </w:tcPr>
          <w:p w14:paraId="58221F13" w14:textId="712204FD" w:rsidR="00DB3283" w:rsidRPr="00AA06F6" w:rsidRDefault="00DB3283">
            <w:pPr>
              <w:pStyle w:val="TableText"/>
            </w:pPr>
            <w:r>
              <w:t>P03</w:t>
            </w:r>
            <w:r w:rsidR="009605AE">
              <w:t xml:space="preserve"> </w:t>
            </w:r>
            <w:r>
              <w:t>PAW – Tier 1</w:t>
            </w:r>
          </w:p>
        </w:tc>
        <w:tc>
          <w:tcPr>
            <w:tcW w:w="1104" w:type="pct"/>
          </w:tcPr>
          <w:p w14:paraId="300EF585" w14:textId="435A9F42" w:rsidR="00DB3283" w:rsidRPr="00AA06F6" w:rsidRDefault="00DB3283" w:rsidP="00442DC5">
            <w:pPr>
              <w:pStyle w:val="TableText"/>
            </w:pPr>
            <w:r>
              <w:t>Secure Room</w:t>
            </w:r>
          </w:p>
        </w:tc>
        <w:tc>
          <w:tcPr>
            <w:tcW w:w="1766" w:type="pct"/>
          </w:tcPr>
          <w:p w14:paraId="48EDAC15" w14:textId="11D730B7" w:rsidR="00DB3283" w:rsidRPr="00AA06F6" w:rsidRDefault="00DB3283" w:rsidP="00442DC5">
            <w:pPr>
              <w:pStyle w:val="TableText"/>
            </w:pPr>
            <w:r>
              <w:t>Required for Microsoft/</w:t>
            </w:r>
            <w:r w:rsidR="00EA44CB">
              <w:t>CUSTOMER NAME REMOVED</w:t>
            </w:r>
            <w:r>
              <w:t xml:space="preserve"> resources to reside</w:t>
            </w:r>
          </w:p>
        </w:tc>
        <w:tc>
          <w:tcPr>
            <w:tcW w:w="810" w:type="pct"/>
          </w:tcPr>
          <w:p w14:paraId="602987B3" w14:textId="1FF6E255" w:rsidR="00DB3283" w:rsidRPr="00AA06F6" w:rsidRDefault="00EA44CB" w:rsidP="00442DC5">
            <w:pPr>
              <w:pStyle w:val="TableText"/>
            </w:pPr>
            <w:r>
              <w:t>CUSTOMER NAME REMOVED</w:t>
            </w:r>
          </w:p>
        </w:tc>
      </w:tr>
      <w:tr w:rsidR="007C3F09" w:rsidRPr="00AA06F6" w14:paraId="1A0BBDBC" w14:textId="77777777" w:rsidTr="00442DC5">
        <w:trPr>
          <w:trHeight w:val="751"/>
        </w:trPr>
        <w:tc>
          <w:tcPr>
            <w:tcW w:w="287" w:type="pct"/>
          </w:tcPr>
          <w:p w14:paraId="439E352F" w14:textId="43680585" w:rsidR="00DB3283" w:rsidRPr="00AA06F6" w:rsidRDefault="009605AE" w:rsidP="00442DC5">
            <w:pPr>
              <w:pStyle w:val="TableText"/>
            </w:pPr>
            <w:r>
              <w:t>PR02</w:t>
            </w:r>
          </w:p>
        </w:tc>
        <w:tc>
          <w:tcPr>
            <w:tcW w:w="1033" w:type="pct"/>
          </w:tcPr>
          <w:p w14:paraId="7C76DCDF" w14:textId="7B1FDB7B" w:rsidR="00DB3283" w:rsidRDefault="007C3F09" w:rsidP="00442DC5">
            <w:pPr>
              <w:pStyle w:val="TableText"/>
            </w:pPr>
            <w:r>
              <w:t>P02 – ESAE</w:t>
            </w:r>
          </w:p>
          <w:p w14:paraId="276B2757" w14:textId="6F9B3F01" w:rsidR="007C3F09" w:rsidRPr="00AA06F6" w:rsidRDefault="007C3F09" w:rsidP="00442DC5">
            <w:pPr>
              <w:pStyle w:val="TableText"/>
            </w:pPr>
            <w:r>
              <w:t>P03 – PAW – Tier 1</w:t>
            </w:r>
          </w:p>
        </w:tc>
        <w:tc>
          <w:tcPr>
            <w:tcW w:w="1104" w:type="pct"/>
          </w:tcPr>
          <w:p w14:paraId="54D0F139" w14:textId="4D632F58" w:rsidR="00DB3283" w:rsidRPr="00AA06F6" w:rsidRDefault="007C3F09" w:rsidP="00442DC5">
            <w:pPr>
              <w:pStyle w:val="TableText"/>
              <w:rPr>
                <w:szCs w:val="20"/>
              </w:rPr>
            </w:pPr>
            <w:r>
              <w:rPr>
                <w:szCs w:val="20"/>
              </w:rPr>
              <w:t>Secure Laptops</w:t>
            </w:r>
          </w:p>
        </w:tc>
        <w:tc>
          <w:tcPr>
            <w:tcW w:w="1766" w:type="pct"/>
          </w:tcPr>
          <w:p w14:paraId="6EC2EF85" w14:textId="3547DB21" w:rsidR="00DB3283" w:rsidRPr="00AA06F6" w:rsidRDefault="007C3F09" w:rsidP="00442DC5">
            <w:r>
              <w:t>Required for secure workstation build (</w:t>
            </w:r>
            <w:r w:rsidR="00EA44CB">
              <w:t>CUSTOMER NAME REMOVED</w:t>
            </w:r>
            <w:r>
              <w:t xml:space="preserve"> resource use)</w:t>
            </w:r>
          </w:p>
        </w:tc>
        <w:tc>
          <w:tcPr>
            <w:tcW w:w="810" w:type="pct"/>
          </w:tcPr>
          <w:p w14:paraId="0B3F64D4" w14:textId="59CE607B" w:rsidR="00DB3283" w:rsidRPr="00AA06F6" w:rsidRDefault="00EA44CB" w:rsidP="00442DC5">
            <w:pPr>
              <w:pStyle w:val="TableText"/>
            </w:pPr>
            <w:r>
              <w:t>CUSTOMER NAME REMOVED</w:t>
            </w:r>
          </w:p>
        </w:tc>
      </w:tr>
      <w:tr w:rsidR="00DB3283" w:rsidRPr="00AA06F6" w14:paraId="4EF3C2FA" w14:textId="77777777" w:rsidTr="00442DC5">
        <w:trPr>
          <w:trHeight w:val="751"/>
        </w:trPr>
        <w:tc>
          <w:tcPr>
            <w:tcW w:w="287" w:type="pct"/>
          </w:tcPr>
          <w:p w14:paraId="4CCA7EF9" w14:textId="5901DB0D" w:rsidR="00DB3283" w:rsidRPr="00AA06F6" w:rsidRDefault="009605AE" w:rsidP="00442DC5">
            <w:pPr>
              <w:pStyle w:val="TableText"/>
            </w:pPr>
            <w:r>
              <w:t>PR03</w:t>
            </w:r>
          </w:p>
        </w:tc>
        <w:tc>
          <w:tcPr>
            <w:tcW w:w="1033" w:type="pct"/>
          </w:tcPr>
          <w:p w14:paraId="0F75E596" w14:textId="50DEF6C2" w:rsidR="00DB3283" w:rsidRPr="00AA06F6" w:rsidRDefault="007C3F09" w:rsidP="00442DC5">
            <w:pPr>
              <w:pStyle w:val="TableText"/>
            </w:pPr>
            <w:r>
              <w:t>Program</w:t>
            </w:r>
          </w:p>
        </w:tc>
        <w:tc>
          <w:tcPr>
            <w:tcW w:w="1104" w:type="pct"/>
          </w:tcPr>
          <w:p w14:paraId="38F557C7" w14:textId="15D8D8BA" w:rsidR="00DB3283" w:rsidRPr="00AA06F6" w:rsidRDefault="007C3F09" w:rsidP="00442DC5">
            <w:pPr>
              <w:pStyle w:val="TableText"/>
              <w:rPr>
                <w:szCs w:val="20"/>
              </w:rPr>
            </w:pPr>
            <w:r>
              <w:rPr>
                <w:szCs w:val="20"/>
              </w:rPr>
              <w:t>Independent Internet</w:t>
            </w:r>
          </w:p>
        </w:tc>
        <w:tc>
          <w:tcPr>
            <w:tcW w:w="1766" w:type="pct"/>
          </w:tcPr>
          <w:p w14:paraId="37352E2F" w14:textId="1E6CFC6F" w:rsidR="00DB3283" w:rsidRPr="00AA06F6" w:rsidRDefault="007C3F09" w:rsidP="00442DC5">
            <w:pPr>
              <w:pStyle w:val="TableText"/>
            </w:pPr>
            <w:r>
              <w:t xml:space="preserve">A public internet that is not connected to </w:t>
            </w:r>
            <w:r w:rsidR="00EA44CB">
              <w:t>CUSTOMER NAME REMOVED</w:t>
            </w:r>
            <w:r>
              <w:t xml:space="preserve"> network as part of Cyber protocol</w:t>
            </w:r>
          </w:p>
        </w:tc>
        <w:tc>
          <w:tcPr>
            <w:tcW w:w="810" w:type="pct"/>
          </w:tcPr>
          <w:p w14:paraId="0E398018" w14:textId="3011A47D" w:rsidR="00DB3283" w:rsidRPr="00AA06F6" w:rsidRDefault="00EA44CB" w:rsidP="00442DC5">
            <w:pPr>
              <w:pStyle w:val="TableText"/>
            </w:pPr>
            <w:r>
              <w:t>CUSTOMER NAME REMOVED</w:t>
            </w:r>
          </w:p>
        </w:tc>
      </w:tr>
      <w:tr w:rsidR="00DB3283" w:rsidRPr="00AA06F6" w14:paraId="3D24E626" w14:textId="77777777" w:rsidTr="00442DC5">
        <w:trPr>
          <w:trHeight w:val="751"/>
        </w:trPr>
        <w:tc>
          <w:tcPr>
            <w:tcW w:w="287" w:type="pct"/>
          </w:tcPr>
          <w:p w14:paraId="4924E689" w14:textId="648159B9" w:rsidR="00DB3283" w:rsidRPr="00AA06F6" w:rsidRDefault="009605AE" w:rsidP="00442DC5">
            <w:pPr>
              <w:pStyle w:val="TableText"/>
            </w:pPr>
            <w:r>
              <w:t>PR04</w:t>
            </w:r>
          </w:p>
        </w:tc>
        <w:tc>
          <w:tcPr>
            <w:tcW w:w="1033" w:type="pct"/>
          </w:tcPr>
          <w:p w14:paraId="27ACF4B5" w14:textId="2E9E89C9" w:rsidR="00DB3283" w:rsidRPr="00AA06F6" w:rsidRDefault="007C3F09" w:rsidP="00442DC5">
            <w:pPr>
              <w:pStyle w:val="TableText"/>
            </w:pPr>
            <w:r>
              <w:t>Program</w:t>
            </w:r>
          </w:p>
        </w:tc>
        <w:tc>
          <w:tcPr>
            <w:tcW w:w="1104" w:type="pct"/>
          </w:tcPr>
          <w:p w14:paraId="31347C8D" w14:textId="2528A563" w:rsidR="00DB3283" w:rsidRPr="00AA06F6" w:rsidRDefault="007C3F09" w:rsidP="00442DC5">
            <w:pPr>
              <w:pStyle w:val="TableText"/>
              <w:rPr>
                <w:szCs w:val="20"/>
              </w:rPr>
            </w:pPr>
            <w:r>
              <w:rPr>
                <w:szCs w:val="20"/>
              </w:rPr>
              <w:t>Privileged Accounts</w:t>
            </w:r>
          </w:p>
        </w:tc>
        <w:tc>
          <w:tcPr>
            <w:tcW w:w="1766" w:type="pct"/>
          </w:tcPr>
          <w:p w14:paraId="459AFAEC" w14:textId="7098C161" w:rsidR="00DB3283" w:rsidRPr="00AA06F6" w:rsidRDefault="007C3F09" w:rsidP="00442DC5">
            <w:r>
              <w:t xml:space="preserve">Access to be provided </w:t>
            </w:r>
            <w:r w:rsidR="00C907CC">
              <w:t xml:space="preserve">for specific users </w:t>
            </w:r>
            <w:r>
              <w:t xml:space="preserve">to </w:t>
            </w:r>
            <w:r w:rsidR="00C907CC">
              <w:t>p</w:t>
            </w:r>
            <w:r>
              <w:t>rivileged accounts</w:t>
            </w:r>
          </w:p>
        </w:tc>
        <w:tc>
          <w:tcPr>
            <w:tcW w:w="810" w:type="pct"/>
          </w:tcPr>
          <w:p w14:paraId="6599176F" w14:textId="4100C2F2" w:rsidR="00DB3283" w:rsidRPr="00AA06F6" w:rsidRDefault="00EA44CB" w:rsidP="00442DC5">
            <w:pPr>
              <w:pStyle w:val="TableText"/>
            </w:pPr>
            <w:r>
              <w:t>CUSTOMER NAME REMOVED</w:t>
            </w:r>
          </w:p>
        </w:tc>
      </w:tr>
      <w:tr w:rsidR="007C3F09" w:rsidRPr="00AA06F6" w14:paraId="5B0F9C49" w14:textId="77777777" w:rsidTr="00442DC5">
        <w:trPr>
          <w:trHeight w:val="751"/>
        </w:trPr>
        <w:tc>
          <w:tcPr>
            <w:tcW w:w="287" w:type="pct"/>
          </w:tcPr>
          <w:p w14:paraId="77993BFA" w14:textId="64259CA4" w:rsidR="007C3F09" w:rsidRPr="00AA06F6" w:rsidRDefault="009605AE" w:rsidP="00442DC5">
            <w:pPr>
              <w:pStyle w:val="TableText"/>
            </w:pPr>
            <w:r>
              <w:t>PR05</w:t>
            </w:r>
          </w:p>
        </w:tc>
        <w:tc>
          <w:tcPr>
            <w:tcW w:w="1033" w:type="pct"/>
          </w:tcPr>
          <w:p w14:paraId="4C9ECD25" w14:textId="43C28FAE" w:rsidR="007C3F09" w:rsidRPr="00AA06F6" w:rsidRDefault="007C3F09">
            <w:pPr>
              <w:pStyle w:val="TableText"/>
            </w:pPr>
            <w:r>
              <w:t>P05 Cloud PAW</w:t>
            </w:r>
          </w:p>
        </w:tc>
        <w:tc>
          <w:tcPr>
            <w:tcW w:w="1104" w:type="pct"/>
          </w:tcPr>
          <w:p w14:paraId="0330F0DE" w14:textId="41A8098D" w:rsidR="007C3F09" w:rsidRDefault="007C3F09" w:rsidP="00442DC5">
            <w:pPr>
              <w:pStyle w:val="TableText"/>
              <w:rPr>
                <w:szCs w:val="20"/>
              </w:rPr>
            </w:pPr>
            <w:r>
              <w:rPr>
                <w:szCs w:val="20"/>
              </w:rPr>
              <w:t>E5 Licenses</w:t>
            </w:r>
          </w:p>
        </w:tc>
        <w:tc>
          <w:tcPr>
            <w:tcW w:w="1766" w:type="pct"/>
          </w:tcPr>
          <w:p w14:paraId="079521C2" w14:textId="56DECFED" w:rsidR="007C3F09" w:rsidRPr="00AA06F6" w:rsidRDefault="007C3F09" w:rsidP="00442DC5">
            <w:pPr>
              <w:pStyle w:val="TableText"/>
            </w:pPr>
            <w:r>
              <w:t>For Cloud PAW administrators only</w:t>
            </w:r>
          </w:p>
        </w:tc>
        <w:tc>
          <w:tcPr>
            <w:tcW w:w="810" w:type="pct"/>
          </w:tcPr>
          <w:p w14:paraId="7F3CD04A" w14:textId="1D4F96B8" w:rsidR="007C3F09" w:rsidRPr="00AA06F6" w:rsidRDefault="00EA44CB" w:rsidP="00442DC5">
            <w:pPr>
              <w:pStyle w:val="TableText"/>
            </w:pPr>
            <w:r>
              <w:t>CUSTOMER NAME REMOVED</w:t>
            </w:r>
          </w:p>
        </w:tc>
      </w:tr>
      <w:tr w:rsidR="007C3F09" w:rsidRPr="00AA06F6" w14:paraId="2C3A4E06" w14:textId="77777777" w:rsidTr="00442DC5">
        <w:trPr>
          <w:trHeight w:val="751"/>
        </w:trPr>
        <w:tc>
          <w:tcPr>
            <w:tcW w:w="287" w:type="pct"/>
          </w:tcPr>
          <w:p w14:paraId="7275BF34" w14:textId="3A8FF196" w:rsidR="007C3F09" w:rsidRPr="00AA06F6" w:rsidRDefault="009605AE" w:rsidP="00442DC5">
            <w:pPr>
              <w:pStyle w:val="TableText"/>
            </w:pPr>
            <w:r>
              <w:t>PR06</w:t>
            </w:r>
          </w:p>
        </w:tc>
        <w:tc>
          <w:tcPr>
            <w:tcW w:w="1033" w:type="pct"/>
          </w:tcPr>
          <w:p w14:paraId="2A352B8C" w14:textId="53395325" w:rsidR="007C3F09" w:rsidRDefault="007C3F09">
            <w:pPr>
              <w:pStyle w:val="TableText"/>
            </w:pPr>
            <w:r>
              <w:t>P02 ESAE</w:t>
            </w:r>
          </w:p>
        </w:tc>
        <w:tc>
          <w:tcPr>
            <w:tcW w:w="1104" w:type="pct"/>
          </w:tcPr>
          <w:p w14:paraId="54D464DD" w14:textId="543103AA" w:rsidR="007C3F09" w:rsidRDefault="007C3F09" w:rsidP="00442DC5">
            <w:pPr>
              <w:pStyle w:val="TableText"/>
              <w:rPr>
                <w:szCs w:val="20"/>
              </w:rPr>
            </w:pPr>
            <w:r>
              <w:rPr>
                <w:szCs w:val="20"/>
              </w:rPr>
              <w:t>Server build</w:t>
            </w:r>
          </w:p>
        </w:tc>
        <w:tc>
          <w:tcPr>
            <w:tcW w:w="1766" w:type="pct"/>
          </w:tcPr>
          <w:p w14:paraId="732E454E" w14:textId="583DC57E" w:rsidR="007C3F09" w:rsidRDefault="007C3F09" w:rsidP="00442DC5">
            <w:pPr>
              <w:pStyle w:val="TableText"/>
            </w:pPr>
            <w:r>
              <w:t xml:space="preserve">Servers to be built for ESAE Red Forest platform </w:t>
            </w:r>
            <w:r w:rsidR="00293414">
              <w:t xml:space="preserve">– physical or virtual </w:t>
            </w:r>
            <w:r>
              <w:t>(number to be defined during design)</w:t>
            </w:r>
          </w:p>
        </w:tc>
        <w:tc>
          <w:tcPr>
            <w:tcW w:w="810" w:type="pct"/>
          </w:tcPr>
          <w:p w14:paraId="5125A511" w14:textId="23E5FD9E" w:rsidR="007C3F09" w:rsidRDefault="00EA44CB" w:rsidP="00442DC5">
            <w:pPr>
              <w:pStyle w:val="TableText"/>
            </w:pPr>
            <w:r>
              <w:t>CUSTOMER NAME REMOVED</w:t>
            </w:r>
          </w:p>
        </w:tc>
      </w:tr>
      <w:tr w:rsidR="007C3F09" w:rsidRPr="00AA06F6" w14:paraId="3E1CC889" w14:textId="77777777" w:rsidTr="00442DC5">
        <w:trPr>
          <w:trHeight w:val="751"/>
        </w:trPr>
        <w:tc>
          <w:tcPr>
            <w:tcW w:w="287" w:type="pct"/>
          </w:tcPr>
          <w:p w14:paraId="66837EDD" w14:textId="25356833" w:rsidR="007C3F09" w:rsidRPr="00AA06F6" w:rsidRDefault="009605AE" w:rsidP="00442DC5">
            <w:pPr>
              <w:pStyle w:val="TableText"/>
            </w:pPr>
            <w:r>
              <w:t>PR07</w:t>
            </w:r>
          </w:p>
        </w:tc>
        <w:tc>
          <w:tcPr>
            <w:tcW w:w="1033" w:type="pct"/>
          </w:tcPr>
          <w:p w14:paraId="5DA6C1B8" w14:textId="2F044E37" w:rsidR="007C3F09" w:rsidRDefault="007C3F09" w:rsidP="00442DC5">
            <w:pPr>
              <w:pStyle w:val="TableText"/>
            </w:pPr>
            <w:r>
              <w:t>P01 ADH</w:t>
            </w:r>
          </w:p>
        </w:tc>
        <w:tc>
          <w:tcPr>
            <w:tcW w:w="1104" w:type="pct"/>
          </w:tcPr>
          <w:p w14:paraId="61629D16" w14:textId="34728BBB" w:rsidR="007C3F09" w:rsidRDefault="007C3F09" w:rsidP="00442DC5">
            <w:pPr>
              <w:pStyle w:val="TableText"/>
              <w:rPr>
                <w:szCs w:val="20"/>
              </w:rPr>
            </w:pPr>
            <w:r>
              <w:rPr>
                <w:szCs w:val="20"/>
              </w:rPr>
              <w:t>Firewall changes</w:t>
            </w:r>
          </w:p>
        </w:tc>
        <w:tc>
          <w:tcPr>
            <w:tcW w:w="1766" w:type="pct"/>
          </w:tcPr>
          <w:p w14:paraId="1F314EC1" w14:textId="1CF35D30" w:rsidR="007C3F09" w:rsidRDefault="007C3F09" w:rsidP="00442DC5">
            <w:pPr>
              <w:pStyle w:val="TableText"/>
            </w:pPr>
            <w:r>
              <w:t>F</w:t>
            </w:r>
            <w:r w:rsidR="00C907CC">
              <w:t xml:space="preserve">irewall </w:t>
            </w:r>
            <w:r>
              <w:t xml:space="preserve">changes and ports </w:t>
            </w:r>
            <w:r w:rsidR="00C907CC">
              <w:t xml:space="preserve">to be </w:t>
            </w:r>
            <w:r>
              <w:t xml:space="preserve">opened for AD/Domain Controllers to communicate freely with </w:t>
            </w:r>
            <w:r w:rsidR="00EA44CB">
              <w:t>CUSTOMER NAME REMOVED</w:t>
            </w:r>
            <w:r>
              <w:t>’s servers and desktops – to allow GPO push.</w:t>
            </w:r>
          </w:p>
        </w:tc>
        <w:tc>
          <w:tcPr>
            <w:tcW w:w="810" w:type="pct"/>
          </w:tcPr>
          <w:p w14:paraId="41A6FBF5" w14:textId="2ECAFE02" w:rsidR="007C3F09" w:rsidRDefault="00EA44CB" w:rsidP="00442DC5">
            <w:pPr>
              <w:pStyle w:val="TableText"/>
            </w:pPr>
            <w:r>
              <w:t>CUSTOMER NAME REMOVED</w:t>
            </w:r>
          </w:p>
        </w:tc>
      </w:tr>
      <w:tr w:rsidR="007C3F09" w:rsidRPr="00AA06F6" w14:paraId="7AC5ACBB" w14:textId="77777777" w:rsidTr="00442DC5">
        <w:trPr>
          <w:trHeight w:val="751"/>
        </w:trPr>
        <w:tc>
          <w:tcPr>
            <w:tcW w:w="287" w:type="pct"/>
          </w:tcPr>
          <w:p w14:paraId="16FCD380" w14:textId="10F1694D" w:rsidR="007C3F09" w:rsidRPr="00AA06F6" w:rsidRDefault="009605AE" w:rsidP="00442DC5">
            <w:pPr>
              <w:pStyle w:val="TableText"/>
            </w:pPr>
            <w:r>
              <w:t>PR08</w:t>
            </w:r>
          </w:p>
        </w:tc>
        <w:tc>
          <w:tcPr>
            <w:tcW w:w="1033" w:type="pct"/>
          </w:tcPr>
          <w:p w14:paraId="7C4A8886" w14:textId="6B30F55D" w:rsidR="007C3F09" w:rsidRDefault="007C3F09" w:rsidP="00442DC5">
            <w:pPr>
              <w:pStyle w:val="TableText"/>
            </w:pPr>
            <w:r>
              <w:t>P05 ATDIS</w:t>
            </w:r>
          </w:p>
        </w:tc>
        <w:tc>
          <w:tcPr>
            <w:tcW w:w="1104" w:type="pct"/>
          </w:tcPr>
          <w:p w14:paraId="52647144" w14:textId="235C8300" w:rsidR="007C3F09" w:rsidRDefault="007C3F09" w:rsidP="00442DC5">
            <w:pPr>
              <w:pStyle w:val="TableText"/>
              <w:rPr>
                <w:szCs w:val="20"/>
              </w:rPr>
            </w:pPr>
            <w:r>
              <w:rPr>
                <w:szCs w:val="20"/>
              </w:rPr>
              <w:t>SIEM integration</w:t>
            </w:r>
          </w:p>
        </w:tc>
        <w:tc>
          <w:tcPr>
            <w:tcW w:w="1766" w:type="pct"/>
          </w:tcPr>
          <w:p w14:paraId="725A2FD1" w14:textId="7F01CD84" w:rsidR="007C3F09" w:rsidRDefault="00EA44CB" w:rsidP="00442DC5">
            <w:r>
              <w:t>CUSTOMER NAME REMOVED</w:t>
            </w:r>
            <w:r w:rsidR="007C3F09">
              <w:t xml:space="preserve"> will be required to integrate ATDIS Event Hub into SIEM</w:t>
            </w:r>
          </w:p>
        </w:tc>
        <w:tc>
          <w:tcPr>
            <w:tcW w:w="810" w:type="pct"/>
          </w:tcPr>
          <w:p w14:paraId="08E95745" w14:textId="55121A65" w:rsidR="007C3F09" w:rsidRDefault="00EA44CB" w:rsidP="00442DC5">
            <w:pPr>
              <w:pStyle w:val="TableText"/>
            </w:pPr>
            <w:r>
              <w:t>CUSTOMER NAME REMOVED</w:t>
            </w:r>
          </w:p>
        </w:tc>
      </w:tr>
    </w:tbl>
    <w:p w14:paraId="13FF42FF" w14:textId="7127A139" w:rsidR="00F44C81" w:rsidRPr="00741637" w:rsidRDefault="00A31AA1" w:rsidP="0022470E">
      <w:pPr>
        <w:pStyle w:val="Heading2"/>
        <w:pageBreakBefore/>
        <w:ind w:left="1134" w:hanging="1134"/>
      </w:pPr>
      <w:bookmarkStart w:id="296" w:name="_Toc20902310"/>
      <w:r>
        <w:t>Program</w:t>
      </w:r>
      <w:r w:rsidR="00142193">
        <w:t xml:space="preserve"> </w:t>
      </w:r>
      <w:r w:rsidR="00696247">
        <w:t>d</w:t>
      </w:r>
      <w:r w:rsidR="00F44C81" w:rsidRPr="00741637">
        <w:t>eliverables</w:t>
      </w:r>
      <w:bookmarkEnd w:id="292"/>
      <w:bookmarkEnd w:id="293"/>
      <w:bookmarkEnd w:id="294"/>
      <w:bookmarkEnd w:id="296"/>
    </w:p>
    <w:p w14:paraId="06B0DBDB" w14:textId="7AE0042F" w:rsidR="004F0DA8" w:rsidRDefault="00F44C81" w:rsidP="00722F4A">
      <w:pPr>
        <w:pStyle w:val="Optional"/>
        <w:rPr>
          <w:color w:val="000000" w:themeColor="text1"/>
        </w:rPr>
      </w:pPr>
      <w:r w:rsidRPr="00AA06F6">
        <w:rPr>
          <w:color w:val="auto"/>
        </w:rPr>
        <w:t xml:space="preserve">This section provides a list of </w:t>
      </w:r>
      <w:r w:rsidR="00414F47">
        <w:rPr>
          <w:color w:val="auto"/>
        </w:rPr>
        <w:t xml:space="preserve">the </w:t>
      </w:r>
      <w:r w:rsidRPr="00AA06F6">
        <w:rPr>
          <w:color w:val="auto"/>
        </w:rPr>
        <w:t xml:space="preserve">deliverables </w:t>
      </w:r>
      <w:r w:rsidR="00EE0D62" w:rsidRPr="00AA06F6">
        <w:rPr>
          <w:color w:val="auto"/>
        </w:rPr>
        <w:t>produced</w:t>
      </w:r>
      <w:r w:rsidRPr="00AA06F6">
        <w:rPr>
          <w:color w:val="auto"/>
        </w:rPr>
        <w:t xml:space="preserve"> </w:t>
      </w:r>
      <w:r w:rsidR="00414F47">
        <w:rPr>
          <w:color w:val="auto"/>
        </w:rPr>
        <w:t xml:space="preserve">at the program level. </w:t>
      </w:r>
      <w:r w:rsidRPr="00AA06F6">
        <w:rPr>
          <w:color w:val="auto"/>
        </w:rPr>
        <w:t>If a deliverable requires formal review and acceptance</w:t>
      </w:r>
      <w:r w:rsidR="003A53E1" w:rsidRPr="00AA06F6">
        <w:rPr>
          <w:color w:val="auto"/>
        </w:rPr>
        <w:t xml:space="preserve"> (indicated by a Yes</w:t>
      </w:r>
      <w:r w:rsidR="00DD625B" w:rsidRPr="00AA06F6">
        <w:rPr>
          <w:color w:val="auto"/>
        </w:rPr>
        <w:t xml:space="preserve">), </w:t>
      </w:r>
      <w:r w:rsidR="00903D41">
        <w:rPr>
          <w:color w:val="auto"/>
        </w:rPr>
        <w:t xml:space="preserve">it will be </w:t>
      </w:r>
      <w:r w:rsidR="007F5A65">
        <w:rPr>
          <w:color w:val="auto"/>
        </w:rPr>
        <w:t xml:space="preserve">governed by </w:t>
      </w:r>
      <w:r w:rsidR="00DD625B" w:rsidRPr="00AA06F6">
        <w:rPr>
          <w:color w:val="auto"/>
        </w:rPr>
        <w:t>the</w:t>
      </w:r>
      <w:r w:rsidR="003E766B">
        <w:rPr>
          <w:color w:val="auto"/>
        </w:rPr>
        <w:t xml:space="preserve"> </w:t>
      </w:r>
      <w:r w:rsidRPr="00AA06F6">
        <w:rPr>
          <w:color w:val="auto"/>
        </w:rPr>
        <w:t xml:space="preserve">deliverable acceptance process </w:t>
      </w:r>
      <w:r w:rsidR="00DD625B" w:rsidRPr="00AA06F6">
        <w:rPr>
          <w:color w:val="auto"/>
        </w:rPr>
        <w:t>as defined</w:t>
      </w:r>
      <w:r w:rsidRPr="00AA06F6">
        <w:rPr>
          <w:color w:val="auto"/>
        </w:rPr>
        <w:t xml:space="preserve"> in </w:t>
      </w:r>
      <w:r w:rsidRPr="00C95C96">
        <w:rPr>
          <w:color w:val="000000" w:themeColor="text1"/>
        </w:rPr>
        <w:t>section</w:t>
      </w:r>
      <w:r w:rsidR="00DD625B" w:rsidRPr="00C95C96">
        <w:rPr>
          <w:color w:val="000000" w:themeColor="text1"/>
        </w:rPr>
        <w:t xml:space="preserve"> </w:t>
      </w:r>
      <w:r w:rsidR="005C5D7A" w:rsidRPr="00C95C96">
        <w:rPr>
          <w:color w:val="000000" w:themeColor="text1"/>
        </w:rPr>
        <w:fldChar w:fldCharType="begin"/>
      </w:r>
      <w:r w:rsidR="005C5D7A" w:rsidRPr="00C95C96">
        <w:rPr>
          <w:color w:val="000000" w:themeColor="text1"/>
        </w:rPr>
        <w:instrText xml:space="preserve"> REF _Ref6324185 \r \h </w:instrText>
      </w:r>
      <w:r w:rsidR="005C5D7A" w:rsidRPr="00C95C96">
        <w:rPr>
          <w:color w:val="000000" w:themeColor="text1"/>
        </w:rPr>
      </w:r>
      <w:r w:rsidR="005C5D7A" w:rsidRPr="00C95C96">
        <w:rPr>
          <w:color w:val="000000" w:themeColor="text1"/>
        </w:rPr>
        <w:fldChar w:fldCharType="separate"/>
      </w:r>
      <w:r w:rsidR="005C5563">
        <w:rPr>
          <w:color w:val="000000" w:themeColor="text1"/>
        </w:rPr>
        <w:t>2.5</w:t>
      </w:r>
      <w:r w:rsidR="005C5D7A" w:rsidRPr="00C95C96">
        <w:rPr>
          <w:color w:val="000000" w:themeColor="text1"/>
        </w:rPr>
        <w:fldChar w:fldCharType="end"/>
      </w:r>
      <w:r w:rsidR="0089134E">
        <w:rPr>
          <w:color w:val="000000" w:themeColor="text1"/>
        </w:rPr>
        <w:t>.</w:t>
      </w:r>
    </w:p>
    <w:p w14:paraId="270A1D07" w14:textId="58D51264" w:rsidR="00A30AFE" w:rsidRPr="005F06D9" w:rsidRDefault="00DA2F84" w:rsidP="003C1FB0">
      <w:pPr>
        <w:pStyle w:val="TableCaption"/>
      </w:pPr>
      <w:bookmarkStart w:id="297" w:name="_Toc5662426"/>
      <w:bookmarkStart w:id="298" w:name="_Toc5662473"/>
      <w:bookmarkStart w:id="299" w:name="_Hlk10109886"/>
      <w:r w:rsidRPr="005F06D9">
        <w:t xml:space="preserve">Table </w:t>
      </w:r>
      <w:r w:rsidR="009605AE">
        <w:t>10</w:t>
      </w:r>
      <w:r w:rsidRPr="005F06D9">
        <w:t xml:space="preserve">: </w:t>
      </w:r>
      <w:r w:rsidR="00892B00">
        <w:t>P</w:t>
      </w:r>
      <w:r w:rsidR="00892B00" w:rsidRPr="005F06D9">
        <w:t xml:space="preserve">rogram </w:t>
      </w:r>
      <w:r w:rsidR="004C0E39">
        <w:t>d</w:t>
      </w:r>
      <w:r w:rsidRPr="005F06D9">
        <w:t>eliverables</w:t>
      </w:r>
      <w:bookmarkEnd w:id="297"/>
      <w:bookmarkEnd w:id="298"/>
    </w:p>
    <w:tbl>
      <w:tblPr>
        <w:tblStyle w:val="TableGrid10"/>
        <w:tblW w:w="5000" w:type="pct"/>
        <w:tblLook w:val="04A0" w:firstRow="1" w:lastRow="0" w:firstColumn="1" w:lastColumn="0" w:noHBand="0" w:noVBand="1"/>
      </w:tblPr>
      <w:tblGrid>
        <w:gridCol w:w="572"/>
        <w:gridCol w:w="1199"/>
        <w:gridCol w:w="1406"/>
        <w:gridCol w:w="3340"/>
        <w:gridCol w:w="1292"/>
        <w:gridCol w:w="1535"/>
      </w:tblGrid>
      <w:tr w:rsidR="00722F4A" w:rsidRPr="00AA06F6" w14:paraId="06A30153" w14:textId="77777777" w:rsidTr="00D15EFF">
        <w:trPr>
          <w:cnfStyle w:val="100000000000" w:firstRow="1" w:lastRow="0" w:firstColumn="0" w:lastColumn="0" w:oddVBand="0" w:evenVBand="0" w:oddHBand="0" w:evenHBand="0" w:firstRowFirstColumn="0" w:firstRowLastColumn="0" w:lastRowFirstColumn="0" w:lastRowLastColumn="0"/>
          <w:trHeight w:val="20"/>
        </w:trPr>
        <w:tc>
          <w:tcPr>
            <w:tcW w:w="306" w:type="pct"/>
          </w:tcPr>
          <w:p w14:paraId="24564553" w14:textId="77777777" w:rsidR="00722F4A" w:rsidRPr="00AA06F6" w:rsidRDefault="00722F4A" w:rsidP="00685313">
            <w:pPr>
              <w:pStyle w:val="Table-Header"/>
            </w:pPr>
            <w:bookmarkStart w:id="300" w:name="_Hlk500941804"/>
            <w:bookmarkStart w:id="301" w:name="_Toc476167709"/>
            <w:bookmarkStart w:id="302" w:name="_Toc476168042"/>
            <w:bookmarkStart w:id="303" w:name="_Ref477932041"/>
            <w:bookmarkStart w:id="304" w:name="_Ref506973710"/>
            <w:bookmarkStart w:id="305" w:name="_Ref5309117"/>
            <w:bookmarkStart w:id="306" w:name="_Ref5462885"/>
            <w:r w:rsidRPr="00AA06F6">
              <w:t>ID</w:t>
            </w:r>
          </w:p>
        </w:tc>
        <w:tc>
          <w:tcPr>
            <w:tcW w:w="642" w:type="pct"/>
            <w:hideMark/>
          </w:tcPr>
          <w:p w14:paraId="67307C17" w14:textId="77777777" w:rsidR="00722F4A" w:rsidRPr="00AA06F6" w:rsidRDefault="00722F4A" w:rsidP="00685313">
            <w:pPr>
              <w:pStyle w:val="Table-Header"/>
            </w:pPr>
            <w:r w:rsidRPr="00AA06F6">
              <w:t>Phase</w:t>
            </w:r>
          </w:p>
        </w:tc>
        <w:tc>
          <w:tcPr>
            <w:tcW w:w="752" w:type="pct"/>
            <w:hideMark/>
          </w:tcPr>
          <w:p w14:paraId="4A157531" w14:textId="77777777" w:rsidR="00722F4A" w:rsidRPr="00AA06F6" w:rsidRDefault="00722F4A" w:rsidP="00685313">
            <w:pPr>
              <w:pStyle w:val="Table-Header"/>
            </w:pPr>
            <w:r w:rsidRPr="00AA06F6">
              <w:t>Deliverable name</w:t>
            </w:r>
          </w:p>
        </w:tc>
        <w:tc>
          <w:tcPr>
            <w:tcW w:w="1787" w:type="pct"/>
            <w:hideMark/>
          </w:tcPr>
          <w:p w14:paraId="343DB5CA" w14:textId="77777777" w:rsidR="00722F4A" w:rsidRPr="00AA06F6" w:rsidRDefault="00722F4A" w:rsidP="00685313">
            <w:pPr>
              <w:pStyle w:val="Table-Header"/>
            </w:pPr>
            <w:r w:rsidRPr="00AA06F6">
              <w:t>Deliverable description</w:t>
            </w:r>
          </w:p>
        </w:tc>
        <w:tc>
          <w:tcPr>
            <w:tcW w:w="691" w:type="pct"/>
            <w:hideMark/>
          </w:tcPr>
          <w:p w14:paraId="3E73C9D2" w14:textId="77777777" w:rsidR="00722F4A" w:rsidRPr="00AA06F6" w:rsidRDefault="00722F4A" w:rsidP="00685313">
            <w:pPr>
              <w:pStyle w:val="Table-Header"/>
            </w:pPr>
            <w:r w:rsidRPr="00AA06F6">
              <w:t>Acceptance required?</w:t>
            </w:r>
          </w:p>
        </w:tc>
        <w:tc>
          <w:tcPr>
            <w:tcW w:w="821" w:type="pct"/>
            <w:hideMark/>
          </w:tcPr>
          <w:p w14:paraId="7B12430B" w14:textId="77777777" w:rsidR="00722F4A" w:rsidRPr="00AA06F6" w:rsidRDefault="00722F4A" w:rsidP="00685313">
            <w:pPr>
              <w:pStyle w:val="Table-Header"/>
              <w:rPr>
                <w:color w:val="auto"/>
              </w:rPr>
            </w:pPr>
            <w:r w:rsidRPr="00AA06F6">
              <w:t>Responsibility</w:t>
            </w:r>
          </w:p>
        </w:tc>
      </w:tr>
      <w:tr w:rsidR="00722F4A" w:rsidRPr="00AA06F6" w14:paraId="2FEBE9CC" w14:textId="77777777" w:rsidTr="00D15EFF">
        <w:trPr>
          <w:trHeight w:val="144"/>
        </w:trPr>
        <w:tc>
          <w:tcPr>
            <w:tcW w:w="306" w:type="pct"/>
          </w:tcPr>
          <w:p w14:paraId="3676783D" w14:textId="77777777" w:rsidR="00722F4A" w:rsidRPr="00AA06F6" w:rsidRDefault="00722F4A" w:rsidP="00A27425">
            <w:pPr>
              <w:pStyle w:val="TableText"/>
            </w:pPr>
            <w:r w:rsidRPr="00AA06F6">
              <w:t>D01</w:t>
            </w:r>
          </w:p>
        </w:tc>
        <w:tc>
          <w:tcPr>
            <w:tcW w:w="642" w:type="pct"/>
          </w:tcPr>
          <w:p w14:paraId="74271487" w14:textId="0705015F" w:rsidR="00722F4A" w:rsidRPr="00AA06F6" w:rsidRDefault="00722F4A" w:rsidP="00A27425">
            <w:pPr>
              <w:pStyle w:val="TableText"/>
            </w:pPr>
            <w:r w:rsidRPr="00AA06F6">
              <w:t xml:space="preserve">Program </w:t>
            </w:r>
            <w:r w:rsidR="00EA453B">
              <w:t>initiation</w:t>
            </w:r>
          </w:p>
        </w:tc>
        <w:tc>
          <w:tcPr>
            <w:tcW w:w="752" w:type="pct"/>
          </w:tcPr>
          <w:p w14:paraId="1A4B701D" w14:textId="77777777" w:rsidR="00722F4A" w:rsidRPr="00AA06F6" w:rsidRDefault="00722F4A" w:rsidP="00A27425">
            <w:pPr>
              <w:pStyle w:val="TableText"/>
            </w:pPr>
            <w:r w:rsidRPr="00AA06F6">
              <w:t>Draft program management plan</w:t>
            </w:r>
          </w:p>
        </w:tc>
        <w:tc>
          <w:tcPr>
            <w:tcW w:w="1787" w:type="pct"/>
          </w:tcPr>
          <w:p w14:paraId="5B18BFC2" w14:textId="77777777" w:rsidR="00722F4A" w:rsidRPr="00AA06F6" w:rsidRDefault="00722F4A" w:rsidP="00A27425">
            <w:pPr>
              <w:pStyle w:val="TableText"/>
            </w:pPr>
            <w:r w:rsidRPr="00AA06F6">
              <w:t>Microsoft Word document with a detailed description of how the program will be managed, including communication, change, deliverable, financial, quality, risk, schedule, scope management.</w:t>
            </w:r>
          </w:p>
        </w:tc>
        <w:tc>
          <w:tcPr>
            <w:tcW w:w="691" w:type="pct"/>
          </w:tcPr>
          <w:p w14:paraId="5F814A4B" w14:textId="77777777" w:rsidR="00722F4A" w:rsidRPr="00AA06F6" w:rsidRDefault="00722F4A" w:rsidP="00A27425">
            <w:pPr>
              <w:pStyle w:val="TableText"/>
            </w:pPr>
            <w:r w:rsidRPr="00AA06F6">
              <w:t>No</w:t>
            </w:r>
          </w:p>
        </w:tc>
        <w:tc>
          <w:tcPr>
            <w:tcW w:w="821" w:type="pct"/>
          </w:tcPr>
          <w:p w14:paraId="7E0C10C2" w14:textId="77777777" w:rsidR="00722F4A" w:rsidRPr="00AA06F6" w:rsidRDefault="00722F4A" w:rsidP="00A27425">
            <w:pPr>
              <w:pStyle w:val="TableText"/>
            </w:pPr>
            <w:r w:rsidRPr="00AA06F6">
              <w:t>Microsoft</w:t>
            </w:r>
          </w:p>
        </w:tc>
      </w:tr>
      <w:tr w:rsidR="00722F4A" w:rsidRPr="00AA06F6" w14:paraId="19BDC47F" w14:textId="77777777" w:rsidTr="00D15EFF">
        <w:trPr>
          <w:trHeight w:val="751"/>
        </w:trPr>
        <w:tc>
          <w:tcPr>
            <w:tcW w:w="306" w:type="pct"/>
          </w:tcPr>
          <w:p w14:paraId="087512C0" w14:textId="0A11F8FE" w:rsidR="00722F4A" w:rsidRPr="00AA06F6" w:rsidRDefault="00722F4A" w:rsidP="00A27425">
            <w:pPr>
              <w:pStyle w:val="TableText"/>
            </w:pPr>
            <w:r w:rsidRPr="00AA06F6">
              <w:t>D0</w:t>
            </w:r>
            <w:r>
              <w:t>2</w:t>
            </w:r>
          </w:p>
        </w:tc>
        <w:tc>
          <w:tcPr>
            <w:tcW w:w="642" w:type="pct"/>
          </w:tcPr>
          <w:p w14:paraId="2229300B" w14:textId="1DE7ED14" w:rsidR="00722F4A" w:rsidRPr="00AA06F6" w:rsidRDefault="00722F4A" w:rsidP="00A27425">
            <w:pPr>
              <w:pStyle w:val="TableText"/>
            </w:pPr>
            <w:r w:rsidRPr="00AA06F6">
              <w:t xml:space="preserve">Program </w:t>
            </w:r>
            <w:r w:rsidR="00EA453B">
              <w:t>initiation</w:t>
            </w:r>
          </w:p>
        </w:tc>
        <w:tc>
          <w:tcPr>
            <w:tcW w:w="752" w:type="pct"/>
          </w:tcPr>
          <w:p w14:paraId="2124ED37" w14:textId="77777777" w:rsidR="00722F4A" w:rsidRPr="00AA06F6" w:rsidRDefault="00722F4A" w:rsidP="00A27425">
            <w:pPr>
              <w:pStyle w:val="TableText"/>
              <w:rPr>
                <w:szCs w:val="20"/>
              </w:rPr>
            </w:pPr>
            <w:r w:rsidRPr="00AA06F6">
              <w:t>Program kick-off presentation</w:t>
            </w:r>
          </w:p>
        </w:tc>
        <w:tc>
          <w:tcPr>
            <w:tcW w:w="1787" w:type="pct"/>
          </w:tcPr>
          <w:p w14:paraId="20AD1AF1" w14:textId="77777777" w:rsidR="00722F4A" w:rsidRPr="00AA06F6" w:rsidRDefault="00722F4A" w:rsidP="00A27425">
            <w:pPr>
              <w:pStyle w:val="TableText"/>
            </w:pPr>
            <w:r w:rsidRPr="00AA06F6">
              <w:t>PowerPoint slides to introduce the program, projects, governance approach and timeline.</w:t>
            </w:r>
          </w:p>
        </w:tc>
        <w:tc>
          <w:tcPr>
            <w:tcW w:w="691" w:type="pct"/>
          </w:tcPr>
          <w:p w14:paraId="2BEF5FBA" w14:textId="77777777" w:rsidR="00722F4A" w:rsidRPr="00AA06F6" w:rsidRDefault="00722F4A" w:rsidP="00A27425">
            <w:pPr>
              <w:pStyle w:val="TableText"/>
            </w:pPr>
            <w:r w:rsidRPr="00AA06F6">
              <w:t>No</w:t>
            </w:r>
          </w:p>
        </w:tc>
        <w:tc>
          <w:tcPr>
            <w:tcW w:w="821" w:type="pct"/>
          </w:tcPr>
          <w:p w14:paraId="193823B0" w14:textId="77777777" w:rsidR="00722F4A" w:rsidRPr="00AA06F6" w:rsidRDefault="00722F4A" w:rsidP="00A27425">
            <w:pPr>
              <w:pStyle w:val="TableText"/>
            </w:pPr>
            <w:r w:rsidRPr="00AA06F6">
              <w:t>Microsoft</w:t>
            </w:r>
          </w:p>
        </w:tc>
      </w:tr>
      <w:tr w:rsidR="00722F4A" w:rsidRPr="00AA06F6" w14:paraId="715F970F" w14:textId="77777777" w:rsidTr="00D15EFF">
        <w:trPr>
          <w:trHeight w:val="144"/>
        </w:trPr>
        <w:tc>
          <w:tcPr>
            <w:tcW w:w="306" w:type="pct"/>
          </w:tcPr>
          <w:p w14:paraId="20280066" w14:textId="04209467" w:rsidR="00722F4A" w:rsidRPr="00AA06F6" w:rsidRDefault="00722F4A" w:rsidP="00A27425">
            <w:pPr>
              <w:pStyle w:val="TableText"/>
            </w:pPr>
            <w:r>
              <w:t>D03</w:t>
            </w:r>
          </w:p>
        </w:tc>
        <w:tc>
          <w:tcPr>
            <w:tcW w:w="642" w:type="pct"/>
          </w:tcPr>
          <w:p w14:paraId="65D63FA6" w14:textId="77777777" w:rsidR="00722F4A" w:rsidRPr="00AA06F6" w:rsidRDefault="00722F4A" w:rsidP="00A27425">
            <w:pPr>
              <w:pStyle w:val="TableText"/>
            </w:pPr>
            <w:r w:rsidRPr="00AA06F6">
              <w:t>Program Planning</w:t>
            </w:r>
          </w:p>
        </w:tc>
        <w:tc>
          <w:tcPr>
            <w:tcW w:w="752" w:type="pct"/>
          </w:tcPr>
          <w:p w14:paraId="6754BF16" w14:textId="77777777" w:rsidR="00722F4A" w:rsidRPr="00AA06F6" w:rsidRDefault="00722F4A" w:rsidP="00A27425">
            <w:pPr>
              <w:pStyle w:val="TableText"/>
            </w:pPr>
            <w:r w:rsidRPr="00AA06F6">
              <w:t>Final program management plan</w:t>
            </w:r>
          </w:p>
        </w:tc>
        <w:tc>
          <w:tcPr>
            <w:tcW w:w="1787" w:type="pct"/>
          </w:tcPr>
          <w:p w14:paraId="39338B88" w14:textId="77777777" w:rsidR="00722F4A" w:rsidRPr="00AA06F6" w:rsidRDefault="00722F4A" w:rsidP="00A27425">
            <w:pPr>
              <w:pStyle w:val="TableText"/>
            </w:pPr>
            <w:r w:rsidRPr="00AA06F6">
              <w:t xml:space="preserve">Microsoft Word document with a detailed description of how the program will be managed, including communication, change, deliverable, financial, quality, risk, schedule, scope, staffing, </w:t>
            </w:r>
            <w:r w:rsidRPr="00AA06F6">
              <w:rPr>
                <w:rStyle w:val="OptionalChar"/>
                <w:color w:val="auto"/>
                <w:szCs w:val="20"/>
              </w:rPr>
              <w:t>security, test</w:t>
            </w:r>
            <w:r w:rsidRPr="00AA06F6">
              <w:t xml:space="preserve"> management.</w:t>
            </w:r>
          </w:p>
        </w:tc>
        <w:tc>
          <w:tcPr>
            <w:tcW w:w="691" w:type="pct"/>
          </w:tcPr>
          <w:p w14:paraId="097CA066" w14:textId="77777777" w:rsidR="00722F4A" w:rsidRPr="00AA06F6" w:rsidRDefault="00722F4A" w:rsidP="00A27425">
            <w:pPr>
              <w:pStyle w:val="TableText"/>
            </w:pPr>
            <w:r w:rsidRPr="00AA06F6">
              <w:t>No</w:t>
            </w:r>
          </w:p>
        </w:tc>
        <w:tc>
          <w:tcPr>
            <w:tcW w:w="821" w:type="pct"/>
          </w:tcPr>
          <w:p w14:paraId="0D22212E" w14:textId="77777777" w:rsidR="00722F4A" w:rsidRPr="00AA06F6" w:rsidRDefault="00722F4A" w:rsidP="00A27425">
            <w:pPr>
              <w:pStyle w:val="TableText"/>
            </w:pPr>
            <w:r w:rsidRPr="00AA06F6">
              <w:t>Microsoft</w:t>
            </w:r>
          </w:p>
        </w:tc>
      </w:tr>
      <w:tr w:rsidR="00722F4A" w:rsidRPr="00AA06F6" w14:paraId="525FFCA6" w14:textId="77777777" w:rsidTr="00D15EFF">
        <w:trPr>
          <w:trHeight w:val="144"/>
        </w:trPr>
        <w:tc>
          <w:tcPr>
            <w:tcW w:w="306" w:type="pct"/>
          </w:tcPr>
          <w:p w14:paraId="4BD1399D" w14:textId="4D6BBF0B" w:rsidR="00722F4A" w:rsidRPr="00AA06F6" w:rsidRDefault="00722F4A" w:rsidP="00A27425">
            <w:pPr>
              <w:pStyle w:val="TableText"/>
            </w:pPr>
            <w:r>
              <w:t>D04</w:t>
            </w:r>
          </w:p>
        </w:tc>
        <w:tc>
          <w:tcPr>
            <w:tcW w:w="642" w:type="pct"/>
          </w:tcPr>
          <w:p w14:paraId="6444D56E" w14:textId="6F0427E6" w:rsidR="00722F4A" w:rsidRPr="00AA06F6" w:rsidRDefault="00722F4A" w:rsidP="00A27425">
            <w:pPr>
              <w:pStyle w:val="TableText"/>
            </w:pPr>
            <w:r>
              <w:t>Program Planning</w:t>
            </w:r>
          </w:p>
        </w:tc>
        <w:tc>
          <w:tcPr>
            <w:tcW w:w="752" w:type="pct"/>
          </w:tcPr>
          <w:p w14:paraId="3FBCD765" w14:textId="6384EA66" w:rsidR="00722F4A" w:rsidRPr="00377611" w:rsidRDefault="00722F4A" w:rsidP="00A27425">
            <w:pPr>
              <w:pStyle w:val="TableText"/>
            </w:pPr>
            <w:r w:rsidRPr="00377611">
              <w:t>Cybersecurity Architecture Gap Analysis report</w:t>
            </w:r>
          </w:p>
        </w:tc>
        <w:tc>
          <w:tcPr>
            <w:tcW w:w="1787" w:type="pct"/>
          </w:tcPr>
          <w:p w14:paraId="4AA00FE3" w14:textId="7D2148DB" w:rsidR="00722F4A" w:rsidRPr="00AA06F6" w:rsidRDefault="00722F4A" w:rsidP="00A27425">
            <w:pPr>
              <w:pStyle w:val="TableText"/>
            </w:pPr>
            <w:r w:rsidRPr="00AA06F6">
              <w:t>A Microsoft Word document (up to 20 pages) summarising the analysis of gaps in the current cybersecurity architecture based on Microsoft-recommended practices</w:t>
            </w:r>
          </w:p>
        </w:tc>
        <w:tc>
          <w:tcPr>
            <w:tcW w:w="691" w:type="pct"/>
          </w:tcPr>
          <w:p w14:paraId="798E5B44" w14:textId="00F4F8CB" w:rsidR="00722F4A" w:rsidRPr="00AA06F6" w:rsidRDefault="00722F4A" w:rsidP="00A27425">
            <w:pPr>
              <w:pStyle w:val="TableText"/>
            </w:pPr>
            <w:r w:rsidRPr="00AA06F6">
              <w:t>No</w:t>
            </w:r>
          </w:p>
        </w:tc>
        <w:tc>
          <w:tcPr>
            <w:tcW w:w="821" w:type="pct"/>
          </w:tcPr>
          <w:p w14:paraId="65503DCE" w14:textId="50F92158" w:rsidR="00722F4A" w:rsidRPr="00AA06F6" w:rsidRDefault="00722F4A" w:rsidP="00A27425">
            <w:pPr>
              <w:pStyle w:val="TableText"/>
            </w:pPr>
            <w:r w:rsidRPr="00AA06F6">
              <w:t>Microsoft</w:t>
            </w:r>
          </w:p>
        </w:tc>
      </w:tr>
      <w:tr w:rsidR="00722F4A" w:rsidRPr="00AA06F6" w14:paraId="6B7ADD8E" w14:textId="77777777" w:rsidTr="00D15EFF">
        <w:trPr>
          <w:trHeight w:val="144"/>
        </w:trPr>
        <w:tc>
          <w:tcPr>
            <w:tcW w:w="306" w:type="pct"/>
          </w:tcPr>
          <w:p w14:paraId="4D89D171" w14:textId="3974FC2A" w:rsidR="00722F4A" w:rsidRPr="00AA06F6" w:rsidRDefault="00722F4A" w:rsidP="00A27425">
            <w:pPr>
              <w:pStyle w:val="TableText"/>
            </w:pPr>
            <w:r>
              <w:t>D05</w:t>
            </w:r>
          </w:p>
        </w:tc>
        <w:tc>
          <w:tcPr>
            <w:tcW w:w="642" w:type="pct"/>
          </w:tcPr>
          <w:p w14:paraId="731B3C00" w14:textId="21C55C3E" w:rsidR="00722F4A" w:rsidRPr="00AA06F6" w:rsidRDefault="00722F4A" w:rsidP="00A27425">
            <w:pPr>
              <w:pStyle w:val="TableText"/>
            </w:pPr>
            <w:r>
              <w:t>Program Closure</w:t>
            </w:r>
          </w:p>
        </w:tc>
        <w:tc>
          <w:tcPr>
            <w:tcW w:w="752" w:type="pct"/>
          </w:tcPr>
          <w:p w14:paraId="76D9D291" w14:textId="6F7C4104" w:rsidR="00722F4A" w:rsidRPr="00377611" w:rsidRDefault="00722F4A" w:rsidP="00A27425">
            <w:pPr>
              <w:pStyle w:val="TableText"/>
            </w:pPr>
            <w:r w:rsidRPr="00377611">
              <w:t>Cybersecurity Architecture Summary</w:t>
            </w:r>
          </w:p>
        </w:tc>
        <w:tc>
          <w:tcPr>
            <w:tcW w:w="1787" w:type="pct"/>
          </w:tcPr>
          <w:p w14:paraId="1D700D92" w14:textId="0CD728B9" w:rsidR="00722F4A" w:rsidRPr="00AA06F6" w:rsidRDefault="00722F4A" w:rsidP="00A27425">
            <w:pPr>
              <w:pStyle w:val="TableText"/>
            </w:pPr>
            <w:r w:rsidRPr="00AA06F6">
              <w:t>A Microsoft PowerPoint summary (up to 20 slides) with the modernised cybersecurity architecture</w:t>
            </w:r>
          </w:p>
        </w:tc>
        <w:tc>
          <w:tcPr>
            <w:tcW w:w="691" w:type="pct"/>
          </w:tcPr>
          <w:p w14:paraId="6EC56E7B" w14:textId="012F6F28" w:rsidR="00722F4A" w:rsidRPr="00AA06F6" w:rsidRDefault="009C600A" w:rsidP="00A27425">
            <w:pPr>
              <w:pStyle w:val="TableText"/>
            </w:pPr>
            <w:r w:rsidRPr="00442DC5">
              <w:t>No</w:t>
            </w:r>
          </w:p>
        </w:tc>
        <w:tc>
          <w:tcPr>
            <w:tcW w:w="821" w:type="pct"/>
          </w:tcPr>
          <w:p w14:paraId="272C59B9" w14:textId="40151B12" w:rsidR="00722F4A" w:rsidRPr="00AA06F6" w:rsidRDefault="00722F4A" w:rsidP="00A27425">
            <w:pPr>
              <w:pStyle w:val="TableText"/>
            </w:pPr>
            <w:r w:rsidRPr="00AA06F6">
              <w:t>Microsoft</w:t>
            </w:r>
          </w:p>
        </w:tc>
      </w:tr>
    </w:tbl>
    <w:p w14:paraId="6F22B207" w14:textId="3CF39FCF" w:rsidR="00C44D16" w:rsidRPr="00741637" w:rsidRDefault="1B26993F" w:rsidP="00FB6BE6">
      <w:pPr>
        <w:pStyle w:val="Heading2"/>
        <w:pageBreakBefore/>
        <w:ind w:left="1134" w:hanging="1134"/>
      </w:pPr>
      <w:bookmarkStart w:id="307" w:name="_Toc6221178"/>
      <w:bookmarkStart w:id="308" w:name="_Ref6324185"/>
      <w:bookmarkStart w:id="309" w:name="_Toc20902311"/>
      <w:bookmarkEnd w:id="299"/>
      <w:bookmarkEnd w:id="300"/>
      <w:r w:rsidRPr="00741637">
        <w:t xml:space="preserve">Deliverable </w:t>
      </w:r>
      <w:r w:rsidR="00696247">
        <w:t>a</w:t>
      </w:r>
      <w:r w:rsidRPr="00741637">
        <w:t xml:space="preserve">cceptance </w:t>
      </w:r>
      <w:r w:rsidR="00696247">
        <w:t>p</w:t>
      </w:r>
      <w:r w:rsidRPr="00741637">
        <w:t>rocess</w:t>
      </w:r>
      <w:bookmarkEnd w:id="301"/>
      <w:bookmarkEnd w:id="302"/>
      <w:bookmarkEnd w:id="303"/>
      <w:bookmarkEnd w:id="304"/>
      <w:bookmarkEnd w:id="305"/>
      <w:bookmarkEnd w:id="306"/>
      <w:bookmarkEnd w:id="307"/>
      <w:bookmarkEnd w:id="308"/>
      <w:bookmarkEnd w:id="309"/>
    </w:p>
    <w:p w14:paraId="7EF5A818" w14:textId="146682E6" w:rsidR="00442DC5" w:rsidRDefault="00042146" w:rsidP="00042146">
      <w:bookmarkStart w:id="310" w:name="_Toc504550347"/>
      <w:r w:rsidRPr="00741637">
        <w:t xml:space="preserve">During the program, Microsoft will submit certain deliverables for </w:t>
      </w:r>
      <w:r w:rsidR="00D1041D">
        <w:fldChar w:fldCharType="begin"/>
      </w:r>
      <w:r w:rsidR="00D1041D">
        <w:instrText xml:space="preserve"> DOCPROPERTY  Customer  \* MERGEFORMAT </w:instrText>
      </w:r>
      <w:r w:rsidR="00D1041D">
        <w:fldChar w:fldCharType="separate"/>
      </w:r>
      <w:r w:rsidR="00EA44CB">
        <w:t>CUSTOMER NAME REMOVED</w:t>
      </w:r>
      <w:r w:rsidR="00D1041D">
        <w:fldChar w:fldCharType="end"/>
      </w:r>
      <w:r w:rsidRPr="00741637">
        <w:t>’s review and approval.</w:t>
      </w:r>
      <w:r w:rsidR="003E766B">
        <w:t xml:space="preserve"> </w:t>
      </w:r>
      <w:r w:rsidRPr="00741637">
        <w:t xml:space="preserve">The deliverables which require formal acceptance </w:t>
      </w:r>
      <w:r w:rsidR="00AA74FA" w:rsidRPr="00741637">
        <w:t>are</w:t>
      </w:r>
      <w:r w:rsidRPr="00741637">
        <w:t xml:space="preserve"> specified </w:t>
      </w:r>
      <w:r w:rsidR="00963A51" w:rsidRPr="00741637">
        <w:t>with Acceptance Required “Yes”</w:t>
      </w:r>
      <w:r w:rsidR="00442DC5">
        <w:t xml:space="preserve">. </w:t>
      </w:r>
    </w:p>
    <w:p w14:paraId="5AFA78A4" w14:textId="0AA88B53" w:rsidR="00042146" w:rsidRPr="00741637" w:rsidRDefault="00442DC5" w:rsidP="00042146">
      <w:r>
        <w:t>Items that do not require acceptance are considered Work Products and do not require formal acceptance.</w:t>
      </w:r>
    </w:p>
    <w:p w14:paraId="55F3160D" w14:textId="2E9DD7D6" w:rsidR="00042146" w:rsidRPr="00741637" w:rsidRDefault="00042146" w:rsidP="00042146">
      <w:r w:rsidRPr="00741637">
        <w:t xml:space="preserve">Within three </w:t>
      </w:r>
      <w:r w:rsidR="00092DCC" w:rsidRPr="00741637">
        <w:t xml:space="preserve">(3) </w:t>
      </w:r>
      <w:r w:rsidRPr="00741637">
        <w:t xml:space="preserve">business days of the date of submittal, </w:t>
      </w:r>
      <w:r w:rsidR="00D1041D">
        <w:fldChar w:fldCharType="begin"/>
      </w:r>
      <w:r w:rsidR="00D1041D">
        <w:instrText xml:space="preserve"> DOCPROPERTY  Customer  \* MERGEFORMAT </w:instrText>
      </w:r>
      <w:r w:rsidR="00D1041D">
        <w:fldChar w:fldCharType="separate"/>
      </w:r>
      <w:r w:rsidR="00EA44CB">
        <w:t>CUSTOMER NAME REMOVED</w:t>
      </w:r>
      <w:r w:rsidR="00D1041D">
        <w:fldChar w:fldCharType="end"/>
      </w:r>
      <w:r w:rsidRPr="00741637">
        <w:t xml:space="preserve"> is required to:</w:t>
      </w:r>
    </w:p>
    <w:p w14:paraId="69A1CED5" w14:textId="77777777" w:rsidR="00042146" w:rsidRPr="005F06D9" w:rsidRDefault="00042146" w:rsidP="009C05A5">
      <w:pPr>
        <w:pStyle w:val="Bullet1"/>
      </w:pPr>
      <w:r w:rsidRPr="005F06D9">
        <w:rPr>
          <w:b/>
        </w:rPr>
        <w:t>Accept the deliverable</w:t>
      </w:r>
      <w:r w:rsidRPr="005F06D9">
        <w:t xml:space="preserve"> by signing, dating, and returning a service deliverable acceptance form, which can be sent by email, or by using (or partially using) the deliverable</w:t>
      </w:r>
    </w:p>
    <w:p w14:paraId="7F88A09C" w14:textId="77777777" w:rsidR="00042146" w:rsidRPr="005F06D9" w:rsidRDefault="00042146" w:rsidP="00F0709F">
      <w:pPr>
        <w:pStyle w:val="Bullet1"/>
        <w:numPr>
          <w:ilvl w:val="0"/>
          <w:numId w:val="0"/>
        </w:numPr>
        <w:ind w:left="700"/>
      </w:pPr>
      <w:r w:rsidRPr="005F06D9">
        <w:t xml:space="preserve">Or </w:t>
      </w:r>
    </w:p>
    <w:p w14:paraId="09C0520A" w14:textId="2BDD8365" w:rsidR="00042146" w:rsidRDefault="00042146" w:rsidP="009C05A5">
      <w:pPr>
        <w:pStyle w:val="Bullet1"/>
      </w:pPr>
      <w:r w:rsidRPr="005F06D9">
        <w:rPr>
          <w:b/>
        </w:rPr>
        <w:t>Reject the deliverable</w:t>
      </w:r>
      <w:r w:rsidRPr="005F06D9">
        <w:t xml:space="preserve"> by notifying Microsoft in writing; </w:t>
      </w:r>
      <w:r w:rsidR="00D1041D">
        <w:fldChar w:fldCharType="begin"/>
      </w:r>
      <w:r w:rsidR="00D1041D">
        <w:instrText xml:space="preserve"> DOCPROPERTY  Customer  \* MERGEFO</w:instrText>
      </w:r>
      <w:r w:rsidR="00D1041D">
        <w:instrText xml:space="preserve">RMAT </w:instrText>
      </w:r>
      <w:r w:rsidR="00D1041D">
        <w:fldChar w:fldCharType="separate"/>
      </w:r>
      <w:r w:rsidR="00EA44CB">
        <w:t>CUSTOMER NAME REMOVED</w:t>
      </w:r>
      <w:r w:rsidR="00D1041D">
        <w:fldChar w:fldCharType="end"/>
      </w:r>
      <w:r w:rsidR="0074558A" w:rsidRPr="005F06D9">
        <w:t xml:space="preserve"> </w:t>
      </w:r>
      <w:r w:rsidRPr="005F06D9">
        <w:t>must include a complete list of reasons for rejection.</w:t>
      </w:r>
    </w:p>
    <w:p w14:paraId="7E879D85" w14:textId="12F4FEE1" w:rsidR="002A3AB5" w:rsidRPr="00442DC5" w:rsidRDefault="002A3AB5" w:rsidP="00442DC5">
      <w:pPr>
        <w:pStyle w:val="Bullet1"/>
        <w:numPr>
          <w:ilvl w:val="0"/>
          <w:numId w:val="0"/>
        </w:numPr>
        <w:ind w:left="700"/>
        <w:rPr>
          <w:bCs/>
        </w:rPr>
      </w:pPr>
      <w:r>
        <w:rPr>
          <w:bCs/>
        </w:rPr>
        <w:t>Or</w:t>
      </w:r>
    </w:p>
    <w:p w14:paraId="4B0BFB59" w14:textId="509939A2" w:rsidR="002A3AB5" w:rsidRPr="00442DC5" w:rsidRDefault="002A3AB5" w:rsidP="002A3AB5">
      <w:pPr>
        <w:pStyle w:val="Bullet1"/>
      </w:pPr>
      <w:r w:rsidRPr="00442DC5">
        <w:rPr>
          <w:b/>
          <w:bCs/>
        </w:rPr>
        <w:t xml:space="preserve">Escalate: </w:t>
      </w:r>
      <w:r w:rsidRPr="00442DC5">
        <w:t xml:space="preserve">If either Microsoft or </w:t>
      </w:r>
      <w:r w:rsidR="00EA44CB">
        <w:t>CUSTOMER NAME REMOVED</w:t>
      </w:r>
      <w:r w:rsidRPr="00442DC5">
        <w:t xml:space="preserve"> are unable to agree on accepting the Deliverable or on the feedback received in rejecting the Deliverable and/or its resolution, then either party may escalate the issue as detailed in the Escalation path section.</w:t>
      </w:r>
    </w:p>
    <w:p w14:paraId="4E9A5B34" w14:textId="77777777" w:rsidR="002A3AB5" w:rsidRPr="00442DC5" w:rsidRDefault="002A3AB5" w:rsidP="00442DC5">
      <w:pPr>
        <w:pStyle w:val="Bullet1"/>
        <w:numPr>
          <w:ilvl w:val="0"/>
          <w:numId w:val="0"/>
        </w:numPr>
        <w:ind w:left="700"/>
      </w:pPr>
    </w:p>
    <w:p w14:paraId="3217F5C4" w14:textId="223DB810" w:rsidR="00042146" w:rsidRPr="005F06D9" w:rsidRDefault="00042146" w:rsidP="00D62476">
      <w:r w:rsidRPr="00442DC5">
        <w:t xml:space="preserve">Deliverables shall be deemed accepted </w:t>
      </w:r>
      <w:r w:rsidR="002A3AB5" w:rsidRPr="00442DC5">
        <w:t xml:space="preserve">after three (3) days </w:t>
      </w:r>
      <w:r w:rsidRPr="00442DC5">
        <w:t>unless</w:t>
      </w:r>
      <w:r w:rsidRPr="005F06D9">
        <w:t xml:space="preserve"> the written rejection notification is received by Microsoft in the timeframe specified. </w:t>
      </w:r>
    </w:p>
    <w:p w14:paraId="5C3C3984" w14:textId="14A7EC7C" w:rsidR="00042146" w:rsidRPr="005F06D9" w:rsidRDefault="00042146" w:rsidP="00D62476">
      <w:r w:rsidRPr="005F06D9">
        <w:t xml:space="preserve">If a rejection notification is received, Microsoft will correct problems with a deliverable that are in scope for the program (and documented in this SOW or the projects in the </w:t>
      </w:r>
      <w:r w:rsidR="005538D3" w:rsidRPr="005F06D9">
        <w:t>Project</w:t>
      </w:r>
      <w:r w:rsidRPr="005F06D9">
        <w:t xml:space="preserve"> section), after which the deliverable is deemed accepted.</w:t>
      </w:r>
    </w:p>
    <w:p w14:paraId="557AC6FF" w14:textId="0F01F21B" w:rsidR="00042146" w:rsidRDefault="00042146" w:rsidP="00D62476">
      <w:r w:rsidRPr="005F06D9">
        <w:t xml:space="preserve">Problems that are outside the scope of this SOW, and feedback provided after a deliverable has been accepted will be addressed as a change request, managed as described in the </w:t>
      </w:r>
      <w:r w:rsidR="00313280" w:rsidRPr="005F06D9">
        <w:fldChar w:fldCharType="begin"/>
      </w:r>
      <w:r w:rsidR="00313280" w:rsidRPr="005F06D9">
        <w:instrText xml:space="preserve"> REF _Ref506387530 \h </w:instrText>
      </w:r>
      <w:r w:rsidR="005F06D9">
        <w:instrText xml:space="preserve"> \* MERGEFORMAT </w:instrText>
      </w:r>
      <w:r w:rsidR="00313280" w:rsidRPr="005F06D9">
        <w:fldChar w:fldCharType="separate"/>
      </w:r>
      <w:r w:rsidR="005C5563" w:rsidRPr="00D22523">
        <w:t xml:space="preserve">Change </w:t>
      </w:r>
      <w:r w:rsidR="005C5563">
        <w:t>m</w:t>
      </w:r>
      <w:r w:rsidR="005C5563" w:rsidRPr="00D22523">
        <w:t xml:space="preserve">anagement </w:t>
      </w:r>
      <w:r w:rsidR="005C5563">
        <w:t>p</w:t>
      </w:r>
      <w:r w:rsidR="005C5563" w:rsidRPr="00D22523">
        <w:t>rocess</w:t>
      </w:r>
      <w:r w:rsidR="00313280" w:rsidRPr="005F06D9">
        <w:fldChar w:fldCharType="end"/>
      </w:r>
      <w:r w:rsidRPr="005F06D9">
        <w:t xml:space="preserve"> section.</w:t>
      </w:r>
    </w:p>
    <w:p w14:paraId="6E1EEF6F" w14:textId="53CF01CE" w:rsidR="00FF51F7" w:rsidRPr="00741637" w:rsidRDefault="00FF51F7" w:rsidP="008504B4">
      <w:pPr>
        <w:pStyle w:val="Heading2"/>
        <w:ind w:left="1134" w:hanging="1134"/>
      </w:pPr>
      <w:bookmarkStart w:id="311" w:name="_Toc6221179"/>
      <w:bookmarkStart w:id="312" w:name="_Toc20902312"/>
      <w:r w:rsidRPr="00741637">
        <w:t xml:space="preserve">Defect </w:t>
      </w:r>
      <w:r w:rsidR="00696247">
        <w:t>r</w:t>
      </w:r>
      <w:r w:rsidRPr="00741637">
        <w:t>emediation</w:t>
      </w:r>
      <w:bookmarkEnd w:id="311"/>
      <w:bookmarkEnd w:id="312"/>
    </w:p>
    <w:p w14:paraId="6675B3CD" w14:textId="69F1AB85" w:rsidR="00FF51F7" w:rsidRPr="00741637" w:rsidRDefault="00FF51F7" w:rsidP="00FF51F7">
      <w:r w:rsidRPr="00741637">
        <w:t xml:space="preserve">As defects are identified during testing, the defect priority will be jointly agreed upon by </w:t>
      </w:r>
      <w:r w:rsidR="00D1041D">
        <w:fldChar w:fldCharType="begin"/>
      </w:r>
      <w:r w:rsidR="00D1041D">
        <w:instrText xml:space="preserve"> DOCPROPERTY  Customer  \* MERGEFORMAT </w:instrText>
      </w:r>
      <w:r w:rsidR="00D1041D">
        <w:fldChar w:fldCharType="separate"/>
      </w:r>
      <w:r w:rsidR="00EA44CB">
        <w:t>CUSTOMER NAME REMOVED</w:t>
      </w:r>
      <w:r w:rsidR="00D1041D">
        <w:fldChar w:fldCharType="end"/>
      </w:r>
      <w:r w:rsidR="003E766B">
        <w:t xml:space="preserve"> </w:t>
      </w:r>
      <w:r w:rsidRPr="00741637">
        <w:t>and Microsoft. The Microsoft team will triage the defect and fix all in-scope P1 and P2 defects. Defect priorities are shown in the following table.</w:t>
      </w:r>
    </w:p>
    <w:p w14:paraId="4C7FA347" w14:textId="3DBCB00E" w:rsidR="00FF51F7" w:rsidRDefault="00FF51F7" w:rsidP="003C1FB0">
      <w:pPr>
        <w:pStyle w:val="TableCaption"/>
      </w:pPr>
      <w:bookmarkStart w:id="313" w:name="_Toc299630762"/>
      <w:bookmarkStart w:id="314" w:name="_Toc398722272"/>
      <w:bookmarkStart w:id="315" w:name="_Toc475623586"/>
      <w:bookmarkStart w:id="316" w:name="_Toc475634357"/>
      <w:bookmarkStart w:id="317" w:name="_Toc5662427"/>
      <w:bookmarkStart w:id="318" w:name="_Toc5662474"/>
      <w:bookmarkStart w:id="319" w:name="_Toc10544470"/>
      <w:r w:rsidRPr="005F06D9">
        <w:t xml:space="preserve">Table </w:t>
      </w:r>
      <w:r w:rsidRPr="005F06D9">
        <w:fldChar w:fldCharType="begin"/>
      </w:r>
      <w:r w:rsidRPr="00DE1F69">
        <w:rPr>
          <w:color w:val="008290"/>
        </w:rPr>
        <w:instrText xml:space="preserve"> SEQ Table \* ARABIC </w:instrText>
      </w:r>
      <w:r w:rsidRPr="005F06D9">
        <w:fldChar w:fldCharType="separate"/>
      </w:r>
      <w:r w:rsidR="005C5563">
        <w:rPr>
          <w:color w:val="008290"/>
        </w:rPr>
        <w:t>10</w:t>
      </w:r>
      <w:r w:rsidRPr="005F06D9">
        <w:fldChar w:fldCharType="end"/>
      </w:r>
      <w:r w:rsidRPr="005F06D9">
        <w:t>: Defect Priorities</w:t>
      </w:r>
      <w:bookmarkEnd w:id="313"/>
      <w:bookmarkEnd w:id="314"/>
      <w:bookmarkEnd w:id="315"/>
      <w:bookmarkEnd w:id="316"/>
      <w:bookmarkEnd w:id="317"/>
      <w:bookmarkEnd w:id="318"/>
      <w:bookmarkEnd w:id="319"/>
    </w:p>
    <w:tbl>
      <w:tblPr>
        <w:tblStyle w:val="TableGrid10"/>
        <w:tblW w:w="0" w:type="auto"/>
        <w:tblLook w:val="04A0" w:firstRow="1" w:lastRow="0" w:firstColumn="1" w:lastColumn="0" w:noHBand="0" w:noVBand="1"/>
      </w:tblPr>
      <w:tblGrid>
        <w:gridCol w:w="1081"/>
        <w:gridCol w:w="5031"/>
        <w:gridCol w:w="3232"/>
      </w:tblGrid>
      <w:tr w:rsidR="00710487" w:rsidRPr="00FB20CC" w14:paraId="0723C6B7" w14:textId="77777777" w:rsidTr="00D15EFF">
        <w:trPr>
          <w:cnfStyle w:val="100000000000" w:firstRow="1" w:lastRow="0" w:firstColumn="0" w:lastColumn="0" w:oddVBand="0" w:evenVBand="0" w:oddHBand="0" w:evenHBand="0" w:firstRowFirstColumn="0" w:firstRowLastColumn="0" w:lastRowFirstColumn="0" w:lastRowLastColumn="0"/>
          <w:trHeight w:val="318"/>
        </w:trPr>
        <w:tc>
          <w:tcPr>
            <w:tcW w:w="1082" w:type="dxa"/>
          </w:tcPr>
          <w:p w14:paraId="4927D354" w14:textId="77777777" w:rsidR="00710487" w:rsidRPr="00FB20CC" w:rsidRDefault="00710487" w:rsidP="00685313">
            <w:pPr>
              <w:pStyle w:val="Table-Header"/>
            </w:pPr>
            <w:r w:rsidRPr="00FB20CC">
              <w:t>Priority</w:t>
            </w:r>
          </w:p>
        </w:tc>
        <w:tc>
          <w:tcPr>
            <w:tcW w:w="5040" w:type="dxa"/>
          </w:tcPr>
          <w:p w14:paraId="17E3103D" w14:textId="77777777" w:rsidR="00710487" w:rsidRPr="00FB20CC" w:rsidRDefault="00710487" w:rsidP="00685313">
            <w:pPr>
              <w:pStyle w:val="Table-Header"/>
            </w:pPr>
            <w:r w:rsidRPr="00FB20CC">
              <w:t>Description</w:t>
            </w:r>
          </w:p>
        </w:tc>
        <w:tc>
          <w:tcPr>
            <w:tcW w:w="3237" w:type="dxa"/>
          </w:tcPr>
          <w:p w14:paraId="7CF2BC03" w14:textId="77777777" w:rsidR="00710487" w:rsidRPr="00FB20CC" w:rsidRDefault="00710487" w:rsidP="00685313">
            <w:pPr>
              <w:pStyle w:val="Table-Header"/>
            </w:pPr>
            <w:r w:rsidRPr="00FB20CC">
              <w:t>Remediation in scope?</w:t>
            </w:r>
          </w:p>
        </w:tc>
      </w:tr>
      <w:tr w:rsidR="00710487" w:rsidRPr="00FB20CC" w14:paraId="0426A8DF" w14:textId="77777777" w:rsidTr="00D15EFF">
        <w:trPr>
          <w:trHeight w:val="432"/>
        </w:trPr>
        <w:tc>
          <w:tcPr>
            <w:tcW w:w="1082" w:type="dxa"/>
          </w:tcPr>
          <w:p w14:paraId="028B0545" w14:textId="77777777" w:rsidR="00710487" w:rsidRPr="00FB20CC" w:rsidRDefault="00710487" w:rsidP="00747CD2">
            <w:pPr>
              <w:pStyle w:val="TableText"/>
            </w:pPr>
            <w:r w:rsidRPr="00FB20CC">
              <w:t>P1</w:t>
            </w:r>
          </w:p>
        </w:tc>
        <w:tc>
          <w:tcPr>
            <w:tcW w:w="5040" w:type="dxa"/>
          </w:tcPr>
          <w:p w14:paraId="2A55D0AE" w14:textId="1B9D3366" w:rsidR="00710487" w:rsidRPr="00FB20CC" w:rsidRDefault="1BE7FD5F" w:rsidP="1BE7FD5F">
            <w:pPr>
              <w:pStyle w:val="TableText"/>
              <w:rPr>
                <w:rFonts w:ascii="Segoe UI Semilight" w:hAnsi="Segoe UI Semilight"/>
              </w:rPr>
            </w:pPr>
            <w:r w:rsidRPr="1BE7FD5F">
              <w:rPr>
                <w:b/>
                <w:bCs/>
              </w:rPr>
              <w:t>Blocking defect</w:t>
            </w:r>
            <w:r>
              <w:t xml:space="preserve"> </w:t>
            </w:r>
            <w:r w:rsidR="00710487">
              <w:br/>
            </w:r>
            <w:r>
              <w:t>Development, testing, or production launch cannot proceed until this type of defect is corrected. A defect of this type blocks further progress in this area. The solution cannot ship, and the project team cannot achieve the next milestone until such a defect is corrected.</w:t>
            </w:r>
          </w:p>
        </w:tc>
        <w:tc>
          <w:tcPr>
            <w:tcW w:w="3237" w:type="dxa"/>
          </w:tcPr>
          <w:p w14:paraId="393367EC" w14:textId="77777777" w:rsidR="00710487" w:rsidRPr="00FB20CC" w:rsidRDefault="00710487" w:rsidP="00747CD2">
            <w:pPr>
              <w:pStyle w:val="TableText"/>
            </w:pPr>
            <w:r w:rsidRPr="00FB20CC">
              <w:t>Yes</w:t>
            </w:r>
          </w:p>
        </w:tc>
      </w:tr>
      <w:tr w:rsidR="00710487" w:rsidRPr="00FB20CC" w14:paraId="1FEED8B5" w14:textId="77777777" w:rsidTr="00D15EFF">
        <w:trPr>
          <w:trHeight w:val="432"/>
        </w:trPr>
        <w:tc>
          <w:tcPr>
            <w:tcW w:w="1082" w:type="dxa"/>
          </w:tcPr>
          <w:p w14:paraId="5A292836" w14:textId="77777777" w:rsidR="00710487" w:rsidRPr="00FB20CC" w:rsidRDefault="00710487" w:rsidP="00747CD2">
            <w:pPr>
              <w:pStyle w:val="TableText"/>
            </w:pPr>
            <w:r w:rsidRPr="00FB20CC">
              <w:t>P2</w:t>
            </w:r>
          </w:p>
        </w:tc>
        <w:tc>
          <w:tcPr>
            <w:tcW w:w="5040" w:type="dxa"/>
          </w:tcPr>
          <w:p w14:paraId="77F8781B" w14:textId="77777777" w:rsidR="00710487" w:rsidRPr="00FB20CC" w:rsidRDefault="00710487" w:rsidP="00747CD2">
            <w:pPr>
              <w:pStyle w:val="TableText"/>
              <w:rPr>
                <w:rFonts w:ascii="Segoe UI Semilight" w:hAnsi="Segoe UI Semilight"/>
              </w:rPr>
            </w:pPr>
            <w:r w:rsidRPr="00FB20CC">
              <w:rPr>
                <w:b/>
                <w:szCs w:val="20"/>
              </w:rPr>
              <w:t>Significant defect</w:t>
            </w:r>
            <w:r w:rsidRPr="00FB20CC">
              <w:rPr>
                <w:b/>
                <w:szCs w:val="20"/>
              </w:rPr>
              <w:br/>
            </w:r>
            <w:r w:rsidRPr="00FB20CC">
              <w:t>This type of defect must be fixed prior to moving to production. Such a defect, however, will not affect test plan implementation.</w:t>
            </w:r>
          </w:p>
        </w:tc>
        <w:tc>
          <w:tcPr>
            <w:tcW w:w="3237" w:type="dxa"/>
          </w:tcPr>
          <w:p w14:paraId="12249182" w14:textId="77777777" w:rsidR="00710487" w:rsidRPr="00FB20CC" w:rsidRDefault="00710487" w:rsidP="00747CD2">
            <w:pPr>
              <w:pStyle w:val="TableText"/>
            </w:pPr>
            <w:r w:rsidRPr="00FB20CC">
              <w:t>Yes</w:t>
            </w:r>
          </w:p>
        </w:tc>
      </w:tr>
      <w:tr w:rsidR="00710487" w:rsidRPr="00FB20CC" w14:paraId="741971E3" w14:textId="77777777" w:rsidTr="00D15EFF">
        <w:trPr>
          <w:trHeight w:val="432"/>
        </w:trPr>
        <w:tc>
          <w:tcPr>
            <w:tcW w:w="1082" w:type="dxa"/>
          </w:tcPr>
          <w:p w14:paraId="28FC5F3D" w14:textId="77777777" w:rsidR="00710487" w:rsidRPr="00FB20CC" w:rsidRDefault="00710487" w:rsidP="00747CD2">
            <w:pPr>
              <w:pStyle w:val="TableText"/>
            </w:pPr>
            <w:r w:rsidRPr="00FB20CC">
              <w:t>P3</w:t>
            </w:r>
          </w:p>
        </w:tc>
        <w:tc>
          <w:tcPr>
            <w:tcW w:w="5040" w:type="dxa"/>
          </w:tcPr>
          <w:p w14:paraId="74DE6593" w14:textId="5E73FF0E" w:rsidR="00710487" w:rsidRPr="00FB20CC" w:rsidRDefault="1BE7FD5F" w:rsidP="00747CD2">
            <w:pPr>
              <w:pStyle w:val="TableText"/>
            </w:pPr>
            <w:r w:rsidRPr="1BE7FD5F">
              <w:rPr>
                <w:b/>
                <w:bCs/>
              </w:rPr>
              <w:t>Important defect</w:t>
            </w:r>
            <w:r w:rsidR="00710487">
              <w:br/>
            </w:r>
            <w:r>
              <w:t>It is important to correct this type of defect. However, it is possible to move forward into production using a workaround.</w:t>
            </w:r>
          </w:p>
        </w:tc>
        <w:tc>
          <w:tcPr>
            <w:tcW w:w="3237" w:type="dxa"/>
          </w:tcPr>
          <w:p w14:paraId="12EB9E02" w14:textId="77777777" w:rsidR="00710487" w:rsidRPr="00FB20CC" w:rsidRDefault="00710487" w:rsidP="00747CD2">
            <w:pPr>
              <w:pStyle w:val="TableText"/>
            </w:pPr>
            <w:r w:rsidRPr="00FB20CC">
              <w:t>No; the problem will be logged. Remediation will be performed through an agreed-upon change request only.</w:t>
            </w:r>
          </w:p>
        </w:tc>
      </w:tr>
      <w:tr w:rsidR="00710487" w:rsidRPr="00FB20CC" w14:paraId="483FBC7F" w14:textId="77777777" w:rsidTr="00D15EFF">
        <w:trPr>
          <w:trHeight w:val="432"/>
        </w:trPr>
        <w:tc>
          <w:tcPr>
            <w:tcW w:w="1082" w:type="dxa"/>
          </w:tcPr>
          <w:p w14:paraId="0F331664" w14:textId="77777777" w:rsidR="00710487" w:rsidRPr="00FB20CC" w:rsidRDefault="00710487" w:rsidP="00747CD2">
            <w:pPr>
              <w:pStyle w:val="TableText"/>
            </w:pPr>
            <w:r w:rsidRPr="00FB20CC">
              <w:t>P4</w:t>
            </w:r>
          </w:p>
        </w:tc>
        <w:tc>
          <w:tcPr>
            <w:tcW w:w="5040" w:type="dxa"/>
          </w:tcPr>
          <w:p w14:paraId="35EEB6CC" w14:textId="77777777" w:rsidR="00710487" w:rsidRPr="00FB20CC" w:rsidRDefault="00710487" w:rsidP="00747CD2">
            <w:pPr>
              <w:pStyle w:val="TableText"/>
              <w:rPr>
                <w:b/>
              </w:rPr>
            </w:pPr>
            <w:r w:rsidRPr="00FB20CC">
              <w:rPr>
                <w:b/>
                <w:szCs w:val="20"/>
              </w:rPr>
              <w:t>Enhancements and low priority defects</w:t>
            </w:r>
            <w:r w:rsidRPr="00FB20CC">
              <w:rPr>
                <w:b/>
                <w:szCs w:val="20"/>
              </w:rPr>
              <w:br/>
            </w:r>
            <w:r w:rsidRPr="00FB20CC">
              <w:t>P4 defects consist of feature enhancement and cosmetic defects. These include design requests that vary from</w:t>
            </w:r>
            <w:r w:rsidRPr="00FB20CC" w:rsidDel="00062D61">
              <w:t xml:space="preserve"> </w:t>
            </w:r>
            <w:r w:rsidRPr="00FB20CC">
              <w:t>original concepts.</w:t>
            </w:r>
          </w:p>
        </w:tc>
        <w:tc>
          <w:tcPr>
            <w:tcW w:w="3237" w:type="dxa"/>
          </w:tcPr>
          <w:p w14:paraId="21E779FE" w14:textId="77777777" w:rsidR="00710487" w:rsidRPr="00FB20CC" w:rsidRDefault="00710487" w:rsidP="00747CD2">
            <w:pPr>
              <w:pStyle w:val="TableText"/>
            </w:pPr>
            <w:r w:rsidRPr="00FB20CC">
              <w:t>No; the problem will be logged. Remediation will be performed through an agreed-upon change request only.</w:t>
            </w:r>
          </w:p>
        </w:tc>
      </w:tr>
    </w:tbl>
    <w:p w14:paraId="4B67F8AB" w14:textId="5B85B283" w:rsidR="008B50D9" w:rsidRPr="00741637" w:rsidRDefault="008B50D9" w:rsidP="00D066EB">
      <w:pPr>
        <w:pStyle w:val="Heading2"/>
        <w:ind w:left="1134" w:hanging="1134"/>
      </w:pPr>
      <w:bookmarkStart w:id="320" w:name="_Ref5732827"/>
      <w:bookmarkStart w:id="321" w:name="_Ref5733207"/>
      <w:bookmarkStart w:id="322" w:name="_Toc6221180"/>
      <w:bookmarkStart w:id="323" w:name="_Toc20902313"/>
      <w:r w:rsidRPr="00741637">
        <w:t xml:space="preserve">Program </w:t>
      </w:r>
      <w:r w:rsidR="00696247">
        <w:t>g</w:t>
      </w:r>
      <w:r w:rsidRPr="00741637">
        <w:t>overnance</w:t>
      </w:r>
      <w:bookmarkEnd w:id="310"/>
      <w:bookmarkEnd w:id="320"/>
      <w:bookmarkEnd w:id="321"/>
      <w:bookmarkEnd w:id="322"/>
      <w:bookmarkEnd w:id="323"/>
    </w:p>
    <w:p w14:paraId="2B854B6E" w14:textId="77777777" w:rsidR="008B50D9" w:rsidRPr="00741637" w:rsidRDefault="008B50D9" w:rsidP="008B50D9">
      <w:r w:rsidRPr="00741637">
        <w:t>The governance structure and processes the team will adhere to for the program are described in the following sections.</w:t>
      </w:r>
    </w:p>
    <w:p w14:paraId="33AB8C1C" w14:textId="2A09D68B" w:rsidR="008B50D9" w:rsidRPr="005F06D9" w:rsidRDefault="008B50D9" w:rsidP="00D066EB">
      <w:pPr>
        <w:pStyle w:val="Heading3"/>
        <w:ind w:left="1134" w:hanging="1134"/>
      </w:pPr>
      <w:bookmarkStart w:id="324" w:name="_Toc6221181"/>
      <w:bookmarkStart w:id="325" w:name="_Toc20902314"/>
      <w:r w:rsidRPr="005F06D9">
        <w:t xml:space="preserve">Program </w:t>
      </w:r>
      <w:r w:rsidR="00696247">
        <w:t>c</w:t>
      </w:r>
      <w:r w:rsidRPr="005F06D9">
        <w:t>ommunication</w:t>
      </w:r>
      <w:bookmarkEnd w:id="324"/>
      <w:bookmarkEnd w:id="325"/>
    </w:p>
    <w:p w14:paraId="572ADD25" w14:textId="77777777" w:rsidR="008B50D9" w:rsidRPr="00741637" w:rsidRDefault="008B50D9" w:rsidP="008B50D9">
      <w:bookmarkStart w:id="326" w:name="_Hlk496882707"/>
      <w:r w:rsidRPr="00741637">
        <w:t>The following will be used to communicate during the program:</w:t>
      </w:r>
    </w:p>
    <w:p w14:paraId="2272BF84" w14:textId="026593EF" w:rsidR="008B50D9" w:rsidRPr="00442DC5" w:rsidRDefault="008B50D9" w:rsidP="009C05A5">
      <w:pPr>
        <w:pStyle w:val="Bullet1"/>
      </w:pPr>
      <w:r w:rsidRPr="005F06D9">
        <w:rPr>
          <w:b/>
        </w:rPr>
        <w:t>Communication plan</w:t>
      </w:r>
      <w:r w:rsidRPr="005F06D9">
        <w:t xml:space="preserve">: this document will describe the frequency, audience, and content of communication with the team and stakeholders. It will be developed by Microsoft and </w:t>
      </w:r>
      <w:r w:rsidR="00D1041D">
        <w:fldChar w:fldCharType="begin"/>
      </w:r>
      <w:r w:rsidR="00D1041D">
        <w:instrText xml:space="preserve"> DOCPROPERTY  Customer  \* MERGEFORMAT </w:instrText>
      </w:r>
      <w:r w:rsidR="00D1041D">
        <w:fldChar w:fldCharType="separate"/>
      </w:r>
      <w:r w:rsidR="00EA44CB">
        <w:t>CUSTOMER NAME REMOVED</w:t>
      </w:r>
      <w:r w:rsidR="00D1041D">
        <w:fldChar w:fldCharType="end"/>
      </w:r>
      <w:r w:rsidR="0074558A" w:rsidRPr="005F06D9">
        <w:t xml:space="preserve"> </w:t>
      </w:r>
      <w:r w:rsidRPr="005F06D9">
        <w:t xml:space="preserve">as part of program </w:t>
      </w:r>
      <w:r w:rsidRPr="00442DC5">
        <w:t>planning.</w:t>
      </w:r>
    </w:p>
    <w:p w14:paraId="2729F416" w14:textId="75764A39" w:rsidR="008B50D9" w:rsidRPr="00442DC5" w:rsidRDefault="008B50D9" w:rsidP="009C05A5">
      <w:pPr>
        <w:pStyle w:val="Bullet1"/>
      </w:pPr>
      <w:r w:rsidRPr="00442DC5">
        <w:rPr>
          <w:b/>
          <w:bCs/>
        </w:rPr>
        <w:t>Program summary reports</w:t>
      </w:r>
      <w:r w:rsidRPr="00442DC5">
        <w:t xml:space="preserve">: the Microsoft </w:t>
      </w:r>
      <w:r w:rsidR="002D2225" w:rsidRPr="00442DC5">
        <w:t xml:space="preserve">Program </w:t>
      </w:r>
      <w:r w:rsidR="0091402F" w:rsidRPr="00442DC5">
        <w:t>M</w:t>
      </w:r>
      <w:r w:rsidR="000124AC" w:rsidRPr="00442DC5">
        <w:t>anager</w:t>
      </w:r>
      <w:r w:rsidRPr="00442DC5">
        <w:t xml:space="preserve">, working in conjunction with the </w:t>
      </w:r>
      <w:r w:rsidR="00D1041D">
        <w:fldChar w:fldCharType="begin"/>
      </w:r>
      <w:r w:rsidR="00D1041D">
        <w:instrText xml:space="preserve"> DOCPROPERTY  Customer  \* MERGEFORMAT </w:instrText>
      </w:r>
      <w:r w:rsidR="00D1041D">
        <w:fldChar w:fldCharType="separate"/>
      </w:r>
      <w:r w:rsidR="00EA44CB">
        <w:t>CUSTOMER NAME REMOVED</w:t>
      </w:r>
      <w:r w:rsidR="00D1041D">
        <w:fldChar w:fldCharType="end"/>
      </w:r>
      <w:r w:rsidR="003E766B" w:rsidRPr="00442DC5">
        <w:t xml:space="preserve"> </w:t>
      </w:r>
      <w:r w:rsidRPr="00442DC5">
        <w:t xml:space="preserve">Program Manager, will compile a program status report for distribution to the Steering Committee and both </w:t>
      </w:r>
      <w:r w:rsidR="00D1041D">
        <w:fldChar w:fldCharType="begin"/>
      </w:r>
      <w:r w:rsidR="00D1041D">
        <w:instrText xml:space="preserve"> DOCPROPERTY  Customer  \* MERGEFORMAT </w:instrText>
      </w:r>
      <w:r w:rsidR="00D1041D">
        <w:fldChar w:fldCharType="separate"/>
      </w:r>
      <w:r w:rsidR="00EA44CB">
        <w:t>CUSTOMER NAME REMOVED</w:t>
      </w:r>
      <w:r w:rsidR="00D1041D">
        <w:fldChar w:fldCharType="end"/>
      </w:r>
      <w:r w:rsidR="0074558A" w:rsidRPr="00442DC5">
        <w:t xml:space="preserve"> </w:t>
      </w:r>
      <w:r w:rsidRPr="00442DC5">
        <w:t>and Microsoft management per the frequency defined in the communication plan.</w:t>
      </w:r>
    </w:p>
    <w:p w14:paraId="0F85AE43" w14:textId="678E2926" w:rsidR="008B50D9" w:rsidRPr="00442DC5" w:rsidRDefault="1BE7FD5F" w:rsidP="009C05A5">
      <w:pPr>
        <w:pStyle w:val="Bullet1"/>
      </w:pPr>
      <w:r w:rsidRPr="00442DC5">
        <w:rPr>
          <w:b/>
          <w:bCs/>
        </w:rPr>
        <w:t>Status reports</w:t>
      </w:r>
      <w:r w:rsidRPr="00442DC5">
        <w:t xml:space="preserve">: the Microsoft </w:t>
      </w:r>
      <w:r w:rsidR="002D2225" w:rsidRPr="00442DC5">
        <w:t xml:space="preserve">Project Manager </w:t>
      </w:r>
      <w:r w:rsidRPr="00442DC5">
        <w:t xml:space="preserve">will prepare and issue regular status reports to the </w:t>
      </w:r>
      <w:r w:rsidR="00EA44CB">
        <w:t>CUSTOMER NAME REMOVED</w:t>
      </w:r>
      <w:r w:rsidRPr="00442DC5">
        <w:t xml:space="preserve"> Program Manager per the frequency defined in the communication plan.</w:t>
      </w:r>
    </w:p>
    <w:p w14:paraId="167AF1A5" w14:textId="77777777" w:rsidR="008B50D9" w:rsidRPr="00442DC5" w:rsidRDefault="008B50D9" w:rsidP="009C05A5">
      <w:pPr>
        <w:pStyle w:val="Bullet1"/>
      </w:pPr>
      <w:r w:rsidRPr="00442DC5">
        <w:rPr>
          <w:b/>
        </w:rPr>
        <w:t>Status meetings</w:t>
      </w:r>
      <w:r w:rsidRPr="00442DC5">
        <w:t>: the Microsoft team will schedule regular status meetings to review the overall project status, the acceptance of deliverables, and review open issues and risks per the frequency defined in the communication plan.</w:t>
      </w:r>
    </w:p>
    <w:p w14:paraId="05950E5A" w14:textId="390D0399" w:rsidR="008B50D9" w:rsidRPr="00442DC5" w:rsidRDefault="008B50D9" w:rsidP="00D066EB">
      <w:pPr>
        <w:pStyle w:val="Heading3"/>
        <w:ind w:left="1134" w:hanging="1134"/>
      </w:pPr>
      <w:bookmarkStart w:id="327" w:name="_Toc6221182"/>
      <w:bookmarkStart w:id="328" w:name="_Toc20902315"/>
      <w:bookmarkEnd w:id="326"/>
      <w:r w:rsidRPr="00442DC5">
        <w:t xml:space="preserve">Program </w:t>
      </w:r>
      <w:r w:rsidR="00696247" w:rsidRPr="00442DC5">
        <w:t>r</w:t>
      </w:r>
      <w:r w:rsidRPr="00442DC5">
        <w:t xml:space="preserve">isk and </w:t>
      </w:r>
      <w:r w:rsidR="00696247" w:rsidRPr="00442DC5">
        <w:t>i</w:t>
      </w:r>
      <w:r w:rsidRPr="00442DC5">
        <w:t xml:space="preserve">ssue </w:t>
      </w:r>
      <w:r w:rsidR="002A3AB5" w:rsidRPr="00442DC5">
        <w:t>m</w:t>
      </w:r>
      <w:r w:rsidRPr="00442DC5">
        <w:t>anagement</w:t>
      </w:r>
      <w:bookmarkEnd w:id="327"/>
      <w:bookmarkEnd w:id="328"/>
    </w:p>
    <w:p w14:paraId="42544A24" w14:textId="77777777" w:rsidR="008B50D9" w:rsidRPr="00741637" w:rsidRDefault="008B50D9" w:rsidP="008B50D9">
      <w:r w:rsidRPr="00741637">
        <w:t>The following general procedure will be used to manage active project issues and risks during the program:</w:t>
      </w:r>
    </w:p>
    <w:p w14:paraId="36AD30CE" w14:textId="77777777" w:rsidR="008B50D9" w:rsidRPr="005F06D9" w:rsidRDefault="008B50D9" w:rsidP="009C05A5">
      <w:pPr>
        <w:pStyle w:val="Bullet1"/>
      </w:pPr>
      <w:r w:rsidRPr="005F06D9">
        <w:rPr>
          <w:b/>
        </w:rPr>
        <w:t>Identify</w:t>
      </w:r>
      <w:r w:rsidRPr="005F06D9">
        <w:t>: identify and document project issues (current problems) and risks (potential problems that could affect the project).</w:t>
      </w:r>
    </w:p>
    <w:p w14:paraId="2D360DA1" w14:textId="0CCB2E56" w:rsidR="008B50D9" w:rsidRPr="005F06D9" w:rsidRDefault="006026A9" w:rsidP="009C05A5">
      <w:pPr>
        <w:pStyle w:val="Bullet1"/>
      </w:pPr>
      <w:r w:rsidRPr="005F06D9">
        <w:rPr>
          <w:b/>
        </w:rPr>
        <w:t>Analyse</w:t>
      </w:r>
      <w:r w:rsidR="008B50D9" w:rsidRPr="005F06D9">
        <w:rPr>
          <w:b/>
        </w:rPr>
        <w:t xml:space="preserve"> and </w:t>
      </w:r>
      <w:r w:rsidR="002206F3" w:rsidRPr="005F06D9">
        <w:rPr>
          <w:b/>
        </w:rPr>
        <w:t>prioritise</w:t>
      </w:r>
      <w:r w:rsidR="008B50D9" w:rsidRPr="005F06D9">
        <w:t xml:space="preserve"> assess the potential impact and determine the highest priority risks and issues that will be actively managed.</w:t>
      </w:r>
    </w:p>
    <w:p w14:paraId="0DB59536" w14:textId="1C5D95BA" w:rsidR="008B50D9" w:rsidRPr="005F06D9" w:rsidRDefault="008B50D9" w:rsidP="009C05A5">
      <w:pPr>
        <w:pStyle w:val="Bullet1"/>
      </w:pPr>
      <w:r w:rsidRPr="005F06D9">
        <w:rPr>
          <w:b/>
        </w:rPr>
        <w:t>Plan and schedule</w:t>
      </w:r>
      <w:r w:rsidRPr="005F06D9">
        <w:t xml:space="preserve">: determine the strategy for managing priority risks and </w:t>
      </w:r>
      <w:r w:rsidR="002206F3" w:rsidRPr="005F06D9">
        <w:t>issues and</w:t>
      </w:r>
      <w:r w:rsidRPr="005F06D9">
        <w:t xml:space="preserve"> identify a resource who can take responsibility for mitigation and remediation.</w:t>
      </w:r>
    </w:p>
    <w:p w14:paraId="0A29E32E" w14:textId="77777777" w:rsidR="008B50D9" w:rsidRPr="005F06D9" w:rsidRDefault="008B50D9" w:rsidP="009C05A5">
      <w:pPr>
        <w:pStyle w:val="Bullet1"/>
      </w:pPr>
      <w:r w:rsidRPr="005F06D9">
        <w:rPr>
          <w:b/>
        </w:rPr>
        <w:t>Track and report</w:t>
      </w:r>
      <w:r w:rsidRPr="005F06D9">
        <w:t>: monitor and report the status of risks and issues.</w:t>
      </w:r>
    </w:p>
    <w:p w14:paraId="03FD15C9" w14:textId="77777777" w:rsidR="008B50D9" w:rsidRPr="005F06D9" w:rsidRDefault="008B50D9" w:rsidP="009C05A5">
      <w:pPr>
        <w:pStyle w:val="Bullet1"/>
      </w:pPr>
      <w:bookmarkStart w:id="329" w:name="_Hlk496882815"/>
      <w:r w:rsidRPr="005F06D9">
        <w:rPr>
          <w:b/>
        </w:rPr>
        <w:t>Escalate</w:t>
      </w:r>
      <w:r w:rsidRPr="005F06D9">
        <w:t>: escalate to project sponsors the high impact issues and risks that the team is unable to resolve.</w:t>
      </w:r>
    </w:p>
    <w:bookmarkEnd w:id="329"/>
    <w:p w14:paraId="4A940330" w14:textId="77777777" w:rsidR="009C05A5" w:rsidRDefault="008B50D9" w:rsidP="008B50D9">
      <w:pPr>
        <w:pStyle w:val="Bullet1"/>
      </w:pPr>
      <w:r w:rsidRPr="005F06D9">
        <w:rPr>
          <w:b/>
        </w:rPr>
        <w:t>Control</w:t>
      </w:r>
      <w:r w:rsidRPr="005F06D9">
        <w:t>: review the effectiveness of risk and issue management actions.</w:t>
      </w:r>
    </w:p>
    <w:p w14:paraId="04C79963" w14:textId="71559B9F" w:rsidR="008B50D9" w:rsidRPr="009C05A5" w:rsidRDefault="008B50D9" w:rsidP="009C05A5">
      <w:r w:rsidRPr="009C05A5">
        <w:t>Active issues and risks will be regularly monitored during the program.</w:t>
      </w:r>
      <w:r w:rsidR="003E766B">
        <w:t xml:space="preserve"> </w:t>
      </w:r>
      <w:r w:rsidRPr="009C05A5">
        <w:t xml:space="preserve">The </w:t>
      </w:r>
      <w:r w:rsidR="0036279B" w:rsidRPr="009C05A5">
        <w:t>Microsoft Project Manager</w:t>
      </w:r>
      <w:r w:rsidRPr="009C05A5">
        <w:t xml:space="preserve"> is responsible for collecting and reviewing all project risks to confirm they are being appropriately managed, as well as to assess the impacts across projects.</w:t>
      </w:r>
      <w:r w:rsidR="003E766B">
        <w:t xml:space="preserve"> </w:t>
      </w:r>
      <w:r w:rsidRPr="009C05A5">
        <w:t>These risks will be communicated to program stakeholders during weekly program reviews and monthly Executive Steering Committee meetings.</w:t>
      </w:r>
    </w:p>
    <w:p w14:paraId="78540D5B" w14:textId="227386C4" w:rsidR="008B50D9" w:rsidRPr="00D22523" w:rsidRDefault="008B50D9" w:rsidP="00D066EB">
      <w:pPr>
        <w:pStyle w:val="Heading3"/>
        <w:ind w:left="1134" w:hanging="1134"/>
      </w:pPr>
      <w:bookmarkStart w:id="330" w:name="_Ref506387530"/>
      <w:bookmarkStart w:id="331" w:name="_Toc6221183"/>
      <w:bookmarkStart w:id="332" w:name="_Toc20902316"/>
      <w:r w:rsidRPr="00D22523">
        <w:t xml:space="preserve">Change </w:t>
      </w:r>
      <w:r w:rsidR="00696247">
        <w:t>m</w:t>
      </w:r>
      <w:r w:rsidRPr="00D22523">
        <w:t xml:space="preserve">anagement </w:t>
      </w:r>
      <w:r w:rsidR="00696247">
        <w:t>p</w:t>
      </w:r>
      <w:r w:rsidRPr="00D22523">
        <w:t>rocess</w:t>
      </w:r>
      <w:bookmarkEnd w:id="330"/>
      <w:bookmarkEnd w:id="331"/>
      <w:bookmarkEnd w:id="332"/>
    </w:p>
    <w:p w14:paraId="4B914435" w14:textId="3C12D667" w:rsidR="008B50D9" w:rsidRPr="00741637" w:rsidRDefault="008B50D9" w:rsidP="008B50D9">
      <w:bookmarkStart w:id="333" w:name="_Hlk496883024"/>
      <w:r w:rsidRPr="00741637">
        <w:t xml:space="preserve">During the program, either party </w:t>
      </w:r>
      <w:r w:rsidR="00EA2D94" w:rsidRPr="00741637">
        <w:t>can</w:t>
      </w:r>
      <w:r w:rsidRPr="00741637">
        <w:t xml:space="preserve"> request modifications to the Services described in this SOW. These changes only take effect when the proposed change is agreed upon by both parties. The change management process steps are:</w:t>
      </w:r>
    </w:p>
    <w:p w14:paraId="4FA9F799" w14:textId="092A60E7" w:rsidR="008B50D9" w:rsidRPr="005F06D9" w:rsidRDefault="008B50D9" w:rsidP="009C05A5">
      <w:pPr>
        <w:pStyle w:val="Bullet1"/>
        <w:rPr>
          <w:szCs w:val="22"/>
        </w:rPr>
      </w:pPr>
      <w:r w:rsidRPr="1BE7FD5F">
        <w:rPr>
          <w:b/>
          <w:bCs/>
        </w:rPr>
        <w:t>The change is documented</w:t>
      </w:r>
      <w:r w:rsidRPr="005F06D9">
        <w:t xml:space="preserve">: all change requests will be documented by Microsoft in a Microsoft change request form and submitted to </w:t>
      </w:r>
      <w:r w:rsidR="00D1041D">
        <w:fldChar w:fldCharType="begin"/>
      </w:r>
      <w:r w:rsidR="00D1041D">
        <w:instrText xml:space="preserve"> DOCPROPERTY  Customer  \* MERGEFORMAT </w:instrText>
      </w:r>
      <w:r w:rsidR="00D1041D">
        <w:fldChar w:fldCharType="separate"/>
      </w:r>
      <w:r w:rsidR="00EA44CB">
        <w:t>CUSTOMER NAME REMOVED</w:t>
      </w:r>
      <w:r w:rsidR="00D1041D">
        <w:fldChar w:fldCharType="end"/>
      </w:r>
      <w:r w:rsidRPr="005F06D9">
        <w:t>. The change request form includes:</w:t>
      </w:r>
    </w:p>
    <w:p w14:paraId="4E919512" w14:textId="7B111F34" w:rsidR="008B50D9" w:rsidRPr="005F06D9" w:rsidRDefault="1BE7FD5F" w:rsidP="00286773">
      <w:pPr>
        <w:pStyle w:val="Bullet2"/>
        <w:numPr>
          <w:ilvl w:val="1"/>
          <w:numId w:val="30"/>
        </w:numPr>
        <w:spacing w:after="0"/>
      </w:pPr>
      <w:r w:rsidRPr="1BE7FD5F">
        <w:t>A description of the change.</w:t>
      </w:r>
    </w:p>
    <w:p w14:paraId="492DA39A" w14:textId="1656CF7A" w:rsidR="008B50D9" w:rsidRPr="005F06D9" w:rsidRDefault="1BE7FD5F" w:rsidP="00286773">
      <w:pPr>
        <w:pStyle w:val="Bullet2"/>
        <w:numPr>
          <w:ilvl w:val="1"/>
          <w:numId w:val="30"/>
        </w:numPr>
        <w:spacing w:after="0"/>
      </w:pPr>
      <w:r w:rsidRPr="1BE7FD5F">
        <w:t xml:space="preserve">The estimated effect of implementing the change. </w:t>
      </w:r>
    </w:p>
    <w:p w14:paraId="76EA295A" w14:textId="1B27707F" w:rsidR="008B50D9" w:rsidRPr="00741637" w:rsidRDefault="008B50D9" w:rsidP="00286773">
      <w:pPr>
        <w:pStyle w:val="Bulletlist"/>
        <w:numPr>
          <w:ilvl w:val="0"/>
          <w:numId w:val="16"/>
        </w:numPr>
      </w:pPr>
      <w:r w:rsidRPr="00741637">
        <w:rPr>
          <w:b/>
        </w:rPr>
        <w:t>The change is submitted</w:t>
      </w:r>
      <w:r w:rsidRPr="00741637">
        <w:t xml:space="preserve">: the change request form will be provided to </w:t>
      </w:r>
      <w:r w:rsidR="00D1041D">
        <w:fldChar w:fldCharType="begin"/>
      </w:r>
      <w:r w:rsidR="00D1041D">
        <w:instrText xml:space="preserve"> DOCPROPERTY  Customer  \* MERGEFORMAT </w:instrText>
      </w:r>
      <w:r w:rsidR="00D1041D">
        <w:fldChar w:fldCharType="separate"/>
      </w:r>
      <w:r w:rsidR="00EA44CB">
        <w:t>CUSTOMER NAME REMOVED</w:t>
      </w:r>
      <w:r w:rsidR="00D1041D">
        <w:fldChar w:fldCharType="end"/>
      </w:r>
      <w:r w:rsidRPr="00741637">
        <w:t>.</w:t>
      </w:r>
    </w:p>
    <w:p w14:paraId="10415CCE" w14:textId="2E4772DA" w:rsidR="008B50D9" w:rsidRPr="00741637" w:rsidRDefault="008B50D9" w:rsidP="00286773">
      <w:pPr>
        <w:pStyle w:val="Bulletlist"/>
        <w:numPr>
          <w:ilvl w:val="0"/>
          <w:numId w:val="16"/>
        </w:numPr>
      </w:pPr>
      <w:r w:rsidRPr="00741637">
        <w:rPr>
          <w:b/>
        </w:rPr>
        <w:t>The change is accepted or rejected</w:t>
      </w:r>
      <w:r w:rsidRPr="00741637">
        <w:t xml:space="preserve">: </w:t>
      </w:r>
      <w:r w:rsidR="00D1041D">
        <w:fldChar w:fldCharType="begin"/>
      </w:r>
      <w:r w:rsidR="00D1041D">
        <w:instrText xml:space="preserve"> DOCPROPERTY  Customer  \* MERGEFORMAT </w:instrText>
      </w:r>
      <w:r w:rsidR="00D1041D">
        <w:fldChar w:fldCharType="separate"/>
      </w:r>
      <w:r w:rsidR="00EA44CB">
        <w:t>CUSTOMER NAME REMOVED</w:t>
      </w:r>
      <w:r w:rsidR="00D1041D">
        <w:fldChar w:fldCharType="end"/>
      </w:r>
      <w:r w:rsidRPr="00741637">
        <w:t xml:space="preserve"> has three </w:t>
      </w:r>
      <w:r w:rsidR="00987CE7" w:rsidRPr="00741637">
        <w:t xml:space="preserve">(3) </w:t>
      </w:r>
      <w:r w:rsidRPr="00741637">
        <w:t>business days to confirm the following to Microsoft:</w:t>
      </w:r>
    </w:p>
    <w:p w14:paraId="36920F19" w14:textId="5BFD4774" w:rsidR="008B50D9" w:rsidRPr="006F1C53" w:rsidRDefault="008B50D9" w:rsidP="00140373">
      <w:pPr>
        <w:pStyle w:val="Bullet2"/>
      </w:pPr>
      <w:r w:rsidRPr="006F1C53">
        <w:t xml:space="preserve">Acceptance: </w:t>
      </w:r>
      <w:r w:rsidR="00D1041D">
        <w:fldChar w:fldCharType="begin"/>
      </w:r>
      <w:r w:rsidR="00D1041D">
        <w:instrText xml:space="preserve"> DOCPROPERTY  Customer  \* MERGEFORMAT </w:instrText>
      </w:r>
      <w:r w:rsidR="00D1041D">
        <w:fldChar w:fldCharType="separate"/>
      </w:r>
      <w:r w:rsidR="00EA44CB">
        <w:t>CUSTOMER NAME REMOVED</w:t>
      </w:r>
      <w:r w:rsidR="00D1041D">
        <w:fldChar w:fldCharType="end"/>
      </w:r>
      <w:r w:rsidR="0074558A" w:rsidRPr="006F1C53">
        <w:t xml:space="preserve"> </w:t>
      </w:r>
      <w:r w:rsidRPr="006F1C53">
        <w:t>must sign and return change request form.</w:t>
      </w:r>
    </w:p>
    <w:p w14:paraId="1C59F7C5" w14:textId="24EC5DB1" w:rsidR="008B50D9" w:rsidRPr="006F1C53" w:rsidRDefault="008B50D9" w:rsidP="00140373">
      <w:pPr>
        <w:pStyle w:val="Bullet2"/>
      </w:pPr>
      <w:r w:rsidRPr="006F1C53">
        <w:t xml:space="preserve">Rejection: if </w:t>
      </w:r>
      <w:r w:rsidR="00D1041D">
        <w:fldChar w:fldCharType="begin"/>
      </w:r>
      <w:r w:rsidR="00D1041D">
        <w:instrText xml:space="preserve"> DOCPROPERTY  Customer  \* MERGEFORMAT </w:instrText>
      </w:r>
      <w:r w:rsidR="00D1041D">
        <w:fldChar w:fldCharType="separate"/>
      </w:r>
      <w:r w:rsidR="00EA44CB">
        <w:t>CUSTOMER NAME REMOVED</w:t>
      </w:r>
      <w:r w:rsidR="00D1041D">
        <w:fldChar w:fldCharType="end"/>
      </w:r>
      <w:r w:rsidR="0074558A" w:rsidRPr="006F1C53">
        <w:t xml:space="preserve"> </w:t>
      </w:r>
      <w:r w:rsidRPr="006F1C53">
        <w:t>does not want to proceed with the change or does not provide an approval within three business days, no changes will be performed.</w:t>
      </w:r>
    </w:p>
    <w:p w14:paraId="1D21B01D" w14:textId="162EE7DC" w:rsidR="008B50D9" w:rsidRPr="005F06D9" w:rsidRDefault="008B50D9" w:rsidP="0057508A">
      <w:pPr>
        <w:pStyle w:val="Heading3"/>
        <w:pageBreakBefore/>
        <w:ind w:left="1134" w:hanging="1134"/>
      </w:pPr>
      <w:bookmarkStart w:id="334" w:name="_Toc6221184"/>
      <w:bookmarkStart w:id="335" w:name="_Toc20902317"/>
      <w:bookmarkEnd w:id="333"/>
      <w:r w:rsidRPr="005F06D9">
        <w:t xml:space="preserve">Executive </w:t>
      </w:r>
      <w:r w:rsidR="004C5A6E">
        <w:t>S</w:t>
      </w:r>
      <w:r w:rsidRPr="005F06D9">
        <w:t xml:space="preserve">teering </w:t>
      </w:r>
      <w:r w:rsidR="004C5A6E">
        <w:t>C</w:t>
      </w:r>
      <w:r w:rsidRPr="005F06D9">
        <w:t>ommittee</w:t>
      </w:r>
      <w:bookmarkEnd w:id="334"/>
      <w:bookmarkEnd w:id="335"/>
    </w:p>
    <w:p w14:paraId="306E00A8" w14:textId="7B0FA17F" w:rsidR="008B50D9" w:rsidRPr="00741637" w:rsidRDefault="008B50D9" w:rsidP="008B50D9">
      <w:bookmarkStart w:id="336" w:name="_Hlk496883267"/>
      <w:r w:rsidRPr="00741637">
        <w:t xml:space="preserve">The </w:t>
      </w:r>
      <w:r w:rsidR="004C5A6E">
        <w:t>E</w:t>
      </w:r>
      <w:r w:rsidRPr="00741637">
        <w:t xml:space="preserve">xecutive </w:t>
      </w:r>
      <w:r w:rsidR="004C5A6E">
        <w:t>S</w:t>
      </w:r>
      <w:r w:rsidRPr="00741637">
        <w:t xml:space="preserve">teering </w:t>
      </w:r>
      <w:r w:rsidR="004C5A6E">
        <w:t>C</w:t>
      </w:r>
      <w:r w:rsidRPr="00741637">
        <w:t xml:space="preserve">ommittee </w:t>
      </w:r>
      <w:r w:rsidR="004C5A6E">
        <w:t xml:space="preserve">(ESC) </w:t>
      </w:r>
      <w:r w:rsidRPr="00741637">
        <w:t xml:space="preserve">provides overall senior management oversight and strategic direction for the program. The </w:t>
      </w:r>
      <w:r w:rsidR="004C5A6E">
        <w:t>ESC</w:t>
      </w:r>
      <w:r w:rsidRPr="00741637">
        <w:t xml:space="preserve"> for the program will meet per the frequency defined in the communication plan and will include the roles listed in the following table. The responsibilities for the committee include:</w:t>
      </w:r>
    </w:p>
    <w:p w14:paraId="07385976" w14:textId="77777777" w:rsidR="008B50D9" w:rsidRPr="005F06D9" w:rsidRDefault="008B50D9" w:rsidP="00C17EC2">
      <w:pPr>
        <w:pStyle w:val="Bullet1"/>
      </w:pPr>
      <w:bookmarkStart w:id="337" w:name="_Hlk496883313"/>
      <w:bookmarkEnd w:id="336"/>
      <w:r w:rsidRPr="005F06D9">
        <w:t>Making decisions about program strategic direction.</w:t>
      </w:r>
    </w:p>
    <w:p w14:paraId="6E19C73A" w14:textId="77777777" w:rsidR="008B50D9" w:rsidRPr="000A58D3" w:rsidRDefault="008B50D9" w:rsidP="00C17EC2">
      <w:pPr>
        <w:pStyle w:val="Bullet1"/>
      </w:pPr>
      <w:r w:rsidRPr="005F06D9">
        <w:t>Serving as a final arbiter of program or project issues.</w:t>
      </w:r>
    </w:p>
    <w:p w14:paraId="1BA38F8F" w14:textId="7FFCAE7D" w:rsidR="008B50D9" w:rsidRPr="000A58D3" w:rsidRDefault="008B50D9" w:rsidP="00C17EC2">
      <w:pPr>
        <w:pStyle w:val="Bullet1"/>
      </w:pPr>
      <w:r w:rsidRPr="005F06D9">
        <w:t>Approving significant change requests.</w:t>
      </w:r>
      <w:bookmarkEnd w:id="337"/>
    </w:p>
    <w:p w14:paraId="3C76D512" w14:textId="0DC8D505" w:rsidR="00C17EC2" w:rsidRDefault="00CF3EC0" w:rsidP="1435CE42">
      <w:pPr>
        <w:pStyle w:val="Bulletlist"/>
        <w:jc w:val="center"/>
      </w:pPr>
      <w:r w:rsidRPr="00CF3EC0">
        <w:rPr>
          <w:noProof/>
        </w:rPr>
        <w:t xml:space="preserve"> </w:t>
      </w:r>
      <w:r w:rsidR="00B449FB">
        <w:rPr>
          <w:noProof/>
        </w:rPr>
        <w:drawing>
          <wp:inline distT="0" distB="0" distL="0" distR="0" wp14:anchorId="7C752A75" wp14:editId="0B5FAA5F">
            <wp:extent cx="5124552" cy="2719982"/>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128002" cy="2721813"/>
                    </a:xfrm>
                    <a:prstGeom prst="rect">
                      <a:avLst/>
                    </a:prstGeom>
                    <a:noFill/>
                  </pic:spPr>
                </pic:pic>
              </a:graphicData>
            </a:graphic>
          </wp:inline>
        </w:drawing>
      </w:r>
    </w:p>
    <w:p w14:paraId="28060BA3" w14:textId="376E93B4" w:rsidR="00C17EC2" w:rsidRDefault="00C17EC2" w:rsidP="002F665E">
      <w:pPr>
        <w:pStyle w:val="Caption"/>
        <w:jc w:val="center"/>
      </w:pPr>
      <w:bookmarkStart w:id="338" w:name="_Toc10305355"/>
      <w:r>
        <w:t xml:space="preserve">Figure </w:t>
      </w:r>
      <w:r>
        <w:fldChar w:fldCharType="begin"/>
      </w:r>
      <w:r>
        <w:instrText xml:space="preserve"> SEQ Figure \* ARABIC </w:instrText>
      </w:r>
      <w:r>
        <w:fldChar w:fldCharType="separate"/>
      </w:r>
      <w:r w:rsidR="005C5563">
        <w:t>3</w:t>
      </w:r>
      <w:r>
        <w:fldChar w:fldCharType="end"/>
      </w:r>
      <w:r>
        <w:t>: E</w:t>
      </w:r>
      <w:r w:rsidRPr="00B01FB6">
        <w:t>xecutive Steering Committee</w:t>
      </w:r>
      <w:r w:rsidR="00AF78F4">
        <w:t xml:space="preserve"> (ESC)</w:t>
      </w:r>
      <w:bookmarkEnd w:id="338"/>
    </w:p>
    <w:p w14:paraId="4FB9BEF5" w14:textId="0C107E9B" w:rsidR="008B50D9" w:rsidRPr="005F06D9" w:rsidRDefault="008B50D9" w:rsidP="00002D5B">
      <w:pPr>
        <w:pStyle w:val="Heading3"/>
        <w:ind w:left="1134" w:hanging="1134"/>
      </w:pPr>
      <w:bookmarkStart w:id="339" w:name="_Toc6221185"/>
      <w:bookmarkStart w:id="340" w:name="_Toc20902318"/>
      <w:r w:rsidRPr="005F06D9">
        <w:t xml:space="preserve">Escalation </w:t>
      </w:r>
      <w:r w:rsidR="00696247">
        <w:t>p</w:t>
      </w:r>
      <w:r w:rsidRPr="005F06D9">
        <w:t>ath</w:t>
      </w:r>
      <w:bookmarkEnd w:id="339"/>
      <w:bookmarkEnd w:id="340"/>
    </w:p>
    <w:p w14:paraId="23DFA83A" w14:textId="3E4717BD" w:rsidR="008B50D9" w:rsidRPr="00741637" w:rsidRDefault="008B50D9" w:rsidP="008B50D9">
      <w:r w:rsidRPr="00741637">
        <w:t xml:space="preserve">The Microsoft </w:t>
      </w:r>
      <w:r w:rsidR="00513E5C">
        <w:t>P</w:t>
      </w:r>
      <w:r w:rsidR="000124AC" w:rsidRPr="00741637">
        <w:t>roject</w:t>
      </w:r>
      <w:r w:rsidRPr="00741637">
        <w:t xml:space="preserve"> </w:t>
      </w:r>
      <w:r w:rsidR="00513E5C">
        <w:t>M</w:t>
      </w:r>
      <w:r w:rsidRPr="00741637">
        <w:t xml:space="preserve">anager will work closely with the </w:t>
      </w:r>
      <w:r w:rsidR="00D1041D">
        <w:fldChar w:fldCharType="begin"/>
      </w:r>
      <w:r w:rsidR="00D1041D">
        <w:instrText xml:space="preserve"> DOCPROPERTY  Customer  \* MERGEFORMAT </w:instrText>
      </w:r>
      <w:r w:rsidR="00D1041D">
        <w:fldChar w:fldCharType="separate"/>
      </w:r>
      <w:r w:rsidR="00EA44CB">
        <w:t>CUSTOMER NAME REMOVED</w:t>
      </w:r>
      <w:r w:rsidR="00D1041D">
        <w:fldChar w:fldCharType="end"/>
      </w:r>
      <w:r w:rsidRPr="00741637">
        <w:t xml:space="preserve"> Program Manager, Sponsor, and other designees to manage issues, risks, and change requests as described previously. </w:t>
      </w:r>
      <w:r w:rsidR="00D1041D">
        <w:fldChar w:fldCharType="begin"/>
      </w:r>
      <w:r w:rsidR="00D1041D">
        <w:instrText xml:space="preserve"> DOCPROPERTY  Customer  \* MERGEFORMAT </w:instrText>
      </w:r>
      <w:r w:rsidR="00D1041D">
        <w:fldChar w:fldCharType="separate"/>
      </w:r>
      <w:r w:rsidR="00EA44CB">
        <w:t>CUSTOMER NAME REMOVED</w:t>
      </w:r>
      <w:r w:rsidR="00D1041D">
        <w:fldChar w:fldCharType="end"/>
      </w:r>
      <w:r w:rsidR="0074558A" w:rsidRPr="00741637">
        <w:t xml:space="preserve"> </w:t>
      </w:r>
      <w:r w:rsidRPr="00741637">
        <w:t>will provide reasonable access to the sponsor, or sponsors, to expedite resolution. The standard escalation path the team will follow for review, approval, or dispute resolution is as follows:</w:t>
      </w:r>
    </w:p>
    <w:p w14:paraId="56459023" w14:textId="2232169C" w:rsidR="008B50D9" w:rsidRPr="00442DC5" w:rsidRDefault="008B50D9" w:rsidP="1BE7FD5F">
      <w:pPr>
        <w:pStyle w:val="Bullet1"/>
        <w:rPr>
          <w:b/>
          <w:bCs/>
        </w:rPr>
      </w:pPr>
      <w:bookmarkStart w:id="341" w:name="_Hlk496883453"/>
      <w:r w:rsidRPr="1BE7FD5F">
        <w:rPr>
          <w:b/>
          <w:bCs/>
        </w:rPr>
        <w:t xml:space="preserve">Level </w:t>
      </w:r>
      <w:r w:rsidRPr="00442DC5">
        <w:rPr>
          <w:b/>
          <w:bCs/>
        </w:rPr>
        <w:t>1: Pro</w:t>
      </w:r>
      <w:r w:rsidR="009C600A" w:rsidRPr="00442DC5">
        <w:rPr>
          <w:b/>
          <w:bCs/>
        </w:rPr>
        <w:t>ject</w:t>
      </w:r>
      <w:r w:rsidRPr="00442DC5">
        <w:rPr>
          <w:b/>
          <w:bCs/>
        </w:rPr>
        <w:t xml:space="preserve"> Manager (Microsoft and </w:t>
      </w:r>
      <w:r w:rsidR="005D3CDD" w:rsidRPr="00442DC5">
        <w:fldChar w:fldCharType="begin"/>
      </w:r>
      <w:r w:rsidR="005D3CDD" w:rsidRPr="00442DC5">
        <w:rPr>
          <w:b/>
        </w:rPr>
        <w:instrText xml:space="preserve"> DOCPROPERTY  Customer  \* MERGEFORMAT </w:instrText>
      </w:r>
      <w:r w:rsidR="005D3CDD" w:rsidRPr="00442DC5">
        <w:rPr>
          <w:b/>
        </w:rPr>
        <w:fldChar w:fldCharType="separate"/>
      </w:r>
      <w:r w:rsidR="00EA44CB">
        <w:rPr>
          <w:b/>
          <w:bCs/>
        </w:rPr>
        <w:t>CUSTOMER NAME REMOVED</w:t>
      </w:r>
      <w:r w:rsidR="005D3CDD" w:rsidRPr="00442DC5">
        <w:fldChar w:fldCharType="end"/>
      </w:r>
      <w:r w:rsidRPr="00442DC5">
        <w:rPr>
          <w:b/>
          <w:bCs/>
        </w:rPr>
        <w:t>)</w:t>
      </w:r>
    </w:p>
    <w:p w14:paraId="45B76B1A" w14:textId="40DB2E50" w:rsidR="008B50D9" w:rsidRPr="00442DC5" w:rsidRDefault="008B50D9" w:rsidP="00F0709F">
      <w:pPr>
        <w:pStyle w:val="Bullet1"/>
        <w:numPr>
          <w:ilvl w:val="0"/>
          <w:numId w:val="0"/>
        </w:numPr>
        <w:ind w:left="700"/>
      </w:pPr>
      <w:r w:rsidRPr="00442DC5">
        <w:t xml:space="preserve">The Project managers are expected to resolve project </w:t>
      </w:r>
      <w:r w:rsidR="000124AC" w:rsidRPr="00442DC5">
        <w:t xml:space="preserve">and program </w:t>
      </w:r>
      <w:r w:rsidRPr="00442DC5">
        <w:t>issues.</w:t>
      </w:r>
      <w:r w:rsidR="003E766B" w:rsidRPr="00442DC5">
        <w:t xml:space="preserve"> </w:t>
      </w:r>
      <w:r w:rsidRPr="00442DC5">
        <w:t>If the Project managers are unable to resolve the issue, it should be escalated to the next level.</w:t>
      </w:r>
    </w:p>
    <w:p w14:paraId="419DDD45" w14:textId="14EFB158" w:rsidR="008B50D9" w:rsidRPr="00442DC5" w:rsidRDefault="008B50D9" w:rsidP="1BE7FD5F">
      <w:pPr>
        <w:pStyle w:val="Bullet1"/>
        <w:rPr>
          <w:b/>
          <w:bCs/>
        </w:rPr>
      </w:pPr>
      <w:r w:rsidRPr="00442DC5">
        <w:rPr>
          <w:b/>
          <w:bCs/>
        </w:rPr>
        <w:t xml:space="preserve">Level 2: </w:t>
      </w:r>
      <w:r w:rsidR="009C600A" w:rsidRPr="00442DC5">
        <w:rPr>
          <w:rStyle w:val="OptionalChar"/>
          <w:b/>
          <w:bCs/>
          <w:color w:val="auto"/>
          <w:sz w:val="22"/>
          <w:szCs w:val="22"/>
        </w:rPr>
        <w:t>Program Director</w:t>
      </w:r>
      <w:r w:rsidRPr="00442DC5">
        <w:rPr>
          <w:rStyle w:val="OptionalChar"/>
          <w:b/>
          <w:bCs/>
          <w:color w:val="auto"/>
          <w:sz w:val="22"/>
          <w:szCs w:val="22"/>
        </w:rPr>
        <w:t xml:space="preserve"> and</w:t>
      </w:r>
      <w:r w:rsidRPr="00442DC5">
        <w:rPr>
          <w:b/>
          <w:bCs/>
        </w:rPr>
        <w:t xml:space="preserve"> Program </w:t>
      </w:r>
      <w:r w:rsidR="009C600A" w:rsidRPr="00442DC5">
        <w:rPr>
          <w:b/>
          <w:bCs/>
        </w:rPr>
        <w:t>Manager</w:t>
      </w:r>
      <w:r w:rsidR="002F4F07" w:rsidRPr="00442DC5">
        <w:rPr>
          <w:b/>
          <w:bCs/>
        </w:rPr>
        <w:t xml:space="preserve"> </w:t>
      </w:r>
      <w:r w:rsidRPr="00442DC5">
        <w:rPr>
          <w:b/>
          <w:bCs/>
        </w:rPr>
        <w:t xml:space="preserve">(Microsoft and </w:t>
      </w:r>
      <w:r w:rsidR="005D3CDD" w:rsidRPr="00442DC5">
        <w:fldChar w:fldCharType="begin"/>
      </w:r>
      <w:r w:rsidR="005D3CDD" w:rsidRPr="00442DC5">
        <w:rPr>
          <w:b/>
        </w:rPr>
        <w:instrText xml:space="preserve"> DOCPROPERTY  Customer  \* MERGEFORMAT </w:instrText>
      </w:r>
      <w:r w:rsidR="005D3CDD" w:rsidRPr="00442DC5">
        <w:rPr>
          <w:b/>
        </w:rPr>
        <w:fldChar w:fldCharType="separate"/>
      </w:r>
      <w:r w:rsidR="00EA44CB">
        <w:rPr>
          <w:b/>
          <w:bCs/>
        </w:rPr>
        <w:t>CUSTOMER NAME REMOVED</w:t>
      </w:r>
      <w:r w:rsidR="005D3CDD" w:rsidRPr="00442DC5">
        <w:fldChar w:fldCharType="end"/>
      </w:r>
      <w:r w:rsidRPr="00442DC5">
        <w:rPr>
          <w:b/>
          <w:bCs/>
        </w:rPr>
        <w:t>)</w:t>
      </w:r>
    </w:p>
    <w:p w14:paraId="603E672C" w14:textId="503281E2" w:rsidR="008B50D9" w:rsidRPr="00442DC5" w:rsidRDefault="1BE7FD5F" w:rsidP="00F0709F">
      <w:pPr>
        <w:pStyle w:val="Bullet1"/>
        <w:numPr>
          <w:ilvl w:val="0"/>
          <w:numId w:val="0"/>
        </w:numPr>
        <w:ind w:left="700"/>
      </w:pPr>
      <w:r w:rsidRPr="00442DC5">
        <w:t xml:space="preserve">The </w:t>
      </w:r>
      <w:r w:rsidRPr="00442DC5">
        <w:rPr>
          <w:rStyle w:val="OptionalChar"/>
          <w:color w:val="auto"/>
          <w:sz w:val="22"/>
          <w:szCs w:val="22"/>
        </w:rPr>
        <w:t xml:space="preserve">Microsoft </w:t>
      </w:r>
      <w:r w:rsidR="1435CE42" w:rsidRPr="00442DC5">
        <w:rPr>
          <w:rStyle w:val="OptionalChar"/>
          <w:color w:val="auto"/>
          <w:sz w:val="22"/>
          <w:szCs w:val="22"/>
        </w:rPr>
        <w:t>Program Director</w:t>
      </w:r>
      <w:r w:rsidR="009C600A" w:rsidRPr="00442DC5">
        <w:t xml:space="preserve">, </w:t>
      </w:r>
      <w:r w:rsidR="00EA44CB">
        <w:t>CUSTOMER NAME REMOVED</w:t>
      </w:r>
      <w:r w:rsidRPr="00442DC5">
        <w:t xml:space="preserve"> Program </w:t>
      </w:r>
      <w:r w:rsidR="009C600A" w:rsidRPr="00442DC5">
        <w:t xml:space="preserve">Manager, Microsoft ADE and </w:t>
      </w:r>
      <w:r w:rsidR="00EA44CB">
        <w:t>CUSTOMER NAME REMOVED</w:t>
      </w:r>
      <w:r w:rsidR="009C600A" w:rsidRPr="00442DC5">
        <w:t xml:space="preserve"> Program Owner </w:t>
      </w:r>
      <w:r w:rsidRPr="00442DC5">
        <w:t xml:space="preserve">will work together to resolve issues that could not be resolved by the project manager. Any issues that cannot be resolved at this level will be escalated to the Executive </w:t>
      </w:r>
      <w:r w:rsidR="009C600A" w:rsidRPr="00442DC5">
        <w:t>S</w:t>
      </w:r>
      <w:r w:rsidRPr="00442DC5">
        <w:t xml:space="preserve">teering </w:t>
      </w:r>
      <w:r w:rsidR="009C600A" w:rsidRPr="00442DC5">
        <w:t>C</w:t>
      </w:r>
      <w:r w:rsidRPr="00442DC5">
        <w:t>ommittee for resolution.</w:t>
      </w:r>
    </w:p>
    <w:bookmarkEnd w:id="341"/>
    <w:p w14:paraId="557B9A8B" w14:textId="7E406013" w:rsidR="1BE7FD5F" w:rsidRPr="00442DC5" w:rsidRDefault="1BE7FD5F" w:rsidP="1BE7FD5F">
      <w:pPr>
        <w:pStyle w:val="Bullet1"/>
        <w:rPr>
          <w:b/>
          <w:bCs/>
          <w:szCs w:val="22"/>
        </w:rPr>
      </w:pPr>
      <w:r w:rsidRPr="00442DC5">
        <w:rPr>
          <w:b/>
          <w:bCs/>
        </w:rPr>
        <w:t xml:space="preserve">Level 3: Executive Steering Committee (Microsoft and </w:t>
      </w:r>
      <w:r w:rsidR="00EA44CB">
        <w:rPr>
          <w:b/>
          <w:bCs/>
        </w:rPr>
        <w:t>CUSTOMER NAME REMOVED</w:t>
      </w:r>
      <w:r w:rsidRPr="00442DC5">
        <w:rPr>
          <w:b/>
          <w:bCs/>
        </w:rPr>
        <w:t>)</w:t>
      </w:r>
    </w:p>
    <w:p w14:paraId="5237235D" w14:textId="4BED7F69" w:rsidR="008B50D9" w:rsidRDefault="008B50D9" w:rsidP="00F0709F">
      <w:pPr>
        <w:pStyle w:val="Bullet1"/>
        <w:numPr>
          <w:ilvl w:val="0"/>
          <w:numId w:val="0"/>
        </w:numPr>
        <w:ind w:left="700"/>
      </w:pPr>
      <w:r w:rsidRPr="005F06D9">
        <w:t>This team is the final decision maker for escalations.</w:t>
      </w:r>
      <w:r w:rsidR="003E766B">
        <w:t xml:space="preserve"> </w:t>
      </w:r>
      <w:r w:rsidRPr="005F06D9">
        <w:t xml:space="preserve">It is not necessary to wait for the regularly scheduled </w:t>
      </w:r>
      <w:r w:rsidR="00AF78F4">
        <w:t>ESC</w:t>
      </w:r>
      <w:r w:rsidRPr="005F06D9">
        <w:t xml:space="preserve"> meeting to raise escalations.</w:t>
      </w:r>
    </w:p>
    <w:p w14:paraId="7C381A49" w14:textId="347D874B" w:rsidR="00D22523" w:rsidRDefault="008D5166" w:rsidP="1435CE42">
      <w:pPr>
        <w:ind w:left="340"/>
        <w:jc w:val="center"/>
      </w:pPr>
      <w:r w:rsidRPr="008D5166">
        <w:rPr>
          <w:noProof/>
        </w:rPr>
        <w:t xml:space="preserve"> </w:t>
      </w:r>
      <w:r w:rsidR="00E970E3">
        <w:rPr>
          <w:noProof/>
        </w:rPr>
        <w:drawing>
          <wp:inline distT="0" distB="0" distL="0" distR="0" wp14:anchorId="706E628C" wp14:editId="5FB73F7C">
            <wp:extent cx="2772539" cy="2482745"/>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778659" cy="2488225"/>
                    </a:xfrm>
                    <a:prstGeom prst="rect">
                      <a:avLst/>
                    </a:prstGeom>
                    <a:noFill/>
                  </pic:spPr>
                </pic:pic>
              </a:graphicData>
            </a:graphic>
          </wp:inline>
        </w:drawing>
      </w:r>
    </w:p>
    <w:p w14:paraId="0DE531A5" w14:textId="51121746" w:rsidR="00865770" w:rsidRPr="005F06D9" w:rsidRDefault="00D22523" w:rsidP="002F665E">
      <w:pPr>
        <w:pStyle w:val="Caption"/>
        <w:jc w:val="center"/>
      </w:pPr>
      <w:bookmarkStart w:id="342" w:name="_Toc10305356"/>
      <w:r>
        <w:t xml:space="preserve">Figure </w:t>
      </w:r>
      <w:r>
        <w:fldChar w:fldCharType="begin"/>
      </w:r>
      <w:r>
        <w:instrText xml:space="preserve"> SEQ Figure \* ARABIC </w:instrText>
      </w:r>
      <w:r>
        <w:fldChar w:fldCharType="separate"/>
      </w:r>
      <w:r w:rsidR="005C5563">
        <w:t>4</w:t>
      </w:r>
      <w:r>
        <w:fldChar w:fldCharType="end"/>
      </w:r>
      <w:r>
        <w:t>: Escalation Path</w:t>
      </w:r>
      <w:bookmarkEnd w:id="342"/>
    </w:p>
    <w:p w14:paraId="13607BA6" w14:textId="26023D27" w:rsidR="00077CAF" w:rsidRPr="005F06D9" w:rsidRDefault="00077CAF" w:rsidP="00F5015F">
      <w:pPr>
        <w:pStyle w:val="Heading3"/>
        <w:ind w:left="1134" w:hanging="1134"/>
      </w:pPr>
      <w:bookmarkStart w:id="343" w:name="_Toc6221186"/>
      <w:bookmarkStart w:id="344" w:name="_Toc20902319"/>
      <w:r w:rsidRPr="005F06D9">
        <w:t>Architect</w:t>
      </w:r>
      <w:r w:rsidR="00533EAF">
        <w:t>ural</w:t>
      </w:r>
      <w:r w:rsidRPr="005F06D9">
        <w:t xml:space="preserve"> Review Board</w:t>
      </w:r>
      <w:bookmarkEnd w:id="343"/>
      <w:bookmarkEnd w:id="344"/>
    </w:p>
    <w:p w14:paraId="77743BF5" w14:textId="7B3852C8" w:rsidR="00077CAF" w:rsidRPr="00741637" w:rsidRDefault="00077CAF" w:rsidP="005A3DB6">
      <w:r w:rsidRPr="00741637">
        <w:t>The Architect</w:t>
      </w:r>
      <w:r w:rsidR="00533EAF">
        <w:t>ural</w:t>
      </w:r>
      <w:r w:rsidRPr="00741637">
        <w:t xml:space="preserve"> Review Board’s (ARB) purpose is to review the contracted architecture and solutions strategy for the program to verify it aligns to the </w:t>
      </w:r>
      <w:r w:rsidR="00D1041D">
        <w:fldChar w:fldCharType="begin"/>
      </w:r>
      <w:r w:rsidR="00D1041D">
        <w:instrText xml:space="preserve"> DOCPROPERTY  Customer  \* MERGEFORMAT </w:instrText>
      </w:r>
      <w:r w:rsidR="00D1041D">
        <w:fldChar w:fldCharType="separate"/>
      </w:r>
      <w:r w:rsidR="00EA44CB">
        <w:t>CUSTOMER NAME REMOVED</w:t>
      </w:r>
      <w:r w:rsidR="00D1041D">
        <w:fldChar w:fldCharType="end"/>
      </w:r>
      <w:r w:rsidR="00176181" w:rsidRPr="00741637">
        <w:t xml:space="preserve"> </w:t>
      </w:r>
      <w:r w:rsidRPr="00741637">
        <w:t>requirements and expectations in accordance to the SOW and any changes that may be required to the solution.</w:t>
      </w:r>
      <w:r w:rsidR="003E766B">
        <w:t xml:space="preserve"> </w:t>
      </w:r>
      <w:r w:rsidRPr="00741637">
        <w:t>The ARB will be coordinated in alignment to the Program Communication plan.</w:t>
      </w:r>
      <w:r w:rsidR="003E766B">
        <w:t xml:space="preserve"> </w:t>
      </w:r>
      <w:r w:rsidRPr="00741637">
        <w:t xml:space="preserve">The ARB must include the </w:t>
      </w:r>
      <w:r w:rsidR="00EA44CB">
        <w:t>CUSTOMER NAME REMOVED</w:t>
      </w:r>
      <w:r w:rsidRPr="00741637">
        <w:t xml:space="preserve"> Program Architect, </w:t>
      </w:r>
      <w:r w:rsidR="00EA44CB">
        <w:t>CUSTOMER NAME REMOVED</w:t>
      </w:r>
      <w:r w:rsidRPr="00741637">
        <w:t xml:space="preserve"> Domain Architects, and any Microsoft or partner role that has SME input.</w:t>
      </w:r>
      <w:r w:rsidR="003E766B">
        <w:t xml:space="preserve"> </w:t>
      </w:r>
      <w:r w:rsidRPr="00741637">
        <w:t xml:space="preserve">The ARB is chaired/sponsored by the </w:t>
      </w:r>
      <w:r w:rsidR="00EA44CB">
        <w:t>CUSTOMER NAME REMOVED</w:t>
      </w:r>
      <w:r w:rsidRPr="00741637">
        <w:t xml:space="preserve"> Program Architect.</w:t>
      </w:r>
    </w:p>
    <w:p w14:paraId="590F61CB" w14:textId="413844BE" w:rsidR="00951743" w:rsidRDefault="00077CAF" w:rsidP="005A3DB6">
      <w:r w:rsidRPr="00741637">
        <w:t>The cadence of the ARB meetings will be defined in the Program Communication plan.</w:t>
      </w:r>
      <w:r w:rsidR="003E766B">
        <w:t xml:space="preserve"> </w:t>
      </w:r>
      <w:r w:rsidRPr="00741637">
        <w:t>Each project may choose to host their own solution meetings but all technical solution decisions, changes and strategy that materially impact the Program must be raised in the ARB and documented in the Program team site.</w:t>
      </w:r>
      <w:r w:rsidR="00951743" w:rsidRPr="00741637">
        <w:t xml:space="preserve"> </w:t>
      </w:r>
    </w:p>
    <w:p w14:paraId="7027CC46" w14:textId="7F223F88" w:rsidR="00D22523" w:rsidRDefault="00CF3EC0" w:rsidP="1435CE42">
      <w:pPr>
        <w:jc w:val="center"/>
      </w:pPr>
      <w:r w:rsidRPr="00CF3EC0">
        <w:rPr>
          <w:noProof/>
        </w:rPr>
        <w:t xml:space="preserve"> </w:t>
      </w:r>
      <w:r w:rsidR="00E970E3">
        <w:rPr>
          <w:noProof/>
        </w:rPr>
        <w:drawing>
          <wp:inline distT="0" distB="0" distL="0" distR="0" wp14:anchorId="3A709588" wp14:editId="6AC62049">
            <wp:extent cx="2139169" cy="21621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149387" cy="2172503"/>
                    </a:xfrm>
                    <a:prstGeom prst="rect">
                      <a:avLst/>
                    </a:prstGeom>
                    <a:noFill/>
                  </pic:spPr>
                </pic:pic>
              </a:graphicData>
            </a:graphic>
          </wp:inline>
        </w:drawing>
      </w:r>
    </w:p>
    <w:p w14:paraId="3532BE48" w14:textId="5DE482D7" w:rsidR="00022DBD" w:rsidRPr="00741637" w:rsidRDefault="00D22523" w:rsidP="002F665E">
      <w:pPr>
        <w:pStyle w:val="Caption"/>
        <w:jc w:val="center"/>
      </w:pPr>
      <w:bookmarkStart w:id="345" w:name="_Toc10305357"/>
      <w:r>
        <w:t xml:space="preserve">Figure </w:t>
      </w:r>
      <w:r>
        <w:fldChar w:fldCharType="begin"/>
      </w:r>
      <w:r>
        <w:instrText xml:space="preserve"> SEQ Figure \* ARABIC </w:instrText>
      </w:r>
      <w:r>
        <w:fldChar w:fldCharType="separate"/>
      </w:r>
      <w:r w:rsidR="005C5563">
        <w:t>5</w:t>
      </w:r>
      <w:r>
        <w:fldChar w:fldCharType="end"/>
      </w:r>
      <w:r>
        <w:t xml:space="preserve">: </w:t>
      </w:r>
      <w:r w:rsidRPr="00C266D8">
        <w:t>Architect</w:t>
      </w:r>
      <w:r w:rsidR="002F68CF">
        <w:t>ural</w:t>
      </w:r>
      <w:r w:rsidRPr="00C266D8">
        <w:t xml:space="preserve"> Review Board</w:t>
      </w:r>
      <w:bookmarkEnd w:id="345"/>
    </w:p>
    <w:p w14:paraId="7D9AFFED" w14:textId="34FD29D4" w:rsidR="00077CAF" w:rsidRDefault="00077CAF" w:rsidP="00077CAF">
      <w:pPr>
        <w:pStyle w:val="Optional"/>
      </w:pPr>
    </w:p>
    <w:p w14:paraId="3AEAB3C6" w14:textId="7578AB04" w:rsidR="00030B03" w:rsidRPr="00741637" w:rsidRDefault="00030B03" w:rsidP="00F5015F">
      <w:pPr>
        <w:pStyle w:val="Heading2"/>
        <w:ind w:left="1134" w:hanging="1134"/>
      </w:pPr>
      <w:bookmarkStart w:id="346" w:name="_Toc504550348"/>
      <w:bookmarkStart w:id="347" w:name="_Toc6221187"/>
      <w:bookmarkStart w:id="348" w:name="_Toc20902320"/>
      <w:r w:rsidRPr="00741637">
        <w:t xml:space="preserve">Program </w:t>
      </w:r>
      <w:r w:rsidR="00696247">
        <w:t>c</w:t>
      </w:r>
      <w:r w:rsidRPr="00741637">
        <w:t>ompletion</w:t>
      </w:r>
      <w:bookmarkEnd w:id="346"/>
      <w:bookmarkEnd w:id="347"/>
      <w:bookmarkEnd w:id="348"/>
    </w:p>
    <w:p w14:paraId="4383EF91" w14:textId="27D7C22A" w:rsidR="00030B03" w:rsidRPr="005F06D9" w:rsidRDefault="00030B03" w:rsidP="005A3DB6">
      <w:r w:rsidRPr="005F06D9">
        <w:t>Microsoft will provide Services defined in this SOW to the extent of the term specified in the Work Order.</w:t>
      </w:r>
      <w:r w:rsidR="003E766B">
        <w:t xml:space="preserve"> </w:t>
      </w:r>
      <w:r w:rsidRPr="005F06D9">
        <w:t xml:space="preserve">If additional services are required, the </w:t>
      </w:r>
      <w:r w:rsidR="00894632" w:rsidRPr="005F06D9">
        <w:fldChar w:fldCharType="begin"/>
      </w:r>
      <w:r w:rsidR="00894632" w:rsidRPr="005F06D9">
        <w:instrText xml:space="preserve"> REF _Ref506387530 \h </w:instrText>
      </w:r>
      <w:r w:rsidR="00997725" w:rsidRPr="005F06D9">
        <w:instrText xml:space="preserve"> \* MERGEFORMAT </w:instrText>
      </w:r>
      <w:r w:rsidR="00894632" w:rsidRPr="005F06D9">
        <w:fldChar w:fldCharType="separate"/>
      </w:r>
      <w:r w:rsidR="005C5563" w:rsidRPr="00D22523">
        <w:t xml:space="preserve">Change </w:t>
      </w:r>
      <w:r w:rsidR="005C5563">
        <w:t>m</w:t>
      </w:r>
      <w:r w:rsidR="005C5563" w:rsidRPr="00D22523">
        <w:t xml:space="preserve">anagement </w:t>
      </w:r>
      <w:r w:rsidR="005C5563">
        <w:t>p</w:t>
      </w:r>
      <w:r w:rsidR="005C5563" w:rsidRPr="00D22523">
        <w:t>rocess</w:t>
      </w:r>
      <w:r w:rsidR="00894632" w:rsidRPr="005F06D9">
        <w:fldChar w:fldCharType="end"/>
      </w:r>
      <w:r w:rsidR="00894632" w:rsidRPr="005F06D9">
        <w:t xml:space="preserve"> </w:t>
      </w:r>
      <w:r w:rsidRPr="005F06D9">
        <w:t xml:space="preserve">will be followed, and the contract modified. </w:t>
      </w:r>
    </w:p>
    <w:p w14:paraId="378A5456" w14:textId="77777777" w:rsidR="00030B03" w:rsidRPr="005F06D9" w:rsidRDefault="00030B03" w:rsidP="005A3DB6">
      <w:r w:rsidRPr="005F06D9">
        <w:t>The program will be considered complete when at least one of the following conditions has been met:</w:t>
      </w:r>
    </w:p>
    <w:p w14:paraId="50D225BB" w14:textId="1CE97CFD" w:rsidR="00030B03" w:rsidRPr="005F06D9" w:rsidRDefault="00ED02DC" w:rsidP="005A3DB6">
      <w:pPr>
        <w:pStyle w:val="Bullet1"/>
      </w:pPr>
      <w:r w:rsidRPr="005F06D9">
        <w:t>All Microsoft deliverables that require acceptance have been delivered and accepted (or deemed accepted).</w:t>
      </w:r>
    </w:p>
    <w:p w14:paraId="28FE6382" w14:textId="36B64EA4" w:rsidR="00030B03" w:rsidRPr="005F06D9" w:rsidRDefault="00326E0E" w:rsidP="005A3DB6">
      <w:pPr>
        <w:pStyle w:val="Bullet1"/>
      </w:pPr>
      <w:r w:rsidRPr="009F2A68">
        <w:t>The Work Order is terminated pursuant to the provisions of the agreement</w:t>
      </w:r>
      <w:r w:rsidR="00030B03" w:rsidRPr="005F06D9">
        <w:t>.</w:t>
      </w:r>
      <w:r w:rsidR="00195408">
        <w:t xml:space="preserve"> </w:t>
      </w:r>
    </w:p>
    <w:p w14:paraId="5E14A0D9" w14:textId="00C0E864" w:rsidR="007A68E6" w:rsidRPr="005F06D9" w:rsidRDefault="004D01FA" w:rsidP="005A3DB6">
      <w:r w:rsidRPr="005F06D9">
        <w:t>I</w:t>
      </w:r>
      <w:r w:rsidR="00030B03" w:rsidRPr="005F06D9">
        <w:t>f an individual project is terminated, it will be considered complete.</w:t>
      </w:r>
      <w:bookmarkStart w:id="349" w:name="_Toc476167712"/>
      <w:bookmarkStart w:id="350" w:name="_Toc476168050"/>
      <w:r w:rsidR="007A68E6" w:rsidRPr="005F06D9">
        <w:br w:type="page"/>
      </w:r>
    </w:p>
    <w:p w14:paraId="0911F1AC" w14:textId="03689479" w:rsidR="00152B24" w:rsidRPr="00D22523" w:rsidRDefault="1B26993F" w:rsidP="00457DBD">
      <w:pPr>
        <w:pStyle w:val="Heading1"/>
        <w:ind w:left="1134" w:hanging="1134"/>
      </w:pPr>
      <w:bookmarkStart w:id="351" w:name="_Toc6221188"/>
      <w:bookmarkStart w:id="352" w:name="_Toc20902321"/>
      <w:r w:rsidRPr="00D22523">
        <w:t>Program organ</w:t>
      </w:r>
      <w:r w:rsidR="000B666C" w:rsidRPr="00D22523">
        <w:t>is</w:t>
      </w:r>
      <w:r w:rsidRPr="00D22523">
        <w:t>ation</w:t>
      </w:r>
      <w:bookmarkEnd w:id="349"/>
      <w:bookmarkEnd w:id="350"/>
      <w:bookmarkEnd w:id="351"/>
      <w:bookmarkEnd w:id="352"/>
    </w:p>
    <w:p w14:paraId="1070FAD3" w14:textId="136A0E39" w:rsidR="00634D81" w:rsidRPr="00D22523" w:rsidRDefault="1B26993F" w:rsidP="00457DBD">
      <w:pPr>
        <w:pStyle w:val="Heading2"/>
        <w:ind w:left="1134" w:hanging="1134"/>
      </w:pPr>
      <w:bookmarkStart w:id="353" w:name="_Toc479799740"/>
      <w:bookmarkStart w:id="354" w:name="_Toc6221189"/>
      <w:bookmarkStart w:id="355" w:name="_Toc20902322"/>
      <w:r w:rsidRPr="00D22523">
        <w:t xml:space="preserve">Program </w:t>
      </w:r>
      <w:r w:rsidR="00A87E81">
        <w:t>s</w:t>
      </w:r>
      <w:r w:rsidRPr="00D22523">
        <w:t>tructure</w:t>
      </w:r>
      <w:bookmarkEnd w:id="353"/>
      <w:bookmarkEnd w:id="354"/>
      <w:bookmarkEnd w:id="355"/>
    </w:p>
    <w:p w14:paraId="6442EBFC" w14:textId="76A32B90" w:rsidR="00051EA4" w:rsidRPr="00741637" w:rsidRDefault="00051EA4" w:rsidP="00051EA4">
      <w:r w:rsidRPr="00741637">
        <w:t>This section describes the overall program organ</w:t>
      </w:r>
      <w:r w:rsidR="000B666C" w:rsidRPr="00741637">
        <w:t>is</w:t>
      </w:r>
      <w:r w:rsidRPr="00741637">
        <w:t xml:space="preserve">ation structure, reporting relationships, and key program roles and empowerments. </w:t>
      </w:r>
    </w:p>
    <w:p w14:paraId="0AFA366B" w14:textId="01B1D95F" w:rsidR="00E970E3" w:rsidRPr="00741637" w:rsidRDefault="00051EA4" w:rsidP="00051EA4">
      <w:r w:rsidRPr="00741637">
        <w:t xml:space="preserve">The roles defined below relate to the overall program governance structure, which has unique program leadership roles that do not exist formally in a standard project structure. These roles include: </w:t>
      </w:r>
      <w:r w:rsidR="000124AC" w:rsidRPr="00741637">
        <w:t xml:space="preserve">Project </w:t>
      </w:r>
      <w:r w:rsidR="4F7433DB">
        <w:t>Manager</w:t>
      </w:r>
      <w:r w:rsidRPr="00741637">
        <w:t xml:space="preserve"> and Program Architect.</w:t>
      </w:r>
    </w:p>
    <w:p w14:paraId="2D7F4DB8" w14:textId="01510B08" w:rsidR="005E1BE8" w:rsidRDefault="00E970E3" w:rsidP="00E970E3">
      <w:pPr>
        <w:jc w:val="center"/>
      </w:pPr>
      <w:r>
        <w:rPr>
          <w:noProof/>
        </w:rPr>
        <w:drawing>
          <wp:inline distT="0" distB="0" distL="0" distR="0" wp14:anchorId="49A5B51D" wp14:editId="078029E0">
            <wp:extent cx="5965604" cy="31366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75111" cy="3141619"/>
                    </a:xfrm>
                    <a:prstGeom prst="rect">
                      <a:avLst/>
                    </a:prstGeom>
                    <a:noFill/>
                  </pic:spPr>
                </pic:pic>
              </a:graphicData>
            </a:graphic>
          </wp:inline>
        </w:drawing>
      </w:r>
    </w:p>
    <w:p w14:paraId="638DCA94" w14:textId="5CCC5EB3" w:rsidR="00DA722E" w:rsidRDefault="00DA722E" w:rsidP="002F665E">
      <w:pPr>
        <w:pStyle w:val="Caption"/>
        <w:jc w:val="center"/>
      </w:pPr>
      <w:bookmarkStart w:id="356" w:name="_Toc10305358"/>
      <w:r>
        <w:t xml:space="preserve">Figure </w:t>
      </w:r>
      <w:r>
        <w:fldChar w:fldCharType="begin"/>
      </w:r>
      <w:r>
        <w:instrText xml:space="preserve"> SEQ Figure \* ARABIC </w:instrText>
      </w:r>
      <w:r>
        <w:fldChar w:fldCharType="separate"/>
      </w:r>
      <w:r w:rsidR="005C5563">
        <w:t>6</w:t>
      </w:r>
      <w:r>
        <w:fldChar w:fldCharType="end"/>
      </w:r>
      <w:r>
        <w:t xml:space="preserve">: Microsoft </w:t>
      </w:r>
      <w:r w:rsidR="00DF3E84">
        <w:t xml:space="preserve">&amp; </w:t>
      </w:r>
      <w:r w:rsidR="00EA44CB">
        <w:t>CUSTOMER NAME REMOVED</w:t>
      </w:r>
      <w:r w:rsidR="00DF3E84">
        <w:t xml:space="preserve"> </w:t>
      </w:r>
      <w:r>
        <w:t>Program Organisation</w:t>
      </w:r>
      <w:bookmarkEnd w:id="356"/>
    </w:p>
    <w:p w14:paraId="3E5FADC2" w14:textId="134A6686" w:rsidR="00C84DD9" w:rsidRPr="00741637" w:rsidRDefault="1B26993F" w:rsidP="00457DBD">
      <w:pPr>
        <w:pStyle w:val="Heading2"/>
        <w:ind w:left="1134" w:hanging="1134"/>
      </w:pPr>
      <w:bookmarkStart w:id="357" w:name="_Toc490744995"/>
      <w:bookmarkStart w:id="358" w:name="_Toc490746492"/>
      <w:bookmarkStart w:id="359" w:name="_Toc492986120"/>
      <w:bookmarkStart w:id="360" w:name="_Toc476167713"/>
      <w:bookmarkStart w:id="361" w:name="_Toc476168051"/>
      <w:bookmarkStart w:id="362" w:name="_Toc6221190"/>
      <w:bookmarkStart w:id="363" w:name="_Toc20902323"/>
      <w:bookmarkStart w:id="364" w:name="_Hlk487645039"/>
      <w:bookmarkEnd w:id="357"/>
      <w:bookmarkEnd w:id="358"/>
      <w:bookmarkEnd w:id="359"/>
      <w:r w:rsidRPr="00741637">
        <w:t xml:space="preserve">Program </w:t>
      </w:r>
      <w:r w:rsidR="008B2BB9">
        <w:t>r</w:t>
      </w:r>
      <w:r w:rsidRPr="00741637">
        <w:t xml:space="preserve">oles and </w:t>
      </w:r>
      <w:r w:rsidR="008B2BB9">
        <w:t>r</w:t>
      </w:r>
      <w:r w:rsidRPr="00741637">
        <w:t>esponsibilities</w:t>
      </w:r>
      <w:bookmarkEnd w:id="360"/>
      <w:bookmarkEnd w:id="361"/>
      <w:bookmarkEnd w:id="362"/>
      <w:bookmarkEnd w:id="363"/>
    </w:p>
    <w:bookmarkEnd w:id="364"/>
    <w:p w14:paraId="09099E00" w14:textId="17D806AF" w:rsidR="00735E54" w:rsidRPr="00741637" w:rsidRDefault="00735E54" w:rsidP="00735E54">
      <w:r w:rsidRPr="00741637">
        <w:t xml:space="preserve">This section provides a brief description of key program roles and responsibilities with respect to the governance of all projects. For specific roles and responsibilities for individual projects, refer to the relevant project section. </w:t>
      </w:r>
    </w:p>
    <w:p w14:paraId="48083826" w14:textId="6C6DC5A2" w:rsidR="002A21C0" w:rsidRDefault="00D1041D" w:rsidP="00F90F77">
      <w:pPr>
        <w:pStyle w:val="Heading3"/>
      </w:pPr>
      <w:r>
        <w:fldChar w:fldCharType="begin"/>
      </w:r>
      <w:r>
        <w:instrText xml:space="preserve"> DOCPROPERTY  Customer  \* MERGEFORMAT </w:instrText>
      </w:r>
      <w:r>
        <w:fldChar w:fldCharType="separate"/>
      </w:r>
      <w:r w:rsidR="00EA44CB">
        <w:t>CUSTOMER NAME REMOVED</w:t>
      </w:r>
      <w:r>
        <w:fldChar w:fldCharType="end"/>
      </w:r>
      <w:r w:rsidR="0074558A" w:rsidRPr="005F06D9">
        <w:t xml:space="preserve"> </w:t>
      </w:r>
    </w:p>
    <w:p w14:paraId="774F61B0" w14:textId="22C25C84" w:rsidR="003C1FB0" w:rsidRDefault="002050C4" w:rsidP="006A7CA8">
      <w:r>
        <w:t xml:space="preserve">The following </w:t>
      </w:r>
      <w:r w:rsidR="00EA44CB">
        <w:t>CUSTOMER NAME REMOVED</w:t>
      </w:r>
      <w:r>
        <w:t xml:space="preserve"> roles are the consolidated program view </w:t>
      </w:r>
      <w:r w:rsidR="00960458">
        <w:t>and are expected to be working across all</w:t>
      </w:r>
      <w:r w:rsidR="009C600A">
        <w:t xml:space="preserve"> </w:t>
      </w:r>
      <w:r w:rsidR="00960458">
        <w:t>of the projects within this program.</w:t>
      </w:r>
    </w:p>
    <w:p w14:paraId="5B99AEFA" w14:textId="77777777" w:rsidR="003C1FB0" w:rsidRDefault="003C1FB0">
      <w:pPr>
        <w:spacing w:before="0" w:after="160"/>
      </w:pPr>
      <w:r>
        <w:br w:type="page"/>
      </w:r>
    </w:p>
    <w:p w14:paraId="0B31995D" w14:textId="35281355" w:rsidR="002A2F46" w:rsidRPr="003C1FB0" w:rsidRDefault="002A2F46" w:rsidP="003C1FB0">
      <w:pPr>
        <w:pStyle w:val="TableCaption"/>
      </w:pPr>
      <w:bookmarkStart w:id="365" w:name="_Toc5662428"/>
      <w:bookmarkStart w:id="366" w:name="_Toc5662475"/>
      <w:bookmarkStart w:id="367" w:name="_Toc10544471"/>
      <w:r w:rsidRPr="003C1FB0">
        <w:t xml:space="preserve">Table </w:t>
      </w:r>
      <w:r w:rsidRPr="003C1FB0">
        <w:fldChar w:fldCharType="begin"/>
      </w:r>
      <w:r w:rsidRPr="003C1FB0">
        <w:instrText xml:space="preserve"> SEQ Table \* ARABIC </w:instrText>
      </w:r>
      <w:r w:rsidRPr="003C1FB0">
        <w:fldChar w:fldCharType="separate"/>
      </w:r>
      <w:r w:rsidR="005C5563">
        <w:t>11</w:t>
      </w:r>
      <w:r w:rsidRPr="003C1FB0">
        <w:fldChar w:fldCharType="end"/>
      </w:r>
      <w:r w:rsidRPr="003C1FB0">
        <w:t xml:space="preserve">: </w:t>
      </w:r>
      <w:r w:rsidR="00140373" w:rsidRPr="003C1FB0">
        <w:t xml:space="preserve">Program </w:t>
      </w:r>
      <w:r w:rsidRPr="003C1FB0">
        <w:t>roles and responsibilities</w:t>
      </w:r>
      <w:bookmarkEnd w:id="365"/>
      <w:bookmarkEnd w:id="366"/>
      <w:r w:rsidR="00140373" w:rsidRPr="003C1FB0">
        <w:t xml:space="preserve"> - </w:t>
      </w:r>
      <w:r w:rsidR="00D1041D">
        <w:fldChar w:fldCharType="begin"/>
      </w:r>
      <w:r w:rsidR="00D1041D">
        <w:instrText xml:space="preserve"> DOCPROPERTY  Customer  \* MERGEFORMAT </w:instrText>
      </w:r>
      <w:r w:rsidR="00D1041D">
        <w:fldChar w:fldCharType="separate"/>
      </w:r>
      <w:r w:rsidR="00EA44CB">
        <w:t>CUSTOMER NAME REMOVED</w:t>
      </w:r>
      <w:bookmarkEnd w:id="367"/>
      <w:r w:rsidR="00D1041D">
        <w:fldChar w:fldCharType="end"/>
      </w:r>
      <w:r w:rsidR="003E766B" w:rsidRPr="003C1FB0">
        <w:t xml:space="preserve"> </w:t>
      </w:r>
    </w:p>
    <w:tbl>
      <w:tblPr>
        <w:tblStyle w:val="TableGrid10"/>
        <w:tblW w:w="5000" w:type="pct"/>
        <w:tblLook w:val="04A0" w:firstRow="1" w:lastRow="0" w:firstColumn="1" w:lastColumn="0" w:noHBand="0" w:noVBand="1"/>
      </w:tblPr>
      <w:tblGrid>
        <w:gridCol w:w="2239"/>
        <w:gridCol w:w="5649"/>
        <w:gridCol w:w="1456"/>
      </w:tblGrid>
      <w:tr w:rsidR="00BE6A67" w:rsidRPr="00DE1F69" w14:paraId="3767B01E" w14:textId="7E0C66DE" w:rsidTr="00442DC5">
        <w:trPr>
          <w:cnfStyle w:val="100000000000" w:firstRow="1" w:lastRow="0" w:firstColumn="0" w:lastColumn="0" w:oddVBand="0" w:evenVBand="0" w:oddHBand="0" w:evenHBand="0" w:firstRowFirstColumn="0" w:firstRowLastColumn="0" w:lastRowFirstColumn="0" w:lastRowLastColumn="0"/>
          <w:trHeight w:val="20"/>
        </w:trPr>
        <w:tc>
          <w:tcPr>
            <w:tcW w:w="1198" w:type="pct"/>
            <w:hideMark/>
          </w:tcPr>
          <w:p w14:paraId="3B1B8B6C" w14:textId="77777777" w:rsidR="00BE6A67" w:rsidRPr="005F06D9" w:rsidRDefault="00BE6A67" w:rsidP="00685313">
            <w:pPr>
              <w:pStyle w:val="Table-Header"/>
            </w:pPr>
            <w:bookmarkStart w:id="368" w:name="_Hlk7789067"/>
            <w:r w:rsidRPr="005F06D9">
              <w:t>Role</w:t>
            </w:r>
          </w:p>
        </w:tc>
        <w:tc>
          <w:tcPr>
            <w:tcW w:w="3023" w:type="pct"/>
            <w:hideMark/>
          </w:tcPr>
          <w:p w14:paraId="2AC08980" w14:textId="77777777" w:rsidR="00BE6A67" w:rsidRPr="005F06D9" w:rsidRDefault="00BE6A67" w:rsidP="00685313">
            <w:pPr>
              <w:pStyle w:val="Table-Header"/>
            </w:pPr>
            <w:r w:rsidRPr="005F06D9">
              <w:t>Responsibilities</w:t>
            </w:r>
          </w:p>
        </w:tc>
        <w:tc>
          <w:tcPr>
            <w:tcW w:w="779" w:type="pct"/>
          </w:tcPr>
          <w:p w14:paraId="3CD35F37" w14:textId="0CF831D5" w:rsidR="00BE6A67" w:rsidRPr="005F06D9" w:rsidRDefault="00920F1D" w:rsidP="00685313">
            <w:pPr>
              <w:pStyle w:val="Table-Header"/>
            </w:pPr>
            <w:r>
              <w:t xml:space="preserve">Estimated </w:t>
            </w:r>
            <w:r w:rsidR="00BE6A67">
              <w:t xml:space="preserve">Commitment </w:t>
            </w:r>
          </w:p>
        </w:tc>
      </w:tr>
      <w:tr w:rsidR="00BE6A67" w:rsidRPr="00DE1F69" w14:paraId="3F990509" w14:textId="40E5DB51" w:rsidTr="00442DC5">
        <w:trPr>
          <w:trHeight w:val="432"/>
        </w:trPr>
        <w:tc>
          <w:tcPr>
            <w:tcW w:w="1198" w:type="pct"/>
            <w:hideMark/>
          </w:tcPr>
          <w:p w14:paraId="1FDC46B7" w14:textId="7934B5AD" w:rsidR="00BE6A67" w:rsidRPr="00CE3A33" w:rsidRDefault="00BE6A67">
            <w:pPr>
              <w:pStyle w:val="TableText"/>
            </w:pPr>
            <w:r w:rsidRPr="00CE3A33">
              <w:t xml:space="preserve">Executive </w:t>
            </w:r>
            <w:r>
              <w:t>Sponsor</w:t>
            </w:r>
          </w:p>
        </w:tc>
        <w:tc>
          <w:tcPr>
            <w:tcW w:w="3023" w:type="pct"/>
            <w:hideMark/>
          </w:tcPr>
          <w:p w14:paraId="50130738" w14:textId="0A416D14" w:rsidR="00BE6A67" w:rsidRPr="00741637" w:rsidRDefault="00BE6A67" w:rsidP="008D63D1">
            <w:pPr>
              <w:pStyle w:val="TableBullet1"/>
            </w:pPr>
            <w:r w:rsidRPr="00741637">
              <w:t>Arbitrates on all escalations, provide strategic vision, owns Executive Steering Committee decisions.</w:t>
            </w:r>
          </w:p>
          <w:p w14:paraId="0508D9D2" w14:textId="3CD18910" w:rsidR="00BE6A67" w:rsidRPr="00741637" w:rsidRDefault="00BE6A67" w:rsidP="008D63D1">
            <w:pPr>
              <w:pStyle w:val="TableBullet1"/>
              <w:rPr>
                <w:szCs w:val="18"/>
              </w:rPr>
            </w:pPr>
            <w:r w:rsidRPr="00741637">
              <w:t xml:space="preserve">Align priorities among </w:t>
            </w:r>
            <w:r w:rsidR="00D1041D">
              <w:fldChar w:fldCharType="begin"/>
            </w:r>
            <w:r w:rsidR="00D1041D">
              <w:instrText xml:space="preserve"> DOCPROPERTY  Customer  \* MERGEFORMAT </w:instrText>
            </w:r>
            <w:r w:rsidR="00D1041D">
              <w:fldChar w:fldCharType="separate"/>
            </w:r>
            <w:r w:rsidR="00EA44CB">
              <w:t>CUSTOMER NAME REMOVED</w:t>
            </w:r>
            <w:r w:rsidR="00D1041D">
              <w:fldChar w:fldCharType="end"/>
            </w:r>
            <w:r w:rsidRPr="00741637">
              <w:t xml:space="preserve"> organisations, early and throughout the program/project.</w:t>
            </w:r>
          </w:p>
        </w:tc>
        <w:tc>
          <w:tcPr>
            <w:tcW w:w="779" w:type="pct"/>
          </w:tcPr>
          <w:p w14:paraId="4D1B788F" w14:textId="3C3F2D96" w:rsidR="00BE6A67" w:rsidRPr="00741637" w:rsidRDefault="00E62114" w:rsidP="008D63D1">
            <w:pPr>
              <w:pStyle w:val="TableBullet1"/>
              <w:numPr>
                <w:ilvl w:val="0"/>
                <w:numId w:val="0"/>
              </w:numPr>
              <w:ind w:left="97"/>
            </w:pPr>
            <w:r>
              <w:t xml:space="preserve">¼ </w:t>
            </w:r>
            <w:r w:rsidR="00BE6A67">
              <w:t>day per week</w:t>
            </w:r>
          </w:p>
        </w:tc>
      </w:tr>
      <w:tr w:rsidR="00BE6A67" w:rsidRPr="00DE1F69" w14:paraId="491A6BFD" w14:textId="45F1B39A" w:rsidTr="00442DC5">
        <w:trPr>
          <w:trHeight w:val="432"/>
        </w:trPr>
        <w:tc>
          <w:tcPr>
            <w:tcW w:w="1198" w:type="pct"/>
            <w:hideMark/>
          </w:tcPr>
          <w:p w14:paraId="5F1B53E8" w14:textId="33B3BAB3" w:rsidR="00BE6A67" w:rsidRPr="00CE3A33" w:rsidRDefault="00BE6A67">
            <w:pPr>
              <w:pStyle w:val="TableText"/>
            </w:pPr>
            <w:r w:rsidRPr="00CE3A33">
              <w:t xml:space="preserve">Program </w:t>
            </w:r>
            <w:r w:rsidR="007E1940">
              <w:t>Owner</w:t>
            </w:r>
          </w:p>
        </w:tc>
        <w:tc>
          <w:tcPr>
            <w:tcW w:w="3023" w:type="pct"/>
            <w:hideMark/>
          </w:tcPr>
          <w:p w14:paraId="527BC8B5" w14:textId="1DEC9B74" w:rsidR="00BE6A67" w:rsidRPr="00741637" w:rsidRDefault="00BE6A67" w:rsidP="008D63D1">
            <w:pPr>
              <w:pStyle w:val="TableBullet1"/>
            </w:pPr>
            <w:r w:rsidRPr="00741637">
              <w:t>Makes key program decisions, serves as a point of escalation and clears program roadblocks.</w:t>
            </w:r>
          </w:p>
          <w:p w14:paraId="71CFB9DE" w14:textId="003881AF" w:rsidR="00BE6A67" w:rsidRPr="00F11BB5" w:rsidRDefault="00BE6A67" w:rsidP="008D63D1">
            <w:pPr>
              <w:pStyle w:val="TableBullet1"/>
            </w:pPr>
            <w:r w:rsidRPr="00741637">
              <w:t>Engages leaders and managers, communicates with the organisation, facilitates organisation engagement and participation, builds and maintains support early and throughout the program/project.</w:t>
            </w:r>
          </w:p>
        </w:tc>
        <w:tc>
          <w:tcPr>
            <w:tcW w:w="779" w:type="pct"/>
          </w:tcPr>
          <w:p w14:paraId="6483EC2A" w14:textId="2EBD5885" w:rsidR="00BE6A67" w:rsidRPr="00741637" w:rsidRDefault="00E62114" w:rsidP="008D63D1">
            <w:pPr>
              <w:pStyle w:val="TableBullet1"/>
              <w:numPr>
                <w:ilvl w:val="0"/>
                <w:numId w:val="0"/>
              </w:numPr>
              <w:ind w:left="97"/>
            </w:pPr>
            <w:r>
              <w:t>1 day per week</w:t>
            </w:r>
          </w:p>
        </w:tc>
      </w:tr>
      <w:tr w:rsidR="00BE6A67" w:rsidRPr="00DE1F69" w14:paraId="138BFBD4" w14:textId="16610436" w:rsidTr="00442DC5">
        <w:trPr>
          <w:trHeight w:val="432"/>
        </w:trPr>
        <w:tc>
          <w:tcPr>
            <w:tcW w:w="1198" w:type="pct"/>
            <w:hideMark/>
          </w:tcPr>
          <w:p w14:paraId="15ADA9F2" w14:textId="27FC5622" w:rsidR="00BE6A67" w:rsidRPr="00CE3A33" w:rsidRDefault="00BE6A67">
            <w:pPr>
              <w:pStyle w:val="TableText"/>
            </w:pPr>
            <w:r w:rsidRPr="00442DC5">
              <w:t>Pro</w:t>
            </w:r>
            <w:r w:rsidR="009C600A" w:rsidRPr="00442DC5">
              <w:t>ject</w:t>
            </w:r>
            <w:r w:rsidRPr="00442DC5">
              <w:t xml:space="preserve"> Manager</w:t>
            </w:r>
          </w:p>
        </w:tc>
        <w:tc>
          <w:tcPr>
            <w:tcW w:w="3023" w:type="pct"/>
            <w:hideMark/>
          </w:tcPr>
          <w:p w14:paraId="13F8CB21" w14:textId="77777777" w:rsidR="00BE6A67" w:rsidRPr="00741637" w:rsidRDefault="00BE6A67" w:rsidP="008D63D1">
            <w:pPr>
              <w:pStyle w:val="TableBullet1"/>
            </w:pPr>
            <w:r w:rsidRPr="00741637">
              <w:t>Primary point of contact for Microsoft team.</w:t>
            </w:r>
          </w:p>
          <w:p w14:paraId="4A957CD1" w14:textId="77777777" w:rsidR="00BE6A67" w:rsidRPr="00741637" w:rsidRDefault="00BE6A67" w:rsidP="008D63D1">
            <w:pPr>
              <w:pStyle w:val="TableBullet1"/>
            </w:pPr>
            <w:r w:rsidRPr="00741637">
              <w:t>Responsible for managing and coordinating the overall program and delivering to schedule.</w:t>
            </w:r>
          </w:p>
          <w:p w14:paraId="63E230DF" w14:textId="5BF2B501" w:rsidR="00BE6A67" w:rsidRPr="00741637" w:rsidRDefault="00BE6A67" w:rsidP="008D63D1">
            <w:pPr>
              <w:pStyle w:val="TableBullet1"/>
            </w:pPr>
            <w:r w:rsidRPr="00741637">
              <w:t xml:space="preserve">Responsible for </w:t>
            </w:r>
            <w:r w:rsidR="00D1041D">
              <w:fldChar w:fldCharType="begin"/>
            </w:r>
            <w:r w:rsidR="00D1041D">
              <w:instrText xml:space="preserve"> DOCPROPERTY  Customer  \* MERGEFORMAT </w:instrText>
            </w:r>
            <w:r w:rsidR="00D1041D">
              <w:fldChar w:fldCharType="separate"/>
            </w:r>
            <w:r w:rsidR="00EA44CB">
              <w:t>CUSTOMER NAME REMOVED</w:t>
            </w:r>
            <w:r w:rsidR="00D1041D">
              <w:fldChar w:fldCharType="end"/>
            </w:r>
            <w:r w:rsidRPr="00741637">
              <w:t xml:space="preserve"> resource allocation, risk management, program priorities, and communication to executive management.</w:t>
            </w:r>
          </w:p>
          <w:p w14:paraId="112DC12F" w14:textId="77777777" w:rsidR="00BE6A67" w:rsidRPr="00741637" w:rsidRDefault="00BE6A67" w:rsidP="008D63D1">
            <w:pPr>
              <w:pStyle w:val="TableBullet1"/>
            </w:pPr>
            <w:r w:rsidRPr="00741637">
              <w:t>Coordinates decisions within three (3) business days, or otherwise agreed timeline.</w:t>
            </w:r>
          </w:p>
          <w:p w14:paraId="7779B7C5" w14:textId="4A0FCD47" w:rsidR="00BE6A67" w:rsidRPr="00741637" w:rsidRDefault="00BE6A67" w:rsidP="008D63D1">
            <w:pPr>
              <w:pStyle w:val="TableBullet1"/>
            </w:pPr>
            <w:r w:rsidRPr="00741637">
              <w:t xml:space="preserve">Manages </w:t>
            </w:r>
            <w:r w:rsidR="00D1041D">
              <w:fldChar w:fldCharType="begin"/>
            </w:r>
            <w:r w:rsidR="00D1041D">
              <w:instrText xml:space="preserve"> DOCPROPERTY  Customer  \* MERGEFORMAT </w:instrText>
            </w:r>
            <w:r w:rsidR="00D1041D">
              <w:fldChar w:fldCharType="separate"/>
            </w:r>
            <w:r w:rsidR="00EA44CB">
              <w:t>CUSTOMER NAME REMOVED</w:t>
            </w:r>
            <w:r w:rsidR="00D1041D">
              <w:fldChar w:fldCharType="end"/>
            </w:r>
            <w:r>
              <w:t xml:space="preserve"> </w:t>
            </w:r>
            <w:r w:rsidRPr="00741637">
              <w:t>and/or partner contracts, logistics, collects program data for inclusion into Executive Steering Committee, reviews consolidated risks/issues.</w:t>
            </w:r>
          </w:p>
        </w:tc>
        <w:tc>
          <w:tcPr>
            <w:tcW w:w="779" w:type="pct"/>
          </w:tcPr>
          <w:p w14:paraId="22EB465D" w14:textId="275AA6C1" w:rsidR="00BE6A67" w:rsidRPr="00741637" w:rsidRDefault="00E62114" w:rsidP="008D63D1">
            <w:pPr>
              <w:pStyle w:val="TableBullet1"/>
              <w:numPr>
                <w:ilvl w:val="0"/>
                <w:numId w:val="0"/>
              </w:numPr>
              <w:ind w:left="97"/>
            </w:pPr>
            <w:r>
              <w:t>5 days per week</w:t>
            </w:r>
          </w:p>
        </w:tc>
      </w:tr>
      <w:tr w:rsidR="00BE6A67" w:rsidRPr="00DE1F69" w14:paraId="4A8EC105" w14:textId="2EC29ABD" w:rsidTr="00442DC5">
        <w:trPr>
          <w:trHeight w:val="432"/>
        </w:trPr>
        <w:tc>
          <w:tcPr>
            <w:tcW w:w="1198" w:type="pct"/>
          </w:tcPr>
          <w:p w14:paraId="7EB8FFA0" w14:textId="4BBD85F0" w:rsidR="00BE6A67" w:rsidRDefault="00BE6A67">
            <w:pPr>
              <w:pStyle w:val="TableText"/>
            </w:pPr>
            <w:r>
              <w:t>Program Architect</w:t>
            </w:r>
          </w:p>
        </w:tc>
        <w:tc>
          <w:tcPr>
            <w:tcW w:w="3023" w:type="pct"/>
          </w:tcPr>
          <w:p w14:paraId="1E9C48F8" w14:textId="31BD64E1" w:rsidR="00BE6A67" w:rsidRDefault="00BE6A67" w:rsidP="008D63D1">
            <w:pPr>
              <w:pStyle w:val="TableBullet1"/>
            </w:pPr>
            <w:r>
              <w:t xml:space="preserve">Responsible for overall architecture decisions for the program for </w:t>
            </w:r>
            <w:r w:rsidR="00EA44CB">
              <w:t>CUSTOMER NAME REMOVED</w:t>
            </w:r>
            <w:r>
              <w:t xml:space="preserve"> </w:t>
            </w:r>
          </w:p>
          <w:p w14:paraId="1A33A6B2" w14:textId="6099D641" w:rsidR="00BE6A67" w:rsidRPr="00741637" w:rsidRDefault="00BE6A67" w:rsidP="008D63D1">
            <w:pPr>
              <w:pStyle w:val="TableBullet1"/>
            </w:pPr>
            <w:r>
              <w:t xml:space="preserve">Represent the program at </w:t>
            </w:r>
            <w:r w:rsidR="00EA44CB">
              <w:t>CUSTOMER NAME REMOVED</w:t>
            </w:r>
            <w:r>
              <w:t xml:space="preserve"> Internal Architecture Review Boards </w:t>
            </w:r>
          </w:p>
        </w:tc>
        <w:tc>
          <w:tcPr>
            <w:tcW w:w="779" w:type="pct"/>
          </w:tcPr>
          <w:p w14:paraId="7AB71415" w14:textId="7A34C4B4" w:rsidR="00BE6A67" w:rsidRDefault="00B4473E" w:rsidP="008D63D1">
            <w:pPr>
              <w:pStyle w:val="TableBullet1"/>
              <w:numPr>
                <w:ilvl w:val="0"/>
                <w:numId w:val="0"/>
              </w:numPr>
              <w:ind w:left="97"/>
            </w:pPr>
            <w:r>
              <w:t>5</w:t>
            </w:r>
            <w:r w:rsidR="00DF6870">
              <w:t xml:space="preserve"> days per week</w:t>
            </w:r>
          </w:p>
        </w:tc>
      </w:tr>
      <w:tr w:rsidR="00BE6A67" w:rsidRPr="00DE1F69" w14:paraId="678C0617" w14:textId="24A827CA" w:rsidTr="00442DC5">
        <w:trPr>
          <w:trHeight w:val="432"/>
        </w:trPr>
        <w:tc>
          <w:tcPr>
            <w:tcW w:w="1198" w:type="pct"/>
            <w:hideMark/>
          </w:tcPr>
          <w:p w14:paraId="7C56E695" w14:textId="40C83608" w:rsidR="00BE6A67" w:rsidRPr="00741637" w:rsidRDefault="00BE6A67" w:rsidP="00DD0C54">
            <w:pPr>
              <w:pStyle w:val="TableText"/>
            </w:pPr>
            <w:r w:rsidRPr="00741637">
              <w:t xml:space="preserve">Technical </w:t>
            </w:r>
            <w:r>
              <w:t>Lead</w:t>
            </w:r>
          </w:p>
        </w:tc>
        <w:tc>
          <w:tcPr>
            <w:tcW w:w="3023" w:type="pct"/>
            <w:hideMark/>
          </w:tcPr>
          <w:p w14:paraId="166174C9" w14:textId="77777777" w:rsidR="00BE6A67" w:rsidRPr="00741637" w:rsidRDefault="00BE6A67" w:rsidP="008D63D1">
            <w:pPr>
              <w:pStyle w:val="TableBullet1"/>
            </w:pPr>
            <w:r w:rsidRPr="00741637">
              <w:t>Serve as primary technical point of contact.</w:t>
            </w:r>
          </w:p>
          <w:p w14:paraId="33CA00C3" w14:textId="77777777" w:rsidR="00BE6A67" w:rsidRPr="00741637" w:rsidRDefault="00BE6A67" w:rsidP="008D63D1">
            <w:pPr>
              <w:pStyle w:val="TableBullet1"/>
            </w:pPr>
            <w:r w:rsidRPr="00741637">
              <w:t>Take ownership of technical architecture and code deliverables.</w:t>
            </w:r>
          </w:p>
        </w:tc>
        <w:tc>
          <w:tcPr>
            <w:tcW w:w="779" w:type="pct"/>
          </w:tcPr>
          <w:p w14:paraId="620B2ECC" w14:textId="2457C0C8" w:rsidR="00BE6A67" w:rsidRPr="00741637" w:rsidRDefault="00AE36B5" w:rsidP="008D63D1">
            <w:pPr>
              <w:pStyle w:val="TableBullet1"/>
              <w:numPr>
                <w:ilvl w:val="0"/>
                <w:numId w:val="0"/>
              </w:numPr>
              <w:ind w:left="97"/>
            </w:pPr>
            <w:r>
              <w:t>5</w:t>
            </w:r>
            <w:r w:rsidR="00DF6870">
              <w:t xml:space="preserve"> days per week</w:t>
            </w:r>
          </w:p>
        </w:tc>
      </w:tr>
      <w:tr w:rsidR="00BE6A67" w:rsidRPr="00DE1F69" w14:paraId="3A0D4160" w14:textId="34428C81" w:rsidTr="00442DC5">
        <w:trPr>
          <w:trHeight w:val="432"/>
        </w:trPr>
        <w:tc>
          <w:tcPr>
            <w:tcW w:w="1198" w:type="pct"/>
          </w:tcPr>
          <w:p w14:paraId="450803E0" w14:textId="0151C979" w:rsidR="00BE6A67" w:rsidRPr="00741637" w:rsidRDefault="00BE6A67" w:rsidP="00DD0C54">
            <w:pPr>
              <w:pStyle w:val="TableText"/>
            </w:pPr>
            <w:r>
              <w:t>Test &amp; QA Lead</w:t>
            </w:r>
          </w:p>
        </w:tc>
        <w:tc>
          <w:tcPr>
            <w:tcW w:w="3023" w:type="pct"/>
          </w:tcPr>
          <w:p w14:paraId="12731B13" w14:textId="77777777" w:rsidR="00BE6A67" w:rsidRPr="00741637" w:rsidRDefault="00BE6A67" w:rsidP="008D63D1">
            <w:pPr>
              <w:pStyle w:val="TableBullet1"/>
            </w:pPr>
            <w:r w:rsidRPr="00741637">
              <w:t>Test plans and guides.</w:t>
            </w:r>
          </w:p>
          <w:p w14:paraId="5F898702" w14:textId="64E25A54" w:rsidR="00BE6A67" w:rsidRPr="00741637" w:rsidRDefault="00BE6A67" w:rsidP="008D63D1">
            <w:pPr>
              <w:pStyle w:val="TableBullet1"/>
            </w:pPr>
            <w:r w:rsidRPr="00741637">
              <w:t>Coordinate testing resources for acceptance tests.</w:t>
            </w:r>
          </w:p>
        </w:tc>
        <w:tc>
          <w:tcPr>
            <w:tcW w:w="779" w:type="pct"/>
          </w:tcPr>
          <w:p w14:paraId="7814ED54" w14:textId="49572BFF" w:rsidR="00BE6A67" w:rsidRPr="00741637" w:rsidRDefault="00B4473E" w:rsidP="008D63D1">
            <w:pPr>
              <w:pStyle w:val="TableBullet1"/>
              <w:numPr>
                <w:ilvl w:val="0"/>
                <w:numId w:val="0"/>
              </w:numPr>
              <w:ind w:left="97"/>
            </w:pPr>
            <w:r>
              <w:t>3-5</w:t>
            </w:r>
            <w:r w:rsidR="00DF6870">
              <w:t xml:space="preserve"> days per week</w:t>
            </w:r>
          </w:p>
        </w:tc>
      </w:tr>
      <w:tr w:rsidR="00BE6A67" w:rsidRPr="00DE1F69" w14:paraId="2358040B" w14:textId="547A015F" w:rsidTr="00442DC5">
        <w:trPr>
          <w:trHeight w:val="432"/>
        </w:trPr>
        <w:tc>
          <w:tcPr>
            <w:tcW w:w="1198" w:type="pct"/>
          </w:tcPr>
          <w:p w14:paraId="1716B08B" w14:textId="443CE359" w:rsidR="00BE6A67" w:rsidRDefault="00BE6A67" w:rsidP="00DD0C54">
            <w:pPr>
              <w:pStyle w:val="TableText"/>
            </w:pPr>
            <w:r>
              <w:t>AD SME</w:t>
            </w:r>
          </w:p>
        </w:tc>
        <w:tc>
          <w:tcPr>
            <w:tcW w:w="3023" w:type="pct"/>
          </w:tcPr>
          <w:p w14:paraId="5C7F8682" w14:textId="673E3E5D" w:rsidR="00BE6A67" w:rsidRPr="00741637" w:rsidRDefault="00BE6A67" w:rsidP="008D63D1">
            <w:pPr>
              <w:pStyle w:val="TableBullet1"/>
            </w:pPr>
            <w:r w:rsidRPr="00741637">
              <w:t xml:space="preserve">Technical representation for </w:t>
            </w:r>
            <w:r>
              <w:t xml:space="preserve">the </w:t>
            </w:r>
            <w:r w:rsidR="00EA44CB">
              <w:t>CUSTOMER NAME REMOVED</w:t>
            </w:r>
            <w:r>
              <w:t xml:space="preserve"> </w:t>
            </w:r>
            <w:r w:rsidRPr="00741637">
              <w:t>A</w:t>
            </w:r>
            <w:r>
              <w:t xml:space="preserve">ctive </w:t>
            </w:r>
            <w:r w:rsidR="00CF63A3">
              <w:t>Directory.</w:t>
            </w:r>
          </w:p>
        </w:tc>
        <w:tc>
          <w:tcPr>
            <w:tcW w:w="779" w:type="pct"/>
          </w:tcPr>
          <w:p w14:paraId="679382C9" w14:textId="3B74CCC1" w:rsidR="00BE6A67" w:rsidRPr="00741637" w:rsidRDefault="00B4473E" w:rsidP="008D63D1">
            <w:pPr>
              <w:pStyle w:val="TableBullet1"/>
              <w:numPr>
                <w:ilvl w:val="0"/>
                <w:numId w:val="0"/>
              </w:numPr>
              <w:ind w:left="97"/>
            </w:pPr>
            <w:r>
              <w:t>3-5</w:t>
            </w:r>
            <w:r w:rsidR="00DF6870">
              <w:t xml:space="preserve"> days per week</w:t>
            </w:r>
          </w:p>
        </w:tc>
      </w:tr>
      <w:tr w:rsidR="00BE6A67" w:rsidRPr="00DE1F69" w14:paraId="3461A237" w14:textId="00C35622" w:rsidTr="00442DC5">
        <w:trPr>
          <w:trHeight w:val="432"/>
        </w:trPr>
        <w:tc>
          <w:tcPr>
            <w:tcW w:w="1198" w:type="pct"/>
          </w:tcPr>
          <w:p w14:paraId="0E308A83" w14:textId="5DFEEC56" w:rsidR="00BE6A67" w:rsidRDefault="00BE6A67" w:rsidP="00DD0C54">
            <w:pPr>
              <w:pStyle w:val="TableText"/>
            </w:pPr>
            <w:r>
              <w:t>Azure &amp; O365 SME</w:t>
            </w:r>
          </w:p>
        </w:tc>
        <w:tc>
          <w:tcPr>
            <w:tcW w:w="3023" w:type="pct"/>
          </w:tcPr>
          <w:p w14:paraId="773E842D" w14:textId="4255146A" w:rsidR="00BE6A67" w:rsidRPr="00741637" w:rsidRDefault="00BE6A67" w:rsidP="008D63D1">
            <w:pPr>
              <w:pStyle w:val="TableBullet1"/>
            </w:pPr>
            <w:r w:rsidRPr="002A24A7">
              <w:t>Provides technical representation for Azure Active Directory and Active Directory Domain Services</w:t>
            </w:r>
          </w:p>
        </w:tc>
        <w:tc>
          <w:tcPr>
            <w:tcW w:w="779" w:type="pct"/>
          </w:tcPr>
          <w:p w14:paraId="60CBFF30" w14:textId="28A5D83E" w:rsidR="00BE6A67" w:rsidRPr="002A24A7" w:rsidRDefault="00B4473E" w:rsidP="008D63D1">
            <w:pPr>
              <w:pStyle w:val="TableBullet1"/>
              <w:numPr>
                <w:ilvl w:val="0"/>
                <w:numId w:val="0"/>
              </w:numPr>
              <w:ind w:left="97"/>
            </w:pPr>
            <w:r>
              <w:t>3-5</w:t>
            </w:r>
            <w:r w:rsidR="00DF6870">
              <w:t xml:space="preserve"> days per week</w:t>
            </w:r>
          </w:p>
        </w:tc>
      </w:tr>
      <w:tr w:rsidR="00BE6A67" w:rsidRPr="00DE1F69" w14:paraId="2E45AC4B" w14:textId="58F65C29" w:rsidTr="00442DC5">
        <w:trPr>
          <w:trHeight w:val="432"/>
        </w:trPr>
        <w:tc>
          <w:tcPr>
            <w:tcW w:w="1198" w:type="pct"/>
          </w:tcPr>
          <w:p w14:paraId="2568CDE6" w14:textId="029B6786" w:rsidR="00BE6A67" w:rsidRDefault="00BE6A67" w:rsidP="00DD0C54">
            <w:pPr>
              <w:pStyle w:val="TableText"/>
            </w:pPr>
            <w:r>
              <w:t>Security SME</w:t>
            </w:r>
          </w:p>
        </w:tc>
        <w:tc>
          <w:tcPr>
            <w:tcW w:w="3023" w:type="pct"/>
          </w:tcPr>
          <w:p w14:paraId="40AFAB26" w14:textId="7BD30775" w:rsidR="00BE6A67" w:rsidRPr="00741637" w:rsidRDefault="00BE6A67" w:rsidP="008D63D1">
            <w:pPr>
              <w:pStyle w:val="TableBullet1"/>
            </w:pPr>
            <w:r w:rsidRPr="00741637">
              <w:t>Technical representation for cybersecurity that relates to the security architecture to be implemented.</w:t>
            </w:r>
          </w:p>
        </w:tc>
        <w:tc>
          <w:tcPr>
            <w:tcW w:w="779" w:type="pct"/>
          </w:tcPr>
          <w:p w14:paraId="7E3A73A6" w14:textId="63247010" w:rsidR="00BE6A67" w:rsidRPr="00741637" w:rsidRDefault="00B4473E" w:rsidP="008D63D1">
            <w:pPr>
              <w:pStyle w:val="TableBullet1"/>
              <w:numPr>
                <w:ilvl w:val="0"/>
                <w:numId w:val="0"/>
              </w:numPr>
              <w:ind w:left="97"/>
            </w:pPr>
            <w:r>
              <w:t>3-5</w:t>
            </w:r>
            <w:r w:rsidR="00DF6870">
              <w:t xml:space="preserve"> days per week</w:t>
            </w:r>
          </w:p>
        </w:tc>
      </w:tr>
      <w:tr w:rsidR="00BE6A67" w:rsidRPr="00DE1F69" w14:paraId="771BDBB2" w14:textId="42245946" w:rsidTr="00442DC5">
        <w:trPr>
          <w:trHeight w:val="432"/>
        </w:trPr>
        <w:tc>
          <w:tcPr>
            <w:tcW w:w="1198" w:type="pct"/>
          </w:tcPr>
          <w:p w14:paraId="55685D48" w14:textId="03F7E3FC" w:rsidR="00BE6A67" w:rsidRDefault="00BE6A67" w:rsidP="00DD0C54">
            <w:pPr>
              <w:pStyle w:val="TableText"/>
            </w:pPr>
            <w:r>
              <w:t>SCCM SME</w:t>
            </w:r>
          </w:p>
        </w:tc>
        <w:tc>
          <w:tcPr>
            <w:tcW w:w="3023" w:type="pct"/>
          </w:tcPr>
          <w:p w14:paraId="1FCF8486" w14:textId="37BE6C3B" w:rsidR="00BE6A67" w:rsidRPr="00741637" w:rsidRDefault="00EA44CB" w:rsidP="008D63D1">
            <w:pPr>
              <w:pStyle w:val="TableBullet1"/>
            </w:pPr>
            <w:r>
              <w:t>CUSTOMER NAME REMOVED</w:t>
            </w:r>
            <w:r w:rsidR="00BE6A67">
              <w:t xml:space="preserve"> System Centre Configuration Manager technical representative</w:t>
            </w:r>
          </w:p>
        </w:tc>
        <w:tc>
          <w:tcPr>
            <w:tcW w:w="779" w:type="pct"/>
          </w:tcPr>
          <w:p w14:paraId="07819CFD" w14:textId="701A45B9" w:rsidR="00BE6A67" w:rsidRDefault="00B4473E" w:rsidP="008D63D1">
            <w:pPr>
              <w:pStyle w:val="TableBullet1"/>
              <w:numPr>
                <w:ilvl w:val="0"/>
                <w:numId w:val="0"/>
              </w:numPr>
              <w:ind w:left="97"/>
            </w:pPr>
            <w:r>
              <w:t>5</w:t>
            </w:r>
            <w:r w:rsidR="00DF6870">
              <w:t xml:space="preserve"> days per week</w:t>
            </w:r>
          </w:p>
        </w:tc>
      </w:tr>
      <w:tr w:rsidR="00BE6A67" w:rsidRPr="00DE1F69" w14:paraId="79C6B9BD" w14:textId="625A9795" w:rsidTr="00442DC5">
        <w:trPr>
          <w:trHeight w:val="432"/>
        </w:trPr>
        <w:tc>
          <w:tcPr>
            <w:tcW w:w="1198" w:type="pct"/>
          </w:tcPr>
          <w:p w14:paraId="48FB8FDB" w14:textId="506F5457" w:rsidR="00BE6A67" w:rsidRDefault="00BE6A67" w:rsidP="007735E9">
            <w:pPr>
              <w:pStyle w:val="TableText"/>
            </w:pPr>
            <w:r w:rsidRPr="005F06D9">
              <w:t>Process and tooling decision makers</w:t>
            </w:r>
          </w:p>
        </w:tc>
        <w:tc>
          <w:tcPr>
            <w:tcW w:w="3023" w:type="pct"/>
          </w:tcPr>
          <w:p w14:paraId="75CAA271" w14:textId="7D7CA5D4" w:rsidR="00BE6A67" w:rsidRDefault="00BE6A67" w:rsidP="008D63D1">
            <w:pPr>
              <w:pStyle w:val="TableBullet1"/>
            </w:pPr>
            <w:r w:rsidRPr="00741637">
              <w:t xml:space="preserve">Decision makers that can enable the modification of current ITSM processes and tooling </w:t>
            </w:r>
          </w:p>
        </w:tc>
        <w:tc>
          <w:tcPr>
            <w:tcW w:w="779" w:type="pct"/>
          </w:tcPr>
          <w:p w14:paraId="487616C1" w14:textId="4FCD0686" w:rsidR="00BE6A67" w:rsidRPr="00741637" w:rsidRDefault="00B4473E" w:rsidP="008D63D1">
            <w:pPr>
              <w:pStyle w:val="TableBullet1"/>
              <w:numPr>
                <w:ilvl w:val="0"/>
                <w:numId w:val="0"/>
              </w:numPr>
              <w:ind w:left="97"/>
            </w:pPr>
            <w:r>
              <w:t>3-5</w:t>
            </w:r>
            <w:r w:rsidR="00DF6870">
              <w:t xml:space="preserve"> days per week</w:t>
            </w:r>
          </w:p>
        </w:tc>
      </w:tr>
      <w:tr w:rsidR="00BE6A67" w:rsidRPr="00DE1F69" w14:paraId="11E5CC5E" w14:textId="5ABECDD4" w:rsidTr="00442DC5">
        <w:trPr>
          <w:trHeight w:val="432"/>
        </w:trPr>
        <w:tc>
          <w:tcPr>
            <w:tcW w:w="1198" w:type="pct"/>
          </w:tcPr>
          <w:p w14:paraId="7F8A5570" w14:textId="5A035F33" w:rsidR="00BE6A67" w:rsidRDefault="00BE6A67" w:rsidP="007735E9">
            <w:pPr>
              <w:pStyle w:val="TableText"/>
            </w:pPr>
            <w:r w:rsidRPr="005F06D9">
              <w:t>Process and tooling Subject Matter Experts (SMEs)</w:t>
            </w:r>
          </w:p>
        </w:tc>
        <w:tc>
          <w:tcPr>
            <w:tcW w:w="3023" w:type="pct"/>
          </w:tcPr>
          <w:p w14:paraId="48A40450" w14:textId="77777777" w:rsidR="00BE6A67" w:rsidRPr="00741637" w:rsidRDefault="00BE6A67" w:rsidP="008D63D1">
            <w:pPr>
              <w:pStyle w:val="TableBullet1"/>
            </w:pPr>
            <w:r w:rsidRPr="00741637">
              <w:t>ITSM process SMEs needed to interface with the Microsoft ITSM consultant team</w:t>
            </w:r>
          </w:p>
          <w:p w14:paraId="78FCB62D" w14:textId="57464D60" w:rsidR="00BE6A67" w:rsidRDefault="00BE6A67" w:rsidP="008D63D1">
            <w:pPr>
              <w:pStyle w:val="TableBullet1"/>
            </w:pPr>
            <w:r w:rsidRPr="00741637">
              <w:t>Provide knowledge of existing processes and tooling around support, operations and admin rights delegation</w:t>
            </w:r>
          </w:p>
        </w:tc>
        <w:tc>
          <w:tcPr>
            <w:tcW w:w="779" w:type="pct"/>
          </w:tcPr>
          <w:p w14:paraId="64EB14EE" w14:textId="2D02AF07" w:rsidR="00BE6A67" w:rsidRPr="00741637" w:rsidRDefault="00B4473E" w:rsidP="008D63D1">
            <w:pPr>
              <w:pStyle w:val="TableBullet1"/>
              <w:numPr>
                <w:ilvl w:val="0"/>
                <w:numId w:val="0"/>
              </w:numPr>
              <w:ind w:left="97"/>
            </w:pPr>
            <w:r>
              <w:t>3-5</w:t>
            </w:r>
            <w:r w:rsidR="00DF6870">
              <w:t xml:space="preserve"> days per week</w:t>
            </w:r>
          </w:p>
        </w:tc>
      </w:tr>
      <w:tr w:rsidR="00E97FC6" w:rsidRPr="00DE1F69" w14:paraId="5D392975" w14:textId="77777777" w:rsidTr="00442DC5">
        <w:trPr>
          <w:trHeight w:val="432"/>
        </w:trPr>
        <w:tc>
          <w:tcPr>
            <w:tcW w:w="1198" w:type="pct"/>
          </w:tcPr>
          <w:p w14:paraId="44216ECD" w14:textId="1AB0FD7A" w:rsidR="00E97FC6" w:rsidRPr="005F06D9" w:rsidRDefault="00E97FC6" w:rsidP="00E97FC6">
            <w:pPr>
              <w:pStyle w:val="TableText"/>
            </w:pPr>
            <w:r>
              <w:t xml:space="preserve">ACM: </w:t>
            </w:r>
            <w:r w:rsidRPr="00196ECD">
              <w:t xml:space="preserve">Change </w:t>
            </w:r>
            <w:r w:rsidR="00AC3EE9">
              <w:t>M</w:t>
            </w:r>
            <w:r w:rsidRPr="00196ECD">
              <w:t>anagers</w:t>
            </w:r>
          </w:p>
        </w:tc>
        <w:tc>
          <w:tcPr>
            <w:tcW w:w="3023" w:type="pct"/>
          </w:tcPr>
          <w:p w14:paraId="47E0EC24" w14:textId="77777777" w:rsidR="00E97FC6" w:rsidRPr="00196ECD" w:rsidRDefault="00E97FC6" w:rsidP="008D63D1">
            <w:pPr>
              <w:pStyle w:val="TableBullet1"/>
            </w:pPr>
            <w:r w:rsidRPr="00196ECD">
              <w:t>If the position exists, these managers are the people in the organization normally responsible for implementing change.</w:t>
            </w:r>
          </w:p>
          <w:p w14:paraId="5E54D6F1" w14:textId="77777777" w:rsidR="00DE2A98" w:rsidRDefault="00E97FC6" w:rsidP="008D63D1">
            <w:pPr>
              <w:pStyle w:val="TableBullet1"/>
            </w:pPr>
            <w:r w:rsidRPr="00196ECD">
              <w:t>Attend activities, sessions, workshops, or classes that are relevant to the change management scope and help drive program change and adoption initiatives.</w:t>
            </w:r>
          </w:p>
          <w:p w14:paraId="51A4962C" w14:textId="7E675C82" w:rsidR="00E97FC6" w:rsidRPr="00741637" w:rsidRDefault="00E97FC6" w:rsidP="008D63D1">
            <w:pPr>
              <w:pStyle w:val="TableBullet1"/>
            </w:pPr>
            <w:r w:rsidRPr="00196ECD">
              <w:t>Be able to commit to 2 days of particip</w:t>
            </w:r>
            <w:r>
              <w:t>ation in workshops and meetings.</w:t>
            </w:r>
          </w:p>
        </w:tc>
        <w:tc>
          <w:tcPr>
            <w:tcW w:w="779" w:type="pct"/>
          </w:tcPr>
          <w:p w14:paraId="3221FECF" w14:textId="7ABAD443" w:rsidR="00E97FC6" w:rsidRDefault="00F412E0" w:rsidP="008D63D1">
            <w:pPr>
              <w:pStyle w:val="TableBullet1"/>
              <w:numPr>
                <w:ilvl w:val="0"/>
                <w:numId w:val="0"/>
              </w:numPr>
              <w:ind w:left="97"/>
            </w:pPr>
            <w:r>
              <w:t xml:space="preserve">3-5 days per week, during the ACM </w:t>
            </w:r>
            <w:r w:rsidR="00460526">
              <w:t>4-week</w:t>
            </w:r>
            <w:r>
              <w:t xml:space="preserve"> project (P10)</w:t>
            </w:r>
          </w:p>
        </w:tc>
      </w:tr>
      <w:tr w:rsidR="00E97FC6" w:rsidRPr="00DE1F69" w14:paraId="7FBA9417" w14:textId="77777777" w:rsidTr="00442DC5">
        <w:trPr>
          <w:trHeight w:val="432"/>
        </w:trPr>
        <w:tc>
          <w:tcPr>
            <w:tcW w:w="1198" w:type="pct"/>
          </w:tcPr>
          <w:p w14:paraId="175C8025" w14:textId="32829CC0" w:rsidR="00E97FC6" w:rsidRDefault="00E97FC6" w:rsidP="00E97FC6">
            <w:pPr>
              <w:pStyle w:val="TableText"/>
            </w:pPr>
            <w:r>
              <w:t xml:space="preserve">ACM: </w:t>
            </w:r>
            <w:r w:rsidRPr="00196ECD">
              <w:rPr>
                <w:rFonts w:ascii="Segoe UI,MS Mincho" w:eastAsia="Segoe UI,MS Mincho" w:hAnsi="Segoe UI,MS Mincho" w:cs="Segoe UI,MS Mincho"/>
                <w:lang w:eastAsia="en-AU"/>
              </w:rPr>
              <w:t>Business unit leaders</w:t>
            </w:r>
          </w:p>
        </w:tc>
        <w:tc>
          <w:tcPr>
            <w:tcW w:w="3023" w:type="pct"/>
          </w:tcPr>
          <w:p w14:paraId="60BABD6F" w14:textId="6A04A35E" w:rsidR="00E97FC6" w:rsidRPr="00196ECD" w:rsidRDefault="00E97FC6" w:rsidP="008D63D1">
            <w:pPr>
              <w:pStyle w:val="TableBullet1"/>
            </w:pPr>
            <w:r w:rsidRPr="00196ECD">
              <w:t xml:space="preserve">These managers will implement the transformation of the organization </w:t>
            </w:r>
            <w:r w:rsidR="009E5FC5">
              <w:t>within Business As Usual (BAU) Operations</w:t>
            </w:r>
            <w:r w:rsidRPr="00196ECD">
              <w:t>.</w:t>
            </w:r>
          </w:p>
          <w:p w14:paraId="77022B74" w14:textId="77777777" w:rsidR="00E97FC6" w:rsidRPr="00196ECD" w:rsidRDefault="00E97FC6" w:rsidP="008D63D1">
            <w:pPr>
              <w:pStyle w:val="TableBullet1"/>
            </w:pPr>
            <w:r w:rsidRPr="00196ECD">
              <w:t>Attend activities, sessions, workshops, or classes that are relevant to the business or relevant to the employees in their respective organizations.</w:t>
            </w:r>
          </w:p>
          <w:p w14:paraId="294A0311" w14:textId="77777777" w:rsidR="00E97FC6" w:rsidRPr="00196ECD" w:rsidRDefault="00E97FC6" w:rsidP="008D63D1">
            <w:pPr>
              <w:pStyle w:val="TableBullet1"/>
            </w:pPr>
            <w:r w:rsidRPr="00196ECD">
              <w:t>Actively support the ACM program.</w:t>
            </w:r>
          </w:p>
          <w:p w14:paraId="17647BD2" w14:textId="77777777" w:rsidR="00E97FC6" w:rsidRPr="00196ECD" w:rsidRDefault="00E97FC6" w:rsidP="008D63D1">
            <w:pPr>
              <w:pStyle w:val="TableBullet1"/>
            </w:pPr>
            <w:r w:rsidRPr="00196ECD">
              <w:t>Participate actively and visibly throughout the project.</w:t>
            </w:r>
          </w:p>
          <w:p w14:paraId="369086E5" w14:textId="77777777" w:rsidR="00DE2A98" w:rsidRDefault="00E97FC6" w:rsidP="008D63D1">
            <w:pPr>
              <w:pStyle w:val="TableBullet1"/>
            </w:pPr>
            <w:r w:rsidRPr="00196ECD">
              <w:t>Build a coalition of sponsorship with peers and managers.</w:t>
            </w:r>
          </w:p>
          <w:p w14:paraId="52ACCA15" w14:textId="4D7C59DE" w:rsidR="00E97FC6" w:rsidRPr="00741637" w:rsidRDefault="00E97FC6" w:rsidP="008D63D1">
            <w:pPr>
              <w:pStyle w:val="TableBullet1"/>
            </w:pPr>
            <w:r w:rsidRPr="00196ECD">
              <w:t xml:space="preserve">Communicate effectively </w:t>
            </w:r>
            <w:r>
              <w:t>with</w:t>
            </w:r>
            <w:r w:rsidRPr="00196ECD">
              <w:t xml:space="preserve"> employees and managers.</w:t>
            </w:r>
          </w:p>
        </w:tc>
        <w:tc>
          <w:tcPr>
            <w:tcW w:w="779" w:type="pct"/>
          </w:tcPr>
          <w:p w14:paraId="49D15BC6" w14:textId="47A5CEBF" w:rsidR="00E97FC6" w:rsidRDefault="00F47F36" w:rsidP="008D63D1">
            <w:pPr>
              <w:pStyle w:val="TableBullet1"/>
              <w:numPr>
                <w:ilvl w:val="0"/>
                <w:numId w:val="0"/>
              </w:numPr>
              <w:ind w:left="97"/>
            </w:pPr>
            <w:r>
              <w:t xml:space="preserve">1 days per week, during the ACM </w:t>
            </w:r>
            <w:r w:rsidR="00460526">
              <w:t>4-week</w:t>
            </w:r>
            <w:r>
              <w:t xml:space="preserve"> project (P10)</w:t>
            </w:r>
          </w:p>
        </w:tc>
      </w:tr>
      <w:tr w:rsidR="00E97FC6" w:rsidRPr="00DE1F69" w14:paraId="75326197" w14:textId="77777777" w:rsidTr="00442DC5">
        <w:trPr>
          <w:trHeight w:val="432"/>
        </w:trPr>
        <w:tc>
          <w:tcPr>
            <w:tcW w:w="1198" w:type="pct"/>
          </w:tcPr>
          <w:p w14:paraId="1F0E2CE3" w14:textId="755C4A84" w:rsidR="00E97FC6" w:rsidRDefault="00E97FC6" w:rsidP="00E97FC6">
            <w:pPr>
              <w:pStyle w:val="TableText"/>
            </w:pPr>
            <w:r>
              <w:t xml:space="preserve">ACM: </w:t>
            </w:r>
            <w:r w:rsidRPr="00196ECD">
              <w:rPr>
                <w:rFonts w:ascii="Segoe UI,MS Mincho" w:eastAsia="Segoe UI,MS Mincho" w:hAnsi="Segoe UI,MS Mincho" w:cs="Segoe UI,MS Mincho"/>
                <w:lang w:eastAsia="en-AU"/>
              </w:rPr>
              <w:t xml:space="preserve">Communications </w:t>
            </w:r>
            <w:r w:rsidR="00AC3EE9">
              <w:rPr>
                <w:rFonts w:ascii="Segoe UI,MS Mincho" w:eastAsia="Segoe UI,MS Mincho" w:hAnsi="Segoe UI,MS Mincho" w:cs="Segoe UI,MS Mincho"/>
                <w:lang w:eastAsia="en-AU"/>
              </w:rPr>
              <w:t>L</w:t>
            </w:r>
            <w:r w:rsidRPr="00196ECD">
              <w:rPr>
                <w:rFonts w:ascii="Segoe UI,MS Mincho" w:eastAsia="Segoe UI,MS Mincho" w:hAnsi="Segoe UI,MS Mincho" w:cs="Segoe UI,MS Mincho"/>
                <w:lang w:eastAsia="en-AU"/>
              </w:rPr>
              <w:t>ead</w:t>
            </w:r>
          </w:p>
        </w:tc>
        <w:tc>
          <w:tcPr>
            <w:tcW w:w="3023" w:type="pct"/>
          </w:tcPr>
          <w:p w14:paraId="4DDC01AC" w14:textId="77777777" w:rsidR="00F11BB5" w:rsidRDefault="00E97FC6" w:rsidP="008D63D1">
            <w:pPr>
              <w:pStyle w:val="TableBullet1"/>
            </w:pPr>
            <w:r w:rsidRPr="00196ECD">
              <w:t>This member of your organization is responsible for corporate communication, either overall or specifically for technology transformations.</w:t>
            </w:r>
          </w:p>
          <w:p w14:paraId="7DDCB2F7" w14:textId="02994AEC" w:rsidR="00E97FC6" w:rsidRPr="00741637" w:rsidRDefault="00E97FC6" w:rsidP="008D63D1">
            <w:pPr>
              <w:pStyle w:val="TableBullet1"/>
            </w:pPr>
            <w:r w:rsidRPr="00196ECD">
              <w:t>Attend activities, sessions, workshops, or classes relevant to his or her scope of influence and help drive program communication and training initiatives.</w:t>
            </w:r>
            <w:r w:rsidRPr="00196ECD" w:rsidDel="00524A54">
              <w:t xml:space="preserve"> </w:t>
            </w:r>
          </w:p>
        </w:tc>
        <w:tc>
          <w:tcPr>
            <w:tcW w:w="779" w:type="pct"/>
          </w:tcPr>
          <w:p w14:paraId="16CA97E8" w14:textId="5600D911" w:rsidR="00E97FC6" w:rsidRDefault="00F47F36" w:rsidP="008D63D1">
            <w:pPr>
              <w:pStyle w:val="TableBullet1"/>
              <w:numPr>
                <w:ilvl w:val="0"/>
                <w:numId w:val="0"/>
              </w:numPr>
              <w:ind w:left="97"/>
            </w:pPr>
            <w:r>
              <w:t xml:space="preserve">1-3 days per week, during the ACM </w:t>
            </w:r>
            <w:r w:rsidR="00460526">
              <w:t>4-week</w:t>
            </w:r>
            <w:r>
              <w:t xml:space="preserve"> project (P10)</w:t>
            </w:r>
          </w:p>
        </w:tc>
      </w:tr>
      <w:tr w:rsidR="00E97FC6" w:rsidRPr="00DE1F69" w14:paraId="40C48345" w14:textId="77777777" w:rsidTr="00442DC5">
        <w:trPr>
          <w:trHeight w:val="432"/>
        </w:trPr>
        <w:tc>
          <w:tcPr>
            <w:tcW w:w="1198" w:type="pct"/>
          </w:tcPr>
          <w:p w14:paraId="4870C683" w14:textId="6E8E58E1" w:rsidR="00E97FC6" w:rsidRDefault="00E97FC6" w:rsidP="00E97FC6">
            <w:pPr>
              <w:pStyle w:val="TableText"/>
            </w:pPr>
            <w:r>
              <w:t xml:space="preserve">ACM: </w:t>
            </w:r>
            <w:r w:rsidRPr="00196ECD">
              <w:rPr>
                <w:rFonts w:ascii="Segoe UI,MS Mincho" w:eastAsia="Segoe UI,MS Mincho" w:hAnsi="Segoe UI,MS Mincho" w:cs="Segoe UI,MS Mincho"/>
                <w:lang w:eastAsia="en-AU"/>
              </w:rPr>
              <w:t>Training</w:t>
            </w:r>
            <w:r w:rsidR="00AC3EE9">
              <w:rPr>
                <w:rFonts w:ascii="Segoe UI,MS Mincho" w:eastAsia="Segoe UI,MS Mincho" w:hAnsi="Segoe UI,MS Mincho" w:cs="Segoe UI,MS Mincho"/>
                <w:lang w:eastAsia="en-AU"/>
              </w:rPr>
              <w:t xml:space="preserve"> L</w:t>
            </w:r>
            <w:r w:rsidRPr="00196ECD">
              <w:rPr>
                <w:rFonts w:ascii="Segoe UI,MS Mincho" w:eastAsia="Segoe UI,MS Mincho" w:hAnsi="Segoe UI,MS Mincho" w:cs="Segoe UI,MS Mincho"/>
                <w:lang w:eastAsia="en-AU"/>
              </w:rPr>
              <w:t>ead</w:t>
            </w:r>
          </w:p>
        </w:tc>
        <w:tc>
          <w:tcPr>
            <w:tcW w:w="3023" w:type="pct"/>
          </w:tcPr>
          <w:p w14:paraId="5214A4A9" w14:textId="77777777" w:rsidR="00F11BB5" w:rsidRDefault="00E97FC6" w:rsidP="008D63D1">
            <w:pPr>
              <w:pStyle w:val="TableBullet1"/>
            </w:pPr>
            <w:r w:rsidRPr="00196ECD">
              <w:t>This member of your organization is responsible for technology training.</w:t>
            </w:r>
          </w:p>
          <w:p w14:paraId="297C65FC" w14:textId="46F8CE71" w:rsidR="00E97FC6" w:rsidRPr="00741637" w:rsidRDefault="00E97FC6" w:rsidP="008D63D1">
            <w:pPr>
              <w:pStyle w:val="TableBullet1"/>
            </w:pPr>
            <w:r w:rsidRPr="00196ECD">
              <w:t>Attend activities, sessions, workshops, or classes relevant to his or her scope of influence and help drive program communication and training initiatives.</w:t>
            </w:r>
          </w:p>
        </w:tc>
        <w:tc>
          <w:tcPr>
            <w:tcW w:w="779" w:type="pct"/>
          </w:tcPr>
          <w:p w14:paraId="24613895" w14:textId="34DF5B78" w:rsidR="00E97FC6" w:rsidRDefault="00F47F36" w:rsidP="008D63D1">
            <w:pPr>
              <w:pStyle w:val="TableBullet1"/>
              <w:numPr>
                <w:ilvl w:val="0"/>
                <w:numId w:val="0"/>
              </w:numPr>
              <w:ind w:left="97"/>
            </w:pPr>
            <w:r>
              <w:t xml:space="preserve">1-3 days per week, during the ACM </w:t>
            </w:r>
            <w:r w:rsidR="00460526">
              <w:t>4-week</w:t>
            </w:r>
            <w:r>
              <w:t xml:space="preserve"> project (P10)</w:t>
            </w:r>
          </w:p>
        </w:tc>
      </w:tr>
      <w:tr w:rsidR="00E97FC6" w:rsidRPr="00DE1F69" w14:paraId="71DAB606" w14:textId="77777777" w:rsidTr="00442DC5">
        <w:trPr>
          <w:trHeight w:val="432"/>
        </w:trPr>
        <w:tc>
          <w:tcPr>
            <w:tcW w:w="1198" w:type="pct"/>
          </w:tcPr>
          <w:p w14:paraId="06FED75B" w14:textId="7257389D" w:rsidR="00E97FC6" w:rsidRDefault="00E97FC6" w:rsidP="00E97FC6">
            <w:pPr>
              <w:pStyle w:val="TableText"/>
            </w:pPr>
            <w:r>
              <w:t xml:space="preserve">ACM: </w:t>
            </w:r>
            <w:r w:rsidRPr="00196ECD">
              <w:rPr>
                <w:rFonts w:ascii="Segoe UI,MS Mincho" w:eastAsia="Segoe UI,MS Mincho" w:hAnsi="Segoe UI,MS Mincho" w:cs="Segoe UI,MS Mincho"/>
                <w:lang w:eastAsia="en-AU"/>
              </w:rPr>
              <w:t xml:space="preserve">Human resources (HR) </w:t>
            </w:r>
            <w:r w:rsidR="00AC3EE9">
              <w:rPr>
                <w:rFonts w:ascii="Segoe UI,MS Mincho" w:eastAsia="Segoe UI,MS Mincho" w:hAnsi="Segoe UI,MS Mincho" w:cs="Segoe UI,MS Mincho"/>
                <w:lang w:eastAsia="en-AU"/>
              </w:rPr>
              <w:t>L</w:t>
            </w:r>
            <w:r w:rsidRPr="00196ECD">
              <w:rPr>
                <w:rFonts w:ascii="Segoe UI,MS Mincho" w:eastAsia="Segoe UI,MS Mincho" w:hAnsi="Segoe UI,MS Mincho" w:cs="Segoe UI,MS Mincho"/>
                <w:lang w:eastAsia="en-AU"/>
              </w:rPr>
              <w:t>ead</w:t>
            </w:r>
          </w:p>
        </w:tc>
        <w:tc>
          <w:tcPr>
            <w:tcW w:w="3023" w:type="pct"/>
          </w:tcPr>
          <w:p w14:paraId="65E8CD16" w14:textId="77777777" w:rsidR="00F11BB5" w:rsidRDefault="00E97FC6" w:rsidP="008D63D1">
            <w:pPr>
              <w:pStyle w:val="TableBullet1"/>
            </w:pPr>
            <w:r w:rsidRPr="00196ECD">
              <w:t>This member of your organization’s HR group will be empowered to assist with the program from a personnel perspective and can provide input on the potential effects of the technology change such as organizational effects, fears of job loss, or swings in morale.</w:t>
            </w:r>
          </w:p>
          <w:p w14:paraId="79986C70" w14:textId="732ECFDA" w:rsidR="00E97FC6" w:rsidRPr="00741637" w:rsidRDefault="00E97FC6" w:rsidP="008D63D1">
            <w:pPr>
              <w:pStyle w:val="TableBullet1"/>
            </w:pPr>
            <w:r w:rsidRPr="00196ECD">
              <w:t>Determine any potential effects to company HR policies brought on by the change program and promote mitigation of any such HR conflicts.</w:t>
            </w:r>
            <w:r w:rsidRPr="00196ECD" w:rsidDel="00AD097A">
              <w:t xml:space="preserve"> </w:t>
            </w:r>
          </w:p>
        </w:tc>
        <w:tc>
          <w:tcPr>
            <w:tcW w:w="779" w:type="pct"/>
          </w:tcPr>
          <w:p w14:paraId="6784EF3C" w14:textId="36F17B77" w:rsidR="00E97FC6" w:rsidRDefault="00F47F36" w:rsidP="008D63D1">
            <w:pPr>
              <w:pStyle w:val="TableBullet1"/>
              <w:numPr>
                <w:ilvl w:val="0"/>
                <w:numId w:val="0"/>
              </w:numPr>
              <w:ind w:left="97"/>
            </w:pPr>
            <w:r>
              <w:t xml:space="preserve">1-3 days per week, during the ACM </w:t>
            </w:r>
            <w:r w:rsidR="00460526">
              <w:t>4-week</w:t>
            </w:r>
            <w:r>
              <w:t xml:space="preserve"> project (P10)</w:t>
            </w:r>
          </w:p>
        </w:tc>
      </w:tr>
      <w:tr w:rsidR="00E97FC6" w:rsidRPr="00DE1F69" w14:paraId="0710BF5D" w14:textId="77777777" w:rsidTr="00442DC5">
        <w:trPr>
          <w:trHeight w:val="432"/>
        </w:trPr>
        <w:tc>
          <w:tcPr>
            <w:tcW w:w="1198" w:type="pct"/>
          </w:tcPr>
          <w:p w14:paraId="5BCA50BE" w14:textId="208642A4" w:rsidR="00E97FC6" w:rsidRDefault="00E97FC6" w:rsidP="00E97FC6">
            <w:pPr>
              <w:pStyle w:val="TableText"/>
            </w:pPr>
            <w:r>
              <w:t xml:space="preserve">ACM: </w:t>
            </w:r>
            <w:r w:rsidRPr="00196ECD">
              <w:rPr>
                <w:rFonts w:ascii="Segoe UI,MS Mincho" w:eastAsia="Segoe UI,MS Mincho" w:hAnsi="Segoe UI,MS Mincho" w:cs="Segoe UI,MS Mincho"/>
                <w:lang w:eastAsia="en-AU"/>
              </w:rPr>
              <w:t>Change agents</w:t>
            </w:r>
          </w:p>
        </w:tc>
        <w:tc>
          <w:tcPr>
            <w:tcW w:w="3023" w:type="pct"/>
          </w:tcPr>
          <w:p w14:paraId="7B8862EF" w14:textId="102ADEE9" w:rsidR="00E97FC6" w:rsidRPr="00741637" w:rsidRDefault="00E97FC6" w:rsidP="008D63D1">
            <w:pPr>
              <w:pStyle w:val="TableBullet1"/>
            </w:pPr>
            <w:r w:rsidRPr="00196ECD">
              <w:t>These are specific members within your organization who can positively guide members of the target audiences toward making necessary changes.</w:t>
            </w:r>
          </w:p>
        </w:tc>
        <w:tc>
          <w:tcPr>
            <w:tcW w:w="779" w:type="pct"/>
          </w:tcPr>
          <w:p w14:paraId="3A4869D4" w14:textId="4F919E9C" w:rsidR="00E97FC6" w:rsidRDefault="00F47F36" w:rsidP="008D63D1">
            <w:pPr>
              <w:pStyle w:val="TableBullet1"/>
              <w:numPr>
                <w:ilvl w:val="0"/>
                <w:numId w:val="0"/>
              </w:numPr>
              <w:ind w:left="97"/>
            </w:pPr>
            <w:r>
              <w:t xml:space="preserve">1-3 days per week, during the ACM </w:t>
            </w:r>
            <w:r w:rsidR="00460526">
              <w:t>4-week</w:t>
            </w:r>
            <w:r>
              <w:t xml:space="preserve"> project (P10)</w:t>
            </w:r>
          </w:p>
        </w:tc>
      </w:tr>
      <w:tr w:rsidR="00E97FC6" w:rsidRPr="00DE1F69" w14:paraId="7B9122AA" w14:textId="77777777" w:rsidTr="00442DC5">
        <w:trPr>
          <w:trHeight w:val="432"/>
        </w:trPr>
        <w:tc>
          <w:tcPr>
            <w:tcW w:w="1198" w:type="pct"/>
          </w:tcPr>
          <w:p w14:paraId="4E108200" w14:textId="59B74459" w:rsidR="00E97FC6" w:rsidRDefault="00E97FC6" w:rsidP="00E97FC6">
            <w:pPr>
              <w:pStyle w:val="TableText"/>
            </w:pPr>
            <w:r>
              <w:t xml:space="preserve">ACM: </w:t>
            </w:r>
            <w:r w:rsidRPr="00196ECD">
              <w:rPr>
                <w:rFonts w:ascii="Segoe UI,MS Mincho" w:eastAsia="Segoe UI,MS Mincho" w:hAnsi="Segoe UI,MS Mincho" w:cs="Segoe UI,MS Mincho"/>
                <w:lang w:eastAsia="en-AU"/>
              </w:rPr>
              <w:t>Change community leaders</w:t>
            </w:r>
          </w:p>
        </w:tc>
        <w:tc>
          <w:tcPr>
            <w:tcW w:w="3023" w:type="pct"/>
          </w:tcPr>
          <w:p w14:paraId="6A58132A" w14:textId="370AA8CF" w:rsidR="00E97FC6" w:rsidRPr="00741637" w:rsidRDefault="00E97FC6" w:rsidP="008D63D1">
            <w:pPr>
              <w:pStyle w:val="TableBullet1"/>
            </w:pPr>
            <w:r w:rsidRPr="00196ECD">
              <w:t>These leaders, who are selected from the change agents, are usually 1 or 2 individuals who act as leaders and manage the overall community.</w:t>
            </w:r>
          </w:p>
        </w:tc>
        <w:tc>
          <w:tcPr>
            <w:tcW w:w="779" w:type="pct"/>
          </w:tcPr>
          <w:p w14:paraId="4FE411F1" w14:textId="6ABA9996" w:rsidR="00E97FC6" w:rsidRDefault="00F47F36" w:rsidP="008D63D1">
            <w:pPr>
              <w:pStyle w:val="TableBullet1"/>
              <w:numPr>
                <w:ilvl w:val="0"/>
                <w:numId w:val="0"/>
              </w:numPr>
              <w:ind w:left="97"/>
            </w:pPr>
            <w:r>
              <w:t xml:space="preserve">1-3 days per week, during the ACM </w:t>
            </w:r>
            <w:r w:rsidR="00460526">
              <w:t>4-week</w:t>
            </w:r>
            <w:r>
              <w:t xml:space="preserve"> project (P10)</w:t>
            </w:r>
          </w:p>
        </w:tc>
      </w:tr>
    </w:tbl>
    <w:p w14:paraId="690C7BD9" w14:textId="68864F0C" w:rsidR="00C84DD9" w:rsidRPr="005F06D9" w:rsidRDefault="1B26993F" w:rsidP="004A5FD9">
      <w:pPr>
        <w:pStyle w:val="Heading3"/>
      </w:pPr>
      <w:bookmarkStart w:id="369" w:name="_Toc20902325"/>
      <w:bookmarkEnd w:id="368"/>
      <w:r w:rsidRPr="005F06D9">
        <w:t>Microsoft</w:t>
      </w:r>
      <w:bookmarkEnd w:id="369"/>
    </w:p>
    <w:p w14:paraId="2CA5C921" w14:textId="44180139" w:rsidR="003126CD" w:rsidRPr="005F06D9" w:rsidRDefault="0076027D" w:rsidP="003C1FB0">
      <w:pPr>
        <w:pStyle w:val="TableCaption"/>
      </w:pPr>
      <w:bookmarkStart w:id="370" w:name="_Toc5662429"/>
      <w:bookmarkStart w:id="371" w:name="_Toc5662476"/>
      <w:bookmarkStart w:id="372" w:name="_Toc10544472"/>
      <w:r w:rsidRPr="005F06D9">
        <w:t xml:space="preserve">Table </w:t>
      </w:r>
      <w:r w:rsidRPr="005F06D9">
        <w:fldChar w:fldCharType="begin"/>
      </w:r>
      <w:r w:rsidRPr="00DE1F69">
        <w:rPr>
          <w:color w:val="008290"/>
        </w:rPr>
        <w:instrText xml:space="preserve"> SEQ Table \* ARABIC </w:instrText>
      </w:r>
      <w:r w:rsidRPr="005F06D9">
        <w:fldChar w:fldCharType="separate"/>
      </w:r>
      <w:r w:rsidR="005C5563">
        <w:rPr>
          <w:color w:val="008290"/>
        </w:rPr>
        <w:t>12</w:t>
      </w:r>
      <w:r w:rsidRPr="005F06D9">
        <w:fldChar w:fldCharType="end"/>
      </w:r>
      <w:r w:rsidRPr="005F06D9">
        <w:t xml:space="preserve">: </w:t>
      </w:r>
      <w:r w:rsidR="00140373">
        <w:t xml:space="preserve">Program </w:t>
      </w:r>
      <w:r w:rsidRPr="005F06D9">
        <w:t>roles and responsibilities</w:t>
      </w:r>
      <w:bookmarkEnd w:id="370"/>
      <w:bookmarkEnd w:id="371"/>
      <w:r w:rsidR="00140373">
        <w:t xml:space="preserve"> - </w:t>
      </w:r>
      <w:r w:rsidR="00140373" w:rsidRPr="005F06D9">
        <w:t>Microsoft</w:t>
      </w:r>
      <w:bookmarkEnd w:id="372"/>
    </w:p>
    <w:tbl>
      <w:tblPr>
        <w:tblStyle w:val="TableGrid10"/>
        <w:tblW w:w="9464" w:type="dxa"/>
        <w:tblLook w:val="04A0" w:firstRow="1" w:lastRow="0" w:firstColumn="1" w:lastColumn="0" w:noHBand="0" w:noVBand="1"/>
      </w:tblPr>
      <w:tblGrid>
        <w:gridCol w:w="2162"/>
        <w:gridCol w:w="7302"/>
      </w:tblGrid>
      <w:tr w:rsidR="00074B16" w:rsidRPr="00DE1F69" w14:paraId="4E992CB1" w14:textId="77777777" w:rsidTr="00D15EFF">
        <w:trPr>
          <w:cnfStyle w:val="100000000000" w:firstRow="1" w:lastRow="0" w:firstColumn="0" w:lastColumn="0" w:oddVBand="0" w:evenVBand="0" w:oddHBand="0" w:evenHBand="0" w:firstRowFirstColumn="0" w:firstRowLastColumn="0" w:lastRowFirstColumn="0" w:lastRowLastColumn="0"/>
          <w:trHeight w:val="20"/>
        </w:trPr>
        <w:tc>
          <w:tcPr>
            <w:tcW w:w="2162" w:type="dxa"/>
            <w:hideMark/>
          </w:tcPr>
          <w:p w14:paraId="700D6D0B" w14:textId="38E2605C" w:rsidR="00074B16" w:rsidRPr="005F06D9" w:rsidRDefault="00074B16" w:rsidP="00685313">
            <w:pPr>
              <w:pStyle w:val="Table-Header"/>
            </w:pPr>
            <w:r w:rsidRPr="005F06D9">
              <w:t>Role</w:t>
            </w:r>
          </w:p>
        </w:tc>
        <w:tc>
          <w:tcPr>
            <w:tcW w:w="7302" w:type="dxa"/>
            <w:hideMark/>
          </w:tcPr>
          <w:p w14:paraId="4E1D2174" w14:textId="77777777" w:rsidR="00074B16" w:rsidRPr="005F06D9" w:rsidRDefault="00074B16" w:rsidP="00685313">
            <w:pPr>
              <w:pStyle w:val="Table-Header"/>
            </w:pPr>
            <w:r w:rsidRPr="005F06D9">
              <w:t>Responsibilities</w:t>
            </w:r>
          </w:p>
        </w:tc>
      </w:tr>
      <w:tr w:rsidR="00C63FF8" w:rsidRPr="00DE1F69" w14:paraId="72C0B283" w14:textId="77777777" w:rsidTr="00D15EFF">
        <w:trPr>
          <w:trHeight w:val="441"/>
        </w:trPr>
        <w:tc>
          <w:tcPr>
            <w:tcW w:w="2162" w:type="dxa"/>
          </w:tcPr>
          <w:p w14:paraId="1A4E7459" w14:textId="475E04D3" w:rsidR="00C63FF8" w:rsidRPr="00741637" w:rsidRDefault="00662C9F">
            <w:pPr>
              <w:pStyle w:val="TableText"/>
            </w:pPr>
            <w:r w:rsidRPr="00741637">
              <w:t>Account</w:t>
            </w:r>
            <w:r w:rsidR="00DF6F64" w:rsidRPr="00741637">
              <w:t xml:space="preserve"> Delivery </w:t>
            </w:r>
            <w:r w:rsidRPr="00741637">
              <w:t>Executive</w:t>
            </w:r>
            <w:r w:rsidR="00C63FF8" w:rsidRPr="00741637">
              <w:t xml:space="preserve"> </w:t>
            </w:r>
          </w:p>
        </w:tc>
        <w:tc>
          <w:tcPr>
            <w:tcW w:w="7302" w:type="dxa"/>
          </w:tcPr>
          <w:p w14:paraId="2CD3A5C6" w14:textId="77777777" w:rsidR="00895DCF" w:rsidRPr="00442DC5" w:rsidRDefault="00E93CF7" w:rsidP="008D63D1">
            <w:pPr>
              <w:pStyle w:val="TableBullet1"/>
            </w:pPr>
            <w:r w:rsidRPr="00442DC5">
              <w:t xml:space="preserve">Serve as a single point of contact for escalations, billing issues, personnel matters and contract extensions. </w:t>
            </w:r>
          </w:p>
          <w:p w14:paraId="65A8CF49" w14:textId="77777777" w:rsidR="00953EB5" w:rsidRPr="00442DC5" w:rsidRDefault="00E93CF7" w:rsidP="008D63D1">
            <w:pPr>
              <w:pStyle w:val="TableBullet1"/>
            </w:pPr>
            <w:r w:rsidRPr="00442DC5">
              <w:t xml:space="preserve">Act as primary contact for Executive Stakeholders. </w:t>
            </w:r>
          </w:p>
          <w:p w14:paraId="53B2F258" w14:textId="77777777" w:rsidR="00953EB5" w:rsidRPr="00442DC5" w:rsidRDefault="00E93CF7" w:rsidP="008D63D1">
            <w:pPr>
              <w:pStyle w:val="TableBullet1"/>
            </w:pPr>
            <w:r w:rsidRPr="00442DC5">
              <w:t xml:space="preserve">Accountable for Microsoft’s capability to deliver and achieve against written objectives. </w:t>
            </w:r>
          </w:p>
          <w:p w14:paraId="416F3452" w14:textId="77777777" w:rsidR="00C63FF8" w:rsidRPr="00442DC5" w:rsidRDefault="00E93CF7" w:rsidP="008D63D1">
            <w:pPr>
              <w:pStyle w:val="TableBullet1"/>
            </w:pPr>
            <w:r w:rsidRPr="00442DC5">
              <w:t>Participate in Project Governance activities as appropriate.</w:t>
            </w:r>
          </w:p>
          <w:p w14:paraId="6A855641" w14:textId="77777777" w:rsidR="00EC258E" w:rsidRPr="00442DC5" w:rsidRDefault="00506833" w:rsidP="008D63D1">
            <w:pPr>
              <w:pStyle w:val="TableBullet1"/>
            </w:pPr>
            <w:r w:rsidRPr="00442DC5">
              <w:t xml:space="preserve">Work with the </w:t>
            </w:r>
            <w:r w:rsidR="00EC258E" w:rsidRPr="00442DC5">
              <w:t xml:space="preserve">Program sponsors to resolve issues that could not be resolved by the </w:t>
            </w:r>
            <w:r w:rsidR="000124AC" w:rsidRPr="00442DC5">
              <w:t>Project</w:t>
            </w:r>
            <w:r w:rsidR="00EC258E" w:rsidRPr="00442DC5">
              <w:t xml:space="preserve"> manager. </w:t>
            </w:r>
          </w:p>
          <w:p w14:paraId="4ED23ED1" w14:textId="0C308EA6" w:rsidR="00EC258E" w:rsidRPr="00442DC5" w:rsidRDefault="00664415" w:rsidP="008D63D1">
            <w:pPr>
              <w:pStyle w:val="TableBullet1"/>
            </w:pPr>
            <w:r w:rsidRPr="00442DC5">
              <w:t>Prepare Executive Steering Committee materials and chair monthly Steering Committee Meetings.</w:t>
            </w:r>
          </w:p>
        </w:tc>
      </w:tr>
      <w:tr w:rsidR="00A818DD" w:rsidRPr="00DE1F69" w14:paraId="79D199DD" w14:textId="77777777" w:rsidTr="00D15EFF">
        <w:trPr>
          <w:trHeight w:val="441"/>
        </w:trPr>
        <w:tc>
          <w:tcPr>
            <w:tcW w:w="2162" w:type="dxa"/>
          </w:tcPr>
          <w:p w14:paraId="1A532ABD" w14:textId="6C16DE7A" w:rsidR="00A818DD" w:rsidRPr="00741637" w:rsidRDefault="00A818DD">
            <w:pPr>
              <w:pStyle w:val="TableText"/>
            </w:pPr>
            <w:r>
              <w:t xml:space="preserve">Program </w:t>
            </w:r>
            <w:r w:rsidR="1435CE42">
              <w:t xml:space="preserve">Director </w:t>
            </w:r>
          </w:p>
        </w:tc>
        <w:tc>
          <w:tcPr>
            <w:tcW w:w="7302" w:type="dxa"/>
          </w:tcPr>
          <w:p w14:paraId="174E9D7E" w14:textId="50F51EFD" w:rsidR="00A818DD" w:rsidRPr="00442DC5" w:rsidRDefault="1435CE42" w:rsidP="008D63D1">
            <w:pPr>
              <w:pStyle w:val="TableBullet1"/>
            </w:pPr>
            <w:r w:rsidRPr="00442DC5">
              <w:t>Consolidate all Project status, risks, issues, deliverables and escalations.</w:t>
            </w:r>
          </w:p>
          <w:p w14:paraId="410C14C3" w14:textId="0B60C4BF" w:rsidR="00A818DD" w:rsidRPr="00442DC5" w:rsidRDefault="1435CE42" w:rsidP="008D63D1">
            <w:pPr>
              <w:pStyle w:val="TableBullet1"/>
            </w:pPr>
            <w:r w:rsidRPr="00442DC5">
              <w:t>Prepare Program and Executive Steering Committee materials.</w:t>
            </w:r>
          </w:p>
          <w:p w14:paraId="4FBA3AE6" w14:textId="30D35E4F" w:rsidR="00A818DD" w:rsidRPr="00442DC5" w:rsidRDefault="1435CE42" w:rsidP="008D63D1">
            <w:pPr>
              <w:pStyle w:val="TableBullet1"/>
            </w:pPr>
            <w:r w:rsidRPr="00442DC5">
              <w:t>Analyse Program interfaces and Program critical dependencies between all work and recommend appropriate actions to the relevant governance forums</w:t>
            </w:r>
          </w:p>
          <w:p w14:paraId="465BFC9A" w14:textId="4C270773" w:rsidR="00A818DD" w:rsidRPr="00442DC5" w:rsidRDefault="1435CE42" w:rsidP="008D63D1">
            <w:pPr>
              <w:pStyle w:val="TableBullet1"/>
            </w:pPr>
            <w:r w:rsidRPr="00442DC5">
              <w:t>Provide rigorous change control, registering changes for impact analysis and resolution.</w:t>
            </w:r>
          </w:p>
          <w:p w14:paraId="645C9004" w14:textId="40C16A1F" w:rsidR="00A818DD" w:rsidRPr="00442DC5" w:rsidRDefault="1435CE42" w:rsidP="008D63D1">
            <w:pPr>
              <w:pStyle w:val="TableBullet1"/>
            </w:pPr>
            <w:r w:rsidRPr="00442DC5">
              <w:t>Validate that items requiring action be resolved in a timely fashion, reporting status and escalation as required.</w:t>
            </w:r>
          </w:p>
          <w:p w14:paraId="7CB4844A" w14:textId="6CC13276" w:rsidR="00A818DD" w:rsidRPr="00442DC5" w:rsidRDefault="1435CE42" w:rsidP="008D63D1">
            <w:pPr>
              <w:pStyle w:val="TableBullet1"/>
            </w:pPr>
            <w:r w:rsidRPr="00442DC5">
              <w:t xml:space="preserve">Commission and chair reviews both during the (Microsoft) Program and following Program closure that formally assess the Program’s continued alignment with </w:t>
            </w:r>
            <w:r w:rsidR="00EA44CB">
              <w:t>CUSTOMER NAME REMOVED</w:t>
            </w:r>
            <w:r w:rsidRPr="00442DC5">
              <w:t>’s objectives, Microsoft’s capability to deliver and achievement against objectives.</w:t>
            </w:r>
          </w:p>
          <w:p w14:paraId="0735EECB" w14:textId="4247D7AE" w:rsidR="00A818DD" w:rsidRPr="00442DC5" w:rsidRDefault="1435CE42" w:rsidP="008D63D1">
            <w:pPr>
              <w:pStyle w:val="TableBullet1"/>
            </w:pPr>
            <w:r w:rsidRPr="00442DC5">
              <w:t>Plan and design the Program and proactively monitor its overall progress, resolve issues and initiate corrective action as appropriate through the Program Steering Committee or Leadership roles.</w:t>
            </w:r>
          </w:p>
          <w:p w14:paraId="72AB28CE" w14:textId="2F252CDF" w:rsidR="00A818DD" w:rsidRPr="00442DC5" w:rsidRDefault="1435CE42" w:rsidP="008D63D1">
            <w:pPr>
              <w:pStyle w:val="TableBullet1"/>
            </w:pPr>
            <w:r w:rsidRPr="00442DC5">
              <w:t>Initiate extra activities and other management interventions wherever gaps in the Microsoft Program are identified or issues arise.</w:t>
            </w:r>
          </w:p>
          <w:p w14:paraId="46A68681" w14:textId="6DBA93E7" w:rsidR="00A818DD" w:rsidRPr="00442DC5" w:rsidRDefault="1435CE42" w:rsidP="008D63D1">
            <w:pPr>
              <w:pStyle w:val="TableBullet1"/>
            </w:pPr>
            <w:r w:rsidRPr="00442DC5">
              <w:t>Report progress of the Microsoft Program at regular intervals per Program Governance and Communications plan.</w:t>
            </w:r>
          </w:p>
          <w:p w14:paraId="2D88F4E9" w14:textId="77777777" w:rsidR="00204479" w:rsidRPr="00442DC5" w:rsidRDefault="1435CE42" w:rsidP="008D63D1">
            <w:pPr>
              <w:pStyle w:val="TableBullet1"/>
            </w:pPr>
            <w:r w:rsidRPr="00442DC5">
              <w:t>Establish and implement the Program management processes through Program forums.</w:t>
            </w:r>
          </w:p>
          <w:p w14:paraId="039B59D3" w14:textId="7ED0DBB0" w:rsidR="00A818DD" w:rsidRPr="00442DC5" w:rsidRDefault="1435CE42" w:rsidP="008D63D1">
            <w:pPr>
              <w:pStyle w:val="TableBullet1"/>
            </w:pPr>
            <w:r w:rsidRPr="00442DC5">
              <w:t>Verify delivery of all deliverables as per the Program Master Schedule</w:t>
            </w:r>
          </w:p>
        </w:tc>
      </w:tr>
      <w:tr w:rsidR="00074B16" w:rsidRPr="00DE1F69" w14:paraId="7E1D2025" w14:textId="77777777" w:rsidTr="00D15EFF">
        <w:trPr>
          <w:trHeight w:val="441"/>
        </w:trPr>
        <w:tc>
          <w:tcPr>
            <w:tcW w:w="2162" w:type="dxa"/>
            <w:hideMark/>
          </w:tcPr>
          <w:p w14:paraId="2B4E8FD8" w14:textId="714B4B99" w:rsidR="00074B16" w:rsidRPr="00741637" w:rsidRDefault="000124AC">
            <w:pPr>
              <w:pStyle w:val="TableText"/>
            </w:pPr>
            <w:r w:rsidRPr="00741637">
              <w:t>Project</w:t>
            </w:r>
            <w:r w:rsidR="00074B16" w:rsidRPr="00741637">
              <w:t xml:space="preserve"> </w:t>
            </w:r>
            <w:r w:rsidR="00CC222C" w:rsidRPr="00741637">
              <w:t>M</w:t>
            </w:r>
            <w:r w:rsidR="00074B16" w:rsidRPr="00741637">
              <w:t>anager</w:t>
            </w:r>
          </w:p>
        </w:tc>
        <w:tc>
          <w:tcPr>
            <w:tcW w:w="7302" w:type="dxa"/>
            <w:hideMark/>
          </w:tcPr>
          <w:p w14:paraId="138436F6" w14:textId="77777777" w:rsidR="00CB7F87" w:rsidRPr="00442DC5" w:rsidRDefault="00CB7F87" w:rsidP="008D63D1">
            <w:pPr>
              <w:pStyle w:val="TableBullet1"/>
            </w:pPr>
            <w:r w:rsidRPr="00442DC5">
              <w:t>Fully accountable for communicating to the Program Leadership.</w:t>
            </w:r>
          </w:p>
          <w:p w14:paraId="7FCD78B6" w14:textId="2816AB31" w:rsidR="00CB7F87" w:rsidRPr="00442DC5" w:rsidRDefault="00CB7F87" w:rsidP="008D63D1">
            <w:pPr>
              <w:pStyle w:val="TableBullet1"/>
            </w:pPr>
            <w:r w:rsidRPr="00442DC5">
              <w:t>Plan and design the pro</w:t>
            </w:r>
            <w:r w:rsidR="009F2D1B" w:rsidRPr="00442DC5">
              <w:t>jects</w:t>
            </w:r>
            <w:r w:rsidRPr="00442DC5">
              <w:t xml:space="preserve"> and proactively monitor its overall progress, resolve issues and initiate corrective action as appropriate </w:t>
            </w:r>
            <w:r w:rsidR="006923DA" w:rsidRPr="00442DC5">
              <w:t xml:space="preserve">through </w:t>
            </w:r>
            <w:r w:rsidRPr="00442DC5">
              <w:t xml:space="preserve">the </w:t>
            </w:r>
            <w:r w:rsidR="008362A6" w:rsidRPr="00442DC5">
              <w:t>Executive Steering Committee</w:t>
            </w:r>
            <w:r w:rsidR="008362A6" w:rsidRPr="00442DC5" w:rsidDel="008362A6">
              <w:t xml:space="preserve"> </w:t>
            </w:r>
            <w:r w:rsidRPr="00442DC5">
              <w:t>or Leadership roles.</w:t>
            </w:r>
          </w:p>
          <w:p w14:paraId="089CCF1D" w14:textId="77777777" w:rsidR="00CB7F87" w:rsidRPr="00442DC5" w:rsidRDefault="00CB7F87" w:rsidP="008D63D1">
            <w:pPr>
              <w:pStyle w:val="TableBullet1"/>
            </w:pPr>
            <w:r w:rsidRPr="00442DC5">
              <w:t>Accountable for Microsoft’s capability to deliver and achieve against written objectives.</w:t>
            </w:r>
          </w:p>
          <w:p w14:paraId="7079AD73" w14:textId="74F5DD7D" w:rsidR="00CB7F87" w:rsidRPr="00442DC5" w:rsidRDefault="00CB7F87" w:rsidP="008D63D1">
            <w:pPr>
              <w:pStyle w:val="TableBullet1"/>
            </w:pPr>
            <w:r w:rsidRPr="00442DC5">
              <w:t xml:space="preserve">Participate in </w:t>
            </w:r>
            <w:r w:rsidR="008362A6" w:rsidRPr="00442DC5">
              <w:t>Executive Steering Committee</w:t>
            </w:r>
            <w:r w:rsidR="008362A6" w:rsidRPr="00442DC5" w:rsidDel="008362A6">
              <w:t xml:space="preserve"> </w:t>
            </w:r>
            <w:r w:rsidRPr="00442DC5">
              <w:t>as appropriate.</w:t>
            </w:r>
          </w:p>
          <w:p w14:paraId="07000A0C" w14:textId="69D7DEC8" w:rsidR="00CB7F87" w:rsidRPr="00442DC5" w:rsidRDefault="00CB7F87" w:rsidP="008D63D1">
            <w:pPr>
              <w:pStyle w:val="TableBullet1"/>
            </w:pPr>
            <w:r w:rsidRPr="00442DC5">
              <w:t>Review and approve user access and standards of all internal supporting tools (i.e., Project Server</w:t>
            </w:r>
            <w:r w:rsidR="00231C37" w:rsidRPr="00442DC5">
              <w:t xml:space="preserve"> &amp; </w:t>
            </w:r>
            <w:r w:rsidRPr="00442DC5">
              <w:t>TFS).</w:t>
            </w:r>
          </w:p>
          <w:p w14:paraId="278E1CBE" w14:textId="1EEC3853" w:rsidR="00CB7F87" w:rsidRPr="00442DC5" w:rsidRDefault="00CB7F87" w:rsidP="008D63D1">
            <w:pPr>
              <w:pStyle w:val="TableBullet1"/>
            </w:pPr>
            <w:r w:rsidRPr="00442DC5">
              <w:t>Schedule and host monthly internal Microsoft Program Quality Review Boards (PRB, PMR) with Microsoft leadership.</w:t>
            </w:r>
          </w:p>
          <w:p w14:paraId="5D713CE9" w14:textId="79F64A12" w:rsidR="00074B16" w:rsidRPr="00442DC5" w:rsidRDefault="00074B16" w:rsidP="008D63D1">
            <w:pPr>
              <w:pStyle w:val="TableBullet1"/>
            </w:pPr>
            <w:r w:rsidRPr="00442DC5">
              <w:t>Consolidate all project status, risks, issues, deliverables and escalations.</w:t>
            </w:r>
          </w:p>
          <w:p w14:paraId="5DE9286E" w14:textId="77777777" w:rsidR="00074B16" w:rsidRPr="00442DC5" w:rsidRDefault="00074B16" w:rsidP="008D63D1">
            <w:pPr>
              <w:pStyle w:val="TableBullet1"/>
            </w:pPr>
            <w:r w:rsidRPr="00442DC5">
              <w:t>Provide rigorous change control, registering changes for impact analysis and resolution.</w:t>
            </w:r>
          </w:p>
          <w:p w14:paraId="54C0DDE0" w14:textId="77777777" w:rsidR="00074B16" w:rsidRPr="00442DC5" w:rsidRDefault="00074B16" w:rsidP="008D63D1">
            <w:pPr>
              <w:pStyle w:val="TableBullet1"/>
            </w:pPr>
            <w:r w:rsidRPr="00442DC5">
              <w:t>Validate that items requiring action are resolved in a timely fashion, reporting status and escalation as required.</w:t>
            </w:r>
          </w:p>
          <w:p w14:paraId="0D881AB3" w14:textId="77777777" w:rsidR="00074B16" w:rsidRPr="00442DC5" w:rsidRDefault="00074B16" w:rsidP="008D63D1">
            <w:pPr>
              <w:pStyle w:val="TableBullet1"/>
            </w:pPr>
            <w:r w:rsidRPr="00442DC5">
              <w:t>Initiate extra activities and other management interventions wherever gaps in the Microsoft program are identified or issues arise.</w:t>
            </w:r>
          </w:p>
          <w:p w14:paraId="415059F2" w14:textId="7D91CE01" w:rsidR="00CB7F87" w:rsidRPr="00442DC5" w:rsidRDefault="00CB7F87" w:rsidP="008D63D1">
            <w:pPr>
              <w:pStyle w:val="TableBullet1"/>
            </w:pPr>
            <w:r w:rsidRPr="00442DC5">
              <w:t>Accountable for all Program Financials Reporting</w:t>
            </w:r>
            <w:r w:rsidR="00575586" w:rsidRPr="00442DC5">
              <w:t>.</w:t>
            </w:r>
          </w:p>
          <w:p w14:paraId="58C44F25" w14:textId="0E4C7578" w:rsidR="00074B16" w:rsidRPr="00442DC5" w:rsidRDefault="00CB7F87" w:rsidP="008D63D1">
            <w:pPr>
              <w:pStyle w:val="TableBullet1"/>
            </w:pPr>
            <w:r w:rsidRPr="00442DC5">
              <w:t>Define and partner with Program Management roles on program charter and communication plan. </w:t>
            </w:r>
          </w:p>
        </w:tc>
      </w:tr>
      <w:tr w:rsidR="00074B16" w:rsidRPr="00DE1F69" w14:paraId="622ECAC8" w14:textId="77777777" w:rsidTr="00D15EFF">
        <w:trPr>
          <w:trHeight w:val="441"/>
        </w:trPr>
        <w:tc>
          <w:tcPr>
            <w:tcW w:w="2162" w:type="dxa"/>
            <w:hideMark/>
          </w:tcPr>
          <w:p w14:paraId="3E672640" w14:textId="7CE66D23" w:rsidR="00074B16" w:rsidRPr="00741637" w:rsidRDefault="00CE6071" w:rsidP="00CE3A33">
            <w:pPr>
              <w:pStyle w:val="TableText"/>
            </w:pPr>
            <w:r>
              <w:t xml:space="preserve">Cyber </w:t>
            </w:r>
            <w:r w:rsidR="00074B16" w:rsidRPr="00741637">
              <w:t xml:space="preserve">Program Architect </w:t>
            </w:r>
          </w:p>
        </w:tc>
        <w:tc>
          <w:tcPr>
            <w:tcW w:w="7302" w:type="dxa"/>
            <w:hideMark/>
          </w:tcPr>
          <w:p w14:paraId="16333401" w14:textId="77777777" w:rsidR="00074B16" w:rsidRPr="00741637" w:rsidRDefault="00074B16" w:rsidP="008D63D1">
            <w:pPr>
              <w:pStyle w:val="TableBullet1"/>
            </w:pPr>
            <w:r w:rsidRPr="00741637">
              <w:t>Coordinates solution design across all projects.</w:t>
            </w:r>
          </w:p>
          <w:p w14:paraId="455EBA2B" w14:textId="77777777" w:rsidR="00074B16" w:rsidRPr="00741637" w:rsidRDefault="00074B16" w:rsidP="008D63D1">
            <w:pPr>
              <w:pStyle w:val="TableBullet1"/>
            </w:pPr>
            <w:r w:rsidRPr="00741637">
              <w:t>Review architecture designs to facilitate compliance with program and architectural guidelines.</w:t>
            </w:r>
          </w:p>
          <w:p w14:paraId="5E18D91D" w14:textId="77777777" w:rsidR="00074B16" w:rsidRPr="00741637" w:rsidRDefault="00074B16" w:rsidP="008D63D1">
            <w:pPr>
              <w:pStyle w:val="TableBullet1"/>
            </w:pPr>
            <w:r w:rsidRPr="00741637">
              <w:t>Participates in architectural envisioning workshops as requested.</w:t>
            </w:r>
          </w:p>
          <w:p w14:paraId="233AEE57" w14:textId="77777777" w:rsidR="00B445B0" w:rsidRDefault="00074B16" w:rsidP="008D63D1">
            <w:pPr>
              <w:pStyle w:val="TableBullet1"/>
            </w:pPr>
            <w:r w:rsidRPr="00741637">
              <w:t>Act as the Program’s Central</w:t>
            </w:r>
            <w:r w:rsidR="000B666C" w:rsidRPr="00741637">
              <w:t>is</w:t>
            </w:r>
            <w:r w:rsidRPr="00741637">
              <w:t>ed Design Authority.</w:t>
            </w:r>
          </w:p>
          <w:p w14:paraId="1FF08EDE" w14:textId="6F080F2C" w:rsidR="00074B16" w:rsidRPr="00B445B0" w:rsidRDefault="00074B16" w:rsidP="008D63D1">
            <w:pPr>
              <w:pStyle w:val="TableBullet1"/>
            </w:pPr>
            <w:r w:rsidRPr="00B445B0">
              <w:t>Lead and contribute to Architect Review Board (ARB).</w:t>
            </w:r>
          </w:p>
          <w:p w14:paraId="6AA59338" w14:textId="55E363A2" w:rsidR="00074B16" w:rsidRPr="00741637" w:rsidRDefault="00074B16" w:rsidP="008D63D1">
            <w:pPr>
              <w:pStyle w:val="TableBullet1"/>
            </w:pPr>
            <w:r w:rsidRPr="00741637">
              <w:t xml:space="preserve">Provide solution and technical consulting and guidance to </w:t>
            </w:r>
            <w:r w:rsidR="00D1041D">
              <w:fldChar w:fldCharType="begin"/>
            </w:r>
            <w:r w:rsidR="00D1041D">
              <w:instrText xml:space="preserve"> DOCPROPERTY  Customer  \* ME</w:instrText>
            </w:r>
            <w:r w:rsidR="00D1041D">
              <w:instrText xml:space="preserve">RGEFORMAT </w:instrText>
            </w:r>
            <w:r w:rsidR="00D1041D">
              <w:fldChar w:fldCharType="separate"/>
            </w:r>
            <w:r w:rsidR="00EA44CB">
              <w:t>CUSTOMER NAME REMOVED</w:t>
            </w:r>
            <w:r w:rsidR="00D1041D">
              <w:fldChar w:fldCharType="end"/>
            </w:r>
            <w:r w:rsidRPr="00741637">
              <w:t xml:space="preserve"> as applicable.</w:t>
            </w:r>
          </w:p>
          <w:p w14:paraId="6D0DAA80" w14:textId="7FB51F09" w:rsidR="00074B16" w:rsidRPr="00741637" w:rsidRDefault="00074B16" w:rsidP="008D63D1">
            <w:pPr>
              <w:pStyle w:val="TableBullet1"/>
            </w:pPr>
            <w:r w:rsidRPr="00741637">
              <w:t xml:space="preserve">Review and guide </w:t>
            </w:r>
            <w:r w:rsidR="00CE6071">
              <w:t xml:space="preserve">the team </w:t>
            </w:r>
            <w:r w:rsidRPr="00741637">
              <w:t>solution strategy, dependencies and technical innovation.</w:t>
            </w:r>
          </w:p>
          <w:p w14:paraId="4052E490" w14:textId="77777777" w:rsidR="00074B16" w:rsidRPr="00741637" w:rsidRDefault="00074B16" w:rsidP="008D63D1">
            <w:pPr>
              <w:pStyle w:val="TableBullet1"/>
            </w:pPr>
            <w:r w:rsidRPr="00741637">
              <w:t>Participate and contribute to all Product team discussions that materially impact or cause risk to the program.</w:t>
            </w:r>
          </w:p>
          <w:p w14:paraId="47175017" w14:textId="58E144C3" w:rsidR="00074B16" w:rsidRPr="00741637" w:rsidRDefault="00074B16" w:rsidP="008D63D1">
            <w:pPr>
              <w:pStyle w:val="TableBullet1"/>
            </w:pPr>
            <w:r w:rsidRPr="00741637">
              <w:t xml:space="preserve">Own and document technical traceability to the SOW for delivery and report status to </w:t>
            </w:r>
            <w:r w:rsidR="000315DF" w:rsidRPr="00741637">
              <w:t xml:space="preserve">Microsoft Project Manager </w:t>
            </w:r>
          </w:p>
          <w:p w14:paraId="64684BC9" w14:textId="77777777" w:rsidR="00074B16" w:rsidRPr="00741637" w:rsidRDefault="00074B16" w:rsidP="008D63D1">
            <w:pPr>
              <w:pStyle w:val="TableBullet1"/>
            </w:pPr>
            <w:r w:rsidRPr="00741637">
              <w:t>Review all major deliverables for technical soundness and quality.</w:t>
            </w:r>
          </w:p>
          <w:p w14:paraId="10303829" w14:textId="77777777" w:rsidR="00074B16" w:rsidRPr="00741637" w:rsidRDefault="00074B16" w:rsidP="008D63D1">
            <w:pPr>
              <w:pStyle w:val="TableBullet1"/>
            </w:pPr>
            <w:r w:rsidRPr="00741637">
              <w:t>Define and Manage Technical disciplines such as code reviews, code check in, documentations at the program level as needed.</w:t>
            </w:r>
          </w:p>
          <w:p w14:paraId="24E74414" w14:textId="77777777" w:rsidR="00074B16" w:rsidRPr="00741637" w:rsidRDefault="00074B16" w:rsidP="008D63D1">
            <w:pPr>
              <w:pStyle w:val="TableBullet1"/>
            </w:pPr>
            <w:r w:rsidRPr="00741637">
              <w:t>Act and provide technical leadership escalation path for all program architect strategy.</w:t>
            </w:r>
          </w:p>
          <w:p w14:paraId="3A4773B5" w14:textId="3FD4C0D5" w:rsidR="00074B16" w:rsidRPr="00741637" w:rsidRDefault="00074B16" w:rsidP="008D63D1">
            <w:pPr>
              <w:pStyle w:val="TableBullet1"/>
            </w:pPr>
            <w:r w:rsidRPr="00741637">
              <w:t xml:space="preserve">Review and define technical partner quality KPIs with ARB members and report status to </w:t>
            </w:r>
            <w:r w:rsidR="000315DF" w:rsidRPr="00741637">
              <w:t>Microsoft Project Manager</w:t>
            </w:r>
          </w:p>
        </w:tc>
      </w:tr>
      <w:tr w:rsidR="006216DB" w:rsidRPr="005F06D9" w14:paraId="0D19FBD1" w14:textId="77777777" w:rsidTr="00D15EFF">
        <w:trPr>
          <w:trHeight w:val="441"/>
        </w:trPr>
        <w:tc>
          <w:tcPr>
            <w:tcW w:w="2162" w:type="dxa"/>
          </w:tcPr>
          <w:p w14:paraId="0C754B97" w14:textId="48A43082" w:rsidR="006216DB" w:rsidRPr="00741637" w:rsidRDefault="006216DB" w:rsidP="00CE3A33">
            <w:pPr>
              <w:pStyle w:val="TableText"/>
            </w:pPr>
            <w:r w:rsidRPr="00741637">
              <w:t>Infrastructure Architect</w:t>
            </w:r>
          </w:p>
        </w:tc>
        <w:tc>
          <w:tcPr>
            <w:tcW w:w="7302" w:type="dxa"/>
          </w:tcPr>
          <w:p w14:paraId="2C4FE591" w14:textId="77777777" w:rsidR="0051134D" w:rsidRDefault="00BF244D" w:rsidP="008D63D1">
            <w:pPr>
              <w:pStyle w:val="TableBullet1"/>
            </w:pPr>
            <w:r w:rsidRPr="00741637">
              <w:t xml:space="preserve">Provides </w:t>
            </w:r>
            <w:r w:rsidR="009B2562">
              <w:t>architectural</w:t>
            </w:r>
            <w:r w:rsidR="000A3883">
              <w:t xml:space="preserve"> leadership for </w:t>
            </w:r>
            <w:r w:rsidR="00045D9E">
              <w:t xml:space="preserve">Microsoft </w:t>
            </w:r>
            <w:r w:rsidR="00E054C7">
              <w:t xml:space="preserve">Infrastructure </w:t>
            </w:r>
            <w:r w:rsidR="000A3883">
              <w:t xml:space="preserve">components of the </w:t>
            </w:r>
            <w:r w:rsidRPr="00741637">
              <w:t>solution</w:t>
            </w:r>
            <w:r w:rsidR="000A3883">
              <w:t xml:space="preserve"> so that</w:t>
            </w:r>
            <w:r w:rsidR="0051134D">
              <w:t xml:space="preserve"> recommended </w:t>
            </w:r>
            <w:r w:rsidR="0051134D" w:rsidRPr="00741637">
              <w:t>methodologi</w:t>
            </w:r>
            <w:r w:rsidR="0051134D">
              <w:t xml:space="preserve">es </w:t>
            </w:r>
            <w:r w:rsidR="000313EC">
              <w:t>are</w:t>
            </w:r>
            <w:r w:rsidRPr="00741637">
              <w:t xml:space="preserve"> followed, </w:t>
            </w:r>
          </w:p>
          <w:p w14:paraId="0AE1A23F" w14:textId="698884BE" w:rsidR="006216DB" w:rsidRPr="00741637" w:rsidRDefault="0051134D" w:rsidP="008D63D1">
            <w:pPr>
              <w:pStyle w:val="TableBullet1"/>
            </w:pPr>
            <w:r>
              <w:t>R</w:t>
            </w:r>
            <w:r w:rsidR="00BF244D" w:rsidRPr="00741637">
              <w:t xml:space="preserve">eviews all engagement </w:t>
            </w:r>
            <w:r w:rsidR="00FD0BC6" w:rsidRPr="00741637">
              <w:t>deliverables and</w:t>
            </w:r>
            <w:r w:rsidR="00BF244D" w:rsidRPr="00741637">
              <w:t xml:space="preserve"> identifies and manages risk.</w:t>
            </w:r>
          </w:p>
        </w:tc>
      </w:tr>
    </w:tbl>
    <w:p w14:paraId="75759CD9" w14:textId="77777777" w:rsidR="005A3DB6" w:rsidRPr="00741637" w:rsidRDefault="005A3DB6" w:rsidP="00741637">
      <w:pPr>
        <w:rPr>
          <w:rFonts w:eastAsiaTheme="majorEastAsia"/>
          <w:color w:val="008272"/>
          <w:sz w:val="36"/>
          <w:szCs w:val="32"/>
        </w:rPr>
      </w:pPr>
      <w:bookmarkStart w:id="373" w:name="_Toc476167714"/>
      <w:bookmarkStart w:id="374" w:name="_Toc476168052"/>
      <w:r w:rsidRPr="00741637">
        <w:br w:type="page"/>
      </w:r>
    </w:p>
    <w:p w14:paraId="79B10F01" w14:textId="25A7E29F" w:rsidR="0089268B" w:rsidRPr="00741637" w:rsidRDefault="00EA44CB" w:rsidP="002574FF">
      <w:pPr>
        <w:pStyle w:val="Heading1"/>
        <w:ind w:left="1134" w:hanging="1134"/>
      </w:pPr>
      <w:bookmarkStart w:id="375" w:name="_Toc6221191"/>
      <w:bookmarkStart w:id="376" w:name="_Toc20902326"/>
      <w:r>
        <w:t>CUSTOMER NAME REMOVED</w:t>
      </w:r>
      <w:r w:rsidR="004F38B3" w:rsidRPr="00741637">
        <w:t xml:space="preserve"> responsibilities </w:t>
      </w:r>
      <w:r w:rsidR="1B26993F" w:rsidRPr="00741637">
        <w:t>and program assumptions</w:t>
      </w:r>
      <w:bookmarkEnd w:id="373"/>
      <w:bookmarkEnd w:id="374"/>
      <w:bookmarkEnd w:id="375"/>
      <w:bookmarkEnd w:id="376"/>
    </w:p>
    <w:bookmarkStart w:id="377" w:name="_Toc476167715"/>
    <w:bookmarkStart w:id="378" w:name="_Toc476168053"/>
    <w:p w14:paraId="54F62041" w14:textId="0AB3023C" w:rsidR="002F1155" w:rsidRPr="00741637" w:rsidRDefault="0074558A" w:rsidP="002574FF">
      <w:pPr>
        <w:pStyle w:val="Heading2"/>
        <w:ind w:left="1134" w:hanging="1134"/>
      </w:pPr>
      <w:r w:rsidRPr="00741637">
        <w:fldChar w:fldCharType="begin"/>
      </w:r>
      <w:r w:rsidRPr="00741637">
        <w:instrText xml:space="preserve"> DOCPROPERTY  Customer  \* MERGEFORMAT </w:instrText>
      </w:r>
      <w:r w:rsidRPr="00741637">
        <w:fldChar w:fldCharType="separate"/>
      </w:r>
      <w:bookmarkStart w:id="379" w:name="_Toc6221192"/>
      <w:bookmarkStart w:id="380" w:name="_Toc20902327"/>
      <w:r w:rsidR="00EA44CB">
        <w:t>CUSTOMER NAME REMOVED</w:t>
      </w:r>
      <w:r w:rsidRPr="00741637">
        <w:fldChar w:fldCharType="end"/>
      </w:r>
      <w:r w:rsidRPr="00741637">
        <w:t xml:space="preserve"> </w:t>
      </w:r>
      <w:r w:rsidR="1B26993F" w:rsidRPr="00741637">
        <w:t>responsibilities</w:t>
      </w:r>
      <w:bookmarkEnd w:id="377"/>
      <w:bookmarkEnd w:id="378"/>
      <w:bookmarkEnd w:id="379"/>
      <w:bookmarkEnd w:id="380"/>
    </w:p>
    <w:p w14:paraId="03D72B6D" w14:textId="53BDBD3F" w:rsidR="000531E6" w:rsidRPr="00741637" w:rsidRDefault="000531E6" w:rsidP="000531E6">
      <w:bookmarkStart w:id="381" w:name="_Hlk496885769"/>
      <w:r w:rsidRPr="00741637">
        <w:t xml:space="preserve">In addition to </w:t>
      </w:r>
      <w:r w:rsidR="00D1041D">
        <w:fldChar w:fldCharType="begin"/>
      </w:r>
      <w:r w:rsidR="00D1041D">
        <w:instrText xml:space="preserve"> DOCPROPERTY  Customer  \* MERGEFORMAT </w:instrText>
      </w:r>
      <w:r w:rsidR="00D1041D">
        <w:fldChar w:fldCharType="separate"/>
      </w:r>
      <w:r w:rsidR="00EA44CB">
        <w:t>CUSTOMER NAME REMOVED</w:t>
      </w:r>
      <w:r w:rsidR="00D1041D">
        <w:fldChar w:fldCharType="end"/>
      </w:r>
      <w:r w:rsidR="0074558A" w:rsidRPr="00741637">
        <w:t xml:space="preserve"> </w:t>
      </w:r>
      <w:r w:rsidRPr="00741637">
        <w:t xml:space="preserve">activities defined in the </w:t>
      </w:r>
      <w:r w:rsidRPr="00741637">
        <w:fldChar w:fldCharType="begin"/>
      </w:r>
      <w:r w:rsidRPr="00741637">
        <w:instrText xml:space="preserve"> REF _Ref477936654 \h  \* MERGEFORMAT </w:instrText>
      </w:r>
      <w:r w:rsidRPr="00741637">
        <w:fldChar w:fldCharType="separate"/>
      </w:r>
      <w:r w:rsidR="005C5563" w:rsidRPr="00741637">
        <w:t>Approach</w:t>
      </w:r>
      <w:r w:rsidRPr="00741637">
        <w:fldChar w:fldCharType="end"/>
      </w:r>
      <w:r w:rsidRPr="00741637">
        <w:t xml:space="preserve"> section, </w:t>
      </w:r>
      <w:r w:rsidR="00D1041D">
        <w:fldChar w:fldCharType="begin"/>
      </w:r>
      <w:r w:rsidR="00D1041D">
        <w:instrText xml:space="preserve"> DOCPROPERTY  Customer  \* MERGEFORMAT </w:instrText>
      </w:r>
      <w:r w:rsidR="00D1041D">
        <w:fldChar w:fldCharType="separate"/>
      </w:r>
      <w:r w:rsidR="00EA44CB">
        <w:t>CUSTOMER NAME REMOVED</w:t>
      </w:r>
      <w:r w:rsidR="00D1041D">
        <w:fldChar w:fldCharType="end"/>
      </w:r>
      <w:r w:rsidR="0074558A" w:rsidRPr="00741637">
        <w:t xml:space="preserve"> </w:t>
      </w:r>
      <w:r w:rsidRPr="00741637">
        <w:t xml:space="preserve">is also required to: </w:t>
      </w:r>
    </w:p>
    <w:p w14:paraId="70A996B0" w14:textId="04B9816E" w:rsidR="000531E6" w:rsidRPr="000D19C0" w:rsidRDefault="000531E6" w:rsidP="000D19C0">
      <w:pPr>
        <w:pStyle w:val="Bullet1"/>
        <w:spacing w:after="0"/>
        <w:rPr>
          <w:b/>
        </w:rPr>
      </w:pPr>
      <w:r w:rsidRPr="000D19C0">
        <w:rPr>
          <w:b/>
        </w:rPr>
        <w:t>Provide information</w:t>
      </w:r>
    </w:p>
    <w:p w14:paraId="3506D094" w14:textId="316DE561" w:rsidR="000531E6" w:rsidRPr="005F06D9" w:rsidRDefault="000531E6" w:rsidP="00140373">
      <w:pPr>
        <w:pStyle w:val="Bullet2"/>
      </w:pPr>
      <w:r w:rsidRPr="005F06D9">
        <w:t xml:space="preserve">This includes accurate, timely (within </w:t>
      </w:r>
      <w:r w:rsidR="00762E53" w:rsidRPr="005F06D9">
        <w:t>3 (</w:t>
      </w:r>
      <w:r w:rsidRPr="005F06D9">
        <w:t>three</w:t>
      </w:r>
      <w:r w:rsidR="00F37A72" w:rsidRPr="005F06D9">
        <w:t>)</w:t>
      </w:r>
      <w:r w:rsidR="00762E53" w:rsidRPr="005F06D9">
        <w:t>)</w:t>
      </w:r>
      <w:r w:rsidRPr="005F06D9">
        <w:t xml:space="preserve"> business days or as mutually agreed-upon), and complete information.</w:t>
      </w:r>
    </w:p>
    <w:p w14:paraId="617C944E" w14:textId="72C42A28" w:rsidR="000531E6" w:rsidRPr="000D19C0" w:rsidRDefault="000531E6" w:rsidP="000D19C0">
      <w:pPr>
        <w:pStyle w:val="Bullet1"/>
        <w:spacing w:after="0"/>
        <w:rPr>
          <w:b/>
        </w:rPr>
      </w:pPr>
      <w:r w:rsidRPr="000D19C0">
        <w:rPr>
          <w:b/>
        </w:rPr>
        <w:t xml:space="preserve">Provide access to people and resources </w:t>
      </w:r>
    </w:p>
    <w:p w14:paraId="03526CAD" w14:textId="1A8BE38D" w:rsidR="000531E6" w:rsidRPr="005F06D9" w:rsidRDefault="000531E6" w:rsidP="00140373">
      <w:pPr>
        <w:pStyle w:val="Bullet2"/>
      </w:pPr>
      <w:r w:rsidRPr="005F06D9">
        <w:t xml:space="preserve">This includes access to knowledgeable </w:t>
      </w:r>
      <w:r w:rsidR="00D1041D">
        <w:fldChar w:fldCharType="begin"/>
      </w:r>
      <w:r w:rsidR="00D1041D">
        <w:instrText xml:space="preserve"> DOCPROPERTY  Customer  \* MERGEFORMAT </w:instrText>
      </w:r>
      <w:r w:rsidR="00D1041D">
        <w:fldChar w:fldCharType="separate"/>
      </w:r>
      <w:r w:rsidR="00EA44CB">
        <w:t>CUSTOMER NAME REMOVED</w:t>
      </w:r>
      <w:r w:rsidR="00D1041D">
        <w:fldChar w:fldCharType="end"/>
      </w:r>
      <w:r w:rsidRPr="005F06D9">
        <w:t xml:space="preserve"> personnel, including business user representatives, and access to funding if additional budget is needed to deliver project scope.</w:t>
      </w:r>
    </w:p>
    <w:p w14:paraId="0C1FD163" w14:textId="7BF06EAC" w:rsidR="000531E6" w:rsidRPr="005F06D9" w:rsidRDefault="00D1041D" w:rsidP="00140373">
      <w:pPr>
        <w:pStyle w:val="Bullet2"/>
      </w:pPr>
      <w:r>
        <w:fldChar w:fldCharType="begin"/>
      </w:r>
      <w:r>
        <w:instrText xml:space="preserve"> DOCPROPERTY  Customer  \* MERGEFORMAT </w:instrText>
      </w:r>
      <w:r>
        <w:fldChar w:fldCharType="separate"/>
      </w:r>
      <w:r w:rsidR="00EA44CB">
        <w:t>CUSTOMER NAME REMOVED</w:t>
      </w:r>
      <w:r>
        <w:fldChar w:fldCharType="end"/>
      </w:r>
      <w:r w:rsidR="000531E6" w:rsidRPr="005F06D9">
        <w:t xml:space="preserve"> is responsible for obtaining all required licenses and products.</w:t>
      </w:r>
    </w:p>
    <w:p w14:paraId="3BB080B5" w14:textId="623C26A0" w:rsidR="000531E6" w:rsidRPr="000D19C0" w:rsidRDefault="000531E6" w:rsidP="000D19C0">
      <w:pPr>
        <w:pStyle w:val="Bullet1"/>
        <w:spacing w:after="0"/>
        <w:rPr>
          <w:b/>
        </w:rPr>
      </w:pPr>
      <w:r w:rsidRPr="000D19C0">
        <w:rPr>
          <w:b/>
        </w:rPr>
        <w:t>Provide access to systems</w:t>
      </w:r>
    </w:p>
    <w:p w14:paraId="7D4683FF" w14:textId="1C4D014F" w:rsidR="000531E6" w:rsidRPr="005F06D9" w:rsidRDefault="000531E6" w:rsidP="00140373">
      <w:pPr>
        <w:pStyle w:val="Bullet2"/>
      </w:pPr>
      <w:r w:rsidRPr="005F06D9">
        <w:t xml:space="preserve">This includes access to all necessary </w:t>
      </w:r>
      <w:r w:rsidR="00D1041D">
        <w:fldChar w:fldCharType="begin"/>
      </w:r>
      <w:r w:rsidR="00D1041D">
        <w:instrText xml:space="preserve"> DOCPROPERTY  Customer  \* MERGEFORMAT </w:instrText>
      </w:r>
      <w:r w:rsidR="00D1041D">
        <w:fldChar w:fldCharType="separate"/>
      </w:r>
      <w:r w:rsidR="00EA44CB">
        <w:t>CUSTOMER NAME REMOVED</w:t>
      </w:r>
      <w:r w:rsidR="00D1041D">
        <w:fldChar w:fldCharType="end"/>
      </w:r>
      <w:r w:rsidRPr="005F06D9">
        <w:t xml:space="preserve"> work locations, networks, systems, and applications (remote and onsite).</w:t>
      </w:r>
    </w:p>
    <w:p w14:paraId="1542BFE8" w14:textId="38A2B4EC" w:rsidR="000531E6" w:rsidRPr="000D19C0" w:rsidRDefault="000531E6" w:rsidP="000D19C0">
      <w:pPr>
        <w:pStyle w:val="Bullet1"/>
        <w:spacing w:after="0"/>
        <w:rPr>
          <w:b/>
        </w:rPr>
      </w:pPr>
      <w:r w:rsidRPr="000D19C0">
        <w:rPr>
          <w:b/>
        </w:rPr>
        <w:t>Provide a work environment</w:t>
      </w:r>
    </w:p>
    <w:p w14:paraId="3CC8DAE8" w14:textId="0F117584" w:rsidR="000531E6" w:rsidRPr="005F06D9" w:rsidRDefault="000531E6" w:rsidP="00140373">
      <w:pPr>
        <w:pStyle w:val="Bullet2"/>
      </w:pPr>
      <w:r w:rsidRPr="005F06D9">
        <w:t xml:space="preserve">This consists of suitable </w:t>
      </w:r>
      <w:r w:rsidR="005060E9" w:rsidRPr="005F06D9">
        <w:t>workspaces</w:t>
      </w:r>
      <w:r w:rsidRPr="005F06D9">
        <w:t>, including desks, chairs, and Internet access.</w:t>
      </w:r>
    </w:p>
    <w:p w14:paraId="0082D5E5" w14:textId="550391AF" w:rsidR="000531E6" w:rsidRPr="000D19C0" w:rsidRDefault="000531E6" w:rsidP="000D19C0">
      <w:pPr>
        <w:pStyle w:val="Bullet1"/>
        <w:spacing w:after="0"/>
        <w:rPr>
          <w:b/>
        </w:rPr>
      </w:pPr>
      <w:r w:rsidRPr="000D19C0">
        <w:rPr>
          <w:b/>
        </w:rPr>
        <w:t>Manage non-Microsoft resources</w:t>
      </w:r>
    </w:p>
    <w:p w14:paraId="36545CFA" w14:textId="6B1769EE" w:rsidR="000531E6" w:rsidRPr="008866B0" w:rsidRDefault="00D1041D" w:rsidP="00140373">
      <w:pPr>
        <w:pStyle w:val="Bullet2"/>
      </w:pPr>
      <w:r>
        <w:fldChar w:fldCharType="begin"/>
      </w:r>
      <w:r>
        <w:instrText xml:space="preserve"> DOCPROPERTY  Customer  \* MERGEFORMAT </w:instrText>
      </w:r>
      <w:r>
        <w:fldChar w:fldCharType="separate"/>
      </w:r>
      <w:r w:rsidR="00EA44CB">
        <w:t>CUSTOMER NAME REMOVED</w:t>
      </w:r>
      <w:r>
        <w:fldChar w:fldCharType="end"/>
      </w:r>
      <w:r w:rsidR="000531E6" w:rsidRPr="008866B0">
        <w:t xml:space="preserve"> will assume responsibility for the management of all </w:t>
      </w:r>
      <w:r>
        <w:fldChar w:fldCharType="begin"/>
      </w:r>
      <w:r>
        <w:instrText xml:space="preserve"> DOCPROPERTY  Customer  \* MERGEFORMAT </w:instrText>
      </w:r>
      <w:r>
        <w:fldChar w:fldCharType="separate"/>
      </w:r>
      <w:r w:rsidR="00EA44CB">
        <w:t>CUSTOMER NAME REMOVED</w:t>
      </w:r>
      <w:r>
        <w:fldChar w:fldCharType="end"/>
      </w:r>
      <w:r w:rsidR="000531E6" w:rsidRPr="008866B0">
        <w:t xml:space="preserve"> personnel and vendors who are not managed by Microsoft.</w:t>
      </w:r>
    </w:p>
    <w:p w14:paraId="5D7FB1CB" w14:textId="09158D83" w:rsidR="000531E6" w:rsidRPr="000D19C0" w:rsidRDefault="000531E6" w:rsidP="000D19C0">
      <w:pPr>
        <w:pStyle w:val="Bullet1"/>
        <w:spacing w:after="0"/>
        <w:rPr>
          <w:b/>
        </w:rPr>
      </w:pPr>
      <w:r w:rsidRPr="000D19C0">
        <w:rPr>
          <w:b/>
        </w:rPr>
        <w:t>Manage external dependencies</w:t>
      </w:r>
    </w:p>
    <w:p w14:paraId="06D4AF49" w14:textId="65D4AE18" w:rsidR="000531E6" w:rsidRPr="005F06D9" w:rsidRDefault="00D1041D" w:rsidP="00140373">
      <w:pPr>
        <w:pStyle w:val="Bullet2"/>
      </w:pPr>
      <w:r>
        <w:fldChar w:fldCharType="begin"/>
      </w:r>
      <w:r>
        <w:instrText xml:space="preserve"> DOCPROPERTY  Customer  \* MERGEFORMAT </w:instrText>
      </w:r>
      <w:r>
        <w:fldChar w:fldCharType="separate"/>
      </w:r>
      <w:r w:rsidR="00EA44CB">
        <w:t>CUSTOMER NAME REMOVED</w:t>
      </w:r>
      <w:r>
        <w:fldChar w:fldCharType="end"/>
      </w:r>
      <w:r w:rsidR="0074558A" w:rsidRPr="005F06D9">
        <w:t xml:space="preserve"> </w:t>
      </w:r>
      <w:r w:rsidR="000531E6" w:rsidRPr="00140373">
        <w:t>will</w:t>
      </w:r>
      <w:r w:rsidR="000531E6" w:rsidRPr="005F06D9">
        <w:t xml:space="preserve"> facilitate any interactions with related projects or programs in order to manage external project dependencies.</w:t>
      </w:r>
      <w:bookmarkEnd w:id="381"/>
    </w:p>
    <w:p w14:paraId="3C8DB599" w14:textId="6BE79F93" w:rsidR="007D3787" w:rsidRPr="00741637" w:rsidRDefault="1B26993F" w:rsidP="002574FF">
      <w:pPr>
        <w:pStyle w:val="Heading2"/>
        <w:ind w:left="1134" w:hanging="1134"/>
      </w:pPr>
      <w:bookmarkStart w:id="382" w:name="_Ref531688239"/>
      <w:bookmarkStart w:id="383" w:name="_Toc6221193"/>
      <w:bookmarkStart w:id="384" w:name="_Toc20902328"/>
      <w:r w:rsidRPr="00741637">
        <w:t>Program assumptions</w:t>
      </w:r>
      <w:bookmarkEnd w:id="382"/>
      <w:bookmarkEnd w:id="383"/>
      <w:bookmarkEnd w:id="384"/>
    </w:p>
    <w:p w14:paraId="5F5B1D10" w14:textId="20DC1BCA" w:rsidR="00F16400" w:rsidRDefault="0018661E" w:rsidP="0018661E">
      <w:bookmarkStart w:id="385" w:name="_Hlk496885804"/>
      <w:r w:rsidRPr="00741637">
        <w:t xml:space="preserve">The program scope, services, fees, timeline, and our detailed solution are based on the information provided by </w:t>
      </w:r>
      <w:r w:rsidR="00D1041D">
        <w:fldChar w:fldCharType="begin"/>
      </w:r>
      <w:r w:rsidR="00D1041D">
        <w:instrText xml:space="preserve"> DOCPROPERTY  Customer  \* MERGEFORMAT </w:instrText>
      </w:r>
      <w:r w:rsidR="00D1041D">
        <w:fldChar w:fldCharType="separate"/>
      </w:r>
      <w:r w:rsidR="00EA44CB">
        <w:t>CUSTOMER NAME REMOVED</w:t>
      </w:r>
      <w:r w:rsidR="00D1041D">
        <w:fldChar w:fldCharType="end"/>
      </w:r>
      <w:r w:rsidR="0074558A" w:rsidRPr="00741637">
        <w:t xml:space="preserve"> </w:t>
      </w:r>
      <w:r w:rsidRPr="00741637">
        <w:t>to date. During the program, the information and assumptions in this SOW will be validated, and if a material difference is present, this could result in Microsoft initiating a change request to cover additional work or extend the program duration. In addition, the following assumptions have been made:</w:t>
      </w:r>
    </w:p>
    <w:p w14:paraId="1B244BEF" w14:textId="77777777" w:rsidR="00F16400" w:rsidRDefault="00F16400">
      <w:pPr>
        <w:spacing w:before="0" w:after="160"/>
      </w:pPr>
      <w:r>
        <w:br w:type="page"/>
      </w:r>
    </w:p>
    <w:p w14:paraId="4576CD99" w14:textId="566DF3D3" w:rsidR="0018661E" w:rsidRPr="000D19C0" w:rsidRDefault="0098714B" w:rsidP="00F16400">
      <w:pPr>
        <w:pStyle w:val="Bullet1"/>
        <w:spacing w:before="0" w:after="0"/>
        <w:rPr>
          <w:b/>
        </w:rPr>
      </w:pPr>
      <w:r w:rsidRPr="000D19C0">
        <w:rPr>
          <w:b/>
        </w:rPr>
        <w:t>Workday</w:t>
      </w:r>
      <w:r w:rsidR="0018661E" w:rsidRPr="000D19C0">
        <w:rPr>
          <w:b/>
        </w:rPr>
        <w:t xml:space="preserve"> </w:t>
      </w:r>
    </w:p>
    <w:p w14:paraId="79BA37CD" w14:textId="28F9EB00" w:rsidR="0018661E" w:rsidRPr="005F06D9" w:rsidRDefault="0018661E" w:rsidP="00F16400">
      <w:pPr>
        <w:pStyle w:val="Bullet2"/>
        <w:spacing w:before="0"/>
      </w:pPr>
      <w:r w:rsidRPr="005F06D9">
        <w:t xml:space="preserve">The standard </w:t>
      </w:r>
      <w:r w:rsidR="0098714B" w:rsidRPr="005F06D9">
        <w:t>workday</w:t>
      </w:r>
      <w:r w:rsidRPr="005F06D9">
        <w:t xml:space="preserve"> for the Microsoft team is between 8 AM and 5 PM, Monday through Friday.</w:t>
      </w:r>
    </w:p>
    <w:p w14:paraId="77FBAFC7" w14:textId="7F1AE33C" w:rsidR="0018661E" w:rsidRPr="000D19C0" w:rsidRDefault="0018661E" w:rsidP="00F16400">
      <w:pPr>
        <w:pStyle w:val="Bullet1"/>
        <w:spacing w:before="0" w:after="0"/>
        <w:rPr>
          <w:b/>
        </w:rPr>
      </w:pPr>
      <w:r w:rsidRPr="000D19C0">
        <w:rPr>
          <w:b/>
        </w:rPr>
        <w:t>Standard holidays</w:t>
      </w:r>
    </w:p>
    <w:p w14:paraId="0D934C53" w14:textId="77777777" w:rsidR="0018661E" w:rsidRPr="005F06D9" w:rsidRDefault="0018661E" w:rsidP="00F16400">
      <w:pPr>
        <w:pStyle w:val="Bullet2"/>
        <w:spacing w:before="0"/>
      </w:pPr>
      <w:r w:rsidRPr="005F06D9">
        <w:t>Observance of consultants’ country-of-residence holidays is assumed and has been factored into the project timelines.</w:t>
      </w:r>
    </w:p>
    <w:p w14:paraId="66E3B656" w14:textId="3E1C93B6" w:rsidR="0018661E" w:rsidRPr="000D19C0" w:rsidRDefault="0018661E" w:rsidP="00F16400">
      <w:pPr>
        <w:pStyle w:val="Bullet1"/>
        <w:spacing w:before="0" w:after="0"/>
        <w:rPr>
          <w:b/>
        </w:rPr>
      </w:pPr>
      <w:r w:rsidRPr="000D19C0">
        <w:rPr>
          <w:b/>
        </w:rPr>
        <w:t>Remote working</w:t>
      </w:r>
    </w:p>
    <w:p w14:paraId="48D6E532" w14:textId="77777777" w:rsidR="0018661E" w:rsidRPr="005F06D9" w:rsidRDefault="0018661E" w:rsidP="00F16400">
      <w:pPr>
        <w:pStyle w:val="Bullet2"/>
        <w:spacing w:before="0"/>
      </w:pPr>
      <w:r w:rsidRPr="005F06D9">
        <w:t>The Microsoft team may perform services remotely.</w:t>
      </w:r>
    </w:p>
    <w:p w14:paraId="772394D7" w14:textId="4C06B858" w:rsidR="0018661E" w:rsidRPr="005F06D9" w:rsidRDefault="0018661E" w:rsidP="00F16400">
      <w:pPr>
        <w:pStyle w:val="Bullet2"/>
        <w:spacing w:before="0"/>
      </w:pPr>
      <w:r w:rsidRPr="005F06D9">
        <w:t xml:space="preserve">If the Microsoft team is required to be present at the </w:t>
      </w:r>
      <w:r w:rsidR="00D1041D">
        <w:fldChar w:fldCharType="begin"/>
      </w:r>
      <w:r w:rsidR="00D1041D">
        <w:instrText xml:space="preserve"> DOCPROPERTY  Customer  \* MERGEFORMAT </w:instrText>
      </w:r>
      <w:r w:rsidR="00D1041D">
        <w:fldChar w:fldCharType="separate"/>
      </w:r>
      <w:r w:rsidR="00EA44CB">
        <w:t>CUSTOMER NAME REMOVED</w:t>
      </w:r>
      <w:r w:rsidR="00D1041D">
        <w:fldChar w:fldCharType="end"/>
      </w:r>
      <w:r w:rsidRPr="005F06D9">
        <w:t xml:space="preserve"> location on a weekly basis, resources will typically be on site for </w:t>
      </w:r>
      <w:r w:rsidR="005408D5" w:rsidRPr="005F06D9">
        <w:t>3 (</w:t>
      </w:r>
      <w:r w:rsidRPr="005F06D9">
        <w:t>three</w:t>
      </w:r>
      <w:r w:rsidR="005408D5" w:rsidRPr="005F06D9">
        <w:t>)</w:t>
      </w:r>
      <w:r w:rsidRPr="005F06D9">
        <w:t xml:space="preserve"> nights and </w:t>
      </w:r>
      <w:r w:rsidR="005408D5" w:rsidRPr="005F06D9">
        <w:t>4 (</w:t>
      </w:r>
      <w:r w:rsidRPr="005F06D9">
        <w:t>four</w:t>
      </w:r>
      <w:r w:rsidR="005408D5" w:rsidRPr="005F06D9">
        <w:t>)</w:t>
      </w:r>
      <w:r w:rsidRPr="005F06D9">
        <w:t xml:space="preserve"> days, arriving on a Monday and leaving on a Thursday.</w:t>
      </w:r>
    </w:p>
    <w:p w14:paraId="2B11E89A" w14:textId="5402026E" w:rsidR="0018661E" w:rsidRPr="000D19C0" w:rsidRDefault="0018661E" w:rsidP="00F16400">
      <w:pPr>
        <w:pStyle w:val="Bullet1"/>
        <w:spacing w:before="0" w:after="0"/>
        <w:rPr>
          <w:b/>
        </w:rPr>
      </w:pPr>
      <w:r w:rsidRPr="000D19C0">
        <w:rPr>
          <w:b/>
        </w:rPr>
        <w:t>Language</w:t>
      </w:r>
    </w:p>
    <w:p w14:paraId="69153662" w14:textId="40ADED04" w:rsidR="0018661E" w:rsidRPr="005F06D9" w:rsidRDefault="0018661E" w:rsidP="00F16400">
      <w:pPr>
        <w:pStyle w:val="Bullet2"/>
        <w:spacing w:before="0"/>
      </w:pPr>
      <w:r w:rsidRPr="005F06D9">
        <w:t xml:space="preserve">All communications and documentation will be in </w:t>
      </w:r>
      <w:r w:rsidR="009C4EAF" w:rsidRPr="0094127B">
        <w:t>E</w:t>
      </w:r>
      <w:r w:rsidR="00011DAC" w:rsidRPr="0094127B">
        <w:t>nglish</w:t>
      </w:r>
      <w:r w:rsidR="009C4EAF" w:rsidRPr="0094127B">
        <w:t>.</w:t>
      </w:r>
      <w:r w:rsidRPr="005F06D9">
        <w:t xml:space="preserve"> Local language support and translations will be provided by </w:t>
      </w:r>
      <w:r w:rsidR="00D1041D">
        <w:fldChar w:fldCharType="begin"/>
      </w:r>
      <w:r w:rsidR="00D1041D">
        <w:instrText xml:space="preserve"> DOCPROPERTY  Customer  \* MERGEFORMAT </w:instrText>
      </w:r>
      <w:r w:rsidR="00D1041D">
        <w:fldChar w:fldCharType="separate"/>
      </w:r>
      <w:r w:rsidR="00EA44CB">
        <w:t>CUSTOMER NAME REMOVED</w:t>
      </w:r>
      <w:r w:rsidR="00D1041D">
        <w:fldChar w:fldCharType="end"/>
      </w:r>
      <w:r w:rsidRPr="005F06D9">
        <w:t>.</w:t>
      </w:r>
    </w:p>
    <w:p w14:paraId="6DD430A7" w14:textId="14386EDE" w:rsidR="0018661E" w:rsidRPr="000D19C0" w:rsidRDefault="0018661E" w:rsidP="00F16400">
      <w:pPr>
        <w:pStyle w:val="Bullet1"/>
        <w:spacing w:before="0" w:after="0"/>
        <w:rPr>
          <w:b/>
        </w:rPr>
      </w:pPr>
      <w:r w:rsidRPr="000D19C0">
        <w:rPr>
          <w:b/>
        </w:rPr>
        <w:t>Staffing</w:t>
      </w:r>
    </w:p>
    <w:p w14:paraId="005B7BD2" w14:textId="732F295B" w:rsidR="0018661E" w:rsidRPr="005F06D9" w:rsidRDefault="0018661E" w:rsidP="00F16400">
      <w:pPr>
        <w:pStyle w:val="Bullet2"/>
        <w:spacing w:before="0"/>
      </w:pPr>
      <w:r w:rsidRPr="005F06D9">
        <w:t>If necessary, Microsoft will make staffing changes. These can include, but are not limited to, the number of resources, individuals, and project roles.</w:t>
      </w:r>
    </w:p>
    <w:p w14:paraId="73528782" w14:textId="751D84C5" w:rsidR="008F5633" w:rsidRDefault="007B6D58" w:rsidP="00F16400">
      <w:pPr>
        <w:pStyle w:val="Bullet2"/>
        <w:spacing w:before="0"/>
      </w:pPr>
      <w:r w:rsidRPr="005F06D9">
        <w:t xml:space="preserve">Microsoft Project team members include non-Australian citizens and members of </w:t>
      </w:r>
      <w:r w:rsidR="003E71AC" w:rsidRPr="005F06D9">
        <w:t xml:space="preserve">the </w:t>
      </w:r>
      <w:r w:rsidRPr="005F06D9">
        <w:t>Microsoft Global Deliver</w:t>
      </w:r>
      <w:r w:rsidR="003E71AC" w:rsidRPr="005F06D9">
        <w:t xml:space="preserve">y </w:t>
      </w:r>
      <w:r w:rsidRPr="005F06D9">
        <w:t>team</w:t>
      </w:r>
      <w:r w:rsidR="003E71AC" w:rsidRPr="005F06D9">
        <w:t xml:space="preserve"> from India</w:t>
      </w:r>
      <w:r w:rsidRPr="005F06D9">
        <w:t>.</w:t>
      </w:r>
    </w:p>
    <w:p w14:paraId="27BDDAB4" w14:textId="739158BE" w:rsidR="00C724E1" w:rsidRDefault="00C724E1" w:rsidP="00C724E1">
      <w:pPr>
        <w:pStyle w:val="Bullet2"/>
        <w:rPr>
          <w:rFonts w:cstheme="minorBidi"/>
        </w:rPr>
      </w:pPr>
      <w:r>
        <w:t>Microsoft will use</w:t>
      </w:r>
      <w:r w:rsidR="006E5417">
        <w:t xml:space="preserve"> subcontractors </w:t>
      </w:r>
      <w:r>
        <w:t>to perform</w:t>
      </w:r>
      <w:r w:rsidR="00F80250">
        <w:t xml:space="preserve"> </w:t>
      </w:r>
      <w:r>
        <w:t>services under this Program, Microsoft will be responsible for their performance subject to the terms of this agreement.</w:t>
      </w:r>
    </w:p>
    <w:p w14:paraId="50A9D239" w14:textId="34E36F7A" w:rsidR="0018661E" w:rsidRPr="000D19C0" w:rsidRDefault="0018661E" w:rsidP="00F16400">
      <w:pPr>
        <w:pStyle w:val="Bullet1"/>
        <w:spacing w:before="0" w:after="0"/>
        <w:rPr>
          <w:b/>
        </w:rPr>
      </w:pPr>
      <w:r w:rsidRPr="000D19C0">
        <w:rPr>
          <w:b/>
        </w:rPr>
        <w:t>Informal knowledge transfer</w:t>
      </w:r>
    </w:p>
    <w:p w14:paraId="1DF2B19F" w14:textId="48BEEE39" w:rsidR="0018661E" w:rsidRPr="005F06D9" w:rsidRDefault="00D1041D" w:rsidP="00F16400">
      <w:pPr>
        <w:pStyle w:val="Bullet2"/>
        <w:spacing w:before="0"/>
      </w:pPr>
      <w:r>
        <w:fldChar w:fldCharType="begin"/>
      </w:r>
      <w:r>
        <w:instrText xml:space="preserve"> DOCPROPERTY  Customer  \* MERGEFORMAT </w:instrText>
      </w:r>
      <w:r>
        <w:fldChar w:fldCharType="separate"/>
      </w:r>
      <w:r w:rsidR="00EA44CB">
        <w:t>CUSTOMER NAME REMOVED</w:t>
      </w:r>
      <w:r>
        <w:fldChar w:fldCharType="end"/>
      </w:r>
      <w:r w:rsidR="0074558A" w:rsidRPr="005F06D9">
        <w:t xml:space="preserve"> </w:t>
      </w:r>
      <w:r w:rsidR="0018661E" w:rsidRPr="005F06D9">
        <w:t xml:space="preserve">staff members who work alongside Microsoft staff will be provided with </w:t>
      </w:r>
      <w:r w:rsidR="00C411B4" w:rsidRPr="005F06D9">
        <w:t xml:space="preserve">informal </w:t>
      </w:r>
      <w:r w:rsidR="0018661E" w:rsidRPr="005F06D9">
        <w:t>knowledge transfer throughout the program. No formal training materials will be developed or delivered as part of this informal knowledge transfer.</w:t>
      </w:r>
      <w:bookmarkEnd w:id="385"/>
      <w:r w:rsidR="00CD0469" w:rsidRPr="005F06D9">
        <w:t xml:space="preserve"> Informal knowledge transfer is defined as informal information that is shared when </w:t>
      </w:r>
      <w:r>
        <w:fldChar w:fldCharType="begin"/>
      </w:r>
      <w:r>
        <w:instrText xml:space="preserve"> DOCPROPERTY  Customer  \* MERGEFORMAT </w:instrText>
      </w:r>
      <w:r>
        <w:fldChar w:fldCharType="separate"/>
      </w:r>
      <w:r w:rsidR="00EA44CB">
        <w:t>CUSTOMER NAME REMOVED</w:t>
      </w:r>
      <w:r>
        <w:fldChar w:fldCharType="end"/>
      </w:r>
      <w:r w:rsidR="003E766B">
        <w:t xml:space="preserve"> </w:t>
      </w:r>
      <w:r w:rsidR="00CD0469" w:rsidRPr="005F06D9">
        <w:t>staff works side by side with Microsoft staff. This could include whiteboard discussions, email threads, conference calls, and facilitated meetings regarding technical topics.</w:t>
      </w:r>
    </w:p>
    <w:p w14:paraId="5E78CA49" w14:textId="77777777" w:rsidR="006D108A" w:rsidRPr="000D19C0" w:rsidRDefault="006D108A" w:rsidP="00F16400">
      <w:pPr>
        <w:pStyle w:val="Bullet1"/>
        <w:spacing w:before="0" w:after="0"/>
        <w:rPr>
          <w:b/>
        </w:rPr>
      </w:pPr>
      <w:r w:rsidRPr="000D19C0">
        <w:rPr>
          <w:b/>
        </w:rPr>
        <w:t>Mobilisation</w:t>
      </w:r>
    </w:p>
    <w:p w14:paraId="5AF52BAF" w14:textId="43B46629" w:rsidR="006D108A" w:rsidRPr="005F06D9" w:rsidRDefault="006D108A" w:rsidP="00F16400">
      <w:pPr>
        <w:pStyle w:val="Bullet2"/>
        <w:spacing w:before="0"/>
      </w:pPr>
      <w:r w:rsidRPr="005F06D9">
        <w:t xml:space="preserve">The project start date will be mutually agreed by Microsoft and </w:t>
      </w:r>
      <w:r w:rsidR="00D1041D">
        <w:fldChar w:fldCharType="begin"/>
      </w:r>
      <w:r w:rsidR="00D1041D">
        <w:instrText xml:space="preserve"> DOCPROPERTY  Customer  \* MERGEFORMAT </w:instrText>
      </w:r>
      <w:r w:rsidR="00D1041D">
        <w:fldChar w:fldCharType="separate"/>
      </w:r>
      <w:r w:rsidR="00EA44CB">
        <w:t>CUSTOMER NAME REMOVED</w:t>
      </w:r>
      <w:r w:rsidR="00D1041D">
        <w:fldChar w:fldCharType="end"/>
      </w:r>
      <w:r w:rsidRPr="005F06D9">
        <w:t xml:space="preserve"> after the associated work order is fully executed and is subject to resource availability</w:t>
      </w:r>
      <w:r w:rsidR="00CD0469" w:rsidRPr="005F06D9">
        <w:t xml:space="preserve"> and </w:t>
      </w:r>
      <w:r w:rsidRPr="005F06D9">
        <w:t>visa processing times</w:t>
      </w:r>
      <w:r w:rsidR="00CD0469" w:rsidRPr="005F06D9">
        <w:t>.</w:t>
      </w:r>
    </w:p>
    <w:p w14:paraId="3CEEAE76" w14:textId="0EF004BB" w:rsidR="00F050CA" w:rsidRPr="005F06D9" w:rsidRDefault="006D108A" w:rsidP="4F7433DB">
      <w:pPr>
        <w:pStyle w:val="Bullet2"/>
        <w:spacing w:before="0"/>
      </w:pPr>
      <w:r w:rsidRPr="005F06D9">
        <w:t xml:space="preserve">Typical mobilisation </w:t>
      </w:r>
      <w:r w:rsidR="00734091" w:rsidRPr="005F06D9">
        <w:t>is</w:t>
      </w:r>
      <w:r w:rsidRPr="005F06D9">
        <w:t xml:space="preserve"> 6 </w:t>
      </w:r>
      <w:r w:rsidR="00734091" w:rsidRPr="005F06D9">
        <w:t>(six)</w:t>
      </w:r>
      <w:r w:rsidRPr="005F06D9">
        <w:t xml:space="preserve"> weeks, depending on visa requirements </w:t>
      </w:r>
      <w:r w:rsidR="009F2936" w:rsidRPr="005F06D9">
        <w:t xml:space="preserve">visa </w:t>
      </w:r>
      <w:r w:rsidRPr="005F06D9">
        <w:t>processing</w:t>
      </w:r>
      <w:r w:rsidR="00734091" w:rsidRPr="005F06D9">
        <w:t xml:space="preserve"> durations</w:t>
      </w:r>
      <w:r w:rsidRPr="005F06D9">
        <w:t>.</w:t>
      </w:r>
      <w:r w:rsidR="00885CB6" w:rsidRPr="005F06D9">
        <w:t xml:space="preserve"> If the mobilisation period is shorter, and subject to resource availability, </w:t>
      </w:r>
      <w:r w:rsidR="00846FC3" w:rsidRPr="005F06D9">
        <w:t>the start date may be brought forward by mutual agreement. Likewise, if the visa processing is longer in duration tha</w:t>
      </w:r>
      <w:r w:rsidR="008A1385" w:rsidRPr="005F06D9">
        <w:t>n</w:t>
      </w:r>
      <w:r w:rsidR="00846FC3" w:rsidRPr="005F06D9">
        <w:t xml:space="preserve"> six weeks, the mobilisation period may be extended.</w:t>
      </w:r>
      <w:bookmarkStart w:id="386" w:name="ADH"/>
    </w:p>
    <w:p w14:paraId="21DCDC50" w14:textId="624E26DA" w:rsidR="00F050CA" w:rsidRPr="00741637" w:rsidRDefault="008C14FD" w:rsidP="00B17BDC">
      <w:pPr>
        <w:pStyle w:val="Heading1"/>
        <w:ind w:left="1134" w:hanging="1134"/>
      </w:pPr>
      <w:bookmarkStart w:id="387" w:name="_Ref497823029"/>
      <w:bookmarkStart w:id="388" w:name="_Toc499129764"/>
      <w:bookmarkStart w:id="389" w:name="_Toc500498686"/>
      <w:bookmarkStart w:id="390" w:name="_Toc500506364"/>
      <w:bookmarkStart w:id="391" w:name="_Toc500538535"/>
      <w:bookmarkStart w:id="392" w:name="_Toc6221194"/>
      <w:bookmarkStart w:id="393" w:name="_Toc20902329"/>
      <w:r w:rsidRPr="00741637">
        <w:t>P01</w:t>
      </w:r>
      <w:r w:rsidR="00F050CA" w:rsidRPr="00741637">
        <w:t>: Active Directory Hardening (ADH)</w:t>
      </w:r>
      <w:bookmarkEnd w:id="387"/>
      <w:bookmarkEnd w:id="388"/>
      <w:bookmarkEnd w:id="389"/>
      <w:bookmarkEnd w:id="390"/>
      <w:bookmarkEnd w:id="391"/>
      <w:bookmarkEnd w:id="392"/>
      <w:bookmarkEnd w:id="393"/>
    </w:p>
    <w:p w14:paraId="726337BE" w14:textId="3B9F8D01" w:rsidR="00277EAA" w:rsidRPr="00741637" w:rsidRDefault="00277EAA" w:rsidP="00741637">
      <w:pPr>
        <w:rPr>
          <w:rFonts w:eastAsiaTheme="majorEastAsia"/>
          <w:color w:val="008272"/>
          <w:sz w:val="36"/>
          <w:szCs w:val="32"/>
        </w:rPr>
      </w:pPr>
      <w:r w:rsidRPr="00741637">
        <w:t xml:space="preserve">The scope of this project is to assist </w:t>
      </w:r>
      <w:r w:rsidR="00D1041D">
        <w:fldChar w:fldCharType="begin"/>
      </w:r>
      <w:r w:rsidR="00D1041D">
        <w:instrText xml:space="preserve"> DOCPROPERTY  Customer  \* MERGEFORMAT </w:instrText>
      </w:r>
      <w:r w:rsidR="00D1041D">
        <w:fldChar w:fldCharType="separate"/>
      </w:r>
      <w:r w:rsidR="00EA44CB">
        <w:t>CUSTOMER NAME REMOVED</w:t>
      </w:r>
      <w:r w:rsidR="00D1041D">
        <w:fldChar w:fldCharType="end"/>
      </w:r>
      <w:r w:rsidRPr="00741637">
        <w:rPr>
          <w:lang w:eastAsia="en-AU"/>
        </w:rPr>
        <w:t xml:space="preserve"> </w:t>
      </w:r>
      <w:r w:rsidRPr="00741637">
        <w:t xml:space="preserve">with discovering existing privileged access within their production Active Directory Domain Services (AD DS) environment which will be documented within an exposure report document. This information will provide context for establishing a transition plan so </w:t>
      </w:r>
      <w:r w:rsidR="00D1041D">
        <w:fldChar w:fldCharType="begin"/>
      </w:r>
      <w:r w:rsidR="00D1041D">
        <w:instrText xml:space="preserve"> DOCPROPERTY  Customer  \* MERGEFORMAT </w:instrText>
      </w:r>
      <w:r w:rsidR="00D1041D">
        <w:fldChar w:fldCharType="separate"/>
      </w:r>
      <w:r w:rsidR="00EA44CB">
        <w:t>CUSTOMER NAME REMOVED</w:t>
      </w:r>
      <w:r w:rsidR="00D1041D">
        <w:fldChar w:fldCharType="end"/>
      </w:r>
      <w:r w:rsidRPr="00741637">
        <w:t xml:space="preserve"> may transition into Microsoft’s recommended model for administering Active Directory. This is referred to as “Microsoft’s Reference Architecture for Active Directory Administration”.</w:t>
      </w:r>
    </w:p>
    <w:p w14:paraId="635E640A" w14:textId="55CBADAF" w:rsidR="00277EAA" w:rsidRPr="00741637" w:rsidRDefault="00277EAA" w:rsidP="00277EAA">
      <w:r w:rsidRPr="00741637">
        <w:t>Microsoft’s Reference Architecture for Active Directory Administration focuses on a tiered model for Active Directory administration.</w:t>
      </w:r>
      <w:r w:rsidR="003E766B">
        <w:t xml:space="preserve"> </w:t>
      </w:r>
      <w:r w:rsidRPr="00741637">
        <w:t>The tiered model for Active Directory administration is as follows:</w:t>
      </w:r>
    </w:p>
    <w:p w14:paraId="3730C2C1" w14:textId="57086475" w:rsidR="00277EAA" w:rsidRDefault="00277EAA" w:rsidP="004D1349">
      <w:pPr>
        <w:pStyle w:val="Bullet1"/>
      </w:pPr>
      <w:r w:rsidRPr="004D1349">
        <w:rPr>
          <w:b/>
        </w:rPr>
        <w:t>Tier 0</w:t>
      </w:r>
      <w:r w:rsidRPr="004D1349">
        <w:t xml:space="preserve"> – In an enterprise environment, Tier 0 includes all administrators in control of the Active Directory forest, domains, and domain controllers and systems which operate or manage Tier 0 resources (i.e. monitoring</w:t>
      </w:r>
      <w:r w:rsidR="00231C37">
        <w:t xml:space="preserve"> &amp; </w:t>
      </w:r>
      <w:r w:rsidRPr="004D1349">
        <w:t>A/V)</w:t>
      </w:r>
      <w:r w:rsidR="00A30356" w:rsidRPr="004D1349">
        <w:t>.</w:t>
      </w:r>
      <w:r w:rsidRPr="004D1349">
        <w:t xml:space="preserve"> In this project, we will focus on the administrative user objects contained within the following Active Directory groups which have the most control over Tier 0 resources; Enterprise Admins, Domain Admins, Schema Admin, BUILTIN\Administrators, Account Operators, Backup Operators, Print Operators, Server Operators, Group Policy Creators Owners, and Cryptographic Operators.</w:t>
      </w:r>
    </w:p>
    <w:p w14:paraId="6ECC4DF2" w14:textId="103F9172" w:rsidR="004D1349" w:rsidRPr="004D1349" w:rsidRDefault="004D1349" w:rsidP="00140373">
      <w:pPr>
        <w:pStyle w:val="Bullet1"/>
        <w:numPr>
          <w:ilvl w:val="0"/>
          <w:numId w:val="0"/>
        </w:numPr>
        <w:ind w:left="700"/>
      </w:pPr>
    </w:p>
    <w:p w14:paraId="64AC27E6" w14:textId="77777777" w:rsidR="00277EAA" w:rsidRPr="004D1349" w:rsidRDefault="00277EAA" w:rsidP="004D1349">
      <w:pPr>
        <w:pStyle w:val="Bullet1"/>
      </w:pPr>
      <w:r w:rsidRPr="004D1349">
        <w:rPr>
          <w:b/>
        </w:rPr>
        <w:t>Tier 1</w:t>
      </w:r>
      <w:r w:rsidRPr="004D1349">
        <w:t xml:space="preserve"> – In an enterprise environment, Tier 1 includes all administrators who are in control of multiple server operating systems, enterprise application administrators, and administrators of cloud services. These are not in scope for this project.</w:t>
      </w:r>
    </w:p>
    <w:p w14:paraId="3F47A1C5" w14:textId="7109323B" w:rsidR="004D1349" w:rsidRDefault="004D1349" w:rsidP="00140373">
      <w:pPr>
        <w:pStyle w:val="Bullet1"/>
        <w:numPr>
          <w:ilvl w:val="0"/>
          <w:numId w:val="0"/>
        </w:numPr>
        <w:ind w:left="700"/>
      </w:pPr>
    </w:p>
    <w:p w14:paraId="3B838ED4" w14:textId="71BB736A" w:rsidR="00277EAA" w:rsidRPr="004D1349" w:rsidRDefault="00277EAA" w:rsidP="004D1349">
      <w:pPr>
        <w:pStyle w:val="Bullet1"/>
      </w:pPr>
      <w:r w:rsidRPr="004D1349">
        <w:rPr>
          <w:b/>
        </w:rPr>
        <w:t>Tier 2</w:t>
      </w:r>
      <w:r w:rsidRPr="004D1349">
        <w:t xml:space="preserve"> – In an enterprise environment, Tier 2 includes administrative roles that have administrative rights to provide user, computer, and device support. These are not in scope for this project.</w:t>
      </w:r>
    </w:p>
    <w:p w14:paraId="410B208D" w14:textId="2C4BC4A2" w:rsidR="00277EAA" w:rsidRPr="00F16400" w:rsidRDefault="00277EAA" w:rsidP="00F16400">
      <w:r w:rsidRPr="00741637">
        <w:t xml:space="preserve">Given that Tier 0 focuses on credentials that when compromised may provide an attacker highly privileged access to any resource secured by Active Directory, our focus will be to assist </w:t>
      </w:r>
      <w:r w:rsidR="00D1041D">
        <w:fldChar w:fldCharType="begin"/>
      </w:r>
      <w:r w:rsidR="00D1041D">
        <w:instrText xml:space="preserve"> DOCPROPERTY  Customer  \* MERGEFORMAT </w:instrText>
      </w:r>
      <w:r w:rsidR="00D1041D">
        <w:fldChar w:fldCharType="separate"/>
      </w:r>
      <w:r w:rsidR="00EA44CB">
        <w:t>CUSTOMER NAME REMOVED</w:t>
      </w:r>
      <w:r w:rsidR="00D1041D">
        <w:fldChar w:fldCharType="end"/>
      </w:r>
      <w:r w:rsidRPr="00741637">
        <w:rPr>
          <w:lang w:eastAsia="en-AU"/>
        </w:rPr>
        <w:t xml:space="preserve"> </w:t>
      </w:r>
      <w:r w:rsidRPr="00741637">
        <w:t>with moving into the recommended model for Active Directory Administration.</w:t>
      </w:r>
    </w:p>
    <w:p w14:paraId="62EC8A47" w14:textId="5A757712" w:rsidR="00277EAA" w:rsidRPr="00741637" w:rsidRDefault="00277EAA" w:rsidP="00B17BDC">
      <w:pPr>
        <w:pStyle w:val="Heading2"/>
        <w:ind w:left="1134" w:hanging="1134"/>
      </w:pPr>
      <w:bookmarkStart w:id="394" w:name="_Toc6221195"/>
      <w:bookmarkStart w:id="395" w:name="_Toc20902330"/>
      <w:bookmarkEnd w:id="386"/>
      <w:r w:rsidRPr="00741637">
        <w:t>Objectives</w:t>
      </w:r>
      <w:bookmarkEnd w:id="394"/>
      <w:bookmarkEnd w:id="395"/>
    </w:p>
    <w:p w14:paraId="2781A375" w14:textId="0FE59D34" w:rsidR="00277EAA" w:rsidRPr="00741637" w:rsidRDefault="00277EAA" w:rsidP="00277EAA">
      <w:r w:rsidRPr="00741637">
        <w:t xml:space="preserve">The objective of this </w:t>
      </w:r>
      <w:r w:rsidR="00192AC1" w:rsidRPr="00741637">
        <w:t>project</w:t>
      </w:r>
      <w:r w:rsidRPr="00741637">
        <w:t xml:space="preserve"> is to </w:t>
      </w:r>
      <w:r w:rsidR="009F0F92" w:rsidRPr="00741637">
        <w:t>support</w:t>
      </w:r>
      <w:r w:rsidRPr="00741637">
        <w:t xml:space="preserve"> </w:t>
      </w:r>
      <w:r w:rsidR="00D1041D">
        <w:fldChar w:fldCharType="begin"/>
      </w:r>
      <w:r w:rsidR="00D1041D">
        <w:instrText xml:space="preserve"> DOCPROPERTY  Customer  \* MERGEFORMAT </w:instrText>
      </w:r>
      <w:r w:rsidR="00D1041D">
        <w:fldChar w:fldCharType="separate"/>
      </w:r>
      <w:r w:rsidR="00EA44CB">
        <w:t>CUSTOMER NAME REMOVED</w:t>
      </w:r>
      <w:r w:rsidR="00D1041D">
        <w:fldChar w:fldCharType="end"/>
      </w:r>
      <w:r w:rsidRPr="00741637">
        <w:t xml:space="preserve"> </w:t>
      </w:r>
      <w:r w:rsidR="009F0F92" w:rsidRPr="00741637">
        <w:t xml:space="preserve">to </w:t>
      </w:r>
      <w:r w:rsidRPr="00741637">
        <w:t>improve the security posture of their production Active Directory administrative environment</w:t>
      </w:r>
      <w:r w:rsidR="00F962E0" w:rsidRPr="00741637">
        <w:t>s</w:t>
      </w:r>
      <w:r w:rsidRPr="00741637">
        <w:t xml:space="preserve"> by:</w:t>
      </w:r>
    </w:p>
    <w:p w14:paraId="3EF0D48E" w14:textId="20E1E245" w:rsidR="00594F74" w:rsidRPr="005F06D9" w:rsidRDefault="00594F74" w:rsidP="0094127B">
      <w:pPr>
        <w:pStyle w:val="Bullet1"/>
      </w:pPr>
      <w:r w:rsidRPr="005F06D9">
        <w:t xml:space="preserve">Discover, analyse and share </w:t>
      </w:r>
      <w:r w:rsidR="00D1041D">
        <w:fldChar w:fldCharType="begin"/>
      </w:r>
      <w:r w:rsidR="00D1041D">
        <w:instrText xml:space="preserve"> DOCPROPERTY  Customer  \* MERGEFORMAT </w:instrText>
      </w:r>
      <w:r w:rsidR="00D1041D">
        <w:fldChar w:fldCharType="separate"/>
      </w:r>
      <w:r w:rsidR="00EA44CB">
        <w:t>CUSTOMER NAME REMOVED</w:t>
      </w:r>
      <w:r w:rsidR="00D1041D">
        <w:fldChar w:fldCharType="end"/>
      </w:r>
      <w:r w:rsidRPr="005F06D9">
        <w:t>’s existing security exposure for high-value Active Directory assets.</w:t>
      </w:r>
    </w:p>
    <w:p w14:paraId="7EAB927F" w14:textId="0B14FB14" w:rsidR="005818A9" w:rsidRPr="005F06D9" w:rsidRDefault="005818A9" w:rsidP="0094127B">
      <w:pPr>
        <w:pStyle w:val="Bullet1"/>
      </w:pPr>
      <w:r w:rsidRPr="005F06D9">
        <w:t>Assess and analyse privileged account exposure and provide a migration plan for deviations from Microsoft security recommendations.</w:t>
      </w:r>
    </w:p>
    <w:p w14:paraId="46540DCE" w14:textId="12952A22" w:rsidR="00BE29A1" w:rsidRPr="005F06D9" w:rsidRDefault="00BE29A1" w:rsidP="0094127B">
      <w:pPr>
        <w:pStyle w:val="Bullet1"/>
      </w:pPr>
      <w:r w:rsidRPr="005F06D9">
        <w:t xml:space="preserve">Facilitate, plan and prepare </w:t>
      </w:r>
      <w:r w:rsidR="00D1041D">
        <w:fldChar w:fldCharType="begin"/>
      </w:r>
      <w:r w:rsidR="00D1041D">
        <w:instrText xml:space="preserve"> DOCPROPERTY  Customer  \* MERGEFORMAT </w:instrText>
      </w:r>
      <w:r w:rsidR="00D1041D">
        <w:fldChar w:fldCharType="separate"/>
      </w:r>
      <w:r w:rsidR="00EA44CB">
        <w:t>CUSTOMER NAME REMOVED</w:t>
      </w:r>
      <w:r w:rsidR="00D1041D">
        <w:fldChar w:fldCharType="end"/>
      </w:r>
      <w:r w:rsidRPr="005F06D9">
        <w:t xml:space="preserve"> for deploying a recommended Active Directory administration model.</w:t>
      </w:r>
    </w:p>
    <w:p w14:paraId="17200DEC" w14:textId="4D8D4B2F" w:rsidR="005818A9" w:rsidRPr="005F06D9" w:rsidRDefault="005818A9" w:rsidP="0094127B">
      <w:pPr>
        <w:pStyle w:val="Bullet1"/>
      </w:pPr>
      <w:r w:rsidRPr="005F06D9">
        <w:t>Deploy the Microsoft Security Administration model to the target Active Directory</w:t>
      </w:r>
      <w:r w:rsidR="00BE29A1" w:rsidRPr="005F06D9">
        <w:t xml:space="preserve"> domains in scope.</w:t>
      </w:r>
    </w:p>
    <w:p w14:paraId="573CC69D" w14:textId="77777777" w:rsidR="005818A9" w:rsidRPr="005F06D9" w:rsidRDefault="005818A9" w:rsidP="0094127B">
      <w:pPr>
        <w:pStyle w:val="Bullet1"/>
      </w:pPr>
      <w:r w:rsidRPr="005F06D9">
        <w:t xml:space="preserve">Active Directory Hardening utilises enhanced technologies and recommended practices to provide enhanced security protection and security controls to: </w:t>
      </w:r>
    </w:p>
    <w:p w14:paraId="233BC6A3" w14:textId="44458C4B" w:rsidR="005818A9" w:rsidRPr="005F06D9" w:rsidRDefault="005818A9" w:rsidP="00140373">
      <w:pPr>
        <w:pStyle w:val="Bullet2"/>
      </w:pPr>
      <w:r w:rsidRPr="00277026">
        <w:t>Tier 0</w:t>
      </w:r>
      <w:r w:rsidRPr="005F06D9">
        <w:t xml:space="preserve"> (highly privileged top-level accounts</w:t>
      </w:r>
      <w:r w:rsidR="4F7433DB">
        <w:t>);</w:t>
      </w:r>
    </w:p>
    <w:p w14:paraId="47401356" w14:textId="720E3190" w:rsidR="005818A9" w:rsidRPr="005F06D9" w:rsidRDefault="005818A9" w:rsidP="00140373">
      <w:pPr>
        <w:pStyle w:val="Bullet2"/>
      </w:pPr>
      <w:r w:rsidRPr="005F06D9">
        <w:t>Tier 1</w:t>
      </w:r>
      <w:r w:rsidR="00140373">
        <w:t xml:space="preserve"> </w:t>
      </w:r>
      <w:r w:rsidRPr="005F06D9">
        <w:t>(server workload privileged accounts</w:t>
      </w:r>
      <w:r w:rsidR="4F7433DB">
        <w:t>);</w:t>
      </w:r>
      <w:r w:rsidRPr="005F06D9">
        <w:t xml:space="preserve"> and </w:t>
      </w:r>
    </w:p>
    <w:p w14:paraId="56EEF2EB" w14:textId="4142A4F1" w:rsidR="005818A9" w:rsidRPr="005F06D9" w:rsidRDefault="005818A9" w:rsidP="00140373">
      <w:pPr>
        <w:pStyle w:val="Bullet2"/>
      </w:pPr>
      <w:r w:rsidRPr="005F06D9">
        <w:t>Tier 2 (privileged accounts for support desk operations).</w:t>
      </w:r>
    </w:p>
    <w:p w14:paraId="336874EE" w14:textId="702F0565" w:rsidR="00277EAA" w:rsidRPr="005F06D9" w:rsidRDefault="00277EAA" w:rsidP="0094127B">
      <w:pPr>
        <w:pStyle w:val="Bullet1"/>
      </w:pPr>
      <w:r w:rsidRPr="005F06D9">
        <w:t>Providing training workshops to share Microsoft recommended practices for administering high-value Active Directory assets.</w:t>
      </w:r>
    </w:p>
    <w:p w14:paraId="4FACB7C6" w14:textId="25BC6376" w:rsidR="00277EAA" w:rsidRDefault="00277EAA" w:rsidP="00076A58">
      <w:pPr>
        <w:pStyle w:val="Bullet1"/>
      </w:pPr>
      <w:r w:rsidRPr="005F06D9">
        <w:t xml:space="preserve">Assist </w:t>
      </w:r>
      <w:r w:rsidR="00D1041D">
        <w:fldChar w:fldCharType="begin"/>
      </w:r>
      <w:r w:rsidR="00D1041D">
        <w:instrText xml:space="preserve"> DOCPROPERTY  Customer  \* MERGEFORMAT </w:instrText>
      </w:r>
      <w:r w:rsidR="00D1041D">
        <w:fldChar w:fldCharType="separate"/>
      </w:r>
      <w:r w:rsidR="00EA44CB">
        <w:t>CUSTOMER NAME REMOVED</w:t>
      </w:r>
      <w:r w:rsidR="00D1041D">
        <w:fldChar w:fldCharType="end"/>
      </w:r>
      <w:r w:rsidRPr="005F06D9">
        <w:t xml:space="preserve"> with reducing the number of highly privileged Active Directory administrative accounts by implementing, and moving into, a recommended Active Directory administration model.</w:t>
      </w:r>
    </w:p>
    <w:p w14:paraId="7D120B77" w14:textId="5D6DEEAB" w:rsidR="00B364E0" w:rsidRPr="005F06D9" w:rsidRDefault="00F34991" w:rsidP="00250FB5">
      <w:pPr>
        <w:pStyle w:val="Bullet1"/>
      </w:pPr>
      <w:r>
        <w:t xml:space="preserve">Provide support and guidance </w:t>
      </w:r>
      <w:r w:rsidR="00085CE8">
        <w:t xml:space="preserve">to the </w:t>
      </w:r>
      <w:r w:rsidR="000655B5">
        <w:t xml:space="preserve">AD consolidation </w:t>
      </w:r>
      <w:r w:rsidR="00B364E0">
        <w:t xml:space="preserve">teams </w:t>
      </w:r>
      <w:r w:rsidR="00250FB5">
        <w:t>with a focus on t</w:t>
      </w:r>
      <w:r w:rsidR="00250FB5" w:rsidRPr="00250FB5">
        <w:t xml:space="preserve">echnical requirements, supported configuration patterns, operational risks and guidance on migration practices and processes to </w:t>
      </w:r>
      <w:r w:rsidR="00103614">
        <w:t>consolidate Active Directory domains</w:t>
      </w:r>
    </w:p>
    <w:p w14:paraId="30130A36" w14:textId="26944B34" w:rsidR="00277EAA" w:rsidRPr="00741637" w:rsidRDefault="00277EAA" w:rsidP="00B17BDC">
      <w:pPr>
        <w:pStyle w:val="Heading2"/>
        <w:ind w:left="1134" w:hanging="1134"/>
      </w:pPr>
      <w:bookmarkStart w:id="396" w:name="_Toc6221196"/>
      <w:bookmarkStart w:id="397" w:name="_Toc20902331"/>
      <w:r w:rsidRPr="00741637">
        <w:t>Areas in scope</w:t>
      </w:r>
      <w:bookmarkEnd w:id="396"/>
      <w:bookmarkEnd w:id="397"/>
    </w:p>
    <w:p w14:paraId="657B86F1" w14:textId="77777777" w:rsidR="00277EAA" w:rsidRPr="005F06D9" w:rsidRDefault="00277EAA" w:rsidP="00B17BDC">
      <w:pPr>
        <w:pStyle w:val="Heading3"/>
        <w:ind w:left="1134" w:hanging="1134"/>
      </w:pPr>
      <w:bookmarkStart w:id="398" w:name="_Toc6221197"/>
      <w:bookmarkStart w:id="399" w:name="_Toc20902332"/>
      <w:r w:rsidRPr="005F06D9">
        <w:t>General project scope</w:t>
      </w:r>
      <w:bookmarkEnd w:id="398"/>
      <w:bookmarkEnd w:id="399"/>
    </w:p>
    <w:p w14:paraId="4EF4B6C6" w14:textId="0C204617" w:rsidR="00277EAA" w:rsidRPr="00741637" w:rsidRDefault="00277EAA" w:rsidP="00277EAA">
      <w:r w:rsidRPr="00741637">
        <w:t xml:space="preserve">To deliver the Active Directory Hardening solution for </w:t>
      </w:r>
      <w:r w:rsidR="00D1041D">
        <w:fldChar w:fldCharType="begin"/>
      </w:r>
      <w:r w:rsidR="00D1041D">
        <w:instrText xml:space="preserve"> DOCPROPERTY  Customer  \* MERGEFORMAT </w:instrText>
      </w:r>
      <w:r w:rsidR="00D1041D">
        <w:fldChar w:fldCharType="separate"/>
      </w:r>
      <w:r w:rsidR="00EA44CB">
        <w:t>CUSTOMER NAME REMOVED</w:t>
      </w:r>
      <w:r w:rsidR="00D1041D">
        <w:fldChar w:fldCharType="end"/>
      </w:r>
      <w:r w:rsidRPr="00741637">
        <w:t>, Microsoft will provide the following services:</w:t>
      </w:r>
    </w:p>
    <w:p w14:paraId="1D14A100" w14:textId="7ECFA3F2" w:rsidR="00277EAA" w:rsidRPr="005F06D9" w:rsidRDefault="00FD008B" w:rsidP="003C1FB0">
      <w:pPr>
        <w:pStyle w:val="TableCaption"/>
      </w:pPr>
      <w:bookmarkStart w:id="400" w:name="_Toc5662430"/>
      <w:bookmarkStart w:id="401" w:name="_Toc5662477"/>
      <w:bookmarkStart w:id="402" w:name="_Toc10544473"/>
      <w:r w:rsidRPr="005F06D9">
        <w:t xml:space="preserve">Table </w:t>
      </w:r>
      <w:r w:rsidRPr="005F06D9">
        <w:fldChar w:fldCharType="begin"/>
      </w:r>
      <w:r w:rsidRPr="00DE1F69">
        <w:rPr>
          <w:color w:val="008290"/>
        </w:rPr>
        <w:instrText xml:space="preserve"> SEQ Table \* ARABIC </w:instrText>
      </w:r>
      <w:r w:rsidRPr="005F06D9">
        <w:fldChar w:fldCharType="separate"/>
      </w:r>
      <w:r w:rsidR="005C5563">
        <w:rPr>
          <w:color w:val="008290"/>
        </w:rPr>
        <w:t>13</w:t>
      </w:r>
      <w:r w:rsidRPr="005F06D9">
        <w:fldChar w:fldCharType="end"/>
      </w:r>
      <w:r w:rsidRPr="005F06D9">
        <w:t>: ADH – General</w:t>
      </w:r>
      <w:r w:rsidR="001B655D">
        <w:t xml:space="preserve"> project</w:t>
      </w:r>
      <w:r w:rsidRPr="005F06D9">
        <w:t xml:space="preserve"> scope</w:t>
      </w:r>
      <w:bookmarkEnd w:id="400"/>
      <w:bookmarkEnd w:id="401"/>
      <w:bookmarkEnd w:id="402"/>
    </w:p>
    <w:tbl>
      <w:tblPr>
        <w:tblStyle w:val="TableGrid10"/>
        <w:tblW w:w="5000" w:type="pct"/>
        <w:tblLook w:val="04A0" w:firstRow="1" w:lastRow="0" w:firstColumn="1" w:lastColumn="0" w:noHBand="0" w:noVBand="1"/>
      </w:tblPr>
      <w:tblGrid>
        <w:gridCol w:w="1503"/>
        <w:gridCol w:w="4611"/>
        <w:gridCol w:w="3230"/>
      </w:tblGrid>
      <w:tr w:rsidR="009469EC" w:rsidRPr="00DE1F69" w14:paraId="09F324E2" w14:textId="77777777" w:rsidTr="00D15EFF">
        <w:trPr>
          <w:cnfStyle w:val="100000000000" w:firstRow="1" w:lastRow="0" w:firstColumn="0" w:lastColumn="0" w:oddVBand="0" w:evenVBand="0" w:oddHBand="0" w:evenHBand="0" w:firstRowFirstColumn="0" w:firstRowLastColumn="0" w:lastRowFirstColumn="0" w:lastRowLastColumn="0"/>
          <w:trHeight w:val="20"/>
        </w:trPr>
        <w:tc>
          <w:tcPr>
            <w:tcW w:w="803" w:type="pct"/>
          </w:tcPr>
          <w:p w14:paraId="3B713306" w14:textId="77777777" w:rsidR="00277EAA" w:rsidRPr="005F06D9" w:rsidRDefault="00277EAA" w:rsidP="00685313">
            <w:pPr>
              <w:pStyle w:val="Table-Header"/>
            </w:pPr>
            <w:r w:rsidRPr="005F06D9">
              <w:t>Area</w:t>
            </w:r>
          </w:p>
        </w:tc>
        <w:tc>
          <w:tcPr>
            <w:tcW w:w="2468" w:type="pct"/>
          </w:tcPr>
          <w:p w14:paraId="00BF4599" w14:textId="77777777" w:rsidR="00277EAA" w:rsidRPr="005F06D9" w:rsidRDefault="00277EAA" w:rsidP="00685313">
            <w:pPr>
              <w:pStyle w:val="Table-Header"/>
            </w:pPr>
            <w:r w:rsidRPr="005F06D9">
              <w:t>Description</w:t>
            </w:r>
          </w:p>
        </w:tc>
        <w:tc>
          <w:tcPr>
            <w:tcW w:w="1729" w:type="pct"/>
          </w:tcPr>
          <w:p w14:paraId="44DDBEF2" w14:textId="77777777" w:rsidR="00277EAA" w:rsidRPr="005F06D9" w:rsidRDefault="00277EAA" w:rsidP="00685313">
            <w:pPr>
              <w:pStyle w:val="Table-Header"/>
            </w:pPr>
            <w:r w:rsidRPr="005F06D9">
              <w:t>Assumptions</w:t>
            </w:r>
          </w:p>
        </w:tc>
      </w:tr>
      <w:tr w:rsidR="00277EAA" w:rsidRPr="00DE1F69" w14:paraId="6D07E901" w14:textId="77777777" w:rsidTr="00D15EFF">
        <w:trPr>
          <w:trHeight w:val="432"/>
        </w:trPr>
        <w:tc>
          <w:tcPr>
            <w:tcW w:w="803" w:type="pct"/>
          </w:tcPr>
          <w:p w14:paraId="4FDA9E4F" w14:textId="77777777" w:rsidR="00277EAA" w:rsidRPr="00741637" w:rsidRDefault="00277EAA" w:rsidP="00C64493">
            <w:pPr>
              <w:pStyle w:val="TableText"/>
            </w:pPr>
            <w:r w:rsidRPr="00741637">
              <w:t>Tier 0 exposure analysis</w:t>
            </w:r>
          </w:p>
        </w:tc>
        <w:tc>
          <w:tcPr>
            <w:tcW w:w="2468" w:type="pct"/>
          </w:tcPr>
          <w:p w14:paraId="10F81CFC" w14:textId="4B4E5C2E" w:rsidR="00277EAA" w:rsidRPr="00B665DC" w:rsidRDefault="00277EAA" w:rsidP="008D63D1">
            <w:pPr>
              <w:pStyle w:val="TableBullet1"/>
            </w:pPr>
            <w:r w:rsidRPr="00B665DC">
              <w:t xml:space="preserve">Discover and </w:t>
            </w:r>
            <w:r w:rsidR="00D71380" w:rsidRPr="00B665DC">
              <w:t>analyse</w:t>
            </w:r>
            <w:r w:rsidRPr="00B665DC">
              <w:t xml:space="preserve"> Tier 0 privileged credentials within </w:t>
            </w:r>
            <w:r w:rsidR="00A26BDA" w:rsidRPr="00B665DC">
              <w:t xml:space="preserve">up to </w:t>
            </w:r>
            <w:r w:rsidR="000A2305">
              <w:t xml:space="preserve">ten (10) </w:t>
            </w:r>
            <w:r w:rsidR="00CF5120" w:rsidRPr="00B665DC">
              <w:t>Active Directory Domain Services (</w:t>
            </w:r>
            <w:r w:rsidRPr="00B665DC">
              <w:t>AD DS</w:t>
            </w:r>
            <w:r w:rsidR="00CF5120" w:rsidRPr="00B665DC">
              <w:t>)</w:t>
            </w:r>
            <w:r w:rsidRPr="00B665DC">
              <w:t xml:space="preserve"> </w:t>
            </w:r>
            <w:r w:rsidRPr="00B665DC">
              <w:rPr>
                <w:rStyle w:val="OptionalChar"/>
                <w:color w:val="auto"/>
              </w:rPr>
              <w:t>domain</w:t>
            </w:r>
            <w:r w:rsidR="00A26BDA" w:rsidRPr="00B665DC">
              <w:rPr>
                <w:rStyle w:val="OptionalChar"/>
                <w:color w:val="auto"/>
              </w:rPr>
              <w:t>s</w:t>
            </w:r>
            <w:r w:rsidRPr="00B665DC">
              <w:rPr>
                <w:rStyle w:val="OptionalChar"/>
                <w:color w:val="auto"/>
              </w:rPr>
              <w:t>.</w:t>
            </w:r>
          </w:p>
          <w:p w14:paraId="197CB2AF" w14:textId="6C6DC158" w:rsidR="00277EAA" w:rsidRPr="00B665DC" w:rsidRDefault="00277EAA" w:rsidP="008D63D1">
            <w:pPr>
              <w:pStyle w:val="TableBullet1"/>
            </w:pPr>
            <w:r w:rsidRPr="00B665DC">
              <w:t xml:space="preserve">Discover and </w:t>
            </w:r>
            <w:r w:rsidR="00D71380" w:rsidRPr="00B665DC">
              <w:t>analyse</w:t>
            </w:r>
            <w:r w:rsidRPr="00B665DC">
              <w:t xml:space="preserve"> privileged credential exposure on member servers located within the in-scope AD DS domain. Specifically:</w:t>
            </w:r>
          </w:p>
          <w:p w14:paraId="5FDFB3D2" w14:textId="02705C1A" w:rsidR="00277EAA" w:rsidRPr="005F06D9" w:rsidRDefault="00277EAA" w:rsidP="00EF61E5">
            <w:pPr>
              <w:pStyle w:val="TableBullet2MS"/>
            </w:pPr>
            <w:r w:rsidRPr="005F06D9">
              <w:t>Service accounts running with elevated privileges.</w:t>
            </w:r>
          </w:p>
          <w:p w14:paraId="24026DBC" w14:textId="6B024B5A" w:rsidR="00277EAA" w:rsidRPr="005F06D9" w:rsidRDefault="00277EAA" w:rsidP="00EF61E5">
            <w:pPr>
              <w:pStyle w:val="TableBullet2MS"/>
            </w:pPr>
            <w:r w:rsidRPr="005F06D9">
              <w:t xml:space="preserve">Elevated privileges within the </w:t>
            </w:r>
            <w:r w:rsidR="001E5273">
              <w:t xml:space="preserve">- </w:t>
            </w:r>
            <w:r w:rsidRPr="005F06D9">
              <w:t>local administrator group.</w:t>
            </w:r>
          </w:p>
        </w:tc>
        <w:tc>
          <w:tcPr>
            <w:tcW w:w="1729" w:type="pct"/>
          </w:tcPr>
          <w:p w14:paraId="0C389519" w14:textId="69EBD445" w:rsidR="00277EAA" w:rsidRPr="00741637" w:rsidRDefault="00D1041D" w:rsidP="008D63D1">
            <w:pPr>
              <w:pStyle w:val="TableBullet1"/>
            </w:pPr>
            <w:r>
              <w:fldChar w:fldCharType="begin"/>
            </w:r>
            <w:r>
              <w:instrText xml:space="preserve"> DOCPROPERTY Customer \* MERGEFORMAT </w:instrText>
            </w:r>
            <w:r>
              <w:fldChar w:fldCharType="separate"/>
            </w:r>
            <w:r w:rsidR="00EA44CB">
              <w:t>CUSTOMER NAME REMOVED</w:t>
            </w:r>
            <w:r>
              <w:fldChar w:fldCharType="end"/>
            </w:r>
            <w:r w:rsidR="00277EAA" w:rsidRPr="00330DCA">
              <w:t xml:space="preserve"> </w:t>
            </w:r>
            <w:r w:rsidR="00277EAA" w:rsidRPr="00741637">
              <w:t>completes all appropriate change management processes to deploy the data collection component of the analysis tools.</w:t>
            </w:r>
          </w:p>
          <w:p w14:paraId="17755756" w14:textId="5A7CBF7F" w:rsidR="00277EAA" w:rsidRDefault="00D1041D" w:rsidP="008D63D1">
            <w:pPr>
              <w:pStyle w:val="TableBullet1"/>
            </w:pPr>
            <w:r>
              <w:fldChar w:fldCharType="begin"/>
            </w:r>
            <w:r>
              <w:instrText xml:space="preserve"> DOCPROPERTY Customer \* MERGEFORMAT </w:instrText>
            </w:r>
            <w:r>
              <w:fldChar w:fldCharType="separate"/>
            </w:r>
            <w:r w:rsidR="00EA44CB">
              <w:t>CUSTOMER NAME REMOVED</w:t>
            </w:r>
            <w:r>
              <w:fldChar w:fldCharType="end"/>
            </w:r>
            <w:r w:rsidR="00277EAA" w:rsidRPr="00741637">
              <w:t xml:space="preserve"> deploys the data collection component of the analysis tools to all appropriate systems (domain controllers and servers) within the environment required to meet the scope of this engagement.</w:t>
            </w:r>
          </w:p>
          <w:p w14:paraId="71BCA4B7" w14:textId="7B9B6FEC" w:rsidR="001D68AE" w:rsidRPr="00330DCA" w:rsidRDefault="000A2305" w:rsidP="008D63D1">
            <w:pPr>
              <w:pStyle w:val="TableBullet1"/>
            </w:pPr>
            <w:r>
              <w:t xml:space="preserve"> A minimum of .NET Framework 4.5.2 or above is present on the target servers for data collection prior to the start of the workstream</w:t>
            </w:r>
          </w:p>
        </w:tc>
      </w:tr>
      <w:tr w:rsidR="00277EAA" w:rsidRPr="00DE1F69" w14:paraId="4F77897F" w14:textId="77777777" w:rsidTr="00D15EFF">
        <w:trPr>
          <w:trHeight w:val="432"/>
        </w:trPr>
        <w:tc>
          <w:tcPr>
            <w:tcW w:w="803" w:type="pct"/>
          </w:tcPr>
          <w:p w14:paraId="6382B430" w14:textId="77777777" w:rsidR="00277EAA" w:rsidRPr="00741637" w:rsidRDefault="00277EAA" w:rsidP="00C64493">
            <w:pPr>
              <w:pStyle w:val="TableText"/>
            </w:pPr>
            <w:r w:rsidRPr="00741637">
              <w:t>Tier 0 transition planning workshops</w:t>
            </w:r>
          </w:p>
        </w:tc>
        <w:tc>
          <w:tcPr>
            <w:tcW w:w="2468" w:type="pct"/>
          </w:tcPr>
          <w:p w14:paraId="47A89D1C" w14:textId="1AFF396D" w:rsidR="00CE646D" w:rsidRDefault="00CE646D" w:rsidP="008D63D1">
            <w:pPr>
              <w:pStyle w:val="TableBullet1"/>
            </w:pPr>
            <w:r>
              <w:t xml:space="preserve">Conduct </w:t>
            </w:r>
            <w:r w:rsidR="00815EA3">
              <w:t>up to eleven (</w:t>
            </w:r>
            <w:r>
              <w:t>11</w:t>
            </w:r>
            <w:r w:rsidR="00815EA3">
              <w:t>)</w:t>
            </w:r>
            <w:r>
              <w:t xml:space="preserve"> transition planning workshops per</w:t>
            </w:r>
            <w:r w:rsidR="005E745F">
              <w:t xml:space="preserve"> each</w:t>
            </w:r>
            <w:r>
              <w:t xml:space="preserve"> in scope domain focused on:</w:t>
            </w:r>
          </w:p>
          <w:p w14:paraId="2AA006C7" w14:textId="5211ACD6" w:rsidR="00CE646D" w:rsidRDefault="00CE646D" w:rsidP="008D63D1">
            <w:pPr>
              <w:pStyle w:val="TableBullet1"/>
            </w:pPr>
            <w:r>
              <w:t xml:space="preserve">Group policy settings review and planning [Default domain and default domain controllers’ group policy objects (GPOs); up to </w:t>
            </w:r>
            <w:r w:rsidR="002A54EA">
              <w:t>two (</w:t>
            </w:r>
            <w:r>
              <w:t>2</w:t>
            </w:r>
            <w:r w:rsidR="002A54EA">
              <w:t>)</w:t>
            </w:r>
            <w:r>
              <w:t xml:space="preserve"> hours.</w:t>
            </w:r>
          </w:p>
          <w:p w14:paraId="5830BE55" w14:textId="6FC49388" w:rsidR="00CE646D" w:rsidRDefault="00CE646D" w:rsidP="008D63D1">
            <w:pPr>
              <w:pStyle w:val="TableBullet1"/>
            </w:pPr>
            <w:r>
              <w:t>Transitioning enterprise admins, domain admins and administrators to recommended AD DS admin model groups; up to</w:t>
            </w:r>
            <w:r w:rsidR="002A54EA">
              <w:t xml:space="preserve"> eight (</w:t>
            </w:r>
            <w:r>
              <w:t>8</w:t>
            </w:r>
            <w:r w:rsidR="002A54EA">
              <w:t>)</w:t>
            </w:r>
            <w:r>
              <w:t xml:space="preserve"> hours.</w:t>
            </w:r>
          </w:p>
          <w:p w14:paraId="6102AC00" w14:textId="0B832868" w:rsidR="00CE646D" w:rsidRDefault="00CE646D" w:rsidP="008D63D1">
            <w:pPr>
              <w:pStyle w:val="TableBullet1"/>
            </w:pPr>
            <w:r>
              <w:t xml:space="preserve">Transitioning group policy creator </w:t>
            </w:r>
            <w:r w:rsidR="00CF63A3">
              <w:t>owners’</w:t>
            </w:r>
            <w:r>
              <w:t xml:space="preserve"> group to recommended AD DS admin model groups; up to </w:t>
            </w:r>
            <w:r w:rsidR="00F50B82">
              <w:t>two (</w:t>
            </w:r>
            <w:r>
              <w:t>2</w:t>
            </w:r>
            <w:r w:rsidR="00F50B82">
              <w:t>)</w:t>
            </w:r>
            <w:r>
              <w:t xml:space="preserve"> hours.</w:t>
            </w:r>
          </w:p>
          <w:p w14:paraId="3E8D7622" w14:textId="2D512EC1" w:rsidR="00CE646D" w:rsidRDefault="00CE646D" w:rsidP="008D63D1">
            <w:pPr>
              <w:pStyle w:val="TableBullet1"/>
            </w:pPr>
            <w:r>
              <w:t xml:space="preserve">Transitioning server operators to recommended AD DS admin model groups; up to </w:t>
            </w:r>
            <w:r w:rsidR="00F50B82">
              <w:t>two (</w:t>
            </w:r>
            <w:r>
              <w:t>2</w:t>
            </w:r>
            <w:r w:rsidR="00F50B82">
              <w:t>)</w:t>
            </w:r>
            <w:r>
              <w:t xml:space="preserve"> hours.</w:t>
            </w:r>
          </w:p>
          <w:p w14:paraId="53F9D309" w14:textId="3C88ECEE" w:rsidR="00CE646D" w:rsidRDefault="00CE646D" w:rsidP="008D63D1">
            <w:pPr>
              <w:pStyle w:val="TableBullet1"/>
            </w:pPr>
            <w:r>
              <w:t>Transitioning account operators to recommended AD DS admin model groups; up to</w:t>
            </w:r>
            <w:r w:rsidR="00F50B82">
              <w:t xml:space="preserve"> one (</w:t>
            </w:r>
            <w:r>
              <w:t>1</w:t>
            </w:r>
            <w:r w:rsidR="00F50B82">
              <w:t>)</w:t>
            </w:r>
            <w:r>
              <w:t xml:space="preserve"> hour.</w:t>
            </w:r>
          </w:p>
          <w:p w14:paraId="3221F48F" w14:textId="55EBEEAF" w:rsidR="00CE646D" w:rsidRDefault="00CE646D" w:rsidP="008D63D1">
            <w:pPr>
              <w:pStyle w:val="TableBullet1"/>
            </w:pPr>
            <w:r>
              <w:t xml:space="preserve">Transitioning backup operators to recommended AD DS admin model groups; up to </w:t>
            </w:r>
            <w:r w:rsidR="00F50B82">
              <w:t>one (</w:t>
            </w:r>
            <w:r>
              <w:t>1</w:t>
            </w:r>
            <w:r w:rsidR="00F50B82">
              <w:t>)</w:t>
            </w:r>
            <w:r>
              <w:t xml:space="preserve"> hour.</w:t>
            </w:r>
          </w:p>
          <w:p w14:paraId="5BAFE831" w14:textId="5EF6B404" w:rsidR="00CE646D" w:rsidRDefault="00CE646D" w:rsidP="008D63D1">
            <w:pPr>
              <w:pStyle w:val="TableBullet1"/>
            </w:pPr>
            <w:r>
              <w:t xml:space="preserve">Transitioning cryptographic operators to recommended AD DS admin model groups; up to </w:t>
            </w:r>
            <w:r w:rsidR="00F50B82">
              <w:t>one (</w:t>
            </w:r>
            <w:r>
              <w:t>1</w:t>
            </w:r>
            <w:r w:rsidR="00F50B82">
              <w:t>)</w:t>
            </w:r>
            <w:r>
              <w:t xml:space="preserve"> hour.</w:t>
            </w:r>
          </w:p>
          <w:p w14:paraId="066B7C44" w14:textId="3D4D8BB7" w:rsidR="00CE646D" w:rsidRDefault="00CE646D" w:rsidP="008D63D1">
            <w:pPr>
              <w:pStyle w:val="TableBullet1"/>
            </w:pPr>
            <w:r>
              <w:t>Transitioning virtualisation admins to recommended AD DS admin model groups; up to</w:t>
            </w:r>
            <w:r w:rsidR="00F50B82">
              <w:t xml:space="preserve"> one</w:t>
            </w:r>
            <w:r>
              <w:t xml:space="preserve"> </w:t>
            </w:r>
            <w:r w:rsidR="00FB3A65">
              <w:t>(</w:t>
            </w:r>
            <w:r>
              <w:t>1</w:t>
            </w:r>
            <w:r w:rsidR="00FB3A65">
              <w:t>)</w:t>
            </w:r>
            <w:r>
              <w:t xml:space="preserve"> hour.</w:t>
            </w:r>
          </w:p>
          <w:p w14:paraId="648AF5B9" w14:textId="758870A6" w:rsidR="00CE646D" w:rsidRDefault="00CE646D" w:rsidP="008D63D1">
            <w:pPr>
              <w:pStyle w:val="TableBullet1"/>
            </w:pPr>
            <w:r>
              <w:t xml:space="preserve">Splitting accounts that currently have privileges to multiple tiers; up to </w:t>
            </w:r>
            <w:r w:rsidR="00FB3A65">
              <w:t>four (</w:t>
            </w:r>
            <w:r>
              <w:t>4</w:t>
            </w:r>
            <w:r w:rsidR="00FB3A65">
              <w:t>)</w:t>
            </w:r>
            <w:r>
              <w:t xml:space="preserve"> hours.</w:t>
            </w:r>
          </w:p>
          <w:p w14:paraId="42019CD0" w14:textId="44E7446A" w:rsidR="00CE646D" w:rsidRDefault="00CE646D" w:rsidP="008D63D1">
            <w:pPr>
              <w:pStyle w:val="TableBullet1"/>
            </w:pPr>
            <w:r>
              <w:t xml:space="preserve">Plan for implementing a group of critical machines that will be used by Tier 0 users; up to </w:t>
            </w:r>
            <w:r w:rsidR="00FB3A65">
              <w:t>two (</w:t>
            </w:r>
            <w:r>
              <w:t>2</w:t>
            </w:r>
            <w:r w:rsidR="00FB3A65">
              <w:t>)</w:t>
            </w:r>
            <w:r>
              <w:t xml:space="preserve"> hours.</w:t>
            </w:r>
          </w:p>
          <w:p w14:paraId="52E9B2E6" w14:textId="490C8EF7" w:rsidR="00CE646D" w:rsidRDefault="00CE646D" w:rsidP="008D63D1">
            <w:pPr>
              <w:pStyle w:val="TableBullet1"/>
            </w:pPr>
            <w:r>
              <w:t xml:space="preserve">Plan for blocking Tier 0 users from navigating to the Internet (proxy block); up to </w:t>
            </w:r>
            <w:r w:rsidR="00FB3A65">
              <w:t>two (</w:t>
            </w:r>
            <w:r>
              <w:t>2</w:t>
            </w:r>
            <w:r w:rsidR="00FB3A65">
              <w:t>)</w:t>
            </w:r>
            <w:r>
              <w:t xml:space="preserve"> hours.</w:t>
            </w:r>
          </w:p>
          <w:p w14:paraId="084A12EF" w14:textId="68151B34" w:rsidR="00277EAA" w:rsidRPr="005F06D9" w:rsidRDefault="00277EAA" w:rsidP="00EF61E5">
            <w:pPr>
              <w:pStyle w:val="TableBullet2MS"/>
              <w:numPr>
                <w:ilvl w:val="0"/>
                <w:numId w:val="0"/>
              </w:numPr>
              <w:ind w:left="216"/>
            </w:pPr>
          </w:p>
        </w:tc>
        <w:tc>
          <w:tcPr>
            <w:tcW w:w="1729" w:type="pct"/>
          </w:tcPr>
          <w:p w14:paraId="76C08349" w14:textId="50C6988E" w:rsidR="00D10895" w:rsidRDefault="00277EAA" w:rsidP="008D63D1">
            <w:pPr>
              <w:pStyle w:val="TableBullet1"/>
            </w:pPr>
            <w:r w:rsidRPr="00741637">
              <w:t xml:space="preserve">The Tier 0 Transition Plan document contains the results of the Tier 0 transition planning workshops. </w:t>
            </w:r>
          </w:p>
          <w:p w14:paraId="6DD76842" w14:textId="0599A6EA" w:rsidR="00815EA3" w:rsidRPr="00741637" w:rsidRDefault="008E7F22" w:rsidP="008D63D1">
            <w:pPr>
              <w:pStyle w:val="TableBullet1"/>
            </w:pPr>
            <w:r>
              <w:t>Transition planning workshops are domain dependant</w:t>
            </w:r>
            <w:r w:rsidR="000F3C6D">
              <w:t xml:space="preserve"> and often sperate team dependant;</w:t>
            </w:r>
            <w:r>
              <w:t xml:space="preserve"> Microsoft will look to combine relevant workshops as agreed</w:t>
            </w:r>
            <w:r w:rsidR="000F3C6D">
              <w:t xml:space="preserve"> at the start of the engagement.</w:t>
            </w:r>
          </w:p>
          <w:p w14:paraId="1CC51306" w14:textId="2DC84309" w:rsidR="00277EAA" w:rsidRPr="00330DCA" w:rsidRDefault="00277EAA" w:rsidP="008D63D1">
            <w:pPr>
              <w:pStyle w:val="TableBullet1"/>
            </w:pPr>
            <w:r w:rsidRPr="00741637">
              <w:t>This document will be used to move users into their new Active Directory administrative group once the recommended Tier 0 configuration is deployed.</w:t>
            </w:r>
          </w:p>
        </w:tc>
      </w:tr>
      <w:tr w:rsidR="00277EAA" w:rsidRPr="00DE1F69" w14:paraId="4DBE6240" w14:textId="77777777" w:rsidTr="00D15EFF">
        <w:trPr>
          <w:trHeight w:val="432"/>
        </w:trPr>
        <w:tc>
          <w:tcPr>
            <w:tcW w:w="803" w:type="pct"/>
          </w:tcPr>
          <w:p w14:paraId="37E2AF72" w14:textId="77777777" w:rsidR="00277EAA" w:rsidRPr="00741637" w:rsidRDefault="00277EAA" w:rsidP="00C64493">
            <w:pPr>
              <w:pStyle w:val="TableText"/>
            </w:pPr>
            <w:r w:rsidRPr="00741637">
              <w:t>Implement recommended and preconfigured AD DS administrative model</w:t>
            </w:r>
          </w:p>
        </w:tc>
        <w:tc>
          <w:tcPr>
            <w:tcW w:w="2468" w:type="pct"/>
          </w:tcPr>
          <w:p w14:paraId="0E7167E2" w14:textId="4554BDFA" w:rsidR="00277EAA" w:rsidRPr="00741637" w:rsidRDefault="00277EAA" w:rsidP="008D63D1">
            <w:pPr>
              <w:pStyle w:val="TableBullet1"/>
            </w:pPr>
            <w:r w:rsidRPr="00741637">
              <w:t xml:space="preserve">Deploy recommended AD DS administration model to </w:t>
            </w:r>
            <w:r w:rsidR="00A9239D" w:rsidRPr="00741637">
              <w:t xml:space="preserve">up to </w:t>
            </w:r>
            <w:r w:rsidR="00206E60">
              <w:t>ten (10)</w:t>
            </w:r>
            <w:r w:rsidR="00206E60" w:rsidRPr="00741637">
              <w:t xml:space="preserve"> </w:t>
            </w:r>
            <w:r w:rsidRPr="00851577">
              <w:rPr>
                <w:rStyle w:val="OptionalChar"/>
                <w:color w:val="auto"/>
                <w:szCs w:val="20"/>
              </w:rPr>
              <w:t>production</w:t>
            </w:r>
            <w:r w:rsidRPr="00851577">
              <w:rPr>
                <w:szCs w:val="20"/>
              </w:rPr>
              <w:t xml:space="preserve"> AD</w:t>
            </w:r>
            <w:r w:rsidRPr="00741637">
              <w:t xml:space="preserve"> DS domain</w:t>
            </w:r>
            <w:r w:rsidR="003F0063" w:rsidRPr="00741637">
              <w:t>s</w:t>
            </w:r>
            <w:r w:rsidRPr="00741637">
              <w:t xml:space="preserve"> including:</w:t>
            </w:r>
          </w:p>
          <w:p w14:paraId="2FAAF6CF" w14:textId="7A2D8D6D" w:rsidR="00277EAA" w:rsidRPr="005F06D9" w:rsidRDefault="00277EAA" w:rsidP="003543F9">
            <w:pPr>
              <w:pStyle w:val="TableBullet2MS"/>
              <w:ind w:left="1075" w:hanging="426"/>
            </w:pPr>
            <w:r w:rsidRPr="005F06D9">
              <w:t>Organ</w:t>
            </w:r>
            <w:r w:rsidR="000B666C" w:rsidRPr="005F06D9">
              <w:t>is</w:t>
            </w:r>
            <w:r w:rsidRPr="005F06D9">
              <w:t>ation unit (OU) structure including a new Computer Quarantine OU.</w:t>
            </w:r>
          </w:p>
          <w:p w14:paraId="4CCB3565" w14:textId="77777777" w:rsidR="00277EAA" w:rsidRPr="005F06D9" w:rsidRDefault="00277EAA" w:rsidP="003543F9">
            <w:pPr>
              <w:pStyle w:val="TableBullet2MS"/>
              <w:ind w:left="1075" w:hanging="426"/>
            </w:pPr>
            <w:r w:rsidRPr="005F06D9">
              <w:t>GPOs with baseline security recommendations.</w:t>
            </w:r>
          </w:p>
          <w:p w14:paraId="2ACC477F" w14:textId="77777777" w:rsidR="00277EAA" w:rsidRPr="005F06D9" w:rsidRDefault="00277EAA" w:rsidP="00EF61E5">
            <w:pPr>
              <w:pStyle w:val="TableBullet2MS"/>
            </w:pPr>
            <w:r w:rsidRPr="005F06D9">
              <w:t>Administrative groups and associated AD DS delegations.</w:t>
            </w:r>
          </w:p>
          <w:p w14:paraId="79DFAAE0" w14:textId="77777777" w:rsidR="00277EAA" w:rsidRPr="00741637" w:rsidRDefault="00277EAA" w:rsidP="008D63D1">
            <w:pPr>
              <w:pStyle w:val="TableBullet1"/>
            </w:pPr>
            <w:r w:rsidRPr="00741637">
              <w:t>Link and activate new default domain, default domain controllers, and computer quarantine GPOs.</w:t>
            </w:r>
          </w:p>
          <w:p w14:paraId="14AB481E" w14:textId="49BFDA97" w:rsidR="00277EAA" w:rsidRPr="00741637" w:rsidRDefault="00277EAA" w:rsidP="008D63D1">
            <w:pPr>
              <w:pStyle w:val="TableBullet1"/>
            </w:pPr>
            <w:r w:rsidRPr="00741637">
              <w:t xml:space="preserve">Transition and validate AD DS user objects out of default administrative groups into appropriate new tiered model group; up to </w:t>
            </w:r>
            <w:r w:rsidR="00D10895" w:rsidRPr="00741637">
              <w:t>thirty (</w:t>
            </w:r>
            <w:r w:rsidRPr="00741637">
              <w:rPr>
                <w:rStyle w:val="OptionalChar"/>
                <w:color w:val="auto"/>
                <w:sz w:val="22"/>
              </w:rPr>
              <w:t>30</w:t>
            </w:r>
            <w:r w:rsidR="00D10895" w:rsidRPr="00741637">
              <w:rPr>
                <w:rStyle w:val="OptionalChar"/>
                <w:color w:val="auto"/>
                <w:sz w:val="22"/>
              </w:rPr>
              <w:t>)</w:t>
            </w:r>
            <w:r w:rsidRPr="00741637">
              <w:t xml:space="preserve"> hours</w:t>
            </w:r>
            <w:r w:rsidR="00470C8A">
              <w:t xml:space="preserve"> per in scope domain</w:t>
            </w:r>
            <w:r w:rsidRPr="00741637">
              <w:t>.</w:t>
            </w:r>
          </w:p>
          <w:p w14:paraId="09FA5A61" w14:textId="01C80054" w:rsidR="00277EAA" w:rsidRPr="00741637" w:rsidRDefault="00277EAA" w:rsidP="008D63D1">
            <w:pPr>
              <w:pStyle w:val="TableBullet1"/>
            </w:pPr>
            <w:r w:rsidRPr="00741637">
              <w:t xml:space="preserve">Provide post-deployment operational assistance for up to </w:t>
            </w:r>
            <w:r w:rsidR="00D10895" w:rsidRPr="00851577">
              <w:rPr>
                <w:szCs w:val="20"/>
              </w:rPr>
              <w:t>sixteen (</w:t>
            </w:r>
            <w:r w:rsidRPr="00851577">
              <w:rPr>
                <w:rStyle w:val="OptionalChar"/>
                <w:color w:val="auto"/>
                <w:szCs w:val="20"/>
              </w:rPr>
              <w:t>16</w:t>
            </w:r>
            <w:r w:rsidR="00D10895" w:rsidRPr="00851577">
              <w:rPr>
                <w:rStyle w:val="OptionalChar"/>
                <w:color w:val="auto"/>
                <w:szCs w:val="20"/>
              </w:rPr>
              <w:t>)</w:t>
            </w:r>
            <w:r w:rsidRPr="00851577">
              <w:rPr>
                <w:szCs w:val="20"/>
              </w:rPr>
              <w:t xml:space="preserve"> hours</w:t>
            </w:r>
            <w:r w:rsidR="00694836">
              <w:t xml:space="preserve"> per in scope domain</w:t>
            </w:r>
            <w:r w:rsidR="00694836" w:rsidRPr="00741637">
              <w:t>.</w:t>
            </w:r>
          </w:p>
        </w:tc>
        <w:tc>
          <w:tcPr>
            <w:tcW w:w="1729" w:type="pct"/>
          </w:tcPr>
          <w:p w14:paraId="6469E68C" w14:textId="59A01FC8" w:rsidR="00277EAA" w:rsidRPr="002F665E" w:rsidRDefault="00277EAA" w:rsidP="008D63D1">
            <w:pPr>
              <w:pStyle w:val="TableBullet1"/>
            </w:pPr>
            <w:r w:rsidRPr="00741637">
              <w:t xml:space="preserve">Microsoft will support </w:t>
            </w:r>
            <w:r w:rsidR="00D1041D">
              <w:fldChar w:fldCharType="begin"/>
            </w:r>
            <w:r w:rsidR="00D1041D">
              <w:instrText xml:space="preserve"> DOCPROPERTY Customer \* MERGEFORMAT </w:instrText>
            </w:r>
            <w:r w:rsidR="00D1041D">
              <w:fldChar w:fldCharType="separate"/>
            </w:r>
            <w:r w:rsidR="00EA44CB">
              <w:t>CUSTOMER NAME REMOVED</w:t>
            </w:r>
            <w:r w:rsidR="00D1041D">
              <w:fldChar w:fldCharType="end"/>
            </w:r>
            <w:r w:rsidRPr="00741637">
              <w:t xml:space="preserve"> during the process of implementing the recommended and preconfigured AD DS administrative model into the production AD DS environment.</w:t>
            </w:r>
          </w:p>
        </w:tc>
      </w:tr>
      <w:tr w:rsidR="00103614" w:rsidRPr="00DE1F69" w14:paraId="27F2DF1B" w14:textId="77777777" w:rsidTr="00D15EFF">
        <w:trPr>
          <w:trHeight w:val="432"/>
        </w:trPr>
        <w:tc>
          <w:tcPr>
            <w:tcW w:w="803" w:type="pct"/>
          </w:tcPr>
          <w:p w14:paraId="358A09AC" w14:textId="63B6D8EF" w:rsidR="00103614" w:rsidRPr="00741637" w:rsidRDefault="007404F5" w:rsidP="00C64493">
            <w:pPr>
              <w:pStyle w:val="TableText"/>
            </w:pPr>
            <w:r w:rsidRPr="007404F5">
              <w:t>AD Consolidation Guidance and Support</w:t>
            </w:r>
          </w:p>
        </w:tc>
        <w:tc>
          <w:tcPr>
            <w:tcW w:w="2468" w:type="pct"/>
          </w:tcPr>
          <w:p w14:paraId="37478AA2" w14:textId="3CAE4F6C" w:rsidR="007404F5" w:rsidRDefault="0035521E" w:rsidP="008D63D1">
            <w:pPr>
              <w:pStyle w:val="TableBullet1"/>
            </w:pPr>
            <w:r>
              <w:t xml:space="preserve">AD Conslidation </w:t>
            </w:r>
            <w:r w:rsidR="00444C31">
              <w:t xml:space="preserve">- </w:t>
            </w:r>
            <w:r>
              <w:t>Assessment guidance</w:t>
            </w:r>
            <w:r w:rsidR="007404F5">
              <w:t xml:space="preserve"> timeboxed </w:t>
            </w:r>
            <w:r w:rsidR="00CF5BA5">
              <w:t xml:space="preserve">to twelve (12) weeks. </w:t>
            </w:r>
          </w:p>
          <w:p w14:paraId="0BA1ECF9" w14:textId="038690F8" w:rsidR="00103614" w:rsidRPr="00741637" w:rsidRDefault="00CF5BA5" w:rsidP="008D63D1">
            <w:pPr>
              <w:pStyle w:val="TableBullet1"/>
            </w:pPr>
            <w:r>
              <w:t xml:space="preserve">AD Conslidation </w:t>
            </w:r>
            <w:r w:rsidR="00444C31">
              <w:t xml:space="preserve">- </w:t>
            </w:r>
            <w:r>
              <w:t>Planning guidance timeboxed to twelve (12) weeks</w:t>
            </w:r>
          </w:p>
        </w:tc>
        <w:tc>
          <w:tcPr>
            <w:tcW w:w="1729" w:type="pct"/>
          </w:tcPr>
          <w:p w14:paraId="6835A545" w14:textId="0C447180" w:rsidR="00103614" w:rsidRDefault="00EA44CB" w:rsidP="008D63D1">
            <w:pPr>
              <w:pStyle w:val="TableBullet1"/>
            </w:pPr>
            <w:r>
              <w:t>CUSTOMER NAME REMOVED</w:t>
            </w:r>
            <w:r w:rsidR="00DA306D">
              <w:t xml:space="preserve"> is responsible for providing the domains that are in scope for the assessment</w:t>
            </w:r>
          </w:p>
          <w:p w14:paraId="6AAF1BD5" w14:textId="2AD22D6C" w:rsidR="00B73ECD" w:rsidRDefault="00B73ECD" w:rsidP="008D63D1">
            <w:pPr>
              <w:pStyle w:val="TableBullet1"/>
            </w:pPr>
            <w:r>
              <w:t xml:space="preserve">AD consolidation </w:t>
            </w:r>
            <w:r w:rsidR="00F50259">
              <w:t xml:space="preserve">activities will be performed by </w:t>
            </w:r>
            <w:r w:rsidR="00EA44CB">
              <w:t>CUSTOMER NAME REMOVED</w:t>
            </w:r>
            <w:r>
              <w:t xml:space="preserve"> </w:t>
            </w:r>
          </w:p>
          <w:p w14:paraId="5E0CB118" w14:textId="49AC0B2D" w:rsidR="00DA306D" w:rsidRPr="00741637" w:rsidRDefault="00DA306D" w:rsidP="008D63D1">
            <w:pPr>
              <w:pStyle w:val="TableBullet1"/>
              <w:numPr>
                <w:ilvl w:val="0"/>
                <w:numId w:val="0"/>
              </w:numPr>
            </w:pPr>
          </w:p>
        </w:tc>
      </w:tr>
    </w:tbl>
    <w:p w14:paraId="43BE2CF6" w14:textId="4A5567E7" w:rsidR="00277EAA" w:rsidRPr="005F06D9" w:rsidRDefault="00277EAA" w:rsidP="00B17BDC">
      <w:pPr>
        <w:pStyle w:val="Heading3"/>
        <w:ind w:left="1134" w:hanging="1134"/>
      </w:pPr>
      <w:bookmarkStart w:id="403" w:name="_Toc6221198"/>
      <w:bookmarkStart w:id="404" w:name="_Toc20902333"/>
      <w:r w:rsidRPr="005F06D9">
        <w:t>Environments</w:t>
      </w:r>
      <w:bookmarkEnd w:id="403"/>
      <w:bookmarkEnd w:id="404"/>
    </w:p>
    <w:p w14:paraId="71852B2F" w14:textId="39DF1DB0" w:rsidR="007158C5" w:rsidRPr="00741637" w:rsidRDefault="007158C5" w:rsidP="005346AB">
      <w:r w:rsidRPr="00741637">
        <w:t>The following environments will be required to deliver the project.</w:t>
      </w:r>
    </w:p>
    <w:p w14:paraId="71CFA33E" w14:textId="404D40E1" w:rsidR="00277EAA" w:rsidRPr="005F06D9" w:rsidRDefault="00FD008B" w:rsidP="003C1FB0">
      <w:pPr>
        <w:pStyle w:val="TableCaption"/>
      </w:pPr>
      <w:bookmarkStart w:id="405" w:name="_Toc5662431"/>
      <w:bookmarkStart w:id="406" w:name="_Toc5662478"/>
      <w:bookmarkStart w:id="407" w:name="_Toc10544474"/>
      <w:r w:rsidRPr="005F06D9">
        <w:t xml:space="preserve">Table </w:t>
      </w:r>
      <w:r w:rsidRPr="005F06D9">
        <w:fldChar w:fldCharType="begin"/>
      </w:r>
      <w:r w:rsidRPr="00DE1F69">
        <w:rPr>
          <w:color w:val="008290"/>
        </w:rPr>
        <w:instrText xml:space="preserve"> SEQ Table \* ARABIC </w:instrText>
      </w:r>
      <w:r w:rsidRPr="005F06D9">
        <w:fldChar w:fldCharType="separate"/>
      </w:r>
      <w:r w:rsidR="005C5563">
        <w:rPr>
          <w:color w:val="008290"/>
        </w:rPr>
        <w:t>14</w:t>
      </w:r>
      <w:r w:rsidRPr="005F06D9">
        <w:fldChar w:fldCharType="end"/>
      </w:r>
      <w:r w:rsidRPr="005F06D9">
        <w:t xml:space="preserve">: ADH – </w:t>
      </w:r>
      <w:r w:rsidR="00E16062" w:rsidRPr="005F06D9">
        <w:t>Environments</w:t>
      </w:r>
      <w:bookmarkEnd w:id="405"/>
      <w:bookmarkEnd w:id="406"/>
      <w:bookmarkEnd w:id="407"/>
    </w:p>
    <w:tbl>
      <w:tblPr>
        <w:tblStyle w:val="TableGrid10"/>
        <w:tblW w:w="9362" w:type="dxa"/>
        <w:tblLook w:val="04A0" w:firstRow="1" w:lastRow="0" w:firstColumn="1" w:lastColumn="0" w:noHBand="0" w:noVBand="1"/>
      </w:tblPr>
      <w:tblGrid>
        <w:gridCol w:w="2972"/>
        <w:gridCol w:w="2106"/>
        <w:gridCol w:w="2107"/>
        <w:gridCol w:w="2177"/>
      </w:tblGrid>
      <w:tr w:rsidR="00412695" w:rsidRPr="00DE1F69" w14:paraId="4B7C6E34" w14:textId="77777777" w:rsidTr="00D15EFF">
        <w:trPr>
          <w:cnfStyle w:val="100000000000" w:firstRow="1" w:lastRow="0" w:firstColumn="0" w:lastColumn="0" w:oddVBand="0" w:evenVBand="0" w:oddHBand="0" w:evenHBand="0" w:firstRowFirstColumn="0" w:firstRowLastColumn="0" w:lastRowFirstColumn="0" w:lastRowLastColumn="0"/>
          <w:trHeight w:val="20"/>
        </w:trPr>
        <w:tc>
          <w:tcPr>
            <w:tcW w:w="2972" w:type="dxa"/>
          </w:tcPr>
          <w:p w14:paraId="45B68579" w14:textId="77777777" w:rsidR="00277EAA" w:rsidRPr="005F06D9" w:rsidRDefault="00277EAA" w:rsidP="00685313">
            <w:pPr>
              <w:pStyle w:val="Table-Header"/>
            </w:pPr>
            <w:r w:rsidRPr="005F06D9">
              <w:t>Environment</w:t>
            </w:r>
          </w:p>
        </w:tc>
        <w:tc>
          <w:tcPr>
            <w:tcW w:w="2106" w:type="dxa"/>
          </w:tcPr>
          <w:p w14:paraId="062B47DB" w14:textId="77777777" w:rsidR="00277EAA" w:rsidRPr="005F06D9" w:rsidRDefault="00277EAA" w:rsidP="00685313">
            <w:pPr>
              <w:pStyle w:val="Table-Header"/>
            </w:pPr>
            <w:r w:rsidRPr="005F06D9">
              <w:t>Location</w:t>
            </w:r>
          </w:p>
        </w:tc>
        <w:tc>
          <w:tcPr>
            <w:tcW w:w="2107" w:type="dxa"/>
          </w:tcPr>
          <w:p w14:paraId="45704851" w14:textId="77777777" w:rsidR="00277EAA" w:rsidRPr="005F06D9" w:rsidRDefault="00277EAA" w:rsidP="00685313">
            <w:pPr>
              <w:pStyle w:val="Table-Header"/>
            </w:pPr>
            <w:r w:rsidRPr="005F06D9">
              <w:t>Responsibility</w:t>
            </w:r>
          </w:p>
        </w:tc>
        <w:tc>
          <w:tcPr>
            <w:tcW w:w="2177" w:type="dxa"/>
          </w:tcPr>
          <w:p w14:paraId="7F932842" w14:textId="77777777" w:rsidR="00277EAA" w:rsidRPr="005F06D9" w:rsidRDefault="00277EAA" w:rsidP="00685313">
            <w:pPr>
              <w:pStyle w:val="Table-Header"/>
            </w:pPr>
            <w:r w:rsidRPr="005F06D9">
              <w:t>Ready by</w:t>
            </w:r>
          </w:p>
        </w:tc>
      </w:tr>
      <w:tr w:rsidR="00747B05" w:rsidRPr="00DE1F69" w14:paraId="34E86720" w14:textId="77777777" w:rsidTr="00D15EFF">
        <w:trPr>
          <w:trHeight w:val="437"/>
        </w:trPr>
        <w:tc>
          <w:tcPr>
            <w:tcW w:w="2972" w:type="dxa"/>
          </w:tcPr>
          <w:p w14:paraId="307830C9" w14:textId="67DB6ED5" w:rsidR="00747B05" w:rsidRPr="005F06D9" w:rsidRDefault="00747B05" w:rsidP="00F548CE">
            <w:pPr>
              <w:pStyle w:val="TableText"/>
            </w:pPr>
            <w:r w:rsidRPr="005F06D9">
              <w:t>Production Active Directory domain</w:t>
            </w:r>
          </w:p>
        </w:tc>
        <w:tc>
          <w:tcPr>
            <w:tcW w:w="2106" w:type="dxa"/>
          </w:tcPr>
          <w:p w14:paraId="0DF45CB9" w14:textId="20169140" w:rsidR="00747B05" w:rsidRPr="005F06D9" w:rsidRDefault="00D1041D" w:rsidP="00F548CE">
            <w:pPr>
              <w:pStyle w:val="TableText"/>
            </w:pPr>
            <w:r>
              <w:fldChar w:fldCharType="begin"/>
            </w:r>
            <w:r>
              <w:instrText xml:space="preserve"> DOCPROPERTY  Customer  \* MERGEFORMAT </w:instrText>
            </w:r>
            <w:r>
              <w:fldChar w:fldCharType="separate"/>
            </w:r>
            <w:r w:rsidR="00EA44CB">
              <w:t>CUSTOMER NAME REMOVED</w:t>
            </w:r>
            <w:r>
              <w:fldChar w:fldCharType="end"/>
            </w:r>
            <w:r w:rsidR="0074558A" w:rsidRPr="005F06D9">
              <w:t xml:space="preserve"> </w:t>
            </w:r>
          </w:p>
        </w:tc>
        <w:tc>
          <w:tcPr>
            <w:tcW w:w="2107" w:type="dxa"/>
          </w:tcPr>
          <w:p w14:paraId="7295E68B" w14:textId="4DF94A19" w:rsidR="00747B05" w:rsidRPr="005F06D9" w:rsidRDefault="00D1041D" w:rsidP="00F548CE">
            <w:pPr>
              <w:pStyle w:val="TableText"/>
            </w:pPr>
            <w:r>
              <w:fldChar w:fldCharType="begin"/>
            </w:r>
            <w:r>
              <w:instrText xml:space="preserve"> DOCPROPERTY  Customer  \* MERGEFORMAT </w:instrText>
            </w:r>
            <w:r>
              <w:fldChar w:fldCharType="separate"/>
            </w:r>
            <w:r w:rsidR="00EA44CB">
              <w:t>CUSTOMER NAME REMOVED</w:t>
            </w:r>
            <w:r>
              <w:fldChar w:fldCharType="end"/>
            </w:r>
            <w:r w:rsidR="0074558A" w:rsidRPr="005F06D9">
              <w:t xml:space="preserve"> </w:t>
            </w:r>
          </w:p>
        </w:tc>
        <w:tc>
          <w:tcPr>
            <w:tcW w:w="2177" w:type="dxa"/>
          </w:tcPr>
          <w:p w14:paraId="7BBA4B51" w14:textId="226DCA88" w:rsidR="00747B05" w:rsidRPr="005F06D9" w:rsidRDefault="00747B05" w:rsidP="00F548CE">
            <w:pPr>
              <w:pStyle w:val="TableText"/>
            </w:pPr>
            <w:r w:rsidRPr="005F06D9">
              <w:t>Start of engagement</w:t>
            </w:r>
          </w:p>
        </w:tc>
      </w:tr>
    </w:tbl>
    <w:p w14:paraId="539C8B05" w14:textId="54A4450F" w:rsidR="00277EAA" w:rsidRPr="005F06D9" w:rsidRDefault="00277EAA" w:rsidP="00B17BDC">
      <w:pPr>
        <w:pStyle w:val="Heading3"/>
        <w:ind w:left="1134" w:hanging="1134"/>
      </w:pPr>
      <w:bookmarkStart w:id="408" w:name="_Toc6221199"/>
      <w:bookmarkStart w:id="409" w:name="_Toc20902334"/>
      <w:r w:rsidRPr="005F06D9">
        <w:t>Testing</w:t>
      </w:r>
      <w:bookmarkEnd w:id="408"/>
      <w:bookmarkEnd w:id="409"/>
      <w:r w:rsidRPr="005F06D9">
        <w:t xml:space="preserve"> </w:t>
      </w:r>
    </w:p>
    <w:p w14:paraId="1E5D9DB2" w14:textId="64C217C3" w:rsidR="003C1FB0" w:rsidRDefault="00277EAA" w:rsidP="003C1FB0">
      <w:r w:rsidRPr="00741637">
        <w:t xml:space="preserve">The following testing is included in the scope of the project. If </w:t>
      </w:r>
      <w:r w:rsidR="00D1041D">
        <w:fldChar w:fldCharType="begin"/>
      </w:r>
      <w:r w:rsidR="00D1041D">
        <w:instrText xml:space="preserve"> DOCPROPERTY  Customer  \* MER</w:instrText>
      </w:r>
      <w:r w:rsidR="00D1041D">
        <w:instrText xml:space="preserve">GEFORMAT </w:instrText>
      </w:r>
      <w:r w:rsidR="00D1041D">
        <w:fldChar w:fldCharType="separate"/>
      </w:r>
      <w:r w:rsidR="00EA44CB">
        <w:t>CUSTOMER NAME REMOVED</w:t>
      </w:r>
      <w:r w:rsidR="00D1041D">
        <w:fldChar w:fldCharType="end"/>
      </w:r>
      <w:r w:rsidR="0074558A" w:rsidRPr="00741637">
        <w:t xml:space="preserve"> </w:t>
      </w:r>
      <w:r w:rsidRPr="00741637">
        <w:t>has responsibility for testing, the Microsoft effort to support that activity is identified.</w:t>
      </w:r>
      <w:r w:rsidR="003E766B">
        <w:t xml:space="preserve"> </w:t>
      </w:r>
      <w:r w:rsidRPr="00741637">
        <w:t xml:space="preserve">If additional time is needed for Microsoft testing support, then it can be requested through the </w:t>
      </w:r>
      <w:r w:rsidR="006D787A" w:rsidRPr="00741637">
        <w:fldChar w:fldCharType="begin"/>
      </w:r>
      <w:r w:rsidR="006D787A" w:rsidRPr="00741637">
        <w:instrText xml:space="preserve"> REF _Ref506387530 \h </w:instrText>
      </w:r>
      <w:r w:rsidR="005F06D9" w:rsidRPr="00741637">
        <w:instrText xml:space="preserve"> \* MERGEFORMAT </w:instrText>
      </w:r>
      <w:r w:rsidR="006D787A" w:rsidRPr="00741637">
        <w:fldChar w:fldCharType="separate"/>
      </w:r>
      <w:r w:rsidR="005C5563" w:rsidRPr="00D22523">
        <w:t xml:space="preserve">Change </w:t>
      </w:r>
      <w:r w:rsidR="005C5563">
        <w:t>m</w:t>
      </w:r>
      <w:r w:rsidR="005C5563" w:rsidRPr="00D22523">
        <w:t xml:space="preserve">anagement </w:t>
      </w:r>
      <w:r w:rsidR="005C5563">
        <w:t>p</w:t>
      </w:r>
      <w:r w:rsidR="005C5563" w:rsidRPr="00D22523">
        <w:t>rocess</w:t>
      </w:r>
      <w:r w:rsidR="006D787A" w:rsidRPr="00741637">
        <w:fldChar w:fldCharType="end"/>
      </w:r>
      <w:r w:rsidR="006D787A" w:rsidRPr="00741637">
        <w:t xml:space="preserve"> </w:t>
      </w:r>
      <w:r w:rsidRPr="00741637">
        <w:t>described in this SOW.</w:t>
      </w:r>
    </w:p>
    <w:p w14:paraId="2396B243" w14:textId="3B371F60" w:rsidR="00897910" w:rsidRPr="005F06D9" w:rsidRDefault="00897910" w:rsidP="003C1FB0">
      <w:pPr>
        <w:pStyle w:val="TableCaption"/>
      </w:pPr>
      <w:bookmarkStart w:id="410" w:name="_Toc5662432"/>
      <w:bookmarkStart w:id="411" w:name="_Toc5662479"/>
      <w:bookmarkStart w:id="412" w:name="_Toc10544475"/>
      <w:r w:rsidRPr="005F06D9">
        <w:t xml:space="preserve">Table </w:t>
      </w:r>
      <w:r w:rsidRPr="005F06D9">
        <w:fldChar w:fldCharType="begin"/>
      </w:r>
      <w:r w:rsidRPr="00DE1F69">
        <w:rPr>
          <w:color w:val="008290"/>
        </w:rPr>
        <w:instrText xml:space="preserve"> SEQ Table \* ARABIC </w:instrText>
      </w:r>
      <w:r w:rsidRPr="005F06D9">
        <w:fldChar w:fldCharType="separate"/>
      </w:r>
      <w:r w:rsidR="005C5563">
        <w:rPr>
          <w:color w:val="008290"/>
        </w:rPr>
        <w:t>15</w:t>
      </w:r>
      <w:r w:rsidRPr="005F06D9">
        <w:fldChar w:fldCharType="end"/>
      </w:r>
      <w:r w:rsidRPr="005F06D9">
        <w:t>: ADH – Testing</w:t>
      </w:r>
      <w:bookmarkEnd w:id="410"/>
      <w:bookmarkEnd w:id="411"/>
      <w:bookmarkEnd w:id="412"/>
    </w:p>
    <w:tbl>
      <w:tblPr>
        <w:tblStyle w:val="TableGrid10"/>
        <w:tblW w:w="9362" w:type="dxa"/>
        <w:tblLayout w:type="fixed"/>
        <w:tblLook w:val="04A0" w:firstRow="1" w:lastRow="0" w:firstColumn="1" w:lastColumn="0" w:noHBand="0" w:noVBand="1"/>
      </w:tblPr>
      <w:tblGrid>
        <w:gridCol w:w="1792"/>
        <w:gridCol w:w="3780"/>
        <w:gridCol w:w="1450"/>
        <w:gridCol w:w="1080"/>
        <w:gridCol w:w="1260"/>
      </w:tblGrid>
      <w:tr w:rsidR="00277EAA" w:rsidRPr="00DE1F69" w14:paraId="77B2E6C3" w14:textId="77777777" w:rsidTr="003C1FB0">
        <w:trPr>
          <w:cnfStyle w:val="100000000000" w:firstRow="1" w:lastRow="0" w:firstColumn="0" w:lastColumn="0" w:oddVBand="0" w:evenVBand="0" w:oddHBand="0" w:evenHBand="0" w:firstRowFirstColumn="0" w:firstRowLastColumn="0" w:lastRowFirstColumn="0" w:lastRowLastColumn="0"/>
          <w:trHeight w:val="20"/>
        </w:trPr>
        <w:tc>
          <w:tcPr>
            <w:tcW w:w="1792" w:type="dxa"/>
            <w:vMerge w:val="restart"/>
          </w:tcPr>
          <w:p w14:paraId="7C9C1414" w14:textId="77777777" w:rsidR="00277EAA" w:rsidRPr="005F06D9" w:rsidRDefault="00277EAA" w:rsidP="00685313">
            <w:pPr>
              <w:pStyle w:val="Table-Header"/>
            </w:pPr>
            <w:r w:rsidRPr="005F06D9">
              <w:t>Test type (environment)</w:t>
            </w:r>
          </w:p>
        </w:tc>
        <w:tc>
          <w:tcPr>
            <w:tcW w:w="3780" w:type="dxa"/>
            <w:vMerge w:val="restart"/>
          </w:tcPr>
          <w:p w14:paraId="0ABB2CFE" w14:textId="77777777" w:rsidR="00277EAA" w:rsidRPr="005F06D9" w:rsidRDefault="00277EAA" w:rsidP="00685313">
            <w:pPr>
              <w:pStyle w:val="Table-Header"/>
            </w:pPr>
            <w:r w:rsidRPr="005F06D9">
              <w:t>Description</w:t>
            </w:r>
          </w:p>
        </w:tc>
        <w:tc>
          <w:tcPr>
            <w:tcW w:w="3790" w:type="dxa"/>
            <w:gridSpan w:val="3"/>
          </w:tcPr>
          <w:p w14:paraId="49B9CB23" w14:textId="77777777" w:rsidR="00277EAA" w:rsidRPr="005F06D9" w:rsidRDefault="00277EAA" w:rsidP="00685313">
            <w:pPr>
              <w:pStyle w:val="Table-Header"/>
            </w:pPr>
            <w:r w:rsidRPr="005F06D9">
              <w:t>Responsibility</w:t>
            </w:r>
          </w:p>
        </w:tc>
      </w:tr>
      <w:tr w:rsidR="00D02FEE" w:rsidRPr="00DE1F69" w14:paraId="7048ABD5" w14:textId="77777777" w:rsidTr="003C1FB0">
        <w:trPr>
          <w:trHeight w:val="20"/>
        </w:trPr>
        <w:tc>
          <w:tcPr>
            <w:tcW w:w="1792" w:type="dxa"/>
            <w:vMerge/>
          </w:tcPr>
          <w:p w14:paraId="254BBA02" w14:textId="77777777" w:rsidR="00277EAA" w:rsidRPr="005F06D9" w:rsidRDefault="00277EAA" w:rsidP="00685313">
            <w:pPr>
              <w:pStyle w:val="Table-Header"/>
            </w:pPr>
          </w:p>
        </w:tc>
        <w:tc>
          <w:tcPr>
            <w:tcW w:w="3780" w:type="dxa"/>
            <w:vMerge/>
          </w:tcPr>
          <w:p w14:paraId="652B993E" w14:textId="77777777" w:rsidR="00277EAA" w:rsidRPr="005F06D9" w:rsidRDefault="00277EAA" w:rsidP="00685313">
            <w:pPr>
              <w:pStyle w:val="Table-Header"/>
            </w:pPr>
          </w:p>
        </w:tc>
        <w:tc>
          <w:tcPr>
            <w:tcW w:w="1450" w:type="dxa"/>
            <w:shd w:val="clear" w:color="auto" w:fill="008272"/>
          </w:tcPr>
          <w:p w14:paraId="54A2DA68" w14:textId="77777777" w:rsidR="00277EAA" w:rsidRPr="003C1FB0" w:rsidRDefault="00277EAA" w:rsidP="00685313">
            <w:pPr>
              <w:pStyle w:val="Table-Header"/>
              <w:rPr>
                <w:sz w:val="18"/>
                <w:szCs w:val="20"/>
              </w:rPr>
            </w:pPr>
            <w:r w:rsidRPr="003C1FB0">
              <w:rPr>
                <w:sz w:val="18"/>
                <w:szCs w:val="20"/>
              </w:rPr>
              <w:t>Has responsibility for testing?</w:t>
            </w:r>
          </w:p>
        </w:tc>
        <w:tc>
          <w:tcPr>
            <w:tcW w:w="1080" w:type="dxa"/>
            <w:shd w:val="clear" w:color="auto" w:fill="008272"/>
          </w:tcPr>
          <w:p w14:paraId="06A19D6E" w14:textId="77777777" w:rsidR="00277EAA" w:rsidRPr="003C1FB0" w:rsidRDefault="00277EAA" w:rsidP="00685313">
            <w:pPr>
              <w:pStyle w:val="Table-Header"/>
              <w:rPr>
                <w:sz w:val="18"/>
                <w:szCs w:val="20"/>
              </w:rPr>
            </w:pPr>
            <w:r w:rsidRPr="003C1FB0">
              <w:rPr>
                <w:sz w:val="18"/>
                <w:szCs w:val="20"/>
              </w:rPr>
              <w:t>Provides data or test cases</w:t>
            </w:r>
          </w:p>
        </w:tc>
        <w:tc>
          <w:tcPr>
            <w:tcW w:w="1260" w:type="dxa"/>
            <w:shd w:val="clear" w:color="auto" w:fill="008272"/>
          </w:tcPr>
          <w:p w14:paraId="012129AE" w14:textId="77777777" w:rsidR="00277EAA" w:rsidRPr="003C1FB0" w:rsidRDefault="00277EAA" w:rsidP="00685313">
            <w:pPr>
              <w:pStyle w:val="Table-Header"/>
              <w:rPr>
                <w:sz w:val="18"/>
                <w:szCs w:val="20"/>
              </w:rPr>
            </w:pPr>
            <w:r w:rsidRPr="003C1FB0">
              <w:rPr>
                <w:sz w:val="18"/>
                <w:szCs w:val="20"/>
              </w:rPr>
              <w:t>Provides guidance and support</w:t>
            </w:r>
          </w:p>
        </w:tc>
      </w:tr>
      <w:tr w:rsidR="00277EAA" w:rsidRPr="00DE1F69" w14:paraId="28852C48" w14:textId="77777777" w:rsidTr="003C1FB0">
        <w:trPr>
          <w:trHeight w:val="362"/>
        </w:trPr>
        <w:tc>
          <w:tcPr>
            <w:tcW w:w="1792" w:type="dxa"/>
          </w:tcPr>
          <w:p w14:paraId="2EF5105A" w14:textId="77777777" w:rsidR="00277EAA" w:rsidRPr="00741637" w:rsidRDefault="00277EAA" w:rsidP="00C64493">
            <w:pPr>
              <w:pStyle w:val="TableText"/>
            </w:pPr>
            <w:r w:rsidRPr="00741637">
              <w:t>System testing (</w:t>
            </w:r>
            <w:r w:rsidRPr="00741637">
              <w:rPr>
                <w:szCs w:val="20"/>
              </w:rPr>
              <w:t>Test</w:t>
            </w:r>
            <w:r w:rsidRPr="00741637">
              <w:t>)</w:t>
            </w:r>
          </w:p>
        </w:tc>
        <w:tc>
          <w:tcPr>
            <w:tcW w:w="3780" w:type="dxa"/>
          </w:tcPr>
          <w:p w14:paraId="181D6288" w14:textId="2C80DEDF" w:rsidR="00277EAA" w:rsidRPr="00741637" w:rsidRDefault="00277EAA" w:rsidP="00C64493">
            <w:pPr>
              <w:pStyle w:val="TableText"/>
            </w:pPr>
            <w:r w:rsidRPr="00741637">
              <w:t>System testing focuses on system functionality meeting the design. Test cases are based on the Test Plan document and include functionality tests of the new Tier 0 administrative model and the validation of the preconfigured permissions against the new structure.</w:t>
            </w:r>
            <w:r w:rsidRPr="00F96440">
              <w:rPr>
                <w:rStyle w:val="OptionalChar"/>
                <w:szCs w:val="20"/>
              </w:rPr>
              <w:t xml:space="preserve"> </w:t>
            </w:r>
            <w:r w:rsidRPr="00741637">
              <w:rPr>
                <w:szCs w:val="20"/>
              </w:rPr>
              <w:t xml:space="preserve">The Microsoft effort to support this testing is limited to </w:t>
            </w:r>
            <w:r w:rsidR="00F96440" w:rsidRPr="00F96440">
              <w:rPr>
                <w:szCs w:val="20"/>
              </w:rPr>
              <w:t>eight</w:t>
            </w:r>
            <w:r w:rsidRPr="00F96440">
              <w:rPr>
                <w:szCs w:val="20"/>
              </w:rPr>
              <w:t xml:space="preserve"> </w:t>
            </w:r>
            <w:r w:rsidR="000A1EA6" w:rsidRPr="00F96440">
              <w:rPr>
                <w:szCs w:val="20"/>
              </w:rPr>
              <w:t>(</w:t>
            </w:r>
            <w:r w:rsidR="00F96440" w:rsidRPr="00F96440">
              <w:rPr>
                <w:rStyle w:val="OptionalChar"/>
                <w:color w:val="auto"/>
                <w:szCs w:val="20"/>
              </w:rPr>
              <w:t>8</w:t>
            </w:r>
            <w:r w:rsidR="000A1EA6" w:rsidRPr="00F96440">
              <w:rPr>
                <w:rStyle w:val="OptionalChar"/>
                <w:color w:val="auto"/>
                <w:szCs w:val="20"/>
              </w:rPr>
              <w:t>)</w:t>
            </w:r>
            <w:r w:rsidRPr="00F96440">
              <w:rPr>
                <w:rStyle w:val="OptionalChar"/>
                <w:color w:val="auto"/>
                <w:szCs w:val="20"/>
              </w:rPr>
              <w:t xml:space="preserve"> hours</w:t>
            </w:r>
            <w:r w:rsidR="00225BEC" w:rsidRPr="00F96440">
              <w:rPr>
                <w:rStyle w:val="OptionalChar"/>
                <w:color w:val="auto"/>
                <w:szCs w:val="20"/>
              </w:rPr>
              <w:t xml:space="preserve"> per domain</w:t>
            </w:r>
            <w:r w:rsidR="00A65F88" w:rsidRPr="00F96440">
              <w:rPr>
                <w:rStyle w:val="OptionalChar"/>
                <w:color w:val="auto"/>
                <w:szCs w:val="20"/>
              </w:rPr>
              <w:t xml:space="preserve"> in scope</w:t>
            </w:r>
            <w:r w:rsidRPr="00741637">
              <w:rPr>
                <w:szCs w:val="20"/>
              </w:rPr>
              <w:t>.</w:t>
            </w:r>
          </w:p>
        </w:tc>
        <w:tc>
          <w:tcPr>
            <w:tcW w:w="1450" w:type="dxa"/>
          </w:tcPr>
          <w:p w14:paraId="3A59AB49" w14:textId="4AC4E380" w:rsidR="00277EAA" w:rsidRPr="00741637" w:rsidRDefault="00D1041D" w:rsidP="00C64493">
            <w:pPr>
              <w:pStyle w:val="TableText"/>
            </w:pPr>
            <w:r>
              <w:fldChar w:fldCharType="begin"/>
            </w:r>
            <w:r>
              <w:instrText xml:space="preserve"> DOCPROPERTY  Customer  \* MERGEFORMAT </w:instrText>
            </w:r>
            <w:r>
              <w:fldChar w:fldCharType="separate"/>
            </w:r>
            <w:r w:rsidR="00EA44CB">
              <w:t>CUSTOMER NAME REMOVED</w:t>
            </w:r>
            <w:r>
              <w:fldChar w:fldCharType="end"/>
            </w:r>
            <w:r w:rsidR="0074558A" w:rsidRPr="00741637">
              <w:t xml:space="preserve"> </w:t>
            </w:r>
          </w:p>
        </w:tc>
        <w:tc>
          <w:tcPr>
            <w:tcW w:w="1080" w:type="dxa"/>
          </w:tcPr>
          <w:p w14:paraId="1D0CEBFC" w14:textId="13A30351" w:rsidR="00277EAA" w:rsidRPr="00741637" w:rsidRDefault="005361F7" w:rsidP="00C64493">
            <w:pPr>
              <w:pStyle w:val="TableText"/>
            </w:pPr>
            <w:r w:rsidRPr="00741637">
              <w:t>Microsoft</w:t>
            </w:r>
          </w:p>
        </w:tc>
        <w:tc>
          <w:tcPr>
            <w:tcW w:w="1260" w:type="dxa"/>
          </w:tcPr>
          <w:p w14:paraId="13C5DB92" w14:textId="77777777" w:rsidR="00277EAA" w:rsidRPr="00741637" w:rsidRDefault="00277EAA" w:rsidP="00C64493">
            <w:pPr>
              <w:pStyle w:val="TableText"/>
            </w:pPr>
            <w:r w:rsidRPr="00741637">
              <w:t>Microsoft</w:t>
            </w:r>
          </w:p>
        </w:tc>
      </w:tr>
    </w:tbl>
    <w:p w14:paraId="1800A17F" w14:textId="77777777" w:rsidR="00277EAA" w:rsidRPr="005F06D9" w:rsidRDefault="00277EAA" w:rsidP="00B17BDC">
      <w:pPr>
        <w:pStyle w:val="Heading3"/>
        <w:ind w:left="1134" w:hanging="1134"/>
      </w:pPr>
      <w:bookmarkStart w:id="413" w:name="_Ref531689011"/>
      <w:bookmarkStart w:id="414" w:name="_Toc6221200"/>
      <w:bookmarkStart w:id="415" w:name="_Toc20902335"/>
      <w:r w:rsidRPr="005F06D9">
        <w:t>Training</w:t>
      </w:r>
      <w:bookmarkEnd w:id="413"/>
      <w:bookmarkEnd w:id="414"/>
      <w:bookmarkEnd w:id="415"/>
    </w:p>
    <w:p w14:paraId="6B4048B8" w14:textId="6F0FF44C" w:rsidR="00277EAA" w:rsidRPr="00741637" w:rsidRDefault="00277EAA" w:rsidP="00277EAA">
      <w:r w:rsidRPr="00741637">
        <w:t xml:space="preserve">The following </w:t>
      </w:r>
      <w:r w:rsidR="005E7AF2" w:rsidRPr="00741637">
        <w:t xml:space="preserve">Instructor-led </w:t>
      </w:r>
      <w:r w:rsidRPr="00741637">
        <w:t>training will be delivered during th</w:t>
      </w:r>
      <w:r w:rsidR="005E5691" w:rsidRPr="00741637">
        <w:t>is</w:t>
      </w:r>
      <w:r w:rsidRPr="00741637">
        <w:t xml:space="preserve"> project.</w:t>
      </w:r>
    </w:p>
    <w:p w14:paraId="69D0E6B7" w14:textId="1F9FAE3F" w:rsidR="00EB681B" w:rsidRPr="005F06D9" w:rsidRDefault="00EB681B" w:rsidP="003C1FB0">
      <w:pPr>
        <w:pStyle w:val="TableCaption"/>
      </w:pPr>
      <w:bookmarkStart w:id="416" w:name="_Toc5662433"/>
      <w:bookmarkStart w:id="417" w:name="_Toc5662480"/>
      <w:bookmarkStart w:id="418" w:name="_Toc10544476"/>
      <w:r w:rsidRPr="005F06D9">
        <w:t xml:space="preserve">Table </w:t>
      </w:r>
      <w:r w:rsidRPr="005F06D9">
        <w:fldChar w:fldCharType="begin"/>
      </w:r>
      <w:r w:rsidRPr="00DE1F69">
        <w:rPr>
          <w:color w:val="008290"/>
        </w:rPr>
        <w:instrText xml:space="preserve"> SEQ Table \* ARABIC </w:instrText>
      </w:r>
      <w:r w:rsidRPr="005F06D9">
        <w:fldChar w:fldCharType="separate"/>
      </w:r>
      <w:r w:rsidR="005C5563">
        <w:rPr>
          <w:color w:val="008290"/>
        </w:rPr>
        <w:t>16</w:t>
      </w:r>
      <w:r w:rsidRPr="005F06D9">
        <w:fldChar w:fldCharType="end"/>
      </w:r>
      <w:r w:rsidRPr="005F06D9">
        <w:t>: ADH – Training</w:t>
      </w:r>
      <w:bookmarkEnd w:id="416"/>
      <w:bookmarkEnd w:id="417"/>
      <w:bookmarkEnd w:id="418"/>
    </w:p>
    <w:tbl>
      <w:tblPr>
        <w:tblStyle w:val="TableGrid10"/>
        <w:tblW w:w="9362" w:type="dxa"/>
        <w:tblLook w:val="04A0" w:firstRow="1" w:lastRow="0" w:firstColumn="1" w:lastColumn="0" w:noHBand="0" w:noVBand="1"/>
      </w:tblPr>
      <w:tblGrid>
        <w:gridCol w:w="1802"/>
        <w:gridCol w:w="4320"/>
        <w:gridCol w:w="3240"/>
      </w:tblGrid>
      <w:tr w:rsidR="009469EC" w:rsidRPr="00DE1F69" w14:paraId="2004FC1A" w14:textId="77777777" w:rsidTr="00D15EFF">
        <w:trPr>
          <w:cnfStyle w:val="100000000000" w:firstRow="1" w:lastRow="0" w:firstColumn="0" w:lastColumn="0" w:oddVBand="0" w:evenVBand="0" w:oddHBand="0" w:evenHBand="0" w:firstRowFirstColumn="0" w:firstRowLastColumn="0" w:lastRowFirstColumn="0" w:lastRowLastColumn="0"/>
          <w:trHeight w:val="20"/>
        </w:trPr>
        <w:tc>
          <w:tcPr>
            <w:tcW w:w="1802" w:type="dxa"/>
            <w:hideMark/>
          </w:tcPr>
          <w:p w14:paraId="1C32B4E8" w14:textId="355808D7" w:rsidR="00277EAA" w:rsidRPr="005F06D9" w:rsidRDefault="003577D2" w:rsidP="00685313">
            <w:pPr>
              <w:pStyle w:val="Table-Header"/>
            </w:pPr>
            <w:r>
              <w:t>Location</w:t>
            </w:r>
          </w:p>
        </w:tc>
        <w:tc>
          <w:tcPr>
            <w:tcW w:w="4320" w:type="dxa"/>
            <w:hideMark/>
          </w:tcPr>
          <w:p w14:paraId="6052D7B6" w14:textId="47F10401" w:rsidR="00277EAA" w:rsidRPr="005F06D9" w:rsidRDefault="00277EAA" w:rsidP="00685313">
            <w:pPr>
              <w:pStyle w:val="Table-Header"/>
            </w:pPr>
            <w:r w:rsidRPr="005F06D9">
              <w:t xml:space="preserve">Description </w:t>
            </w:r>
          </w:p>
        </w:tc>
        <w:tc>
          <w:tcPr>
            <w:tcW w:w="3240" w:type="dxa"/>
            <w:hideMark/>
          </w:tcPr>
          <w:p w14:paraId="652A3A21" w14:textId="77777777" w:rsidR="00277EAA" w:rsidRPr="005F06D9" w:rsidRDefault="00277EAA" w:rsidP="00685313">
            <w:pPr>
              <w:pStyle w:val="Table-Header"/>
            </w:pPr>
            <w:r w:rsidRPr="005F06D9">
              <w:t>Quantity and duration</w:t>
            </w:r>
          </w:p>
        </w:tc>
      </w:tr>
      <w:tr w:rsidR="00277EAA" w:rsidRPr="00DE1F69" w14:paraId="6143F569" w14:textId="77777777" w:rsidTr="00D15EFF">
        <w:trPr>
          <w:trHeight w:val="437"/>
        </w:trPr>
        <w:tc>
          <w:tcPr>
            <w:tcW w:w="1802" w:type="dxa"/>
            <w:vMerge w:val="restart"/>
          </w:tcPr>
          <w:p w14:paraId="7A482B70" w14:textId="2487395D" w:rsidR="00277EAA" w:rsidRPr="005F06D9" w:rsidRDefault="00EA44CB" w:rsidP="000E4552">
            <w:pPr>
              <w:pStyle w:val="TableText"/>
            </w:pPr>
            <w:r>
              <w:t>CUSTOMER NAME REMOVED</w:t>
            </w:r>
            <w:r w:rsidR="003577D2">
              <w:t xml:space="preserve"> Sydney</w:t>
            </w:r>
          </w:p>
        </w:tc>
        <w:tc>
          <w:tcPr>
            <w:tcW w:w="4320" w:type="dxa"/>
            <w:hideMark/>
          </w:tcPr>
          <w:p w14:paraId="3DB75828" w14:textId="46EF12F9" w:rsidR="00277EAA" w:rsidRPr="00741637" w:rsidRDefault="00277EAA" w:rsidP="008D63D1">
            <w:pPr>
              <w:pStyle w:val="TableBullet1"/>
            </w:pPr>
            <w:r w:rsidRPr="00741637">
              <w:t xml:space="preserve">Microsoft </w:t>
            </w:r>
            <w:r w:rsidR="0049737C" w:rsidRPr="00741637">
              <w:t>Secure Modern Enterprise Foundations</w:t>
            </w:r>
          </w:p>
          <w:p w14:paraId="33E475B9" w14:textId="77777777" w:rsidR="00277EAA" w:rsidRPr="00741637" w:rsidRDefault="00277EAA" w:rsidP="008D63D1">
            <w:pPr>
              <w:pStyle w:val="TableBullet1"/>
            </w:pPr>
            <w:r w:rsidRPr="00741637">
              <w:t>Materials</w:t>
            </w:r>
            <w:r w:rsidRPr="00741637">
              <w:rPr>
                <w:b/>
              </w:rPr>
              <w:t>:</w:t>
            </w:r>
            <w:r w:rsidRPr="00741637">
              <w:t xml:space="preserve"> PowerPoint presentation</w:t>
            </w:r>
          </w:p>
          <w:p w14:paraId="5E85025D" w14:textId="77777777" w:rsidR="00277EAA" w:rsidRPr="00741637" w:rsidRDefault="00277EAA" w:rsidP="008D63D1">
            <w:pPr>
              <w:pStyle w:val="TableBullet1"/>
              <w:rPr>
                <w:b/>
              </w:rPr>
            </w:pPr>
            <w:r w:rsidRPr="00741637">
              <w:t>Project phase:</w:t>
            </w:r>
            <w:r w:rsidRPr="00741637">
              <w:rPr>
                <w:b/>
              </w:rPr>
              <w:t xml:space="preserve"> </w:t>
            </w:r>
            <w:r w:rsidRPr="00741637">
              <w:t>Envision</w:t>
            </w:r>
          </w:p>
        </w:tc>
        <w:tc>
          <w:tcPr>
            <w:tcW w:w="3240" w:type="dxa"/>
          </w:tcPr>
          <w:p w14:paraId="2FB8808E" w14:textId="77777777" w:rsidR="00277EAA" w:rsidRPr="00741637" w:rsidRDefault="00277EAA" w:rsidP="008D63D1">
            <w:pPr>
              <w:pStyle w:val="TableBullet1"/>
            </w:pPr>
            <w:r w:rsidRPr="00741637">
              <w:t>Number of sessions: 1</w:t>
            </w:r>
            <w:r w:rsidRPr="00741637">
              <w:br/>
              <w:t>Duration: 1 hour</w:t>
            </w:r>
          </w:p>
          <w:p w14:paraId="31FA0FFC" w14:textId="3E372930" w:rsidR="00277EAA" w:rsidRPr="00741637" w:rsidRDefault="00277EAA" w:rsidP="008D63D1">
            <w:pPr>
              <w:pStyle w:val="TableBullet1"/>
            </w:pPr>
            <w:r w:rsidRPr="00741637">
              <w:t>Number of participants: up to 30</w:t>
            </w:r>
          </w:p>
        </w:tc>
      </w:tr>
      <w:tr w:rsidR="00277EAA" w:rsidRPr="00DE1F69" w14:paraId="391F693D" w14:textId="77777777" w:rsidTr="00D15EFF">
        <w:trPr>
          <w:trHeight w:val="437"/>
        </w:trPr>
        <w:tc>
          <w:tcPr>
            <w:tcW w:w="1802" w:type="dxa"/>
            <w:vMerge/>
          </w:tcPr>
          <w:p w14:paraId="072AA633" w14:textId="72C142C4" w:rsidR="00277EAA" w:rsidRPr="00741637" w:rsidRDefault="00277EAA" w:rsidP="00F548CE"/>
        </w:tc>
        <w:tc>
          <w:tcPr>
            <w:tcW w:w="4320" w:type="dxa"/>
            <w:hideMark/>
          </w:tcPr>
          <w:p w14:paraId="0A3698F8" w14:textId="51CE8DB6" w:rsidR="00277EAA" w:rsidRPr="00741637" w:rsidRDefault="00277EAA" w:rsidP="008D63D1">
            <w:pPr>
              <w:pStyle w:val="TableBullet1"/>
            </w:pPr>
            <w:r w:rsidRPr="00741637">
              <w:t xml:space="preserve">Understanding </w:t>
            </w:r>
            <w:r w:rsidR="0049737C" w:rsidRPr="00741637">
              <w:t>C</w:t>
            </w:r>
            <w:r w:rsidRPr="00741637">
              <w:t xml:space="preserve">redential </w:t>
            </w:r>
            <w:r w:rsidR="0049737C" w:rsidRPr="00741637">
              <w:t>T</w:t>
            </w:r>
            <w:r w:rsidRPr="00741637">
              <w:t>heft</w:t>
            </w:r>
          </w:p>
          <w:p w14:paraId="1F2EA7B0" w14:textId="77777777" w:rsidR="00277EAA" w:rsidRPr="00741637" w:rsidRDefault="00277EAA" w:rsidP="008D63D1">
            <w:pPr>
              <w:pStyle w:val="TableBullet1"/>
            </w:pPr>
            <w:r w:rsidRPr="00741637">
              <w:t>Materials: PowerPoint presentation</w:t>
            </w:r>
          </w:p>
          <w:p w14:paraId="5BE3BE69" w14:textId="77777777" w:rsidR="00277EAA" w:rsidRPr="00741637" w:rsidRDefault="00277EAA" w:rsidP="008D63D1">
            <w:pPr>
              <w:pStyle w:val="TableBullet1"/>
            </w:pPr>
            <w:r w:rsidRPr="00741637">
              <w:t>Project phase: Envision</w:t>
            </w:r>
          </w:p>
        </w:tc>
        <w:tc>
          <w:tcPr>
            <w:tcW w:w="3240" w:type="dxa"/>
            <w:hideMark/>
          </w:tcPr>
          <w:p w14:paraId="4B0CBA2E" w14:textId="77777777" w:rsidR="00277EAA" w:rsidRPr="00741637" w:rsidRDefault="00277EAA" w:rsidP="008D63D1">
            <w:pPr>
              <w:pStyle w:val="TableBullet1"/>
            </w:pPr>
            <w:r w:rsidRPr="00741637">
              <w:t>Number of sessions: 1</w:t>
            </w:r>
          </w:p>
          <w:p w14:paraId="424F501A" w14:textId="77777777" w:rsidR="00277EAA" w:rsidRPr="00741637" w:rsidRDefault="00277EAA" w:rsidP="008D63D1">
            <w:pPr>
              <w:pStyle w:val="TableBullet1"/>
            </w:pPr>
            <w:r w:rsidRPr="00741637">
              <w:t>Duration: 2 hours</w:t>
            </w:r>
          </w:p>
          <w:p w14:paraId="77C0C3AB" w14:textId="77777777" w:rsidR="00277EAA" w:rsidRPr="00741637" w:rsidRDefault="00277EAA" w:rsidP="008D63D1">
            <w:pPr>
              <w:pStyle w:val="TableBullet1"/>
            </w:pPr>
            <w:r w:rsidRPr="00741637">
              <w:t>Number of participants: up to 30</w:t>
            </w:r>
          </w:p>
        </w:tc>
      </w:tr>
      <w:tr w:rsidR="00277EAA" w:rsidRPr="00DE1F69" w14:paraId="457B2C72" w14:textId="77777777" w:rsidTr="00D15EFF">
        <w:trPr>
          <w:trHeight w:val="437"/>
        </w:trPr>
        <w:tc>
          <w:tcPr>
            <w:tcW w:w="1802" w:type="dxa"/>
            <w:vMerge/>
          </w:tcPr>
          <w:p w14:paraId="05151537" w14:textId="7B2B3E6E" w:rsidR="00277EAA" w:rsidRPr="00741637" w:rsidRDefault="00277EAA" w:rsidP="00F548CE"/>
        </w:tc>
        <w:tc>
          <w:tcPr>
            <w:tcW w:w="4320" w:type="dxa"/>
            <w:hideMark/>
          </w:tcPr>
          <w:p w14:paraId="14DBA079" w14:textId="13ED45FE" w:rsidR="00277EAA" w:rsidRPr="00741637" w:rsidRDefault="00277EAA" w:rsidP="008D63D1">
            <w:pPr>
              <w:pStyle w:val="TableBullet1"/>
            </w:pPr>
            <w:r w:rsidRPr="00741637">
              <w:t>Overview of Microsoft’s Tiered Administration Model</w:t>
            </w:r>
          </w:p>
          <w:p w14:paraId="6D15454A" w14:textId="77777777" w:rsidR="00277EAA" w:rsidRPr="00741637" w:rsidRDefault="00277EAA" w:rsidP="008D63D1">
            <w:pPr>
              <w:pStyle w:val="TableBullet1"/>
            </w:pPr>
            <w:r w:rsidRPr="00741637">
              <w:t>Materials: PowerPoint presentation</w:t>
            </w:r>
          </w:p>
          <w:p w14:paraId="641015CD" w14:textId="77777777" w:rsidR="00277EAA" w:rsidRPr="00741637" w:rsidRDefault="00277EAA" w:rsidP="008D63D1">
            <w:pPr>
              <w:pStyle w:val="TableBullet1"/>
            </w:pPr>
            <w:r w:rsidRPr="00741637">
              <w:t>Project phase: Envision</w:t>
            </w:r>
          </w:p>
        </w:tc>
        <w:tc>
          <w:tcPr>
            <w:tcW w:w="3240" w:type="dxa"/>
            <w:hideMark/>
          </w:tcPr>
          <w:p w14:paraId="5821454B" w14:textId="77777777" w:rsidR="00277EAA" w:rsidRPr="00741637" w:rsidRDefault="00277EAA" w:rsidP="008D63D1">
            <w:pPr>
              <w:pStyle w:val="TableBullet1"/>
            </w:pPr>
            <w:r w:rsidRPr="00741637">
              <w:t>Number of sessions: 1</w:t>
            </w:r>
            <w:r w:rsidRPr="00741637">
              <w:br/>
              <w:t>Duration: 2 hours</w:t>
            </w:r>
          </w:p>
          <w:p w14:paraId="0F6C36B3" w14:textId="77777777" w:rsidR="00277EAA" w:rsidRPr="00741637" w:rsidRDefault="00277EAA" w:rsidP="008D63D1">
            <w:pPr>
              <w:pStyle w:val="TableBullet1"/>
            </w:pPr>
            <w:r w:rsidRPr="00741637">
              <w:t>Number of participants: up to 30</w:t>
            </w:r>
          </w:p>
        </w:tc>
      </w:tr>
      <w:tr w:rsidR="00277EAA" w:rsidRPr="00DE1F69" w14:paraId="6D99B81F" w14:textId="77777777" w:rsidTr="00D15EFF">
        <w:trPr>
          <w:trHeight w:val="437"/>
        </w:trPr>
        <w:tc>
          <w:tcPr>
            <w:tcW w:w="1802" w:type="dxa"/>
            <w:vMerge/>
          </w:tcPr>
          <w:p w14:paraId="2164ECD4" w14:textId="4506EB16" w:rsidR="00277EAA" w:rsidRPr="00741637" w:rsidRDefault="00277EAA" w:rsidP="00F548CE"/>
        </w:tc>
        <w:tc>
          <w:tcPr>
            <w:tcW w:w="4320" w:type="dxa"/>
            <w:hideMark/>
          </w:tcPr>
          <w:p w14:paraId="37DE4B92" w14:textId="56679626" w:rsidR="00277EAA" w:rsidRPr="00741637" w:rsidRDefault="00277EAA" w:rsidP="008D63D1">
            <w:pPr>
              <w:pStyle w:val="TableBullet1"/>
            </w:pPr>
            <w:r w:rsidRPr="00741637">
              <w:t>Overview of the Tier 0 Configuration Model – Administration and Delegation Model Overview</w:t>
            </w:r>
          </w:p>
          <w:p w14:paraId="0CC63022" w14:textId="77777777" w:rsidR="00277EAA" w:rsidRPr="00741637" w:rsidRDefault="00277EAA" w:rsidP="008D63D1">
            <w:pPr>
              <w:pStyle w:val="TableBullet1"/>
            </w:pPr>
            <w:r w:rsidRPr="00741637">
              <w:t>Materials: PowerPoint presentation</w:t>
            </w:r>
          </w:p>
          <w:p w14:paraId="2A313084" w14:textId="77777777" w:rsidR="00277EAA" w:rsidRPr="00741637" w:rsidRDefault="00277EAA" w:rsidP="008D63D1">
            <w:pPr>
              <w:pStyle w:val="TableBullet1"/>
            </w:pPr>
            <w:r w:rsidRPr="00741637">
              <w:t>Project phase: Envision</w:t>
            </w:r>
          </w:p>
        </w:tc>
        <w:tc>
          <w:tcPr>
            <w:tcW w:w="3240" w:type="dxa"/>
            <w:hideMark/>
          </w:tcPr>
          <w:p w14:paraId="3C1EF937" w14:textId="77777777" w:rsidR="00277EAA" w:rsidRPr="00741637" w:rsidRDefault="00277EAA" w:rsidP="008D63D1">
            <w:pPr>
              <w:pStyle w:val="TableBullet1"/>
            </w:pPr>
            <w:r w:rsidRPr="00741637">
              <w:t>Number of sessions: 1</w:t>
            </w:r>
            <w:r w:rsidRPr="00741637">
              <w:br/>
              <w:t>Duration: 4 hours</w:t>
            </w:r>
          </w:p>
          <w:p w14:paraId="0B4B94D7" w14:textId="77777777" w:rsidR="00277EAA" w:rsidRPr="00741637" w:rsidRDefault="00277EAA" w:rsidP="008D63D1">
            <w:pPr>
              <w:pStyle w:val="TableBullet1"/>
            </w:pPr>
            <w:r w:rsidRPr="00741637">
              <w:t>Number of participants: up to 30</w:t>
            </w:r>
          </w:p>
        </w:tc>
      </w:tr>
      <w:tr w:rsidR="00277EAA" w:rsidRPr="00DE1F69" w14:paraId="77033E15" w14:textId="77777777" w:rsidTr="00D15EFF">
        <w:trPr>
          <w:trHeight w:val="437"/>
        </w:trPr>
        <w:tc>
          <w:tcPr>
            <w:tcW w:w="1802" w:type="dxa"/>
            <w:vMerge/>
          </w:tcPr>
          <w:p w14:paraId="3D396A0F" w14:textId="35757ED7" w:rsidR="00277EAA" w:rsidRPr="00741637" w:rsidRDefault="00277EAA" w:rsidP="00F548CE"/>
        </w:tc>
        <w:tc>
          <w:tcPr>
            <w:tcW w:w="4320" w:type="dxa"/>
            <w:hideMark/>
          </w:tcPr>
          <w:p w14:paraId="5EA69165" w14:textId="7FE8E0DA" w:rsidR="00277EAA" w:rsidRPr="00741637" w:rsidRDefault="00277EAA" w:rsidP="008D63D1">
            <w:pPr>
              <w:pStyle w:val="TableBullet1"/>
            </w:pPr>
            <w:r w:rsidRPr="00741637">
              <w:t>Overview of the Design and Implement Active Directory Configuration Model – Secure Group Policies Overview</w:t>
            </w:r>
          </w:p>
          <w:p w14:paraId="19318269" w14:textId="77777777" w:rsidR="00277EAA" w:rsidRPr="00741637" w:rsidRDefault="00277EAA" w:rsidP="008D63D1">
            <w:pPr>
              <w:pStyle w:val="TableBullet1"/>
            </w:pPr>
            <w:r w:rsidRPr="00741637">
              <w:t>Materials: PowerPoint presentation</w:t>
            </w:r>
          </w:p>
          <w:p w14:paraId="1B64B948" w14:textId="77777777" w:rsidR="00277EAA" w:rsidRPr="00741637" w:rsidRDefault="00277EAA" w:rsidP="008D63D1">
            <w:pPr>
              <w:pStyle w:val="TableBullet1"/>
            </w:pPr>
            <w:r w:rsidRPr="00741637">
              <w:t>Project phase: Envision</w:t>
            </w:r>
          </w:p>
        </w:tc>
        <w:tc>
          <w:tcPr>
            <w:tcW w:w="3240" w:type="dxa"/>
            <w:hideMark/>
          </w:tcPr>
          <w:p w14:paraId="0224CF69" w14:textId="77777777" w:rsidR="00277EAA" w:rsidRPr="00741637" w:rsidRDefault="00277EAA" w:rsidP="008D63D1">
            <w:pPr>
              <w:pStyle w:val="TableBullet1"/>
            </w:pPr>
            <w:r w:rsidRPr="00741637">
              <w:t>Number of sessions: 1</w:t>
            </w:r>
            <w:r w:rsidRPr="00741637">
              <w:br/>
              <w:t>Duration: 2 hours</w:t>
            </w:r>
          </w:p>
          <w:p w14:paraId="593590DC" w14:textId="77777777" w:rsidR="00277EAA" w:rsidRPr="00741637" w:rsidRDefault="00277EAA" w:rsidP="008D63D1">
            <w:pPr>
              <w:pStyle w:val="TableBullet1"/>
            </w:pPr>
            <w:r w:rsidRPr="00741637">
              <w:t>Number of participants: up to 30</w:t>
            </w:r>
          </w:p>
        </w:tc>
      </w:tr>
      <w:tr w:rsidR="00277EAA" w:rsidRPr="00DE1F69" w14:paraId="4A98A5ED" w14:textId="77777777" w:rsidTr="00D15EFF">
        <w:trPr>
          <w:trHeight w:val="437"/>
        </w:trPr>
        <w:tc>
          <w:tcPr>
            <w:tcW w:w="1802" w:type="dxa"/>
            <w:vMerge/>
          </w:tcPr>
          <w:p w14:paraId="5271ADA1" w14:textId="778FBB65" w:rsidR="00277EAA" w:rsidRPr="00741637" w:rsidRDefault="00277EAA" w:rsidP="00F548CE"/>
        </w:tc>
        <w:tc>
          <w:tcPr>
            <w:tcW w:w="4320" w:type="dxa"/>
            <w:hideMark/>
          </w:tcPr>
          <w:p w14:paraId="6E1ED905" w14:textId="0458A11C" w:rsidR="00277EAA" w:rsidRPr="00741637" w:rsidRDefault="00277EAA" w:rsidP="008D63D1">
            <w:pPr>
              <w:pStyle w:val="TableBullet1"/>
            </w:pPr>
            <w:r w:rsidRPr="00741637">
              <w:t>Active Directory Hardening Discovery Tools Overview Workshop</w:t>
            </w:r>
          </w:p>
          <w:p w14:paraId="1AA0EDAB" w14:textId="77777777" w:rsidR="00277EAA" w:rsidRPr="00741637" w:rsidRDefault="00277EAA" w:rsidP="008D63D1">
            <w:pPr>
              <w:pStyle w:val="TableBullet1"/>
            </w:pPr>
            <w:r w:rsidRPr="00741637">
              <w:t>Materials: PowerPoint presentation</w:t>
            </w:r>
          </w:p>
          <w:p w14:paraId="2ACA8B65" w14:textId="77777777" w:rsidR="00277EAA" w:rsidRPr="00741637" w:rsidRDefault="00277EAA" w:rsidP="008D63D1">
            <w:pPr>
              <w:pStyle w:val="TableBullet1"/>
            </w:pPr>
            <w:r w:rsidRPr="00741637">
              <w:t>Project phase: Envision</w:t>
            </w:r>
          </w:p>
        </w:tc>
        <w:tc>
          <w:tcPr>
            <w:tcW w:w="3240" w:type="dxa"/>
            <w:hideMark/>
          </w:tcPr>
          <w:p w14:paraId="3752661A" w14:textId="77777777" w:rsidR="00277EAA" w:rsidRPr="00741637" w:rsidRDefault="00277EAA" w:rsidP="008D63D1">
            <w:pPr>
              <w:pStyle w:val="TableBullet1"/>
            </w:pPr>
            <w:r w:rsidRPr="00741637">
              <w:t>Number of sessions: 1</w:t>
            </w:r>
            <w:r w:rsidRPr="00741637">
              <w:br/>
              <w:t>Duration: 2 hours</w:t>
            </w:r>
          </w:p>
          <w:p w14:paraId="6F23C710" w14:textId="77777777" w:rsidR="00277EAA" w:rsidRPr="00741637" w:rsidRDefault="00277EAA" w:rsidP="008D63D1">
            <w:pPr>
              <w:pStyle w:val="TableBullet1"/>
            </w:pPr>
            <w:r w:rsidRPr="00741637">
              <w:t>Number of participants: up to 30</w:t>
            </w:r>
          </w:p>
        </w:tc>
      </w:tr>
    </w:tbl>
    <w:p w14:paraId="07B12512" w14:textId="77777777" w:rsidR="00277EAA" w:rsidRPr="00741637" w:rsidRDefault="00277EAA" w:rsidP="00B17BDC">
      <w:pPr>
        <w:pStyle w:val="Heading2"/>
        <w:ind w:left="1134" w:hanging="1134"/>
      </w:pPr>
      <w:bookmarkStart w:id="419" w:name="_Toc6221201"/>
      <w:bookmarkStart w:id="420" w:name="_Toc20902336"/>
      <w:r w:rsidRPr="00741637">
        <w:t>Areas out of scope</w:t>
      </w:r>
      <w:bookmarkEnd w:id="419"/>
      <w:bookmarkEnd w:id="420"/>
    </w:p>
    <w:p w14:paraId="27053C8F" w14:textId="3073E1B4" w:rsidR="0080225E" w:rsidRDefault="00277EAA" w:rsidP="00277EAA">
      <w:r w:rsidRPr="00741637">
        <w:t>Any area not explicitly included in the Areas in scope section is out of scope for Microsoft during this project. Areas out of scope for this project, in addition to those listed elsewhere in this document, are listed in the following table.</w:t>
      </w:r>
    </w:p>
    <w:p w14:paraId="573A4679" w14:textId="075946AA" w:rsidR="00EB681B" w:rsidRPr="005F06D9" w:rsidRDefault="00EB681B" w:rsidP="003C1FB0">
      <w:pPr>
        <w:pStyle w:val="TableCaption"/>
      </w:pPr>
      <w:bookmarkStart w:id="421" w:name="_Toc5662434"/>
      <w:bookmarkStart w:id="422" w:name="_Toc5662481"/>
      <w:bookmarkStart w:id="423" w:name="_Toc10544477"/>
      <w:r w:rsidRPr="005F06D9">
        <w:t xml:space="preserve">Table </w:t>
      </w:r>
      <w:r w:rsidRPr="005F06D9">
        <w:fldChar w:fldCharType="begin"/>
      </w:r>
      <w:r w:rsidRPr="00DE1F69">
        <w:rPr>
          <w:color w:val="008290"/>
        </w:rPr>
        <w:instrText xml:space="preserve"> SEQ Table \* ARABIC </w:instrText>
      </w:r>
      <w:r w:rsidRPr="005F06D9">
        <w:fldChar w:fldCharType="separate"/>
      </w:r>
      <w:r w:rsidR="005C5563">
        <w:rPr>
          <w:color w:val="008290"/>
        </w:rPr>
        <w:t>17</w:t>
      </w:r>
      <w:r w:rsidRPr="005F06D9">
        <w:fldChar w:fldCharType="end"/>
      </w:r>
      <w:r w:rsidRPr="005F06D9">
        <w:t>: ADH – Out of scope</w:t>
      </w:r>
      <w:bookmarkEnd w:id="421"/>
      <w:bookmarkEnd w:id="422"/>
      <w:bookmarkEnd w:id="423"/>
    </w:p>
    <w:tbl>
      <w:tblPr>
        <w:tblStyle w:val="TableGrid10"/>
        <w:tblW w:w="9487" w:type="dxa"/>
        <w:tblLook w:val="04A0" w:firstRow="1" w:lastRow="0" w:firstColumn="1" w:lastColumn="0" w:noHBand="0" w:noVBand="1"/>
      </w:tblPr>
      <w:tblGrid>
        <w:gridCol w:w="1622"/>
        <w:gridCol w:w="7730"/>
        <w:gridCol w:w="135"/>
      </w:tblGrid>
      <w:tr w:rsidR="00277EAA" w:rsidRPr="00DE1F69" w14:paraId="531BB645" w14:textId="77777777" w:rsidTr="00D15EFF">
        <w:trPr>
          <w:cnfStyle w:val="100000000000" w:firstRow="1" w:lastRow="0" w:firstColumn="0" w:lastColumn="0" w:oddVBand="0" w:evenVBand="0" w:oddHBand="0" w:evenHBand="0" w:firstRowFirstColumn="0" w:firstRowLastColumn="0" w:lastRowFirstColumn="0" w:lastRowLastColumn="0"/>
          <w:trHeight w:val="360"/>
        </w:trPr>
        <w:tc>
          <w:tcPr>
            <w:tcW w:w="1622" w:type="dxa"/>
          </w:tcPr>
          <w:p w14:paraId="0EF0EEED" w14:textId="77777777" w:rsidR="00277EAA" w:rsidRPr="005F06D9" w:rsidRDefault="00277EAA" w:rsidP="00685313">
            <w:pPr>
              <w:pStyle w:val="Table-Header"/>
            </w:pPr>
            <w:r w:rsidRPr="005F06D9">
              <w:t>Area</w:t>
            </w:r>
          </w:p>
        </w:tc>
        <w:tc>
          <w:tcPr>
            <w:tcW w:w="7865" w:type="dxa"/>
            <w:gridSpan w:val="2"/>
          </w:tcPr>
          <w:p w14:paraId="4C0ABDAF" w14:textId="77777777" w:rsidR="00277EAA" w:rsidRPr="005F06D9" w:rsidRDefault="00277EAA" w:rsidP="00685313">
            <w:pPr>
              <w:pStyle w:val="Table-Header"/>
            </w:pPr>
            <w:r w:rsidRPr="005F06D9">
              <w:t>Description</w:t>
            </w:r>
          </w:p>
        </w:tc>
      </w:tr>
      <w:tr w:rsidR="00277EAA" w:rsidRPr="00DE1F69" w14:paraId="55D7090B" w14:textId="77777777" w:rsidTr="00D15EFF">
        <w:trPr>
          <w:gridAfter w:val="1"/>
          <w:wAfter w:w="135" w:type="dxa"/>
          <w:trHeight w:val="432"/>
        </w:trPr>
        <w:tc>
          <w:tcPr>
            <w:tcW w:w="1622" w:type="dxa"/>
          </w:tcPr>
          <w:p w14:paraId="692C4AC8" w14:textId="77777777" w:rsidR="00277EAA" w:rsidRPr="00741637" w:rsidRDefault="00277EAA" w:rsidP="00C64493">
            <w:pPr>
              <w:pStyle w:val="TableText"/>
            </w:pPr>
            <w:r w:rsidRPr="00741637">
              <w:t>Role definition</w:t>
            </w:r>
          </w:p>
        </w:tc>
        <w:tc>
          <w:tcPr>
            <w:tcW w:w="7730" w:type="dxa"/>
          </w:tcPr>
          <w:p w14:paraId="633DD310" w14:textId="6E657057" w:rsidR="00277EAA" w:rsidRPr="00741637" w:rsidRDefault="00277EAA" w:rsidP="00C64493">
            <w:pPr>
              <w:pStyle w:val="TableText"/>
            </w:pPr>
            <w:r w:rsidRPr="00741637">
              <w:t>Custom definition of roles and the creation of new accounts or roles (such as groups) are out of scope. This project will util</w:t>
            </w:r>
            <w:r w:rsidR="000B666C" w:rsidRPr="00741637">
              <w:t>is</w:t>
            </w:r>
            <w:r w:rsidRPr="00741637">
              <w:t>e a predetermined administrative model as provided by the recommended AD DS administration model.</w:t>
            </w:r>
          </w:p>
        </w:tc>
      </w:tr>
      <w:tr w:rsidR="00F50259" w:rsidRPr="00DE1F69" w14:paraId="6A89A46A" w14:textId="77777777" w:rsidTr="00D15EFF">
        <w:trPr>
          <w:gridAfter w:val="1"/>
          <w:wAfter w:w="135" w:type="dxa"/>
          <w:trHeight w:val="432"/>
        </w:trPr>
        <w:tc>
          <w:tcPr>
            <w:tcW w:w="1622" w:type="dxa"/>
          </w:tcPr>
          <w:p w14:paraId="3F3F6591" w14:textId="65CC0BCC" w:rsidR="00F50259" w:rsidRPr="00741637" w:rsidRDefault="00F50259" w:rsidP="00C64493">
            <w:pPr>
              <w:pStyle w:val="TableText"/>
            </w:pPr>
            <w:r>
              <w:t xml:space="preserve">AD Consolidation </w:t>
            </w:r>
          </w:p>
        </w:tc>
        <w:tc>
          <w:tcPr>
            <w:tcW w:w="7730" w:type="dxa"/>
          </w:tcPr>
          <w:p w14:paraId="7E28491C" w14:textId="6E4E18FB" w:rsidR="00F50259" w:rsidRPr="00741637" w:rsidRDefault="005F7573" w:rsidP="00C64493">
            <w:pPr>
              <w:pStyle w:val="TableText"/>
            </w:pPr>
            <w:r>
              <w:t>Any activities related to AD consolidation</w:t>
            </w:r>
          </w:p>
        </w:tc>
      </w:tr>
    </w:tbl>
    <w:p w14:paraId="16C9CBFE" w14:textId="41FF2FA8" w:rsidR="00277EAA" w:rsidRPr="00741637" w:rsidRDefault="00277EAA" w:rsidP="00A74AE1">
      <w:pPr>
        <w:pStyle w:val="Heading2"/>
        <w:ind w:left="1134" w:hanging="1134"/>
      </w:pPr>
      <w:bookmarkStart w:id="424" w:name="_Ref531689299"/>
      <w:bookmarkStart w:id="425" w:name="_Toc6221202"/>
      <w:bookmarkStart w:id="426" w:name="_Toc20902337"/>
      <w:r w:rsidRPr="00741637">
        <w:t>Approach</w:t>
      </w:r>
      <w:bookmarkEnd w:id="424"/>
      <w:bookmarkEnd w:id="425"/>
      <w:bookmarkEnd w:id="426"/>
    </w:p>
    <w:p w14:paraId="5D99065B" w14:textId="621EEF3E" w:rsidR="00277EAA" w:rsidRPr="00741637" w:rsidRDefault="00277EAA" w:rsidP="00277EAA">
      <w:r w:rsidRPr="00741637">
        <w:t>The project will be structured following the Microsoft solution delivery methodology across five distinct phases: Envision, Plan, Build, Stabil</w:t>
      </w:r>
      <w:r w:rsidR="000B666C" w:rsidRPr="00741637">
        <w:t>is</w:t>
      </w:r>
      <w:r w:rsidRPr="00741637">
        <w:t>e, and Deploy. Each phase has distinct activities that are described in the following sections.</w:t>
      </w:r>
      <w:r w:rsidR="007B782A" w:rsidRPr="00741637">
        <w:t xml:space="preserve"> </w:t>
      </w:r>
    </w:p>
    <w:p w14:paraId="54091CDF" w14:textId="482AEC72" w:rsidR="00277EAA" w:rsidRPr="00741637" w:rsidRDefault="00277EAA" w:rsidP="00741637">
      <w:r w:rsidRPr="00741637">
        <w:rPr>
          <w:noProof/>
        </w:rPr>
        <w:drawing>
          <wp:inline distT="0" distB="0" distL="0" distR="0" wp14:anchorId="7505871F" wp14:editId="79327FE7">
            <wp:extent cx="5386601" cy="893445"/>
            <wp:effectExtent l="0" t="0" r="508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l="8272"/>
                    <a:stretch/>
                  </pic:blipFill>
                  <pic:spPr bwMode="auto">
                    <a:xfrm>
                      <a:off x="0" y="0"/>
                      <a:ext cx="5387029" cy="893516"/>
                    </a:xfrm>
                    <a:prstGeom prst="rect">
                      <a:avLst/>
                    </a:prstGeom>
                    <a:noFill/>
                    <a:ln>
                      <a:noFill/>
                    </a:ln>
                    <a:extLst>
                      <a:ext uri="{53640926-AAD7-44D8-BBD7-CCE9431645EC}">
                        <a14:shadowObscured xmlns:a14="http://schemas.microsoft.com/office/drawing/2010/main"/>
                      </a:ext>
                    </a:extLst>
                  </pic:spPr>
                </pic:pic>
              </a:graphicData>
            </a:graphic>
          </wp:inline>
        </w:drawing>
      </w:r>
    </w:p>
    <w:p w14:paraId="3B3AD853" w14:textId="4E2D066D" w:rsidR="00D66F98" w:rsidRPr="00741637" w:rsidRDefault="00D66F98" w:rsidP="003C1FB0">
      <w:pPr>
        <w:pStyle w:val="TableCaption"/>
      </w:pPr>
      <w:bookmarkStart w:id="427" w:name="_Toc5662435"/>
      <w:bookmarkStart w:id="428" w:name="_Toc10305359"/>
      <w:r w:rsidRPr="005F06D9">
        <w:t xml:space="preserve">Figure </w:t>
      </w:r>
      <w:r w:rsidRPr="00741637">
        <w:fldChar w:fldCharType="begin"/>
      </w:r>
      <w:r w:rsidRPr="00DE1F69">
        <w:instrText xml:space="preserve"> SEQ Figure \* ARABIC </w:instrText>
      </w:r>
      <w:r w:rsidRPr="00741637">
        <w:fldChar w:fldCharType="separate"/>
      </w:r>
      <w:r w:rsidR="005C5563">
        <w:t>7</w:t>
      </w:r>
      <w:r w:rsidRPr="00741637">
        <w:fldChar w:fldCharType="end"/>
      </w:r>
      <w:r w:rsidRPr="00741637">
        <w:t>: ADH – Approach</w:t>
      </w:r>
      <w:bookmarkEnd w:id="427"/>
      <w:bookmarkEnd w:id="428"/>
    </w:p>
    <w:p w14:paraId="093DE9DA" w14:textId="523EE308" w:rsidR="00F24F72" w:rsidRPr="005F06D9" w:rsidRDefault="00277EAA" w:rsidP="00B17BDC">
      <w:pPr>
        <w:pStyle w:val="Heading3"/>
        <w:ind w:left="1134" w:hanging="1134"/>
      </w:pPr>
      <w:bookmarkStart w:id="429" w:name="_Toc6221203"/>
      <w:bookmarkStart w:id="430" w:name="_Toc20902338"/>
      <w:r w:rsidRPr="005F06D9">
        <w:t>Envision</w:t>
      </w:r>
      <w:bookmarkEnd w:id="429"/>
      <w:bookmarkEnd w:id="430"/>
    </w:p>
    <w:p w14:paraId="72460899" w14:textId="77777777" w:rsidR="00277EAA" w:rsidRPr="00741637" w:rsidRDefault="00277EAA" w:rsidP="00277EAA">
      <w:r w:rsidRPr="00741637">
        <w:t>During the Envision phase, the team will identify and define the requirements for the overall solution, gain an understanding of the environment, design a high-level solution strategy that meets the requirements of the solution, define the roles and responsibilities of the project team, and create a Vision and Scope document identifying what will be accomplished.</w:t>
      </w:r>
    </w:p>
    <w:p w14:paraId="03C4C082" w14:textId="36236ACF" w:rsidR="000D19C0" w:rsidRDefault="00277EAA" w:rsidP="00277EAA">
      <w:r w:rsidRPr="00741637">
        <w:t xml:space="preserve">Additionally, Microsoft will provide </w:t>
      </w:r>
      <w:r w:rsidR="00D1041D">
        <w:fldChar w:fldCharType="begin"/>
      </w:r>
      <w:r w:rsidR="00D1041D">
        <w:instrText xml:space="preserve"> DOCPROPERTY Customer \* MERGEFORMAT </w:instrText>
      </w:r>
      <w:r w:rsidR="00D1041D">
        <w:fldChar w:fldCharType="separate"/>
      </w:r>
      <w:r w:rsidR="00EA44CB">
        <w:t>CUSTOMER NAME REMOVED</w:t>
      </w:r>
      <w:r w:rsidR="00D1041D">
        <w:fldChar w:fldCharType="end"/>
      </w:r>
      <w:r w:rsidRPr="00741637">
        <w:t xml:space="preserve"> with a series of training workshops to help prepare </w:t>
      </w:r>
      <w:r w:rsidR="00D1041D">
        <w:fldChar w:fldCharType="begin"/>
      </w:r>
      <w:r w:rsidR="00D1041D">
        <w:instrText xml:space="preserve"> DOCPROPERTY Customer \* MERGEFORMAT </w:instrText>
      </w:r>
      <w:r w:rsidR="00D1041D">
        <w:fldChar w:fldCharType="separate"/>
      </w:r>
      <w:r w:rsidR="00EA44CB">
        <w:t>CUSTOMER NAME REMOVED</w:t>
      </w:r>
      <w:r w:rsidR="00D1041D">
        <w:fldChar w:fldCharType="end"/>
      </w:r>
      <w:r w:rsidRPr="00741637">
        <w:t xml:space="preserve"> for reviewing the Tier 0 Exposure Report, planning administrative user transitions, and completing Tier 0 administrative user object movement into the recommended Tier 0 configuration model.</w:t>
      </w:r>
    </w:p>
    <w:p w14:paraId="090AD0B1" w14:textId="7EF4DC81" w:rsidR="00A94B64" w:rsidRDefault="00A94B64" w:rsidP="00277EAA"/>
    <w:p w14:paraId="12BC48A3" w14:textId="77777777" w:rsidR="00A94B64" w:rsidRDefault="00A94B64" w:rsidP="00277EAA"/>
    <w:p w14:paraId="5A002F76" w14:textId="4E4775FE" w:rsidR="00EB681B" w:rsidRPr="005F06D9" w:rsidRDefault="00EB681B" w:rsidP="003C1FB0">
      <w:pPr>
        <w:pStyle w:val="TableCaption"/>
      </w:pPr>
      <w:bookmarkStart w:id="431" w:name="_Toc5662436"/>
      <w:bookmarkStart w:id="432" w:name="_Toc5662482"/>
      <w:bookmarkStart w:id="433" w:name="_Toc10544478"/>
      <w:r w:rsidRPr="005F06D9">
        <w:t xml:space="preserve">Table </w:t>
      </w:r>
      <w:r w:rsidRPr="005F06D9">
        <w:fldChar w:fldCharType="begin"/>
      </w:r>
      <w:r w:rsidRPr="00DE1F69">
        <w:rPr>
          <w:color w:val="008290"/>
        </w:rPr>
        <w:instrText xml:space="preserve"> SEQ Table \* ARABIC </w:instrText>
      </w:r>
      <w:r w:rsidRPr="005F06D9">
        <w:fldChar w:fldCharType="separate"/>
      </w:r>
      <w:r w:rsidR="005C5563">
        <w:rPr>
          <w:color w:val="008290"/>
        </w:rPr>
        <w:t>18</w:t>
      </w:r>
      <w:r w:rsidRPr="005F06D9">
        <w:fldChar w:fldCharType="end"/>
      </w:r>
      <w:r w:rsidRPr="005F06D9">
        <w:t>: ADH – Envision activities</w:t>
      </w:r>
      <w:bookmarkEnd w:id="431"/>
      <w:bookmarkEnd w:id="432"/>
      <w:bookmarkEnd w:id="433"/>
    </w:p>
    <w:tbl>
      <w:tblPr>
        <w:tblStyle w:val="TableGrid10"/>
        <w:tblW w:w="9362" w:type="dxa"/>
        <w:tblLook w:val="04A0" w:firstRow="1" w:lastRow="0" w:firstColumn="1" w:lastColumn="0" w:noHBand="0" w:noVBand="1"/>
      </w:tblPr>
      <w:tblGrid>
        <w:gridCol w:w="2875"/>
        <w:gridCol w:w="6487"/>
      </w:tblGrid>
      <w:tr w:rsidR="00277EAA" w:rsidRPr="00DE1F69" w14:paraId="74621A06" w14:textId="77777777" w:rsidTr="00D15EFF">
        <w:trPr>
          <w:cnfStyle w:val="100000000000" w:firstRow="1" w:lastRow="0" w:firstColumn="0" w:lastColumn="0" w:oddVBand="0" w:evenVBand="0" w:oddHBand="0" w:evenHBand="0" w:firstRowFirstColumn="0" w:firstRowLastColumn="0" w:lastRowFirstColumn="0" w:lastRowLastColumn="0"/>
          <w:trHeight w:val="345"/>
        </w:trPr>
        <w:tc>
          <w:tcPr>
            <w:tcW w:w="2875" w:type="dxa"/>
          </w:tcPr>
          <w:p w14:paraId="1652E0D5" w14:textId="77777777" w:rsidR="00277EAA" w:rsidRPr="005F06D9" w:rsidRDefault="00277EAA" w:rsidP="00685313">
            <w:pPr>
              <w:pStyle w:val="Table-Header"/>
            </w:pPr>
            <w:r w:rsidRPr="005F06D9">
              <w:t>Category</w:t>
            </w:r>
          </w:p>
        </w:tc>
        <w:tc>
          <w:tcPr>
            <w:tcW w:w="6487" w:type="dxa"/>
          </w:tcPr>
          <w:p w14:paraId="04881A35" w14:textId="77777777" w:rsidR="00277EAA" w:rsidRPr="005F06D9" w:rsidRDefault="00277EAA" w:rsidP="00685313">
            <w:pPr>
              <w:pStyle w:val="Table-Header"/>
            </w:pPr>
            <w:r w:rsidRPr="005F06D9">
              <w:t>Description</w:t>
            </w:r>
          </w:p>
        </w:tc>
      </w:tr>
      <w:tr w:rsidR="00277EAA" w:rsidRPr="00DE1F69" w14:paraId="4725363E" w14:textId="77777777" w:rsidTr="00D15EFF">
        <w:trPr>
          <w:trHeight w:val="422"/>
        </w:trPr>
        <w:tc>
          <w:tcPr>
            <w:tcW w:w="2875" w:type="dxa"/>
          </w:tcPr>
          <w:p w14:paraId="728D4FEA" w14:textId="77777777" w:rsidR="00277EAA" w:rsidRPr="00741637" w:rsidRDefault="00277EAA" w:rsidP="00C64493">
            <w:pPr>
              <w:pStyle w:val="TableText"/>
            </w:pPr>
            <w:r w:rsidRPr="00741637">
              <w:rPr>
                <w:b/>
              </w:rPr>
              <w:t>Microsoft activities</w:t>
            </w:r>
            <w:r w:rsidRPr="00741637">
              <w:rPr>
                <w:b/>
              </w:rPr>
              <w:br/>
            </w:r>
            <w:r w:rsidRPr="00741637">
              <w:t>The activities to be performed by Microsoft</w:t>
            </w:r>
          </w:p>
        </w:tc>
        <w:tc>
          <w:tcPr>
            <w:tcW w:w="6487" w:type="dxa"/>
          </w:tcPr>
          <w:p w14:paraId="323FA80A" w14:textId="28D3F944" w:rsidR="00277EAA" w:rsidRPr="00741637" w:rsidRDefault="00277EAA" w:rsidP="008D63D1">
            <w:pPr>
              <w:pStyle w:val="TableBullet1"/>
            </w:pPr>
            <w:r w:rsidRPr="00741637">
              <w:t xml:space="preserve">Conduct </w:t>
            </w:r>
            <w:r w:rsidR="006026A9" w:rsidRPr="00741637">
              <w:t>kick-off</w:t>
            </w:r>
            <w:r w:rsidRPr="00741637">
              <w:t xml:space="preserve"> and scope validation meeting.</w:t>
            </w:r>
          </w:p>
          <w:p w14:paraId="4F1E4DFD" w14:textId="45EC0FC0" w:rsidR="00277EAA" w:rsidRPr="00741637" w:rsidRDefault="00277EAA" w:rsidP="008D63D1">
            <w:pPr>
              <w:pStyle w:val="TableBullet1"/>
            </w:pPr>
            <w:r w:rsidRPr="00741637">
              <w:t xml:space="preserve">Lead </w:t>
            </w:r>
            <w:r w:rsidR="00657D06" w:rsidRPr="00741637">
              <w:t>one (</w:t>
            </w:r>
            <w:r w:rsidRPr="00741637">
              <w:t>1</w:t>
            </w:r>
            <w:r w:rsidR="00657D06" w:rsidRPr="00741637">
              <w:t>)</w:t>
            </w:r>
            <w:r w:rsidRPr="00741637">
              <w:t xml:space="preserve"> requirements gathering workshop lasting no more than </w:t>
            </w:r>
            <w:r w:rsidR="00657D06" w:rsidRPr="00741637">
              <w:t>one (</w:t>
            </w:r>
            <w:r w:rsidRPr="00741637">
              <w:t>1</w:t>
            </w:r>
            <w:r w:rsidR="00657D06" w:rsidRPr="00741637">
              <w:t>)</w:t>
            </w:r>
            <w:r w:rsidRPr="00741637">
              <w:t xml:space="preserve"> hour in total</w:t>
            </w:r>
            <w:r w:rsidR="00DE5B16" w:rsidRPr="00741637">
              <w:t xml:space="preserve"> for each domain</w:t>
            </w:r>
            <w:r w:rsidR="00211A08" w:rsidRPr="00741637">
              <w:t>.</w:t>
            </w:r>
          </w:p>
          <w:p w14:paraId="58A2D241" w14:textId="05F14B24" w:rsidR="00277EAA" w:rsidRPr="00741637" w:rsidRDefault="00277EAA" w:rsidP="008D63D1">
            <w:pPr>
              <w:pStyle w:val="TableBullet1"/>
            </w:pPr>
            <w:r w:rsidRPr="00741637">
              <w:t>Develop vision and scope document</w:t>
            </w:r>
            <w:r w:rsidR="00211A08" w:rsidRPr="00741637">
              <w:t>.</w:t>
            </w:r>
          </w:p>
          <w:p w14:paraId="7968DE4D" w14:textId="718F3303" w:rsidR="00277EAA" w:rsidRPr="00741637" w:rsidRDefault="00277EAA" w:rsidP="008D63D1">
            <w:pPr>
              <w:pStyle w:val="TableBullet1"/>
            </w:pPr>
            <w:r w:rsidRPr="00741637">
              <w:t xml:space="preserve">Conduct training as defined in the Training </w:t>
            </w:r>
            <w:r w:rsidR="00431ED6" w:rsidRPr="00741637">
              <w:t xml:space="preserve">section </w:t>
            </w:r>
            <w:r w:rsidR="00431ED6" w:rsidRPr="00741637">
              <w:fldChar w:fldCharType="begin"/>
            </w:r>
            <w:r w:rsidR="00431ED6" w:rsidRPr="00741637">
              <w:instrText xml:space="preserve"> REF _Ref531689011 \r \h </w:instrText>
            </w:r>
            <w:r w:rsidR="005F06D9" w:rsidRPr="00741637">
              <w:instrText xml:space="preserve"> \* MERGEFORMAT </w:instrText>
            </w:r>
            <w:r w:rsidR="00431ED6" w:rsidRPr="00741637">
              <w:fldChar w:fldCharType="separate"/>
            </w:r>
            <w:r w:rsidR="005C5563">
              <w:t>5.2.4</w:t>
            </w:r>
            <w:r w:rsidR="00431ED6" w:rsidRPr="00741637">
              <w:fldChar w:fldCharType="end"/>
            </w:r>
            <w:r w:rsidR="00211A08" w:rsidRPr="00741637">
              <w:t>.</w:t>
            </w:r>
          </w:p>
        </w:tc>
      </w:tr>
      <w:tr w:rsidR="00277EAA" w:rsidRPr="00DE1F69" w14:paraId="05EA442A" w14:textId="77777777" w:rsidTr="00D15EFF">
        <w:trPr>
          <w:trHeight w:val="422"/>
        </w:trPr>
        <w:tc>
          <w:tcPr>
            <w:tcW w:w="2875" w:type="dxa"/>
          </w:tcPr>
          <w:p w14:paraId="799ED58A" w14:textId="2DFAE168" w:rsidR="00277EAA" w:rsidRPr="00741637" w:rsidRDefault="0074558A" w:rsidP="00C64493">
            <w:pPr>
              <w:pStyle w:val="TableText"/>
            </w:pPr>
            <w:r w:rsidRPr="00741637">
              <w:rPr>
                <w:b/>
              </w:rPr>
              <w:fldChar w:fldCharType="begin"/>
            </w:r>
            <w:r w:rsidRPr="00741637">
              <w:rPr>
                <w:b/>
              </w:rPr>
              <w:instrText xml:space="preserve"> DOCPROPERTY  Customer  \* MERGEFORMAT </w:instrText>
            </w:r>
            <w:r w:rsidRPr="00741637">
              <w:rPr>
                <w:b/>
              </w:rPr>
              <w:fldChar w:fldCharType="separate"/>
            </w:r>
            <w:r w:rsidR="00EA44CB">
              <w:rPr>
                <w:b/>
              </w:rPr>
              <w:t>CUSTOMER NAME REMOVED</w:t>
            </w:r>
            <w:r w:rsidRPr="00741637">
              <w:rPr>
                <w:b/>
              </w:rPr>
              <w:fldChar w:fldCharType="end"/>
            </w:r>
            <w:r w:rsidRPr="00741637">
              <w:rPr>
                <w:b/>
              </w:rPr>
              <w:t xml:space="preserve"> </w:t>
            </w:r>
            <w:r w:rsidR="00277EAA" w:rsidRPr="00741637">
              <w:rPr>
                <w:b/>
              </w:rPr>
              <w:t>activities</w:t>
            </w:r>
            <w:r w:rsidR="00277EAA" w:rsidRPr="00741637">
              <w:rPr>
                <w:b/>
              </w:rPr>
              <w:br/>
            </w:r>
            <w:r w:rsidR="00277EAA" w:rsidRPr="00741637">
              <w:t>The activities to be performed by</w:t>
            </w:r>
            <w:r w:rsidR="00277EAA" w:rsidRPr="00741637" w:rsidDel="00954054">
              <w:t xml:space="preserve"> </w:t>
            </w:r>
            <w:r w:rsidR="00D1041D">
              <w:fldChar w:fldCharType="begin"/>
            </w:r>
            <w:r w:rsidR="00D1041D">
              <w:instrText xml:space="preserve"> DOCPROPERTY  Customer  \* MERGEFORMAT </w:instrText>
            </w:r>
            <w:r w:rsidR="00D1041D">
              <w:fldChar w:fldCharType="separate"/>
            </w:r>
            <w:r w:rsidR="00EA44CB">
              <w:t>CUSTOMER NAME REMOVED</w:t>
            </w:r>
            <w:r w:rsidR="00D1041D">
              <w:fldChar w:fldCharType="end"/>
            </w:r>
            <w:r w:rsidRPr="00741637">
              <w:t xml:space="preserve"> </w:t>
            </w:r>
          </w:p>
        </w:tc>
        <w:tc>
          <w:tcPr>
            <w:tcW w:w="6487" w:type="dxa"/>
          </w:tcPr>
          <w:p w14:paraId="5D731A59" w14:textId="7380C4D2" w:rsidR="00277EAA" w:rsidRPr="00741637" w:rsidRDefault="00277EAA" w:rsidP="008D63D1">
            <w:pPr>
              <w:pStyle w:val="TableBullet1"/>
            </w:pPr>
            <w:r w:rsidRPr="00741637">
              <w:t>Participate in project kick-off meeting and workshops</w:t>
            </w:r>
            <w:r w:rsidR="00581843" w:rsidRPr="00741637">
              <w:t>.</w:t>
            </w:r>
          </w:p>
          <w:p w14:paraId="23C6B50E" w14:textId="4AE46EB8" w:rsidR="00277EAA" w:rsidRDefault="00277EAA" w:rsidP="008D63D1">
            <w:pPr>
              <w:pStyle w:val="TableBullet1"/>
            </w:pPr>
            <w:r w:rsidRPr="00741637">
              <w:t>Participate in requirement gathering workshops</w:t>
            </w:r>
            <w:r w:rsidR="00581843" w:rsidRPr="00741637">
              <w:t>.</w:t>
            </w:r>
          </w:p>
          <w:p w14:paraId="387857BE" w14:textId="60DAEFA9" w:rsidR="0096795E" w:rsidRPr="00741637" w:rsidRDefault="0096795E" w:rsidP="008D63D1">
            <w:pPr>
              <w:pStyle w:val="TableBullet1"/>
            </w:pPr>
            <w:r>
              <w:t xml:space="preserve">Participate in the AD </w:t>
            </w:r>
            <w:r w:rsidR="005C599E">
              <w:t>c</w:t>
            </w:r>
            <w:r>
              <w:t>onsol</w:t>
            </w:r>
            <w:r w:rsidR="005C599E">
              <w:t>idation assessment workshops</w:t>
            </w:r>
          </w:p>
          <w:p w14:paraId="191CA312" w14:textId="15426A80" w:rsidR="00277EAA" w:rsidRPr="00741637" w:rsidRDefault="00277EAA" w:rsidP="008D63D1">
            <w:pPr>
              <w:pStyle w:val="TableBullet1"/>
            </w:pPr>
            <w:r w:rsidRPr="00741637">
              <w:t>Provide requested information and documentation</w:t>
            </w:r>
            <w:r w:rsidR="00581843" w:rsidRPr="00741637">
              <w:t>.</w:t>
            </w:r>
          </w:p>
          <w:p w14:paraId="7AA899DD" w14:textId="267DD5FE" w:rsidR="00277EAA" w:rsidRPr="00741637" w:rsidRDefault="00277EAA" w:rsidP="008D63D1">
            <w:pPr>
              <w:pStyle w:val="TableBullet1"/>
            </w:pPr>
            <w:r w:rsidRPr="00741637">
              <w:t>Review, accept and approve the vision and scope document</w:t>
            </w:r>
            <w:r w:rsidR="00581843" w:rsidRPr="00741637">
              <w:t>.</w:t>
            </w:r>
          </w:p>
          <w:p w14:paraId="3123B98F" w14:textId="7B10A62A" w:rsidR="00277EAA" w:rsidRPr="00741637" w:rsidRDefault="00277EAA" w:rsidP="008D63D1">
            <w:pPr>
              <w:pStyle w:val="TableBullet1"/>
            </w:pPr>
            <w:r w:rsidRPr="00741637">
              <w:t>Identify appropriate personnel to attend training workshops</w:t>
            </w:r>
            <w:r w:rsidR="00581843" w:rsidRPr="00741637">
              <w:t>.</w:t>
            </w:r>
          </w:p>
          <w:p w14:paraId="4292699B" w14:textId="3500A909" w:rsidR="00277EAA" w:rsidRPr="00741637" w:rsidRDefault="00277EAA" w:rsidP="008D63D1">
            <w:pPr>
              <w:pStyle w:val="TableBullet1"/>
            </w:pPr>
            <w:r w:rsidRPr="00741637">
              <w:t>Attend training workshops</w:t>
            </w:r>
            <w:r w:rsidR="00581843" w:rsidRPr="00741637">
              <w:t>.</w:t>
            </w:r>
          </w:p>
        </w:tc>
      </w:tr>
    </w:tbl>
    <w:p w14:paraId="68ABB2B3" w14:textId="36BC9F6A" w:rsidR="006754BD" w:rsidRPr="005F06D9" w:rsidRDefault="00277EAA" w:rsidP="00B17BDC">
      <w:pPr>
        <w:pStyle w:val="Heading3"/>
        <w:ind w:left="1134" w:hanging="1134"/>
      </w:pPr>
      <w:bookmarkStart w:id="434" w:name="_Toc6221204"/>
      <w:bookmarkStart w:id="435" w:name="_Toc20902339"/>
      <w:r w:rsidRPr="005F06D9">
        <w:t>Plan</w:t>
      </w:r>
      <w:bookmarkEnd w:id="434"/>
      <w:bookmarkEnd w:id="435"/>
    </w:p>
    <w:p w14:paraId="64DC9B56" w14:textId="439E0BFC" w:rsidR="00277EAA" w:rsidRPr="00741637" w:rsidRDefault="00277EAA" w:rsidP="00277EAA">
      <w:r w:rsidRPr="00741637">
        <w:t xml:space="preserve">During the Plan phase, Microsoft will work with </w:t>
      </w:r>
      <w:r w:rsidR="00D1041D">
        <w:fldChar w:fldCharType="begin"/>
      </w:r>
      <w:r w:rsidR="00D1041D">
        <w:instrText xml:space="preserve"> DOCPROPERTY Customer \* MERGEFORMAT </w:instrText>
      </w:r>
      <w:r w:rsidR="00D1041D">
        <w:fldChar w:fldCharType="separate"/>
      </w:r>
      <w:r w:rsidR="00EA44CB">
        <w:t>CUSTOMER NAME REMOVED</w:t>
      </w:r>
      <w:r w:rsidR="00D1041D">
        <w:fldChar w:fldCharType="end"/>
      </w:r>
      <w:r w:rsidRPr="00741637">
        <w:t xml:space="preserve"> to use the analysis tools to begin gathering information about Tier 0 resources. Using this information, Microsoft will lead and conduct sessions to review data that has been collected with </w:t>
      </w:r>
      <w:r w:rsidR="00D1041D">
        <w:fldChar w:fldCharType="begin"/>
      </w:r>
      <w:r w:rsidR="00D1041D">
        <w:instrText xml:space="preserve"> DOCPROPERTY Customer \* MERGEFORMAT </w:instrText>
      </w:r>
      <w:r w:rsidR="00D1041D">
        <w:fldChar w:fldCharType="separate"/>
      </w:r>
      <w:r w:rsidR="00EA44CB">
        <w:t>CUSTOMER NAME REMOVED</w:t>
      </w:r>
      <w:r w:rsidR="00D1041D">
        <w:fldChar w:fldCharType="end"/>
      </w:r>
      <w:r w:rsidRPr="00741637">
        <w:t xml:space="preserve"> and will produce a Tier 0 Exposure Report highlighting areas </w:t>
      </w:r>
      <w:r w:rsidR="00D1041D">
        <w:fldChar w:fldCharType="begin"/>
      </w:r>
      <w:r w:rsidR="00D1041D">
        <w:instrText xml:space="preserve"> DOCPROPERTY Customer \* MERGEFORMAT </w:instrText>
      </w:r>
      <w:r w:rsidR="00D1041D">
        <w:fldChar w:fldCharType="separate"/>
      </w:r>
      <w:r w:rsidR="00EA44CB">
        <w:t>CUSTOMER NAME REMOVED</w:t>
      </w:r>
      <w:r w:rsidR="00D1041D">
        <w:fldChar w:fldCharType="end"/>
      </w:r>
      <w:r w:rsidRPr="00741637">
        <w:t xml:space="preserve"> should consider further investigating.</w:t>
      </w:r>
    </w:p>
    <w:p w14:paraId="7E4010F3" w14:textId="7AB1ABBF" w:rsidR="003C1FB0" w:rsidRDefault="00277EAA" w:rsidP="00277EAA">
      <w:r w:rsidRPr="00741637">
        <w:t xml:space="preserve">The activities within this phase are to prepare </w:t>
      </w:r>
      <w:r w:rsidR="00D1041D">
        <w:fldChar w:fldCharType="begin"/>
      </w:r>
      <w:r w:rsidR="00D1041D">
        <w:instrText xml:space="preserve"> DOCPROPERTY Customer \* MERGEFORMAT </w:instrText>
      </w:r>
      <w:r w:rsidR="00D1041D">
        <w:fldChar w:fldCharType="separate"/>
      </w:r>
      <w:r w:rsidR="00EA44CB">
        <w:t>CUSTOMER NAME REMOVED</w:t>
      </w:r>
      <w:r w:rsidR="00D1041D">
        <w:fldChar w:fldCharType="end"/>
      </w:r>
      <w:r w:rsidRPr="00741637">
        <w:t xml:space="preserve"> for the deployment of the new Tier 0 administration model and the transition of existing administrative accounts into this model.</w:t>
      </w:r>
    </w:p>
    <w:p w14:paraId="63667536" w14:textId="37B3A42A" w:rsidR="00D66F98" w:rsidRPr="005F06D9" w:rsidRDefault="00D66F98" w:rsidP="003C1FB0">
      <w:pPr>
        <w:pStyle w:val="TableCaption"/>
      </w:pPr>
      <w:bookmarkStart w:id="436" w:name="_Toc5662437"/>
      <w:bookmarkStart w:id="437" w:name="_Toc5662483"/>
      <w:bookmarkStart w:id="438" w:name="_Toc10544479"/>
      <w:r w:rsidRPr="005F06D9">
        <w:t xml:space="preserve">Table </w:t>
      </w:r>
      <w:r w:rsidRPr="005F06D9">
        <w:fldChar w:fldCharType="begin"/>
      </w:r>
      <w:r w:rsidRPr="00DE1F69">
        <w:rPr>
          <w:color w:val="008290"/>
        </w:rPr>
        <w:instrText xml:space="preserve"> SEQ Table \* ARABIC </w:instrText>
      </w:r>
      <w:r w:rsidRPr="005F06D9">
        <w:fldChar w:fldCharType="separate"/>
      </w:r>
      <w:r w:rsidR="005C5563">
        <w:rPr>
          <w:color w:val="008290"/>
        </w:rPr>
        <w:t>19</w:t>
      </w:r>
      <w:r w:rsidRPr="005F06D9">
        <w:fldChar w:fldCharType="end"/>
      </w:r>
      <w:r w:rsidRPr="005F06D9">
        <w:t>: ADH – Plan activities</w:t>
      </w:r>
      <w:bookmarkEnd w:id="436"/>
      <w:bookmarkEnd w:id="437"/>
      <w:bookmarkEnd w:id="438"/>
    </w:p>
    <w:tbl>
      <w:tblPr>
        <w:tblStyle w:val="TableGrid10"/>
        <w:tblW w:w="9362" w:type="dxa"/>
        <w:tblLook w:val="04A0" w:firstRow="1" w:lastRow="0" w:firstColumn="1" w:lastColumn="0" w:noHBand="0" w:noVBand="1"/>
      </w:tblPr>
      <w:tblGrid>
        <w:gridCol w:w="2950"/>
        <w:gridCol w:w="6412"/>
      </w:tblGrid>
      <w:tr w:rsidR="00277EAA" w:rsidRPr="00DE1F69" w14:paraId="26564776" w14:textId="77777777" w:rsidTr="00D15EFF">
        <w:trPr>
          <w:cnfStyle w:val="100000000000" w:firstRow="1" w:lastRow="0" w:firstColumn="0" w:lastColumn="0" w:oddVBand="0" w:evenVBand="0" w:oddHBand="0" w:evenHBand="0" w:firstRowFirstColumn="0" w:firstRowLastColumn="0" w:lastRowFirstColumn="0" w:lastRowLastColumn="0"/>
          <w:trHeight w:val="327"/>
        </w:trPr>
        <w:tc>
          <w:tcPr>
            <w:tcW w:w="2950" w:type="dxa"/>
          </w:tcPr>
          <w:p w14:paraId="1E901D23" w14:textId="77777777" w:rsidR="00277EAA" w:rsidRPr="005F06D9" w:rsidRDefault="00277EAA" w:rsidP="00685313">
            <w:pPr>
              <w:pStyle w:val="Table-Header"/>
            </w:pPr>
            <w:r w:rsidRPr="005F06D9">
              <w:t>Category</w:t>
            </w:r>
          </w:p>
        </w:tc>
        <w:tc>
          <w:tcPr>
            <w:tcW w:w="6412" w:type="dxa"/>
          </w:tcPr>
          <w:p w14:paraId="19BA9797" w14:textId="77777777" w:rsidR="00277EAA" w:rsidRPr="005F06D9" w:rsidRDefault="00277EAA" w:rsidP="00685313">
            <w:pPr>
              <w:pStyle w:val="Table-Header"/>
            </w:pPr>
            <w:r w:rsidRPr="005F06D9">
              <w:t>Description</w:t>
            </w:r>
          </w:p>
        </w:tc>
      </w:tr>
      <w:tr w:rsidR="00277EAA" w:rsidRPr="00DE1F69" w14:paraId="18A8B5B7" w14:textId="77777777" w:rsidTr="00D15EFF">
        <w:trPr>
          <w:trHeight w:val="422"/>
        </w:trPr>
        <w:tc>
          <w:tcPr>
            <w:tcW w:w="2950" w:type="dxa"/>
          </w:tcPr>
          <w:p w14:paraId="570037E8" w14:textId="77777777" w:rsidR="00277EAA" w:rsidRPr="00741637" w:rsidRDefault="00277EAA" w:rsidP="00C64493">
            <w:pPr>
              <w:pStyle w:val="TableText"/>
            </w:pPr>
            <w:r w:rsidRPr="00741637">
              <w:rPr>
                <w:b/>
              </w:rPr>
              <w:t>Microsoft activities</w:t>
            </w:r>
            <w:r w:rsidRPr="00741637">
              <w:rPr>
                <w:b/>
              </w:rPr>
              <w:br/>
            </w:r>
            <w:r w:rsidRPr="00741637">
              <w:t>The activities to be performed by Microsoft</w:t>
            </w:r>
          </w:p>
        </w:tc>
        <w:tc>
          <w:tcPr>
            <w:tcW w:w="6412" w:type="dxa"/>
          </w:tcPr>
          <w:p w14:paraId="2A0A1E25" w14:textId="22CFED99" w:rsidR="00015BE4" w:rsidRPr="00034FA7" w:rsidRDefault="00015BE4" w:rsidP="008D63D1">
            <w:pPr>
              <w:pStyle w:val="TableBullet1"/>
            </w:pPr>
            <w:r w:rsidRPr="00034FA7">
              <w:t xml:space="preserve">Assist with ADH tools deployment; up to </w:t>
            </w:r>
            <w:r w:rsidRPr="00034FA7">
              <w:rPr>
                <w:rStyle w:val="OptionalChar"/>
                <w:color w:val="auto"/>
                <w:szCs w:val="20"/>
              </w:rPr>
              <w:t>12 hours per domain</w:t>
            </w:r>
            <w:r w:rsidR="4F7433DB" w:rsidRPr="00034FA7">
              <w:rPr>
                <w:rStyle w:val="OptionalChar"/>
                <w:color w:val="auto"/>
                <w:szCs w:val="20"/>
              </w:rPr>
              <w:t>.</w:t>
            </w:r>
          </w:p>
          <w:p w14:paraId="613327D6" w14:textId="67CD1BDD" w:rsidR="00015BE4" w:rsidRPr="00034FA7" w:rsidRDefault="00015BE4" w:rsidP="008D63D1">
            <w:pPr>
              <w:pStyle w:val="TableBullet1"/>
              <w:rPr>
                <w:rStyle w:val="OptionalChar"/>
                <w:color w:val="auto"/>
                <w:szCs w:val="20"/>
              </w:rPr>
            </w:pPr>
            <w:r w:rsidRPr="00034FA7">
              <w:t>Assist with the remediation of data collection issues; up to</w:t>
            </w:r>
            <w:r w:rsidR="00034FA7" w:rsidRPr="00034FA7">
              <w:t xml:space="preserve"> four (</w:t>
            </w:r>
            <w:r w:rsidRPr="00034FA7">
              <w:rPr>
                <w:rStyle w:val="OptionalChar"/>
                <w:color w:val="auto"/>
                <w:szCs w:val="20"/>
              </w:rPr>
              <w:t>4</w:t>
            </w:r>
            <w:r w:rsidR="00034FA7" w:rsidRPr="00034FA7">
              <w:rPr>
                <w:rStyle w:val="OptionalChar"/>
                <w:color w:val="auto"/>
                <w:szCs w:val="20"/>
              </w:rPr>
              <w:t>)</w:t>
            </w:r>
            <w:r w:rsidRPr="00034FA7">
              <w:rPr>
                <w:rStyle w:val="OptionalChar"/>
                <w:color w:val="auto"/>
                <w:szCs w:val="20"/>
              </w:rPr>
              <w:t xml:space="preserve"> hours per domain</w:t>
            </w:r>
            <w:r w:rsidR="4F7433DB" w:rsidRPr="00034FA7">
              <w:rPr>
                <w:rStyle w:val="OptionalChar"/>
                <w:color w:val="auto"/>
                <w:szCs w:val="20"/>
              </w:rPr>
              <w:t>.</w:t>
            </w:r>
          </w:p>
          <w:p w14:paraId="028C3801" w14:textId="46620CA1" w:rsidR="00015BE4" w:rsidRPr="00034FA7" w:rsidRDefault="00015BE4" w:rsidP="008D63D1">
            <w:pPr>
              <w:pStyle w:val="TableBullet1"/>
            </w:pPr>
            <w:r w:rsidRPr="00034FA7">
              <w:t>Process collected data</w:t>
            </w:r>
            <w:r w:rsidR="4F7433DB" w:rsidRPr="00034FA7">
              <w:t>.</w:t>
            </w:r>
          </w:p>
          <w:p w14:paraId="584D2A1F" w14:textId="3376BB82" w:rsidR="00015BE4" w:rsidRPr="00034FA7" w:rsidRDefault="00015BE4" w:rsidP="008D63D1">
            <w:pPr>
              <w:pStyle w:val="TableBullet1"/>
            </w:pPr>
            <w:r w:rsidRPr="00034FA7">
              <w:t>Perform Tier 0 analysis and information preparation</w:t>
            </w:r>
            <w:r w:rsidR="4F7433DB" w:rsidRPr="00034FA7">
              <w:t>.</w:t>
            </w:r>
          </w:p>
          <w:p w14:paraId="2355C41A" w14:textId="0DFEDD6E" w:rsidR="00015BE4" w:rsidRPr="00034FA7" w:rsidRDefault="00015BE4" w:rsidP="008D63D1">
            <w:pPr>
              <w:pStyle w:val="TableBullet1"/>
            </w:pPr>
            <w:r w:rsidRPr="00034FA7">
              <w:t>Create the Tier 0 exposure report</w:t>
            </w:r>
            <w:r w:rsidR="00834A65" w:rsidRPr="00034FA7">
              <w:t>, one (1) per domain</w:t>
            </w:r>
            <w:r w:rsidR="4F7433DB" w:rsidRPr="00034FA7">
              <w:t>.</w:t>
            </w:r>
          </w:p>
          <w:p w14:paraId="2C50E5F3" w14:textId="395BBE0E" w:rsidR="00143628" w:rsidRPr="00034FA7" w:rsidRDefault="00015BE4" w:rsidP="008D63D1">
            <w:pPr>
              <w:pStyle w:val="TableBullet1"/>
            </w:pPr>
            <w:r w:rsidRPr="00034FA7">
              <w:t xml:space="preserve">Conduct Tier 0 exposure review meeting with </w:t>
            </w:r>
            <w:r w:rsidR="00D1041D">
              <w:fldChar w:fldCharType="begin"/>
            </w:r>
            <w:r w:rsidR="00D1041D">
              <w:instrText xml:space="preserve"> DOCPROPERTY  Customer  \* MERGEFORMA</w:instrText>
            </w:r>
            <w:r w:rsidR="00D1041D">
              <w:instrText xml:space="preserve">T </w:instrText>
            </w:r>
            <w:r w:rsidR="00D1041D">
              <w:fldChar w:fldCharType="separate"/>
            </w:r>
            <w:r w:rsidR="00EA44CB">
              <w:t>CUSTOMER NAME REMOVED</w:t>
            </w:r>
            <w:r w:rsidR="00D1041D">
              <w:fldChar w:fldCharType="end"/>
            </w:r>
            <w:r w:rsidR="4F7433DB" w:rsidRPr="00034FA7">
              <w:t>.</w:t>
            </w:r>
          </w:p>
          <w:p w14:paraId="36926036" w14:textId="2A6035BC" w:rsidR="00015BE4" w:rsidRPr="00741637" w:rsidRDefault="00015BE4" w:rsidP="008D63D1">
            <w:pPr>
              <w:pStyle w:val="TableBullet1"/>
            </w:pPr>
            <w:r w:rsidRPr="00034FA7">
              <w:rPr>
                <w:szCs w:val="20"/>
              </w:rPr>
              <w:t>Conduct Tier 0 transition planning</w:t>
            </w:r>
            <w:r w:rsidRPr="00741637">
              <w:t xml:space="preserve"> workshops</w:t>
            </w:r>
            <w:r w:rsidRPr="00741637" w:rsidDel="00C52657">
              <w:t xml:space="preserve"> </w:t>
            </w:r>
            <w:r w:rsidRPr="00741637">
              <w:t xml:space="preserve">with </w:t>
            </w:r>
            <w:r w:rsidR="00D1041D">
              <w:fldChar w:fldCharType="begin"/>
            </w:r>
            <w:r w:rsidR="00D1041D">
              <w:instrText xml:space="preserve"> DOCPROPERTY  Customer  \* MERGEFORMAT </w:instrText>
            </w:r>
            <w:r w:rsidR="00D1041D">
              <w:fldChar w:fldCharType="separate"/>
            </w:r>
            <w:r w:rsidR="00EA44CB">
              <w:t>CUSTOMER NAME REMOVED</w:t>
            </w:r>
            <w:r w:rsidR="00D1041D">
              <w:fldChar w:fldCharType="end"/>
            </w:r>
            <w:r w:rsidR="4F7433DB">
              <w:t>.</w:t>
            </w:r>
          </w:p>
          <w:p w14:paraId="2881D5A7" w14:textId="0428016E" w:rsidR="00015BE4" w:rsidRPr="00741637" w:rsidRDefault="00015BE4" w:rsidP="008D63D1">
            <w:pPr>
              <w:pStyle w:val="TableBullet1"/>
            </w:pPr>
            <w:r w:rsidRPr="00741637">
              <w:t>Document Tier 0 Transition Plan</w:t>
            </w:r>
            <w:r w:rsidR="00DB0B03" w:rsidRPr="00741637">
              <w:t>, one (1) per domain</w:t>
            </w:r>
            <w:r w:rsidR="4F7433DB">
              <w:t>.</w:t>
            </w:r>
          </w:p>
          <w:p w14:paraId="13B446BB" w14:textId="62D37193" w:rsidR="00277EAA" w:rsidRDefault="00015BE4" w:rsidP="008D63D1">
            <w:pPr>
              <w:pStyle w:val="TableBullet1"/>
            </w:pPr>
            <w:r w:rsidRPr="00741637">
              <w:t xml:space="preserve">Conduct Tier 0 Transition Plan review meeting with </w:t>
            </w:r>
            <w:r w:rsidR="00D1041D">
              <w:fldChar w:fldCharType="begin"/>
            </w:r>
            <w:r w:rsidR="00D1041D">
              <w:instrText xml:space="preserve"> DOCPROPE</w:instrText>
            </w:r>
            <w:r w:rsidR="00D1041D">
              <w:instrText xml:space="preserve">RTY  Customer  \* MERGEFORMAT </w:instrText>
            </w:r>
            <w:r w:rsidR="00D1041D">
              <w:fldChar w:fldCharType="separate"/>
            </w:r>
            <w:r w:rsidR="00EA44CB">
              <w:t>CUSTOMER NAME REMOVED</w:t>
            </w:r>
            <w:r w:rsidR="00D1041D">
              <w:fldChar w:fldCharType="end"/>
            </w:r>
            <w:r w:rsidR="4F7433DB">
              <w:t>.</w:t>
            </w:r>
          </w:p>
          <w:p w14:paraId="060A3F8B" w14:textId="599FED31" w:rsidR="005C599E" w:rsidRPr="00741637" w:rsidRDefault="005C599E" w:rsidP="008D63D1">
            <w:pPr>
              <w:pStyle w:val="TableBullet1"/>
            </w:pPr>
            <w:r>
              <w:t>Participate in the AD consolidation planning workshops</w:t>
            </w:r>
          </w:p>
          <w:p w14:paraId="28E9492B" w14:textId="015ACE98" w:rsidR="005C599E" w:rsidRPr="00741637" w:rsidRDefault="005C599E" w:rsidP="008D63D1">
            <w:pPr>
              <w:pStyle w:val="TableBullet1"/>
            </w:pPr>
          </w:p>
        </w:tc>
      </w:tr>
      <w:tr w:rsidR="00277EAA" w:rsidRPr="00DE1F69" w14:paraId="6F130C5E" w14:textId="77777777" w:rsidTr="00D15EFF">
        <w:trPr>
          <w:trHeight w:val="422"/>
        </w:trPr>
        <w:tc>
          <w:tcPr>
            <w:tcW w:w="2950" w:type="dxa"/>
          </w:tcPr>
          <w:p w14:paraId="1B4FDEB6" w14:textId="09B8029D" w:rsidR="00277EAA" w:rsidRPr="00741637" w:rsidRDefault="0074558A" w:rsidP="00C64493">
            <w:pPr>
              <w:pStyle w:val="TableText"/>
            </w:pPr>
            <w:r w:rsidRPr="00741637">
              <w:rPr>
                <w:b/>
              </w:rPr>
              <w:fldChar w:fldCharType="begin"/>
            </w:r>
            <w:r w:rsidRPr="00741637">
              <w:rPr>
                <w:b/>
              </w:rPr>
              <w:instrText xml:space="preserve"> DOCPROPERTY  Customer  \* MERGEFORMAT </w:instrText>
            </w:r>
            <w:r w:rsidRPr="00741637">
              <w:rPr>
                <w:b/>
              </w:rPr>
              <w:fldChar w:fldCharType="separate"/>
            </w:r>
            <w:r w:rsidR="00EA44CB">
              <w:rPr>
                <w:b/>
              </w:rPr>
              <w:t>CUSTOMER NAME REMOVED</w:t>
            </w:r>
            <w:r w:rsidRPr="00741637">
              <w:rPr>
                <w:b/>
              </w:rPr>
              <w:fldChar w:fldCharType="end"/>
            </w:r>
            <w:r w:rsidRPr="00741637">
              <w:rPr>
                <w:b/>
              </w:rPr>
              <w:t xml:space="preserve"> </w:t>
            </w:r>
            <w:r w:rsidR="00277EAA" w:rsidRPr="00741637">
              <w:rPr>
                <w:b/>
              </w:rPr>
              <w:t>activities</w:t>
            </w:r>
            <w:r w:rsidR="00277EAA" w:rsidRPr="00741637">
              <w:br/>
              <w:t>The activities to be performed by</w:t>
            </w:r>
            <w:r w:rsidR="00277EAA" w:rsidRPr="00741637" w:rsidDel="00954054">
              <w:t xml:space="preserve"> </w:t>
            </w:r>
            <w:r w:rsidR="00D1041D">
              <w:fldChar w:fldCharType="begin"/>
            </w:r>
            <w:r w:rsidR="00D1041D">
              <w:instrText xml:space="preserve"> DOCPROPERTY  Customer  \* MERGEFORMAT </w:instrText>
            </w:r>
            <w:r w:rsidR="00D1041D">
              <w:fldChar w:fldCharType="separate"/>
            </w:r>
            <w:r w:rsidR="00EA44CB">
              <w:t>CUSTOMER NAME REMOVED</w:t>
            </w:r>
            <w:r w:rsidR="00D1041D">
              <w:fldChar w:fldCharType="end"/>
            </w:r>
            <w:r w:rsidRPr="00741637">
              <w:t xml:space="preserve"> </w:t>
            </w:r>
          </w:p>
        </w:tc>
        <w:tc>
          <w:tcPr>
            <w:tcW w:w="6412" w:type="dxa"/>
          </w:tcPr>
          <w:p w14:paraId="621FAC8E" w14:textId="77777777" w:rsidR="00277EAA" w:rsidRPr="00741637" w:rsidRDefault="00277EAA" w:rsidP="008D63D1">
            <w:pPr>
              <w:pStyle w:val="TableBullet1"/>
            </w:pPr>
            <w:r w:rsidRPr="00741637">
              <w:t>Provide requested information and documentation.</w:t>
            </w:r>
          </w:p>
          <w:p w14:paraId="742BA584" w14:textId="77777777" w:rsidR="00277EAA" w:rsidRPr="00741637" w:rsidRDefault="00277EAA" w:rsidP="008D63D1">
            <w:pPr>
              <w:pStyle w:val="TableBullet1"/>
            </w:pPr>
            <w:r w:rsidRPr="00741637">
              <w:t>Participate in Tier 0 transition planning workshops.</w:t>
            </w:r>
          </w:p>
          <w:p w14:paraId="4979A24D" w14:textId="402C42AB" w:rsidR="00277EAA" w:rsidRPr="00741637" w:rsidRDefault="00277EAA" w:rsidP="008D63D1">
            <w:pPr>
              <w:pStyle w:val="TableBullet1"/>
            </w:pPr>
            <w:r w:rsidRPr="00741637">
              <w:t>Review</w:t>
            </w:r>
            <w:r w:rsidR="004F738D" w:rsidRPr="00741637">
              <w:t xml:space="preserve"> </w:t>
            </w:r>
            <w:r w:rsidRPr="00741637">
              <w:t>the Tier 0 Exposure Report.</w:t>
            </w:r>
          </w:p>
          <w:p w14:paraId="5A544CCC" w14:textId="77777777" w:rsidR="00277EAA" w:rsidRPr="00741637" w:rsidRDefault="00277EAA" w:rsidP="008D63D1">
            <w:pPr>
              <w:pStyle w:val="TableBullet1"/>
            </w:pPr>
            <w:r w:rsidRPr="00741637">
              <w:t>Review, accept, and approve the Tier 0 Transition Plan document.</w:t>
            </w:r>
          </w:p>
        </w:tc>
      </w:tr>
    </w:tbl>
    <w:p w14:paraId="2F9FB2B5" w14:textId="54791267" w:rsidR="00277EAA" w:rsidRPr="005F06D9" w:rsidRDefault="00277EAA" w:rsidP="00B17BDC">
      <w:pPr>
        <w:pStyle w:val="Heading3"/>
        <w:ind w:left="1134" w:hanging="1134"/>
      </w:pPr>
      <w:bookmarkStart w:id="439" w:name="_Toc6221205"/>
      <w:bookmarkStart w:id="440" w:name="_Toc20902340"/>
      <w:r w:rsidRPr="005F06D9">
        <w:t>Build</w:t>
      </w:r>
      <w:bookmarkEnd w:id="439"/>
      <w:bookmarkEnd w:id="440"/>
    </w:p>
    <w:p w14:paraId="1C97870C" w14:textId="4F46A95E" w:rsidR="00277EAA" w:rsidRPr="00741637" w:rsidRDefault="00277EAA" w:rsidP="00277EAA">
      <w:r w:rsidRPr="00741637">
        <w:t xml:space="preserve">The Build phase focuses on the deployment of the recommended </w:t>
      </w:r>
      <w:r w:rsidRPr="00741637">
        <w:rPr>
          <w:caps/>
        </w:rPr>
        <w:t>AD DS</w:t>
      </w:r>
      <w:r w:rsidRPr="00741637">
        <w:t xml:space="preserve"> administration model into </w:t>
      </w:r>
      <w:r w:rsidRPr="00741637">
        <w:rPr>
          <w:color w:val="000000" w:themeColor="text1"/>
        </w:rPr>
        <w:fldChar w:fldCharType="begin"/>
      </w:r>
      <w:r w:rsidRPr="00741637">
        <w:rPr>
          <w:color w:val="000000" w:themeColor="text1"/>
        </w:rPr>
        <w:instrText xml:space="preserve"> DOCPROPERTY Customer \* MERGEFORMAT </w:instrText>
      </w:r>
      <w:r w:rsidRPr="00741637">
        <w:rPr>
          <w:color w:val="000000" w:themeColor="text1"/>
        </w:rPr>
        <w:fldChar w:fldCharType="separate"/>
      </w:r>
      <w:r w:rsidR="00EA44CB">
        <w:rPr>
          <w:color w:val="000000" w:themeColor="text1"/>
        </w:rPr>
        <w:t>CUSTOMER NAME REMOVED</w:t>
      </w:r>
      <w:r w:rsidRPr="00741637">
        <w:rPr>
          <w:color w:val="000000" w:themeColor="text1"/>
        </w:rPr>
        <w:fldChar w:fldCharType="end"/>
      </w:r>
      <w:r w:rsidRPr="00741637">
        <w:rPr>
          <w:rStyle w:val="InstructionalChar"/>
          <w:color w:val="000000" w:themeColor="text1"/>
          <w:sz w:val="22"/>
        </w:rPr>
        <w:t>’s</w:t>
      </w:r>
      <w:r w:rsidRPr="00741637">
        <w:rPr>
          <w:color w:val="000000" w:themeColor="text1"/>
        </w:rPr>
        <w:t xml:space="preserve"> production </w:t>
      </w:r>
      <w:r w:rsidRPr="00741637">
        <w:t>AD DS using automation scripts provided by Microsoft. This includes the deployment of:</w:t>
      </w:r>
    </w:p>
    <w:p w14:paraId="7C24A129" w14:textId="2A52B595" w:rsidR="00277EAA" w:rsidRPr="005F06D9" w:rsidRDefault="00277EAA" w:rsidP="00C1756E">
      <w:pPr>
        <w:pStyle w:val="Bullet1"/>
      </w:pPr>
      <w:r w:rsidRPr="00C1756E">
        <w:rPr>
          <w:b/>
        </w:rPr>
        <w:t>GPOs:</w:t>
      </w:r>
      <w:r w:rsidRPr="005F06D9">
        <w:t xml:space="preserve"> </w:t>
      </w:r>
      <w:r w:rsidR="00C1756E">
        <w:t>T</w:t>
      </w:r>
      <w:r w:rsidRPr="005F06D9">
        <w:t>he deployment of the new GPOs does not include linking the GPOs to an OU. This process will occur during the Deploy phase.</w:t>
      </w:r>
    </w:p>
    <w:p w14:paraId="24479EE0" w14:textId="73E33D83" w:rsidR="00277EAA" w:rsidRPr="005F06D9" w:rsidRDefault="00277EAA" w:rsidP="00C1756E">
      <w:pPr>
        <w:pStyle w:val="Bullet1"/>
      </w:pPr>
      <w:r w:rsidRPr="00C1756E">
        <w:rPr>
          <w:b/>
        </w:rPr>
        <w:t>Tier 0 OUs:</w:t>
      </w:r>
      <w:r w:rsidRPr="005F06D9">
        <w:t xml:space="preserve"> these will be newly created OUs that will be placed into </w:t>
      </w:r>
      <w:r w:rsidR="00D1041D">
        <w:fldChar w:fldCharType="begin"/>
      </w:r>
      <w:r w:rsidR="00D1041D">
        <w:instrText xml:space="preserve"> DOCPROPERTY Customer \* MERGEFORMAT </w:instrText>
      </w:r>
      <w:r w:rsidR="00D1041D">
        <w:fldChar w:fldCharType="separate"/>
      </w:r>
      <w:r w:rsidR="00EA44CB">
        <w:t>CUSTOMER NAME REMOVED</w:t>
      </w:r>
      <w:r w:rsidR="00D1041D">
        <w:fldChar w:fldCharType="end"/>
      </w:r>
      <w:r w:rsidRPr="005F06D9">
        <w:t>’s production Active Directory environment. Movement of objects into the new OU structure will occur during the Deploy phase.</w:t>
      </w:r>
    </w:p>
    <w:p w14:paraId="6AA6D050" w14:textId="77777777" w:rsidR="00277EAA" w:rsidRPr="005F06D9" w:rsidRDefault="00277EAA" w:rsidP="00C1756E">
      <w:pPr>
        <w:pStyle w:val="Bullet1"/>
      </w:pPr>
      <w:r w:rsidRPr="00C1756E">
        <w:rPr>
          <w:b/>
        </w:rPr>
        <w:t>Tier 0 administrative groups:</w:t>
      </w:r>
      <w:r w:rsidRPr="005F06D9">
        <w:t xml:space="preserve"> the deployment of the recommended Tier 0 administrative groups. The movement of users into these groups will follow information documented in the Tier 0 Transition Plan and will occur during the Deploy phase.</w:t>
      </w:r>
    </w:p>
    <w:p w14:paraId="1C927E35" w14:textId="77777777" w:rsidR="00277EAA" w:rsidRPr="005F06D9" w:rsidRDefault="00277EAA" w:rsidP="00C1756E">
      <w:pPr>
        <w:pStyle w:val="Bullet1"/>
      </w:pPr>
      <w:r w:rsidRPr="00C1756E">
        <w:rPr>
          <w:b/>
        </w:rPr>
        <w:t>Tier 0 administrative delegations:</w:t>
      </w:r>
      <w:r w:rsidRPr="005F06D9">
        <w:t xml:space="preserve"> using the new Tier 0 administrative groups and OUs, delegations will be completed by applying recommended permissions to both the Tier 0 administrative groups and the appropriate Tier 0 OU.</w:t>
      </w:r>
    </w:p>
    <w:p w14:paraId="3B00755F" w14:textId="0E2C8FDD" w:rsidR="00C1756E" w:rsidRDefault="00277EAA" w:rsidP="00277EAA">
      <w:r w:rsidRPr="00741637">
        <w:t xml:space="preserve">While this configuration will be deployed during this phase, activation of the configuration does not occur until the Deploy phase after </w:t>
      </w:r>
      <w:r w:rsidR="00D1041D">
        <w:fldChar w:fldCharType="begin"/>
      </w:r>
      <w:r w:rsidR="00D1041D">
        <w:instrText xml:space="preserve"> DOCPROPERTY Customer \* MERGEFORMAT </w:instrText>
      </w:r>
      <w:r w:rsidR="00D1041D">
        <w:fldChar w:fldCharType="separate"/>
      </w:r>
      <w:r w:rsidR="00EA44CB">
        <w:t>CUSTOMER NAME REMOVED</w:t>
      </w:r>
      <w:r w:rsidR="00D1041D">
        <w:fldChar w:fldCharType="end"/>
      </w:r>
      <w:r w:rsidRPr="00741637">
        <w:t>, with the assistance of Microsoft, tests and validates the configuration during the Stabil</w:t>
      </w:r>
      <w:r w:rsidR="000B666C" w:rsidRPr="00741637">
        <w:t>is</w:t>
      </w:r>
      <w:r w:rsidRPr="00741637">
        <w:t>e phase.</w:t>
      </w:r>
    </w:p>
    <w:p w14:paraId="696E1C8F" w14:textId="1EBEFF56" w:rsidR="00D66F98" w:rsidRPr="005F06D9" w:rsidRDefault="00D66F98" w:rsidP="003C1FB0">
      <w:pPr>
        <w:pStyle w:val="TableCaption"/>
      </w:pPr>
      <w:bookmarkStart w:id="441" w:name="_Toc5662438"/>
      <w:bookmarkStart w:id="442" w:name="_Toc5662484"/>
      <w:bookmarkStart w:id="443" w:name="_Toc10544480"/>
      <w:r w:rsidRPr="005F06D9">
        <w:t xml:space="preserve">Table </w:t>
      </w:r>
      <w:r w:rsidRPr="005F06D9">
        <w:fldChar w:fldCharType="begin"/>
      </w:r>
      <w:r w:rsidRPr="00DE1F69">
        <w:rPr>
          <w:color w:val="008290"/>
        </w:rPr>
        <w:instrText xml:space="preserve"> SEQ Table \* ARABIC </w:instrText>
      </w:r>
      <w:r w:rsidRPr="005F06D9">
        <w:fldChar w:fldCharType="separate"/>
      </w:r>
      <w:r w:rsidR="005C5563">
        <w:rPr>
          <w:color w:val="008290"/>
        </w:rPr>
        <w:t>20</w:t>
      </w:r>
      <w:r w:rsidRPr="005F06D9">
        <w:fldChar w:fldCharType="end"/>
      </w:r>
      <w:r w:rsidRPr="005F06D9">
        <w:t>: ADH – Build activities</w:t>
      </w:r>
      <w:bookmarkEnd w:id="441"/>
      <w:bookmarkEnd w:id="442"/>
      <w:bookmarkEnd w:id="443"/>
    </w:p>
    <w:tbl>
      <w:tblPr>
        <w:tblStyle w:val="TableGrid10"/>
        <w:tblW w:w="9362" w:type="dxa"/>
        <w:tblLook w:val="04A0" w:firstRow="1" w:lastRow="0" w:firstColumn="1" w:lastColumn="0" w:noHBand="0" w:noVBand="1"/>
      </w:tblPr>
      <w:tblGrid>
        <w:gridCol w:w="2965"/>
        <w:gridCol w:w="6397"/>
      </w:tblGrid>
      <w:tr w:rsidR="00277EAA" w:rsidRPr="00DE1F69" w14:paraId="79F8F494" w14:textId="77777777" w:rsidTr="00D15EFF">
        <w:trPr>
          <w:cnfStyle w:val="100000000000" w:firstRow="1" w:lastRow="0" w:firstColumn="0" w:lastColumn="0" w:oddVBand="0" w:evenVBand="0" w:oddHBand="0" w:evenHBand="0" w:firstRowFirstColumn="0" w:firstRowLastColumn="0" w:lastRowFirstColumn="0" w:lastRowLastColumn="0"/>
          <w:trHeight w:val="395"/>
        </w:trPr>
        <w:tc>
          <w:tcPr>
            <w:tcW w:w="2965" w:type="dxa"/>
          </w:tcPr>
          <w:p w14:paraId="6106E60B" w14:textId="77777777" w:rsidR="00277EAA" w:rsidRPr="005F06D9" w:rsidRDefault="00277EAA" w:rsidP="00685313">
            <w:pPr>
              <w:pStyle w:val="Table-Header"/>
            </w:pPr>
            <w:r w:rsidRPr="005F06D9">
              <w:t>Category</w:t>
            </w:r>
          </w:p>
        </w:tc>
        <w:tc>
          <w:tcPr>
            <w:tcW w:w="6397" w:type="dxa"/>
          </w:tcPr>
          <w:p w14:paraId="60B424E9" w14:textId="77777777" w:rsidR="00277EAA" w:rsidRPr="005F06D9" w:rsidRDefault="00277EAA" w:rsidP="00685313">
            <w:pPr>
              <w:pStyle w:val="Table-Header"/>
            </w:pPr>
            <w:r w:rsidRPr="005F06D9">
              <w:t>Description</w:t>
            </w:r>
          </w:p>
        </w:tc>
      </w:tr>
      <w:tr w:rsidR="00277EAA" w:rsidRPr="00DE1F69" w14:paraId="342AB1EE" w14:textId="77777777" w:rsidTr="00D15EFF">
        <w:trPr>
          <w:trHeight w:val="422"/>
        </w:trPr>
        <w:tc>
          <w:tcPr>
            <w:tcW w:w="2965" w:type="dxa"/>
          </w:tcPr>
          <w:p w14:paraId="5ECBCE38" w14:textId="77777777" w:rsidR="00277EAA" w:rsidRPr="00741637" w:rsidRDefault="00277EAA" w:rsidP="00D92A79">
            <w:pPr>
              <w:pStyle w:val="TableText"/>
            </w:pPr>
            <w:r w:rsidRPr="00741637">
              <w:rPr>
                <w:b/>
              </w:rPr>
              <w:t>Microsoft activities</w:t>
            </w:r>
            <w:r w:rsidRPr="00741637">
              <w:rPr>
                <w:b/>
              </w:rPr>
              <w:br/>
            </w:r>
            <w:r w:rsidRPr="00741637">
              <w:t>The activities to be performed by Microsoft</w:t>
            </w:r>
          </w:p>
        </w:tc>
        <w:tc>
          <w:tcPr>
            <w:tcW w:w="6397" w:type="dxa"/>
          </w:tcPr>
          <w:p w14:paraId="4BB32F4E" w14:textId="0163E77F" w:rsidR="00277EAA" w:rsidRPr="00741637" w:rsidRDefault="00277EAA" w:rsidP="00D92A79">
            <w:pPr>
              <w:pStyle w:val="TableText"/>
            </w:pPr>
            <w:r w:rsidRPr="00741637">
              <w:t xml:space="preserve">Assist </w:t>
            </w:r>
            <w:r w:rsidR="00D1041D">
              <w:fldChar w:fldCharType="begin"/>
            </w:r>
            <w:r w:rsidR="00D1041D">
              <w:instrText xml:space="preserve"> DOCPROPERTY  Customer  \* MERGEFORMAT </w:instrText>
            </w:r>
            <w:r w:rsidR="00D1041D">
              <w:fldChar w:fldCharType="separate"/>
            </w:r>
            <w:r w:rsidR="00EA44CB">
              <w:t>CUSTOMER NAME REMOVED</w:t>
            </w:r>
            <w:r w:rsidR="00D1041D">
              <w:fldChar w:fldCharType="end"/>
            </w:r>
            <w:r w:rsidR="0074558A" w:rsidRPr="00741637">
              <w:t xml:space="preserve"> </w:t>
            </w:r>
            <w:r w:rsidRPr="00741637">
              <w:t>in implementing the recommended AD DS administration model into production AD DS domain</w:t>
            </w:r>
            <w:r w:rsidR="00B62080" w:rsidRPr="00741637">
              <w:t>s</w:t>
            </w:r>
            <w:r w:rsidRPr="00741637">
              <w:t>.</w:t>
            </w:r>
          </w:p>
        </w:tc>
      </w:tr>
      <w:tr w:rsidR="00277EAA" w:rsidRPr="00DE1F69" w14:paraId="5F773DA5" w14:textId="77777777" w:rsidTr="00D15EFF">
        <w:trPr>
          <w:trHeight w:val="422"/>
        </w:trPr>
        <w:tc>
          <w:tcPr>
            <w:tcW w:w="2965" w:type="dxa"/>
          </w:tcPr>
          <w:p w14:paraId="64F8D532" w14:textId="7CBB82F5" w:rsidR="00277EAA" w:rsidRPr="00741637" w:rsidRDefault="0074558A" w:rsidP="00D92A79">
            <w:pPr>
              <w:pStyle w:val="TableText"/>
            </w:pPr>
            <w:r w:rsidRPr="00741637">
              <w:rPr>
                <w:b/>
              </w:rPr>
              <w:fldChar w:fldCharType="begin"/>
            </w:r>
            <w:r w:rsidRPr="00741637">
              <w:rPr>
                <w:b/>
              </w:rPr>
              <w:instrText xml:space="preserve"> DOCPROPERTY  Customer  \* MERGEFORMAT </w:instrText>
            </w:r>
            <w:r w:rsidRPr="00741637">
              <w:rPr>
                <w:b/>
              </w:rPr>
              <w:fldChar w:fldCharType="separate"/>
            </w:r>
            <w:r w:rsidR="00EA44CB">
              <w:rPr>
                <w:b/>
              </w:rPr>
              <w:t>CUSTOMER NAME REMOVED</w:t>
            </w:r>
            <w:r w:rsidRPr="00741637">
              <w:rPr>
                <w:b/>
              </w:rPr>
              <w:fldChar w:fldCharType="end"/>
            </w:r>
            <w:r w:rsidRPr="00741637">
              <w:rPr>
                <w:b/>
              </w:rPr>
              <w:t xml:space="preserve"> </w:t>
            </w:r>
            <w:r w:rsidR="00277EAA" w:rsidRPr="00741637">
              <w:rPr>
                <w:b/>
              </w:rPr>
              <w:t>activities</w:t>
            </w:r>
            <w:r w:rsidR="00277EAA" w:rsidRPr="00741637">
              <w:rPr>
                <w:b/>
              </w:rPr>
              <w:br/>
            </w:r>
            <w:r w:rsidR="00277EAA" w:rsidRPr="00741637">
              <w:t>The activities to be performed by</w:t>
            </w:r>
            <w:r w:rsidR="00277EAA" w:rsidRPr="00741637" w:rsidDel="00954054">
              <w:t xml:space="preserve"> </w:t>
            </w:r>
            <w:r w:rsidR="00D1041D">
              <w:fldChar w:fldCharType="begin"/>
            </w:r>
            <w:r w:rsidR="00D1041D">
              <w:instrText xml:space="preserve"> DOCPROPERTY  Customer  \* MERGEFORMAT </w:instrText>
            </w:r>
            <w:r w:rsidR="00D1041D">
              <w:fldChar w:fldCharType="separate"/>
            </w:r>
            <w:r w:rsidR="00EA44CB">
              <w:t>CUSTOMER NAME REMOVED</w:t>
            </w:r>
            <w:r w:rsidR="00D1041D">
              <w:fldChar w:fldCharType="end"/>
            </w:r>
            <w:r w:rsidRPr="00741637">
              <w:t xml:space="preserve"> </w:t>
            </w:r>
          </w:p>
        </w:tc>
        <w:tc>
          <w:tcPr>
            <w:tcW w:w="6397" w:type="dxa"/>
          </w:tcPr>
          <w:p w14:paraId="3917C1EC" w14:textId="33057843" w:rsidR="00277EAA" w:rsidRPr="00741637" w:rsidRDefault="00277EAA" w:rsidP="00D92A79">
            <w:pPr>
              <w:pStyle w:val="TableText"/>
            </w:pPr>
            <w:r w:rsidRPr="00741637">
              <w:t>Implement the recommended AD DS administration model into the production AD DS environment</w:t>
            </w:r>
            <w:r w:rsidR="00B62080" w:rsidRPr="00741637">
              <w:t>s</w:t>
            </w:r>
            <w:r w:rsidRPr="00741637">
              <w:t>.</w:t>
            </w:r>
          </w:p>
        </w:tc>
      </w:tr>
    </w:tbl>
    <w:p w14:paraId="7C84C4A5" w14:textId="120BBD1B" w:rsidR="00277EAA" w:rsidRPr="005F06D9" w:rsidRDefault="00277EAA" w:rsidP="00B17BDC">
      <w:pPr>
        <w:pStyle w:val="Heading3"/>
        <w:ind w:left="1134" w:hanging="1134"/>
      </w:pPr>
      <w:bookmarkStart w:id="444" w:name="_Toc6221206"/>
      <w:bookmarkStart w:id="445" w:name="_Toc20902341"/>
      <w:r w:rsidRPr="005F06D9">
        <w:t>Stabil</w:t>
      </w:r>
      <w:r w:rsidR="000B666C" w:rsidRPr="005F06D9">
        <w:t>is</w:t>
      </w:r>
      <w:r w:rsidRPr="005F06D9">
        <w:t>e</w:t>
      </w:r>
      <w:bookmarkEnd w:id="444"/>
      <w:bookmarkEnd w:id="445"/>
    </w:p>
    <w:p w14:paraId="0C78E8C1" w14:textId="227B5DC6" w:rsidR="00277EAA" w:rsidRPr="00741637" w:rsidRDefault="00277EAA" w:rsidP="00277EAA">
      <w:r w:rsidRPr="00741637">
        <w:t>During the Stabil</w:t>
      </w:r>
      <w:r w:rsidR="000B666C" w:rsidRPr="00741637">
        <w:t>is</w:t>
      </w:r>
      <w:r w:rsidRPr="00741637">
        <w:t>e phase, testing of the recommended Tier 0 configuration will be completed. The intention of this phase is to test and validate that the recommended Tier 0 configuration functions as designed, and that test users, who have been granted access in the new Tier 0 configuration, have appropriate permissions as designed.</w:t>
      </w:r>
    </w:p>
    <w:p w14:paraId="22FB633F" w14:textId="19E4F024" w:rsidR="00D66F98" w:rsidRPr="005F06D9" w:rsidRDefault="00D66F98" w:rsidP="003C1FB0">
      <w:pPr>
        <w:pStyle w:val="TableCaption"/>
      </w:pPr>
      <w:bookmarkStart w:id="446" w:name="_Toc5662439"/>
      <w:bookmarkStart w:id="447" w:name="_Toc5662485"/>
      <w:bookmarkStart w:id="448" w:name="_Toc10544481"/>
      <w:r w:rsidRPr="005F06D9">
        <w:t xml:space="preserve">Table </w:t>
      </w:r>
      <w:r w:rsidRPr="005F06D9">
        <w:fldChar w:fldCharType="begin"/>
      </w:r>
      <w:r w:rsidRPr="00DE1F69">
        <w:rPr>
          <w:color w:val="008290"/>
        </w:rPr>
        <w:instrText xml:space="preserve"> SEQ Table \* ARABIC </w:instrText>
      </w:r>
      <w:r w:rsidRPr="005F06D9">
        <w:fldChar w:fldCharType="separate"/>
      </w:r>
      <w:r w:rsidR="005C5563">
        <w:rPr>
          <w:color w:val="008290"/>
        </w:rPr>
        <w:t>21</w:t>
      </w:r>
      <w:r w:rsidRPr="005F06D9">
        <w:fldChar w:fldCharType="end"/>
      </w:r>
      <w:r w:rsidRPr="005F06D9">
        <w:t>: ADH – Stabil</w:t>
      </w:r>
      <w:r w:rsidR="000B666C" w:rsidRPr="005F06D9">
        <w:t>is</w:t>
      </w:r>
      <w:r w:rsidRPr="005F06D9">
        <w:t>e activities</w:t>
      </w:r>
      <w:bookmarkEnd w:id="446"/>
      <w:bookmarkEnd w:id="447"/>
      <w:bookmarkEnd w:id="448"/>
    </w:p>
    <w:tbl>
      <w:tblPr>
        <w:tblStyle w:val="TableGrid10"/>
        <w:tblW w:w="9362" w:type="dxa"/>
        <w:tblLook w:val="04A0" w:firstRow="1" w:lastRow="0" w:firstColumn="1" w:lastColumn="0" w:noHBand="0" w:noVBand="1"/>
      </w:tblPr>
      <w:tblGrid>
        <w:gridCol w:w="2965"/>
        <w:gridCol w:w="6397"/>
      </w:tblGrid>
      <w:tr w:rsidR="00277EAA" w:rsidRPr="00DE1F69" w14:paraId="24379F5E" w14:textId="77777777" w:rsidTr="00D15EFF">
        <w:trPr>
          <w:cnfStyle w:val="100000000000" w:firstRow="1" w:lastRow="0" w:firstColumn="0" w:lastColumn="0" w:oddVBand="0" w:evenVBand="0" w:oddHBand="0" w:evenHBand="0" w:firstRowFirstColumn="0" w:firstRowLastColumn="0" w:lastRowFirstColumn="0" w:lastRowLastColumn="0"/>
          <w:trHeight w:val="20"/>
        </w:trPr>
        <w:tc>
          <w:tcPr>
            <w:tcW w:w="2965" w:type="dxa"/>
          </w:tcPr>
          <w:p w14:paraId="13E5A59E" w14:textId="77777777" w:rsidR="00277EAA" w:rsidRPr="005F06D9" w:rsidRDefault="00277EAA" w:rsidP="00685313">
            <w:pPr>
              <w:pStyle w:val="Table-Header"/>
            </w:pPr>
            <w:r w:rsidRPr="005F06D9">
              <w:t>Category</w:t>
            </w:r>
          </w:p>
        </w:tc>
        <w:tc>
          <w:tcPr>
            <w:tcW w:w="6397" w:type="dxa"/>
          </w:tcPr>
          <w:p w14:paraId="6C0F5B8A" w14:textId="77777777" w:rsidR="00277EAA" w:rsidRPr="005F06D9" w:rsidRDefault="00277EAA" w:rsidP="00685313">
            <w:pPr>
              <w:pStyle w:val="Table-Header"/>
            </w:pPr>
            <w:r w:rsidRPr="005F06D9">
              <w:t>Description</w:t>
            </w:r>
          </w:p>
        </w:tc>
      </w:tr>
      <w:tr w:rsidR="00277EAA" w:rsidRPr="00DE1F69" w14:paraId="414DB26A" w14:textId="77777777" w:rsidTr="00D15EFF">
        <w:trPr>
          <w:trHeight w:val="20"/>
        </w:trPr>
        <w:tc>
          <w:tcPr>
            <w:tcW w:w="2965" w:type="dxa"/>
          </w:tcPr>
          <w:p w14:paraId="04E991B9" w14:textId="77777777" w:rsidR="00277EAA" w:rsidRPr="00741637" w:rsidRDefault="00277EAA" w:rsidP="00C64493">
            <w:pPr>
              <w:pStyle w:val="TableText"/>
            </w:pPr>
            <w:r w:rsidRPr="00741637">
              <w:rPr>
                <w:b/>
              </w:rPr>
              <w:t>Microsoft activities</w:t>
            </w:r>
            <w:r w:rsidRPr="00741637">
              <w:rPr>
                <w:b/>
              </w:rPr>
              <w:br/>
            </w:r>
            <w:r w:rsidRPr="00741637">
              <w:t>The activities to be performed by Microsoft</w:t>
            </w:r>
          </w:p>
        </w:tc>
        <w:tc>
          <w:tcPr>
            <w:tcW w:w="6397" w:type="dxa"/>
          </w:tcPr>
          <w:p w14:paraId="0F881F02" w14:textId="77777777" w:rsidR="00277EAA" w:rsidRPr="00741637" w:rsidRDefault="00277EAA" w:rsidP="008D63D1">
            <w:pPr>
              <w:pStyle w:val="TableBullet1"/>
              <w:numPr>
                <w:ilvl w:val="0"/>
                <w:numId w:val="32"/>
              </w:numPr>
            </w:pPr>
            <w:r w:rsidRPr="00741637">
              <w:t>Assist with system testing.</w:t>
            </w:r>
          </w:p>
          <w:p w14:paraId="741A3710" w14:textId="1CA7CA7B" w:rsidR="00277EAA" w:rsidRPr="00741637" w:rsidRDefault="00731C29" w:rsidP="008D63D1">
            <w:pPr>
              <w:pStyle w:val="TableBullet1"/>
              <w:numPr>
                <w:ilvl w:val="0"/>
                <w:numId w:val="32"/>
              </w:numPr>
            </w:pPr>
            <w:r w:rsidRPr="00741637">
              <w:t xml:space="preserve">Create </w:t>
            </w:r>
            <w:r w:rsidR="00277EAA" w:rsidRPr="00741637">
              <w:t>Test Plan document with testing results.</w:t>
            </w:r>
          </w:p>
          <w:p w14:paraId="2CBF4884" w14:textId="3B69FA04" w:rsidR="00277EAA" w:rsidRPr="00741637" w:rsidRDefault="00277EAA" w:rsidP="008D63D1">
            <w:pPr>
              <w:pStyle w:val="TableBullet1"/>
              <w:numPr>
                <w:ilvl w:val="0"/>
                <w:numId w:val="32"/>
              </w:numPr>
            </w:pPr>
            <w:r w:rsidRPr="00741637">
              <w:t>Lead a meeting to review test results with</w:t>
            </w:r>
            <w:r w:rsidR="008B0DBB">
              <w:t xml:space="preserve"> </w:t>
            </w:r>
            <w:r w:rsidR="00EA44CB">
              <w:t>CUSTOMER NAME REMOVED</w:t>
            </w:r>
            <w:r w:rsidRPr="00741637">
              <w:t>.</w:t>
            </w:r>
          </w:p>
        </w:tc>
      </w:tr>
      <w:tr w:rsidR="00277EAA" w:rsidRPr="00DE1F69" w14:paraId="68E94F20" w14:textId="77777777" w:rsidTr="00D15EFF">
        <w:trPr>
          <w:trHeight w:val="20"/>
        </w:trPr>
        <w:tc>
          <w:tcPr>
            <w:tcW w:w="2965" w:type="dxa"/>
          </w:tcPr>
          <w:p w14:paraId="5CC26AC4" w14:textId="346F5468" w:rsidR="00277EAA" w:rsidRPr="00741637" w:rsidRDefault="0074558A" w:rsidP="00C64493">
            <w:pPr>
              <w:pStyle w:val="TableText"/>
            </w:pPr>
            <w:r w:rsidRPr="00741637">
              <w:rPr>
                <w:b/>
              </w:rPr>
              <w:fldChar w:fldCharType="begin"/>
            </w:r>
            <w:r w:rsidRPr="00741637">
              <w:rPr>
                <w:b/>
              </w:rPr>
              <w:instrText xml:space="preserve"> DOCPROPERTY  Customer  \* MERGEFORMAT </w:instrText>
            </w:r>
            <w:r w:rsidRPr="00741637">
              <w:rPr>
                <w:b/>
              </w:rPr>
              <w:fldChar w:fldCharType="separate"/>
            </w:r>
            <w:r w:rsidR="00EA44CB">
              <w:rPr>
                <w:b/>
              </w:rPr>
              <w:t>CUSTOMER NAME REMOVED</w:t>
            </w:r>
            <w:r w:rsidRPr="00741637">
              <w:rPr>
                <w:b/>
              </w:rPr>
              <w:fldChar w:fldCharType="end"/>
            </w:r>
            <w:r w:rsidR="003E766B">
              <w:rPr>
                <w:b/>
              </w:rPr>
              <w:t xml:space="preserve"> </w:t>
            </w:r>
            <w:r w:rsidR="00277EAA" w:rsidRPr="00741637">
              <w:rPr>
                <w:b/>
              </w:rPr>
              <w:t>activities</w:t>
            </w:r>
            <w:r w:rsidR="00277EAA" w:rsidRPr="00741637">
              <w:rPr>
                <w:b/>
              </w:rPr>
              <w:br/>
            </w:r>
            <w:r w:rsidR="00277EAA" w:rsidRPr="00741637">
              <w:t>The activities to be performed by</w:t>
            </w:r>
            <w:r w:rsidR="00277EAA" w:rsidRPr="00741637" w:rsidDel="00954054">
              <w:t xml:space="preserve"> </w:t>
            </w:r>
            <w:r w:rsidR="00D1041D">
              <w:fldChar w:fldCharType="begin"/>
            </w:r>
            <w:r w:rsidR="00D1041D">
              <w:instrText xml:space="preserve"> DOCPROPERTY  Customer  \* MERGEFORMAT </w:instrText>
            </w:r>
            <w:r w:rsidR="00D1041D">
              <w:fldChar w:fldCharType="separate"/>
            </w:r>
            <w:r w:rsidR="00EA44CB">
              <w:t>CUSTOMER NAME REMOVED</w:t>
            </w:r>
            <w:r w:rsidR="00D1041D">
              <w:fldChar w:fldCharType="end"/>
            </w:r>
            <w:r w:rsidRPr="00741637">
              <w:t xml:space="preserve"> </w:t>
            </w:r>
          </w:p>
        </w:tc>
        <w:tc>
          <w:tcPr>
            <w:tcW w:w="6397" w:type="dxa"/>
          </w:tcPr>
          <w:p w14:paraId="2986CE60" w14:textId="77777777" w:rsidR="00277EAA" w:rsidRPr="00741637" w:rsidRDefault="00277EAA" w:rsidP="008D63D1">
            <w:pPr>
              <w:pStyle w:val="TableBullet1"/>
              <w:numPr>
                <w:ilvl w:val="0"/>
                <w:numId w:val="32"/>
              </w:numPr>
            </w:pPr>
            <w:r w:rsidRPr="00741637">
              <w:t>Perform system testing.</w:t>
            </w:r>
          </w:p>
          <w:p w14:paraId="33A8054E" w14:textId="77777777" w:rsidR="00277EAA" w:rsidRPr="00741637" w:rsidRDefault="00277EAA" w:rsidP="008D63D1">
            <w:pPr>
              <w:pStyle w:val="TableBullet1"/>
              <w:numPr>
                <w:ilvl w:val="0"/>
                <w:numId w:val="32"/>
              </w:numPr>
            </w:pPr>
            <w:r w:rsidRPr="00741637">
              <w:t>Attend the test results review meeting.</w:t>
            </w:r>
          </w:p>
          <w:p w14:paraId="4FE03F4D" w14:textId="75DFEAF0" w:rsidR="00277EAA" w:rsidRPr="00741637" w:rsidRDefault="00277EAA" w:rsidP="008D63D1">
            <w:pPr>
              <w:pStyle w:val="TableBullet1"/>
              <w:numPr>
                <w:ilvl w:val="0"/>
                <w:numId w:val="32"/>
              </w:numPr>
            </w:pPr>
            <w:r w:rsidRPr="00741637">
              <w:t>Review, accept, and approve the Test Plan document.</w:t>
            </w:r>
          </w:p>
        </w:tc>
      </w:tr>
    </w:tbl>
    <w:p w14:paraId="5251E1BE" w14:textId="77777777" w:rsidR="00277EAA" w:rsidRPr="005F06D9" w:rsidRDefault="00277EAA" w:rsidP="00B17BDC">
      <w:pPr>
        <w:pStyle w:val="Heading3"/>
        <w:ind w:left="1134" w:hanging="1134"/>
      </w:pPr>
      <w:bookmarkStart w:id="449" w:name="_Toc6221207"/>
      <w:bookmarkStart w:id="450" w:name="_Toc20902342"/>
      <w:r w:rsidRPr="005F06D9">
        <w:t>Deploy</w:t>
      </w:r>
      <w:bookmarkEnd w:id="449"/>
      <w:bookmarkEnd w:id="450"/>
    </w:p>
    <w:p w14:paraId="2A4E1136" w14:textId="77777777" w:rsidR="00277EAA" w:rsidRPr="00741637" w:rsidRDefault="00277EAA" w:rsidP="00277EAA">
      <w:r w:rsidRPr="00741637">
        <w:t>The Deploy phase consists of transitioning existing privileged accounts to the new Tier 0 configuration. The transition of existing resources to the new Tier 0 configuration consists of the following:</w:t>
      </w:r>
    </w:p>
    <w:p w14:paraId="0FF720A2" w14:textId="77777777" w:rsidR="00277EAA" w:rsidRPr="005F06D9" w:rsidRDefault="00277EAA" w:rsidP="00426860">
      <w:pPr>
        <w:pStyle w:val="Bullet1"/>
      </w:pPr>
      <w:r w:rsidRPr="005F06D9">
        <w:t>Activation and linking of GPOs to the domain and domain controllers’ OUs</w:t>
      </w:r>
    </w:p>
    <w:p w14:paraId="16AB9C6E" w14:textId="452FEBD3" w:rsidR="00277EAA" w:rsidRPr="005F06D9" w:rsidRDefault="00277EAA" w:rsidP="00426860">
      <w:pPr>
        <w:pStyle w:val="Bullet1"/>
      </w:pPr>
      <w:r w:rsidRPr="005F06D9">
        <w:t>Moving users out of the default AD DS administrative groups into the appropriate group within the</w:t>
      </w:r>
      <w:r w:rsidR="005E5EBC" w:rsidRPr="005F06D9">
        <w:t xml:space="preserve"> </w:t>
      </w:r>
      <w:r w:rsidRPr="005F06D9">
        <w:t>new recommended AD DS administrative model following the Tier 0 Transition Plan document.</w:t>
      </w:r>
    </w:p>
    <w:p w14:paraId="04C007D7" w14:textId="548E26B3" w:rsidR="00D66F98" w:rsidRPr="005F06D9" w:rsidRDefault="00D66F98" w:rsidP="003C1FB0">
      <w:pPr>
        <w:pStyle w:val="TableCaption"/>
      </w:pPr>
      <w:bookmarkStart w:id="451" w:name="_Toc5662440"/>
      <w:bookmarkStart w:id="452" w:name="_Toc5662486"/>
      <w:bookmarkStart w:id="453" w:name="_Toc10544482"/>
      <w:r w:rsidRPr="005F06D9">
        <w:t xml:space="preserve">Table </w:t>
      </w:r>
      <w:r w:rsidRPr="005F06D9">
        <w:fldChar w:fldCharType="begin"/>
      </w:r>
      <w:r w:rsidRPr="00DE1F69">
        <w:rPr>
          <w:color w:val="008290"/>
        </w:rPr>
        <w:instrText xml:space="preserve"> SEQ Table \* ARABIC </w:instrText>
      </w:r>
      <w:r w:rsidRPr="005F06D9">
        <w:fldChar w:fldCharType="separate"/>
      </w:r>
      <w:r w:rsidR="005C5563">
        <w:rPr>
          <w:color w:val="008290"/>
        </w:rPr>
        <w:t>22</w:t>
      </w:r>
      <w:r w:rsidRPr="005F06D9">
        <w:fldChar w:fldCharType="end"/>
      </w:r>
      <w:r w:rsidRPr="005F06D9">
        <w:t>: ADH – Deploy activities</w:t>
      </w:r>
      <w:bookmarkEnd w:id="451"/>
      <w:bookmarkEnd w:id="452"/>
      <w:bookmarkEnd w:id="453"/>
    </w:p>
    <w:tbl>
      <w:tblPr>
        <w:tblStyle w:val="TableGrid10"/>
        <w:tblW w:w="9362" w:type="dxa"/>
        <w:tblLook w:val="04A0" w:firstRow="1" w:lastRow="0" w:firstColumn="1" w:lastColumn="0" w:noHBand="0" w:noVBand="1"/>
      </w:tblPr>
      <w:tblGrid>
        <w:gridCol w:w="2252"/>
        <w:gridCol w:w="7110"/>
      </w:tblGrid>
      <w:tr w:rsidR="00277EAA" w:rsidRPr="00DE1F69" w14:paraId="03D6D628" w14:textId="77777777" w:rsidTr="00D15EFF">
        <w:trPr>
          <w:cnfStyle w:val="100000000000" w:firstRow="1" w:lastRow="0" w:firstColumn="0" w:lastColumn="0" w:oddVBand="0" w:evenVBand="0" w:oddHBand="0" w:evenHBand="0" w:firstRowFirstColumn="0" w:firstRowLastColumn="0" w:lastRowFirstColumn="0" w:lastRowLastColumn="0"/>
          <w:trHeight w:val="20"/>
        </w:trPr>
        <w:tc>
          <w:tcPr>
            <w:tcW w:w="2252" w:type="dxa"/>
          </w:tcPr>
          <w:p w14:paraId="57ADA4EB" w14:textId="77777777" w:rsidR="00277EAA" w:rsidRPr="005F06D9" w:rsidRDefault="00277EAA" w:rsidP="00685313">
            <w:pPr>
              <w:pStyle w:val="Table-Header"/>
            </w:pPr>
            <w:r w:rsidRPr="005F06D9">
              <w:t>Category</w:t>
            </w:r>
          </w:p>
        </w:tc>
        <w:tc>
          <w:tcPr>
            <w:tcW w:w="7110" w:type="dxa"/>
          </w:tcPr>
          <w:p w14:paraId="3B9CA79C" w14:textId="77777777" w:rsidR="00277EAA" w:rsidRPr="005F06D9" w:rsidRDefault="00277EAA" w:rsidP="00685313">
            <w:pPr>
              <w:pStyle w:val="Table-Header"/>
            </w:pPr>
            <w:r w:rsidRPr="005F06D9">
              <w:t>Description</w:t>
            </w:r>
          </w:p>
        </w:tc>
      </w:tr>
      <w:tr w:rsidR="00277EAA" w:rsidRPr="00DE1F69" w14:paraId="0DE9AF03" w14:textId="77777777" w:rsidTr="00D15EFF">
        <w:trPr>
          <w:trHeight w:val="20"/>
        </w:trPr>
        <w:tc>
          <w:tcPr>
            <w:tcW w:w="2252" w:type="dxa"/>
          </w:tcPr>
          <w:p w14:paraId="63E25EC6" w14:textId="77777777" w:rsidR="00277EAA" w:rsidRPr="005F06D9" w:rsidRDefault="00277EAA" w:rsidP="00BE2005">
            <w:pPr>
              <w:pStyle w:val="TableText"/>
            </w:pPr>
            <w:r w:rsidRPr="005F06D9">
              <w:rPr>
                <w:b/>
              </w:rPr>
              <w:t>Microsoft activities</w:t>
            </w:r>
            <w:r w:rsidRPr="005F06D9">
              <w:rPr>
                <w:b/>
              </w:rPr>
              <w:br/>
            </w:r>
            <w:r w:rsidRPr="005F06D9">
              <w:t>The activities to be performed by Microsoft</w:t>
            </w:r>
          </w:p>
        </w:tc>
        <w:tc>
          <w:tcPr>
            <w:tcW w:w="7110" w:type="dxa"/>
          </w:tcPr>
          <w:p w14:paraId="778AD597" w14:textId="77777777" w:rsidR="00277EAA" w:rsidRPr="008B0DBB" w:rsidRDefault="00277EAA" w:rsidP="008D63D1">
            <w:pPr>
              <w:pStyle w:val="TableBullet1"/>
              <w:numPr>
                <w:ilvl w:val="0"/>
                <w:numId w:val="32"/>
              </w:numPr>
            </w:pPr>
            <w:r w:rsidRPr="00741637">
              <w:t>Link and activate new default domain, default domain controllers, and computer quarantine GPOs.</w:t>
            </w:r>
          </w:p>
          <w:p w14:paraId="2430ED14" w14:textId="77777777" w:rsidR="00277EAA" w:rsidRPr="00741637" w:rsidRDefault="00277EAA" w:rsidP="008D63D1">
            <w:pPr>
              <w:pStyle w:val="TableBullet1"/>
              <w:numPr>
                <w:ilvl w:val="0"/>
                <w:numId w:val="32"/>
              </w:numPr>
              <w:rPr>
                <w:szCs w:val="20"/>
              </w:rPr>
            </w:pPr>
            <w:r w:rsidRPr="00741637">
              <w:t>Transition and validate AD DS user objects out of default administrative groups into appropriate new tiered model group.</w:t>
            </w:r>
          </w:p>
          <w:p w14:paraId="0403EF69" w14:textId="77777777" w:rsidR="00277EAA" w:rsidRPr="00741637" w:rsidRDefault="00277EAA" w:rsidP="008D63D1">
            <w:pPr>
              <w:pStyle w:val="TableBullet1"/>
              <w:numPr>
                <w:ilvl w:val="0"/>
                <w:numId w:val="32"/>
              </w:numPr>
              <w:rPr>
                <w:szCs w:val="20"/>
              </w:rPr>
            </w:pPr>
            <w:r w:rsidRPr="00741637">
              <w:t>Provide operational assistance as defined by the scope of this project.</w:t>
            </w:r>
          </w:p>
          <w:p w14:paraId="26044C23" w14:textId="77777777" w:rsidR="00277EAA" w:rsidRPr="00741637" w:rsidRDefault="00277EAA" w:rsidP="008D63D1">
            <w:pPr>
              <w:pStyle w:val="TableBullet1"/>
              <w:numPr>
                <w:ilvl w:val="0"/>
                <w:numId w:val="32"/>
              </w:numPr>
              <w:rPr>
                <w:szCs w:val="20"/>
              </w:rPr>
            </w:pPr>
            <w:r w:rsidRPr="00741637">
              <w:t>Conduct project closeout.</w:t>
            </w:r>
          </w:p>
        </w:tc>
      </w:tr>
      <w:tr w:rsidR="00277EAA" w:rsidRPr="00DE1F69" w14:paraId="38450D64" w14:textId="77777777" w:rsidTr="00D15EFF">
        <w:trPr>
          <w:trHeight w:val="20"/>
        </w:trPr>
        <w:tc>
          <w:tcPr>
            <w:tcW w:w="2252" w:type="dxa"/>
          </w:tcPr>
          <w:p w14:paraId="58EBC6D4" w14:textId="143A8515" w:rsidR="00277EAA" w:rsidRPr="005F06D9" w:rsidRDefault="0074558A" w:rsidP="00BE2005">
            <w:pPr>
              <w:pStyle w:val="TableText"/>
            </w:pPr>
            <w:r w:rsidRPr="005F06D9">
              <w:rPr>
                <w:b/>
              </w:rPr>
              <w:fldChar w:fldCharType="begin"/>
            </w:r>
            <w:r w:rsidRPr="005F06D9">
              <w:rPr>
                <w:b/>
              </w:rPr>
              <w:instrText xml:space="preserve"> DOCPROPERTY  Customer  \* MERGEFORMAT </w:instrText>
            </w:r>
            <w:r w:rsidRPr="005F06D9">
              <w:rPr>
                <w:b/>
              </w:rPr>
              <w:fldChar w:fldCharType="separate"/>
            </w:r>
            <w:r w:rsidR="00EA44CB">
              <w:rPr>
                <w:b/>
              </w:rPr>
              <w:t>CUSTOMER NAME REMOVED</w:t>
            </w:r>
            <w:r w:rsidRPr="005F06D9">
              <w:rPr>
                <w:b/>
              </w:rPr>
              <w:fldChar w:fldCharType="end"/>
            </w:r>
            <w:r w:rsidR="00277EAA" w:rsidRPr="005F06D9">
              <w:rPr>
                <w:b/>
              </w:rPr>
              <w:t xml:space="preserve"> activities</w:t>
            </w:r>
            <w:r w:rsidR="00277EAA" w:rsidRPr="005F06D9">
              <w:rPr>
                <w:b/>
              </w:rPr>
              <w:br/>
            </w:r>
            <w:r w:rsidR="00277EAA" w:rsidRPr="005F06D9">
              <w:t>The activities to be performed by</w:t>
            </w:r>
            <w:r w:rsidR="00277EAA" w:rsidRPr="005F06D9" w:rsidDel="00954054">
              <w:t xml:space="preserve"> </w:t>
            </w:r>
            <w:r w:rsidR="00D1041D">
              <w:fldChar w:fldCharType="begin"/>
            </w:r>
            <w:r w:rsidR="00D1041D">
              <w:instrText xml:space="preserve"> DOCPROPERTY  Customer  \* MERGEFORMAT </w:instrText>
            </w:r>
            <w:r w:rsidR="00D1041D">
              <w:fldChar w:fldCharType="separate"/>
            </w:r>
            <w:r w:rsidR="00EA44CB">
              <w:t>CUSTOMER NAME REMOVED</w:t>
            </w:r>
            <w:r w:rsidR="00D1041D">
              <w:fldChar w:fldCharType="end"/>
            </w:r>
            <w:r w:rsidRPr="005F06D9">
              <w:t xml:space="preserve"> </w:t>
            </w:r>
          </w:p>
        </w:tc>
        <w:tc>
          <w:tcPr>
            <w:tcW w:w="7110" w:type="dxa"/>
          </w:tcPr>
          <w:p w14:paraId="68378A74" w14:textId="77777777" w:rsidR="00277EAA" w:rsidRPr="00741637" w:rsidRDefault="00277EAA" w:rsidP="008D63D1">
            <w:pPr>
              <w:pStyle w:val="TableBullet1"/>
              <w:numPr>
                <w:ilvl w:val="0"/>
                <w:numId w:val="32"/>
              </w:numPr>
            </w:pPr>
            <w:r w:rsidRPr="00741637">
              <w:t>Link and activate new default domain, default domain controllers, and computer quarantine GPOs.</w:t>
            </w:r>
          </w:p>
          <w:p w14:paraId="35C7835F" w14:textId="77777777" w:rsidR="00277EAA" w:rsidRPr="00741637" w:rsidRDefault="00277EAA" w:rsidP="008D63D1">
            <w:pPr>
              <w:pStyle w:val="TableBullet1"/>
              <w:numPr>
                <w:ilvl w:val="0"/>
                <w:numId w:val="32"/>
              </w:numPr>
            </w:pPr>
            <w:r w:rsidRPr="00741637">
              <w:t>Transition and validate AD DS user objects out of default administrative groups into appropriate new tiered model group.</w:t>
            </w:r>
          </w:p>
          <w:p w14:paraId="42079752" w14:textId="77777777" w:rsidR="00277EAA" w:rsidRPr="00741637" w:rsidRDefault="00277EAA" w:rsidP="008D63D1">
            <w:pPr>
              <w:pStyle w:val="TableBullet1"/>
              <w:numPr>
                <w:ilvl w:val="0"/>
                <w:numId w:val="32"/>
              </w:numPr>
            </w:pPr>
            <w:r w:rsidRPr="00741637">
              <w:t>Participate in project closeout.</w:t>
            </w:r>
          </w:p>
        </w:tc>
      </w:tr>
    </w:tbl>
    <w:p w14:paraId="0DD79E7B" w14:textId="27E75936" w:rsidR="003F523B" w:rsidRDefault="0018362A" w:rsidP="00B17BDC">
      <w:pPr>
        <w:pStyle w:val="Heading2"/>
        <w:ind w:left="1134" w:hanging="1134"/>
      </w:pPr>
      <w:bookmarkStart w:id="454" w:name="_Toc20902343"/>
      <w:bookmarkStart w:id="455" w:name="_Toc6221208"/>
      <w:r>
        <w:t>Deliverables</w:t>
      </w:r>
      <w:bookmarkEnd w:id="454"/>
    </w:p>
    <w:p w14:paraId="1ECEB5CB" w14:textId="6C9D8E5B" w:rsidR="00747848" w:rsidRDefault="0015447D" w:rsidP="0015447D">
      <w:pPr>
        <w:pStyle w:val="Optional"/>
        <w:rPr>
          <w:color w:val="000000" w:themeColor="text1"/>
        </w:rPr>
      </w:pPr>
      <w:r w:rsidRPr="00AA06F6">
        <w:rPr>
          <w:color w:val="auto"/>
        </w:rPr>
        <w:t xml:space="preserve">This section provides a list of </w:t>
      </w:r>
      <w:r>
        <w:rPr>
          <w:color w:val="auto"/>
        </w:rPr>
        <w:t xml:space="preserve">the </w:t>
      </w:r>
      <w:r w:rsidRPr="00AA06F6">
        <w:rPr>
          <w:color w:val="auto"/>
        </w:rPr>
        <w:t xml:space="preserve">deliverables produced </w:t>
      </w:r>
      <w:r>
        <w:rPr>
          <w:color w:val="auto"/>
        </w:rPr>
        <w:t xml:space="preserve">by </w:t>
      </w:r>
      <w:r w:rsidR="00300429">
        <w:rPr>
          <w:color w:val="auto"/>
        </w:rPr>
        <w:t xml:space="preserve">the ADH </w:t>
      </w:r>
      <w:r>
        <w:rPr>
          <w:color w:val="auto"/>
        </w:rPr>
        <w:t xml:space="preserve">project. </w:t>
      </w:r>
      <w:r w:rsidRPr="00AA06F6">
        <w:rPr>
          <w:color w:val="auto"/>
        </w:rPr>
        <w:t xml:space="preserve">If a deliverable requires formal review and acceptance (indicated by a Yes), </w:t>
      </w:r>
      <w:r>
        <w:rPr>
          <w:color w:val="auto"/>
        </w:rPr>
        <w:t xml:space="preserve">it will be governed by </w:t>
      </w:r>
      <w:r w:rsidRPr="00AA06F6">
        <w:rPr>
          <w:color w:val="auto"/>
        </w:rPr>
        <w:t>the</w:t>
      </w:r>
      <w:r>
        <w:rPr>
          <w:color w:val="auto"/>
        </w:rPr>
        <w:t xml:space="preserve"> </w:t>
      </w:r>
      <w:r w:rsidRPr="00AA06F6">
        <w:rPr>
          <w:color w:val="auto"/>
        </w:rPr>
        <w:t xml:space="preserve">deliverable acceptance process as defined in </w:t>
      </w:r>
      <w:r w:rsidRPr="00C95C96">
        <w:rPr>
          <w:color w:val="000000" w:themeColor="text1"/>
        </w:rPr>
        <w:t xml:space="preserve">section </w:t>
      </w:r>
      <w:r w:rsidRPr="00C95C96">
        <w:rPr>
          <w:color w:val="000000" w:themeColor="text1"/>
        </w:rPr>
        <w:fldChar w:fldCharType="begin"/>
      </w:r>
      <w:r w:rsidRPr="00C95C96">
        <w:rPr>
          <w:color w:val="000000" w:themeColor="text1"/>
        </w:rPr>
        <w:instrText xml:space="preserve"> REF _Ref6324185 \r \h </w:instrText>
      </w:r>
      <w:r w:rsidRPr="00C95C96">
        <w:rPr>
          <w:color w:val="000000" w:themeColor="text1"/>
        </w:rPr>
      </w:r>
      <w:r w:rsidRPr="00C95C96">
        <w:rPr>
          <w:color w:val="000000" w:themeColor="text1"/>
        </w:rPr>
        <w:fldChar w:fldCharType="separate"/>
      </w:r>
      <w:r w:rsidR="005C5563">
        <w:rPr>
          <w:color w:val="000000" w:themeColor="text1"/>
        </w:rPr>
        <w:t>2.5</w:t>
      </w:r>
      <w:r w:rsidRPr="00C95C96">
        <w:rPr>
          <w:color w:val="000000" w:themeColor="text1"/>
        </w:rPr>
        <w:fldChar w:fldCharType="end"/>
      </w:r>
      <w:r>
        <w:rPr>
          <w:color w:val="000000" w:themeColor="text1"/>
        </w:rPr>
        <w:t>.</w:t>
      </w:r>
    </w:p>
    <w:p w14:paraId="5C070CA3" w14:textId="4F06CFE9" w:rsidR="00C2297E" w:rsidRDefault="00C2297E" w:rsidP="003C1FB0">
      <w:pPr>
        <w:pStyle w:val="TableCaption"/>
      </w:pPr>
      <w:bookmarkStart w:id="456" w:name="_Toc10544483"/>
      <w:r w:rsidRPr="005F06D9">
        <w:t xml:space="preserve">Table </w:t>
      </w:r>
      <w:r w:rsidRPr="005F06D9">
        <w:fldChar w:fldCharType="begin"/>
      </w:r>
      <w:r w:rsidRPr="00DE1F69">
        <w:rPr>
          <w:color w:val="008290"/>
        </w:rPr>
        <w:instrText xml:space="preserve"> SEQ Table \* ARABIC </w:instrText>
      </w:r>
      <w:r w:rsidRPr="005F06D9">
        <w:fldChar w:fldCharType="separate"/>
      </w:r>
      <w:r w:rsidR="005C5563">
        <w:rPr>
          <w:color w:val="008290"/>
        </w:rPr>
        <w:t>23</w:t>
      </w:r>
      <w:r w:rsidRPr="005F06D9">
        <w:fldChar w:fldCharType="end"/>
      </w:r>
      <w:r w:rsidRPr="005F06D9">
        <w:t xml:space="preserve">: ADH – </w:t>
      </w:r>
      <w:r>
        <w:t>Deliverables</w:t>
      </w:r>
      <w:bookmarkEnd w:id="456"/>
    </w:p>
    <w:tbl>
      <w:tblPr>
        <w:tblStyle w:val="TableGrid10"/>
        <w:tblW w:w="5000" w:type="pct"/>
        <w:tblLook w:val="04A0" w:firstRow="1" w:lastRow="0" w:firstColumn="1" w:lastColumn="0" w:noHBand="0" w:noVBand="1"/>
      </w:tblPr>
      <w:tblGrid>
        <w:gridCol w:w="837"/>
        <w:gridCol w:w="945"/>
        <w:gridCol w:w="1322"/>
        <w:gridCol w:w="2830"/>
        <w:gridCol w:w="1875"/>
        <w:gridCol w:w="1535"/>
      </w:tblGrid>
      <w:tr w:rsidR="0095091B" w:rsidRPr="00AA06F6" w14:paraId="08D057A9" w14:textId="77777777" w:rsidTr="00D15EFF">
        <w:trPr>
          <w:cnfStyle w:val="100000000000" w:firstRow="1" w:lastRow="0" w:firstColumn="0" w:lastColumn="0" w:oddVBand="0" w:evenVBand="0" w:oddHBand="0" w:evenHBand="0" w:firstRowFirstColumn="0" w:firstRowLastColumn="0" w:lastRowFirstColumn="0" w:lastRowLastColumn="0"/>
          <w:trHeight w:val="233"/>
        </w:trPr>
        <w:tc>
          <w:tcPr>
            <w:tcW w:w="459" w:type="pct"/>
          </w:tcPr>
          <w:p w14:paraId="50DE7EAB" w14:textId="6E741CB1" w:rsidR="0095091B" w:rsidRPr="00AA06F6" w:rsidRDefault="0095091B" w:rsidP="00685313">
            <w:pPr>
              <w:pStyle w:val="Table-Header"/>
            </w:pPr>
            <w:r>
              <w:t>ID</w:t>
            </w:r>
          </w:p>
        </w:tc>
        <w:tc>
          <w:tcPr>
            <w:tcW w:w="506" w:type="pct"/>
          </w:tcPr>
          <w:p w14:paraId="3DC1FCFE" w14:textId="1D3925DD" w:rsidR="0095091B" w:rsidRPr="00AA06F6" w:rsidRDefault="00545976" w:rsidP="00685313">
            <w:pPr>
              <w:pStyle w:val="Table-Header"/>
            </w:pPr>
            <w:r>
              <w:t>Phase</w:t>
            </w:r>
          </w:p>
        </w:tc>
        <w:tc>
          <w:tcPr>
            <w:tcW w:w="729" w:type="pct"/>
          </w:tcPr>
          <w:p w14:paraId="5613718A" w14:textId="0AECBAB8" w:rsidR="0095091B" w:rsidRPr="00AA06F6" w:rsidRDefault="00545976" w:rsidP="00685313">
            <w:pPr>
              <w:pStyle w:val="Table-Header"/>
            </w:pPr>
            <w:r>
              <w:t>Deliverable name</w:t>
            </w:r>
          </w:p>
        </w:tc>
        <w:tc>
          <w:tcPr>
            <w:tcW w:w="1525" w:type="pct"/>
          </w:tcPr>
          <w:p w14:paraId="42F7B019" w14:textId="333201FA" w:rsidR="0095091B" w:rsidRPr="00AA06F6" w:rsidRDefault="00545976" w:rsidP="00685313">
            <w:pPr>
              <w:pStyle w:val="Table-Header"/>
            </w:pPr>
            <w:r>
              <w:t>Deliverable Description</w:t>
            </w:r>
          </w:p>
        </w:tc>
        <w:tc>
          <w:tcPr>
            <w:tcW w:w="1014" w:type="pct"/>
          </w:tcPr>
          <w:p w14:paraId="308A15DE" w14:textId="1C5E5F1F" w:rsidR="0095091B" w:rsidRPr="00AA06F6" w:rsidRDefault="00545976" w:rsidP="00685313">
            <w:pPr>
              <w:pStyle w:val="Table-Header"/>
            </w:pPr>
            <w:r>
              <w:t>Acceptance Required</w:t>
            </w:r>
          </w:p>
        </w:tc>
        <w:tc>
          <w:tcPr>
            <w:tcW w:w="767" w:type="pct"/>
          </w:tcPr>
          <w:p w14:paraId="3C75A88F" w14:textId="14F75AC7" w:rsidR="0095091B" w:rsidRPr="00AA06F6" w:rsidRDefault="00545976" w:rsidP="00685313">
            <w:pPr>
              <w:pStyle w:val="Table-Header"/>
            </w:pPr>
            <w:r>
              <w:t>Responsibility</w:t>
            </w:r>
          </w:p>
        </w:tc>
      </w:tr>
      <w:tr w:rsidR="0095091B" w:rsidRPr="00AA06F6" w14:paraId="06A93B32" w14:textId="77777777" w:rsidTr="00D15EFF">
        <w:trPr>
          <w:trHeight w:val="2335"/>
        </w:trPr>
        <w:tc>
          <w:tcPr>
            <w:tcW w:w="459" w:type="pct"/>
          </w:tcPr>
          <w:p w14:paraId="11CA2EFC" w14:textId="4032C7FB" w:rsidR="0095091B" w:rsidRPr="00AA06F6" w:rsidRDefault="0095091B" w:rsidP="00222E81">
            <w:pPr>
              <w:pStyle w:val="TableText"/>
            </w:pPr>
            <w:r>
              <w:t>D</w:t>
            </w:r>
            <w:r w:rsidR="00623C1F">
              <w:t>06</w:t>
            </w:r>
          </w:p>
        </w:tc>
        <w:tc>
          <w:tcPr>
            <w:tcW w:w="506" w:type="pct"/>
          </w:tcPr>
          <w:p w14:paraId="259BCFEA" w14:textId="5175083F" w:rsidR="0095091B" w:rsidRPr="00AA06F6" w:rsidRDefault="0095091B" w:rsidP="00222E81">
            <w:pPr>
              <w:pStyle w:val="TableText"/>
            </w:pPr>
            <w:r w:rsidRPr="00AA06F6">
              <w:t>Envision</w:t>
            </w:r>
          </w:p>
        </w:tc>
        <w:tc>
          <w:tcPr>
            <w:tcW w:w="729" w:type="pct"/>
          </w:tcPr>
          <w:p w14:paraId="6583FDA0" w14:textId="03C3B8E2" w:rsidR="0095091B" w:rsidRPr="00AA06F6" w:rsidRDefault="00374F81" w:rsidP="00222E81">
            <w:pPr>
              <w:pStyle w:val="TableText"/>
            </w:pPr>
            <w:r>
              <w:t xml:space="preserve">ADH </w:t>
            </w:r>
            <w:r w:rsidR="0095091B" w:rsidRPr="00AA06F6">
              <w:t>Vision and Scope document</w:t>
            </w:r>
          </w:p>
        </w:tc>
        <w:tc>
          <w:tcPr>
            <w:tcW w:w="1525" w:type="pct"/>
          </w:tcPr>
          <w:p w14:paraId="13A5D71E" w14:textId="4D5E5115" w:rsidR="0095091B" w:rsidRPr="00AA06F6" w:rsidRDefault="0095091B" w:rsidP="00222E81">
            <w:pPr>
              <w:pStyle w:val="TableText"/>
            </w:pPr>
            <w:r w:rsidRPr="00AA06F6">
              <w:t>Microsoft Word document that unifies the team on the target solution and overall project direction.</w:t>
            </w:r>
          </w:p>
        </w:tc>
        <w:tc>
          <w:tcPr>
            <w:tcW w:w="1014" w:type="pct"/>
          </w:tcPr>
          <w:p w14:paraId="36596AD2" w14:textId="77777777" w:rsidR="0095091B" w:rsidRPr="00AA06F6" w:rsidRDefault="0095091B" w:rsidP="00222E81">
            <w:pPr>
              <w:pStyle w:val="TableText"/>
            </w:pPr>
            <w:r w:rsidRPr="00AA06F6">
              <w:t>Yes</w:t>
            </w:r>
          </w:p>
          <w:p w14:paraId="1F63CC1D" w14:textId="77777777" w:rsidR="0095091B" w:rsidRPr="00AA06F6" w:rsidRDefault="0095091B" w:rsidP="00222E81">
            <w:pPr>
              <w:pStyle w:val="TableText"/>
            </w:pPr>
            <w:r w:rsidRPr="00AA06F6">
              <w:t>Acceptance Criteria:</w:t>
            </w:r>
          </w:p>
          <w:p w14:paraId="5C3A5444" w14:textId="529A357F" w:rsidR="0095091B" w:rsidRPr="00AA06F6" w:rsidRDefault="0095091B" w:rsidP="00222E81">
            <w:pPr>
              <w:pStyle w:val="TableText"/>
            </w:pPr>
            <w:r w:rsidRPr="00AA06F6">
              <w:t>A Microsoft Word document of approximately 20 to 50 pages, that contains the information agreed during the Envisioning workshop.</w:t>
            </w:r>
          </w:p>
        </w:tc>
        <w:tc>
          <w:tcPr>
            <w:tcW w:w="767" w:type="pct"/>
          </w:tcPr>
          <w:p w14:paraId="44BFA1A6" w14:textId="0103357D" w:rsidR="0095091B" w:rsidRPr="00AA06F6" w:rsidRDefault="0095091B" w:rsidP="00222E81">
            <w:pPr>
              <w:pStyle w:val="TableText"/>
            </w:pPr>
            <w:r w:rsidRPr="00AA06F6">
              <w:t>Microsoft</w:t>
            </w:r>
          </w:p>
        </w:tc>
      </w:tr>
      <w:tr w:rsidR="0095091B" w:rsidRPr="00AA06F6" w14:paraId="3073C331" w14:textId="77777777" w:rsidTr="00D15EFF">
        <w:trPr>
          <w:trHeight w:val="431"/>
        </w:trPr>
        <w:tc>
          <w:tcPr>
            <w:tcW w:w="459" w:type="pct"/>
          </w:tcPr>
          <w:p w14:paraId="59A67E19" w14:textId="0913AF56" w:rsidR="0095091B" w:rsidRPr="00AA06F6" w:rsidRDefault="00FC5C81" w:rsidP="004B3BCB">
            <w:pPr>
              <w:pStyle w:val="TableText"/>
            </w:pPr>
            <w:r>
              <w:t>D</w:t>
            </w:r>
            <w:r w:rsidR="00623C1F">
              <w:t>07</w:t>
            </w:r>
          </w:p>
        </w:tc>
        <w:tc>
          <w:tcPr>
            <w:tcW w:w="506" w:type="pct"/>
          </w:tcPr>
          <w:p w14:paraId="3BBF9C7A" w14:textId="0927DF19" w:rsidR="0095091B" w:rsidRPr="00AA06F6" w:rsidRDefault="0095091B" w:rsidP="004B3BCB">
            <w:pPr>
              <w:pStyle w:val="TableText"/>
            </w:pPr>
            <w:r w:rsidRPr="00AA06F6">
              <w:t>Plan</w:t>
            </w:r>
          </w:p>
        </w:tc>
        <w:tc>
          <w:tcPr>
            <w:tcW w:w="729" w:type="pct"/>
          </w:tcPr>
          <w:p w14:paraId="40E2C2FF" w14:textId="77777777" w:rsidR="0095091B" w:rsidRPr="00AA06F6" w:rsidRDefault="0095091B" w:rsidP="004B3BCB">
            <w:pPr>
              <w:pStyle w:val="TableText"/>
            </w:pPr>
            <w:r w:rsidRPr="00AA06F6">
              <w:t>Tier 0 Exposure Report</w:t>
            </w:r>
          </w:p>
        </w:tc>
        <w:tc>
          <w:tcPr>
            <w:tcW w:w="1525" w:type="pct"/>
          </w:tcPr>
          <w:p w14:paraId="565F7FD6" w14:textId="77777777" w:rsidR="0095091B" w:rsidRPr="00AA06F6" w:rsidRDefault="0095091B" w:rsidP="004B3BCB">
            <w:pPr>
              <w:pStyle w:val="TableText"/>
            </w:pPr>
            <w:r w:rsidRPr="00AA06F6">
              <w:t>A Microsoft Excel file which contains information collected using the ADH tools during the Discovery and Analysis phase.</w:t>
            </w:r>
          </w:p>
        </w:tc>
        <w:tc>
          <w:tcPr>
            <w:tcW w:w="1014" w:type="pct"/>
          </w:tcPr>
          <w:p w14:paraId="28B80E5C" w14:textId="77777777" w:rsidR="0095091B" w:rsidRPr="00AA06F6" w:rsidRDefault="0095091B" w:rsidP="004B3BCB">
            <w:pPr>
              <w:pStyle w:val="TableText"/>
            </w:pPr>
            <w:r w:rsidRPr="00AA06F6">
              <w:t>No</w:t>
            </w:r>
          </w:p>
        </w:tc>
        <w:tc>
          <w:tcPr>
            <w:tcW w:w="767" w:type="pct"/>
          </w:tcPr>
          <w:p w14:paraId="380B9C31" w14:textId="77777777" w:rsidR="0095091B" w:rsidRPr="00AA06F6" w:rsidRDefault="0095091B" w:rsidP="004B3BCB">
            <w:pPr>
              <w:pStyle w:val="TableText"/>
            </w:pPr>
            <w:r w:rsidRPr="00AA06F6">
              <w:t>Microsoft</w:t>
            </w:r>
          </w:p>
        </w:tc>
      </w:tr>
      <w:tr w:rsidR="0095091B" w:rsidRPr="00AA06F6" w14:paraId="3DA83CD7" w14:textId="77777777" w:rsidTr="00D15EFF">
        <w:trPr>
          <w:trHeight w:val="431"/>
        </w:trPr>
        <w:tc>
          <w:tcPr>
            <w:tcW w:w="459" w:type="pct"/>
          </w:tcPr>
          <w:p w14:paraId="1F86B983" w14:textId="5AE7E394" w:rsidR="0095091B" w:rsidRPr="00AA06F6" w:rsidRDefault="00FC5C81" w:rsidP="004B3BCB">
            <w:pPr>
              <w:pStyle w:val="TableText"/>
            </w:pPr>
            <w:r>
              <w:t>D</w:t>
            </w:r>
            <w:r w:rsidR="00623C1F">
              <w:t>08</w:t>
            </w:r>
          </w:p>
        </w:tc>
        <w:tc>
          <w:tcPr>
            <w:tcW w:w="506" w:type="pct"/>
          </w:tcPr>
          <w:p w14:paraId="6413FBE6" w14:textId="331DF682" w:rsidR="0095091B" w:rsidRPr="00AA06F6" w:rsidRDefault="0095091B" w:rsidP="004B3BCB">
            <w:pPr>
              <w:pStyle w:val="TableText"/>
            </w:pPr>
            <w:r w:rsidRPr="00AA06F6">
              <w:t>Plan</w:t>
            </w:r>
          </w:p>
        </w:tc>
        <w:tc>
          <w:tcPr>
            <w:tcW w:w="729" w:type="pct"/>
          </w:tcPr>
          <w:p w14:paraId="6DB3A33C" w14:textId="77777777" w:rsidR="0095091B" w:rsidRPr="00AA06F6" w:rsidRDefault="0095091B" w:rsidP="004B3BCB">
            <w:pPr>
              <w:pStyle w:val="TableText"/>
            </w:pPr>
            <w:r w:rsidRPr="00AA06F6">
              <w:t>Tier 0 Transition Plan</w:t>
            </w:r>
          </w:p>
        </w:tc>
        <w:tc>
          <w:tcPr>
            <w:tcW w:w="1525" w:type="pct"/>
          </w:tcPr>
          <w:p w14:paraId="1F8A183B" w14:textId="77777777" w:rsidR="0095091B" w:rsidRDefault="0095091B" w:rsidP="004B3BCB">
            <w:pPr>
              <w:pStyle w:val="TableText"/>
            </w:pPr>
            <w:r w:rsidRPr="00AA06F6">
              <w:t>Word document describing the results of the Tier 0 transition planning workshops. This document will be used to move users into their new Active Directory administrative group once the recommended Tier 0 configuration is deployed.</w:t>
            </w:r>
          </w:p>
          <w:p w14:paraId="0FD04469" w14:textId="77777777" w:rsidR="0095091B" w:rsidRPr="00AA06F6" w:rsidRDefault="0095091B" w:rsidP="004B3BCB">
            <w:pPr>
              <w:pStyle w:val="TableText"/>
            </w:pPr>
            <w:r>
              <w:t>One (1) document per Domain</w:t>
            </w:r>
          </w:p>
        </w:tc>
        <w:tc>
          <w:tcPr>
            <w:tcW w:w="1014" w:type="pct"/>
          </w:tcPr>
          <w:p w14:paraId="43DD33BB" w14:textId="77777777" w:rsidR="0095091B" w:rsidRPr="00AA06F6" w:rsidRDefault="0095091B" w:rsidP="004B3BCB">
            <w:pPr>
              <w:pStyle w:val="TableText"/>
            </w:pPr>
            <w:r w:rsidRPr="00AA06F6">
              <w:t>Yes</w:t>
            </w:r>
          </w:p>
          <w:p w14:paraId="181660A2" w14:textId="77777777" w:rsidR="0095091B" w:rsidRPr="00AA06F6" w:rsidRDefault="0095091B" w:rsidP="004B3BCB">
            <w:pPr>
              <w:pStyle w:val="TableText"/>
            </w:pPr>
            <w:r w:rsidRPr="00AA06F6">
              <w:t>Acceptance Criteria:</w:t>
            </w:r>
          </w:p>
          <w:p w14:paraId="2D85D635" w14:textId="77777777" w:rsidR="0095091B" w:rsidRPr="00AA06F6" w:rsidRDefault="0095091B" w:rsidP="004B3BCB">
            <w:pPr>
              <w:pStyle w:val="TableText"/>
            </w:pPr>
            <w:r w:rsidRPr="00AA06F6">
              <w:t>A Microsoft Word document contains complete and accurate information about Service accounts running with elevated privileges discovered using the ADH tools.</w:t>
            </w:r>
          </w:p>
        </w:tc>
        <w:tc>
          <w:tcPr>
            <w:tcW w:w="767" w:type="pct"/>
          </w:tcPr>
          <w:p w14:paraId="0277814E" w14:textId="77777777" w:rsidR="0095091B" w:rsidRPr="00AA06F6" w:rsidRDefault="0095091B" w:rsidP="004B3BCB">
            <w:pPr>
              <w:pStyle w:val="TableText"/>
            </w:pPr>
            <w:r w:rsidRPr="00AA06F6">
              <w:t>Microsoft</w:t>
            </w:r>
          </w:p>
        </w:tc>
      </w:tr>
      <w:tr w:rsidR="0095091B" w:rsidRPr="00AA06F6" w14:paraId="0452F355" w14:textId="77777777" w:rsidTr="00D15EFF">
        <w:trPr>
          <w:trHeight w:val="431"/>
        </w:trPr>
        <w:tc>
          <w:tcPr>
            <w:tcW w:w="459" w:type="pct"/>
          </w:tcPr>
          <w:p w14:paraId="4C00B050" w14:textId="799697E7" w:rsidR="0095091B" w:rsidRPr="00AA06F6" w:rsidRDefault="00FC5C81" w:rsidP="004B3BCB">
            <w:pPr>
              <w:pStyle w:val="TableText"/>
            </w:pPr>
            <w:r>
              <w:t>D</w:t>
            </w:r>
            <w:r w:rsidR="00623C1F">
              <w:t>09</w:t>
            </w:r>
          </w:p>
        </w:tc>
        <w:tc>
          <w:tcPr>
            <w:tcW w:w="506" w:type="pct"/>
          </w:tcPr>
          <w:p w14:paraId="7A32E416" w14:textId="2E59F45F" w:rsidR="0095091B" w:rsidRPr="00AA06F6" w:rsidRDefault="0095091B" w:rsidP="004B3BCB">
            <w:pPr>
              <w:pStyle w:val="TableText"/>
            </w:pPr>
            <w:r w:rsidRPr="00AA06F6">
              <w:t>Stabilise</w:t>
            </w:r>
          </w:p>
        </w:tc>
        <w:tc>
          <w:tcPr>
            <w:tcW w:w="729" w:type="pct"/>
          </w:tcPr>
          <w:p w14:paraId="0D652AFD" w14:textId="77777777" w:rsidR="0095091B" w:rsidRPr="00AA06F6" w:rsidRDefault="0095091B" w:rsidP="004B3BCB">
            <w:pPr>
              <w:pStyle w:val="TableText"/>
            </w:pPr>
            <w:r w:rsidRPr="00AA06F6">
              <w:t>Test Plan document</w:t>
            </w:r>
          </w:p>
        </w:tc>
        <w:tc>
          <w:tcPr>
            <w:tcW w:w="1525" w:type="pct"/>
          </w:tcPr>
          <w:p w14:paraId="7D2EDD49" w14:textId="77777777" w:rsidR="0095091B" w:rsidRDefault="0095091B" w:rsidP="004B3BCB">
            <w:pPr>
              <w:pStyle w:val="TableText"/>
            </w:pPr>
            <w:r w:rsidRPr="00AA06F6">
              <w:t>A Word document that includes test results and notes about implementing the defined test cases.</w:t>
            </w:r>
          </w:p>
          <w:p w14:paraId="09EC2E43" w14:textId="77777777" w:rsidR="0095091B" w:rsidRPr="00AA06F6" w:rsidRDefault="0095091B" w:rsidP="004B3BCB">
            <w:pPr>
              <w:pStyle w:val="TableText"/>
            </w:pPr>
            <w:r>
              <w:t>One (1) document per Domain</w:t>
            </w:r>
          </w:p>
        </w:tc>
        <w:tc>
          <w:tcPr>
            <w:tcW w:w="1014" w:type="pct"/>
          </w:tcPr>
          <w:p w14:paraId="44B773D1" w14:textId="77777777" w:rsidR="0095091B" w:rsidRPr="00AA06F6" w:rsidRDefault="0095091B" w:rsidP="004B3BCB">
            <w:pPr>
              <w:pStyle w:val="TableText"/>
            </w:pPr>
            <w:r w:rsidRPr="00AA06F6">
              <w:t>Yes</w:t>
            </w:r>
          </w:p>
          <w:p w14:paraId="4CE2EA99" w14:textId="77777777" w:rsidR="0095091B" w:rsidRPr="00AA06F6" w:rsidRDefault="0095091B" w:rsidP="004B3BCB">
            <w:pPr>
              <w:pStyle w:val="TableText"/>
            </w:pPr>
            <w:r w:rsidRPr="00AA06F6">
              <w:t>Acceptance Criteria:</w:t>
            </w:r>
          </w:p>
          <w:p w14:paraId="384EC8F9" w14:textId="77777777" w:rsidR="0095091B" w:rsidRPr="00AA06F6" w:rsidRDefault="0095091B" w:rsidP="004B3BCB">
            <w:pPr>
              <w:pStyle w:val="TableText"/>
            </w:pPr>
            <w:r w:rsidRPr="00AA06F6">
              <w:t>A Microsoft Word document of approximately 25 – 40 pages, that includes the expected test results and notes about implementing the defined test cases.</w:t>
            </w:r>
          </w:p>
        </w:tc>
        <w:tc>
          <w:tcPr>
            <w:tcW w:w="767" w:type="pct"/>
          </w:tcPr>
          <w:p w14:paraId="4180C6AF" w14:textId="77777777" w:rsidR="0095091B" w:rsidRPr="00AA06F6" w:rsidRDefault="0095091B" w:rsidP="004B3BCB">
            <w:pPr>
              <w:pStyle w:val="TableText"/>
            </w:pPr>
            <w:r w:rsidRPr="00AA06F6">
              <w:t>Microsoft</w:t>
            </w:r>
          </w:p>
        </w:tc>
      </w:tr>
    </w:tbl>
    <w:p w14:paraId="2980B2E8" w14:textId="3CEDE785" w:rsidR="00277EAA" w:rsidRPr="00741637" w:rsidRDefault="002053B2" w:rsidP="00B17BDC">
      <w:pPr>
        <w:pStyle w:val="Heading2"/>
        <w:ind w:left="1134" w:hanging="1134"/>
      </w:pPr>
      <w:bookmarkStart w:id="457" w:name="_Toc20902344"/>
      <w:r w:rsidRPr="00741637">
        <w:t>Project</w:t>
      </w:r>
      <w:r w:rsidR="00277EAA" w:rsidRPr="00741637">
        <w:t xml:space="preserve"> roles and responsibilities</w:t>
      </w:r>
      <w:bookmarkEnd w:id="455"/>
      <w:bookmarkEnd w:id="457"/>
    </w:p>
    <w:p w14:paraId="731A5D8E" w14:textId="3E9AC9AE" w:rsidR="002053B2" w:rsidRPr="00741637" w:rsidRDefault="002053B2" w:rsidP="002053B2">
      <w:r w:rsidRPr="00741637">
        <w:t>The key project roles and the responsibilities are as follows</w:t>
      </w:r>
      <w:r w:rsidR="00F123F2">
        <w:t>:</w:t>
      </w:r>
    </w:p>
    <w:p w14:paraId="220921AB" w14:textId="1C17D4E1" w:rsidR="00277EAA" w:rsidRPr="005F06D9" w:rsidRDefault="00D1041D" w:rsidP="00B17BDC">
      <w:pPr>
        <w:pStyle w:val="Heading3"/>
        <w:ind w:left="1134" w:hanging="1134"/>
      </w:pPr>
      <w:r>
        <w:fldChar w:fldCharType="begin"/>
      </w:r>
      <w:r>
        <w:instrText xml:space="preserve"> DOCPROPERTY  Customer  \* MERGEFORMAT </w:instrText>
      </w:r>
      <w:r>
        <w:fldChar w:fldCharType="separate"/>
      </w:r>
      <w:r w:rsidR="00EA44CB">
        <w:t>CUSTOMER NAME REMOVED</w:t>
      </w:r>
      <w:r>
        <w:fldChar w:fldCharType="end"/>
      </w:r>
      <w:r w:rsidR="0074558A" w:rsidRPr="005F06D9">
        <w:t xml:space="preserve"> </w:t>
      </w:r>
    </w:p>
    <w:p w14:paraId="6D47135C" w14:textId="3215D6C1" w:rsidR="008F6E2F" w:rsidRDefault="006E36BE" w:rsidP="006E36BE">
      <w:bookmarkStart w:id="458" w:name="_Toc5662441"/>
      <w:bookmarkStart w:id="459" w:name="_Toc5662487"/>
      <w:r>
        <w:t xml:space="preserve">Required </w:t>
      </w:r>
      <w:r w:rsidR="00EA44CB">
        <w:t>CUSTOMER NAME REMOVED</w:t>
      </w:r>
      <w:r>
        <w:t xml:space="preserve"> Roles are defined at the Program level in section </w:t>
      </w:r>
      <w:r>
        <w:fldChar w:fldCharType="begin"/>
      </w:r>
      <w:r>
        <w:instrText xml:space="preserve"> REF _Ref6391102 \r \h </w:instrText>
      </w:r>
      <w:r>
        <w:fldChar w:fldCharType="separate"/>
      </w:r>
      <w:r w:rsidR="005C5563">
        <w:t>3.2.1</w:t>
      </w:r>
      <w:r>
        <w:fldChar w:fldCharType="end"/>
      </w:r>
      <w:r w:rsidR="008E579E">
        <w:t>.</w:t>
      </w:r>
    </w:p>
    <w:p w14:paraId="74C3A1C1" w14:textId="2D7C4442" w:rsidR="00277EAA" w:rsidRPr="005F06D9" w:rsidRDefault="00277EAA" w:rsidP="00B17BDC">
      <w:pPr>
        <w:pStyle w:val="Heading3"/>
        <w:ind w:left="1134" w:hanging="1134"/>
      </w:pPr>
      <w:bookmarkStart w:id="460" w:name="_Toc20902346"/>
      <w:bookmarkEnd w:id="458"/>
      <w:bookmarkEnd w:id="459"/>
      <w:r w:rsidRPr="005F06D9">
        <w:t>Microsoft</w:t>
      </w:r>
      <w:bookmarkEnd w:id="460"/>
    </w:p>
    <w:p w14:paraId="13536202" w14:textId="29B359B6" w:rsidR="00D66F98" w:rsidRPr="005F06D9" w:rsidRDefault="00D66F98" w:rsidP="003C1FB0">
      <w:pPr>
        <w:pStyle w:val="TableCaption"/>
      </w:pPr>
      <w:bookmarkStart w:id="461" w:name="_Toc5662442"/>
      <w:bookmarkStart w:id="462" w:name="_Toc5662488"/>
      <w:bookmarkStart w:id="463" w:name="_Toc10544484"/>
      <w:r w:rsidRPr="005F06D9">
        <w:t xml:space="preserve">Table </w:t>
      </w:r>
      <w:r w:rsidRPr="005F06D9">
        <w:fldChar w:fldCharType="begin"/>
      </w:r>
      <w:r w:rsidRPr="00DE1F69">
        <w:rPr>
          <w:color w:val="008290"/>
        </w:rPr>
        <w:instrText xml:space="preserve"> SEQ Table \* ARABIC </w:instrText>
      </w:r>
      <w:r w:rsidRPr="005F06D9">
        <w:fldChar w:fldCharType="separate"/>
      </w:r>
      <w:r w:rsidR="005C5563">
        <w:rPr>
          <w:color w:val="008290"/>
        </w:rPr>
        <w:t>24</w:t>
      </w:r>
      <w:r w:rsidRPr="005F06D9">
        <w:fldChar w:fldCharType="end"/>
      </w:r>
      <w:r w:rsidRPr="005F06D9">
        <w:t>: ADH – Microsoft roles and responsibilities</w:t>
      </w:r>
      <w:bookmarkEnd w:id="461"/>
      <w:bookmarkEnd w:id="462"/>
      <w:bookmarkEnd w:id="463"/>
    </w:p>
    <w:tbl>
      <w:tblPr>
        <w:tblStyle w:val="TableGrid10"/>
        <w:tblW w:w="9360" w:type="dxa"/>
        <w:tblLook w:val="04A0" w:firstRow="1" w:lastRow="0" w:firstColumn="1" w:lastColumn="0" w:noHBand="0" w:noVBand="1"/>
      </w:tblPr>
      <w:tblGrid>
        <w:gridCol w:w="2174"/>
        <w:gridCol w:w="7186"/>
      </w:tblGrid>
      <w:tr w:rsidR="00277EAA" w:rsidRPr="00DE1F69" w14:paraId="47B794FB" w14:textId="77777777" w:rsidTr="00D15EFF">
        <w:trPr>
          <w:cnfStyle w:val="100000000000" w:firstRow="1" w:lastRow="0" w:firstColumn="0" w:lastColumn="0" w:oddVBand="0" w:evenVBand="0" w:oddHBand="0" w:evenHBand="0" w:firstRowFirstColumn="0" w:firstRowLastColumn="0" w:lastRowFirstColumn="0" w:lastRowLastColumn="0"/>
          <w:trHeight w:val="20"/>
        </w:trPr>
        <w:tc>
          <w:tcPr>
            <w:tcW w:w="2174" w:type="dxa"/>
          </w:tcPr>
          <w:p w14:paraId="10215E01" w14:textId="77777777" w:rsidR="00277EAA" w:rsidRPr="005F06D9" w:rsidRDefault="00277EAA" w:rsidP="00685313">
            <w:pPr>
              <w:pStyle w:val="Table-Header"/>
            </w:pPr>
            <w:r w:rsidRPr="005F06D9">
              <w:t>Role</w:t>
            </w:r>
          </w:p>
        </w:tc>
        <w:tc>
          <w:tcPr>
            <w:tcW w:w="7186" w:type="dxa"/>
          </w:tcPr>
          <w:p w14:paraId="6B200DA0" w14:textId="77777777" w:rsidR="00277EAA" w:rsidRPr="005F06D9" w:rsidRDefault="00277EAA" w:rsidP="00685313">
            <w:pPr>
              <w:pStyle w:val="Table-Header"/>
            </w:pPr>
            <w:r w:rsidRPr="005F06D9">
              <w:t>Responsibilities</w:t>
            </w:r>
          </w:p>
        </w:tc>
      </w:tr>
      <w:tr w:rsidR="00277EAA" w:rsidRPr="00DE1F69" w14:paraId="64B07F66" w14:textId="77777777" w:rsidTr="00D15EFF">
        <w:trPr>
          <w:trHeight w:val="441"/>
        </w:trPr>
        <w:tc>
          <w:tcPr>
            <w:tcW w:w="2174" w:type="dxa"/>
          </w:tcPr>
          <w:p w14:paraId="68DB43B6" w14:textId="222A74E3" w:rsidR="00277EAA" w:rsidRPr="00741637" w:rsidRDefault="00F7209E" w:rsidP="00C64493">
            <w:pPr>
              <w:pStyle w:val="TableText"/>
            </w:pPr>
            <w:r>
              <w:t>ADH</w:t>
            </w:r>
            <w:r w:rsidR="00277EAA" w:rsidRPr="00741637">
              <w:t xml:space="preserve"> Consultant</w:t>
            </w:r>
          </w:p>
        </w:tc>
        <w:tc>
          <w:tcPr>
            <w:tcW w:w="7186" w:type="dxa"/>
          </w:tcPr>
          <w:p w14:paraId="46A919EC" w14:textId="1016BF6D" w:rsidR="009924B2" w:rsidRPr="00741637" w:rsidRDefault="009924B2" w:rsidP="008D63D1">
            <w:pPr>
              <w:pStyle w:val="TableBullet1"/>
            </w:pPr>
            <w:r w:rsidRPr="00741637">
              <w:t>Full time.</w:t>
            </w:r>
          </w:p>
          <w:p w14:paraId="3EC197DA" w14:textId="4DF838D5" w:rsidR="00277EAA" w:rsidRPr="00741637" w:rsidRDefault="00277EAA" w:rsidP="008D63D1">
            <w:pPr>
              <w:pStyle w:val="TableBullet1"/>
            </w:pPr>
            <w:r w:rsidRPr="00741637">
              <w:t>Provide technical oversight.</w:t>
            </w:r>
          </w:p>
          <w:p w14:paraId="23EB4DE7" w14:textId="77777777" w:rsidR="00277EAA" w:rsidRPr="00741637" w:rsidRDefault="00277EAA" w:rsidP="008D63D1">
            <w:pPr>
              <w:pStyle w:val="TableBullet1"/>
            </w:pPr>
            <w:r w:rsidRPr="00741637">
              <w:t>Verify whether Microsoft-recommended practices are followed.</w:t>
            </w:r>
          </w:p>
          <w:p w14:paraId="0C9AA93E" w14:textId="77777777" w:rsidR="00277EAA" w:rsidRPr="00741637" w:rsidRDefault="00277EAA" w:rsidP="008D63D1">
            <w:pPr>
              <w:pStyle w:val="TableBullet1"/>
            </w:pPr>
            <w:r w:rsidRPr="00741637">
              <w:t xml:space="preserve">Responsible for </w:t>
            </w:r>
            <w:r w:rsidR="002053B2" w:rsidRPr="00741637">
              <w:t>project</w:t>
            </w:r>
            <w:r w:rsidRPr="00741637">
              <w:t xml:space="preserve"> outcome and solution design and deployment.</w:t>
            </w:r>
          </w:p>
          <w:p w14:paraId="15186A3E" w14:textId="3C24CF91" w:rsidR="00722AE4" w:rsidRPr="00741637" w:rsidRDefault="00722AE4" w:rsidP="008D63D1">
            <w:pPr>
              <w:pStyle w:val="TableBullet1"/>
            </w:pPr>
            <w:r w:rsidRPr="00741637">
              <w:t xml:space="preserve">Facilitate workshops outlined in section </w:t>
            </w:r>
            <w:r w:rsidRPr="00741637">
              <w:fldChar w:fldCharType="begin"/>
            </w:r>
            <w:r w:rsidRPr="00741637">
              <w:instrText xml:space="preserve"> REF _Ref531689011 \r \h </w:instrText>
            </w:r>
            <w:r w:rsidR="005F06D9" w:rsidRPr="00741637">
              <w:instrText xml:space="preserve"> \* MERGEFORMAT </w:instrText>
            </w:r>
            <w:r w:rsidRPr="00741637">
              <w:fldChar w:fldCharType="separate"/>
            </w:r>
            <w:r w:rsidR="005C5563">
              <w:t>5.2.4</w:t>
            </w:r>
            <w:r w:rsidRPr="00741637">
              <w:fldChar w:fldCharType="end"/>
            </w:r>
            <w:r w:rsidRPr="00741637">
              <w:t xml:space="preserve"> and </w:t>
            </w:r>
            <w:r w:rsidRPr="00741637">
              <w:fldChar w:fldCharType="begin"/>
            </w:r>
            <w:r w:rsidRPr="005F06D9">
              <w:instrText xml:space="preserve"> REF _Ref531689299 \r \h </w:instrText>
            </w:r>
            <w:r w:rsidR="005F06D9">
              <w:instrText xml:space="preserve"> \* MERGEFORMAT </w:instrText>
            </w:r>
            <w:r w:rsidRPr="00741637">
              <w:fldChar w:fldCharType="separate"/>
            </w:r>
            <w:r w:rsidR="005C5563">
              <w:t>5.4</w:t>
            </w:r>
            <w:r w:rsidRPr="00741637">
              <w:fldChar w:fldCharType="end"/>
            </w:r>
            <w:r w:rsidR="00E85754" w:rsidRPr="00741637">
              <w:t>.</w:t>
            </w:r>
          </w:p>
        </w:tc>
      </w:tr>
    </w:tbl>
    <w:p w14:paraId="10698703" w14:textId="45D36AD8" w:rsidR="00277EAA" w:rsidRPr="00741637" w:rsidRDefault="00D1041D" w:rsidP="00B17BDC">
      <w:pPr>
        <w:pStyle w:val="Heading2"/>
        <w:ind w:left="1134" w:hanging="1134"/>
      </w:pPr>
      <w:r>
        <w:fldChar w:fldCharType="begin"/>
      </w:r>
      <w:r>
        <w:instrText xml:space="preserve"> DOCPROPERTY  Customer  \* MERGEFORMAT </w:instrText>
      </w:r>
      <w:r>
        <w:fldChar w:fldCharType="separate"/>
      </w:r>
      <w:bookmarkStart w:id="464" w:name="_Toc6221209"/>
      <w:bookmarkStart w:id="465" w:name="_Toc20902347"/>
      <w:r w:rsidR="00EA44CB">
        <w:t>CUSTOMER NAME REMOVED</w:t>
      </w:r>
      <w:r>
        <w:fldChar w:fldCharType="end"/>
      </w:r>
      <w:r w:rsidR="0074558A" w:rsidRPr="00741637">
        <w:t xml:space="preserve"> </w:t>
      </w:r>
      <w:r w:rsidR="00277EAA" w:rsidRPr="00741637">
        <w:t>responsibilities and project assumptions</w:t>
      </w:r>
      <w:bookmarkEnd w:id="464"/>
      <w:bookmarkEnd w:id="465"/>
    </w:p>
    <w:p w14:paraId="3B6D4619" w14:textId="354A68D3" w:rsidR="00277EAA" w:rsidRPr="005F06D9" w:rsidRDefault="00D1041D" w:rsidP="00B17BDC">
      <w:pPr>
        <w:pStyle w:val="Heading3"/>
        <w:ind w:left="1134" w:hanging="1134"/>
      </w:pPr>
      <w:r>
        <w:fldChar w:fldCharType="begin"/>
      </w:r>
      <w:r>
        <w:instrText xml:space="preserve"> DOCPROPERTY  Customer  \* MERGEFORMAT </w:instrText>
      </w:r>
      <w:r>
        <w:fldChar w:fldCharType="separate"/>
      </w:r>
      <w:bookmarkStart w:id="466" w:name="_Toc6221210"/>
      <w:bookmarkStart w:id="467" w:name="_Toc20902348"/>
      <w:r w:rsidR="00EA44CB">
        <w:t>CUSTOMER NAME REMOVED</w:t>
      </w:r>
      <w:r>
        <w:fldChar w:fldCharType="end"/>
      </w:r>
      <w:r w:rsidR="00277EAA" w:rsidRPr="005F06D9">
        <w:t xml:space="preserve"> responsibilities</w:t>
      </w:r>
      <w:bookmarkEnd w:id="466"/>
      <w:bookmarkEnd w:id="467"/>
    </w:p>
    <w:p w14:paraId="73B4DAC3" w14:textId="7565632B" w:rsidR="00277EAA" w:rsidRPr="00741637" w:rsidRDefault="00277EAA" w:rsidP="00277EAA">
      <w:r w:rsidRPr="00741637">
        <w:t xml:space="preserve">In addition to </w:t>
      </w:r>
      <w:r w:rsidR="00D1041D">
        <w:fldChar w:fldCharType="begin"/>
      </w:r>
      <w:r w:rsidR="00D1041D">
        <w:instrText xml:space="preserve"> DOCPROPERTY  Customer  \* MERGEFORMAT </w:instrText>
      </w:r>
      <w:r w:rsidR="00D1041D">
        <w:fldChar w:fldCharType="separate"/>
      </w:r>
      <w:r w:rsidR="00EA44CB">
        <w:t>CUSTOMER NAME REMOVED</w:t>
      </w:r>
      <w:r w:rsidR="00D1041D">
        <w:fldChar w:fldCharType="end"/>
      </w:r>
      <w:r w:rsidRPr="00741637">
        <w:t xml:space="preserve"> activities defined elsewhere in this document, </w:t>
      </w:r>
      <w:r w:rsidR="00D1041D">
        <w:fldChar w:fldCharType="begin"/>
      </w:r>
      <w:r w:rsidR="00D1041D">
        <w:instrText xml:space="preserve"> DOCPROPERTY  Customer  \* MERGEFORMAT </w:instrText>
      </w:r>
      <w:r w:rsidR="00D1041D">
        <w:fldChar w:fldCharType="separate"/>
      </w:r>
      <w:r w:rsidR="00EA44CB">
        <w:t>CUSTOMER NAME REMOVED</w:t>
      </w:r>
      <w:r w:rsidR="00D1041D">
        <w:fldChar w:fldCharType="end"/>
      </w:r>
      <w:r w:rsidR="0074558A" w:rsidRPr="00741637">
        <w:t xml:space="preserve"> </w:t>
      </w:r>
      <w:r w:rsidRPr="00741637">
        <w:t>is also required to:</w:t>
      </w:r>
    </w:p>
    <w:p w14:paraId="7C3952FD" w14:textId="2BED8310" w:rsidR="00277EAA" w:rsidRPr="00712CAB" w:rsidRDefault="005E5FF0" w:rsidP="008D63D1">
      <w:pPr>
        <w:pStyle w:val="TableBullet1"/>
        <w:numPr>
          <w:ilvl w:val="0"/>
          <w:numId w:val="40"/>
        </w:numPr>
      </w:pPr>
      <w:r w:rsidRPr="00712CAB">
        <w:t>D</w:t>
      </w:r>
      <w:r w:rsidR="00277EAA" w:rsidRPr="00712CAB">
        <w:t>eploy the data collection component of the analysis tools to all appropriate systems (Domain Controllers and Servers) within their environment required to meet the scope of this engagement.</w:t>
      </w:r>
    </w:p>
    <w:p w14:paraId="3E31A055" w14:textId="51C9D980" w:rsidR="00277EAA" w:rsidRPr="00712CAB" w:rsidRDefault="005E5FF0" w:rsidP="008D63D1">
      <w:pPr>
        <w:pStyle w:val="TableBullet1"/>
        <w:numPr>
          <w:ilvl w:val="0"/>
          <w:numId w:val="40"/>
        </w:numPr>
      </w:pPr>
      <w:r w:rsidRPr="00712CAB">
        <w:t>M</w:t>
      </w:r>
      <w:r w:rsidR="003D33A6" w:rsidRPr="00712CAB">
        <w:t xml:space="preserve">ove </w:t>
      </w:r>
      <w:r w:rsidR="00277EAA" w:rsidRPr="00712CAB">
        <w:t>the users from their current group memberships into the destination group as defined by the Transition Plan workshop and documented within the Transition Plan document.</w:t>
      </w:r>
    </w:p>
    <w:p w14:paraId="10E0B06D" w14:textId="495D7D78" w:rsidR="00277EAA" w:rsidRPr="005F06D9" w:rsidRDefault="00277EAA" w:rsidP="00B17BDC">
      <w:pPr>
        <w:pStyle w:val="Heading3"/>
        <w:ind w:left="1134" w:hanging="1134"/>
      </w:pPr>
      <w:bookmarkStart w:id="468" w:name="_Toc6221211"/>
      <w:bookmarkStart w:id="469" w:name="_Toc20902349"/>
      <w:r w:rsidRPr="005F06D9">
        <w:t>Project assumptions</w:t>
      </w:r>
      <w:bookmarkEnd w:id="468"/>
      <w:bookmarkEnd w:id="469"/>
    </w:p>
    <w:p w14:paraId="39571C87" w14:textId="37F0ACB0" w:rsidR="00277EAA" w:rsidRPr="00741637" w:rsidRDefault="00277EAA" w:rsidP="00277EAA">
      <w:r w:rsidRPr="00741637">
        <w:t xml:space="preserve">The project scope, </w:t>
      </w:r>
      <w:r w:rsidR="00F56685" w:rsidRPr="00741637">
        <w:t>s</w:t>
      </w:r>
      <w:r w:rsidRPr="00741637">
        <w:t xml:space="preserve">ervices, fees, timeline, and our detailed solution are based on the information provided by </w:t>
      </w:r>
      <w:r w:rsidR="00D1041D">
        <w:fldChar w:fldCharType="begin"/>
      </w:r>
      <w:r w:rsidR="00D1041D">
        <w:instrText xml:space="preserve"> DOCPROPERTY  Customer  \* MERGEFORMAT </w:instrText>
      </w:r>
      <w:r w:rsidR="00D1041D">
        <w:fldChar w:fldCharType="separate"/>
      </w:r>
      <w:r w:rsidR="00EA44CB">
        <w:t>CUSTOMER NAME REMOVED</w:t>
      </w:r>
      <w:r w:rsidR="00D1041D">
        <w:fldChar w:fldCharType="end"/>
      </w:r>
      <w:r w:rsidRPr="00741637">
        <w:t xml:space="preserve"> to date. During the project, the information and assumptions in this document will be validated, and if a material difference is present, this could result in Microsoft initiating a change request to cover additional work or extend the project duration. In addition to the assumptions elsewhere in this document, the following assumptions have been made:</w:t>
      </w:r>
    </w:p>
    <w:p w14:paraId="5DEE3C29" w14:textId="77777777" w:rsidR="00277EAA" w:rsidRPr="00DE0713" w:rsidRDefault="00277EAA" w:rsidP="008D63D1">
      <w:pPr>
        <w:pStyle w:val="TableBullet1"/>
        <w:numPr>
          <w:ilvl w:val="0"/>
          <w:numId w:val="42"/>
        </w:numPr>
      </w:pPr>
      <w:r w:rsidRPr="00DE0713">
        <w:t>Managed Servers are Active Directory domain joined.</w:t>
      </w:r>
    </w:p>
    <w:p w14:paraId="1786D7EC" w14:textId="77777777" w:rsidR="00277EAA" w:rsidRPr="00DE0713" w:rsidRDefault="00277EAA" w:rsidP="008D63D1">
      <w:pPr>
        <w:pStyle w:val="TableBullet1"/>
        <w:numPr>
          <w:ilvl w:val="0"/>
          <w:numId w:val="42"/>
        </w:numPr>
      </w:pPr>
      <w:r w:rsidRPr="00DE0713">
        <w:t>Only Windows Server operating systems in main or extended lifecycle support are in scope (Windows Server 2008 and above). Windows Server operating systems or versions under custom agreements will not be supported.</w:t>
      </w:r>
    </w:p>
    <w:p w14:paraId="2B164935" w14:textId="75E286DA" w:rsidR="00277EAA" w:rsidRDefault="00277EAA" w:rsidP="008D63D1">
      <w:pPr>
        <w:pStyle w:val="TableBullet1"/>
        <w:numPr>
          <w:ilvl w:val="0"/>
          <w:numId w:val="42"/>
        </w:numPr>
      </w:pPr>
      <w:r w:rsidRPr="00DE0713">
        <w:t>Microsoft assumes that all machines have the default admin shares turned on.</w:t>
      </w:r>
    </w:p>
    <w:p w14:paraId="0E5C538E" w14:textId="5E673E98" w:rsidR="00A0015D" w:rsidRDefault="00A0015D" w:rsidP="003249DD">
      <w:pPr>
        <w:pStyle w:val="TableBullet1"/>
      </w:pPr>
      <w:r>
        <w:t>A minimum of .NET Framework 4.5.2 or higher is installed on the target systems prior to engagement start</w:t>
      </w:r>
    </w:p>
    <w:p w14:paraId="1103533E" w14:textId="54B7888A" w:rsidR="00277EAA" w:rsidRDefault="00277EAA" w:rsidP="003249DD">
      <w:pPr>
        <w:pStyle w:val="TableBullet1"/>
      </w:pPr>
      <w:r w:rsidRPr="00DE0713">
        <w:t>Data collection is limited to systems that can be reached by collection tools. Network segmentation may result in suboptimal coverage of data collection.</w:t>
      </w:r>
    </w:p>
    <w:p w14:paraId="6F62110B" w14:textId="5E08B469" w:rsidR="00133A77" w:rsidRPr="00741637" w:rsidRDefault="008C14FD" w:rsidP="00813A92">
      <w:pPr>
        <w:pStyle w:val="Heading1"/>
        <w:ind w:left="1134" w:hanging="1134"/>
      </w:pPr>
      <w:bookmarkStart w:id="470" w:name="_Toc499129768"/>
      <w:bookmarkStart w:id="471" w:name="_Toc500538536"/>
      <w:bookmarkStart w:id="472" w:name="_Toc6221212"/>
      <w:bookmarkStart w:id="473" w:name="_Toc20902350"/>
      <w:bookmarkStart w:id="474" w:name="_Hlk5312391"/>
      <w:r w:rsidRPr="00741637">
        <w:t>P02</w:t>
      </w:r>
      <w:r w:rsidR="00133A77" w:rsidRPr="00741637">
        <w:t xml:space="preserve">: </w:t>
      </w:r>
      <w:bookmarkEnd w:id="470"/>
      <w:bookmarkEnd w:id="471"/>
      <w:r w:rsidR="00591EAE" w:rsidRPr="00741637">
        <w:t>Enhanced Security Administrative Environme</w:t>
      </w:r>
      <w:r w:rsidR="00FD1787" w:rsidRPr="00741637">
        <w:t>nt</w:t>
      </w:r>
      <w:r w:rsidR="00D54F20" w:rsidRPr="00741637">
        <w:t xml:space="preserve"> (ESAE)</w:t>
      </w:r>
      <w:bookmarkEnd w:id="472"/>
      <w:bookmarkEnd w:id="473"/>
    </w:p>
    <w:p w14:paraId="2034C244" w14:textId="509948C3" w:rsidR="00133A77" w:rsidRPr="00741637" w:rsidRDefault="00133A77" w:rsidP="00813A92">
      <w:pPr>
        <w:pStyle w:val="Heading2"/>
        <w:ind w:left="1134" w:hanging="1134"/>
      </w:pPr>
      <w:bookmarkStart w:id="475" w:name="_Toc6221213"/>
      <w:bookmarkStart w:id="476" w:name="_Toc20902351"/>
      <w:bookmarkEnd w:id="474"/>
      <w:r w:rsidRPr="00741637">
        <w:t>Objectives</w:t>
      </w:r>
      <w:bookmarkEnd w:id="475"/>
      <w:bookmarkEnd w:id="476"/>
    </w:p>
    <w:p w14:paraId="42E12D93" w14:textId="5737656F" w:rsidR="004A439C" w:rsidRPr="00741637" w:rsidRDefault="004A439C" w:rsidP="003A19D1">
      <w:bookmarkStart w:id="477" w:name="_Ref517291053"/>
      <w:bookmarkStart w:id="478" w:name="_Toc517291607"/>
      <w:bookmarkStart w:id="479" w:name="_Ref517292445"/>
      <w:bookmarkStart w:id="480" w:name="_Toc528064995"/>
      <w:bookmarkStart w:id="481" w:name="_Toc500538537"/>
      <w:r w:rsidRPr="00741637">
        <w:t xml:space="preserve">The objective of this project is to implement the </w:t>
      </w:r>
      <w:r w:rsidR="00923D70" w:rsidRPr="00741637">
        <w:t xml:space="preserve">Enhanced Security Administrative Environment (ESAE) </w:t>
      </w:r>
      <w:r w:rsidRPr="00741637">
        <w:t xml:space="preserve">for up to </w:t>
      </w:r>
      <w:r w:rsidR="00334DD1" w:rsidRPr="00334DD1">
        <w:t>ten (10)</w:t>
      </w:r>
      <w:r w:rsidR="00334DD1">
        <w:t xml:space="preserve"> </w:t>
      </w:r>
      <w:r w:rsidRPr="00741637">
        <w:t>domains).</w:t>
      </w:r>
    </w:p>
    <w:p w14:paraId="28D18FF7" w14:textId="66CE430C" w:rsidR="00923D70" w:rsidRPr="00741637" w:rsidRDefault="00923D70" w:rsidP="003A19D1">
      <w:r w:rsidRPr="005F06D9">
        <w:t>ESAE</w:t>
      </w:r>
      <w:r w:rsidR="004A439C" w:rsidRPr="00741637">
        <w:t xml:space="preserve"> </w:t>
      </w:r>
      <w:r w:rsidRPr="00741637">
        <w:t>provides</w:t>
      </w:r>
      <w:r w:rsidR="00A02C7F" w:rsidRPr="00741637">
        <w:t xml:space="preserve"> advanced protections for Tier-0 </w:t>
      </w:r>
      <w:r w:rsidRPr="00741637">
        <w:t xml:space="preserve">highly privileged top-level </w:t>
      </w:r>
      <w:r w:rsidR="00A02C7F" w:rsidRPr="00741637">
        <w:t xml:space="preserve">accounts (Domain Administrators, Enterprise Administrators, and equivalent) based upon Microsoft’s recommended practices, architectures, and accumulated field experience. </w:t>
      </w:r>
    </w:p>
    <w:p w14:paraId="0A8CBEF7" w14:textId="29F592CA" w:rsidR="00923D70" w:rsidRPr="00741637" w:rsidRDefault="00A02C7F" w:rsidP="003A19D1">
      <w:r w:rsidRPr="005F06D9">
        <w:t>ESAE helps protect thes</w:t>
      </w:r>
      <w:r w:rsidRPr="00741637">
        <w:t xml:space="preserve">e Tier-0 accounts with dedicated administrative workstations, enhanced </w:t>
      </w:r>
      <w:r w:rsidR="00923D70" w:rsidRPr="00741637">
        <w:t xml:space="preserve">hardened </w:t>
      </w:r>
      <w:r w:rsidRPr="00741637">
        <w:t>security controls and configurations, and a dedicated environment to administer identity within the organ</w:t>
      </w:r>
      <w:r w:rsidR="000B666C" w:rsidRPr="00741637">
        <w:t>is</w:t>
      </w:r>
      <w:r w:rsidRPr="00741637">
        <w:t>ation.</w:t>
      </w:r>
    </w:p>
    <w:p w14:paraId="77669237" w14:textId="6A72F129" w:rsidR="00923D70" w:rsidRPr="00741637" w:rsidRDefault="00EA44CB" w:rsidP="003A19D1">
      <w:r>
        <w:t>CUSTOMER NAME REMOVED</w:t>
      </w:r>
      <w:r w:rsidR="00923D70" w:rsidRPr="00741637">
        <w:t xml:space="preserve"> has identified </w:t>
      </w:r>
      <w:r w:rsidR="00334DD1" w:rsidRPr="00334DD1">
        <w:t>ten (10)</w:t>
      </w:r>
      <w:r w:rsidR="00334DD1">
        <w:t xml:space="preserve"> </w:t>
      </w:r>
      <w:r w:rsidR="00923D70" w:rsidRPr="00741637">
        <w:t xml:space="preserve">Active Directory domains of critical importance and has indicated that a consolidation is </w:t>
      </w:r>
      <w:r w:rsidR="004F0670" w:rsidRPr="00741637">
        <w:t>complex</w:t>
      </w:r>
      <w:r w:rsidR="00923D70" w:rsidRPr="00741637">
        <w:t xml:space="preserve"> and not in the </w:t>
      </w:r>
      <w:r w:rsidR="00011670" w:rsidRPr="00741637">
        <w:t>short-term</w:t>
      </w:r>
      <w:r w:rsidR="00923D70" w:rsidRPr="00741637">
        <w:t xml:space="preserve"> plan. </w:t>
      </w:r>
      <w:r w:rsidR="00011670" w:rsidRPr="00741637">
        <w:t>Therefore,</w:t>
      </w:r>
      <w:r w:rsidR="00923D70" w:rsidRPr="00741637">
        <w:t xml:space="preserve"> in order to support the protection of these critical accounts the Enhanced Security Administrative Environment (ESAE) will be </w:t>
      </w:r>
      <w:r w:rsidR="004E45A7">
        <w:t>used to protect</w:t>
      </w:r>
      <w:r w:rsidR="00B814E3">
        <w:t xml:space="preserve"> </w:t>
      </w:r>
      <w:r w:rsidR="00334DD1" w:rsidRPr="00334DD1">
        <w:t>ten (10)</w:t>
      </w:r>
      <w:r w:rsidR="00334DD1">
        <w:t xml:space="preserve"> </w:t>
      </w:r>
      <w:r w:rsidR="00923D70" w:rsidRPr="00741637">
        <w:t>domains and take control of these privileged accounts</w:t>
      </w:r>
      <w:r w:rsidR="002B1340" w:rsidRPr="00741637">
        <w:t>.</w:t>
      </w:r>
    </w:p>
    <w:p w14:paraId="3A0A955C" w14:textId="77777777" w:rsidR="0063232F" w:rsidRPr="00741637" w:rsidRDefault="00925900" w:rsidP="00813A92">
      <w:pPr>
        <w:pStyle w:val="Heading2"/>
        <w:ind w:left="1134" w:hanging="1134"/>
      </w:pPr>
      <w:bookmarkStart w:id="482" w:name="_Toc6221214"/>
      <w:bookmarkStart w:id="483" w:name="_Toc20902352"/>
      <w:r w:rsidRPr="00741637">
        <w:t>Areas in scope</w:t>
      </w:r>
      <w:bookmarkEnd w:id="482"/>
      <w:bookmarkEnd w:id="483"/>
    </w:p>
    <w:p w14:paraId="1203C946" w14:textId="77777777" w:rsidR="008768CF" w:rsidRPr="005F06D9" w:rsidRDefault="008768CF" w:rsidP="00813A92">
      <w:pPr>
        <w:pStyle w:val="Heading3"/>
        <w:ind w:left="1134" w:hanging="1134"/>
      </w:pPr>
      <w:bookmarkStart w:id="484" w:name="_Toc534802589"/>
      <w:bookmarkStart w:id="485" w:name="_Toc6221215"/>
      <w:bookmarkStart w:id="486" w:name="_Toc20902353"/>
      <w:r w:rsidRPr="005F06D9">
        <w:t>General project scope</w:t>
      </w:r>
      <w:bookmarkEnd w:id="484"/>
      <w:bookmarkEnd w:id="485"/>
      <w:bookmarkEnd w:id="486"/>
    </w:p>
    <w:p w14:paraId="4981A951" w14:textId="77777777" w:rsidR="008768CF" w:rsidRPr="00741637" w:rsidRDefault="008768CF" w:rsidP="008768CF">
      <w:r w:rsidRPr="00741637">
        <w:t>Microsoft will provide Services in support of the following scope.</w:t>
      </w:r>
    </w:p>
    <w:p w14:paraId="6746B7C4" w14:textId="647772E7" w:rsidR="006F5DF5" w:rsidRDefault="006F5DF5" w:rsidP="0083464C">
      <w:pPr>
        <w:pStyle w:val="Caption"/>
      </w:pPr>
      <w:bookmarkStart w:id="487" w:name="_Toc10544485"/>
      <w:r>
        <w:t xml:space="preserve">Table </w:t>
      </w:r>
      <w:r>
        <w:fldChar w:fldCharType="begin"/>
      </w:r>
      <w:r>
        <w:instrText xml:space="preserve"> SEQ Table \* ARABIC </w:instrText>
      </w:r>
      <w:r>
        <w:fldChar w:fldCharType="separate"/>
      </w:r>
      <w:r w:rsidR="005C5563">
        <w:t>25</w:t>
      </w:r>
      <w:r>
        <w:fldChar w:fldCharType="end"/>
      </w:r>
      <w:r>
        <w:t xml:space="preserve">: ESAE - </w:t>
      </w:r>
      <w:r w:rsidRPr="0083464C">
        <w:t>General</w:t>
      </w:r>
      <w:r w:rsidRPr="00665024">
        <w:t xml:space="preserve"> project scope</w:t>
      </w:r>
      <w:bookmarkEnd w:id="487"/>
    </w:p>
    <w:tbl>
      <w:tblPr>
        <w:tblStyle w:val="TableGrid10"/>
        <w:tblW w:w="0" w:type="auto"/>
        <w:tblLook w:val="04A0" w:firstRow="1" w:lastRow="0" w:firstColumn="1" w:lastColumn="0" w:noHBand="0" w:noVBand="1"/>
      </w:tblPr>
      <w:tblGrid>
        <w:gridCol w:w="1794"/>
        <w:gridCol w:w="4049"/>
        <w:gridCol w:w="3501"/>
      </w:tblGrid>
      <w:tr w:rsidR="009469EC" w:rsidRPr="00DE1F69" w14:paraId="39642012" w14:textId="77777777" w:rsidTr="00D15EFF">
        <w:trPr>
          <w:cnfStyle w:val="100000000000" w:firstRow="1" w:lastRow="0" w:firstColumn="0" w:lastColumn="0" w:oddVBand="0" w:evenVBand="0" w:oddHBand="0" w:evenHBand="0" w:firstRowFirstColumn="0" w:firstRowLastColumn="0" w:lastRowFirstColumn="0" w:lastRowLastColumn="0"/>
          <w:trHeight w:val="20"/>
        </w:trPr>
        <w:tc>
          <w:tcPr>
            <w:tcW w:w="1794" w:type="dxa"/>
          </w:tcPr>
          <w:p w14:paraId="0E496B8F" w14:textId="77777777" w:rsidR="008768CF" w:rsidRPr="005F06D9" w:rsidRDefault="008768CF" w:rsidP="00685313">
            <w:pPr>
              <w:pStyle w:val="Table-Header"/>
            </w:pPr>
            <w:r w:rsidRPr="005F06D9">
              <w:t>Area</w:t>
            </w:r>
          </w:p>
        </w:tc>
        <w:tc>
          <w:tcPr>
            <w:tcW w:w="4049" w:type="dxa"/>
          </w:tcPr>
          <w:p w14:paraId="31B00C57" w14:textId="77777777" w:rsidR="008768CF" w:rsidRPr="005F06D9" w:rsidRDefault="008768CF" w:rsidP="00685313">
            <w:pPr>
              <w:pStyle w:val="Table-Header"/>
            </w:pPr>
            <w:r w:rsidRPr="005F06D9">
              <w:t>Description</w:t>
            </w:r>
          </w:p>
        </w:tc>
        <w:tc>
          <w:tcPr>
            <w:tcW w:w="3501" w:type="dxa"/>
          </w:tcPr>
          <w:p w14:paraId="49D632B5" w14:textId="77777777" w:rsidR="008768CF" w:rsidRPr="005F06D9" w:rsidRDefault="008768CF" w:rsidP="00685313">
            <w:pPr>
              <w:pStyle w:val="Table-Header"/>
            </w:pPr>
            <w:r w:rsidRPr="005F06D9">
              <w:t>Assumptions</w:t>
            </w:r>
          </w:p>
        </w:tc>
      </w:tr>
      <w:tr w:rsidR="008768CF" w:rsidRPr="00DE1F69" w14:paraId="28AEBAD5" w14:textId="77777777" w:rsidTr="00D15EFF">
        <w:trPr>
          <w:trHeight w:val="432"/>
        </w:trPr>
        <w:tc>
          <w:tcPr>
            <w:tcW w:w="1794" w:type="dxa"/>
          </w:tcPr>
          <w:p w14:paraId="512F35F8" w14:textId="77777777" w:rsidR="008768CF" w:rsidRPr="00741637" w:rsidRDefault="008768CF" w:rsidP="00E42238">
            <w:pPr>
              <w:pStyle w:val="TableText"/>
            </w:pPr>
            <w:r w:rsidRPr="00741637">
              <w:t>Envisioning workshops</w:t>
            </w:r>
          </w:p>
        </w:tc>
        <w:tc>
          <w:tcPr>
            <w:tcW w:w="4049" w:type="dxa"/>
          </w:tcPr>
          <w:p w14:paraId="1B36465C" w14:textId="77777777" w:rsidR="008768CF" w:rsidRPr="00741637" w:rsidRDefault="008768CF" w:rsidP="00E42238">
            <w:pPr>
              <w:pStyle w:val="TableText"/>
            </w:pPr>
            <w:r w:rsidRPr="00741637">
              <w:t>Conduct envisioning workshops that cover:</w:t>
            </w:r>
          </w:p>
          <w:p w14:paraId="0C35F40B" w14:textId="7037873A" w:rsidR="008768CF" w:rsidRPr="00741637" w:rsidRDefault="008768CF" w:rsidP="008D63D1">
            <w:pPr>
              <w:pStyle w:val="TableBullet1"/>
            </w:pPr>
            <w:r w:rsidRPr="00741637">
              <w:t xml:space="preserve">Project </w:t>
            </w:r>
            <w:r w:rsidR="006026A9" w:rsidRPr="00741637">
              <w:t>kick-off</w:t>
            </w:r>
            <w:r w:rsidRPr="00741637">
              <w:t>: introduce the project team, objectives, delivery framework, and so on.</w:t>
            </w:r>
          </w:p>
          <w:p w14:paraId="0CDFFB74" w14:textId="77777777" w:rsidR="008768CF" w:rsidRPr="00741637" w:rsidRDefault="008768CF" w:rsidP="008D63D1">
            <w:pPr>
              <w:pStyle w:val="TableBullet1"/>
            </w:pPr>
            <w:r w:rsidRPr="00741637">
              <w:t>Solution Envisioning: discuss current state, requirements, and end state objectives.</w:t>
            </w:r>
          </w:p>
        </w:tc>
        <w:tc>
          <w:tcPr>
            <w:tcW w:w="3501" w:type="dxa"/>
          </w:tcPr>
          <w:p w14:paraId="07BE4020" w14:textId="5A5FAFC4" w:rsidR="008768CF" w:rsidRPr="00741637" w:rsidRDefault="008768CF" w:rsidP="00E42238">
            <w:pPr>
              <w:pStyle w:val="TableText"/>
            </w:pPr>
            <w:r w:rsidRPr="00741637">
              <w:t xml:space="preserve">Up to </w:t>
            </w:r>
            <w:r w:rsidR="00312BDF" w:rsidRPr="00741637">
              <w:t>six (</w:t>
            </w:r>
            <w:r w:rsidRPr="00741637">
              <w:t>6</w:t>
            </w:r>
            <w:r w:rsidR="00312BDF" w:rsidRPr="00741637">
              <w:t>)</w:t>
            </w:r>
            <w:r w:rsidRPr="00741637">
              <w:t xml:space="preserve"> workshops, 4 hours </w:t>
            </w:r>
            <w:r w:rsidR="00312BDF" w:rsidRPr="00741637">
              <w:t>per</w:t>
            </w:r>
            <w:r w:rsidR="00832960" w:rsidRPr="00741637">
              <w:t xml:space="preserve"> domain in scope</w:t>
            </w:r>
            <w:r w:rsidRPr="00741637">
              <w:t>.</w:t>
            </w:r>
          </w:p>
        </w:tc>
      </w:tr>
      <w:tr w:rsidR="008768CF" w:rsidRPr="00DE1F69" w14:paraId="0C51D4E5" w14:textId="77777777" w:rsidTr="00D15EFF">
        <w:trPr>
          <w:trHeight w:val="432"/>
        </w:trPr>
        <w:tc>
          <w:tcPr>
            <w:tcW w:w="1794" w:type="dxa"/>
          </w:tcPr>
          <w:p w14:paraId="5242417D" w14:textId="77777777" w:rsidR="008768CF" w:rsidRPr="00741637" w:rsidRDefault="008768CF" w:rsidP="00E42238">
            <w:pPr>
              <w:pStyle w:val="TableText"/>
            </w:pPr>
            <w:r w:rsidRPr="00741637">
              <w:t>Design workshops</w:t>
            </w:r>
          </w:p>
        </w:tc>
        <w:tc>
          <w:tcPr>
            <w:tcW w:w="4049" w:type="dxa"/>
          </w:tcPr>
          <w:p w14:paraId="52D73685" w14:textId="00A7D3AD" w:rsidR="008768CF" w:rsidRPr="00741637" w:rsidRDefault="008768CF" w:rsidP="00E42238">
            <w:pPr>
              <w:pStyle w:val="TableText"/>
            </w:pPr>
            <w:r w:rsidRPr="00741637">
              <w:t>Conduct design workshops that cover the functional definitions for in-scope ESAE features</w:t>
            </w:r>
            <w:r w:rsidR="00800926" w:rsidRPr="00741637">
              <w:t xml:space="preserve"> for up to </w:t>
            </w:r>
            <w:r w:rsidR="00B43FC7" w:rsidRPr="00B43FC7">
              <w:t>ten (10)</w:t>
            </w:r>
            <w:r w:rsidR="00B43FC7">
              <w:t xml:space="preserve"> </w:t>
            </w:r>
            <w:r w:rsidR="00800926" w:rsidRPr="00741637">
              <w:t>domains</w:t>
            </w:r>
          </w:p>
        </w:tc>
        <w:tc>
          <w:tcPr>
            <w:tcW w:w="3501" w:type="dxa"/>
          </w:tcPr>
          <w:p w14:paraId="25536B8D" w14:textId="42DF7807" w:rsidR="008768CF" w:rsidRPr="00741637" w:rsidRDefault="008768CF" w:rsidP="00E42238">
            <w:pPr>
              <w:pStyle w:val="TableText"/>
            </w:pPr>
            <w:r w:rsidRPr="00741637">
              <w:t xml:space="preserve">Up to </w:t>
            </w:r>
            <w:r w:rsidR="008317D1" w:rsidRPr="00741637">
              <w:t>six (</w:t>
            </w:r>
            <w:r w:rsidRPr="00741637">
              <w:t>6</w:t>
            </w:r>
            <w:r w:rsidR="008317D1" w:rsidRPr="00741637">
              <w:t>)</w:t>
            </w:r>
            <w:r w:rsidRPr="00741637">
              <w:t xml:space="preserve"> workshops, 4 hours </w:t>
            </w:r>
            <w:r w:rsidR="00800926" w:rsidRPr="00741637">
              <w:t>per domain</w:t>
            </w:r>
            <w:r w:rsidR="00041FD2" w:rsidRPr="00741637">
              <w:t xml:space="preserve"> in scope</w:t>
            </w:r>
            <w:r w:rsidRPr="00741637">
              <w:t>.</w:t>
            </w:r>
          </w:p>
        </w:tc>
      </w:tr>
      <w:tr w:rsidR="008768CF" w:rsidRPr="00DE1F69" w14:paraId="3EB68927" w14:textId="77777777" w:rsidTr="00D15EFF">
        <w:trPr>
          <w:trHeight w:val="432"/>
        </w:trPr>
        <w:tc>
          <w:tcPr>
            <w:tcW w:w="1794" w:type="dxa"/>
          </w:tcPr>
          <w:p w14:paraId="3A611269" w14:textId="77777777" w:rsidR="008768CF" w:rsidRPr="00741637" w:rsidRDefault="008768CF" w:rsidP="00E42238">
            <w:pPr>
              <w:pStyle w:val="TableText"/>
            </w:pPr>
            <w:r w:rsidRPr="00741637">
              <w:t>ESAE design</w:t>
            </w:r>
          </w:p>
        </w:tc>
        <w:tc>
          <w:tcPr>
            <w:tcW w:w="4049" w:type="dxa"/>
          </w:tcPr>
          <w:p w14:paraId="390C08FB" w14:textId="026DF748" w:rsidR="008768CF" w:rsidRPr="00741637" w:rsidRDefault="008768CF" w:rsidP="00E42238">
            <w:pPr>
              <w:pStyle w:val="TableText"/>
            </w:pPr>
            <w:r w:rsidRPr="00741637">
              <w:t xml:space="preserve">Configure the ESAE reference architecture to fit </w:t>
            </w:r>
            <w:r w:rsidR="00D1041D">
              <w:fldChar w:fldCharType="begin"/>
            </w:r>
            <w:r w:rsidR="00D1041D">
              <w:instrText xml:space="preserve"> DOCPROPERTY  Customer  \* MERGEFORMAT </w:instrText>
            </w:r>
            <w:r w:rsidR="00D1041D">
              <w:fldChar w:fldCharType="separate"/>
            </w:r>
            <w:r w:rsidR="00EA44CB">
              <w:t>CUSTOMER NAME REMOVED</w:t>
            </w:r>
            <w:r w:rsidR="00D1041D">
              <w:fldChar w:fldCharType="end"/>
            </w:r>
            <w:r w:rsidR="003E766B">
              <w:t xml:space="preserve"> </w:t>
            </w:r>
            <w:r w:rsidRPr="00741637">
              <w:t>environment.</w:t>
            </w:r>
          </w:p>
        </w:tc>
        <w:tc>
          <w:tcPr>
            <w:tcW w:w="3501" w:type="dxa"/>
          </w:tcPr>
          <w:p w14:paraId="1DC15FED" w14:textId="77777777" w:rsidR="008768CF" w:rsidRPr="00741637" w:rsidRDefault="008768CF" w:rsidP="008D63D1">
            <w:pPr>
              <w:pStyle w:val="TableBullet1"/>
            </w:pPr>
            <w:r w:rsidRPr="00741637">
              <w:t>ESAE reference architecture and product set will be used.</w:t>
            </w:r>
          </w:p>
          <w:p w14:paraId="24968D46" w14:textId="2FC3F6BE" w:rsidR="008768CF" w:rsidRPr="00741637" w:rsidRDefault="008768CF" w:rsidP="008D63D1">
            <w:pPr>
              <w:pStyle w:val="TableBullet1"/>
            </w:pPr>
            <w:r w:rsidRPr="00741637">
              <w:t xml:space="preserve">Environment contains up to </w:t>
            </w:r>
            <w:r w:rsidR="00982F59" w:rsidRPr="00741637">
              <w:t>forty (40)</w:t>
            </w:r>
            <w:r w:rsidRPr="00741637">
              <w:t xml:space="preserve"> production domain controllers.</w:t>
            </w:r>
          </w:p>
        </w:tc>
      </w:tr>
      <w:tr w:rsidR="008768CF" w:rsidRPr="00DE1F69" w14:paraId="10D5106D" w14:textId="77777777" w:rsidTr="00D15EFF">
        <w:trPr>
          <w:trHeight w:val="432"/>
        </w:trPr>
        <w:tc>
          <w:tcPr>
            <w:tcW w:w="1794" w:type="dxa"/>
          </w:tcPr>
          <w:p w14:paraId="7BB86505" w14:textId="77777777" w:rsidR="008768CF" w:rsidRPr="00741637" w:rsidRDefault="008768CF" w:rsidP="00E42238">
            <w:pPr>
              <w:pStyle w:val="TableText"/>
            </w:pPr>
            <w:r w:rsidRPr="00741637">
              <w:t>ESAE Administrative Workstation image</w:t>
            </w:r>
          </w:p>
        </w:tc>
        <w:tc>
          <w:tcPr>
            <w:tcW w:w="4049" w:type="dxa"/>
          </w:tcPr>
          <w:p w14:paraId="6C08786F" w14:textId="3ADCF63F" w:rsidR="008768CF" w:rsidRPr="00741637" w:rsidRDefault="008768CF" w:rsidP="00E42238">
            <w:pPr>
              <w:pStyle w:val="TableText"/>
            </w:pPr>
            <w:r w:rsidRPr="00741637">
              <w:t xml:space="preserve">Implement </w:t>
            </w:r>
            <w:r w:rsidR="008317D1" w:rsidRPr="00741637">
              <w:t>one (</w:t>
            </w:r>
            <w:r w:rsidRPr="00741637">
              <w:t>1</w:t>
            </w:r>
            <w:r w:rsidR="008317D1" w:rsidRPr="00741637">
              <w:t>)</w:t>
            </w:r>
            <w:r w:rsidRPr="00741637">
              <w:t xml:space="preserve"> Administrative Workstation image</w:t>
            </w:r>
            <w:r w:rsidR="00982F59" w:rsidRPr="00741637">
              <w:t xml:space="preserve"> per domain</w:t>
            </w:r>
            <w:r w:rsidRPr="00741637">
              <w:t>.</w:t>
            </w:r>
          </w:p>
        </w:tc>
        <w:tc>
          <w:tcPr>
            <w:tcW w:w="3501" w:type="dxa"/>
          </w:tcPr>
          <w:p w14:paraId="74E1ADCA" w14:textId="510263C8" w:rsidR="008768CF" w:rsidRPr="00741637" w:rsidRDefault="008317D1" w:rsidP="00E42238">
            <w:pPr>
              <w:pStyle w:val="TableText"/>
            </w:pPr>
            <w:r w:rsidRPr="00741637">
              <w:t>One (</w:t>
            </w:r>
            <w:r w:rsidR="008768CF" w:rsidRPr="00741637">
              <w:t>1</w:t>
            </w:r>
            <w:r w:rsidRPr="00741637">
              <w:t>)</w:t>
            </w:r>
            <w:r w:rsidR="008768CF" w:rsidRPr="00741637">
              <w:t xml:space="preserve"> device model will be used for Administrative Workstations.</w:t>
            </w:r>
          </w:p>
        </w:tc>
      </w:tr>
      <w:tr w:rsidR="008768CF" w:rsidRPr="00DE1F69" w14:paraId="6D3A40D2" w14:textId="77777777" w:rsidTr="00D15EFF">
        <w:trPr>
          <w:trHeight w:val="432"/>
        </w:trPr>
        <w:tc>
          <w:tcPr>
            <w:tcW w:w="1794" w:type="dxa"/>
          </w:tcPr>
          <w:p w14:paraId="58E3EAC1" w14:textId="77777777" w:rsidR="008768CF" w:rsidRPr="00741637" w:rsidRDefault="008768CF" w:rsidP="00E42238">
            <w:pPr>
              <w:pStyle w:val="TableText"/>
            </w:pPr>
            <w:r w:rsidRPr="00741637">
              <w:t>Network traffic security</w:t>
            </w:r>
          </w:p>
        </w:tc>
        <w:tc>
          <w:tcPr>
            <w:tcW w:w="4049" w:type="dxa"/>
          </w:tcPr>
          <w:p w14:paraId="3AB1E10E" w14:textId="77777777" w:rsidR="008768CF" w:rsidRPr="00741637" w:rsidRDefault="008768CF" w:rsidP="00E42238">
            <w:pPr>
              <w:pStyle w:val="TableText"/>
            </w:pPr>
            <w:r w:rsidRPr="00741637">
              <w:t>Design and configure IP security (IPsec) and purpose-build Public Key Infrastructure (PKI) Certification Authority (CA) in ESAE environment.</w:t>
            </w:r>
          </w:p>
        </w:tc>
        <w:tc>
          <w:tcPr>
            <w:tcW w:w="3501" w:type="dxa"/>
          </w:tcPr>
          <w:p w14:paraId="5513A1FD" w14:textId="77777777" w:rsidR="008768CF" w:rsidRPr="00741637" w:rsidRDefault="008768CF" w:rsidP="00E42238">
            <w:pPr>
              <w:pStyle w:val="TableText"/>
            </w:pPr>
          </w:p>
        </w:tc>
      </w:tr>
      <w:tr w:rsidR="008768CF" w:rsidRPr="00DE1F69" w14:paraId="53E142B9" w14:textId="77777777" w:rsidTr="00D15EFF">
        <w:trPr>
          <w:trHeight w:val="432"/>
        </w:trPr>
        <w:tc>
          <w:tcPr>
            <w:tcW w:w="1794" w:type="dxa"/>
          </w:tcPr>
          <w:p w14:paraId="6ED5B74A" w14:textId="77777777" w:rsidR="008768CF" w:rsidRPr="00741637" w:rsidRDefault="008768CF" w:rsidP="00E42238">
            <w:pPr>
              <w:pStyle w:val="TableText"/>
            </w:pPr>
            <w:r w:rsidRPr="00741637">
              <w:t>Smart card configuration</w:t>
            </w:r>
          </w:p>
        </w:tc>
        <w:tc>
          <w:tcPr>
            <w:tcW w:w="4049" w:type="dxa"/>
          </w:tcPr>
          <w:p w14:paraId="17E58D98" w14:textId="516E9F32" w:rsidR="008768CF" w:rsidRPr="00741637" w:rsidRDefault="008768CF" w:rsidP="00E42238">
            <w:pPr>
              <w:pStyle w:val="TableText"/>
            </w:pPr>
            <w:r w:rsidRPr="00741637">
              <w:t xml:space="preserve">Design, configure, and deploy up to </w:t>
            </w:r>
            <w:r w:rsidR="00544A56" w:rsidRPr="00741637">
              <w:t>ten</w:t>
            </w:r>
            <w:r w:rsidRPr="00741637">
              <w:t xml:space="preserve"> </w:t>
            </w:r>
            <w:r w:rsidR="00544A56" w:rsidRPr="00741637">
              <w:t>(</w:t>
            </w:r>
            <w:r w:rsidRPr="00741637">
              <w:t>10</w:t>
            </w:r>
            <w:r w:rsidR="00544A56" w:rsidRPr="00741637">
              <w:t>)</w:t>
            </w:r>
            <w:r w:rsidRPr="00741637">
              <w:t xml:space="preserve"> </w:t>
            </w:r>
            <w:r w:rsidR="00D1041D">
              <w:fldChar w:fldCharType="begin"/>
            </w:r>
            <w:r w:rsidR="00D1041D">
              <w:instrText xml:space="preserve"> DOCPROPERTY  Customer  \* MERGEFORMAT </w:instrText>
            </w:r>
            <w:r w:rsidR="00D1041D">
              <w:fldChar w:fldCharType="separate"/>
            </w:r>
            <w:r w:rsidR="00EA44CB">
              <w:t>CUSTOMER NAME REMOVED</w:t>
            </w:r>
            <w:r w:rsidR="00D1041D">
              <w:fldChar w:fldCharType="end"/>
            </w:r>
            <w:r w:rsidR="008017D9" w:rsidRPr="00741637">
              <w:t xml:space="preserve"> </w:t>
            </w:r>
            <w:r w:rsidRPr="00741637">
              <w:t>supplied smart cards to administrators.</w:t>
            </w:r>
          </w:p>
        </w:tc>
        <w:tc>
          <w:tcPr>
            <w:tcW w:w="3501" w:type="dxa"/>
          </w:tcPr>
          <w:p w14:paraId="5C75AF7F" w14:textId="16B0709F" w:rsidR="008768CF" w:rsidRPr="00741637" w:rsidRDefault="00544A56" w:rsidP="008D63D1">
            <w:pPr>
              <w:pStyle w:val="TableBullet1"/>
            </w:pPr>
            <w:r w:rsidRPr="00741637">
              <w:t>One (</w:t>
            </w:r>
            <w:r w:rsidR="008768CF" w:rsidRPr="00741637">
              <w:t>1</w:t>
            </w:r>
            <w:r w:rsidRPr="00741637">
              <w:t>)</w:t>
            </w:r>
            <w:r w:rsidR="008768CF" w:rsidRPr="00741637">
              <w:t xml:space="preserve"> type of smart card will be used.</w:t>
            </w:r>
          </w:p>
          <w:p w14:paraId="29DA8C94" w14:textId="77777777" w:rsidR="008768CF" w:rsidRPr="00741637" w:rsidRDefault="008768CF" w:rsidP="008D63D1">
            <w:pPr>
              <w:pStyle w:val="TableBullet1"/>
            </w:pPr>
            <w:r w:rsidRPr="00741637">
              <w:t>Smart cards are compatible with the Microsoft Base Smart Card Cryptographic Service Provider standard.</w:t>
            </w:r>
          </w:p>
          <w:p w14:paraId="404FE3C1" w14:textId="77777777" w:rsidR="008768CF" w:rsidRPr="00741637" w:rsidRDefault="008768CF" w:rsidP="008D63D1">
            <w:pPr>
              <w:pStyle w:val="TableBullet1"/>
            </w:pPr>
            <w:r w:rsidRPr="00741637">
              <w:t>Distribution will not require travel.</w:t>
            </w:r>
          </w:p>
        </w:tc>
      </w:tr>
      <w:tr w:rsidR="008768CF" w:rsidRPr="00DE1F69" w14:paraId="319E0551" w14:textId="77777777" w:rsidTr="00D15EFF">
        <w:trPr>
          <w:trHeight w:val="432"/>
        </w:trPr>
        <w:tc>
          <w:tcPr>
            <w:tcW w:w="1794" w:type="dxa"/>
          </w:tcPr>
          <w:p w14:paraId="03C9845C" w14:textId="77777777" w:rsidR="008768CF" w:rsidRPr="00741637" w:rsidRDefault="008768CF" w:rsidP="00E42238">
            <w:pPr>
              <w:pStyle w:val="TableText"/>
            </w:pPr>
            <w:r w:rsidRPr="00741637">
              <w:t>Security alerting</w:t>
            </w:r>
          </w:p>
        </w:tc>
        <w:tc>
          <w:tcPr>
            <w:tcW w:w="4049" w:type="dxa"/>
          </w:tcPr>
          <w:p w14:paraId="64E76608" w14:textId="77777777" w:rsidR="008768CF" w:rsidRPr="00741637" w:rsidRDefault="008768CF" w:rsidP="00E42238">
            <w:pPr>
              <w:pStyle w:val="TableText"/>
            </w:pPr>
            <w:r w:rsidRPr="00741637">
              <w:t>Plan and configure security alerting for ESAE and production domain controllers using System Center Operations Manager and management agents.</w:t>
            </w:r>
          </w:p>
        </w:tc>
        <w:tc>
          <w:tcPr>
            <w:tcW w:w="3501" w:type="dxa"/>
          </w:tcPr>
          <w:p w14:paraId="1C422BFB" w14:textId="77777777" w:rsidR="008768CF" w:rsidRPr="00741637" w:rsidRDefault="008768CF" w:rsidP="00E42238">
            <w:pPr>
              <w:pStyle w:val="TableText"/>
            </w:pPr>
            <w:r w:rsidRPr="00741637">
              <w:t>No custom tuning of supplied health monitoring is required.</w:t>
            </w:r>
          </w:p>
        </w:tc>
      </w:tr>
      <w:tr w:rsidR="008768CF" w:rsidRPr="00DE1F69" w14:paraId="34D658A7" w14:textId="77777777" w:rsidTr="00D15EFF">
        <w:trPr>
          <w:trHeight w:val="432"/>
        </w:trPr>
        <w:tc>
          <w:tcPr>
            <w:tcW w:w="1794" w:type="dxa"/>
          </w:tcPr>
          <w:p w14:paraId="163EB2B2" w14:textId="77777777" w:rsidR="008768CF" w:rsidRPr="00741637" w:rsidRDefault="008768CF" w:rsidP="00E42238">
            <w:pPr>
              <w:pStyle w:val="TableText"/>
            </w:pPr>
            <w:r w:rsidRPr="00741637">
              <w:t>Build and connect ESAE to Production environment</w:t>
            </w:r>
          </w:p>
        </w:tc>
        <w:tc>
          <w:tcPr>
            <w:tcW w:w="4049" w:type="dxa"/>
          </w:tcPr>
          <w:p w14:paraId="7E5A07F7" w14:textId="658AB8FA" w:rsidR="008768CF" w:rsidRPr="00741637" w:rsidRDefault="008768CF" w:rsidP="008D63D1">
            <w:pPr>
              <w:pStyle w:val="TableBullet1"/>
            </w:pPr>
            <w:r w:rsidRPr="00741637">
              <w:t xml:space="preserve">Build and configure </w:t>
            </w:r>
            <w:r w:rsidR="00992EB5">
              <w:t xml:space="preserve">one (1) </w:t>
            </w:r>
            <w:r w:rsidRPr="00741637">
              <w:t>ESAE environment.</w:t>
            </w:r>
          </w:p>
          <w:p w14:paraId="5AAD4A91" w14:textId="4181188D" w:rsidR="0077496B" w:rsidRPr="00741637" w:rsidRDefault="0077496B" w:rsidP="008D63D1">
            <w:pPr>
              <w:pStyle w:val="TableBullet1"/>
            </w:pPr>
            <w:r w:rsidRPr="00741637">
              <w:t xml:space="preserve">Configure up to </w:t>
            </w:r>
            <w:r w:rsidR="00E263E8" w:rsidRPr="00741637">
              <w:t>four (</w:t>
            </w:r>
            <w:r w:rsidRPr="00741637">
              <w:t>4</w:t>
            </w:r>
            <w:r w:rsidR="00E263E8" w:rsidRPr="00741637">
              <w:t>)</w:t>
            </w:r>
            <w:r w:rsidRPr="00741637">
              <w:t xml:space="preserve"> Domain controllers, located on up to </w:t>
            </w:r>
            <w:r w:rsidR="00E263E8" w:rsidRPr="00741637">
              <w:t>two (</w:t>
            </w:r>
            <w:r w:rsidRPr="00741637">
              <w:t>2</w:t>
            </w:r>
            <w:r w:rsidR="00E263E8" w:rsidRPr="00741637">
              <w:t>)</w:t>
            </w:r>
            <w:r w:rsidRPr="00741637">
              <w:t xml:space="preserve"> different network segments (subnets), for the ESAE environment.</w:t>
            </w:r>
          </w:p>
          <w:p w14:paraId="5EF07C80" w14:textId="793E1CAC" w:rsidR="008768CF" w:rsidRPr="00741637" w:rsidRDefault="008768CF" w:rsidP="008D63D1">
            <w:pPr>
              <w:pStyle w:val="TableBullet1"/>
            </w:pPr>
            <w:r w:rsidRPr="00741637">
              <w:t xml:space="preserve">Connect ESAE to </w:t>
            </w:r>
            <w:r w:rsidR="00BE492E" w:rsidRPr="00BE492E">
              <w:t>ten (10)</w:t>
            </w:r>
            <w:r w:rsidR="00BE492E">
              <w:t xml:space="preserve"> </w:t>
            </w:r>
            <w:r w:rsidRPr="00741637">
              <w:t>production domain</w:t>
            </w:r>
            <w:r w:rsidR="00D35298" w:rsidRPr="00741637">
              <w:t>s</w:t>
            </w:r>
            <w:r w:rsidRPr="00741637">
              <w:t>.</w:t>
            </w:r>
          </w:p>
          <w:p w14:paraId="66791647" w14:textId="33DB5A3C" w:rsidR="008768CF" w:rsidRPr="00741637" w:rsidRDefault="008768CF" w:rsidP="008D63D1">
            <w:pPr>
              <w:pStyle w:val="TableBullet1"/>
            </w:pPr>
            <w:r w:rsidRPr="00741637">
              <w:t xml:space="preserve">Support </w:t>
            </w:r>
            <w:r w:rsidR="00D1041D">
              <w:fldChar w:fldCharType="begin"/>
            </w:r>
            <w:r w:rsidR="00D1041D">
              <w:instrText xml:space="preserve"> DOCPROPERTY  Customer  \* MERGEFORMAT </w:instrText>
            </w:r>
            <w:r w:rsidR="00D1041D">
              <w:fldChar w:fldCharType="separate"/>
            </w:r>
            <w:r w:rsidR="00EA44CB">
              <w:t>CUSTOMER NAME REMOVED</w:t>
            </w:r>
            <w:r w:rsidR="00D1041D">
              <w:fldChar w:fldCharType="end"/>
            </w:r>
            <w:r w:rsidR="003E766B">
              <w:t xml:space="preserve"> </w:t>
            </w:r>
            <w:r w:rsidRPr="00741637">
              <w:t xml:space="preserve">configuration of up to </w:t>
            </w:r>
            <w:r w:rsidR="00517207" w:rsidRPr="00741637">
              <w:t>thirty-six (</w:t>
            </w:r>
            <w:r w:rsidR="00975B93" w:rsidRPr="00741637">
              <w:t>36</w:t>
            </w:r>
            <w:r w:rsidR="00517207" w:rsidRPr="00741637">
              <w:t>)</w:t>
            </w:r>
            <w:r w:rsidRPr="00741637">
              <w:t xml:space="preserve"> additional Domain controllers for the ESAE environment.</w:t>
            </w:r>
          </w:p>
        </w:tc>
        <w:tc>
          <w:tcPr>
            <w:tcW w:w="3501" w:type="dxa"/>
          </w:tcPr>
          <w:p w14:paraId="4E588440" w14:textId="2310F07D" w:rsidR="008768CF" w:rsidRPr="00741637" w:rsidRDefault="00D35298" w:rsidP="00E42238">
            <w:pPr>
              <w:pStyle w:val="TableText"/>
            </w:pPr>
            <w:r w:rsidRPr="00741637">
              <w:t>One (</w:t>
            </w:r>
            <w:r w:rsidR="008768CF" w:rsidRPr="00741637">
              <w:t>1</w:t>
            </w:r>
            <w:r w:rsidRPr="00741637">
              <w:t>)</w:t>
            </w:r>
            <w:r w:rsidR="008768CF" w:rsidRPr="00741637">
              <w:t xml:space="preserve"> production instance of ESAE will be deployed; the instance created and tested in the Build environment will be moved to the </w:t>
            </w:r>
            <w:r w:rsidR="00FF6563" w:rsidRPr="00741637">
              <w:t>datacentre</w:t>
            </w:r>
            <w:r w:rsidR="008768CF" w:rsidRPr="00741637">
              <w:t xml:space="preserve"> and connected to the production environment</w:t>
            </w:r>
            <w:r w:rsidR="00C57B3E" w:rsidRPr="00741637">
              <w:t>s</w:t>
            </w:r>
            <w:r w:rsidR="008768CF" w:rsidRPr="00741637">
              <w:t>.</w:t>
            </w:r>
          </w:p>
        </w:tc>
      </w:tr>
      <w:tr w:rsidR="008768CF" w:rsidRPr="00DE1F69" w14:paraId="546CCC92" w14:textId="77777777" w:rsidTr="00D15EFF">
        <w:trPr>
          <w:trHeight w:val="432"/>
        </w:trPr>
        <w:tc>
          <w:tcPr>
            <w:tcW w:w="1794" w:type="dxa"/>
          </w:tcPr>
          <w:p w14:paraId="1E13CA7F" w14:textId="34AB5019" w:rsidR="008768CF" w:rsidRPr="00741637" w:rsidRDefault="008768CF" w:rsidP="00E42238">
            <w:pPr>
              <w:pStyle w:val="TableText"/>
            </w:pPr>
            <w:r w:rsidRPr="00741637">
              <w:t xml:space="preserve">Operations Guide </w:t>
            </w:r>
          </w:p>
        </w:tc>
        <w:tc>
          <w:tcPr>
            <w:tcW w:w="4049" w:type="dxa"/>
          </w:tcPr>
          <w:p w14:paraId="784C3D14" w14:textId="77777777" w:rsidR="008768CF" w:rsidRPr="00741637" w:rsidRDefault="008768CF" w:rsidP="00E42238">
            <w:pPr>
              <w:pStyle w:val="TableText"/>
            </w:pPr>
            <w:r w:rsidRPr="00741637">
              <w:t>Document the recommended operational guidance and practices for using and maintaining the security infrastructure and systems within the ESAE.</w:t>
            </w:r>
          </w:p>
        </w:tc>
        <w:tc>
          <w:tcPr>
            <w:tcW w:w="3501" w:type="dxa"/>
          </w:tcPr>
          <w:p w14:paraId="101D7060" w14:textId="61099C35" w:rsidR="008768CF" w:rsidRPr="00741637" w:rsidRDefault="00D1041D" w:rsidP="00E42238">
            <w:pPr>
              <w:pStyle w:val="TableText"/>
            </w:pPr>
            <w:r>
              <w:fldChar w:fldCharType="begin"/>
            </w:r>
            <w:r>
              <w:instrText xml:space="preserve"> DOCPROPERTY  Customer  \* MERGEFORMAT </w:instrText>
            </w:r>
            <w:r>
              <w:fldChar w:fldCharType="separate"/>
            </w:r>
            <w:r w:rsidR="00EA44CB">
              <w:t>CUSTOMER NAME REMOVED</w:t>
            </w:r>
            <w:r>
              <w:fldChar w:fldCharType="end"/>
            </w:r>
            <w:r w:rsidR="008768CF" w:rsidRPr="00741637">
              <w:t xml:space="preserve"> or a </w:t>
            </w:r>
            <w:r>
              <w:fldChar w:fldCharType="begin"/>
            </w:r>
            <w:r>
              <w:instrText xml:space="preserve"> DOCPROPERTY  Customer  \* MERGEFORMAT </w:instrText>
            </w:r>
            <w:r>
              <w:fldChar w:fldCharType="separate"/>
            </w:r>
            <w:r w:rsidR="00EA44CB">
              <w:t>CUSTOMER NAME REMOVED</w:t>
            </w:r>
            <w:r>
              <w:fldChar w:fldCharType="end"/>
            </w:r>
            <w:r w:rsidR="008768CF" w:rsidRPr="00741637">
              <w:t xml:space="preserve"> service partner will run and maintain the ESAE infrastructure.</w:t>
            </w:r>
          </w:p>
        </w:tc>
      </w:tr>
      <w:tr w:rsidR="008768CF" w:rsidRPr="00DE1F69" w14:paraId="754A65FC" w14:textId="77777777" w:rsidTr="00D15EFF">
        <w:trPr>
          <w:trHeight w:val="432"/>
        </w:trPr>
        <w:tc>
          <w:tcPr>
            <w:tcW w:w="1794" w:type="dxa"/>
          </w:tcPr>
          <w:p w14:paraId="03E3AC40" w14:textId="77777777" w:rsidR="008768CF" w:rsidRPr="005F06D9" w:rsidRDefault="008768CF" w:rsidP="003A19D1">
            <w:r w:rsidRPr="005F06D9">
              <w:t>Use Hardware Security Module (HSM)</w:t>
            </w:r>
          </w:p>
        </w:tc>
        <w:tc>
          <w:tcPr>
            <w:tcW w:w="4049" w:type="dxa"/>
          </w:tcPr>
          <w:p w14:paraId="5053D5C9" w14:textId="77777777" w:rsidR="008768CF" w:rsidRPr="005F06D9" w:rsidRDefault="008768CF" w:rsidP="003A19D1">
            <w:pPr>
              <w:pStyle w:val="TableText"/>
            </w:pPr>
            <w:r w:rsidRPr="005F06D9">
              <w:t>Integrate ESAE CA with an HSM.</w:t>
            </w:r>
          </w:p>
        </w:tc>
        <w:tc>
          <w:tcPr>
            <w:tcW w:w="3501" w:type="dxa"/>
          </w:tcPr>
          <w:p w14:paraId="3B3D6540" w14:textId="77777777" w:rsidR="008768CF" w:rsidRPr="00741637" w:rsidRDefault="008768CF" w:rsidP="008D63D1">
            <w:pPr>
              <w:pStyle w:val="TableBullet1"/>
            </w:pPr>
            <w:r w:rsidRPr="00741637">
              <w:t>HSM is compatible with Active Directory Certificate Services.</w:t>
            </w:r>
          </w:p>
          <w:p w14:paraId="3D620AF0" w14:textId="77777777" w:rsidR="008768CF" w:rsidRPr="00741637" w:rsidRDefault="008768CF" w:rsidP="008D63D1">
            <w:pPr>
              <w:pStyle w:val="TableBullet1"/>
            </w:pPr>
            <w:r w:rsidRPr="00741637">
              <w:t>The HSM is only used to store the CA private key. Any other use of HSM may require additional offerings such as the “PKI Implementation Services” offering.</w:t>
            </w:r>
          </w:p>
        </w:tc>
      </w:tr>
      <w:tr w:rsidR="008768CF" w:rsidRPr="00DE1F69" w14:paraId="6171A635" w14:textId="77777777" w:rsidTr="00D15EFF">
        <w:trPr>
          <w:trHeight w:val="432"/>
        </w:trPr>
        <w:tc>
          <w:tcPr>
            <w:tcW w:w="1794" w:type="dxa"/>
          </w:tcPr>
          <w:p w14:paraId="42377BB8" w14:textId="77777777" w:rsidR="008768CF" w:rsidRPr="005F06D9" w:rsidRDefault="008768CF" w:rsidP="003A19D1">
            <w:pPr>
              <w:pStyle w:val="TableText"/>
            </w:pPr>
            <w:r w:rsidRPr="005F06D9">
              <w:t>Integrate with Security Information and Event Management (SIEM)</w:t>
            </w:r>
          </w:p>
        </w:tc>
        <w:tc>
          <w:tcPr>
            <w:tcW w:w="4049" w:type="dxa"/>
          </w:tcPr>
          <w:p w14:paraId="65920F64" w14:textId="77777777" w:rsidR="008768CF" w:rsidRPr="005F06D9" w:rsidRDefault="008768CF" w:rsidP="003A19D1">
            <w:pPr>
              <w:pStyle w:val="TableText"/>
            </w:pPr>
            <w:r w:rsidRPr="005F06D9">
              <w:t>Establish a data connection and define filters so that events from ESAE can be collected in a central SIEM solution.</w:t>
            </w:r>
          </w:p>
        </w:tc>
        <w:tc>
          <w:tcPr>
            <w:tcW w:w="3501" w:type="dxa"/>
          </w:tcPr>
          <w:p w14:paraId="2F656F75" w14:textId="3469460A" w:rsidR="008768CF" w:rsidRPr="005F06D9" w:rsidRDefault="00F425CA" w:rsidP="003A19D1">
            <w:pPr>
              <w:pStyle w:val="TableText"/>
            </w:pPr>
            <w:r w:rsidRPr="005F06D9">
              <w:t>Deplo</w:t>
            </w:r>
            <w:r w:rsidR="00C01833" w:rsidRPr="005F06D9">
              <w:t xml:space="preserve">y log analytics or </w:t>
            </w:r>
            <w:r w:rsidR="00D1041D">
              <w:fldChar w:fldCharType="begin"/>
            </w:r>
            <w:r w:rsidR="00D1041D">
              <w:instrText xml:space="preserve"> DOCPROPERTY  Customer  \* MERGEFORMAT </w:instrText>
            </w:r>
            <w:r w:rsidR="00D1041D">
              <w:fldChar w:fldCharType="separate"/>
            </w:r>
            <w:r w:rsidR="00EA44CB">
              <w:t>CUSTOMER NAME REMOVED</w:t>
            </w:r>
            <w:r w:rsidR="00D1041D">
              <w:fldChar w:fldCharType="end"/>
            </w:r>
            <w:r w:rsidR="003E766B">
              <w:t xml:space="preserve"> </w:t>
            </w:r>
            <w:r w:rsidR="00C01833" w:rsidRPr="005F06D9">
              <w:t xml:space="preserve">supplied </w:t>
            </w:r>
            <w:r w:rsidR="004B0048" w:rsidRPr="005F06D9">
              <w:t>SIEM solution.</w:t>
            </w:r>
          </w:p>
        </w:tc>
      </w:tr>
      <w:tr w:rsidR="008768CF" w:rsidRPr="00DE1F69" w14:paraId="4A35D301" w14:textId="77777777" w:rsidTr="00D15EFF">
        <w:trPr>
          <w:trHeight w:val="432"/>
        </w:trPr>
        <w:tc>
          <w:tcPr>
            <w:tcW w:w="1794" w:type="dxa"/>
          </w:tcPr>
          <w:p w14:paraId="60021CC3" w14:textId="77777777" w:rsidR="008768CF" w:rsidRPr="005F06D9" w:rsidRDefault="008768CF" w:rsidP="003A19D1">
            <w:pPr>
              <w:pStyle w:val="TableText"/>
            </w:pPr>
            <w:r w:rsidRPr="005F06D9">
              <w:t>Integrate with existing backup</w:t>
            </w:r>
          </w:p>
        </w:tc>
        <w:tc>
          <w:tcPr>
            <w:tcW w:w="4049" w:type="dxa"/>
          </w:tcPr>
          <w:p w14:paraId="4C16590E" w14:textId="77777777" w:rsidR="008768CF" w:rsidRPr="005F06D9" w:rsidRDefault="008768CF" w:rsidP="003A19D1">
            <w:pPr>
              <w:pStyle w:val="TableText"/>
            </w:pPr>
            <w:r w:rsidRPr="005F06D9">
              <w:t>Deploy a backup agent, test ESAE configuration, and assess the security posture.</w:t>
            </w:r>
          </w:p>
        </w:tc>
        <w:tc>
          <w:tcPr>
            <w:tcW w:w="3501" w:type="dxa"/>
          </w:tcPr>
          <w:p w14:paraId="10633D5D" w14:textId="7FD30767" w:rsidR="008768CF" w:rsidRPr="00741637" w:rsidRDefault="00833806" w:rsidP="003A19D1">
            <w:pPr>
              <w:pStyle w:val="TableText"/>
            </w:pPr>
            <w:r w:rsidRPr="00741637">
              <w:t>-</w:t>
            </w:r>
          </w:p>
        </w:tc>
      </w:tr>
      <w:tr w:rsidR="008768CF" w:rsidRPr="00DE1F69" w14:paraId="21DABD9C" w14:textId="77777777" w:rsidTr="00D15EFF">
        <w:trPr>
          <w:trHeight w:val="432"/>
        </w:trPr>
        <w:tc>
          <w:tcPr>
            <w:tcW w:w="1794" w:type="dxa"/>
          </w:tcPr>
          <w:p w14:paraId="0DECAC60" w14:textId="77777777" w:rsidR="008768CF" w:rsidRPr="009C44EA" w:rsidRDefault="008768CF" w:rsidP="003A19D1">
            <w:pPr>
              <w:pStyle w:val="TableText"/>
            </w:pPr>
            <w:r w:rsidRPr="009C44EA">
              <w:t>Implement Hyper-V high availability</w:t>
            </w:r>
          </w:p>
        </w:tc>
        <w:tc>
          <w:tcPr>
            <w:tcW w:w="4049" w:type="dxa"/>
          </w:tcPr>
          <w:p w14:paraId="4B9D9EA3" w14:textId="77777777" w:rsidR="008768CF" w:rsidRPr="009C44EA" w:rsidRDefault="008768CF" w:rsidP="003A19D1">
            <w:pPr>
              <w:pStyle w:val="TableText"/>
            </w:pPr>
            <w:r w:rsidRPr="009C44EA">
              <w:t>Design and implement a Hyper-V high-availability solution.</w:t>
            </w:r>
          </w:p>
        </w:tc>
        <w:tc>
          <w:tcPr>
            <w:tcW w:w="3501" w:type="dxa"/>
          </w:tcPr>
          <w:p w14:paraId="78DBC328" w14:textId="50CEE4EA" w:rsidR="008768CF" w:rsidRPr="009C44EA" w:rsidRDefault="00833806" w:rsidP="003A19D1">
            <w:pPr>
              <w:pStyle w:val="TableText"/>
            </w:pPr>
            <w:r w:rsidRPr="009C44EA">
              <w:t>-</w:t>
            </w:r>
          </w:p>
        </w:tc>
      </w:tr>
    </w:tbl>
    <w:p w14:paraId="5FA8C8AF" w14:textId="77777777" w:rsidR="008768CF" w:rsidRPr="005F06D9" w:rsidRDefault="008768CF" w:rsidP="00813A92">
      <w:pPr>
        <w:pStyle w:val="Heading3"/>
        <w:ind w:left="1134" w:hanging="1134"/>
      </w:pPr>
      <w:bookmarkStart w:id="488" w:name="_Ref498594171"/>
      <w:bookmarkStart w:id="489" w:name="_Toc534802590"/>
      <w:bookmarkStart w:id="490" w:name="_Toc6221216"/>
      <w:bookmarkStart w:id="491" w:name="_Toc20902354"/>
      <w:r w:rsidRPr="005F06D9">
        <w:t>Software products and technologies</w:t>
      </w:r>
      <w:bookmarkEnd w:id="488"/>
      <w:bookmarkEnd w:id="489"/>
      <w:bookmarkEnd w:id="490"/>
      <w:bookmarkEnd w:id="491"/>
    </w:p>
    <w:p w14:paraId="6927D88F" w14:textId="2726BE0F" w:rsidR="008768CF" w:rsidRPr="00741637" w:rsidRDefault="008768CF" w:rsidP="008768CF">
      <w:r w:rsidRPr="00741637">
        <w:t xml:space="preserve">The products and technology that are listed in the following table are required for project implementation. </w:t>
      </w:r>
      <w:r w:rsidR="00D1041D">
        <w:fldChar w:fldCharType="begin"/>
      </w:r>
      <w:r w:rsidR="00D1041D">
        <w:instrText xml:space="preserve"> DOCPROPERTY  Customer  \* MERGEFORMAT </w:instrText>
      </w:r>
      <w:r w:rsidR="00D1041D">
        <w:fldChar w:fldCharType="separate"/>
      </w:r>
      <w:r w:rsidR="00EA44CB">
        <w:t>CUSTOMER NAME REMOVED</w:t>
      </w:r>
      <w:r w:rsidR="00D1041D">
        <w:fldChar w:fldCharType="end"/>
      </w:r>
      <w:r w:rsidR="008017D9" w:rsidRPr="00741637">
        <w:t xml:space="preserve"> </w:t>
      </w:r>
      <w:r w:rsidRPr="00741637">
        <w:t>is responsible for obtaining all identified licenses and products.</w:t>
      </w:r>
    </w:p>
    <w:p w14:paraId="65B0A5A0" w14:textId="3A4EDDC6" w:rsidR="006F5DF5" w:rsidRPr="003C1FB0" w:rsidRDefault="006F5DF5" w:rsidP="0083464C">
      <w:pPr>
        <w:pStyle w:val="Caption"/>
      </w:pPr>
      <w:bookmarkStart w:id="492" w:name="_Toc10544486"/>
      <w:r w:rsidRPr="003C1FB0">
        <w:t xml:space="preserve">Table </w:t>
      </w:r>
      <w:r w:rsidRPr="003C1FB0">
        <w:fldChar w:fldCharType="begin"/>
      </w:r>
      <w:r w:rsidRPr="003C1FB0">
        <w:instrText xml:space="preserve"> SEQ Table \* ARABIC </w:instrText>
      </w:r>
      <w:r w:rsidRPr="003C1FB0">
        <w:fldChar w:fldCharType="separate"/>
      </w:r>
      <w:r w:rsidR="005C5563">
        <w:t>26</w:t>
      </w:r>
      <w:r w:rsidRPr="003C1FB0">
        <w:fldChar w:fldCharType="end"/>
      </w:r>
      <w:r w:rsidRPr="003C1FB0">
        <w:t>: ESAE - Software products and technologies</w:t>
      </w:r>
      <w:bookmarkEnd w:id="492"/>
    </w:p>
    <w:tbl>
      <w:tblPr>
        <w:tblStyle w:val="TableGrid10"/>
        <w:tblW w:w="0" w:type="auto"/>
        <w:tblLook w:val="04A0" w:firstRow="1" w:lastRow="0" w:firstColumn="1" w:lastColumn="0" w:noHBand="0" w:noVBand="1"/>
      </w:tblPr>
      <w:tblGrid>
        <w:gridCol w:w="4519"/>
        <w:gridCol w:w="2136"/>
        <w:gridCol w:w="2689"/>
      </w:tblGrid>
      <w:tr w:rsidR="008768CF" w:rsidRPr="00DE1F69" w14:paraId="4D672104" w14:textId="77777777" w:rsidTr="00D15EFF">
        <w:trPr>
          <w:cnfStyle w:val="100000000000" w:firstRow="1" w:lastRow="0" w:firstColumn="0" w:lastColumn="0" w:oddVBand="0" w:evenVBand="0" w:oddHBand="0" w:evenHBand="0" w:firstRowFirstColumn="0" w:firstRowLastColumn="0" w:lastRowFirstColumn="0" w:lastRowLastColumn="0"/>
          <w:trHeight w:val="20"/>
        </w:trPr>
        <w:tc>
          <w:tcPr>
            <w:tcW w:w="4519" w:type="dxa"/>
          </w:tcPr>
          <w:p w14:paraId="51CCF816" w14:textId="77777777" w:rsidR="008768CF" w:rsidRPr="005F06D9" w:rsidRDefault="008768CF" w:rsidP="00685313">
            <w:pPr>
              <w:pStyle w:val="Table-Header"/>
            </w:pPr>
            <w:r w:rsidRPr="005F06D9">
              <w:t>Product and technology item</w:t>
            </w:r>
          </w:p>
        </w:tc>
        <w:tc>
          <w:tcPr>
            <w:tcW w:w="2136" w:type="dxa"/>
          </w:tcPr>
          <w:p w14:paraId="3F5655E2" w14:textId="77777777" w:rsidR="008768CF" w:rsidRPr="005F06D9" w:rsidRDefault="008768CF" w:rsidP="00685313">
            <w:pPr>
              <w:pStyle w:val="Table-Header"/>
            </w:pPr>
            <w:r w:rsidRPr="005F06D9">
              <w:t>Version</w:t>
            </w:r>
          </w:p>
        </w:tc>
        <w:tc>
          <w:tcPr>
            <w:tcW w:w="2689" w:type="dxa"/>
          </w:tcPr>
          <w:p w14:paraId="6E299C89" w14:textId="77777777" w:rsidR="008768CF" w:rsidRPr="005F06D9" w:rsidRDefault="008768CF" w:rsidP="00685313">
            <w:pPr>
              <w:pStyle w:val="Table-Header"/>
            </w:pPr>
            <w:r w:rsidRPr="005F06D9">
              <w:t>Ready by</w:t>
            </w:r>
          </w:p>
        </w:tc>
      </w:tr>
      <w:tr w:rsidR="008768CF" w:rsidRPr="00DE1F69" w14:paraId="24C2B41C" w14:textId="77777777" w:rsidTr="00D15EFF">
        <w:trPr>
          <w:trHeight w:val="432"/>
        </w:trPr>
        <w:tc>
          <w:tcPr>
            <w:tcW w:w="4519" w:type="dxa"/>
          </w:tcPr>
          <w:p w14:paraId="086A6A00" w14:textId="77777777" w:rsidR="008768CF" w:rsidRPr="00741637" w:rsidRDefault="008768CF" w:rsidP="00796C4F">
            <w:pPr>
              <w:pStyle w:val="TableText"/>
            </w:pPr>
            <w:r w:rsidRPr="00741637">
              <w:t>Windows Server</w:t>
            </w:r>
          </w:p>
        </w:tc>
        <w:tc>
          <w:tcPr>
            <w:tcW w:w="2136" w:type="dxa"/>
          </w:tcPr>
          <w:p w14:paraId="757149C7" w14:textId="77777777" w:rsidR="008768CF" w:rsidRPr="00741637" w:rsidRDefault="008768CF" w:rsidP="00796C4F">
            <w:pPr>
              <w:pStyle w:val="TableText"/>
            </w:pPr>
            <w:r w:rsidRPr="00741637">
              <w:t>2016</w:t>
            </w:r>
          </w:p>
        </w:tc>
        <w:tc>
          <w:tcPr>
            <w:tcW w:w="2689" w:type="dxa"/>
          </w:tcPr>
          <w:p w14:paraId="162857F3" w14:textId="77777777" w:rsidR="008768CF" w:rsidRPr="00741637" w:rsidRDefault="008768CF" w:rsidP="00796C4F">
            <w:pPr>
              <w:pStyle w:val="TableText"/>
            </w:pPr>
            <w:r w:rsidRPr="00741637">
              <w:t>Prior to Plan phase</w:t>
            </w:r>
          </w:p>
        </w:tc>
      </w:tr>
      <w:tr w:rsidR="008768CF" w:rsidRPr="00DE1F69" w14:paraId="714EA262" w14:textId="77777777" w:rsidTr="00D15EFF">
        <w:trPr>
          <w:trHeight w:val="432"/>
        </w:trPr>
        <w:tc>
          <w:tcPr>
            <w:tcW w:w="4519" w:type="dxa"/>
          </w:tcPr>
          <w:p w14:paraId="5C845DCD" w14:textId="77777777" w:rsidR="008768CF" w:rsidRPr="00741637" w:rsidRDefault="008768CF" w:rsidP="00796C4F">
            <w:pPr>
              <w:pStyle w:val="TableText"/>
            </w:pPr>
            <w:r w:rsidRPr="00741637">
              <w:t>Windows</w:t>
            </w:r>
          </w:p>
        </w:tc>
        <w:tc>
          <w:tcPr>
            <w:tcW w:w="2136" w:type="dxa"/>
          </w:tcPr>
          <w:p w14:paraId="5D0F7430" w14:textId="77777777" w:rsidR="008768CF" w:rsidRPr="00741637" w:rsidRDefault="008768CF" w:rsidP="00796C4F">
            <w:pPr>
              <w:pStyle w:val="TableText"/>
            </w:pPr>
            <w:r w:rsidRPr="00741637">
              <w:t>10 Enterprise x64</w:t>
            </w:r>
          </w:p>
        </w:tc>
        <w:tc>
          <w:tcPr>
            <w:tcW w:w="2689" w:type="dxa"/>
          </w:tcPr>
          <w:p w14:paraId="34E932CD" w14:textId="77777777" w:rsidR="008768CF" w:rsidRPr="00741637" w:rsidRDefault="008768CF" w:rsidP="00796C4F">
            <w:pPr>
              <w:pStyle w:val="TableText"/>
            </w:pPr>
            <w:r w:rsidRPr="00741637">
              <w:t>Prior to Plan phase</w:t>
            </w:r>
          </w:p>
        </w:tc>
      </w:tr>
      <w:tr w:rsidR="008768CF" w:rsidRPr="00DE1F69" w14:paraId="0C000649" w14:textId="77777777" w:rsidTr="00D15EFF">
        <w:trPr>
          <w:trHeight w:val="432"/>
        </w:trPr>
        <w:tc>
          <w:tcPr>
            <w:tcW w:w="4519" w:type="dxa"/>
          </w:tcPr>
          <w:p w14:paraId="70B8877A" w14:textId="77777777" w:rsidR="008768CF" w:rsidRPr="00741637" w:rsidRDefault="008768CF" w:rsidP="00796C4F">
            <w:pPr>
              <w:pStyle w:val="TableText"/>
            </w:pPr>
            <w:r w:rsidRPr="00741637">
              <w:t>Microsoft SQL Server</w:t>
            </w:r>
          </w:p>
        </w:tc>
        <w:tc>
          <w:tcPr>
            <w:tcW w:w="2136" w:type="dxa"/>
          </w:tcPr>
          <w:p w14:paraId="72325984" w14:textId="77777777" w:rsidR="008768CF" w:rsidRPr="00741637" w:rsidRDefault="008768CF" w:rsidP="00796C4F">
            <w:pPr>
              <w:pStyle w:val="TableText"/>
            </w:pPr>
            <w:r w:rsidRPr="00741637">
              <w:t>Standard 2016</w:t>
            </w:r>
          </w:p>
        </w:tc>
        <w:tc>
          <w:tcPr>
            <w:tcW w:w="2689" w:type="dxa"/>
          </w:tcPr>
          <w:p w14:paraId="10A10315" w14:textId="77777777" w:rsidR="008768CF" w:rsidRPr="00741637" w:rsidRDefault="008768CF" w:rsidP="00796C4F">
            <w:pPr>
              <w:pStyle w:val="TableText"/>
            </w:pPr>
            <w:r w:rsidRPr="00741637">
              <w:t>Prior to Plan phase</w:t>
            </w:r>
          </w:p>
        </w:tc>
      </w:tr>
      <w:tr w:rsidR="008768CF" w:rsidRPr="00DE1F69" w14:paraId="28BE16D6" w14:textId="77777777" w:rsidTr="00D15EFF">
        <w:trPr>
          <w:trHeight w:val="432"/>
        </w:trPr>
        <w:tc>
          <w:tcPr>
            <w:tcW w:w="4519" w:type="dxa"/>
          </w:tcPr>
          <w:p w14:paraId="77FDE732" w14:textId="77777777" w:rsidR="008768CF" w:rsidRPr="00741637" w:rsidRDefault="008768CF" w:rsidP="00796C4F">
            <w:pPr>
              <w:pStyle w:val="TableText"/>
            </w:pPr>
            <w:r w:rsidRPr="00741637">
              <w:t>System Center Operations Manager</w:t>
            </w:r>
          </w:p>
        </w:tc>
        <w:tc>
          <w:tcPr>
            <w:tcW w:w="2136" w:type="dxa"/>
          </w:tcPr>
          <w:p w14:paraId="629B70B5" w14:textId="77777777" w:rsidR="008768CF" w:rsidRPr="00741637" w:rsidRDefault="008768CF" w:rsidP="00796C4F">
            <w:pPr>
              <w:pStyle w:val="TableText"/>
            </w:pPr>
            <w:r w:rsidRPr="00741637">
              <w:t>2016</w:t>
            </w:r>
          </w:p>
        </w:tc>
        <w:tc>
          <w:tcPr>
            <w:tcW w:w="2689" w:type="dxa"/>
          </w:tcPr>
          <w:p w14:paraId="003FC03A" w14:textId="77777777" w:rsidR="008768CF" w:rsidRPr="00741637" w:rsidRDefault="008768CF" w:rsidP="00796C4F">
            <w:pPr>
              <w:pStyle w:val="TableText"/>
            </w:pPr>
            <w:r w:rsidRPr="00741637">
              <w:t>Prior to Plan phase</w:t>
            </w:r>
          </w:p>
        </w:tc>
      </w:tr>
    </w:tbl>
    <w:p w14:paraId="1F7ED834" w14:textId="77777777" w:rsidR="008768CF" w:rsidRPr="00741637" w:rsidRDefault="008768CF" w:rsidP="008768CF">
      <w:r w:rsidRPr="00741637">
        <w:t>Additional Microsoft software packages will be required by the solution and are available as Internet downloads at no cost. Microsoft will provide a text file with all packages, versions, and their respective download locations. A script will be provided to download these required files.</w:t>
      </w:r>
    </w:p>
    <w:p w14:paraId="6038F730" w14:textId="77777777" w:rsidR="008768CF" w:rsidRPr="005F06D9" w:rsidRDefault="008768CF" w:rsidP="00813A92">
      <w:pPr>
        <w:pStyle w:val="Heading3"/>
        <w:ind w:left="1134" w:hanging="1134"/>
      </w:pPr>
      <w:bookmarkStart w:id="493" w:name="_Toc534802591"/>
      <w:bookmarkStart w:id="494" w:name="_Toc6221217"/>
      <w:bookmarkStart w:id="495" w:name="_Toc20902355"/>
      <w:r w:rsidRPr="005F06D9">
        <w:t>Environments</w:t>
      </w:r>
      <w:bookmarkEnd w:id="493"/>
      <w:bookmarkEnd w:id="494"/>
      <w:bookmarkEnd w:id="495"/>
    </w:p>
    <w:p w14:paraId="5399EF7A" w14:textId="48ADF9C2" w:rsidR="008768CF" w:rsidRPr="00741637" w:rsidRDefault="008768CF" w:rsidP="008768CF">
      <w:r w:rsidRPr="00741637">
        <w:t xml:space="preserve">The following system environments describe the development and test facilities to be used by the project team members. For the following environments, </w:t>
      </w:r>
      <w:r w:rsidR="00D1041D">
        <w:fldChar w:fldCharType="begin"/>
      </w:r>
      <w:r w:rsidR="00D1041D">
        <w:instrText xml:space="preserve"> DOCPROPERTY  Customer  \* MERGEFORMAT </w:instrText>
      </w:r>
      <w:r w:rsidR="00D1041D">
        <w:fldChar w:fldCharType="separate"/>
      </w:r>
      <w:r w:rsidR="00EA44CB">
        <w:t>CUSTOMER NAME REMOVED</w:t>
      </w:r>
      <w:r w:rsidR="00D1041D">
        <w:fldChar w:fldCharType="end"/>
      </w:r>
      <w:r w:rsidR="003E766B">
        <w:t xml:space="preserve"> </w:t>
      </w:r>
      <w:r w:rsidRPr="00741637">
        <w:t xml:space="preserve">is responsible for the allocation and setup of the base hardware, network hardware, and network connectivity, and will provide all required software. The joint Microsoft and </w:t>
      </w:r>
      <w:r w:rsidR="00D1041D">
        <w:fldChar w:fldCharType="begin"/>
      </w:r>
      <w:r w:rsidR="00D1041D">
        <w:instrText xml:space="preserve"> DOCPROPERTY  Customer  \* MERGEFORMAT </w:instrText>
      </w:r>
      <w:r w:rsidR="00D1041D">
        <w:fldChar w:fldCharType="separate"/>
      </w:r>
      <w:r w:rsidR="00EA44CB">
        <w:t>CUSTOMER NAME REMOVED</w:t>
      </w:r>
      <w:r w:rsidR="00D1041D">
        <w:fldChar w:fldCharType="end"/>
      </w:r>
      <w:r w:rsidR="003E766B">
        <w:t xml:space="preserve"> </w:t>
      </w:r>
      <w:r w:rsidRPr="00741637">
        <w:t>team will install and configure the software products as described in Software products and technologies section of this document.</w:t>
      </w:r>
    </w:p>
    <w:p w14:paraId="5384EDAA" w14:textId="77777777" w:rsidR="008768CF" w:rsidRPr="00741637" w:rsidRDefault="008768CF" w:rsidP="008768CF">
      <w:r w:rsidRPr="00741637">
        <w:t>The ESAE will be developed in a dedicated security-enhanced room (Test environment) before being connected to the Production environment. The security-enhanced room should meet the following criteria:</w:t>
      </w:r>
    </w:p>
    <w:p w14:paraId="2D9E8480" w14:textId="77777777" w:rsidR="008768CF" w:rsidRPr="005F06D9" w:rsidRDefault="008768CF" w:rsidP="003A19D1">
      <w:pPr>
        <w:pStyle w:val="Bullet1"/>
      </w:pPr>
      <w:r w:rsidRPr="005F06D9">
        <w:t>Provide security-enhanced physical access to project materials and all hardware prior to deployment.</w:t>
      </w:r>
    </w:p>
    <w:p w14:paraId="354DF200" w14:textId="77777777" w:rsidR="008768CF" w:rsidRPr="005F06D9" w:rsidRDefault="008768CF" w:rsidP="003A19D1">
      <w:pPr>
        <w:pStyle w:val="Bullet1"/>
      </w:pPr>
      <w:r w:rsidRPr="005F06D9">
        <w:t>Provide conference facilities with desks and chairs for workshops, meetings, and interviews.</w:t>
      </w:r>
    </w:p>
    <w:p w14:paraId="0A49B921" w14:textId="77777777" w:rsidR="008768CF" w:rsidRPr="005F06D9" w:rsidRDefault="008768CF" w:rsidP="003A19D1">
      <w:pPr>
        <w:pStyle w:val="Bullet1"/>
      </w:pPr>
      <w:r w:rsidRPr="005F06D9">
        <w:t>Provide network connections that give the Microsoft onsite team access to the Internet and email.</w:t>
      </w:r>
    </w:p>
    <w:p w14:paraId="494FD345" w14:textId="77777777" w:rsidR="008768CF" w:rsidRPr="005F06D9" w:rsidRDefault="008768CF" w:rsidP="003A19D1">
      <w:pPr>
        <w:pStyle w:val="Bullet1"/>
      </w:pPr>
      <w:r w:rsidRPr="005F06D9">
        <w:t>Provide a separate dedicated Internet connection with at least 4 Mbps downstream to be used for the Known Good Media build process.</w:t>
      </w:r>
    </w:p>
    <w:p w14:paraId="1668E552" w14:textId="77777777" w:rsidR="008768CF" w:rsidRPr="005F06D9" w:rsidRDefault="008768CF" w:rsidP="003A19D1">
      <w:pPr>
        <w:pStyle w:val="Bullet1"/>
      </w:pPr>
      <w:r w:rsidRPr="005F06D9">
        <w:t>Provide a security-enhanced place for storage of all documentation and DVDs used for the project.</w:t>
      </w:r>
    </w:p>
    <w:p w14:paraId="513239CE" w14:textId="77777777" w:rsidR="008768CF" w:rsidRPr="005F06D9" w:rsidRDefault="008768CF" w:rsidP="003A19D1">
      <w:pPr>
        <w:pStyle w:val="Bullet1"/>
      </w:pPr>
      <w:r w:rsidRPr="005F06D9">
        <w:t>Provide at least one DVD writer device (external or built-in).</w:t>
      </w:r>
    </w:p>
    <w:p w14:paraId="0EE06476" w14:textId="76E8F214" w:rsidR="008768CF" w:rsidRPr="005F06D9" w:rsidRDefault="008768CF" w:rsidP="003A19D1">
      <w:pPr>
        <w:pStyle w:val="Bullet1"/>
      </w:pPr>
      <w:r w:rsidRPr="005F06D9">
        <w:t>Provide a stack of 20 writable DVDs (</w:t>
      </w:r>
      <w:r w:rsidR="00747848" w:rsidRPr="005F06D9">
        <w:t>single layer</w:t>
      </w:r>
      <w:r w:rsidRPr="005F06D9">
        <w:t>).</w:t>
      </w:r>
    </w:p>
    <w:p w14:paraId="517AC76D" w14:textId="77777777" w:rsidR="008768CF" w:rsidRPr="005F06D9" w:rsidRDefault="008768CF" w:rsidP="003A19D1">
      <w:pPr>
        <w:pStyle w:val="Bullet1"/>
      </w:pPr>
      <w:r w:rsidRPr="005F06D9">
        <w:t>Provide a high-speed printer.</w:t>
      </w:r>
    </w:p>
    <w:p w14:paraId="6E418227" w14:textId="77777777" w:rsidR="008768CF" w:rsidRPr="005F06D9" w:rsidRDefault="008768CF" w:rsidP="003A19D1">
      <w:pPr>
        <w:pStyle w:val="Bullet1"/>
      </w:pPr>
      <w:r w:rsidRPr="005F06D9">
        <w:t>Provide at least five unused and unopened laptops or desktops.</w:t>
      </w:r>
    </w:p>
    <w:p w14:paraId="622AFF09" w14:textId="77777777" w:rsidR="008768CF" w:rsidRPr="005F06D9" w:rsidRDefault="008768CF" w:rsidP="003A19D1">
      <w:pPr>
        <w:pStyle w:val="Bullet1"/>
      </w:pPr>
      <w:r w:rsidRPr="005F06D9">
        <w:t>Provide air-conditioning appropriate for the room and all the equipment in the room.</w:t>
      </w:r>
    </w:p>
    <w:p w14:paraId="2686F9A0" w14:textId="77777777" w:rsidR="008768CF" w:rsidRPr="005F06D9" w:rsidRDefault="008768CF" w:rsidP="003A19D1">
      <w:pPr>
        <w:pStyle w:val="Bullet1"/>
      </w:pPr>
      <w:r w:rsidRPr="005F06D9">
        <w:t>Provide a projector.</w:t>
      </w:r>
    </w:p>
    <w:p w14:paraId="71C9D6EA" w14:textId="7FDDB5FD" w:rsidR="003F05AB" w:rsidRDefault="003F05AB" w:rsidP="0083464C">
      <w:pPr>
        <w:pStyle w:val="Caption"/>
      </w:pPr>
      <w:bookmarkStart w:id="496" w:name="_Toc10544487"/>
      <w:r>
        <w:t xml:space="preserve">Table </w:t>
      </w:r>
      <w:r>
        <w:fldChar w:fldCharType="begin"/>
      </w:r>
      <w:r>
        <w:instrText xml:space="preserve"> SEQ Table \* ARABIC </w:instrText>
      </w:r>
      <w:r>
        <w:fldChar w:fldCharType="separate"/>
      </w:r>
      <w:r w:rsidR="005C5563">
        <w:t>27</w:t>
      </w:r>
      <w:r>
        <w:fldChar w:fldCharType="end"/>
      </w:r>
      <w:r>
        <w:t>: ESAE - Sy</w:t>
      </w:r>
      <w:r w:rsidRPr="00EE337E">
        <w:t xml:space="preserve">stem </w:t>
      </w:r>
      <w:r>
        <w:t>e</w:t>
      </w:r>
      <w:r w:rsidRPr="00EE337E">
        <w:t>nvironments</w:t>
      </w:r>
      <w:bookmarkEnd w:id="496"/>
    </w:p>
    <w:tbl>
      <w:tblPr>
        <w:tblStyle w:val="TableGrid10"/>
        <w:tblW w:w="9362" w:type="dxa"/>
        <w:tblLook w:val="04A0" w:firstRow="1" w:lastRow="0" w:firstColumn="1" w:lastColumn="0" w:noHBand="0" w:noVBand="1"/>
      </w:tblPr>
      <w:tblGrid>
        <w:gridCol w:w="2356"/>
        <w:gridCol w:w="1240"/>
        <w:gridCol w:w="1535"/>
        <w:gridCol w:w="4231"/>
      </w:tblGrid>
      <w:tr w:rsidR="00BE2005" w:rsidRPr="00DE1F69" w14:paraId="3DCC9E94" w14:textId="77777777" w:rsidTr="00D15EFF">
        <w:trPr>
          <w:cnfStyle w:val="100000000000" w:firstRow="1" w:lastRow="0" w:firstColumn="0" w:lastColumn="0" w:oddVBand="0" w:evenVBand="0" w:oddHBand="0" w:evenHBand="0" w:firstRowFirstColumn="0" w:firstRowLastColumn="0" w:lastRowFirstColumn="0" w:lastRowLastColumn="0"/>
          <w:trHeight w:val="360"/>
        </w:trPr>
        <w:tc>
          <w:tcPr>
            <w:tcW w:w="2403" w:type="dxa"/>
          </w:tcPr>
          <w:p w14:paraId="2323448C" w14:textId="77777777" w:rsidR="008768CF" w:rsidRPr="005F06D9" w:rsidRDefault="008768CF" w:rsidP="00685313">
            <w:pPr>
              <w:pStyle w:val="Table-Header"/>
            </w:pPr>
            <w:r w:rsidRPr="005F06D9">
              <w:t>Environment</w:t>
            </w:r>
          </w:p>
        </w:tc>
        <w:tc>
          <w:tcPr>
            <w:tcW w:w="1023" w:type="dxa"/>
          </w:tcPr>
          <w:p w14:paraId="1B096509" w14:textId="77777777" w:rsidR="008768CF" w:rsidRPr="005F06D9" w:rsidRDefault="008768CF" w:rsidP="00685313">
            <w:pPr>
              <w:pStyle w:val="Table-Header"/>
            </w:pPr>
            <w:r w:rsidRPr="005F06D9">
              <w:t>Location</w:t>
            </w:r>
          </w:p>
        </w:tc>
        <w:tc>
          <w:tcPr>
            <w:tcW w:w="1535" w:type="dxa"/>
          </w:tcPr>
          <w:p w14:paraId="5275CA42" w14:textId="77777777" w:rsidR="008768CF" w:rsidRPr="005F06D9" w:rsidRDefault="008768CF" w:rsidP="00685313">
            <w:pPr>
              <w:pStyle w:val="Table-Header"/>
            </w:pPr>
            <w:r w:rsidRPr="005F06D9">
              <w:t>Responsibility</w:t>
            </w:r>
          </w:p>
        </w:tc>
        <w:tc>
          <w:tcPr>
            <w:tcW w:w="4401" w:type="dxa"/>
          </w:tcPr>
          <w:p w14:paraId="0BDD2477" w14:textId="77777777" w:rsidR="008768CF" w:rsidRPr="005F06D9" w:rsidRDefault="008768CF" w:rsidP="00685313">
            <w:pPr>
              <w:pStyle w:val="Table-Header"/>
            </w:pPr>
            <w:r w:rsidRPr="005F06D9">
              <w:t>Ready by</w:t>
            </w:r>
          </w:p>
        </w:tc>
      </w:tr>
      <w:tr w:rsidR="008768CF" w:rsidRPr="00DE1F69" w14:paraId="25C9CA44" w14:textId="77777777" w:rsidTr="00D15EFF">
        <w:trPr>
          <w:trHeight w:val="437"/>
        </w:trPr>
        <w:tc>
          <w:tcPr>
            <w:tcW w:w="2403" w:type="dxa"/>
          </w:tcPr>
          <w:p w14:paraId="24188F41" w14:textId="6CE881C6" w:rsidR="008768CF" w:rsidRPr="00741637" w:rsidRDefault="008768CF" w:rsidP="00796C4F">
            <w:pPr>
              <w:pStyle w:val="TableText"/>
            </w:pPr>
            <w:r w:rsidRPr="00741637">
              <w:t>Test</w:t>
            </w:r>
            <w:r w:rsidR="00715226" w:rsidRPr="00741637">
              <w:t xml:space="preserve"> </w:t>
            </w:r>
            <w:r w:rsidRPr="00741637">
              <w:t>(dedicated security-enhanced room)</w:t>
            </w:r>
          </w:p>
        </w:tc>
        <w:tc>
          <w:tcPr>
            <w:tcW w:w="1023" w:type="dxa"/>
          </w:tcPr>
          <w:p w14:paraId="5D3C885A" w14:textId="7C9DBD04" w:rsidR="008768CF" w:rsidRPr="00741637" w:rsidRDefault="00D1041D" w:rsidP="00796C4F">
            <w:pPr>
              <w:pStyle w:val="TableText"/>
            </w:pPr>
            <w:r>
              <w:fldChar w:fldCharType="begin"/>
            </w:r>
            <w:r>
              <w:instrText xml:space="preserve"> DOCPROPERTY  Customer  \* MERGEFORMAT </w:instrText>
            </w:r>
            <w:r>
              <w:fldChar w:fldCharType="separate"/>
            </w:r>
            <w:r w:rsidR="00EA44CB">
              <w:t>CUSTOMER NAME REMOVED</w:t>
            </w:r>
            <w:r>
              <w:fldChar w:fldCharType="end"/>
            </w:r>
            <w:r w:rsidR="008017D9" w:rsidRPr="00741637">
              <w:t xml:space="preserve"> </w:t>
            </w:r>
          </w:p>
        </w:tc>
        <w:tc>
          <w:tcPr>
            <w:tcW w:w="1535" w:type="dxa"/>
          </w:tcPr>
          <w:p w14:paraId="7647D96E" w14:textId="402F7B3C" w:rsidR="008768CF" w:rsidRPr="00741637" w:rsidRDefault="00D1041D" w:rsidP="00796C4F">
            <w:pPr>
              <w:pStyle w:val="TableText"/>
            </w:pPr>
            <w:r>
              <w:fldChar w:fldCharType="begin"/>
            </w:r>
            <w:r>
              <w:instrText xml:space="preserve"> DOCPROPERTY  Customer  \* MERGEFORMAT </w:instrText>
            </w:r>
            <w:r>
              <w:fldChar w:fldCharType="separate"/>
            </w:r>
            <w:r w:rsidR="00EA44CB">
              <w:t>CUSTOMER NAME REMOVED</w:t>
            </w:r>
            <w:r>
              <w:fldChar w:fldCharType="end"/>
            </w:r>
            <w:r w:rsidR="008017D9" w:rsidRPr="00741637">
              <w:t xml:space="preserve"> </w:t>
            </w:r>
          </w:p>
        </w:tc>
        <w:tc>
          <w:tcPr>
            <w:tcW w:w="4401" w:type="dxa"/>
          </w:tcPr>
          <w:p w14:paraId="3D6D5104" w14:textId="77777777" w:rsidR="008768CF" w:rsidRPr="00741637" w:rsidRDefault="008768CF" w:rsidP="00796C4F">
            <w:pPr>
              <w:pStyle w:val="TableText"/>
            </w:pPr>
            <w:r w:rsidRPr="00741637">
              <w:t>One week prior to the start of Build phase</w:t>
            </w:r>
          </w:p>
        </w:tc>
      </w:tr>
      <w:tr w:rsidR="008768CF" w:rsidRPr="00DE1F69" w14:paraId="7280D7F1" w14:textId="77777777" w:rsidTr="00D15EFF">
        <w:trPr>
          <w:trHeight w:val="437"/>
        </w:trPr>
        <w:tc>
          <w:tcPr>
            <w:tcW w:w="2403" w:type="dxa"/>
          </w:tcPr>
          <w:p w14:paraId="496154F1" w14:textId="77777777" w:rsidR="008768CF" w:rsidRPr="00741637" w:rsidRDefault="008768CF" w:rsidP="00796C4F">
            <w:pPr>
              <w:pStyle w:val="TableText"/>
            </w:pPr>
            <w:r w:rsidRPr="00741637">
              <w:t>Production</w:t>
            </w:r>
          </w:p>
        </w:tc>
        <w:tc>
          <w:tcPr>
            <w:tcW w:w="1023" w:type="dxa"/>
          </w:tcPr>
          <w:p w14:paraId="36046AE8" w14:textId="662F22BE" w:rsidR="008768CF" w:rsidRPr="00741637" w:rsidRDefault="00D1041D" w:rsidP="00796C4F">
            <w:pPr>
              <w:pStyle w:val="TableText"/>
            </w:pPr>
            <w:r>
              <w:fldChar w:fldCharType="begin"/>
            </w:r>
            <w:r>
              <w:instrText xml:space="preserve"> DOCPROPERTY  Customer  \* MERGEFORMAT </w:instrText>
            </w:r>
            <w:r>
              <w:fldChar w:fldCharType="separate"/>
            </w:r>
            <w:r w:rsidR="00EA44CB">
              <w:t>CUSTOMER NAME REMOVED</w:t>
            </w:r>
            <w:r>
              <w:fldChar w:fldCharType="end"/>
            </w:r>
            <w:r w:rsidR="008017D9" w:rsidRPr="00741637">
              <w:t xml:space="preserve"> </w:t>
            </w:r>
          </w:p>
        </w:tc>
        <w:tc>
          <w:tcPr>
            <w:tcW w:w="1535" w:type="dxa"/>
          </w:tcPr>
          <w:p w14:paraId="62861973" w14:textId="014D2264" w:rsidR="008768CF" w:rsidRPr="00741637" w:rsidRDefault="00D1041D" w:rsidP="00796C4F">
            <w:pPr>
              <w:pStyle w:val="TableText"/>
            </w:pPr>
            <w:r>
              <w:fldChar w:fldCharType="begin"/>
            </w:r>
            <w:r>
              <w:instrText xml:space="preserve"> DOCPROPERTY  Customer  \* MERGEFORMAT </w:instrText>
            </w:r>
            <w:r>
              <w:fldChar w:fldCharType="separate"/>
            </w:r>
            <w:r w:rsidR="00EA44CB">
              <w:t>CUSTOMER NAME REMOVED</w:t>
            </w:r>
            <w:r>
              <w:fldChar w:fldCharType="end"/>
            </w:r>
            <w:r w:rsidR="008017D9" w:rsidRPr="00741637">
              <w:t xml:space="preserve"> </w:t>
            </w:r>
          </w:p>
        </w:tc>
        <w:tc>
          <w:tcPr>
            <w:tcW w:w="4401" w:type="dxa"/>
          </w:tcPr>
          <w:p w14:paraId="4D8B4271" w14:textId="77777777" w:rsidR="008768CF" w:rsidRPr="00741637" w:rsidRDefault="008768CF" w:rsidP="00796C4F">
            <w:pPr>
              <w:pStyle w:val="TableText"/>
            </w:pPr>
            <w:r w:rsidRPr="00741637">
              <w:t>One week prior to the start of Deploy phase</w:t>
            </w:r>
          </w:p>
        </w:tc>
      </w:tr>
    </w:tbl>
    <w:p w14:paraId="53E93229" w14:textId="77777777" w:rsidR="008768CF" w:rsidRPr="005F06D9" w:rsidRDefault="008768CF" w:rsidP="00813A92">
      <w:pPr>
        <w:pStyle w:val="Heading3"/>
        <w:ind w:left="1134" w:hanging="1134"/>
      </w:pPr>
      <w:bookmarkStart w:id="497" w:name="_Toc534802592"/>
      <w:bookmarkStart w:id="498" w:name="_Toc6221218"/>
      <w:bookmarkStart w:id="499" w:name="_Toc20902356"/>
      <w:r w:rsidRPr="005F06D9">
        <w:t>Testing</w:t>
      </w:r>
      <w:bookmarkEnd w:id="497"/>
      <w:bookmarkEnd w:id="498"/>
      <w:bookmarkEnd w:id="499"/>
    </w:p>
    <w:p w14:paraId="0D57D59A" w14:textId="661772EC" w:rsidR="00CB0583" w:rsidRPr="00741637" w:rsidRDefault="00D1041D" w:rsidP="008768CF">
      <w:r>
        <w:fldChar w:fldCharType="begin"/>
      </w:r>
      <w:r>
        <w:instrText xml:space="preserve"> DOCPROPERTY  Customer  \* MERGEFO</w:instrText>
      </w:r>
      <w:r>
        <w:instrText xml:space="preserve">RMAT </w:instrText>
      </w:r>
      <w:r>
        <w:fldChar w:fldCharType="separate"/>
      </w:r>
      <w:r w:rsidR="00EA44CB">
        <w:t>CUSTOMER NAME REMOVED</w:t>
      </w:r>
      <w:r>
        <w:fldChar w:fldCharType="end"/>
      </w:r>
      <w:r w:rsidR="008017D9" w:rsidRPr="00741637">
        <w:t xml:space="preserve"> </w:t>
      </w:r>
      <w:r w:rsidR="008768CF" w:rsidRPr="00741637">
        <w:t>has responsibility for testing, the Microsoft effort to support that activity is identified. If additional time is needed for Microsoft testing support, then it can be requested through the Change management process described in this SOW.</w:t>
      </w:r>
    </w:p>
    <w:p w14:paraId="765FF1D6" w14:textId="509B185B" w:rsidR="003F05AB" w:rsidRDefault="003F05AB" w:rsidP="0083464C">
      <w:pPr>
        <w:pStyle w:val="Caption"/>
      </w:pPr>
      <w:bookmarkStart w:id="500" w:name="_Toc10544488"/>
      <w:r>
        <w:t xml:space="preserve">Table </w:t>
      </w:r>
      <w:r>
        <w:fldChar w:fldCharType="begin"/>
      </w:r>
      <w:r>
        <w:instrText xml:space="preserve"> SEQ Table \* ARABIC </w:instrText>
      </w:r>
      <w:r>
        <w:fldChar w:fldCharType="separate"/>
      </w:r>
      <w:r w:rsidR="005C5563">
        <w:t>28</w:t>
      </w:r>
      <w:r>
        <w:fldChar w:fldCharType="end"/>
      </w:r>
      <w:r>
        <w:t>: ESAE - Testing</w:t>
      </w:r>
      <w:bookmarkEnd w:id="500"/>
    </w:p>
    <w:tbl>
      <w:tblPr>
        <w:tblStyle w:val="TableGrid10"/>
        <w:tblW w:w="9392" w:type="dxa"/>
        <w:tblLayout w:type="fixed"/>
        <w:tblLook w:val="04A0" w:firstRow="1" w:lastRow="0" w:firstColumn="1" w:lastColumn="0" w:noHBand="0" w:noVBand="1"/>
      </w:tblPr>
      <w:tblGrid>
        <w:gridCol w:w="1802"/>
        <w:gridCol w:w="3500"/>
        <w:gridCol w:w="1490"/>
        <w:gridCol w:w="1300"/>
        <w:gridCol w:w="1300"/>
      </w:tblGrid>
      <w:tr w:rsidR="009469EC" w:rsidRPr="00DE1F69" w14:paraId="1D3F9869" w14:textId="77777777" w:rsidTr="0083464C">
        <w:trPr>
          <w:cnfStyle w:val="100000000000" w:firstRow="1" w:lastRow="0" w:firstColumn="0" w:lastColumn="0" w:oddVBand="0" w:evenVBand="0" w:oddHBand="0" w:evenHBand="0" w:firstRowFirstColumn="0" w:firstRowLastColumn="0" w:lastRowFirstColumn="0" w:lastRowLastColumn="0"/>
          <w:trHeight w:val="20"/>
        </w:trPr>
        <w:tc>
          <w:tcPr>
            <w:tcW w:w="1802" w:type="dxa"/>
            <w:vMerge w:val="restart"/>
          </w:tcPr>
          <w:p w14:paraId="4D2FF76B" w14:textId="77777777" w:rsidR="008768CF" w:rsidRPr="005F06D9" w:rsidRDefault="008768CF" w:rsidP="00685313">
            <w:pPr>
              <w:pStyle w:val="Table-Header"/>
            </w:pPr>
            <w:r w:rsidRPr="005F06D9">
              <w:t>Test type (environment)</w:t>
            </w:r>
          </w:p>
        </w:tc>
        <w:tc>
          <w:tcPr>
            <w:tcW w:w="3500" w:type="dxa"/>
            <w:vMerge w:val="restart"/>
          </w:tcPr>
          <w:p w14:paraId="443392FF" w14:textId="77777777" w:rsidR="008768CF" w:rsidRPr="005F06D9" w:rsidRDefault="008768CF" w:rsidP="00685313">
            <w:pPr>
              <w:pStyle w:val="Table-Header"/>
            </w:pPr>
            <w:r w:rsidRPr="005F06D9">
              <w:t>Description</w:t>
            </w:r>
          </w:p>
        </w:tc>
        <w:tc>
          <w:tcPr>
            <w:tcW w:w="4090" w:type="dxa"/>
            <w:gridSpan w:val="3"/>
          </w:tcPr>
          <w:p w14:paraId="099B1349" w14:textId="77777777" w:rsidR="008768CF" w:rsidRPr="005F06D9" w:rsidRDefault="008768CF" w:rsidP="00685313">
            <w:pPr>
              <w:pStyle w:val="Table-Header"/>
            </w:pPr>
            <w:r w:rsidRPr="005F06D9">
              <w:t>Responsibility</w:t>
            </w:r>
          </w:p>
        </w:tc>
      </w:tr>
      <w:tr w:rsidR="00D02FEE" w:rsidRPr="00DE1F69" w14:paraId="23ABF329" w14:textId="77777777" w:rsidTr="0083464C">
        <w:trPr>
          <w:trHeight w:val="633"/>
        </w:trPr>
        <w:tc>
          <w:tcPr>
            <w:tcW w:w="1802" w:type="dxa"/>
            <w:vMerge/>
          </w:tcPr>
          <w:p w14:paraId="2BC6B329" w14:textId="77777777" w:rsidR="008768CF" w:rsidRPr="005F06D9" w:rsidRDefault="008768CF" w:rsidP="00685313">
            <w:pPr>
              <w:pStyle w:val="Table-Header"/>
            </w:pPr>
          </w:p>
        </w:tc>
        <w:tc>
          <w:tcPr>
            <w:tcW w:w="3500" w:type="dxa"/>
            <w:vMerge/>
          </w:tcPr>
          <w:p w14:paraId="00D3FC86" w14:textId="77777777" w:rsidR="008768CF" w:rsidRPr="005F06D9" w:rsidRDefault="008768CF" w:rsidP="00685313">
            <w:pPr>
              <w:pStyle w:val="Table-Header"/>
            </w:pPr>
          </w:p>
        </w:tc>
        <w:tc>
          <w:tcPr>
            <w:tcW w:w="1490" w:type="dxa"/>
            <w:shd w:val="clear" w:color="auto" w:fill="008272"/>
          </w:tcPr>
          <w:p w14:paraId="5F8B3EE0" w14:textId="77777777" w:rsidR="008768CF" w:rsidRPr="0083464C" w:rsidRDefault="008768CF" w:rsidP="00685313">
            <w:pPr>
              <w:pStyle w:val="Table-Header"/>
              <w:rPr>
                <w:sz w:val="18"/>
                <w:szCs w:val="20"/>
              </w:rPr>
            </w:pPr>
            <w:r w:rsidRPr="0083464C">
              <w:rPr>
                <w:sz w:val="18"/>
                <w:szCs w:val="20"/>
              </w:rPr>
              <w:t xml:space="preserve">Has responsibility </w:t>
            </w:r>
            <w:r w:rsidRPr="0083464C">
              <w:rPr>
                <w:sz w:val="18"/>
                <w:szCs w:val="20"/>
              </w:rPr>
              <w:br/>
              <w:t>for testing?</w:t>
            </w:r>
          </w:p>
        </w:tc>
        <w:tc>
          <w:tcPr>
            <w:tcW w:w="1300" w:type="dxa"/>
            <w:shd w:val="clear" w:color="auto" w:fill="008272"/>
          </w:tcPr>
          <w:p w14:paraId="7BF7F8EE" w14:textId="77777777" w:rsidR="008768CF" w:rsidRPr="0083464C" w:rsidRDefault="008768CF" w:rsidP="00685313">
            <w:pPr>
              <w:pStyle w:val="Table-Header"/>
              <w:rPr>
                <w:sz w:val="18"/>
                <w:szCs w:val="20"/>
              </w:rPr>
            </w:pPr>
            <w:r w:rsidRPr="0083464C">
              <w:rPr>
                <w:sz w:val="18"/>
                <w:szCs w:val="20"/>
              </w:rPr>
              <w:t>Provides data or test cases</w:t>
            </w:r>
          </w:p>
        </w:tc>
        <w:tc>
          <w:tcPr>
            <w:tcW w:w="1300" w:type="dxa"/>
            <w:shd w:val="clear" w:color="auto" w:fill="008272"/>
          </w:tcPr>
          <w:p w14:paraId="7315BACB" w14:textId="77777777" w:rsidR="008768CF" w:rsidRPr="0083464C" w:rsidRDefault="008768CF" w:rsidP="00685313">
            <w:pPr>
              <w:pStyle w:val="Table-Header"/>
              <w:rPr>
                <w:sz w:val="18"/>
                <w:szCs w:val="20"/>
              </w:rPr>
            </w:pPr>
            <w:r w:rsidRPr="0083464C">
              <w:rPr>
                <w:sz w:val="18"/>
                <w:szCs w:val="20"/>
              </w:rPr>
              <w:t>Provides guidance and support</w:t>
            </w:r>
          </w:p>
        </w:tc>
      </w:tr>
      <w:tr w:rsidR="008768CF" w:rsidRPr="00DE1F69" w14:paraId="122EC3F4" w14:textId="77777777" w:rsidTr="0083464C">
        <w:trPr>
          <w:trHeight w:val="362"/>
        </w:trPr>
        <w:tc>
          <w:tcPr>
            <w:tcW w:w="1802" w:type="dxa"/>
          </w:tcPr>
          <w:p w14:paraId="169C37A6" w14:textId="77777777" w:rsidR="008768CF" w:rsidRPr="00741637" w:rsidRDefault="008768CF" w:rsidP="00E42238">
            <w:pPr>
              <w:pStyle w:val="TableText"/>
            </w:pPr>
            <w:r w:rsidRPr="00741637">
              <w:t>System testing</w:t>
            </w:r>
          </w:p>
          <w:p w14:paraId="020FA749" w14:textId="77777777" w:rsidR="008768CF" w:rsidRPr="00741637" w:rsidRDefault="008768CF" w:rsidP="00E42238">
            <w:pPr>
              <w:pStyle w:val="TableText"/>
            </w:pPr>
            <w:r w:rsidRPr="00741637">
              <w:t>(Test)</w:t>
            </w:r>
          </w:p>
        </w:tc>
        <w:tc>
          <w:tcPr>
            <w:tcW w:w="3500" w:type="dxa"/>
          </w:tcPr>
          <w:p w14:paraId="3B9E9228" w14:textId="77777777" w:rsidR="008768CF" w:rsidRPr="00741637" w:rsidRDefault="008768CF" w:rsidP="00E42238">
            <w:pPr>
              <w:pStyle w:val="TableText"/>
            </w:pPr>
            <w:r w:rsidRPr="00741637">
              <w:t>System testing focuses on the functionality of achieving expected results. Test cases are based on the test guide document.</w:t>
            </w:r>
          </w:p>
          <w:p w14:paraId="4D59CED0" w14:textId="2AAEFB02" w:rsidR="008768CF" w:rsidRPr="00741637" w:rsidRDefault="008768CF" w:rsidP="00E42238">
            <w:pPr>
              <w:pStyle w:val="TableText"/>
            </w:pPr>
            <w:r w:rsidRPr="00741637">
              <w:t xml:space="preserve">The Microsoft effort to support this testing is limited </w:t>
            </w:r>
            <w:r w:rsidR="008017D9" w:rsidRPr="00741637">
              <w:t>sixty-four</w:t>
            </w:r>
            <w:r w:rsidRPr="00741637">
              <w:t xml:space="preserve"> </w:t>
            </w:r>
            <w:r w:rsidR="008017D9" w:rsidRPr="00741637">
              <w:t>(</w:t>
            </w:r>
            <w:r w:rsidRPr="00741637">
              <w:rPr>
                <w:rStyle w:val="OptionalChar"/>
                <w:color w:val="auto"/>
                <w:sz w:val="22"/>
              </w:rPr>
              <w:t>64</w:t>
            </w:r>
            <w:r w:rsidR="008017D9" w:rsidRPr="00741637">
              <w:rPr>
                <w:rStyle w:val="OptionalChar"/>
                <w:color w:val="auto"/>
                <w:sz w:val="22"/>
              </w:rPr>
              <w:t>)</w:t>
            </w:r>
            <w:r w:rsidRPr="00741637">
              <w:rPr>
                <w:rStyle w:val="OptionalChar"/>
                <w:color w:val="auto"/>
                <w:sz w:val="22"/>
              </w:rPr>
              <w:t xml:space="preserve"> hours</w:t>
            </w:r>
            <w:r w:rsidRPr="00741637">
              <w:t>.</w:t>
            </w:r>
          </w:p>
        </w:tc>
        <w:tc>
          <w:tcPr>
            <w:tcW w:w="1490" w:type="dxa"/>
          </w:tcPr>
          <w:p w14:paraId="095FE9F1" w14:textId="2A30DCDE" w:rsidR="008768CF" w:rsidRPr="00741637" w:rsidRDefault="00D1041D" w:rsidP="00E42238">
            <w:pPr>
              <w:pStyle w:val="TableText"/>
            </w:pPr>
            <w:r>
              <w:fldChar w:fldCharType="begin"/>
            </w:r>
            <w:r>
              <w:instrText xml:space="preserve"> DOCPROPERTY  Customer  \* MERGEFORMAT </w:instrText>
            </w:r>
            <w:r>
              <w:fldChar w:fldCharType="separate"/>
            </w:r>
            <w:r w:rsidR="00EA44CB">
              <w:t>CUSTOMER NAME REMOVED</w:t>
            </w:r>
            <w:r>
              <w:fldChar w:fldCharType="end"/>
            </w:r>
            <w:r w:rsidR="008017D9" w:rsidRPr="00741637">
              <w:t xml:space="preserve"> </w:t>
            </w:r>
          </w:p>
        </w:tc>
        <w:tc>
          <w:tcPr>
            <w:tcW w:w="1300" w:type="dxa"/>
          </w:tcPr>
          <w:p w14:paraId="3F9E7700" w14:textId="26A7D6EB" w:rsidR="008768CF" w:rsidRPr="00741637" w:rsidRDefault="008768CF" w:rsidP="00E42238">
            <w:pPr>
              <w:pStyle w:val="TableText"/>
            </w:pPr>
            <w:r w:rsidRPr="00741637">
              <w:t xml:space="preserve">Microsoft and </w:t>
            </w:r>
            <w:r w:rsidR="00D1041D">
              <w:fldChar w:fldCharType="begin"/>
            </w:r>
            <w:r w:rsidR="00D1041D">
              <w:instrText xml:space="preserve"> DOCPROPERTY  Customer  \* MERGEFORMAT </w:instrText>
            </w:r>
            <w:r w:rsidR="00D1041D">
              <w:fldChar w:fldCharType="separate"/>
            </w:r>
            <w:r w:rsidR="00EA44CB">
              <w:t>CUSTOMER NAME REMOVED</w:t>
            </w:r>
            <w:r w:rsidR="00D1041D">
              <w:fldChar w:fldCharType="end"/>
            </w:r>
            <w:r w:rsidR="008017D9" w:rsidRPr="00741637">
              <w:t xml:space="preserve"> </w:t>
            </w:r>
          </w:p>
        </w:tc>
        <w:tc>
          <w:tcPr>
            <w:tcW w:w="1300" w:type="dxa"/>
          </w:tcPr>
          <w:p w14:paraId="3D481A89" w14:textId="77777777" w:rsidR="008768CF" w:rsidRPr="00741637" w:rsidRDefault="008768CF" w:rsidP="00E42238">
            <w:pPr>
              <w:pStyle w:val="TableText"/>
            </w:pPr>
            <w:r w:rsidRPr="00741637">
              <w:t>Microsoft</w:t>
            </w:r>
          </w:p>
        </w:tc>
      </w:tr>
      <w:tr w:rsidR="008768CF" w:rsidRPr="00DE1F69" w14:paraId="1EE2587D" w14:textId="77777777" w:rsidTr="0083464C">
        <w:trPr>
          <w:trHeight w:val="362"/>
        </w:trPr>
        <w:tc>
          <w:tcPr>
            <w:tcW w:w="1802" w:type="dxa"/>
          </w:tcPr>
          <w:p w14:paraId="27201460" w14:textId="77777777" w:rsidR="008768CF" w:rsidRPr="00741637" w:rsidRDefault="008768CF" w:rsidP="00E42238">
            <w:pPr>
              <w:pStyle w:val="TableText"/>
            </w:pPr>
            <w:r w:rsidRPr="00741637">
              <w:t>UAT</w:t>
            </w:r>
          </w:p>
          <w:p w14:paraId="14BA6B36" w14:textId="77777777" w:rsidR="008768CF" w:rsidRPr="00741637" w:rsidRDefault="008768CF" w:rsidP="00E42238">
            <w:pPr>
              <w:pStyle w:val="TableText"/>
            </w:pPr>
            <w:r w:rsidRPr="00741637">
              <w:t>(Production)</w:t>
            </w:r>
          </w:p>
        </w:tc>
        <w:tc>
          <w:tcPr>
            <w:tcW w:w="3500" w:type="dxa"/>
          </w:tcPr>
          <w:p w14:paraId="47E300F0" w14:textId="77777777" w:rsidR="008768CF" w:rsidRPr="00741637" w:rsidRDefault="008768CF" w:rsidP="00E42238">
            <w:pPr>
              <w:pStyle w:val="TableText"/>
            </w:pPr>
            <w:r w:rsidRPr="00741637">
              <w:t>The user functionality of key real-world (administrator) scenarios will be tested. Test cases are based on the Operations Guide document.</w:t>
            </w:r>
          </w:p>
          <w:p w14:paraId="6AA7CCFA" w14:textId="6F15BF27" w:rsidR="008768CF" w:rsidRPr="00741637" w:rsidRDefault="008768CF" w:rsidP="00E42238">
            <w:pPr>
              <w:pStyle w:val="TableText"/>
            </w:pPr>
            <w:r w:rsidRPr="00741637">
              <w:t xml:space="preserve">The Microsoft effort to support this testing is limited to </w:t>
            </w:r>
            <w:r w:rsidR="007B22C3" w:rsidRPr="00741637">
              <w:t>twenty-four (</w:t>
            </w:r>
            <w:r w:rsidRPr="00741637">
              <w:rPr>
                <w:rStyle w:val="OptionalChar"/>
                <w:color w:val="auto"/>
                <w:sz w:val="22"/>
              </w:rPr>
              <w:t>24</w:t>
            </w:r>
            <w:r w:rsidR="007B22C3" w:rsidRPr="00741637">
              <w:rPr>
                <w:rStyle w:val="OptionalChar"/>
                <w:color w:val="auto"/>
                <w:sz w:val="22"/>
              </w:rPr>
              <w:t>)</w:t>
            </w:r>
            <w:r w:rsidRPr="00741637">
              <w:rPr>
                <w:rStyle w:val="OptionalChar"/>
                <w:color w:val="auto"/>
                <w:sz w:val="22"/>
              </w:rPr>
              <w:t xml:space="preserve"> hours</w:t>
            </w:r>
            <w:r w:rsidRPr="00741637">
              <w:t>.</w:t>
            </w:r>
          </w:p>
        </w:tc>
        <w:tc>
          <w:tcPr>
            <w:tcW w:w="1490" w:type="dxa"/>
          </w:tcPr>
          <w:p w14:paraId="426F9233" w14:textId="05839998" w:rsidR="008768CF" w:rsidRPr="00741637" w:rsidRDefault="00D1041D" w:rsidP="00E42238">
            <w:pPr>
              <w:pStyle w:val="TableText"/>
            </w:pPr>
            <w:r>
              <w:fldChar w:fldCharType="begin"/>
            </w:r>
            <w:r>
              <w:instrText xml:space="preserve"> DOCPROPERTY  Customer  \* MERGEFORMAT </w:instrText>
            </w:r>
            <w:r>
              <w:fldChar w:fldCharType="separate"/>
            </w:r>
            <w:r w:rsidR="00EA44CB">
              <w:t>CUSTOMER NAME REMOVED</w:t>
            </w:r>
            <w:r>
              <w:fldChar w:fldCharType="end"/>
            </w:r>
            <w:r w:rsidR="008017D9" w:rsidRPr="00741637">
              <w:t xml:space="preserve"> </w:t>
            </w:r>
          </w:p>
        </w:tc>
        <w:tc>
          <w:tcPr>
            <w:tcW w:w="1300" w:type="dxa"/>
          </w:tcPr>
          <w:p w14:paraId="4D488046" w14:textId="5DE4F78B" w:rsidR="008768CF" w:rsidRPr="00741637" w:rsidRDefault="00D1041D" w:rsidP="00E42238">
            <w:pPr>
              <w:pStyle w:val="TableText"/>
            </w:pPr>
            <w:r>
              <w:fldChar w:fldCharType="begin"/>
            </w:r>
            <w:r>
              <w:instrText xml:space="preserve"> DOCPROPERTY  Customer  \* MERGEFORMAT </w:instrText>
            </w:r>
            <w:r>
              <w:fldChar w:fldCharType="separate"/>
            </w:r>
            <w:r w:rsidR="00EA44CB">
              <w:t>CUSTOMER NAME REMOVED</w:t>
            </w:r>
            <w:r>
              <w:fldChar w:fldCharType="end"/>
            </w:r>
            <w:r w:rsidR="008017D9" w:rsidRPr="00741637">
              <w:t xml:space="preserve"> </w:t>
            </w:r>
          </w:p>
        </w:tc>
        <w:tc>
          <w:tcPr>
            <w:tcW w:w="1300" w:type="dxa"/>
          </w:tcPr>
          <w:p w14:paraId="716DDDC9" w14:textId="77777777" w:rsidR="008768CF" w:rsidRPr="00741637" w:rsidRDefault="008768CF" w:rsidP="00E42238">
            <w:pPr>
              <w:pStyle w:val="TableText"/>
            </w:pPr>
            <w:r w:rsidRPr="00741637">
              <w:t>Microsoft</w:t>
            </w:r>
          </w:p>
        </w:tc>
      </w:tr>
    </w:tbl>
    <w:p w14:paraId="6C697F9C" w14:textId="77777777" w:rsidR="008768CF" w:rsidRPr="00741637" w:rsidRDefault="008768CF" w:rsidP="005B620E">
      <w:pPr>
        <w:pStyle w:val="Heading2"/>
        <w:ind w:left="1134" w:hanging="1134"/>
      </w:pPr>
      <w:bookmarkStart w:id="501" w:name="_Toc534802593"/>
      <w:bookmarkStart w:id="502" w:name="_Toc6221219"/>
      <w:bookmarkStart w:id="503" w:name="_Toc20902357"/>
      <w:r w:rsidRPr="00741637">
        <w:t>Areas out of scope</w:t>
      </w:r>
      <w:bookmarkEnd w:id="501"/>
      <w:bookmarkEnd w:id="502"/>
      <w:bookmarkEnd w:id="503"/>
    </w:p>
    <w:p w14:paraId="1EAD6C07" w14:textId="77777777" w:rsidR="008768CF" w:rsidRPr="00741637" w:rsidRDefault="008768CF" w:rsidP="008768CF">
      <w:r w:rsidRPr="00741637">
        <w:t>Any area not explicitly included in the Areas in scope section is out of scope for Microsoft during this project. Areas out of scope for this project, in addition to those listed elsewhere in this document, are listed in the following table.</w:t>
      </w:r>
    </w:p>
    <w:p w14:paraId="742E243F" w14:textId="7CB24B9C" w:rsidR="003F05AB" w:rsidRDefault="003F05AB" w:rsidP="0083464C">
      <w:pPr>
        <w:pStyle w:val="Caption"/>
      </w:pPr>
      <w:bookmarkStart w:id="504" w:name="_Toc10544489"/>
      <w:r>
        <w:t xml:space="preserve">Table </w:t>
      </w:r>
      <w:r>
        <w:fldChar w:fldCharType="begin"/>
      </w:r>
      <w:r>
        <w:instrText xml:space="preserve"> SEQ Table \* ARABIC </w:instrText>
      </w:r>
      <w:r>
        <w:fldChar w:fldCharType="separate"/>
      </w:r>
      <w:r w:rsidR="005C5563">
        <w:t>29</w:t>
      </w:r>
      <w:r>
        <w:fldChar w:fldCharType="end"/>
      </w:r>
      <w:r>
        <w:t xml:space="preserve">: ESAE - </w:t>
      </w:r>
      <w:r w:rsidR="001B4FA2">
        <w:t>O</w:t>
      </w:r>
      <w:r w:rsidRPr="00A84666">
        <w:t>ut of scope</w:t>
      </w:r>
      <w:bookmarkEnd w:id="504"/>
    </w:p>
    <w:tbl>
      <w:tblPr>
        <w:tblStyle w:val="TableGrid10"/>
        <w:tblW w:w="9371" w:type="dxa"/>
        <w:tblLook w:val="04A0" w:firstRow="1" w:lastRow="0" w:firstColumn="1" w:lastColumn="0" w:noHBand="0" w:noVBand="1"/>
      </w:tblPr>
      <w:tblGrid>
        <w:gridCol w:w="2612"/>
        <w:gridCol w:w="6740"/>
        <w:gridCol w:w="19"/>
      </w:tblGrid>
      <w:tr w:rsidR="008768CF" w:rsidRPr="00DE1F69" w14:paraId="079B285C" w14:textId="77777777" w:rsidTr="00D15EFF">
        <w:trPr>
          <w:cnfStyle w:val="100000000000" w:firstRow="1" w:lastRow="0" w:firstColumn="0" w:lastColumn="0" w:oddVBand="0" w:evenVBand="0" w:oddHBand="0" w:evenHBand="0" w:firstRowFirstColumn="0" w:firstRowLastColumn="0" w:lastRowFirstColumn="0" w:lastRowLastColumn="0"/>
          <w:trHeight w:val="20"/>
        </w:trPr>
        <w:tc>
          <w:tcPr>
            <w:tcW w:w="2612" w:type="dxa"/>
          </w:tcPr>
          <w:p w14:paraId="7E15F8F1" w14:textId="77777777" w:rsidR="008768CF" w:rsidRPr="005F06D9" w:rsidRDefault="008768CF" w:rsidP="00685313">
            <w:pPr>
              <w:pStyle w:val="Table-Header"/>
            </w:pPr>
            <w:r w:rsidRPr="005F06D9">
              <w:t>Area</w:t>
            </w:r>
          </w:p>
        </w:tc>
        <w:tc>
          <w:tcPr>
            <w:tcW w:w="6759" w:type="dxa"/>
            <w:gridSpan w:val="2"/>
          </w:tcPr>
          <w:p w14:paraId="2BFC42CB" w14:textId="77777777" w:rsidR="008768CF" w:rsidRPr="005F06D9" w:rsidRDefault="008768CF" w:rsidP="00685313">
            <w:pPr>
              <w:pStyle w:val="Table-Header"/>
            </w:pPr>
            <w:r w:rsidRPr="005F06D9">
              <w:t>Description</w:t>
            </w:r>
          </w:p>
        </w:tc>
      </w:tr>
      <w:tr w:rsidR="008768CF" w:rsidRPr="00DE1F69" w14:paraId="7875D58A" w14:textId="77777777" w:rsidTr="00D15EFF">
        <w:trPr>
          <w:gridAfter w:val="1"/>
          <w:wAfter w:w="19" w:type="dxa"/>
          <w:trHeight w:val="432"/>
        </w:trPr>
        <w:tc>
          <w:tcPr>
            <w:tcW w:w="2612" w:type="dxa"/>
          </w:tcPr>
          <w:p w14:paraId="4E50488C" w14:textId="77777777" w:rsidR="008768CF" w:rsidRPr="00741637" w:rsidRDefault="008768CF" w:rsidP="00796C4F">
            <w:pPr>
              <w:pStyle w:val="TableText"/>
              <w:rPr>
                <w:szCs w:val="18"/>
              </w:rPr>
            </w:pPr>
            <w:r w:rsidRPr="00741637">
              <w:t>General production domain hardening</w:t>
            </w:r>
          </w:p>
        </w:tc>
        <w:tc>
          <w:tcPr>
            <w:tcW w:w="6740" w:type="dxa"/>
          </w:tcPr>
          <w:p w14:paraId="78FC0C6E" w14:textId="77777777" w:rsidR="008768CF" w:rsidRPr="00741637" w:rsidRDefault="008768CF" w:rsidP="00796C4F">
            <w:pPr>
              <w:pStyle w:val="TableText"/>
              <w:rPr>
                <w:szCs w:val="18"/>
              </w:rPr>
            </w:pPr>
            <w:r w:rsidRPr="00741637">
              <w:t>ESAE helps secure only Tier 0 user accounts; it does not help secure other components of Active Directory Domain Services (AD DS). General hardening of servers such as Domain controllers is out of scope.</w:t>
            </w:r>
          </w:p>
        </w:tc>
      </w:tr>
      <w:tr w:rsidR="008768CF" w:rsidRPr="00DE1F69" w14:paraId="708D2D31" w14:textId="77777777" w:rsidTr="00D15EFF">
        <w:trPr>
          <w:gridAfter w:val="1"/>
          <w:wAfter w:w="19" w:type="dxa"/>
          <w:trHeight w:val="432"/>
        </w:trPr>
        <w:tc>
          <w:tcPr>
            <w:tcW w:w="2612" w:type="dxa"/>
          </w:tcPr>
          <w:p w14:paraId="5B8DF974" w14:textId="77777777" w:rsidR="008768CF" w:rsidRPr="00741637" w:rsidRDefault="008768CF" w:rsidP="00796C4F">
            <w:pPr>
              <w:pStyle w:val="TableText"/>
              <w:rPr>
                <w:szCs w:val="18"/>
              </w:rPr>
            </w:pPr>
            <w:r w:rsidRPr="00741637">
              <w:t>Improving the security on any Services other than Domain controllers and associated forest or domain-level administration accounts</w:t>
            </w:r>
          </w:p>
        </w:tc>
        <w:tc>
          <w:tcPr>
            <w:tcW w:w="6740" w:type="dxa"/>
          </w:tcPr>
          <w:p w14:paraId="70A7CDC0" w14:textId="77777777" w:rsidR="008768CF" w:rsidRPr="00741637" w:rsidRDefault="008768CF" w:rsidP="00796C4F">
            <w:pPr>
              <w:pStyle w:val="TableText"/>
              <w:rPr>
                <w:szCs w:val="18"/>
              </w:rPr>
            </w:pPr>
            <w:r w:rsidRPr="00741637">
              <w:t>This project looks only at securing Tier 0 of the Active Directory infrastructure. Providing a security-enhanced administration environment for standard user workstations or laptops and for applications servers (such as Microsoft Exchange, Microsoft SharePoint, or SQL Server) is out of scope.</w:t>
            </w:r>
          </w:p>
        </w:tc>
      </w:tr>
      <w:tr w:rsidR="008768CF" w:rsidRPr="00DE1F69" w14:paraId="067CC4FE" w14:textId="77777777" w:rsidTr="00D15EFF">
        <w:trPr>
          <w:gridAfter w:val="1"/>
          <w:wAfter w:w="19" w:type="dxa"/>
          <w:trHeight w:val="432"/>
        </w:trPr>
        <w:tc>
          <w:tcPr>
            <w:tcW w:w="2612" w:type="dxa"/>
          </w:tcPr>
          <w:p w14:paraId="01A1273C" w14:textId="77777777" w:rsidR="008768CF" w:rsidRPr="00741637" w:rsidRDefault="008768CF" w:rsidP="00796C4F">
            <w:pPr>
              <w:pStyle w:val="TableText"/>
              <w:rPr>
                <w:szCs w:val="18"/>
              </w:rPr>
            </w:pPr>
            <w:r w:rsidRPr="00741637">
              <w:t>Older operating systems</w:t>
            </w:r>
          </w:p>
        </w:tc>
        <w:tc>
          <w:tcPr>
            <w:tcW w:w="6740" w:type="dxa"/>
          </w:tcPr>
          <w:p w14:paraId="1E6AE916" w14:textId="77777777" w:rsidR="008768CF" w:rsidRPr="00741637" w:rsidRDefault="008768CF" w:rsidP="00796C4F">
            <w:pPr>
              <w:pStyle w:val="TableText"/>
              <w:rPr>
                <w:szCs w:val="18"/>
              </w:rPr>
            </w:pPr>
            <w:r w:rsidRPr="00741637">
              <w:t>Support for admin desktops that use an operating system version or image configuration other than those included in the project scope is out of scope.</w:t>
            </w:r>
          </w:p>
        </w:tc>
      </w:tr>
      <w:tr w:rsidR="008768CF" w:rsidRPr="00DE1F69" w14:paraId="02B1BF05" w14:textId="77777777" w:rsidTr="00D15EFF">
        <w:trPr>
          <w:gridAfter w:val="1"/>
          <w:wAfter w:w="19" w:type="dxa"/>
          <w:trHeight w:val="432"/>
        </w:trPr>
        <w:tc>
          <w:tcPr>
            <w:tcW w:w="2612" w:type="dxa"/>
          </w:tcPr>
          <w:p w14:paraId="658973B9" w14:textId="77777777" w:rsidR="008768CF" w:rsidRPr="00741637" w:rsidRDefault="008768CF" w:rsidP="00796C4F">
            <w:pPr>
              <w:pStyle w:val="TableText"/>
              <w:rPr>
                <w:szCs w:val="18"/>
              </w:rPr>
            </w:pPr>
            <w:r w:rsidRPr="00741637">
              <w:t>Remote access and administration of Tier 0</w:t>
            </w:r>
          </w:p>
        </w:tc>
        <w:tc>
          <w:tcPr>
            <w:tcW w:w="6740" w:type="dxa"/>
          </w:tcPr>
          <w:p w14:paraId="65297671" w14:textId="77777777" w:rsidR="008768CF" w:rsidRPr="00741637" w:rsidRDefault="008768CF" w:rsidP="00796C4F">
            <w:pPr>
              <w:pStyle w:val="TableText"/>
            </w:pPr>
            <w:r w:rsidRPr="00741637">
              <w:t>Microsoft does not recommend the use of remote administration for Tier 0 Services. Direct network access to the ESAE forest is recommended.</w:t>
            </w:r>
          </w:p>
        </w:tc>
      </w:tr>
      <w:tr w:rsidR="008768CF" w:rsidRPr="00DE1F69" w14:paraId="55C4A7F3" w14:textId="77777777" w:rsidTr="00D15EFF">
        <w:trPr>
          <w:gridAfter w:val="1"/>
          <w:wAfter w:w="19" w:type="dxa"/>
          <w:trHeight w:val="432"/>
        </w:trPr>
        <w:tc>
          <w:tcPr>
            <w:tcW w:w="2612" w:type="dxa"/>
          </w:tcPr>
          <w:p w14:paraId="48341AAF" w14:textId="77777777" w:rsidR="008768CF" w:rsidRPr="00741637" w:rsidRDefault="008768CF" w:rsidP="00796C4F">
            <w:pPr>
              <w:pStyle w:val="TableText"/>
            </w:pPr>
            <w:r w:rsidRPr="00741637">
              <w:t>Disaster recovery</w:t>
            </w:r>
          </w:p>
        </w:tc>
        <w:tc>
          <w:tcPr>
            <w:tcW w:w="6740" w:type="dxa"/>
          </w:tcPr>
          <w:p w14:paraId="11F0965A" w14:textId="252E085C" w:rsidR="008768CF" w:rsidRPr="00741637" w:rsidRDefault="008768CF" w:rsidP="00796C4F">
            <w:pPr>
              <w:pStyle w:val="TableText"/>
            </w:pPr>
            <w:r w:rsidRPr="00741637">
              <w:t xml:space="preserve">Setup and configuration of disaster recovery sites at multiple </w:t>
            </w:r>
            <w:r w:rsidR="007A1706" w:rsidRPr="00741637">
              <w:t>datacentres</w:t>
            </w:r>
            <w:r w:rsidRPr="00741637">
              <w:t xml:space="preserve"> is out of scope. Fault tolerance and clustering for high availability or disaster recovery is out of scope.</w:t>
            </w:r>
          </w:p>
        </w:tc>
      </w:tr>
    </w:tbl>
    <w:p w14:paraId="7C3901C3" w14:textId="5BE192A7" w:rsidR="008768CF" w:rsidRPr="00741637" w:rsidRDefault="008768CF" w:rsidP="005B620E">
      <w:pPr>
        <w:pStyle w:val="Heading2"/>
        <w:ind w:left="1134" w:hanging="1134"/>
      </w:pPr>
      <w:bookmarkStart w:id="505" w:name="_Toc534802594"/>
      <w:bookmarkStart w:id="506" w:name="_Toc6221220"/>
      <w:bookmarkStart w:id="507" w:name="_Toc20902358"/>
      <w:r w:rsidRPr="00741637">
        <w:t>Approach</w:t>
      </w:r>
      <w:bookmarkEnd w:id="505"/>
      <w:bookmarkEnd w:id="506"/>
      <w:bookmarkEnd w:id="507"/>
    </w:p>
    <w:p w14:paraId="1AE6FAEB" w14:textId="1D62F285" w:rsidR="008768CF" w:rsidRPr="00741637" w:rsidRDefault="008768CF" w:rsidP="008768CF">
      <w:r w:rsidRPr="00741637">
        <w:t>The project will be structured following the Microsoft Solution Delivery Methodology across five distinct phases: Envision, Plan, Build, Stabil</w:t>
      </w:r>
      <w:r w:rsidR="000B666C" w:rsidRPr="00741637">
        <w:t>is</w:t>
      </w:r>
      <w:r w:rsidRPr="00741637">
        <w:t>e, and Deploy. Each phase has distinct activities that are described in the following sections.</w:t>
      </w:r>
    </w:p>
    <w:p w14:paraId="7C4A9D7F" w14:textId="77777777" w:rsidR="003F05AB" w:rsidRDefault="008768CF" w:rsidP="003F05AB">
      <w:pPr>
        <w:keepNext/>
      </w:pPr>
      <w:r w:rsidRPr="00741637">
        <w:rPr>
          <w:noProof/>
        </w:rPr>
        <w:drawing>
          <wp:inline distT="0" distB="0" distL="0" distR="0" wp14:anchorId="4D2C498F" wp14:editId="7A7819D7">
            <wp:extent cx="5367554" cy="893445"/>
            <wp:effectExtent l="0" t="0" r="5080" b="190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l="8597"/>
                    <a:stretch/>
                  </pic:blipFill>
                  <pic:spPr bwMode="auto">
                    <a:xfrm>
                      <a:off x="0" y="0"/>
                      <a:ext cx="5395466" cy="898091"/>
                    </a:xfrm>
                    <a:prstGeom prst="rect">
                      <a:avLst/>
                    </a:prstGeom>
                    <a:noFill/>
                    <a:ln>
                      <a:noFill/>
                    </a:ln>
                    <a:extLst>
                      <a:ext uri="{53640926-AAD7-44D8-BBD7-CCE9431645EC}">
                        <a14:shadowObscured xmlns:a14="http://schemas.microsoft.com/office/drawing/2010/main"/>
                      </a:ext>
                    </a:extLst>
                  </pic:spPr>
                </pic:pic>
              </a:graphicData>
            </a:graphic>
          </wp:inline>
        </w:drawing>
      </w:r>
    </w:p>
    <w:p w14:paraId="46ECA398" w14:textId="5FD2433E" w:rsidR="008768CF" w:rsidRPr="00741637" w:rsidRDefault="003F05AB" w:rsidP="0083464C">
      <w:pPr>
        <w:pStyle w:val="Caption"/>
      </w:pPr>
      <w:bookmarkStart w:id="508" w:name="_Toc10305360"/>
      <w:r>
        <w:t xml:space="preserve">Figure </w:t>
      </w:r>
      <w:r>
        <w:fldChar w:fldCharType="begin"/>
      </w:r>
      <w:r>
        <w:instrText xml:space="preserve"> SEQ Figure \* ARABIC </w:instrText>
      </w:r>
      <w:r>
        <w:fldChar w:fldCharType="separate"/>
      </w:r>
      <w:r w:rsidR="005C5563">
        <w:t>8</w:t>
      </w:r>
      <w:r>
        <w:fldChar w:fldCharType="end"/>
      </w:r>
      <w:r>
        <w:t>: ESAE - Approach</w:t>
      </w:r>
      <w:bookmarkEnd w:id="508"/>
    </w:p>
    <w:p w14:paraId="7F4CE41E" w14:textId="77777777" w:rsidR="008768CF" w:rsidRPr="005F06D9" w:rsidRDefault="008768CF" w:rsidP="005B620E">
      <w:pPr>
        <w:pStyle w:val="Heading3"/>
        <w:ind w:left="1134" w:hanging="1134"/>
      </w:pPr>
      <w:bookmarkStart w:id="509" w:name="_Toc534802595"/>
      <w:bookmarkStart w:id="510" w:name="_Toc6221221"/>
      <w:bookmarkStart w:id="511" w:name="_Toc20902359"/>
      <w:r w:rsidRPr="005F06D9">
        <w:t>Envision</w:t>
      </w:r>
      <w:bookmarkEnd w:id="509"/>
      <w:bookmarkEnd w:id="510"/>
      <w:bookmarkEnd w:id="511"/>
    </w:p>
    <w:p w14:paraId="43D8544D" w14:textId="77777777" w:rsidR="008768CF" w:rsidRPr="00741637" w:rsidRDefault="008768CF" w:rsidP="008768CF">
      <w:r w:rsidRPr="00741637">
        <w:t>During the Envision phase, the team develops the project vision and scope that aligns expectations between the project team and stakeholders. The Envision phase ends when the Vision and Scope document is approved. This milestone indicates that the team is aligned to a common vision and the specific scope of work necessary to bring the vision to reality.</w:t>
      </w:r>
    </w:p>
    <w:p w14:paraId="6CD9885D" w14:textId="2ED1C38D" w:rsidR="003F05AB" w:rsidRDefault="003F05AB" w:rsidP="0083464C">
      <w:pPr>
        <w:pStyle w:val="Caption"/>
      </w:pPr>
      <w:bookmarkStart w:id="512" w:name="_Toc10544490"/>
      <w:r>
        <w:t xml:space="preserve">Table </w:t>
      </w:r>
      <w:r>
        <w:fldChar w:fldCharType="begin"/>
      </w:r>
      <w:r>
        <w:instrText xml:space="preserve"> SEQ Table \* ARABIC </w:instrText>
      </w:r>
      <w:r>
        <w:fldChar w:fldCharType="separate"/>
      </w:r>
      <w:r w:rsidR="005C5563">
        <w:t>30</w:t>
      </w:r>
      <w:r>
        <w:fldChar w:fldCharType="end"/>
      </w:r>
      <w:r>
        <w:t xml:space="preserve"> - ESAE - Envision phase</w:t>
      </w:r>
      <w:bookmarkEnd w:id="512"/>
    </w:p>
    <w:tbl>
      <w:tblPr>
        <w:tblStyle w:val="TableGrid10"/>
        <w:tblW w:w="9362" w:type="dxa"/>
        <w:tblLook w:val="04A0" w:firstRow="1" w:lastRow="0" w:firstColumn="1" w:lastColumn="0" w:noHBand="0" w:noVBand="1"/>
      </w:tblPr>
      <w:tblGrid>
        <w:gridCol w:w="3068"/>
        <w:gridCol w:w="6294"/>
      </w:tblGrid>
      <w:tr w:rsidR="008768CF" w:rsidRPr="00DE1F69" w14:paraId="2C5901F3" w14:textId="77777777" w:rsidTr="00D15EFF">
        <w:trPr>
          <w:cnfStyle w:val="100000000000" w:firstRow="1" w:lastRow="0" w:firstColumn="0" w:lastColumn="0" w:oddVBand="0" w:evenVBand="0" w:oddHBand="0" w:evenHBand="0" w:firstRowFirstColumn="0" w:firstRowLastColumn="0" w:lastRowFirstColumn="0" w:lastRowLastColumn="0"/>
          <w:trHeight w:val="20"/>
        </w:trPr>
        <w:tc>
          <w:tcPr>
            <w:tcW w:w="3068" w:type="dxa"/>
          </w:tcPr>
          <w:p w14:paraId="03CC983F" w14:textId="77777777" w:rsidR="008768CF" w:rsidRPr="005F06D9" w:rsidRDefault="008768CF" w:rsidP="00685313">
            <w:pPr>
              <w:pStyle w:val="Table-Header"/>
            </w:pPr>
            <w:r w:rsidRPr="005F06D9">
              <w:t>Category</w:t>
            </w:r>
          </w:p>
        </w:tc>
        <w:tc>
          <w:tcPr>
            <w:tcW w:w="6294" w:type="dxa"/>
          </w:tcPr>
          <w:p w14:paraId="5AF96308" w14:textId="77777777" w:rsidR="008768CF" w:rsidRPr="005F06D9" w:rsidRDefault="008768CF" w:rsidP="00685313">
            <w:pPr>
              <w:pStyle w:val="Table-Header"/>
            </w:pPr>
            <w:r w:rsidRPr="005F06D9">
              <w:t>Description</w:t>
            </w:r>
          </w:p>
        </w:tc>
      </w:tr>
      <w:tr w:rsidR="008768CF" w:rsidRPr="00DE1F69" w14:paraId="7324E264" w14:textId="77777777" w:rsidTr="00D15EFF">
        <w:trPr>
          <w:trHeight w:val="422"/>
        </w:trPr>
        <w:tc>
          <w:tcPr>
            <w:tcW w:w="3068" w:type="dxa"/>
          </w:tcPr>
          <w:p w14:paraId="6DAC8B29" w14:textId="77777777" w:rsidR="008768CF" w:rsidRPr="00741637" w:rsidRDefault="008768CF" w:rsidP="00796C4F">
            <w:pPr>
              <w:pStyle w:val="TableText"/>
            </w:pPr>
            <w:r w:rsidRPr="00741637">
              <w:rPr>
                <w:b/>
              </w:rPr>
              <w:t>Microsoft activities</w:t>
            </w:r>
            <w:r w:rsidRPr="00741637">
              <w:rPr>
                <w:b/>
              </w:rPr>
              <w:br/>
            </w:r>
            <w:r w:rsidRPr="00741637">
              <w:t>The activities to be performed by Microsoft</w:t>
            </w:r>
          </w:p>
        </w:tc>
        <w:tc>
          <w:tcPr>
            <w:tcW w:w="6294" w:type="dxa"/>
          </w:tcPr>
          <w:p w14:paraId="0F639377" w14:textId="64F41935" w:rsidR="008768CF" w:rsidRPr="00741637" w:rsidRDefault="008768CF" w:rsidP="008D63D1">
            <w:pPr>
              <w:pStyle w:val="TableBullet1"/>
              <w:numPr>
                <w:ilvl w:val="0"/>
                <w:numId w:val="24"/>
              </w:numPr>
            </w:pPr>
            <w:r w:rsidRPr="00741637">
              <w:t xml:space="preserve">Conduct </w:t>
            </w:r>
            <w:r w:rsidR="007A1706" w:rsidRPr="00741637">
              <w:t>kick-off</w:t>
            </w:r>
            <w:r w:rsidRPr="00741637">
              <w:t xml:space="preserve"> and scope validation meetings.</w:t>
            </w:r>
          </w:p>
          <w:p w14:paraId="7A1D0189" w14:textId="77777777" w:rsidR="008768CF" w:rsidRPr="00741637" w:rsidRDefault="008768CF" w:rsidP="008D63D1">
            <w:pPr>
              <w:pStyle w:val="TableBullet1"/>
              <w:numPr>
                <w:ilvl w:val="0"/>
                <w:numId w:val="24"/>
              </w:numPr>
            </w:pPr>
            <w:r w:rsidRPr="00741637">
              <w:t>Conduct envisioning workshops.</w:t>
            </w:r>
          </w:p>
          <w:p w14:paraId="7A06D4F6" w14:textId="031F9059" w:rsidR="008768CF" w:rsidRPr="00741637" w:rsidRDefault="008768CF" w:rsidP="008D63D1">
            <w:pPr>
              <w:pStyle w:val="TableBullet1"/>
              <w:numPr>
                <w:ilvl w:val="0"/>
                <w:numId w:val="24"/>
              </w:numPr>
            </w:pPr>
            <w:r w:rsidRPr="00741637">
              <w:t xml:space="preserve">Create Vision and Scope document and review with </w:t>
            </w:r>
            <w:r w:rsidR="00D1041D">
              <w:fldChar w:fldCharType="begin"/>
            </w:r>
            <w:r w:rsidR="00D1041D">
              <w:instrText xml:space="preserve"> DOCPROPERTY  Customer  \* MERGEFORMAT </w:instrText>
            </w:r>
            <w:r w:rsidR="00D1041D">
              <w:fldChar w:fldCharType="separate"/>
            </w:r>
            <w:r w:rsidR="00EA44CB">
              <w:t>CUSTOMER NAME REMOVED</w:t>
            </w:r>
            <w:r w:rsidR="00D1041D">
              <w:fldChar w:fldCharType="end"/>
            </w:r>
          </w:p>
        </w:tc>
      </w:tr>
      <w:tr w:rsidR="008768CF" w:rsidRPr="00DE1F69" w14:paraId="4BDF4E62" w14:textId="77777777" w:rsidTr="00D15EFF">
        <w:trPr>
          <w:trHeight w:val="422"/>
        </w:trPr>
        <w:tc>
          <w:tcPr>
            <w:tcW w:w="3068" w:type="dxa"/>
          </w:tcPr>
          <w:p w14:paraId="690E0E70" w14:textId="041650DF" w:rsidR="008768CF" w:rsidRPr="00741637" w:rsidRDefault="008017D9" w:rsidP="00796C4F">
            <w:pPr>
              <w:pStyle w:val="TableText"/>
            </w:pPr>
            <w:r w:rsidRPr="00741637">
              <w:rPr>
                <w:b/>
              </w:rPr>
              <w:fldChar w:fldCharType="begin"/>
            </w:r>
            <w:r w:rsidRPr="00741637">
              <w:rPr>
                <w:b/>
              </w:rPr>
              <w:instrText xml:space="preserve"> DOCPROPERTY  Customer  \* MERGEFORMAT </w:instrText>
            </w:r>
            <w:r w:rsidRPr="00741637">
              <w:rPr>
                <w:b/>
              </w:rPr>
              <w:fldChar w:fldCharType="separate"/>
            </w:r>
            <w:r w:rsidR="00EA44CB">
              <w:rPr>
                <w:b/>
              </w:rPr>
              <w:t>CUSTOMER NAME REMOVED</w:t>
            </w:r>
            <w:r w:rsidRPr="00741637">
              <w:rPr>
                <w:b/>
              </w:rPr>
              <w:fldChar w:fldCharType="end"/>
            </w:r>
            <w:r w:rsidRPr="00741637">
              <w:t xml:space="preserve"> </w:t>
            </w:r>
            <w:r w:rsidR="008768CF" w:rsidRPr="00741637">
              <w:rPr>
                <w:b/>
              </w:rPr>
              <w:t>activities</w:t>
            </w:r>
            <w:r w:rsidR="008768CF" w:rsidRPr="00741637">
              <w:rPr>
                <w:b/>
              </w:rPr>
              <w:br/>
            </w:r>
            <w:r w:rsidR="008768CF" w:rsidRPr="00741637">
              <w:t xml:space="preserve">The activities to be performed by </w:t>
            </w:r>
            <w:r w:rsidR="00D1041D">
              <w:fldChar w:fldCharType="begin"/>
            </w:r>
            <w:r w:rsidR="00D1041D">
              <w:instrText xml:space="preserve"> DOCPROPERTY  Customer  \* MERGEFORMAT </w:instrText>
            </w:r>
            <w:r w:rsidR="00D1041D">
              <w:fldChar w:fldCharType="separate"/>
            </w:r>
            <w:r w:rsidR="00EA44CB">
              <w:t>CUSTOMER NAME REMOVED</w:t>
            </w:r>
            <w:r w:rsidR="00D1041D">
              <w:fldChar w:fldCharType="end"/>
            </w:r>
            <w:r w:rsidRPr="00741637">
              <w:t xml:space="preserve"> </w:t>
            </w:r>
          </w:p>
        </w:tc>
        <w:tc>
          <w:tcPr>
            <w:tcW w:w="6294" w:type="dxa"/>
          </w:tcPr>
          <w:p w14:paraId="5B4CBF1E" w14:textId="77777777" w:rsidR="008768CF" w:rsidRPr="00741637" w:rsidRDefault="008768CF" w:rsidP="008D63D1">
            <w:pPr>
              <w:pStyle w:val="TableBullet1"/>
              <w:numPr>
                <w:ilvl w:val="0"/>
                <w:numId w:val="24"/>
              </w:numPr>
            </w:pPr>
            <w:r w:rsidRPr="00741637">
              <w:t>Identify key stakeholders and help make sure they attend relevant meetings and workshops.</w:t>
            </w:r>
          </w:p>
          <w:p w14:paraId="2A4CD956" w14:textId="77777777" w:rsidR="008768CF" w:rsidRPr="00741637" w:rsidRDefault="008768CF" w:rsidP="008D63D1">
            <w:pPr>
              <w:pStyle w:val="TableBullet1"/>
              <w:numPr>
                <w:ilvl w:val="0"/>
                <w:numId w:val="24"/>
              </w:numPr>
            </w:pPr>
            <w:r w:rsidRPr="00741637">
              <w:t>Facilitate communication and requests for information from the Microsoft team.</w:t>
            </w:r>
          </w:p>
          <w:p w14:paraId="613A803F" w14:textId="77777777" w:rsidR="008768CF" w:rsidRPr="00741637" w:rsidRDefault="008768CF" w:rsidP="008D63D1">
            <w:pPr>
              <w:pStyle w:val="TableBullet1"/>
              <w:numPr>
                <w:ilvl w:val="0"/>
                <w:numId w:val="24"/>
              </w:numPr>
            </w:pPr>
            <w:r w:rsidRPr="00741637">
              <w:t>Make decisions when options are presented.</w:t>
            </w:r>
          </w:p>
          <w:p w14:paraId="1C56E015" w14:textId="77777777" w:rsidR="008768CF" w:rsidRPr="00741637" w:rsidRDefault="008768CF" w:rsidP="008D63D1">
            <w:pPr>
              <w:pStyle w:val="TableBullet1"/>
              <w:numPr>
                <w:ilvl w:val="0"/>
                <w:numId w:val="24"/>
              </w:numPr>
            </w:pPr>
            <w:r w:rsidRPr="00741637">
              <w:t>Review and approve documentation produced by Microsoft as required.</w:t>
            </w:r>
          </w:p>
        </w:tc>
      </w:tr>
    </w:tbl>
    <w:p w14:paraId="3DC229CE" w14:textId="77777777" w:rsidR="008768CF" w:rsidRPr="005F06D9" w:rsidRDefault="008768CF" w:rsidP="00367693">
      <w:pPr>
        <w:pStyle w:val="Heading3"/>
        <w:ind w:left="1134" w:hanging="1134"/>
      </w:pPr>
      <w:bookmarkStart w:id="513" w:name="_Toc534802596"/>
      <w:bookmarkStart w:id="514" w:name="_Toc6221222"/>
      <w:bookmarkStart w:id="515" w:name="_Toc20902360"/>
      <w:r w:rsidRPr="005F06D9">
        <w:t>Plan</w:t>
      </w:r>
      <w:bookmarkEnd w:id="513"/>
      <w:bookmarkEnd w:id="514"/>
      <w:bookmarkEnd w:id="515"/>
    </w:p>
    <w:p w14:paraId="5CCA8D57" w14:textId="61BB9655" w:rsidR="008768CF" w:rsidRDefault="008768CF" w:rsidP="008768CF">
      <w:r w:rsidRPr="00741637">
        <w:t>During the Plan phase, the team prepares the Architecture and Design document, works through the design, and prepares detailed work plans documenting what is to be delivered and when.</w:t>
      </w:r>
    </w:p>
    <w:p w14:paraId="2AF13432" w14:textId="090F5D33" w:rsidR="003F05AB" w:rsidRDefault="003F05AB" w:rsidP="0083464C">
      <w:pPr>
        <w:pStyle w:val="Caption"/>
      </w:pPr>
      <w:bookmarkStart w:id="516" w:name="_Toc10544491"/>
      <w:r>
        <w:t xml:space="preserve">Table </w:t>
      </w:r>
      <w:r>
        <w:fldChar w:fldCharType="begin"/>
      </w:r>
      <w:r>
        <w:instrText xml:space="preserve"> SEQ Table \* ARABIC </w:instrText>
      </w:r>
      <w:r>
        <w:fldChar w:fldCharType="separate"/>
      </w:r>
      <w:r w:rsidR="005C5563">
        <w:t>31</w:t>
      </w:r>
      <w:r>
        <w:fldChar w:fldCharType="end"/>
      </w:r>
      <w:r>
        <w:t xml:space="preserve">: </w:t>
      </w:r>
      <w:r w:rsidRPr="007723DA">
        <w:t xml:space="preserve">ESAE - </w:t>
      </w:r>
      <w:r>
        <w:t>Plan p</w:t>
      </w:r>
      <w:r w:rsidRPr="007723DA">
        <w:t>hase</w:t>
      </w:r>
      <w:bookmarkEnd w:id="516"/>
    </w:p>
    <w:tbl>
      <w:tblPr>
        <w:tblStyle w:val="TableGrid10"/>
        <w:tblW w:w="9362" w:type="dxa"/>
        <w:tblLook w:val="04A0" w:firstRow="1" w:lastRow="0" w:firstColumn="1" w:lastColumn="0" w:noHBand="0" w:noVBand="1"/>
      </w:tblPr>
      <w:tblGrid>
        <w:gridCol w:w="2950"/>
        <w:gridCol w:w="6412"/>
      </w:tblGrid>
      <w:tr w:rsidR="008768CF" w:rsidRPr="00DE1F69" w14:paraId="023C0091" w14:textId="77777777" w:rsidTr="00D15EFF">
        <w:trPr>
          <w:cnfStyle w:val="100000000000" w:firstRow="1" w:lastRow="0" w:firstColumn="0" w:lastColumn="0" w:oddVBand="0" w:evenVBand="0" w:oddHBand="0" w:evenHBand="0" w:firstRowFirstColumn="0" w:firstRowLastColumn="0" w:lastRowFirstColumn="0" w:lastRowLastColumn="0"/>
          <w:trHeight w:val="20"/>
        </w:trPr>
        <w:tc>
          <w:tcPr>
            <w:tcW w:w="2950" w:type="dxa"/>
          </w:tcPr>
          <w:p w14:paraId="33EC2BC7" w14:textId="77777777" w:rsidR="008768CF" w:rsidRPr="005F06D9" w:rsidRDefault="008768CF" w:rsidP="00685313">
            <w:pPr>
              <w:pStyle w:val="Table-Header"/>
            </w:pPr>
            <w:r w:rsidRPr="005F06D9">
              <w:t>Category</w:t>
            </w:r>
          </w:p>
        </w:tc>
        <w:tc>
          <w:tcPr>
            <w:tcW w:w="6412" w:type="dxa"/>
          </w:tcPr>
          <w:p w14:paraId="06583D80" w14:textId="77777777" w:rsidR="008768CF" w:rsidRPr="005F06D9" w:rsidRDefault="008768CF" w:rsidP="00685313">
            <w:pPr>
              <w:pStyle w:val="Table-Header"/>
            </w:pPr>
            <w:r w:rsidRPr="005F06D9">
              <w:t>Description</w:t>
            </w:r>
          </w:p>
        </w:tc>
      </w:tr>
      <w:tr w:rsidR="008768CF" w:rsidRPr="00DE1F69" w14:paraId="65D85EE3" w14:textId="77777777" w:rsidTr="00D15EFF">
        <w:trPr>
          <w:trHeight w:val="422"/>
        </w:trPr>
        <w:tc>
          <w:tcPr>
            <w:tcW w:w="2950" w:type="dxa"/>
          </w:tcPr>
          <w:p w14:paraId="52EE5C78" w14:textId="77777777" w:rsidR="008768CF" w:rsidRPr="00741637" w:rsidRDefault="008768CF" w:rsidP="00E42238">
            <w:pPr>
              <w:pStyle w:val="TableText"/>
            </w:pPr>
            <w:r w:rsidRPr="00741637">
              <w:rPr>
                <w:b/>
              </w:rPr>
              <w:t>Microsoft activities</w:t>
            </w:r>
            <w:r w:rsidRPr="00741637">
              <w:rPr>
                <w:b/>
              </w:rPr>
              <w:br/>
            </w:r>
            <w:r w:rsidRPr="00741637">
              <w:t>The activities to be performed by Microsoft</w:t>
            </w:r>
          </w:p>
        </w:tc>
        <w:tc>
          <w:tcPr>
            <w:tcW w:w="6412" w:type="dxa"/>
          </w:tcPr>
          <w:p w14:paraId="1D5E3E5E" w14:textId="6ACEE957" w:rsidR="008768CF" w:rsidRPr="00741637" w:rsidRDefault="008768CF" w:rsidP="008D63D1">
            <w:pPr>
              <w:pStyle w:val="TableBullet1"/>
              <w:numPr>
                <w:ilvl w:val="0"/>
                <w:numId w:val="24"/>
              </w:numPr>
            </w:pPr>
            <w:r w:rsidRPr="00741637">
              <w:t>Conduct design workshops</w:t>
            </w:r>
            <w:r w:rsidR="00037F4F" w:rsidRPr="00741637">
              <w:t xml:space="preserve"> for each of the </w:t>
            </w:r>
            <w:r w:rsidR="007C2820">
              <w:t>ten (10)</w:t>
            </w:r>
            <w:r w:rsidR="00E607DD" w:rsidRPr="00741637">
              <w:t xml:space="preserve"> </w:t>
            </w:r>
            <w:r w:rsidR="00037F4F" w:rsidRPr="00741637">
              <w:t>domains</w:t>
            </w:r>
            <w:r w:rsidR="4F7433DB">
              <w:t>.</w:t>
            </w:r>
          </w:p>
          <w:p w14:paraId="438B4D4D" w14:textId="33B24E85" w:rsidR="008768CF" w:rsidRPr="00741637" w:rsidRDefault="008768CF" w:rsidP="008D63D1">
            <w:pPr>
              <w:pStyle w:val="TableBullet1"/>
              <w:numPr>
                <w:ilvl w:val="0"/>
                <w:numId w:val="24"/>
              </w:numPr>
            </w:pPr>
            <w:r w:rsidRPr="00741637">
              <w:t xml:space="preserve">Create the Architecture and Design document </w:t>
            </w:r>
            <w:r w:rsidR="0035239D" w:rsidRPr="00741637">
              <w:t xml:space="preserve">reflecting each of the </w:t>
            </w:r>
            <w:r w:rsidR="002B68E5" w:rsidRPr="002B68E5">
              <w:t>ten (10)</w:t>
            </w:r>
            <w:r w:rsidR="002B68E5">
              <w:t xml:space="preserve"> </w:t>
            </w:r>
            <w:r w:rsidR="0035239D" w:rsidRPr="00741637">
              <w:t>domains</w:t>
            </w:r>
            <w:r w:rsidRPr="00741637">
              <w:t xml:space="preserve"> and review with </w:t>
            </w:r>
            <w:r w:rsidR="00D1041D">
              <w:fldChar w:fldCharType="begin"/>
            </w:r>
            <w:r w:rsidR="00D1041D">
              <w:instrText xml:space="preserve"> DOCPROPERTY  Customer  \* MERGEFORMAT </w:instrText>
            </w:r>
            <w:r w:rsidR="00D1041D">
              <w:fldChar w:fldCharType="separate"/>
            </w:r>
            <w:r w:rsidR="00EA44CB">
              <w:t>CUSTOMER NAME REMOVED</w:t>
            </w:r>
            <w:r w:rsidR="00D1041D">
              <w:fldChar w:fldCharType="end"/>
            </w:r>
            <w:r w:rsidR="008017D9" w:rsidRPr="00741637">
              <w:t xml:space="preserve"> </w:t>
            </w:r>
            <w:r w:rsidRPr="00741637">
              <w:t>.</w:t>
            </w:r>
          </w:p>
          <w:p w14:paraId="522162CE" w14:textId="7CEFF544" w:rsidR="008768CF" w:rsidRPr="00741637" w:rsidRDefault="008768CF" w:rsidP="008D63D1">
            <w:pPr>
              <w:pStyle w:val="TableBullet1"/>
              <w:numPr>
                <w:ilvl w:val="0"/>
                <w:numId w:val="24"/>
              </w:numPr>
            </w:pPr>
            <w:r w:rsidRPr="00741637">
              <w:t xml:space="preserve">Update </w:t>
            </w:r>
            <w:r w:rsidR="00D66CD5" w:rsidRPr="00741637">
              <w:t xml:space="preserve">program </w:t>
            </w:r>
            <w:r w:rsidRPr="00741637">
              <w:t>plan to reflect a detailed timeline for Build, Stabil</w:t>
            </w:r>
            <w:r w:rsidR="000B666C" w:rsidRPr="00741637">
              <w:t>is</w:t>
            </w:r>
            <w:r w:rsidRPr="00741637">
              <w:t>e, and Deploy phases.</w:t>
            </w:r>
          </w:p>
        </w:tc>
      </w:tr>
      <w:tr w:rsidR="008768CF" w:rsidRPr="00DE1F69" w14:paraId="0F370465" w14:textId="77777777" w:rsidTr="00D15EFF">
        <w:trPr>
          <w:trHeight w:val="422"/>
        </w:trPr>
        <w:tc>
          <w:tcPr>
            <w:tcW w:w="2950" w:type="dxa"/>
          </w:tcPr>
          <w:p w14:paraId="38BD1371" w14:textId="6A1958D9" w:rsidR="008768CF" w:rsidRPr="00741637" w:rsidRDefault="008017D9" w:rsidP="00E42238">
            <w:pPr>
              <w:pStyle w:val="TableText"/>
            </w:pPr>
            <w:r w:rsidRPr="00741637">
              <w:rPr>
                <w:b/>
              </w:rPr>
              <w:fldChar w:fldCharType="begin"/>
            </w:r>
            <w:r w:rsidRPr="00741637">
              <w:rPr>
                <w:b/>
              </w:rPr>
              <w:instrText xml:space="preserve"> DOCPROPERTY  Customer  \* MERGEFORMAT </w:instrText>
            </w:r>
            <w:r w:rsidRPr="00741637">
              <w:rPr>
                <w:b/>
              </w:rPr>
              <w:fldChar w:fldCharType="separate"/>
            </w:r>
            <w:r w:rsidR="00EA44CB">
              <w:rPr>
                <w:b/>
              </w:rPr>
              <w:t>CUSTOMER NAME REMOVED</w:t>
            </w:r>
            <w:r w:rsidRPr="00741637">
              <w:rPr>
                <w:b/>
              </w:rPr>
              <w:fldChar w:fldCharType="end"/>
            </w:r>
            <w:r w:rsidRPr="00741637">
              <w:t xml:space="preserve"> </w:t>
            </w:r>
            <w:r w:rsidR="008768CF" w:rsidRPr="00741637">
              <w:rPr>
                <w:b/>
              </w:rPr>
              <w:t>activities</w:t>
            </w:r>
            <w:r w:rsidR="008768CF" w:rsidRPr="00741637">
              <w:br/>
              <w:t xml:space="preserve">The activities to be performed by </w:t>
            </w:r>
            <w:r w:rsidR="00D1041D">
              <w:fldChar w:fldCharType="begin"/>
            </w:r>
            <w:r w:rsidR="00D1041D">
              <w:instrText xml:space="preserve"> DOCPROPERTY  Customer  \* MERGEFORMAT </w:instrText>
            </w:r>
            <w:r w:rsidR="00D1041D">
              <w:fldChar w:fldCharType="separate"/>
            </w:r>
            <w:r w:rsidR="00EA44CB">
              <w:t>CUSTOMER NAME REMOVED</w:t>
            </w:r>
            <w:r w:rsidR="00D1041D">
              <w:fldChar w:fldCharType="end"/>
            </w:r>
            <w:r w:rsidRPr="00741637">
              <w:t xml:space="preserve"> </w:t>
            </w:r>
          </w:p>
        </w:tc>
        <w:tc>
          <w:tcPr>
            <w:tcW w:w="6412" w:type="dxa"/>
          </w:tcPr>
          <w:p w14:paraId="489F9BE2" w14:textId="77777777" w:rsidR="008768CF" w:rsidRPr="00741637" w:rsidRDefault="008768CF" w:rsidP="008D63D1">
            <w:pPr>
              <w:pStyle w:val="TableBullet1"/>
              <w:numPr>
                <w:ilvl w:val="0"/>
                <w:numId w:val="24"/>
              </w:numPr>
            </w:pPr>
            <w:r w:rsidRPr="00741637">
              <w:t>Identify key stakeholders and help make sure they attend relevant meetings and workshops.</w:t>
            </w:r>
          </w:p>
          <w:p w14:paraId="2E2C1208" w14:textId="77777777" w:rsidR="008768CF" w:rsidRPr="00741637" w:rsidRDefault="008768CF" w:rsidP="008D63D1">
            <w:pPr>
              <w:pStyle w:val="TableBullet1"/>
              <w:numPr>
                <w:ilvl w:val="0"/>
                <w:numId w:val="24"/>
              </w:numPr>
            </w:pPr>
            <w:r w:rsidRPr="00741637">
              <w:t>Facilitate communication and requests for information from the Microsoft team.</w:t>
            </w:r>
          </w:p>
          <w:p w14:paraId="6BBC8A14" w14:textId="77777777" w:rsidR="008768CF" w:rsidRPr="00741637" w:rsidRDefault="008768CF" w:rsidP="008D63D1">
            <w:pPr>
              <w:pStyle w:val="TableBullet1"/>
              <w:numPr>
                <w:ilvl w:val="0"/>
                <w:numId w:val="24"/>
              </w:numPr>
            </w:pPr>
            <w:r w:rsidRPr="00741637">
              <w:t>Make decisions when options are presented.</w:t>
            </w:r>
          </w:p>
          <w:p w14:paraId="3B0A24EA" w14:textId="77777777" w:rsidR="008768CF" w:rsidRPr="00741637" w:rsidRDefault="008768CF" w:rsidP="008D63D1">
            <w:pPr>
              <w:pStyle w:val="TableBullet1"/>
              <w:numPr>
                <w:ilvl w:val="0"/>
                <w:numId w:val="24"/>
              </w:numPr>
            </w:pPr>
            <w:r w:rsidRPr="00741637">
              <w:t>Review and approve documentation produced by Microsoft as required.</w:t>
            </w:r>
          </w:p>
        </w:tc>
      </w:tr>
    </w:tbl>
    <w:p w14:paraId="4E49C6E3" w14:textId="77777777" w:rsidR="008768CF" w:rsidRPr="005F06D9" w:rsidRDefault="008768CF" w:rsidP="005B620E">
      <w:pPr>
        <w:pStyle w:val="Heading3"/>
        <w:ind w:left="1134" w:hanging="1134"/>
      </w:pPr>
      <w:bookmarkStart w:id="517" w:name="_Toc534802597"/>
      <w:bookmarkStart w:id="518" w:name="_Toc6221223"/>
      <w:bookmarkStart w:id="519" w:name="_Toc20902361"/>
      <w:r w:rsidRPr="005F06D9">
        <w:t>Build</w:t>
      </w:r>
      <w:bookmarkEnd w:id="517"/>
      <w:bookmarkEnd w:id="518"/>
      <w:bookmarkEnd w:id="519"/>
    </w:p>
    <w:p w14:paraId="7F5FDFA2" w14:textId="5CC6DEDB" w:rsidR="008768CF" w:rsidRPr="00741637" w:rsidRDefault="008768CF" w:rsidP="008768CF">
      <w:r w:rsidRPr="00741637">
        <w:t>During the Build phase, the team refines the baseline design created in the Plan phase and builds and tests the solution. Completion of this phase marks the transition to the Stabil</w:t>
      </w:r>
      <w:r w:rsidR="000B666C" w:rsidRPr="00741637">
        <w:t>is</w:t>
      </w:r>
      <w:r w:rsidRPr="00741637">
        <w:t>ation phase.</w:t>
      </w:r>
    </w:p>
    <w:p w14:paraId="7674ACA7" w14:textId="46054D06" w:rsidR="003F05AB" w:rsidRDefault="003F05AB" w:rsidP="0083464C">
      <w:pPr>
        <w:pStyle w:val="Caption"/>
      </w:pPr>
      <w:bookmarkStart w:id="520" w:name="_Toc10544492"/>
      <w:r>
        <w:t xml:space="preserve">Table </w:t>
      </w:r>
      <w:r>
        <w:fldChar w:fldCharType="begin"/>
      </w:r>
      <w:r>
        <w:instrText xml:space="preserve"> SEQ Table \* ARABIC </w:instrText>
      </w:r>
      <w:r>
        <w:fldChar w:fldCharType="separate"/>
      </w:r>
      <w:r w:rsidR="005C5563">
        <w:t>32</w:t>
      </w:r>
      <w:r>
        <w:fldChar w:fldCharType="end"/>
      </w:r>
      <w:r>
        <w:t>: ESAE - Build phase</w:t>
      </w:r>
      <w:bookmarkEnd w:id="520"/>
    </w:p>
    <w:tbl>
      <w:tblPr>
        <w:tblStyle w:val="TableGrid10"/>
        <w:tblW w:w="9362" w:type="dxa"/>
        <w:tblLook w:val="04A0" w:firstRow="1" w:lastRow="0" w:firstColumn="1" w:lastColumn="0" w:noHBand="0" w:noVBand="1"/>
      </w:tblPr>
      <w:tblGrid>
        <w:gridCol w:w="2965"/>
        <w:gridCol w:w="6397"/>
      </w:tblGrid>
      <w:tr w:rsidR="008768CF" w:rsidRPr="00DE1F69" w14:paraId="4528CF14" w14:textId="77777777" w:rsidTr="00D15EFF">
        <w:trPr>
          <w:cnfStyle w:val="100000000000" w:firstRow="1" w:lastRow="0" w:firstColumn="0" w:lastColumn="0" w:oddVBand="0" w:evenVBand="0" w:oddHBand="0" w:evenHBand="0" w:firstRowFirstColumn="0" w:firstRowLastColumn="0" w:lastRowFirstColumn="0" w:lastRowLastColumn="0"/>
          <w:trHeight w:val="20"/>
        </w:trPr>
        <w:tc>
          <w:tcPr>
            <w:tcW w:w="2965" w:type="dxa"/>
          </w:tcPr>
          <w:p w14:paraId="09DBFD71" w14:textId="77777777" w:rsidR="008768CF" w:rsidRPr="005F06D9" w:rsidRDefault="008768CF" w:rsidP="00685313">
            <w:pPr>
              <w:pStyle w:val="Table-Header"/>
            </w:pPr>
            <w:r w:rsidRPr="005F06D9">
              <w:t>Category</w:t>
            </w:r>
          </w:p>
        </w:tc>
        <w:tc>
          <w:tcPr>
            <w:tcW w:w="6397" w:type="dxa"/>
          </w:tcPr>
          <w:p w14:paraId="57968994" w14:textId="77777777" w:rsidR="008768CF" w:rsidRPr="005F06D9" w:rsidRDefault="008768CF" w:rsidP="00685313">
            <w:pPr>
              <w:pStyle w:val="Table-Header"/>
            </w:pPr>
            <w:r w:rsidRPr="005F06D9">
              <w:t>Description</w:t>
            </w:r>
          </w:p>
        </w:tc>
      </w:tr>
      <w:tr w:rsidR="008768CF" w:rsidRPr="00DE1F69" w14:paraId="4140B87B" w14:textId="77777777" w:rsidTr="00D15EFF">
        <w:trPr>
          <w:trHeight w:val="422"/>
        </w:trPr>
        <w:tc>
          <w:tcPr>
            <w:tcW w:w="2965" w:type="dxa"/>
          </w:tcPr>
          <w:p w14:paraId="499D03B6" w14:textId="77777777" w:rsidR="008768CF" w:rsidRPr="00741637" w:rsidRDefault="008768CF" w:rsidP="00E42238">
            <w:pPr>
              <w:pStyle w:val="TableText"/>
            </w:pPr>
            <w:r w:rsidRPr="00741637">
              <w:rPr>
                <w:b/>
              </w:rPr>
              <w:t>Microsoft activities</w:t>
            </w:r>
            <w:r w:rsidRPr="00741637">
              <w:rPr>
                <w:b/>
              </w:rPr>
              <w:br/>
            </w:r>
            <w:r w:rsidRPr="00741637">
              <w:t>The activities to be performed by Microsoft</w:t>
            </w:r>
          </w:p>
        </w:tc>
        <w:tc>
          <w:tcPr>
            <w:tcW w:w="6397" w:type="dxa"/>
          </w:tcPr>
          <w:p w14:paraId="27A447F7" w14:textId="1C09B512" w:rsidR="008768CF" w:rsidRPr="00741637" w:rsidRDefault="008768CF" w:rsidP="008D63D1">
            <w:pPr>
              <w:pStyle w:val="TableBullet1"/>
              <w:numPr>
                <w:ilvl w:val="0"/>
                <w:numId w:val="24"/>
              </w:numPr>
            </w:pPr>
            <w:r w:rsidRPr="00741637">
              <w:t>Implement ESAE in the Test environment</w:t>
            </w:r>
            <w:r w:rsidR="00DE1867" w:rsidRPr="00741637">
              <w:t xml:space="preserve"> (dedicated secure room)</w:t>
            </w:r>
            <w:r w:rsidRPr="00741637">
              <w:t>.</w:t>
            </w:r>
          </w:p>
          <w:p w14:paraId="6469A951" w14:textId="77777777" w:rsidR="008768CF" w:rsidRPr="00741637" w:rsidRDefault="008768CF" w:rsidP="008D63D1">
            <w:pPr>
              <w:pStyle w:val="TableBullet1"/>
              <w:numPr>
                <w:ilvl w:val="0"/>
                <w:numId w:val="24"/>
              </w:numPr>
            </w:pPr>
            <w:r w:rsidRPr="00741637">
              <w:t>Establish ESAE build definitions for all solution components in scope.</w:t>
            </w:r>
          </w:p>
          <w:p w14:paraId="4491796B" w14:textId="67E5F76E" w:rsidR="008768CF" w:rsidRPr="00741637" w:rsidRDefault="008768CF" w:rsidP="008D63D1">
            <w:pPr>
              <w:pStyle w:val="TableBullet1"/>
              <w:numPr>
                <w:ilvl w:val="0"/>
                <w:numId w:val="24"/>
              </w:numPr>
            </w:pPr>
            <w:r w:rsidRPr="00741637">
              <w:t xml:space="preserve">Create the Test Guide document and review with </w:t>
            </w:r>
            <w:r w:rsidR="00D1041D">
              <w:fldChar w:fldCharType="begin"/>
            </w:r>
            <w:r w:rsidR="00D1041D">
              <w:instrText xml:space="preserve"> DOCPROPERTY  Customer  \* MERGEFORMAT </w:instrText>
            </w:r>
            <w:r w:rsidR="00D1041D">
              <w:fldChar w:fldCharType="separate"/>
            </w:r>
            <w:r w:rsidR="00EA44CB">
              <w:t>CUSTOMER NAME REMOVED</w:t>
            </w:r>
            <w:r w:rsidR="00D1041D">
              <w:fldChar w:fldCharType="end"/>
            </w:r>
            <w:r w:rsidR="008017D9" w:rsidRPr="00741637">
              <w:t xml:space="preserve"> </w:t>
            </w:r>
            <w:r w:rsidRPr="00741637">
              <w:t>.</w:t>
            </w:r>
          </w:p>
          <w:p w14:paraId="1BEBD46A" w14:textId="78773F4C" w:rsidR="008768CF" w:rsidRPr="00741637" w:rsidRDefault="008768CF" w:rsidP="008D63D1">
            <w:pPr>
              <w:pStyle w:val="TableBullet1"/>
              <w:numPr>
                <w:ilvl w:val="0"/>
                <w:numId w:val="24"/>
              </w:numPr>
            </w:pPr>
            <w:r w:rsidRPr="00741637">
              <w:t xml:space="preserve">Document the build process in the Implementation Guide document and review with </w:t>
            </w:r>
            <w:r w:rsidR="00D1041D">
              <w:fldChar w:fldCharType="begin"/>
            </w:r>
            <w:r w:rsidR="00D1041D">
              <w:instrText xml:space="preserve"> DOCPROPERTY  Customer  \* MERGEFORMAT </w:instrText>
            </w:r>
            <w:r w:rsidR="00D1041D">
              <w:fldChar w:fldCharType="separate"/>
            </w:r>
            <w:r w:rsidR="00EA44CB">
              <w:t>CUSTOMER NAME REMOVED</w:t>
            </w:r>
            <w:r w:rsidR="00D1041D">
              <w:fldChar w:fldCharType="end"/>
            </w:r>
            <w:r w:rsidR="008017D9" w:rsidRPr="00741637">
              <w:t xml:space="preserve"> </w:t>
            </w:r>
            <w:r w:rsidRPr="00741637">
              <w:t>.</w:t>
            </w:r>
          </w:p>
        </w:tc>
      </w:tr>
      <w:tr w:rsidR="008768CF" w:rsidRPr="00DE1F69" w14:paraId="4B3CD09D" w14:textId="77777777" w:rsidTr="00D15EFF">
        <w:trPr>
          <w:trHeight w:val="422"/>
        </w:trPr>
        <w:tc>
          <w:tcPr>
            <w:tcW w:w="2965" w:type="dxa"/>
          </w:tcPr>
          <w:p w14:paraId="6AF21595" w14:textId="5155B350" w:rsidR="008768CF" w:rsidRPr="00741637" w:rsidRDefault="008017D9" w:rsidP="00E42238">
            <w:pPr>
              <w:pStyle w:val="TableText"/>
            </w:pPr>
            <w:r w:rsidRPr="00741637">
              <w:rPr>
                <w:b/>
              </w:rPr>
              <w:fldChar w:fldCharType="begin"/>
            </w:r>
            <w:r w:rsidRPr="00741637">
              <w:rPr>
                <w:b/>
              </w:rPr>
              <w:instrText xml:space="preserve"> DOCPROPERTY  Customer  \* MERGEFORMAT </w:instrText>
            </w:r>
            <w:r w:rsidRPr="00741637">
              <w:rPr>
                <w:b/>
              </w:rPr>
              <w:fldChar w:fldCharType="separate"/>
            </w:r>
            <w:r w:rsidR="00EA44CB">
              <w:rPr>
                <w:b/>
              </w:rPr>
              <w:t>CUSTOMER NAME REMOVED</w:t>
            </w:r>
            <w:r w:rsidRPr="00741637">
              <w:rPr>
                <w:b/>
              </w:rPr>
              <w:fldChar w:fldCharType="end"/>
            </w:r>
            <w:r w:rsidRPr="00741637">
              <w:rPr>
                <w:b/>
              </w:rPr>
              <w:t xml:space="preserve"> </w:t>
            </w:r>
            <w:r w:rsidR="008768CF" w:rsidRPr="00741637">
              <w:rPr>
                <w:b/>
              </w:rPr>
              <w:t>activities</w:t>
            </w:r>
            <w:r w:rsidR="008768CF" w:rsidRPr="00741637">
              <w:rPr>
                <w:b/>
              </w:rPr>
              <w:br/>
            </w:r>
            <w:r w:rsidR="008768CF" w:rsidRPr="00741637">
              <w:t xml:space="preserve">The activities to be performed by </w:t>
            </w:r>
            <w:r w:rsidR="00D1041D">
              <w:fldChar w:fldCharType="begin"/>
            </w:r>
            <w:r w:rsidR="00D1041D">
              <w:instrText xml:space="preserve"> DOCPROPERTY  Customer  \* MERGEFORMAT </w:instrText>
            </w:r>
            <w:r w:rsidR="00D1041D">
              <w:fldChar w:fldCharType="separate"/>
            </w:r>
            <w:r w:rsidR="00EA44CB">
              <w:t>CUSTOMER NAME REMOVED</w:t>
            </w:r>
            <w:r w:rsidR="00D1041D">
              <w:fldChar w:fldCharType="end"/>
            </w:r>
            <w:r w:rsidRPr="00741637">
              <w:t xml:space="preserve"> </w:t>
            </w:r>
          </w:p>
        </w:tc>
        <w:tc>
          <w:tcPr>
            <w:tcW w:w="6397" w:type="dxa"/>
          </w:tcPr>
          <w:p w14:paraId="6432D93B" w14:textId="77777777" w:rsidR="008768CF" w:rsidRPr="00741637" w:rsidRDefault="008768CF" w:rsidP="008D63D1">
            <w:pPr>
              <w:pStyle w:val="TableBullet1"/>
              <w:numPr>
                <w:ilvl w:val="0"/>
                <w:numId w:val="24"/>
              </w:numPr>
            </w:pPr>
            <w:r w:rsidRPr="00741637">
              <w:t>Provide a security-enhanced room for the Test environment and implement any procedural requirements to build servers in a security-enhanced room.</w:t>
            </w:r>
          </w:p>
          <w:p w14:paraId="0DC4A00D" w14:textId="77777777" w:rsidR="008768CF" w:rsidRPr="00741637" w:rsidRDefault="008768CF" w:rsidP="008D63D1">
            <w:pPr>
              <w:pStyle w:val="TableBullet1"/>
              <w:numPr>
                <w:ilvl w:val="0"/>
                <w:numId w:val="24"/>
              </w:numPr>
            </w:pPr>
            <w:r w:rsidRPr="00741637">
              <w:t>Participate in Build activities.</w:t>
            </w:r>
          </w:p>
        </w:tc>
      </w:tr>
    </w:tbl>
    <w:p w14:paraId="679C75CA" w14:textId="3F4FA9EA" w:rsidR="008768CF" w:rsidRPr="005F06D9" w:rsidRDefault="008768CF" w:rsidP="005B620E">
      <w:pPr>
        <w:pStyle w:val="Heading3"/>
        <w:ind w:left="1134" w:hanging="1134"/>
      </w:pPr>
      <w:bookmarkStart w:id="521" w:name="_Toc534802598"/>
      <w:bookmarkStart w:id="522" w:name="_Toc6221224"/>
      <w:bookmarkStart w:id="523" w:name="_Toc20902362"/>
      <w:r w:rsidRPr="005F06D9">
        <w:t>Stabil</w:t>
      </w:r>
      <w:r w:rsidR="000B666C" w:rsidRPr="005F06D9">
        <w:t>is</w:t>
      </w:r>
      <w:r w:rsidRPr="005F06D9">
        <w:t>e</w:t>
      </w:r>
      <w:bookmarkEnd w:id="521"/>
      <w:bookmarkEnd w:id="522"/>
      <w:bookmarkEnd w:id="523"/>
    </w:p>
    <w:p w14:paraId="785FAD68" w14:textId="2DA6DC9C" w:rsidR="008768CF" w:rsidRDefault="008768CF" w:rsidP="008768CF">
      <w:r w:rsidRPr="00741637">
        <w:t>During the Stabil</w:t>
      </w:r>
      <w:r w:rsidR="000B666C" w:rsidRPr="00741637">
        <w:t>is</w:t>
      </w:r>
      <w:r w:rsidRPr="00741637">
        <w:t>e phase, testing is conducted, and the team focuses on resolving problems and bugs to prepare the solution for release. Then the solution is ready for deployment.</w:t>
      </w:r>
    </w:p>
    <w:p w14:paraId="7448BD99" w14:textId="773AF705" w:rsidR="003F05AB" w:rsidRDefault="003F05AB" w:rsidP="0083464C">
      <w:pPr>
        <w:pStyle w:val="Caption"/>
      </w:pPr>
      <w:bookmarkStart w:id="524" w:name="_Toc10544493"/>
      <w:r>
        <w:t xml:space="preserve">Table </w:t>
      </w:r>
      <w:r>
        <w:fldChar w:fldCharType="begin"/>
      </w:r>
      <w:r>
        <w:instrText xml:space="preserve"> SEQ Table \* ARABIC </w:instrText>
      </w:r>
      <w:r>
        <w:fldChar w:fldCharType="separate"/>
      </w:r>
      <w:r w:rsidR="005C5563">
        <w:t>33</w:t>
      </w:r>
      <w:r>
        <w:fldChar w:fldCharType="end"/>
      </w:r>
      <w:r>
        <w:t>: ESAE - Stabilise phase</w:t>
      </w:r>
      <w:bookmarkEnd w:id="524"/>
    </w:p>
    <w:tbl>
      <w:tblPr>
        <w:tblStyle w:val="TableGrid10"/>
        <w:tblW w:w="9362" w:type="dxa"/>
        <w:tblLook w:val="04A0" w:firstRow="1" w:lastRow="0" w:firstColumn="1" w:lastColumn="0" w:noHBand="0" w:noVBand="1"/>
      </w:tblPr>
      <w:tblGrid>
        <w:gridCol w:w="2965"/>
        <w:gridCol w:w="6397"/>
      </w:tblGrid>
      <w:tr w:rsidR="008768CF" w:rsidRPr="00DE1F69" w14:paraId="3431C5B7" w14:textId="77777777" w:rsidTr="00D15EFF">
        <w:trPr>
          <w:cnfStyle w:val="100000000000" w:firstRow="1" w:lastRow="0" w:firstColumn="0" w:lastColumn="0" w:oddVBand="0" w:evenVBand="0" w:oddHBand="0" w:evenHBand="0" w:firstRowFirstColumn="0" w:firstRowLastColumn="0" w:lastRowFirstColumn="0" w:lastRowLastColumn="0"/>
          <w:trHeight w:val="20"/>
        </w:trPr>
        <w:tc>
          <w:tcPr>
            <w:tcW w:w="2965" w:type="dxa"/>
          </w:tcPr>
          <w:p w14:paraId="64AFC824" w14:textId="77777777" w:rsidR="008768CF" w:rsidRPr="005F06D9" w:rsidRDefault="008768CF" w:rsidP="00685313">
            <w:pPr>
              <w:pStyle w:val="Table-Header"/>
            </w:pPr>
            <w:r w:rsidRPr="005F06D9">
              <w:t>Category</w:t>
            </w:r>
          </w:p>
        </w:tc>
        <w:tc>
          <w:tcPr>
            <w:tcW w:w="6397" w:type="dxa"/>
          </w:tcPr>
          <w:p w14:paraId="469DF0F5" w14:textId="77777777" w:rsidR="008768CF" w:rsidRPr="005F06D9" w:rsidRDefault="008768CF" w:rsidP="00685313">
            <w:pPr>
              <w:pStyle w:val="Table-Header"/>
            </w:pPr>
            <w:r w:rsidRPr="005F06D9">
              <w:t>Description</w:t>
            </w:r>
          </w:p>
        </w:tc>
      </w:tr>
      <w:tr w:rsidR="008768CF" w:rsidRPr="00DE1F69" w14:paraId="376615C5" w14:textId="77777777" w:rsidTr="00D15EFF">
        <w:trPr>
          <w:trHeight w:val="422"/>
        </w:trPr>
        <w:tc>
          <w:tcPr>
            <w:tcW w:w="2965" w:type="dxa"/>
          </w:tcPr>
          <w:p w14:paraId="747AC7BB" w14:textId="77777777" w:rsidR="008768CF" w:rsidRPr="00741637" w:rsidRDefault="008768CF" w:rsidP="00796C4F">
            <w:pPr>
              <w:pStyle w:val="TableText"/>
            </w:pPr>
            <w:r w:rsidRPr="00741637">
              <w:rPr>
                <w:b/>
              </w:rPr>
              <w:t>Microsoft activities</w:t>
            </w:r>
            <w:r w:rsidRPr="00741637">
              <w:rPr>
                <w:b/>
              </w:rPr>
              <w:br/>
            </w:r>
            <w:r w:rsidRPr="00741637">
              <w:t>The activities to be performed by Microsoft</w:t>
            </w:r>
          </w:p>
        </w:tc>
        <w:tc>
          <w:tcPr>
            <w:tcW w:w="6397" w:type="dxa"/>
          </w:tcPr>
          <w:p w14:paraId="254D515D" w14:textId="77777777" w:rsidR="008768CF" w:rsidRPr="00741637" w:rsidRDefault="008768CF" w:rsidP="008D63D1">
            <w:pPr>
              <w:pStyle w:val="TableBullet1"/>
              <w:numPr>
                <w:ilvl w:val="0"/>
                <w:numId w:val="24"/>
              </w:numPr>
            </w:pPr>
            <w:r w:rsidRPr="00741637">
              <w:t>Assist with system testing activities.</w:t>
            </w:r>
          </w:p>
          <w:p w14:paraId="22371D27" w14:textId="533E4382" w:rsidR="008768CF" w:rsidRPr="00741637" w:rsidRDefault="008768CF" w:rsidP="008D63D1">
            <w:pPr>
              <w:pStyle w:val="TableBullet1"/>
              <w:numPr>
                <w:ilvl w:val="0"/>
                <w:numId w:val="24"/>
              </w:numPr>
            </w:pPr>
            <w:r w:rsidRPr="00741637">
              <w:t xml:space="preserve">Create the Operations Guide document and review with </w:t>
            </w:r>
            <w:r w:rsidR="00D1041D">
              <w:fldChar w:fldCharType="begin"/>
            </w:r>
            <w:r w:rsidR="00D1041D">
              <w:instrText xml:space="preserve"> DOCPROPERTY  Customer  \* MERGEFORMAT </w:instrText>
            </w:r>
            <w:r w:rsidR="00D1041D">
              <w:fldChar w:fldCharType="separate"/>
            </w:r>
            <w:r w:rsidR="00EA44CB">
              <w:t>CUSTOMER NAME REMOVED</w:t>
            </w:r>
            <w:r w:rsidR="00D1041D">
              <w:fldChar w:fldCharType="end"/>
            </w:r>
            <w:r w:rsidRPr="00741637">
              <w:t>.</w:t>
            </w:r>
          </w:p>
        </w:tc>
      </w:tr>
      <w:tr w:rsidR="008768CF" w:rsidRPr="00DE1F69" w14:paraId="7C776F3C" w14:textId="77777777" w:rsidTr="00D15EFF">
        <w:trPr>
          <w:trHeight w:val="422"/>
        </w:trPr>
        <w:tc>
          <w:tcPr>
            <w:tcW w:w="2965" w:type="dxa"/>
          </w:tcPr>
          <w:p w14:paraId="625DEDAC" w14:textId="1419A19D" w:rsidR="008768CF" w:rsidRPr="00741637" w:rsidRDefault="008017D9" w:rsidP="00796C4F">
            <w:pPr>
              <w:pStyle w:val="TableText"/>
            </w:pPr>
            <w:r w:rsidRPr="00741637">
              <w:rPr>
                <w:b/>
              </w:rPr>
              <w:fldChar w:fldCharType="begin"/>
            </w:r>
            <w:r w:rsidRPr="00741637">
              <w:rPr>
                <w:b/>
              </w:rPr>
              <w:instrText xml:space="preserve"> DOCPROPERTY  Customer  \* MERGEFORMAT </w:instrText>
            </w:r>
            <w:r w:rsidRPr="00741637">
              <w:rPr>
                <w:b/>
              </w:rPr>
              <w:fldChar w:fldCharType="separate"/>
            </w:r>
            <w:r w:rsidR="00EA44CB">
              <w:rPr>
                <w:b/>
              </w:rPr>
              <w:t>CUSTOMER NAME REMOVED</w:t>
            </w:r>
            <w:r w:rsidRPr="00741637">
              <w:rPr>
                <w:b/>
              </w:rPr>
              <w:fldChar w:fldCharType="end"/>
            </w:r>
            <w:r w:rsidRPr="00741637">
              <w:t xml:space="preserve"> </w:t>
            </w:r>
            <w:r w:rsidR="008768CF" w:rsidRPr="00741637">
              <w:rPr>
                <w:b/>
              </w:rPr>
              <w:t>activities</w:t>
            </w:r>
            <w:r w:rsidR="008768CF" w:rsidRPr="00741637">
              <w:rPr>
                <w:b/>
              </w:rPr>
              <w:br/>
            </w:r>
            <w:r w:rsidR="008768CF" w:rsidRPr="00741637">
              <w:t xml:space="preserve">The activities to be performed by </w:t>
            </w:r>
            <w:r w:rsidR="00D1041D">
              <w:fldChar w:fldCharType="begin"/>
            </w:r>
            <w:r w:rsidR="00D1041D">
              <w:instrText xml:space="preserve"> DOCPROPERTY  Customer  \*</w:instrText>
            </w:r>
            <w:r w:rsidR="00D1041D">
              <w:instrText xml:space="preserve"> MERGEFORMAT </w:instrText>
            </w:r>
            <w:r w:rsidR="00D1041D">
              <w:fldChar w:fldCharType="separate"/>
            </w:r>
            <w:r w:rsidR="00EA44CB">
              <w:t>CUSTOMER NAME REMOVED</w:t>
            </w:r>
            <w:r w:rsidR="00D1041D">
              <w:fldChar w:fldCharType="end"/>
            </w:r>
            <w:r w:rsidRPr="00741637">
              <w:t xml:space="preserve"> </w:t>
            </w:r>
          </w:p>
        </w:tc>
        <w:tc>
          <w:tcPr>
            <w:tcW w:w="6397" w:type="dxa"/>
          </w:tcPr>
          <w:p w14:paraId="4873C7C9" w14:textId="2BB3C4D3" w:rsidR="008768CF" w:rsidRPr="00741637" w:rsidRDefault="008768CF" w:rsidP="008D63D1">
            <w:pPr>
              <w:pStyle w:val="TableBullet1"/>
              <w:numPr>
                <w:ilvl w:val="0"/>
                <w:numId w:val="24"/>
              </w:numPr>
            </w:pPr>
            <w:r w:rsidRPr="00741637">
              <w:t xml:space="preserve">Prepare test data and </w:t>
            </w:r>
            <w:r w:rsidR="00D1041D">
              <w:fldChar w:fldCharType="begin"/>
            </w:r>
            <w:r w:rsidR="00D1041D">
              <w:instrText xml:space="preserve"> DOCPROPERTY  Customer  \* MERGEFORMAT </w:instrText>
            </w:r>
            <w:r w:rsidR="00D1041D">
              <w:fldChar w:fldCharType="separate"/>
            </w:r>
            <w:r w:rsidR="00EA44CB">
              <w:t>CUSTOMER NAME REMOVED</w:t>
            </w:r>
            <w:r w:rsidR="00D1041D">
              <w:fldChar w:fldCharType="end"/>
            </w:r>
            <w:r w:rsidR="008017D9" w:rsidRPr="00741637">
              <w:t xml:space="preserve"> </w:t>
            </w:r>
            <w:r w:rsidRPr="00741637">
              <w:t>specific tests.</w:t>
            </w:r>
          </w:p>
          <w:p w14:paraId="1CC43DDE" w14:textId="77777777" w:rsidR="008768CF" w:rsidRPr="00741637" w:rsidRDefault="008768CF" w:rsidP="008D63D1">
            <w:pPr>
              <w:pStyle w:val="TableBullet1"/>
              <w:numPr>
                <w:ilvl w:val="0"/>
                <w:numId w:val="24"/>
              </w:numPr>
            </w:pPr>
            <w:r w:rsidRPr="00741637">
              <w:t>Perform system testing, with the following estimated durations:</w:t>
            </w:r>
          </w:p>
          <w:p w14:paraId="2F862AF1" w14:textId="77777777" w:rsidR="008768CF" w:rsidRPr="00741637" w:rsidRDefault="008768CF" w:rsidP="003D136F">
            <w:pPr>
              <w:pStyle w:val="TableBullet2MS"/>
            </w:pPr>
            <w:r w:rsidRPr="00741637">
              <w:t>1 day for onboarding users.</w:t>
            </w:r>
          </w:p>
          <w:p w14:paraId="492A295B" w14:textId="77777777" w:rsidR="008768CF" w:rsidRPr="00741637" w:rsidRDefault="008768CF" w:rsidP="003D136F">
            <w:pPr>
              <w:pStyle w:val="TableBullet2MS"/>
            </w:pPr>
            <w:r w:rsidRPr="00741637">
              <w:t>2 days to implement test guide.</w:t>
            </w:r>
          </w:p>
          <w:p w14:paraId="71815EAC" w14:textId="530807F6" w:rsidR="008768CF" w:rsidRPr="00741637" w:rsidRDefault="008768CF" w:rsidP="003D136F">
            <w:pPr>
              <w:pStyle w:val="TableBullet2MS"/>
            </w:pPr>
            <w:r w:rsidRPr="00741637">
              <w:t xml:space="preserve">5 days to implement </w:t>
            </w:r>
            <w:r w:rsidR="00D1041D">
              <w:fldChar w:fldCharType="begin"/>
            </w:r>
            <w:r w:rsidR="00D1041D">
              <w:instrText xml:space="preserve"> DOCPROPERTY  Customer  \* MERGEFORMAT </w:instrText>
            </w:r>
            <w:r w:rsidR="00D1041D">
              <w:fldChar w:fldCharType="separate"/>
            </w:r>
            <w:r w:rsidR="00EA44CB">
              <w:t>CUSTOMER NAME REMOVED</w:t>
            </w:r>
            <w:r w:rsidR="00D1041D">
              <w:fldChar w:fldCharType="end"/>
            </w:r>
            <w:r w:rsidR="008017D9" w:rsidRPr="00741637">
              <w:t xml:space="preserve"> </w:t>
            </w:r>
            <w:r w:rsidRPr="00741637">
              <w:t>specific tests.</w:t>
            </w:r>
          </w:p>
          <w:p w14:paraId="0B19EBCB" w14:textId="70707D58" w:rsidR="008768CF" w:rsidRPr="00741637" w:rsidRDefault="008768CF" w:rsidP="008D63D1">
            <w:pPr>
              <w:pStyle w:val="TableBullet1"/>
              <w:numPr>
                <w:ilvl w:val="0"/>
                <w:numId w:val="24"/>
              </w:numPr>
            </w:pPr>
            <w:r w:rsidRPr="00741637">
              <w:t>Review, acceptance, and approval of the operations guide document.</w:t>
            </w:r>
          </w:p>
        </w:tc>
      </w:tr>
    </w:tbl>
    <w:p w14:paraId="5D40FD7A" w14:textId="77777777" w:rsidR="008768CF" w:rsidRPr="005F06D9" w:rsidRDefault="008768CF" w:rsidP="002D48A2">
      <w:pPr>
        <w:pStyle w:val="Heading3"/>
        <w:pageBreakBefore/>
        <w:ind w:left="1134" w:hanging="1134"/>
      </w:pPr>
      <w:bookmarkStart w:id="525" w:name="_Toc534802599"/>
      <w:bookmarkStart w:id="526" w:name="_Toc6221225"/>
      <w:bookmarkStart w:id="527" w:name="_Toc20902363"/>
      <w:r w:rsidRPr="005F06D9">
        <w:t>Deploy</w:t>
      </w:r>
      <w:bookmarkEnd w:id="525"/>
      <w:bookmarkEnd w:id="526"/>
      <w:bookmarkEnd w:id="527"/>
    </w:p>
    <w:p w14:paraId="21492935" w14:textId="77777777" w:rsidR="008768CF" w:rsidRPr="00741637" w:rsidRDefault="008768CF" w:rsidP="008768CF">
      <w:r w:rsidRPr="00741637">
        <w:t>During the Deploy phase, the team conducts the activities needed to deliver the solution.</w:t>
      </w:r>
    </w:p>
    <w:p w14:paraId="62290555" w14:textId="43454A60" w:rsidR="00607746" w:rsidRDefault="00607746" w:rsidP="0083464C">
      <w:pPr>
        <w:pStyle w:val="Caption"/>
      </w:pPr>
      <w:bookmarkStart w:id="528" w:name="_Toc10544494"/>
      <w:r>
        <w:t xml:space="preserve">Table </w:t>
      </w:r>
      <w:r>
        <w:fldChar w:fldCharType="begin"/>
      </w:r>
      <w:r>
        <w:instrText xml:space="preserve"> SEQ Table \* ARABIC </w:instrText>
      </w:r>
      <w:r>
        <w:fldChar w:fldCharType="separate"/>
      </w:r>
      <w:r w:rsidR="005C5563">
        <w:t>34</w:t>
      </w:r>
      <w:r>
        <w:fldChar w:fldCharType="end"/>
      </w:r>
      <w:r>
        <w:t xml:space="preserve">: </w:t>
      </w:r>
      <w:r w:rsidRPr="00A63E5D">
        <w:t xml:space="preserve">ESAE - </w:t>
      </w:r>
      <w:r>
        <w:t xml:space="preserve">Deploy </w:t>
      </w:r>
      <w:r w:rsidRPr="00A63E5D">
        <w:t>Phase</w:t>
      </w:r>
      <w:bookmarkEnd w:id="528"/>
    </w:p>
    <w:tbl>
      <w:tblPr>
        <w:tblStyle w:val="TableGrid10"/>
        <w:tblW w:w="9362" w:type="dxa"/>
        <w:tblLook w:val="04A0" w:firstRow="1" w:lastRow="0" w:firstColumn="1" w:lastColumn="0" w:noHBand="0" w:noVBand="1"/>
      </w:tblPr>
      <w:tblGrid>
        <w:gridCol w:w="2965"/>
        <w:gridCol w:w="6397"/>
      </w:tblGrid>
      <w:tr w:rsidR="008768CF" w:rsidRPr="00DE1F69" w14:paraId="393A3372" w14:textId="77777777" w:rsidTr="00D15EFF">
        <w:trPr>
          <w:cnfStyle w:val="100000000000" w:firstRow="1" w:lastRow="0" w:firstColumn="0" w:lastColumn="0" w:oddVBand="0" w:evenVBand="0" w:oddHBand="0" w:evenHBand="0" w:firstRowFirstColumn="0" w:firstRowLastColumn="0" w:lastRowFirstColumn="0" w:lastRowLastColumn="0"/>
          <w:trHeight w:val="323"/>
        </w:trPr>
        <w:tc>
          <w:tcPr>
            <w:tcW w:w="2965" w:type="dxa"/>
          </w:tcPr>
          <w:p w14:paraId="56A71CB6" w14:textId="77777777" w:rsidR="008768CF" w:rsidRPr="005F06D9" w:rsidRDefault="008768CF" w:rsidP="00685313">
            <w:pPr>
              <w:pStyle w:val="Table-Header"/>
            </w:pPr>
            <w:r w:rsidRPr="005F06D9">
              <w:t>Category</w:t>
            </w:r>
          </w:p>
        </w:tc>
        <w:tc>
          <w:tcPr>
            <w:tcW w:w="6397" w:type="dxa"/>
          </w:tcPr>
          <w:p w14:paraId="64054523" w14:textId="77777777" w:rsidR="008768CF" w:rsidRPr="005F06D9" w:rsidRDefault="008768CF" w:rsidP="00685313">
            <w:pPr>
              <w:pStyle w:val="Table-Header"/>
            </w:pPr>
            <w:r w:rsidRPr="005F06D9">
              <w:t>Description</w:t>
            </w:r>
          </w:p>
        </w:tc>
      </w:tr>
      <w:tr w:rsidR="008768CF" w:rsidRPr="00DE1F69" w14:paraId="39C57913" w14:textId="77777777" w:rsidTr="00D15EFF">
        <w:trPr>
          <w:trHeight w:val="422"/>
        </w:trPr>
        <w:tc>
          <w:tcPr>
            <w:tcW w:w="2965" w:type="dxa"/>
          </w:tcPr>
          <w:p w14:paraId="08D46D31" w14:textId="77777777" w:rsidR="008768CF" w:rsidRPr="00741637" w:rsidRDefault="008768CF" w:rsidP="00CE3A33">
            <w:pPr>
              <w:pStyle w:val="TableText"/>
            </w:pPr>
            <w:r w:rsidRPr="00741637">
              <w:rPr>
                <w:b/>
              </w:rPr>
              <w:t>Microsoft activities</w:t>
            </w:r>
            <w:r w:rsidRPr="00741637">
              <w:rPr>
                <w:b/>
              </w:rPr>
              <w:br/>
            </w:r>
            <w:r w:rsidRPr="00741637">
              <w:t>The activities to be performed by Microsoft</w:t>
            </w:r>
          </w:p>
        </w:tc>
        <w:tc>
          <w:tcPr>
            <w:tcW w:w="6397" w:type="dxa"/>
          </w:tcPr>
          <w:p w14:paraId="586D9CEF" w14:textId="1F1B9855" w:rsidR="008768CF" w:rsidRPr="00741637" w:rsidRDefault="008768CF" w:rsidP="008D63D1">
            <w:pPr>
              <w:pStyle w:val="TableBullet1"/>
              <w:numPr>
                <w:ilvl w:val="0"/>
                <w:numId w:val="23"/>
              </w:numPr>
            </w:pPr>
            <w:r w:rsidRPr="00741637">
              <w:t xml:space="preserve">Assist with moving ESAE from the Test environment to the </w:t>
            </w:r>
            <w:r w:rsidR="007A1706" w:rsidRPr="00741637">
              <w:t>datacentre</w:t>
            </w:r>
            <w:r w:rsidRPr="00741637">
              <w:t xml:space="preserve"> and connecting it to the Production environment.</w:t>
            </w:r>
          </w:p>
          <w:p w14:paraId="002A5625" w14:textId="525219B0" w:rsidR="008768CF" w:rsidRPr="00741637" w:rsidRDefault="008768CF" w:rsidP="008D63D1">
            <w:pPr>
              <w:pStyle w:val="TableBullet1"/>
              <w:numPr>
                <w:ilvl w:val="0"/>
                <w:numId w:val="23"/>
              </w:numPr>
            </w:pPr>
            <w:r w:rsidRPr="00741637">
              <w:t>Configure in-scope Domain controllers for the ESAE environment</w:t>
            </w:r>
            <w:r w:rsidR="00164A3F" w:rsidRPr="00741637">
              <w:t xml:space="preserve"> per domain for up to </w:t>
            </w:r>
            <w:r w:rsidR="00E3300D" w:rsidRPr="00E3300D">
              <w:t>ten (10)</w:t>
            </w:r>
            <w:r w:rsidR="00E3300D">
              <w:t xml:space="preserve"> </w:t>
            </w:r>
            <w:r w:rsidR="000F4CA9" w:rsidRPr="00741637">
              <w:t>domains</w:t>
            </w:r>
            <w:r w:rsidR="009B4A09" w:rsidRPr="00741637">
              <w:t xml:space="preserve"> sequentially</w:t>
            </w:r>
          </w:p>
          <w:p w14:paraId="73376A55" w14:textId="77777777" w:rsidR="008768CF" w:rsidRPr="00741637" w:rsidRDefault="008768CF" w:rsidP="008D63D1">
            <w:pPr>
              <w:pStyle w:val="TableBullet1"/>
              <w:numPr>
                <w:ilvl w:val="0"/>
                <w:numId w:val="23"/>
              </w:numPr>
            </w:pPr>
            <w:r w:rsidRPr="00741637">
              <w:t>Provide support for additional in-scope Domain controllers being configured for the ESAE environment.</w:t>
            </w:r>
          </w:p>
          <w:p w14:paraId="2FF7351E" w14:textId="34622174" w:rsidR="008768CF" w:rsidRPr="00741637" w:rsidRDefault="008768CF" w:rsidP="008D63D1">
            <w:pPr>
              <w:pStyle w:val="TableBullet1"/>
              <w:numPr>
                <w:ilvl w:val="0"/>
                <w:numId w:val="23"/>
              </w:numPr>
            </w:pPr>
            <w:r w:rsidRPr="00741637">
              <w:t xml:space="preserve">Support </w:t>
            </w:r>
            <w:r w:rsidR="00D1041D">
              <w:fldChar w:fldCharType="begin"/>
            </w:r>
            <w:r w:rsidR="00D1041D">
              <w:instrText xml:space="preserve"> DOCPROPERTY  Customer  \* MERGEFORMAT </w:instrText>
            </w:r>
            <w:r w:rsidR="00D1041D">
              <w:fldChar w:fldCharType="separate"/>
            </w:r>
            <w:r w:rsidR="00EA44CB">
              <w:t>CUSTOMER NAME REMOVED</w:t>
            </w:r>
            <w:r w:rsidR="00D1041D">
              <w:fldChar w:fldCharType="end"/>
            </w:r>
            <w:r w:rsidR="003E766B">
              <w:t xml:space="preserve"> </w:t>
            </w:r>
            <w:r w:rsidRPr="00741637">
              <w:t>acceptance testing.</w:t>
            </w:r>
          </w:p>
          <w:p w14:paraId="39BD99E3" w14:textId="77777777" w:rsidR="008768CF" w:rsidRPr="00741637" w:rsidRDefault="008768CF" w:rsidP="008D63D1">
            <w:pPr>
              <w:pStyle w:val="TableBullet1"/>
              <w:numPr>
                <w:ilvl w:val="0"/>
                <w:numId w:val="23"/>
              </w:numPr>
            </w:pPr>
            <w:r w:rsidRPr="00741637">
              <w:t>Conduct project closeout.</w:t>
            </w:r>
          </w:p>
        </w:tc>
      </w:tr>
      <w:tr w:rsidR="008768CF" w:rsidRPr="00DE1F69" w14:paraId="3E6EB7E2" w14:textId="77777777" w:rsidTr="00D15EFF">
        <w:trPr>
          <w:trHeight w:val="422"/>
        </w:trPr>
        <w:tc>
          <w:tcPr>
            <w:tcW w:w="2965" w:type="dxa"/>
          </w:tcPr>
          <w:p w14:paraId="67C29F0C" w14:textId="69BD568C" w:rsidR="008768CF" w:rsidRPr="00741637" w:rsidRDefault="008017D9" w:rsidP="00CE3A33">
            <w:pPr>
              <w:pStyle w:val="TableText"/>
            </w:pPr>
            <w:r w:rsidRPr="00741637">
              <w:rPr>
                <w:b/>
              </w:rPr>
              <w:fldChar w:fldCharType="begin"/>
            </w:r>
            <w:r w:rsidRPr="00741637">
              <w:rPr>
                <w:b/>
              </w:rPr>
              <w:instrText xml:space="preserve"> DOCPROPERTY  Customer  \* MERGEFORMAT </w:instrText>
            </w:r>
            <w:r w:rsidRPr="00741637">
              <w:rPr>
                <w:b/>
              </w:rPr>
              <w:fldChar w:fldCharType="separate"/>
            </w:r>
            <w:r w:rsidR="00EA44CB">
              <w:rPr>
                <w:b/>
              </w:rPr>
              <w:t>CUSTOMER NAME REMOVED</w:t>
            </w:r>
            <w:r w:rsidRPr="00741637">
              <w:rPr>
                <w:b/>
              </w:rPr>
              <w:fldChar w:fldCharType="end"/>
            </w:r>
            <w:r w:rsidRPr="00741637">
              <w:t xml:space="preserve"> </w:t>
            </w:r>
            <w:r w:rsidR="008768CF" w:rsidRPr="00741637">
              <w:rPr>
                <w:b/>
              </w:rPr>
              <w:t>activities</w:t>
            </w:r>
            <w:r w:rsidR="008768CF" w:rsidRPr="00741637">
              <w:rPr>
                <w:b/>
              </w:rPr>
              <w:br/>
            </w:r>
            <w:r w:rsidR="008768CF" w:rsidRPr="00741637">
              <w:t xml:space="preserve">The activities to be performed by </w:t>
            </w:r>
            <w:r w:rsidR="00D1041D">
              <w:fldChar w:fldCharType="begin"/>
            </w:r>
            <w:r w:rsidR="00D1041D">
              <w:instrText xml:space="preserve"> DOCPROPERTY  Customer  \* MERGEFORMAT </w:instrText>
            </w:r>
            <w:r w:rsidR="00D1041D">
              <w:fldChar w:fldCharType="separate"/>
            </w:r>
            <w:r w:rsidR="00EA44CB">
              <w:t>CUSTOMER NAME REMOVED</w:t>
            </w:r>
            <w:r w:rsidR="00D1041D">
              <w:fldChar w:fldCharType="end"/>
            </w:r>
            <w:r w:rsidRPr="00741637">
              <w:t xml:space="preserve"> </w:t>
            </w:r>
          </w:p>
        </w:tc>
        <w:tc>
          <w:tcPr>
            <w:tcW w:w="6397" w:type="dxa"/>
          </w:tcPr>
          <w:p w14:paraId="305C84B3" w14:textId="77777777" w:rsidR="008768CF" w:rsidRPr="00741637" w:rsidRDefault="008768CF" w:rsidP="008D63D1">
            <w:pPr>
              <w:pStyle w:val="TableBullet1"/>
              <w:numPr>
                <w:ilvl w:val="0"/>
                <w:numId w:val="23"/>
              </w:numPr>
            </w:pPr>
            <w:r w:rsidRPr="00741637">
              <w:t>Put the Implementation Guide into effect to move ESAE to the Production environment and connect it.</w:t>
            </w:r>
          </w:p>
          <w:p w14:paraId="685B8BBC" w14:textId="77777777" w:rsidR="008768CF" w:rsidRPr="00741637" w:rsidRDefault="008768CF" w:rsidP="008D63D1">
            <w:pPr>
              <w:pStyle w:val="TableBullet1"/>
              <w:numPr>
                <w:ilvl w:val="0"/>
                <w:numId w:val="23"/>
              </w:numPr>
            </w:pPr>
            <w:r w:rsidRPr="00741637">
              <w:t>Configure any additional Domain controllers for the ESAE environment.</w:t>
            </w:r>
          </w:p>
          <w:p w14:paraId="1B0C9ACB" w14:textId="77777777" w:rsidR="008768CF" w:rsidRPr="00741637" w:rsidRDefault="008768CF" w:rsidP="008D63D1">
            <w:pPr>
              <w:pStyle w:val="TableBullet1"/>
              <w:numPr>
                <w:ilvl w:val="0"/>
                <w:numId w:val="23"/>
              </w:numPr>
            </w:pPr>
            <w:r w:rsidRPr="00741637">
              <w:t>Remove existing members from the Domain Admins group in all production domains managed by ESAE.</w:t>
            </w:r>
          </w:p>
          <w:p w14:paraId="4D9B1C03" w14:textId="76439559" w:rsidR="008768CF" w:rsidRPr="00741637" w:rsidRDefault="008768CF" w:rsidP="008D63D1">
            <w:pPr>
              <w:pStyle w:val="TableBullet1"/>
              <w:numPr>
                <w:ilvl w:val="0"/>
                <w:numId w:val="23"/>
              </w:numPr>
            </w:pPr>
            <w:r w:rsidRPr="00741637">
              <w:t xml:space="preserve">Perform </w:t>
            </w:r>
            <w:r w:rsidR="00D1041D">
              <w:fldChar w:fldCharType="begin"/>
            </w:r>
            <w:r w:rsidR="00D1041D">
              <w:instrText xml:space="preserve"> DOCPROPERTY  Customer  \* MERGEFORMAT </w:instrText>
            </w:r>
            <w:r w:rsidR="00D1041D">
              <w:fldChar w:fldCharType="separate"/>
            </w:r>
            <w:r w:rsidR="00EA44CB">
              <w:t>CUSTOMER NAME REMOVED</w:t>
            </w:r>
            <w:r w:rsidR="00D1041D">
              <w:fldChar w:fldCharType="end"/>
            </w:r>
            <w:r w:rsidR="008017D9" w:rsidRPr="00741637">
              <w:t xml:space="preserve"> </w:t>
            </w:r>
            <w:r w:rsidRPr="00741637">
              <w:t>acceptance testing.</w:t>
            </w:r>
          </w:p>
          <w:p w14:paraId="528E76C1" w14:textId="77777777" w:rsidR="008768CF" w:rsidRPr="00741637" w:rsidRDefault="008768CF" w:rsidP="008D63D1">
            <w:pPr>
              <w:pStyle w:val="TableBullet1"/>
              <w:numPr>
                <w:ilvl w:val="0"/>
                <w:numId w:val="23"/>
              </w:numPr>
            </w:pPr>
            <w:r w:rsidRPr="00741637">
              <w:t>Implement required change control processes.</w:t>
            </w:r>
          </w:p>
        </w:tc>
      </w:tr>
      <w:tr w:rsidR="008768CF" w:rsidRPr="00DE1F69" w14:paraId="7DD4654C" w14:textId="77777777" w:rsidTr="00D15EFF">
        <w:trPr>
          <w:trHeight w:val="422"/>
        </w:trPr>
        <w:tc>
          <w:tcPr>
            <w:tcW w:w="2965" w:type="dxa"/>
          </w:tcPr>
          <w:p w14:paraId="389136EA" w14:textId="77777777" w:rsidR="008768CF" w:rsidRPr="00741637" w:rsidRDefault="008768CF" w:rsidP="00CE3A33">
            <w:pPr>
              <w:pStyle w:val="TableText"/>
            </w:pPr>
            <w:r w:rsidRPr="00741637">
              <w:t>Key assumptions</w:t>
            </w:r>
          </w:p>
        </w:tc>
        <w:tc>
          <w:tcPr>
            <w:tcW w:w="6397" w:type="dxa"/>
          </w:tcPr>
          <w:p w14:paraId="35F4725F" w14:textId="4725D8EA" w:rsidR="008768CF" w:rsidRPr="00741637" w:rsidRDefault="00D1041D" w:rsidP="00796C4F">
            <w:pPr>
              <w:pStyle w:val="TableText"/>
            </w:pPr>
            <w:r>
              <w:fldChar w:fldCharType="begin"/>
            </w:r>
            <w:r>
              <w:instrText xml:space="preserve"> DOCPROPERTY  Customer  \* MERGEFORMAT </w:instrText>
            </w:r>
            <w:r>
              <w:fldChar w:fldCharType="separate"/>
            </w:r>
            <w:r w:rsidR="00EA44CB">
              <w:t>CUSTOMER NAME REMOVED</w:t>
            </w:r>
            <w:r>
              <w:fldChar w:fldCharType="end"/>
            </w:r>
            <w:r w:rsidR="008768CF" w:rsidRPr="00741637">
              <w:t xml:space="preserve"> </w:t>
            </w:r>
            <w:r w:rsidR="00760DFB" w:rsidRPr="00741637">
              <w:t xml:space="preserve">team </w:t>
            </w:r>
            <w:r w:rsidR="008768CF" w:rsidRPr="00741637">
              <w:t xml:space="preserve">will </w:t>
            </w:r>
            <w:r w:rsidR="00760DFB" w:rsidRPr="00741637">
              <w:t>shadow the Microsoft team</w:t>
            </w:r>
            <w:r w:rsidR="008768CF" w:rsidRPr="00741637">
              <w:t xml:space="preserve"> to develop internal capability for any additional forest, domain, or DC deployments.</w:t>
            </w:r>
          </w:p>
        </w:tc>
      </w:tr>
    </w:tbl>
    <w:p w14:paraId="56D6F08A" w14:textId="63853BC6" w:rsidR="001F7036" w:rsidRDefault="001F7036" w:rsidP="00CA5DA0">
      <w:pPr>
        <w:pStyle w:val="Heading2"/>
        <w:ind w:left="1134" w:hanging="1134"/>
      </w:pPr>
      <w:bookmarkStart w:id="529" w:name="_Toc20902364"/>
      <w:bookmarkStart w:id="530" w:name="_Toc534802601"/>
      <w:bookmarkStart w:id="531" w:name="_Toc6221226"/>
      <w:r>
        <w:t>Deliverables</w:t>
      </w:r>
      <w:bookmarkEnd w:id="529"/>
    </w:p>
    <w:p w14:paraId="57D7C2BA" w14:textId="2F5FB43F" w:rsidR="001F7036" w:rsidRDefault="001F7036" w:rsidP="001F7036">
      <w:pPr>
        <w:pStyle w:val="Optional"/>
        <w:rPr>
          <w:color w:val="000000" w:themeColor="text1"/>
        </w:rPr>
      </w:pPr>
      <w:r w:rsidRPr="00AA06F6">
        <w:rPr>
          <w:color w:val="auto"/>
        </w:rPr>
        <w:t xml:space="preserve">This section provides a list of </w:t>
      </w:r>
      <w:r>
        <w:rPr>
          <w:color w:val="auto"/>
        </w:rPr>
        <w:t xml:space="preserve">the </w:t>
      </w:r>
      <w:r w:rsidRPr="00AA06F6">
        <w:rPr>
          <w:color w:val="auto"/>
        </w:rPr>
        <w:t xml:space="preserve">deliverables produced </w:t>
      </w:r>
      <w:r>
        <w:rPr>
          <w:color w:val="auto"/>
        </w:rPr>
        <w:t xml:space="preserve">by the ESAE project. </w:t>
      </w:r>
      <w:r w:rsidRPr="00AA06F6">
        <w:rPr>
          <w:color w:val="auto"/>
        </w:rPr>
        <w:t xml:space="preserve">If a deliverable requires formal review and acceptance (indicated by a Yes), </w:t>
      </w:r>
      <w:r>
        <w:rPr>
          <w:color w:val="auto"/>
        </w:rPr>
        <w:t xml:space="preserve">it will be governed by </w:t>
      </w:r>
      <w:r w:rsidRPr="00AA06F6">
        <w:rPr>
          <w:color w:val="auto"/>
        </w:rPr>
        <w:t>the</w:t>
      </w:r>
      <w:r>
        <w:rPr>
          <w:color w:val="auto"/>
        </w:rPr>
        <w:t xml:space="preserve"> </w:t>
      </w:r>
      <w:r w:rsidRPr="00AA06F6">
        <w:rPr>
          <w:color w:val="auto"/>
        </w:rPr>
        <w:t xml:space="preserve">deliverable acceptance process as defined in </w:t>
      </w:r>
      <w:r w:rsidRPr="00C95C96">
        <w:rPr>
          <w:color w:val="000000" w:themeColor="text1"/>
        </w:rPr>
        <w:t xml:space="preserve">section </w:t>
      </w:r>
      <w:r w:rsidRPr="00C95C96">
        <w:rPr>
          <w:color w:val="000000" w:themeColor="text1"/>
        </w:rPr>
        <w:fldChar w:fldCharType="begin"/>
      </w:r>
      <w:r w:rsidRPr="00C95C96">
        <w:rPr>
          <w:color w:val="000000" w:themeColor="text1"/>
        </w:rPr>
        <w:instrText xml:space="preserve"> REF _Ref6324185 \r \h </w:instrText>
      </w:r>
      <w:r w:rsidRPr="00C95C96">
        <w:rPr>
          <w:color w:val="000000" w:themeColor="text1"/>
        </w:rPr>
      </w:r>
      <w:r w:rsidRPr="00C95C96">
        <w:rPr>
          <w:color w:val="000000" w:themeColor="text1"/>
        </w:rPr>
        <w:fldChar w:fldCharType="separate"/>
      </w:r>
      <w:r w:rsidR="005C5563">
        <w:rPr>
          <w:color w:val="000000" w:themeColor="text1"/>
        </w:rPr>
        <w:t>2.5</w:t>
      </w:r>
      <w:r w:rsidRPr="00C95C96">
        <w:rPr>
          <w:color w:val="000000" w:themeColor="text1"/>
        </w:rPr>
        <w:fldChar w:fldCharType="end"/>
      </w:r>
      <w:r>
        <w:rPr>
          <w:color w:val="000000" w:themeColor="text1"/>
        </w:rPr>
        <w:t>.</w:t>
      </w:r>
    </w:p>
    <w:p w14:paraId="5DD84A28" w14:textId="77777777" w:rsidR="00D20A50" w:rsidRDefault="00D20A50" w:rsidP="003C1FB0">
      <w:pPr>
        <w:pStyle w:val="TableCaption"/>
      </w:pPr>
    </w:p>
    <w:p w14:paraId="50A59E1D" w14:textId="77777777" w:rsidR="00D20A50" w:rsidRDefault="00D20A50" w:rsidP="003C1FB0">
      <w:pPr>
        <w:pStyle w:val="TableCaption"/>
      </w:pPr>
    </w:p>
    <w:p w14:paraId="79021AB2" w14:textId="77777777" w:rsidR="00D20A50" w:rsidRDefault="00D20A50" w:rsidP="003C1FB0">
      <w:pPr>
        <w:pStyle w:val="TableCaption"/>
      </w:pPr>
    </w:p>
    <w:p w14:paraId="52E97188" w14:textId="77777777" w:rsidR="00D20A50" w:rsidRDefault="00D20A50" w:rsidP="003C1FB0">
      <w:pPr>
        <w:pStyle w:val="TableCaption"/>
      </w:pPr>
    </w:p>
    <w:p w14:paraId="267900DC" w14:textId="77777777" w:rsidR="00D20A50" w:rsidRDefault="00D20A50" w:rsidP="003C1FB0">
      <w:pPr>
        <w:pStyle w:val="TableCaption"/>
      </w:pPr>
    </w:p>
    <w:p w14:paraId="51715C0A" w14:textId="77777777" w:rsidR="00D20A50" w:rsidRDefault="00D20A50" w:rsidP="003C1FB0">
      <w:pPr>
        <w:pStyle w:val="TableCaption"/>
      </w:pPr>
    </w:p>
    <w:p w14:paraId="5605B550" w14:textId="77777777" w:rsidR="00D20A50" w:rsidRDefault="00D20A50" w:rsidP="003C1FB0">
      <w:pPr>
        <w:pStyle w:val="TableCaption"/>
      </w:pPr>
    </w:p>
    <w:p w14:paraId="6E3234CE" w14:textId="77777777" w:rsidR="00D20A50" w:rsidRDefault="00D20A50" w:rsidP="003C1FB0">
      <w:pPr>
        <w:pStyle w:val="TableCaption"/>
      </w:pPr>
    </w:p>
    <w:p w14:paraId="5BE1EB3E" w14:textId="77777777" w:rsidR="00D20A50" w:rsidRDefault="00D20A50" w:rsidP="003C1FB0">
      <w:pPr>
        <w:pStyle w:val="TableCaption"/>
      </w:pPr>
    </w:p>
    <w:p w14:paraId="00CB6809" w14:textId="77777777" w:rsidR="00D20A50" w:rsidRDefault="00D20A50" w:rsidP="003C1FB0">
      <w:pPr>
        <w:pStyle w:val="TableCaption"/>
      </w:pPr>
    </w:p>
    <w:p w14:paraId="6A853E2B" w14:textId="77777777" w:rsidR="00D20A50" w:rsidRDefault="00D20A50" w:rsidP="003C1FB0">
      <w:pPr>
        <w:pStyle w:val="TableCaption"/>
      </w:pPr>
    </w:p>
    <w:p w14:paraId="0B5638F5" w14:textId="4A91EDEA" w:rsidR="001F7036" w:rsidRPr="005F06D9" w:rsidRDefault="001F7036" w:rsidP="003C1FB0">
      <w:pPr>
        <w:pStyle w:val="TableCaption"/>
      </w:pPr>
      <w:bookmarkStart w:id="532" w:name="_Toc10544495"/>
      <w:r w:rsidRPr="005F06D9">
        <w:t xml:space="preserve">Table </w:t>
      </w:r>
      <w:r w:rsidRPr="005F06D9">
        <w:fldChar w:fldCharType="begin"/>
      </w:r>
      <w:r w:rsidRPr="00DE1F69">
        <w:rPr>
          <w:color w:val="008290"/>
        </w:rPr>
        <w:instrText xml:space="preserve"> SEQ Table \* ARABIC </w:instrText>
      </w:r>
      <w:r w:rsidRPr="005F06D9">
        <w:fldChar w:fldCharType="separate"/>
      </w:r>
      <w:r w:rsidR="005C5563">
        <w:rPr>
          <w:color w:val="008290"/>
        </w:rPr>
        <w:t>35</w:t>
      </w:r>
      <w:r w:rsidRPr="005F06D9">
        <w:fldChar w:fldCharType="end"/>
      </w:r>
      <w:r w:rsidRPr="005F06D9">
        <w:t xml:space="preserve">: </w:t>
      </w:r>
      <w:r>
        <w:t>ESAE</w:t>
      </w:r>
      <w:r w:rsidRPr="005F06D9">
        <w:t xml:space="preserve"> – </w:t>
      </w:r>
      <w:r>
        <w:t>Deliverables</w:t>
      </w:r>
      <w:bookmarkEnd w:id="532"/>
    </w:p>
    <w:tbl>
      <w:tblPr>
        <w:tblStyle w:val="TableGrid10"/>
        <w:tblW w:w="5000" w:type="pct"/>
        <w:tblLook w:val="04A0" w:firstRow="1" w:lastRow="0" w:firstColumn="1" w:lastColumn="0" w:noHBand="0" w:noVBand="1"/>
      </w:tblPr>
      <w:tblGrid>
        <w:gridCol w:w="766"/>
        <w:gridCol w:w="945"/>
        <w:gridCol w:w="1619"/>
        <w:gridCol w:w="2673"/>
        <w:gridCol w:w="1806"/>
        <w:gridCol w:w="1535"/>
      </w:tblGrid>
      <w:tr w:rsidR="001F7036" w:rsidRPr="00AA06F6" w14:paraId="19E7C855" w14:textId="77777777" w:rsidTr="00D15EFF">
        <w:trPr>
          <w:cnfStyle w:val="100000000000" w:firstRow="1" w:lastRow="0" w:firstColumn="0" w:lastColumn="0" w:oddVBand="0" w:evenVBand="0" w:oddHBand="0" w:evenHBand="0" w:firstRowFirstColumn="0" w:firstRowLastColumn="0" w:lastRowFirstColumn="0" w:lastRowLastColumn="0"/>
          <w:trHeight w:val="233"/>
        </w:trPr>
        <w:tc>
          <w:tcPr>
            <w:tcW w:w="424" w:type="pct"/>
          </w:tcPr>
          <w:p w14:paraId="05D3CB40" w14:textId="77777777" w:rsidR="001F7036" w:rsidRPr="00AA06F6" w:rsidRDefault="001F7036" w:rsidP="00685313">
            <w:pPr>
              <w:pStyle w:val="Table-Header"/>
            </w:pPr>
            <w:r>
              <w:t>ID</w:t>
            </w:r>
          </w:p>
        </w:tc>
        <w:tc>
          <w:tcPr>
            <w:tcW w:w="506" w:type="pct"/>
          </w:tcPr>
          <w:p w14:paraId="29290B3A" w14:textId="77777777" w:rsidR="001F7036" w:rsidRPr="00AA06F6" w:rsidRDefault="001F7036" w:rsidP="00685313">
            <w:pPr>
              <w:pStyle w:val="Table-Header"/>
            </w:pPr>
            <w:r>
              <w:t>Phase</w:t>
            </w:r>
          </w:p>
        </w:tc>
        <w:tc>
          <w:tcPr>
            <w:tcW w:w="866" w:type="pct"/>
          </w:tcPr>
          <w:p w14:paraId="26A073A8" w14:textId="77777777" w:rsidR="001F7036" w:rsidRPr="00AA06F6" w:rsidRDefault="001F7036" w:rsidP="00685313">
            <w:pPr>
              <w:pStyle w:val="Table-Header"/>
            </w:pPr>
            <w:r>
              <w:t>Deliverable name</w:t>
            </w:r>
          </w:p>
        </w:tc>
        <w:tc>
          <w:tcPr>
            <w:tcW w:w="1457" w:type="pct"/>
          </w:tcPr>
          <w:p w14:paraId="7481C7B9" w14:textId="77777777" w:rsidR="001F7036" w:rsidRPr="00AA06F6" w:rsidRDefault="001F7036" w:rsidP="00685313">
            <w:pPr>
              <w:pStyle w:val="Table-Header"/>
            </w:pPr>
            <w:r>
              <w:t>Deliverable Description</w:t>
            </w:r>
          </w:p>
        </w:tc>
        <w:tc>
          <w:tcPr>
            <w:tcW w:w="980" w:type="pct"/>
          </w:tcPr>
          <w:p w14:paraId="31D8004A" w14:textId="77777777" w:rsidR="001F7036" w:rsidRPr="00AA06F6" w:rsidRDefault="001F7036" w:rsidP="00685313">
            <w:pPr>
              <w:pStyle w:val="Table-Header"/>
            </w:pPr>
            <w:r>
              <w:t>Acceptance Required</w:t>
            </w:r>
          </w:p>
        </w:tc>
        <w:tc>
          <w:tcPr>
            <w:tcW w:w="767" w:type="pct"/>
          </w:tcPr>
          <w:p w14:paraId="468FE8EE" w14:textId="77777777" w:rsidR="001F7036" w:rsidRPr="00AA06F6" w:rsidRDefault="001F7036" w:rsidP="00685313">
            <w:pPr>
              <w:pStyle w:val="Table-Header"/>
            </w:pPr>
            <w:r>
              <w:t>Responsibility</w:t>
            </w:r>
          </w:p>
        </w:tc>
      </w:tr>
      <w:tr w:rsidR="00FF5EEF" w:rsidRPr="00AA06F6" w14:paraId="2F28793A" w14:textId="77777777" w:rsidTr="00D15EFF">
        <w:trPr>
          <w:trHeight w:val="2335"/>
        </w:trPr>
        <w:tc>
          <w:tcPr>
            <w:tcW w:w="424" w:type="pct"/>
          </w:tcPr>
          <w:p w14:paraId="6BFD1E7F" w14:textId="7CFBF465" w:rsidR="00FF5EEF" w:rsidRPr="00AA06F6" w:rsidRDefault="00DD62CB" w:rsidP="00FF5EEF">
            <w:pPr>
              <w:pStyle w:val="TableText"/>
            </w:pPr>
            <w:r>
              <w:t>D</w:t>
            </w:r>
            <w:r w:rsidR="00623C1F">
              <w:t>10</w:t>
            </w:r>
          </w:p>
        </w:tc>
        <w:tc>
          <w:tcPr>
            <w:tcW w:w="506" w:type="pct"/>
          </w:tcPr>
          <w:p w14:paraId="6887E220" w14:textId="77415DF3" w:rsidR="00FF5EEF" w:rsidRPr="00AA06F6" w:rsidRDefault="00FF5EEF" w:rsidP="00FF5EEF">
            <w:pPr>
              <w:pStyle w:val="TableText"/>
            </w:pPr>
            <w:r w:rsidRPr="00AA06F6">
              <w:t>Envision</w:t>
            </w:r>
          </w:p>
        </w:tc>
        <w:tc>
          <w:tcPr>
            <w:tcW w:w="866" w:type="pct"/>
          </w:tcPr>
          <w:p w14:paraId="3FFAC65C" w14:textId="6DB17560" w:rsidR="00FF5EEF" w:rsidRPr="00AA06F6" w:rsidRDefault="00374F81" w:rsidP="00FF5EEF">
            <w:pPr>
              <w:pStyle w:val="TableText"/>
            </w:pPr>
            <w:r>
              <w:t xml:space="preserve">ESAE </w:t>
            </w:r>
            <w:r w:rsidR="00FF5EEF" w:rsidRPr="00AA06F6">
              <w:t>Vision and Scope Document</w:t>
            </w:r>
          </w:p>
        </w:tc>
        <w:tc>
          <w:tcPr>
            <w:tcW w:w="1457" w:type="pct"/>
          </w:tcPr>
          <w:p w14:paraId="12987E02" w14:textId="1825EEE1" w:rsidR="00FF5EEF" w:rsidRPr="00AA06F6" w:rsidRDefault="00FF5EEF" w:rsidP="00FF5EEF">
            <w:pPr>
              <w:pStyle w:val="TableText"/>
            </w:pPr>
            <w:r w:rsidRPr="00AA06F6">
              <w:t>Microsoft Word document describing the technical architecture of the solution</w:t>
            </w:r>
          </w:p>
        </w:tc>
        <w:tc>
          <w:tcPr>
            <w:tcW w:w="980" w:type="pct"/>
          </w:tcPr>
          <w:p w14:paraId="0249F36D" w14:textId="77777777" w:rsidR="00FF5EEF" w:rsidRPr="00AA06F6" w:rsidRDefault="00FF5EEF" w:rsidP="00FF5EEF">
            <w:pPr>
              <w:pStyle w:val="TableText"/>
            </w:pPr>
            <w:r w:rsidRPr="00AA06F6">
              <w:t>Yes</w:t>
            </w:r>
          </w:p>
          <w:p w14:paraId="6A0C4D39" w14:textId="77777777" w:rsidR="00FF5EEF" w:rsidRPr="00AA06F6" w:rsidRDefault="00FF5EEF" w:rsidP="00FF5EEF">
            <w:pPr>
              <w:pStyle w:val="TableText"/>
            </w:pPr>
            <w:r w:rsidRPr="00AA06F6">
              <w:t>Acceptance Criteria:</w:t>
            </w:r>
          </w:p>
          <w:p w14:paraId="7340E5CC" w14:textId="74FB7F7D" w:rsidR="00FF5EEF" w:rsidRPr="00AA06F6" w:rsidRDefault="00FF5EEF" w:rsidP="00FF5EEF">
            <w:pPr>
              <w:pStyle w:val="TableText"/>
            </w:pPr>
            <w:r w:rsidRPr="00AA06F6">
              <w:t>A Microsoft Word document of approximately 20 to 50 pages, that contains the information agreed during the Envisioning workshop.</w:t>
            </w:r>
          </w:p>
        </w:tc>
        <w:tc>
          <w:tcPr>
            <w:tcW w:w="767" w:type="pct"/>
          </w:tcPr>
          <w:p w14:paraId="1BBCA591" w14:textId="6F56D1F2" w:rsidR="00FF5EEF" w:rsidRPr="00AA06F6" w:rsidRDefault="00FF5EEF" w:rsidP="00FF5EEF">
            <w:pPr>
              <w:pStyle w:val="TableText"/>
            </w:pPr>
            <w:r w:rsidRPr="00AA06F6">
              <w:t>Microsoft</w:t>
            </w:r>
          </w:p>
        </w:tc>
      </w:tr>
      <w:tr w:rsidR="00FF5EEF" w:rsidRPr="00AA06F6" w14:paraId="096C215A" w14:textId="77777777" w:rsidTr="00D15EFF">
        <w:trPr>
          <w:trHeight w:val="431"/>
        </w:trPr>
        <w:tc>
          <w:tcPr>
            <w:tcW w:w="424" w:type="pct"/>
          </w:tcPr>
          <w:p w14:paraId="3EBF7FD6" w14:textId="05CC42D5" w:rsidR="00FF5EEF" w:rsidRPr="00AA06F6" w:rsidRDefault="00FC3D35" w:rsidP="00FF5EEF">
            <w:pPr>
              <w:pStyle w:val="TableText"/>
            </w:pPr>
            <w:r>
              <w:t>D</w:t>
            </w:r>
            <w:r w:rsidR="00623C1F">
              <w:t>11</w:t>
            </w:r>
          </w:p>
        </w:tc>
        <w:tc>
          <w:tcPr>
            <w:tcW w:w="506" w:type="pct"/>
          </w:tcPr>
          <w:p w14:paraId="5397FF72" w14:textId="70C134B6" w:rsidR="00FF5EEF" w:rsidRPr="00AA06F6" w:rsidRDefault="00FF5EEF" w:rsidP="00FF5EEF">
            <w:pPr>
              <w:pStyle w:val="TableText"/>
            </w:pPr>
            <w:r w:rsidRPr="00AA06F6">
              <w:t>Plan</w:t>
            </w:r>
          </w:p>
        </w:tc>
        <w:tc>
          <w:tcPr>
            <w:tcW w:w="866" w:type="pct"/>
          </w:tcPr>
          <w:p w14:paraId="092F95EE" w14:textId="3F101770" w:rsidR="00FF5EEF" w:rsidRPr="00AA06F6" w:rsidRDefault="00FF5EEF" w:rsidP="00FF5EEF">
            <w:pPr>
              <w:pStyle w:val="TableText"/>
            </w:pPr>
            <w:r w:rsidRPr="00AA06F6">
              <w:t>Architecture and Design document</w:t>
            </w:r>
          </w:p>
        </w:tc>
        <w:tc>
          <w:tcPr>
            <w:tcW w:w="1457" w:type="pct"/>
          </w:tcPr>
          <w:p w14:paraId="019772F4" w14:textId="675FFE20" w:rsidR="00FF5EEF" w:rsidRPr="00AA06F6" w:rsidRDefault="00FF5EEF" w:rsidP="00FF5EEF">
            <w:pPr>
              <w:pStyle w:val="TableText"/>
            </w:pPr>
            <w:r w:rsidRPr="00AA06F6">
              <w:t>Word document describing the physical architecture of the ESAE solution.</w:t>
            </w:r>
          </w:p>
        </w:tc>
        <w:tc>
          <w:tcPr>
            <w:tcW w:w="980" w:type="pct"/>
          </w:tcPr>
          <w:p w14:paraId="68A4F4AE" w14:textId="77777777" w:rsidR="00FF5EEF" w:rsidRPr="00AA06F6" w:rsidRDefault="00FF5EEF" w:rsidP="00FF5EEF">
            <w:pPr>
              <w:pStyle w:val="TableText"/>
            </w:pPr>
            <w:r w:rsidRPr="00AA06F6">
              <w:t>Yes</w:t>
            </w:r>
          </w:p>
          <w:p w14:paraId="1B4B95FF" w14:textId="77777777" w:rsidR="00FF5EEF" w:rsidRPr="00AA06F6" w:rsidRDefault="00FF5EEF" w:rsidP="00FF5EEF">
            <w:pPr>
              <w:pStyle w:val="TableText"/>
            </w:pPr>
            <w:r w:rsidRPr="00AA06F6">
              <w:t>Acceptance Criteria:</w:t>
            </w:r>
          </w:p>
          <w:p w14:paraId="2A21A38E" w14:textId="3DC628DC" w:rsidR="00FF5EEF" w:rsidRPr="00AA06F6" w:rsidRDefault="00FF5EEF" w:rsidP="00FF5EEF">
            <w:pPr>
              <w:pStyle w:val="TableText"/>
            </w:pPr>
            <w:r w:rsidRPr="00AA06F6">
              <w:t>A Microsoft Word document of approximately 100 to 130 pages, that accurately describes the solution design</w:t>
            </w:r>
          </w:p>
        </w:tc>
        <w:tc>
          <w:tcPr>
            <w:tcW w:w="767" w:type="pct"/>
          </w:tcPr>
          <w:p w14:paraId="678C38CE" w14:textId="761A55DD" w:rsidR="00FF5EEF" w:rsidRPr="00AA06F6" w:rsidRDefault="00FF5EEF" w:rsidP="00FF5EEF">
            <w:pPr>
              <w:pStyle w:val="TableText"/>
            </w:pPr>
            <w:r w:rsidRPr="00AA06F6">
              <w:t>Microsoft</w:t>
            </w:r>
          </w:p>
        </w:tc>
      </w:tr>
      <w:tr w:rsidR="00FF5EEF" w:rsidRPr="00AA06F6" w14:paraId="2CF6FD29" w14:textId="77777777" w:rsidTr="00D15EFF">
        <w:trPr>
          <w:trHeight w:val="431"/>
        </w:trPr>
        <w:tc>
          <w:tcPr>
            <w:tcW w:w="424" w:type="pct"/>
          </w:tcPr>
          <w:p w14:paraId="144821B6" w14:textId="385ACF1B" w:rsidR="00FF5EEF" w:rsidRPr="00AA06F6" w:rsidRDefault="00FC3D35" w:rsidP="00FF5EEF">
            <w:pPr>
              <w:pStyle w:val="TableText"/>
            </w:pPr>
            <w:r>
              <w:t>D</w:t>
            </w:r>
            <w:r w:rsidR="00623C1F">
              <w:t>12</w:t>
            </w:r>
          </w:p>
        </w:tc>
        <w:tc>
          <w:tcPr>
            <w:tcW w:w="506" w:type="pct"/>
          </w:tcPr>
          <w:p w14:paraId="2E41F672" w14:textId="6B5CE63C" w:rsidR="00FF5EEF" w:rsidRPr="00AA06F6" w:rsidRDefault="00FF5EEF" w:rsidP="00FF5EEF">
            <w:pPr>
              <w:pStyle w:val="TableText"/>
            </w:pPr>
            <w:r w:rsidRPr="00AA06F6">
              <w:t>Build</w:t>
            </w:r>
          </w:p>
        </w:tc>
        <w:tc>
          <w:tcPr>
            <w:tcW w:w="866" w:type="pct"/>
          </w:tcPr>
          <w:p w14:paraId="33983726" w14:textId="65F97BD0" w:rsidR="00FF5EEF" w:rsidRPr="00AA06F6" w:rsidRDefault="00FF5EEF" w:rsidP="00FF5EEF">
            <w:pPr>
              <w:pStyle w:val="TableText"/>
            </w:pPr>
            <w:r w:rsidRPr="00AA06F6">
              <w:t>ESAE Test Environment</w:t>
            </w:r>
          </w:p>
        </w:tc>
        <w:tc>
          <w:tcPr>
            <w:tcW w:w="1457" w:type="pct"/>
          </w:tcPr>
          <w:p w14:paraId="1ECD2C2A" w14:textId="2F0FC9AF" w:rsidR="00FF5EEF" w:rsidRPr="00AA06F6" w:rsidRDefault="00FF5EEF" w:rsidP="00FF5EEF">
            <w:pPr>
              <w:pStyle w:val="TableText"/>
            </w:pPr>
            <w:r w:rsidRPr="00AA06F6">
              <w:t>ESAE implemented in the Test environment’s security-enhanced room.</w:t>
            </w:r>
          </w:p>
        </w:tc>
        <w:tc>
          <w:tcPr>
            <w:tcW w:w="980" w:type="pct"/>
          </w:tcPr>
          <w:p w14:paraId="6BFAF08F" w14:textId="0BB9005D" w:rsidR="00FF5EEF" w:rsidRPr="00AA06F6" w:rsidRDefault="00FF5EEF" w:rsidP="00FF5EEF">
            <w:pPr>
              <w:pStyle w:val="TableText"/>
            </w:pPr>
            <w:r w:rsidRPr="00AA06F6">
              <w:t>No</w:t>
            </w:r>
          </w:p>
        </w:tc>
        <w:tc>
          <w:tcPr>
            <w:tcW w:w="767" w:type="pct"/>
          </w:tcPr>
          <w:p w14:paraId="14EB9670" w14:textId="534FB5B1" w:rsidR="00FF5EEF" w:rsidRPr="00AA06F6" w:rsidRDefault="00FF5EEF" w:rsidP="00FF5EEF">
            <w:pPr>
              <w:pStyle w:val="TableText"/>
            </w:pPr>
            <w:r w:rsidRPr="00AA06F6">
              <w:t>Microsoft</w:t>
            </w:r>
          </w:p>
        </w:tc>
      </w:tr>
      <w:tr w:rsidR="00FF5EEF" w:rsidRPr="00AA06F6" w14:paraId="6C5BAC75" w14:textId="77777777" w:rsidTr="00D15EFF">
        <w:trPr>
          <w:trHeight w:val="431"/>
        </w:trPr>
        <w:tc>
          <w:tcPr>
            <w:tcW w:w="424" w:type="pct"/>
          </w:tcPr>
          <w:p w14:paraId="1A5AE9C2" w14:textId="3CC9CADB" w:rsidR="00FF5EEF" w:rsidRPr="00AA06F6" w:rsidRDefault="00FC3D35" w:rsidP="00FF5EEF">
            <w:pPr>
              <w:pStyle w:val="TableText"/>
            </w:pPr>
            <w:r>
              <w:t>D</w:t>
            </w:r>
            <w:r w:rsidR="00623C1F">
              <w:t>13</w:t>
            </w:r>
          </w:p>
        </w:tc>
        <w:tc>
          <w:tcPr>
            <w:tcW w:w="506" w:type="pct"/>
          </w:tcPr>
          <w:p w14:paraId="2CC6857A" w14:textId="33FA3333" w:rsidR="00FF5EEF" w:rsidRPr="00AA06F6" w:rsidRDefault="00FF5EEF" w:rsidP="00FF5EEF">
            <w:pPr>
              <w:pStyle w:val="TableText"/>
            </w:pPr>
            <w:r w:rsidRPr="00AA06F6">
              <w:t>Build</w:t>
            </w:r>
          </w:p>
        </w:tc>
        <w:tc>
          <w:tcPr>
            <w:tcW w:w="866" w:type="pct"/>
          </w:tcPr>
          <w:p w14:paraId="56FB7688" w14:textId="208AF496" w:rsidR="00FF5EEF" w:rsidRPr="00AA06F6" w:rsidRDefault="00FF5EEF" w:rsidP="00FF5EEF">
            <w:pPr>
              <w:pStyle w:val="TableText"/>
            </w:pPr>
            <w:r w:rsidRPr="00AA06F6">
              <w:t>Test Guide Document</w:t>
            </w:r>
          </w:p>
        </w:tc>
        <w:tc>
          <w:tcPr>
            <w:tcW w:w="1457" w:type="pct"/>
          </w:tcPr>
          <w:p w14:paraId="603EDA25" w14:textId="0DD5D5CB" w:rsidR="00FF5EEF" w:rsidRPr="00AA06F6" w:rsidRDefault="00FF5EEF" w:rsidP="00FF5EEF">
            <w:pPr>
              <w:pStyle w:val="TableText"/>
            </w:pPr>
            <w:r w:rsidRPr="00AA06F6">
              <w:rPr>
                <w:rStyle w:val="normaltextrun"/>
                <w:szCs w:val="20"/>
                <w:shd w:val="clear" w:color="auto" w:fill="FFFFFF"/>
              </w:rPr>
              <w:t>Word document describing how to test the ESAE</w:t>
            </w:r>
            <w:r>
              <w:rPr>
                <w:rStyle w:val="normaltextrun"/>
                <w:szCs w:val="20"/>
                <w:shd w:val="clear" w:color="auto" w:fill="FFFFFF"/>
              </w:rPr>
              <w:t xml:space="preserve"> </w:t>
            </w:r>
          </w:p>
        </w:tc>
        <w:tc>
          <w:tcPr>
            <w:tcW w:w="980" w:type="pct"/>
          </w:tcPr>
          <w:p w14:paraId="758F70C0" w14:textId="5F77822B" w:rsidR="00FF5EEF" w:rsidRPr="00AA06F6" w:rsidRDefault="00FF5EEF" w:rsidP="00FF5EEF">
            <w:pPr>
              <w:pStyle w:val="TableText"/>
            </w:pPr>
            <w:r w:rsidRPr="00AA06F6">
              <w:t>No</w:t>
            </w:r>
          </w:p>
        </w:tc>
        <w:tc>
          <w:tcPr>
            <w:tcW w:w="767" w:type="pct"/>
          </w:tcPr>
          <w:p w14:paraId="1AE55E34" w14:textId="06C99905" w:rsidR="00FF5EEF" w:rsidRPr="00AA06F6" w:rsidRDefault="00FF5EEF" w:rsidP="00FF5EEF">
            <w:pPr>
              <w:pStyle w:val="TableText"/>
            </w:pPr>
            <w:r w:rsidRPr="00AA06F6">
              <w:t>Microsoft</w:t>
            </w:r>
          </w:p>
        </w:tc>
      </w:tr>
      <w:tr w:rsidR="00FF5EEF" w:rsidRPr="00AA06F6" w14:paraId="47348F79" w14:textId="77777777" w:rsidTr="00D15EFF">
        <w:trPr>
          <w:trHeight w:val="431"/>
        </w:trPr>
        <w:tc>
          <w:tcPr>
            <w:tcW w:w="424" w:type="pct"/>
          </w:tcPr>
          <w:p w14:paraId="0EDA9D8B" w14:textId="5083C610" w:rsidR="00FF5EEF" w:rsidRPr="00AA06F6" w:rsidRDefault="00FC3D35" w:rsidP="00FF5EEF">
            <w:pPr>
              <w:pStyle w:val="TableText"/>
            </w:pPr>
            <w:r>
              <w:t>D</w:t>
            </w:r>
            <w:r w:rsidR="00623C1F">
              <w:t>14</w:t>
            </w:r>
          </w:p>
        </w:tc>
        <w:tc>
          <w:tcPr>
            <w:tcW w:w="506" w:type="pct"/>
          </w:tcPr>
          <w:p w14:paraId="73DA838F" w14:textId="7F000FC8" w:rsidR="00FF5EEF" w:rsidRPr="00AA06F6" w:rsidRDefault="00FF5EEF" w:rsidP="00FF5EEF">
            <w:pPr>
              <w:pStyle w:val="TableText"/>
            </w:pPr>
            <w:r w:rsidRPr="00AA06F6">
              <w:t>Build</w:t>
            </w:r>
          </w:p>
        </w:tc>
        <w:tc>
          <w:tcPr>
            <w:tcW w:w="866" w:type="pct"/>
          </w:tcPr>
          <w:p w14:paraId="20F5E948" w14:textId="406A69FC" w:rsidR="00FF5EEF" w:rsidRPr="00AA06F6" w:rsidRDefault="00FF5EEF" w:rsidP="00FF5EEF">
            <w:pPr>
              <w:pStyle w:val="TableText"/>
            </w:pPr>
            <w:r w:rsidRPr="00AA06F6">
              <w:t>Implementation Guide document</w:t>
            </w:r>
          </w:p>
        </w:tc>
        <w:tc>
          <w:tcPr>
            <w:tcW w:w="1457" w:type="pct"/>
          </w:tcPr>
          <w:p w14:paraId="15032B07" w14:textId="0C7A5C47" w:rsidR="00FF5EEF" w:rsidRPr="00AA06F6" w:rsidRDefault="00FF5EEF" w:rsidP="00FF5EEF">
            <w:pPr>
              <w:pStyle w:val="TableText"/>
            </w:pPr>
            <w:r w:rsidRPr="00AA06F6">
              <w:t xml:space="preserve">Word document describing how to build the ESAE environment inside of </w:t>
            </w:r>
            <w:r w:rsidR="00D1041D">
              <w:fldChar w:fldCharType="begin"/>
            </w:r>
            <w:r w:rsidR="00D1041D">
              <w:instrText xml:space="preserve"> DOCPROPERTY  Customer  \* MERGEFORMAT </w:instrText>
            </w:r>
            <w:r w:rsidR="00D1041D">
              <w:fldChar w:fldCharType="separate"/>
            </w:r>
            <w:r w:rsidR="00EA44CB">
              <w:t>CUSTOMER NAME REMOVED</w:t>
            </w:r>
            <w:r w:rsidR="00D1041D">
              <w:fldChar w:fldCharType="end"/>
            </w:r>
            <w:r>
              <w:t xml:space="preserve"> </w:t>
            </w:r>
            <w:r w:rsidRPr="00AA06F6">
              <w:t>environment.</w:t>
            </w:r>
          </w:p>
        </w:tc>
        <w:tc>
          <w:tcPr>
            <w:tcW w:w="980" w:type="pct"/>
          </w:tcPr>
          <w:p w14:paraId="7B4E1114" w14:textId="77777777" w:rsidR="00FF5EEF" w:rsidRPr="00AA06F6" w:rsidRDefault="00FF5EEF" w:rsidP="00FF5EEF">
            <w:pPr>
              <w:pStyle w:val="TableText"/>
            </w:pPr>
            <w:r w:rsidRPr="00AA06F6">
              <w:t>Yes</w:t>
            </w:r>
          </w:p>
          <w:p w14:paraId="7CF2359B" w14:textId="77777777" w:rsidR="00FF5EEF" w:rsidRPr="00AA06F6" w:rsidRDefault="00FF5EEF" w:rsidP="00FF5EEF">
            <w:pPr>
              <w:pStyle w:val="TableText"/>
              <w:rPr>
                <w:lang w:val="en-US"/>
              </w:rPr>
            </w:pPr>
            <w:r w:rsidRPr="00AA06F6">
              <w:t>Acceptance Criteria:</w:t>
            </w:r>
          </w:p>
          <w:p w14:paraId="3596640A" w14:textId="72FF798F" w:rsidR="00FF5EEF" w:rsidRPr="00AA06F6" w:rsidRDefault="00FF5EEF" w:rsidP="00FF5EEF">
            <w:pPr>
              <w:pStyle w:val="TableText"/>
            </w:pPr>
            <w:r w:rsidRPr="00AA06F6">
              <w:t>A Microsoft Word document of approximately 100 to 130 pages, that accurately describes the steps to build the solution</w:t>
            </w:r>
          </w:p>
        </w:tc>
        <w:tc>
          <w:tcPr>
            <w:tcW w:w="767" w:type="pct"/>
          </w:tcPr>
          <w:p w14:paraId="6588ABD2" w14:textId="4DE765B3" w:rsidR="00FF5EEF" w:rsidRPr="00AA06F6" w:rsidRDefault="00FF5EEF" w:rsidP="00FF5EEF">
            <w:pPr>
              <w:pStyle w:val="TableText"/>
            </w:pPr>
            <w:r w:rsidRPr="00AA06F6">
              <w:t>Microsoft</w:t>
            </w:r>
          </w:p>
        </w:tc>
      </w:tr>
      <w:tr w:rsidR="00FF5EEF" w:rsidRPr="00AA06F6" w14:paraId="17DD7533" w14:textId="77777777" w:rsidTr="00D15EFF">
        <w:trPr>
          <w:trHeight w:val="431"/>
        </w:trPr>
        <w:tc>
          <w:tcPr>
            <w:tcW w:w="424" w:type="pct"/>
          </w:tcPr>
          <w:p w14:paraId="72C5B086" w14:textId="12979423" w:rsidR="00FF5EEF" w:rsidRPr="00AA06F6" w:rsidRDefault="00FC3D35" w:rsidP="00FF5EEF">
            <w:pPr>
              <w:pStyle w:val="TableText"/>
            </w:pPr>
            <w:r>
              <w:t>D</w:t>
            </w:r>
            <w:r w:rsidR="00623C1F">
              <w:t>15</w:t>
            </w:r>
          </w:p>
        </w:tc>
        <w:tc>
          <w:tcPr>
            <w:tcW w:w="506" w:type="pct"/>
          </w:tcPr>
          <w:p w14:paraId="251208B5" w14:textId="41355C85" w:rsidR="00FF5EEF" w:rsidRPr="00AA06F6" w:rsidRDefault="00FF5EEF" w:rsidP="00FF5EEF">
            <w:pPr>
              <w:pStyle w:val="TableText"/>
            </w:pPr>
            <w:r w:rsidRPr="00AA06F6">
              <w:t>Stabilise</w:t>
            </w:r>
          </w:p>
        </w:tc>
        <w:tc>
          <w:tcPr>
            <w:tcW w:w="866" w:type="pct"/>
          </w:tcPr>
          <w:p w14:paraId="3FE4BD54" w14:textId="372B21A6" w:rsidR="00FF5EEF" w:rsidRPr="00AA06F6" w:rsidRDefault="00FF5EEF" w:rsidP="00FF5EEF">
            <w:pPr>
              <w:pStyle w:val="TableText"/>
            </w:pPr>
            <w:r w:rsidRPr="00AA06F6">
              <w:t>Operations Guide document</w:t>
            </w:r>
          </w:p>
        </w:tc>
        <w:tc>
          <w:tcPr>
            <w:tcW w:w="1457" w:type="pct"/>
          </w:tcPr>
          <w:p w14:paraId="4540147C" w14:textId="0CB6B426" w:rsidR="00FF5EEF" w:rsidRPr="00AA06F6" w:rsidRDefault="00FF5EEF" w:rsidP="00FF5EEF">
            <w:pPr>
              <w:pStyle w:val="TableText"/>
            </w:pPr>
            <w:r w:rsidRPr="00AA06F6">
              <w:t>Word document describing operational procedures for using the ESAE solution in production</w:t>
            </w:r>
            <w:r>
              <w:t>.</w:t>
            </w:r>
          </w:p>
        </w:tc>
        <w:tc>
          <w:tcPr>
            <w:tcW w:w="980" w:type="pct"/>
          </w:tcPr>
          <w:p w14:paraId="465EB223" w14:textId="5829DD49" w:rsidR="00FF5EEF" w:rsidRPr="00AA06F6" w:rsidRDefault="00FF5EEF" w:rsidP="00FF5EEF">
            <w:pPr>
              <w:pStyle w:val="TableText"/>
            </w:pPr>
            <w:r w:rsidRPr="00AA06F6">
              <w:t>No</w:t>
            </w:r>
          </w:p>
        </w:tc>
        <w:tc>
          <w:tcPr>
            <w:tcW w:w="767" w:type="pct"/>
          </w:tcPr>
          <w:p w14:paraId="39E4C16E" w14:textId="591B1E4C" w:rsidR="00FF5EEF" w:rsidRPr="00AA06F6" w:rsidRDefault="00FF5EEF" w:rsidP="00FF5EEF">
            <w:pPr>
              <w:pStyle w:val="TableText"/>
            </w:pPr>
            <w:r w:rsidRPr="00AA06F6">
              <w:t>Microsoft</w:t>
            </w:r>
          </w:p>
        </w:tc>
      </w:tr>
      <w:tr w:rsidR="00FF5EEF" w:rsidRPr="00AA06F6" w14:paraId="609625C2" w14:textId="77777777" w:rsidTr="00D15EFF">
        <w:trPr>
          <w:trHeight w:val="431"/>
        </w:trPr>
        <w:tc>
          <w:tcPr>
            <w:tcW w:w="424" w:type="pct"/>
          </w:tcPr>
          <w:p w14:paraId="22CC0E3F" w14:textId="4D19DEC1" w:rsidR="00FF5EEF" w:rsidRPr="00AA06F6" w:rsidRDefault="00FC3D35" w:rsidP="00FF5EEF">
            <w:pPr>
              <w:pStyle w:val="TableText"/>
            </w:pPr>
            <w:r>
              <w:t>D</w:t>
            </w:r>
            <w:r w:rsidR="00623C1F">
              <w:t>16</w:t>
            </w:r>
          </w:p>
        </w:tc>
        <w:tc>
          <w:tcPr>
            <w:tcW w:w="506" w:type="pct"/>
          </w:tcPr>
          <w:p w14:paraId="094B46A8" w14:textId="00662F37" w:rsidR="00FF5EEF" w:rsidRPr="00AA06F6" w:rsidRDefault="00FF5EEF" w:rsidP="00FF5EEF">
            <w:pPr>
              <w:pStyle w:val="TableText"/>
            </w:pPr>
            <w:r w:rsidRPr="00AA06F6">
              <w:t>Deploy</w:t>
            </w:r>
          </w:p>
        </w:tc>
        <w:tc>
          <w:tcPr>
            <w:tcW w:w="866" w:type="pct"/>
          </w:tcPr>
          <w:p w14:paraId="27E23E40" w14:textId="6B2E1025" w:rsidR="00FF5EEF" w:rsidRPr="00AA06F6" w:rsidRDefault="00FF5EEF" w:rsidP="00FF5EEF">
            <w:pPr>
              <w:pStyle w:val="TableText"/>
            </w:pPr>
            <w:r w:rsidRPr="00AA06F6">
              <w:t>Production ESAE deployment</w:t>
            </w:r>
          </w:p>
        </w:tc>
        <w:tc>
          <w:tcPr>
            <w:tcW w:w="1457" w:type="pct"/>
          </w:tcPr>
          <w:p w14:paraId="2D7ADEF7" w14:textId="612E3A00" w:rsidR="00FF5EEF" w:rsidRPr="00AA06F6" w:rsidRDefault="00FF5EEF" w:rsidP="00FF5EEF">
            <w:pPr>
              <w:pStyle w:val="TableText"/>
            </w:pPr>
            <w:r w:rsidRPr="00AA06F6">
              <w:t>Implement production deployment of ESAE based on the Implementation Guide.</w:t>
            </w:r>
          </w:p>
        </w:tc>
        <w:tc>
          <w:tcPr>
            <w:tcW w:w="980" w:type="pct"/>
          </w:tcPr>
          <w:p w14:paraId="5DC868AB" w14:textId="45740311" w:rsidR="00FF5EEF" w:rsidRPr="00AA06F6" w:rsidRDefault="00FF5EEF" w:rsidP="00FF5EEF">
            <w:pPr>
              <w:pStyle w:val="TableText"/>
            </w:pPr>
            <w:r w:rsidRPr="00AA06F6">
              <w:t>No</w:t>
            </w:r>
          </w:p>
        </w:tc>
        <w:tc>
          <w:tcPr>
            <w:tcW w:w="767" w:type="pct"/>
          </w:tcPr>
          <w:p w14:paraId="6C645823" w14:textId="2E1E2F63" w:rsidR="00FF5EEF" w:rsidRPr="00AA06F6" w:rsidRDefault="00EA44CB" w:rsidP="00FF5EEF">
            <w:pPr>
              <w:pStyle w:val="TableText"/>
            </w:pPr>
            <w:r>
              <w:t>CUSTOMER NAME REMOVED</w:t>
            </w:r>
          </w:p>
        </w:tc>
      </w:tr>
    </w:tbl>
    <w:p w14:paraId="374ECECE" w14:textId="2489D5AC" w:rsidR="008768CF" w:rsidRPr="00741637" w:rsidRDefault="008768CF" w:rsidP="00CA5DA0">
      <w:pPr>
        <w:pStyle w:val="Heading2"/>
        <w:ind w:left="1134" w:hanging="1134"/>
      </w:pPr>
      <w:bookmarkStart w:id="533" w:name="_Toc20902365"/>
      <w:r w:rsidRPr="00741637">
        <w:t>Project roles and responsibilities</w:t>
      </w:r>
      <w:bookmarkEnd w:id="530"/>
      <w:bookmarkEnd w:id="531"/>
      <w:bookmarkEnd w:id="533"/>
    </w:p>
    <w:p w14:paraId="440677C1" w14:textId="660D0090" w:rsidR="008768CF" w:rsidRPr="00741637" w:rsidRDefault="008768CF" w:rsidP="008768CF">
      <w:r w:rsidRPr="00741637">
        <w:t xml:space="preserve">The key project roles and the responsibilities are as follows. </w:t>
      </w:r>
    </w:p>
    <w:p w14:paraId="472CF470" w14:textId="1F860B6A" w:rsidR="008768CF" w:rsidRPr="00174892" w:rsidRDefault="00D1041D" w:rsidP="00CA5DA0">
      <w:pPr>
        <w:pStyle w:val="Heading3"/>
        <w:ind w:left="1134" w:hanging="1134"/>
      </w:pPr>
      <w:r>
        <w:fldChar w:fldCharType="begin"/>
      </w:r>
      <w:r>
        <w:instrText xml:space="preserve"> DOCPROPERTY  Customer  \* MERGEFORMAT </w:instrText>
      </w:r>
      <w:r>
        <w:fldChar w:fldCharType="separate"/>
      </w:r>
      <w:r w:rsidR="00EA44CB">
        <w:t>CUSTOMER NAME REMOVED</w:t>
      </w:r>
      <w:r>
        <w:fldChar w:fldCharType="end"/>
      </w:r>
      <w:r w:rsidR="008017D9" w:rsidRPr="00174892">
        <w:t xml:space="preserve"> </w:t>
      </w:r>
    </w:p>
    <w:p w14:paraId="141AE4FC" w14:textId="2251C835" w:rsidR="00BF34EF" w:rsidRDefault="00BF34EF" w:rsidP="00BF34EF">
      <w:bookmarkStart w:id="534" w:name="_Toc5662489"/>
      <w:r>
        <w:t xml:space="preserve">Required </w:t>
      </w:r>
      <w:r w:rsidR="00EA44CB">
        <w:t>CUSTOMER NAME REMOVED</w:t>
      </w:r>
      <w:r>
        <w:t xml:space="preserve"> Roles are defined at the Program level in section </w:t>
      </w:r>
      <w:r>
        <w:fldChar w:fldCharType="begin"/>
      </w:r>
      <w:r>
        <w:instrText xml:space="preserve"> REF _Ref6391102 \r \h </w:instrText>
      </w:r>
      <w:r>
        <w:fldChar w:fldCharType="separate"/>
      </w:r>
      <w:r w:rsidR="005C5563">
        <w:t>3.2.1</w:t>
      </w:r>
      <w:r>
        <w:fldChar w:fldCharType="end"/>
      </w:r>
      <w:r w:rsidR="008E579E">
        <w:t>.</w:t>
      </w:r>
    </w:p>
    <w:p w14:paraId="3271FB89" w14:textId="77777777" w:rsidR="008768CF" w:rsidRPr="005F06D9" w:rsidRDefault="008768CF" w:rsidP="00CA5DA0">
      <w:pPr>
        <w:pStyle w:val="Heading3"/>
        <w:ind w:left="1134" w:hanging="1134"/>
      </w:pPr>
      <w:bookmarkStart w:id="535" w:name="_Toc20902367"/>
      <w:bookmarkEnd w:id="534"/>
      <w:r w:rsidRPr="005F06D9">
        <w:t>Microsoft</w:t>
      </w:r>
      <w:bookmarkEnd w:id="535"/>
    </w:p>
    <w:p w14:paraId="1E4861D6" w14:textId="22A37DBC" w:rsidR="00044A7E" w:rsidRDefault="00044A7E" w:rsidP="0083464C">
      <w:pPr>
        <w:pStyle w:val="Caption"/>
      </w:pPr>
      <w:bookmarkStart w:id="536" w:name="_Toc5662490"/>
      <w:bookmarkStart w:id="537" w:name="_Toc10544496"/>
      <w:r>
        <w:t xml:space="preserve">Table </w:t>
      </w:r>
      <w:r>
        <w:fldChar w:fldCharType="begin"/>
      </w:r>
      <w:r>
        <w:instrText xml:space="preserve"> SEQ Table \* ARABIC </w:instrText>
      </w:r>
      <w:r>
        <w:fldChar w:fldCharType="separate"/>
      </w:r>
      <w:r w:rsidR="005C5563">
        <w:t>36</w:t>
      </w:r>
      <w:r>
        <w:fldChar w:fldCharType="end"/>
      </w:r>
      <w:r>
        <w:t xml:space="preserve">: </w:t>
      </w:r>
      <w:r w:rsidR="00607746">
        <w:t xml:space="preserve">ESAE - </w:t>
      </w:r>
      <w:r w:rsidRPr="0030362C">
        <w:t xml:space="preserve">Project roles and responsibilities - </w:t>
      </w:r>
      <w:r>
        <w:t>Microsoft</w:t>
      </w:r>
      <w:bookmarkEnd w:id="536"/>
      <w:bookmarkEnd w:id="537"/>
    </w:p>
    <w:tbl>
      <w:tblPr>
        <w:tblStyle w:val="TableGrid10"/>
        <w:tblW w:w="9360" w:type="dxa"/>
        <w:tblLook w:val="04A0" w:firstRow="1" w:lastRow="0" w:firstColumn="1" w:lastColumn="0" w:noHBand="0" w:noVBand="1"/>
      </w:tblPr>
      <w:tblGrid>
        <w:gridCol w:w="2174"/>
        <w:gridCol w:w="7163"/>
        <w:gridCol w:w="23"/>
      </w:tblGrid>
      <w:tr w:rsidR="008768CF" w:rsidRPr="00DE1F69" w14:paraId="634118C6" w14:textId="77777777" w:rsidTr="00D15EFF">
        <w:trPr>
          <w:cnfStyle w:val="100000000000" w:firstRow="1" w:lastRow="0" w:firstColumn="0" w:lastColumn="0" w:oddVBand="0" w:evenVBand="0" w:oddHBand="0" w:evenHBand="0" w:firstRowFirstColumn="0" w:firstRowLastColumn="0" w:lastRowFirstColumn="0" w:lastRowLastColumn="0"/>
          <w:trHeight w:val="20"/>
        </w:trPr>
        <w:tc>
          <w:tcPr>
            <w:tcW w:w="2174" w:type="dxa"/>
          </w:tcPr>
          <w:p w14:paraId="59CB879E" w14:textId="77777777" w:rsidR="008768CF" w:rsidRPr="005F06D9" w:rsidRDefault="008768CF" w:rsidP="00685313">
            <w:pPr>
              <w:pStyle w:val="Table-Header"/>
            </w:pPr>
            <w:r w:rsidRPr="005F06D9">
              <w:t>Role</w:t>
            </w:r>
          </w:p>
        </w:tc>
        <w:tc>
          <w:tcPr>
            <w:tcW w:w="7186" w:type="dxa"/>
            <w:gridSpan w:val="2"/>
          </w:tcPr>
          <w:p w14:paraId="701EA8DD" w14:textId="77777777" w:rsidR="008768CF" w:rsidRPr="005F06D9" w:rsidRDefault="008768CF" w:rsidP="00685313">
            <w:pPr>
              <w:pStyle w:val="Table-Header"/>
            </w:pPr>
            <w:r w:rsidRPr="005F06D9">
              <w:t>Responsibilities</w:t>
            </w:r>
          </w:p>
        </w:tc>
      </w:tr>
      <w:tr w:rsidR="008768CF" w:rsidRPr="00DE1F69" w14:paraId="07AE84E0" w14:textId="77777777" w:rsidTr="00D15EFF">
        <w:trPr>
          <w:gridAfter w:val="1"/>
          <w:wAfter w:w="23" w:type="dxa"/>
          <w:trHeight w:val="441"/>
        </w:trPr>
        <w:tc>
          <w:tcPr>
            <w:tcW w:w="2174" w:type="dxa"/>
          </w:tcPr>
          <w:p w14:paraId="6B90FE2F" w14:textId="5A507159" w:rsidR="008768CF" w:rsidRPr="00741637" w:rsidRDefault="003942F2" w:rsidP="00796C4F">
            <w:pPr>
              <w:pStyle w:val="TableText"/>
            </w:pPr>
            <w:r>
              <w:rPr>
                <w:lang w:eastAsia="en-AU"/>
              </w:rPr>
              <w:t>ESAE</w:t>
            </w:r>
            <w:r w:rsidR="008768CF" w:rsidRPr="00741637">
              <w:rPr>
                <w:lang w:eastAsia="en-AU"/>
              </w:rPr>
              <w:t xml:space="preserve"> Consultant</w:t>
            </w:r>
            <w:r w:rsidR="001B3F21">
              <w:rPr>
                <w:lang w:eastAsia="en-AU"/>
              </w:rPr>
              <w:t>(</w:t>
            </w:r>
            <w:r w:rsidR="008768CF" w:rsidRPr="00741637">
              <w:rPr>
                <w:lang w:eastAsia="en-AU"/>
              </w:rPr>
              <w:t>s</w:t>
            </w:r>
            <w:r w:rsidR="001B3F21">
              <w:rPr>
                <w:lang w:eastAsia="en-AU"/>
              </w:rPr>
              <w:t>)</w:t>
            </w:r>
          </w:p>
        </w:tc>
        <w:tc>
          <w:tcPr>
            <w:tcW w:w="7163" w:type="dxa"/>
          </w:tcPr>
          <w:p w14:paraId="34744BBC" w14:textId="77777777" w:rsidR="008768CF" w:rsidRPr="00741637" w:rsidRDefault="008768CF" w:rsidP="008D63D1">
            <w:pPr>
              <w:pStyle w:val="TableBullet1"/>
              <w:numPr>
                <w:ilvl w:val="0"/>
                <w:numId w:val="24"/>
              </w:numPr>
            </w:pPr>
            <w:r w:rsidRPr="00741637">
              <w:t>Technical design leadership.</w:t>
            </w:r>
          </w:p>
          <w:p w14:paraId="6C8A2C1C" w14:textId="77777777" w:rsidR="008768CF" w:rsidRPr="00741637" w:rsidRDefault="008768CF" w:rsidP="008D63D1">
            <w:pPr>
              <w:pStyle w:val="TableBullet1"/>
              <w:numPr>
                <w:ilvl w:val="0"/>
                <w:numId w:val="24"/>
              </w:numPr>
            </w:pPr>
            <w:r w:rsidRPr="00741637">
              <w:t>Delivery of all workshops and sessions.</w:t>
            </w:r>
          </w:p>
          <w:p w14:paraId="0BCB0C96" w14:textId="77777777" w:rsidR="008768CF" w:rsidRPr="00741637" w:rsidRDefault="008768CF" w:rsidP="008D63D1">
            <w:pPr>
              <w:pStyle w:val="TableBullet1"/>
              <w:numPr>
                <w:ilvl w:val="0"/>
                <w:numId w:val="24"/>
              </w:numPr>
            </w:pPr>
            <w:r w:rsidRPr="00741637">
              <w:t>Development of technical deliverables.</w:t>
            </w:r>
          </w:p>
        </w:tc>
      </w:tr>
    </w:tbl>
    <w:p w14:paraId="068BEF66" w14:textId="77777777" w:rsidR="00044A7E" w:rsidRPr="00741637" w:rsidRDefault="00044A7E" w:rsidP="00741637">
      <w:pPr>
        <w:rPr>
          <w:rFonts w:eastAsiaTheme="majorEastAsia"/>
          <w:color w:val="008272"/>
          <w:sz w:val="36"/>
          <w:szCs w:val="32"/>
        </w:rPr>
      </w:pPr>
      <w:r w:rsidRPr="00741637">
        <w:br w:type="page"/>
      </w:r>
    </w:p>
    <w:p w14:paraId="4F1AE36D" w14:textId="52016A8B" w:rsidR="0063456A" w:rsidRPr="00741637" w:rsidRDefault="006027AF" w:rsidP="00171E59">
      <w:pPr>
        <w:pStyle w:val="Heading1"/>
        <w:ind w:left="1134" w:hanging="1134"/>
      </w:pPr>
      <w:bookmarkStart w:id="538" w:name="_Toc6221227"/>
      <w:bookmarkStart w:id="539" w:name="_Toc20902368"/>
      <w:r w:rsidRPr="00741637">
        <w:t>P03</w:t>
      </w:r>
      <w:r w:rsidR="0063456A" w:rsidRPr="00741637">
        <w:t>: Privileged Access Workstation (PAW)</w:t>
      </w:r>
      <w:bookmarkEnd w:id="477"/>
      <w:bookmarkEnd w:id="478"/>
      <w:bookmarkEnd w:id="479"/>
      <w:bookmarkEnd w:id="480"/>
      <w:r w:rsidR="008C2D4F" w:rsidRPr="00741637">
        <w:t xml:space="preserve"> </w:t>
      </w:r>
      <w:r w:rsidR="00C94DEC" w:rsidRPr="00741637">
        <w:t>–</w:t>
      </w:r>
      <w:r w:rsidR="008C2D4F" w:rsidRPr="00741637">
        <w:t xml:space="preserve"> T</w:t>
      </w:r>
      <w:r w:rsidR="00C94DEC" w:rsidRPr="00741637">
        <w:t>ier 1</w:t>
      </w:r>
      <w:bookmarkEnd w:id="538"/>
      <w:bookmarkEnd w:id="539"/>
    </w:p>
    <w:p w14:paraId="5593BC9D" w14:textId="77777777" w:rsidR="0063456A" w:rsidRPr="00741637" w:rsidRDefault="0063456A" w:rsidP="00171E59">
      <w:pPr>
        <w:pStyle w:val="Heading2"/>
        <w:ind w:left="1134" w:hanging="1134"/>
      </w:pPr>
      <w:bookmarkStart w:id="540" w:name="_Toc528064996"/>
      <w:bookmarkStart w:id="541" w:name="_Toc6221228"/>
      <w:bookmarkStart w:id="542" w:name="_Toc20902369"/>
      <w:r w:rsidRPr="00741637">
        <w:t>Objectives</w:t>
      </w:r>
      <w:bookmarkEnd w:id="540"/>
      <w:bookmarkEnd w:id="541"/>
      <w:bookmarkEnd w:id="542"/>
    </w:p>
    <w:p w14:paraId="69849375" w14:textId="32B06867" w:rsidR="000878C5" w:rsidRPr="00741637" w:rsidRDefault="000878C5" w:rsidP="000878C5">
      <w:r w:rsidRPr="00741637">
        <w:t xml:space="preserve">This </w:t>
      </w:r>
      <w:r w:rsidR="00B258E6" w:rsidRPr="00741637">
        <w:t>project</w:t>
      </w:r>
      <w:r w:rsidRPr="00741637">
        <w:t xml:space="preserve"> focuses on t</w:t>
      </w:r>
      <w:r w:rsidR="00703D69">
        <w:t>hree</w:t>
      </w:r>
      <w:r w:rsidRPr="00741637">
        <w:t xml:space="preserve"> major outcomes</w:t>
      </w:r>
      <w:r w:rsidR="006D3A44">
        <w:t xml:space="preserve"> for the target workload</w:t>
      </w:r>
      <w:r w:rsidRPr="00741637">
        <w:t>:</w:t>
      </w:r>
    </w:p>
    <w:p w14:paraId="1E19D6AF" w14:textId="4F61CCB7" w:rsidR="000878C5" w:rsidRPr="004C1BBF" w:rsidRDefault="000878C5" w:rsidP="00741637">
      <w:pPr>
        <w:pStyle w:val="Bullet1"/>
      </w:pPr>
      <w:r w:rsidRPr="00741637">
        <w:t>Assess and adapt the Micro</w:t>
      </w:r>
      <w:r w:rsidRPr="004C1BBF">
        <w:t>soft Active Directory Administration Model specifically to provide security controls and hardening restrictions to the tier 1 server workloads</w:t>
      </w:r>
      <w:r w:rsidR="008712A0">
        <w:t xml:space="preserve"> (not the installed applications, only the server OS)</w:t>
      </w:r>
      <w:r w:rsidRPr="004C1BBF">
        <w:t>.</w:t>
      </w:r>
    </w:p>
    <w:p w14:paraId="604DAF9E" w14:textId="34A20DBD" w:rsidR="000878C5" w:rsidRDefault="000878C5" w:rsidP="00741637">
      <w:pPr>
        <w:pStyle w:val="Bullet1"/>
      </w:pPr>
      <w:r w:rsidRPr="00741637">
        <w:t>Deploy a Privileged Access Workstation (PAW</w:t>
      </w:r>
      <w:r w:rsidRPr="004C1BBF">
        <w:t>) specific to that workload</w:t>
      </w:r>
      <w:r w:rsidR="008712A0">
        <w:t>(s)</w:t>
      </w:r>
      <w:r w:rsidRPr="004C1BBF">
        <w:t xml:space="preserve"> to protect the privileged credentials that are used to manage the workload.</w:t>
      </w:r>
    </w:p>
    <w:p w14:paraId="265124D5" w14:textId="698DFDCC" w:rsidR="00703D69" w:rsidRDefault="00703D69" w:rsidP="00703D69">
      <w:pPr>
        <w:pStyle w:val="Bullet1"/>
      </w:pPr>
      <w:r>
        <w:t>Assess and deploy Privileged Access Workstations (PAW) to be used in conjunction with the inflight PAM platform as the trusted administrative source (clean keyboard model)</w:t>
      </w:r>
    </w:p>
    <w:p w14:paraId="074E7B64" w14:textId="213BAA95" w:rsidR="007C16DE" w:rsidRPr="004C1BBF" w:rsidRDefault="007C16DE" w:rsidP="003249DD">
      <w:pPr>
        <w:pStyle w:val="Bullet1"/>
        <w:numPr>
          <w:ilvl w:val="1"/>
          <w:numId w:val="7"/>
        </w:numPr>
        <w:ind w:left="1276" w:hanging="283"/>
      </w:pPr>
      <w:r>
        <w:t>Up to ten (1</w:t>
      </w:r>
      <w:r w:rsidR="009D4D07">
        <w:t>0</w:t>
      </w:r>
      <w:r>
        <w:t>) workloads are in scope, it is assumed that of these ten (10); five (5) will be stand alone agreed upon high value assets</w:t>
      </w:r>
      <w:r w:rsidR="0021389B">
        <w:t xml:space="preserve"> and </w:t>
      </w:r>
      <w:r w:rsidR="00870FA4">
        <w:t>the remaining</w:t>
      </w:r>
      <w:r w:rsidR="0021389B">
        <w:t xml:space="preserve"> five (5) </w:t>
      </w:r>
      <w:r w:rsidR="00870FA4">
        <w:t xml:space="preserve">are </w:t>
      </w:r>
      <w:r w:rsidR="009D4D07" w:rsidRPr="00741637">
        <w:t>Privileged Access Workstation</w:t>
      </w:r>
      <w:r w:rsidR="009D4D07">
        <w:t>s</w:t>
      </w:r>
      <w:r w:rsidR="009D4D07" w:rsidRPr="00741637">
        <w:t xml:space="preserve"> (PAW</w:t>
      </w:r>
      <w:r w:rsidR="009D4D07" w:rsidRPr="004C1BBF">
        <w:t>)</w:t>
      </w:r>
      <w:r w:rsidR="009E5F20">
        <w:t>s</w:t>
      </w:r>
      <w:r w:rsidR="009D4D07">
        <w:t xml:space="preserve"> configured to work in conjunction with the in-flight PAM solution</w:t>
      </w:r>
    </w:p>
    <w:p w14:paraId="1F573B82" w14:textId="0B0EFA20" w:rsidR="000878C5" w:rsidRPr="00741637" w:rsidRDefault="000878C5" w:rsidP="000878C5">
      <w:r w:rsidRPr="00741637">
        <w:t>Privileged Access Workstation (PAW) is a highly controlled and managed administrative workstation that strictly controls the specific user account (role) and the specific administrative tools to only be used f</w:t>
      </w:r>
      <w:r w:rsidR="004D560F" w:rsidRPr="00741637">
        <w:t>ro</w:t>
      </w:r>
      <w:r w:rsidRPr="00741637">
        <w:t xml:space="preserve">m this dedication hardened system to access and manage the target server workload. This hardening and control </w:t>
      </w:r>
      <w:r w:rsidR="00AE2530" w:rsidRPr="00741637">
        <w:t>are</w:t>
      </w:r>
      <w:r w:rsidRPr="00741637">
        <w:t xml:space="preserve"> part of the Microsoft Active Directory Administration Model set of controls</w:t>
      </w:r>
      <w:r w:rsidR="0000013B" w:rsidRPr="00741637">
        <w:t>, as part of this project Microsoft will:</w:t>
      </w:r>
    </w:p>
    <w:p w14:paraId="7092AE69" w14:textId="0E76A13F" w:rsidR="000878C5" w:rsidRPr="00DE1F69" w:rsidRDefault="000878C5" w:rsidP="00741637">
      <w:pPr>
        <w:pStyle w:val="Bullet1"/>
      </w:pPr>
      <w:r w:rsidRPr="00741637">
        <w:t xml:space="preserve">Support </w:t>
      </w:r>
      <w:r w:rsidR="00D1041D">
        <w:fldChar w:fldCharType="begin"/>
      </w:r>
      <w:r w:rsidR="00D1041D">
        <w:instrText xml:space="preserve"> DOCPROPERTY  Customer  \* MERGEFORMAT </w:instrText>
      </w:r>
      <w:r w:rsidR="00D1041D">
        <w:fldChar w:fldCharType="separate"/>
      </w:r>
      <w:r w:rsidR="00EA44CB">
        <w:t>CUSTOMER NAME REMOVED</w:t>
      </w:r>
      <w:r w:rsidR="00D1041D">
        <w:fldChar w:fldCharType="end"/>
      </w:r>
      <w:r w:rsidRPr="004C1BBF">
        <w:t xml:space="preserve"> with the expansion of the Tier 1 administrative model that consists of secured Group Policy Objects (GPOs), Organisation Units (OUs), and Security Groups to provide a compartmentalisation model respective of the Tier 1 security methodology – referred to as “Secure Zone” in this SOW.</w:t>
      </w:r>
    </w:p>
    <w:p w14:paraId="42A3B6C0" w14:textId="4FC48750" w:rsidR="00CA2B72" w:rsidRDefault="000878C5" w:rsidP="00741637">
      <w:pPr>
        <w:pStyle w:val="Bullet1"/>
      </w:pPr>
      <w:r w:rsidRPr="00741637">
        <w:t>Implemen</w:t>
      </w:r>
      <w:r w:rsidRPr="004C1BBF">
        <w:t xml:space="preserve">t up to </w:t>
      </w:r>
      <w:r w:rsidRPr="00DE1F69">
        <w:t xml:space="preserve">ten (10) Tier 1 secure zones to harden High Value Asset </w:t>
      </w:r>
      <w:r w:rsidR="00484031">
        <w:t>workloads</w:t>
      </w:r>
      <w:r w:rsidRPr="00DE1F69">
        <w:t xml:space="preserve"> </w:t>
      </w:r>
      <w:r w:rsidR="00EC365A">
        <w:t>as agreed during envisioning</w:t>
      </w:r>
      <w:r w:rsidRPr="00DE1F69">
        <w:t>.</w:t>
      </w:r>
      <w:r w:rsidR="00EC365A">
        <w:t xml:space="preserve"> </w:t>
      </w:r>
    </w:p>
    <w:p w14:paraId="4639D739" w14:textId="48F8500C" w:rsidR="000878C5" w:rsidRPr="00DE1F69" w:rsidRDefault="00EC365A" w:rsidP="00741637">
      <w:pPr>
        <w:pStyle w:val="Bullet1"/>
      </w:pPr>
      <w:r>
        <w:t xml:space="preserve">The inclusion of ten (10) workloads is to support </w:t>
      </w:r>
      <w:r w:rsidR="00EA44CB">
        <w:t>CUSTOMER NAME REMOVED</w:t>
      </w:r>
      <w:r>
        <w:t xml:space="preserve"> with </w:t>
      </w:r>
      <w:r w:rsidR="00951AFC">
        <w:t>a strong protection against high value assets such as the SWIFT banking platforms and setting</w:t>
      </w:r>
      <w:r w:rsidR="00BD20CF">
        <w:t xml:space="preserve"> the baseline protections and processes to continue with the Tier 1 </w:t>
      </w:r>
      <w:r w:rsidR="003C2BB6">
        <w:t>hardening</w:t>
      </w:r>
    </w:p>
    <w:p w14:paraId="340280E5" w14:textId="77777777" w:rsidR="000878C5" w:rsidRPr="00DE1F69" w:rsidRDefault="000878C5" w:rsidP="00741637">
      <w:pPr>
        <w:pStyle w:val="Bullet1"/>
      </w:pPr>
      <w:r w:rsidRPr="00741637">
        <w:t>Reduce the risk of</w:t>
      </w:r>
      <w:r w:rsidRPr="004C1BBF">
        <w:t xml:space="preserve"> administrative credential theft by reducing the exposure of administrative workstations</w:t>
      </w:r>
      <w:r w:rsidRPr="00DE1F69">
        <w:t xml:space="preserve"> through the deployment of Privileged Access Workstations (PAW)s. </w:t>
      </w:r>
    </w:p>
    <w:p w14:paraId="5F17AD34" w14:textId="77777777" w:rsidR="000878C5" w:rsidRPr="00DE1F69" w:rsidRDefault="000878C5" w:rsidP="00741637">
      <w:pPr>
        <w:pStyle w:val="Bullet1"/>
      </w:pPr>
      <w:r w:rsidRPr="00741637">
        <w:t xml:space="preserve">Implement up to </w:t>
      </w:r>
      <w:r w:rsidRPr="00DE1F69">
        <w:t>ten (10) PAW workstations, one (1) per Secure Zone.</w:t>
      </w:r>
    </w:p>
    <w:p w14:paraId="679D5A72" w14:textId="05CD4079" w:rsidR="0063456A" w:rsidRPr="00741637" w:rsidRDefault="000251B1" w:rsidP="0063456A">
      <w:r w:rsidRPr="00741637">
        <w:t>Microsoft recommends the following</w:t>
      </w:r>
      <w:r w:rsidR="004D1516" w:rsidRPr="00741637">
        <w:t xml:space="preserve"> type of </w:t>
      </w:r>
      <w:r w:rsidR="00A8630A">
        <w:t>Micro</w:t>
      </w:r>
      <w:r w:rsidR="00F313F5">
        <w:t xml:space="preserve">soft based </w:t>
      </w:r>
      <w:r w:rsidR="004D1516" w:rsidRPr="00741637">
        <w:t>workloads</w:t>
      </w:r>
      <w:r w:rsidRPr="00741637">
        <w:t xml:space="preserve"> </w:t>
      </w:r>
      <w:r w:rsidR="00B17DF6" w:rsidRPr="00741637">
        <w:t>for consideration</w:t>
      </w:r>
      <w:r w:rsidR="0024636E">
        <w:t xml:space="preserve">, non-Microsoft workloads will be discussed and agreed during envisioning. </w:t>
      </w:r>
    </w:p>
    <w:p w14:paraId="1AA3B7CF" w14:textId="284DC107" w:rsidR="0063456A" w:rsidRPr="005F06D9" w:rsidRDefault="000A0616" w:rsidP="00741637">
      <w:pPr>
        <w:pStyle w:val="Bullet1"/>
      </w:pPr>
      <w:r w:rsidRPr="00741637">
        <w:t>SQL Server</w:t>
      </w:r>
    </w:p>
    <w:p w14:paraId="15CF455C" w14:textId="590779F0" w:rsidR="0063456A" w:rsidRDefault="0063456A" w:rsidP="00741637">
      <w:pPr>
        <w:pStyle w:val="Bullet1"/>
      </w:pPr>
      <w:r w:rsidRPr="00741637">
        <w:t xml:space="preserve">System Center – Configuration </w:t>
      </w:r>
      <w:r w:rsidRPr="005F06D9">
        <w:t>Manager management</w:t>
      </w:r>
      <w:r w:rsidR="00BF6F42">
        <w:t xml:space="preserve"> for Windows 10</w:t>
      </w:r>
    </w:p>
    <w:p w14:paraId="0EDDCF2C" w14:textId="3623BB41" w:rsidR="00BF6F42" w:rsidRPr="005F06D9" w:rsidRDefault="00BF6F42" w:rsidP="00BF6F42">
      <w:pPr>
        <w:pStyle w:val="Bullet1"/>
      </w:pPr>
      <w:r w:rsidRPr="00741637">
        <w:t xml:space="preserve">System Center – Configuration </w:t>
      </w:r>
      <w:r w:rsidRPr="005F06D9">
        <w:t>Manager management</w:t>
      </w:r>
      <w:r>
        <w:t xml:space="preserve"> for Server 2016 or newer</w:t>
      </w:r>
    </w:p>
    <w:p w14:paraId="4BA4A700" w14:textId="49F2FB4A" w:rsidR="0063456A" w:rsidRPr="005F06D9" w:rsidRDefault="000A0616" w:rsidP="00741637">
      <w:pPr>
        <w:pStyle w:val="Bullet1"/>
      </w:pPr>
      <w:r w:rsidRPr="00741637">
        <w:t xml:space="preserve">System Center Operations </w:t>
      </w:r>
      <w:r w:rsidRPr="005F06D9">
        <w:t>Manager (SCOM)</w:t>
      </w:r>
    </w:p>
    <w:p w14:paraId="0B434651" w14:textId="3DB91EF5" w:rsidR="004D1516" w:rsidRDefault="004D1516" w:rsidP="00741637">
      <w:pPr>
        <w:pStyle w:val="Bullet1"/>
      </w:pPr>
      <w:r w:rsidRPr="00741637">
        <w:t xml:space="preserve">VMware </w:t>
      </w:r>
      <w:r>
        <w:t>V-Center</w:t>
      </w:r>
    </w:p>
    <w:p w14:paraId="7CA977C9" w14:textId="28B9BEE1" w:rsidR="00793FC2" w:rsidRDefault="00793FC2" w:rsidP="00741637">
      <w:pPr>
        <w:pStyle w:val="Bullet1"/>
      </w:pPr>
      <w:r w:rsidRPr="00741637">
        <w:t xml:space="preserve">SWIFT banking </w:t>
      </w:r>
      <w:r w:rsidR="00F313F5">
        <w:t xml:space="preserve">Windows server </w:t>
      </w:r>
      <w:r>
        <w:t>platform</w:t>
      </w:r>
    </w:p>
    <w:p w14:paraId="20E25F6A" w14:textId="3B2262D5" w:rsidR="004F6F88" w:rsidRDefault="00230980" w:rsidP="003249DD">
      <w:pPr>
        <w:pStyle w:val="Bullet1"/>
      </w:pPr>
      <w:r>
        <w:t xml:space="preserve">Trusted administrative system in conjunction with </w:t>
      </w:r>
      <w:r w:rsidR="00CF62CD">
        <w:t>PAM solutions such as CyberArc</w:t>
      </w:r>
    </w:p>
    <w:p w14:paraId="06A776E8" w14:textId="40A1F936" w:rsidR="0063456A" w:rsidRPr="00741637" w:rsidRDefault="0063456A" w:rsidP="0063456A">
      <w:r w:rsidRPr="00741637">
        <w:t>PAW uses the latest version of Windows 10 security functions such as:</w:t>
      </w:r>
    </w:p>
    <w:p w14:paraId="618955D5" w14:textId="77777777" w:rsidR="0063456A" w:rsidRPr="005F06D9" w:rsidRDefault="0063456A" w:rsidP="00741637">
      <w:pPr>
        <w:pStyle w:val="Bullet1"/>
      </w:pPr>
      <w:r w:rsidRPr="00741637">
        <w:t>Windows BitLocker Drive Encryption.</w:t>
      </w:r>
    </w:p>
    <w:p w14:paraId="6CAEA504" w14:textId="311310C1" w:rsidR="0063456A" w:rsidRPr="005F06D9" w:rsidRDefault="0063456A" w:rsidP="00741637">
      <w:pPr>
        <w:pStyle w:val="Bullet1"/>
      </w:pPr>
      <w:r w:rsidRPr="00741637">
        <w:t>Windows A</w:t>
      </w:r>
      <w:r w:rsidR="0022341E" w:rsidRPr="005F06D9">
        <w:t>p</w:t>
      </w:r>
      <w:r w:rsidRPr="005F06D9">
        <w:t>p Locker</w:t>
      </w:r>
      <w:r w:rsidR="0003374D" w:rsidRPr="005F06D9">
        <w:t>.</w:t>
      </w:r>
    </w:p>
    <w:p w14:paraId="02FD8617" w14:textId="77777777" w:rsidR="0063456A" w:rsidRPr="005F06D9" w:rsidRDefault="0063456A" w:rsidP="00741637">
      <w:pPr>
        <w:pStyle w:val="Bullet1"/>
      </w:pPr>
      <w:r w:rsidRPr="00741637">
        <w:t>Window</w:t>
      </w:r>
      <w:r w:rsidRPr="005F06D9">
        <w:t>s Defender Antivirus.</w:t>
      </w:r>
    </w:p>
    <w:p w14:paraId="530DC8BE" w14:textId="77777777" w:rsidR="0063456A" w:rsidRPr="005F06D9" w:rsidRDefault="0063456A" w:rsidP="00741637">
      <w:pPr>
        <w:pStyle w:val="Bullet1"/>
      </w:pPr>
      <w:r w:rsidRPr="00741637">
        <w:t xml:space="preserve">Windows </w:t>
      </w:r>
      <w:r w:rsidRPr="005F06D9">
        <w:t>Defender Credential Guard.</w:t>
      </w:r>
    </w:p>
    <w:p w14:paraId="52DAF731" w14:textId="77777777" w:rsidR="0063456A" w:rsidRPr="005F06D9" w:rsidRDefault="0063456A" w:rsidP="00741637">
      <w:pPr>
        <w:pStyle w:val="Bullet1"/>
      </w:pPr>
      <w:r w:rsidRPr="00741637">
        <w:t>Integration with Azure Log Analytics (OMS).</w:t>
      </w:r>
    </w:p>
    <w:p w14:paraId="3549FF4C" w14:textId="28ECAC1B" w:rsidR="0063456A" w:rsidRPr="00741637" w:rsidRDefault="0063456A" w:rsidP="0063456A">
      <w:r w:rsidRPr="00741637">
        <w:t>Basic administrative tools, such as the following, will be included in the workstation image</w:t>
      </w:r>
      <w:r w:rsidR="00264694" w:rsidRPr="00741637">
        <w:t xml:space="preserve"> as needed</w:t>
      </w:r>
      <w:r w:rsidR="002D050C" w:rsidRPr="00741637">
        <w:t>:</w:t>
      </w:r>
    </w:p>
    <w:p w14:paraId="72D3E10C" w14:textId="77777777" w:rsidR="0063456A" w:rsidRPr="005F06D9" w:rsidRDefault="0063456A" w:rsidP="00741637">
      <w:pPr>
        <w:pStyle w:val="Bullet1"/>
      </w:pPr>
      <w:r w:rsidRPr="00741637">
        <w:t>Microsoft Remote Server Administration Tools (RSAT)</w:t>
      </w:r>
      <w:r w:rsidRPr="005F06D9">
        <w:t>.</w:t>
      </w:r>
    </w:p>
    <w:p w14:paraId="456D6C6A" w14:textId="77777777" w:rsidR="0063456A" w:rsidRPr="005F06D9" w:rsidRDefault="0063456A" w:rsidP="00741637">
      <w:pPr>
        <w:pStyle w:val="Bullet1"/>
      </w:pPr>
      <w:r w:rsidRPr="00741637">
        <w:t>Windows PowerShell.</w:t>
      </w:r>
    </w:p>
    <w:p w14:paraId="11E4FD72" w14:textId="099F263F" w:rsidR="0063456A" w:rsidRPr="005F06D9" w:rsidRDefault="000A0616" w:rsidP="00741637">
      <w:pPr>
        <w:pStyle w:val="Bullet1"/>
      </w:pPr>
      <w:r w:rsidRPr="00741637">
        <w:t>SQL Mana</w:t>
      </w:r>
      <w:r w:rsidRPr="005F06D9">
        <w:t>gement Consoles</w:t>
      </w:r>
      <w:r w:rsidR="0063456A" w:rsidRPr="005F06D9">
        <w:t>.</w:t>
      </w:r>
    </w:p>
    <w:p w14:paraId="18DBB736" w14:textId="77777777" w:rsidR="0063456A" w:rsidRPr="005F06D9" w:rsidRDefault="0063456A" w:rsidP="00741637">
      <w:pPr>
        <w:pStyle w:val="Bullet1"/>
      </w:pPr>
      <w:r w:rsidRPr="00741637">
        <w:t xml:space="preserve">System Center </w:t>
      </w:r>
      <w:r w:rsidRPr="005F06D9">
        <w:t>management consoles.</w:t>
      </w:r>
    </w:p>
    <w:p w14:paraId="355F010A" w14:textId="77777777" w:rsidR="0063456A" w:rsidRPr="00741637" w:rsidRDefault="0063456A" w:rsidP="00171E59">
      <w:pPr>
        <w:pStyle w:val="Heading2"/>
        <w:ind w:left="1134" w:hanging="1134"/>
      </w:pPr>
      <w:bookmarkStart w:id="543" w:name="_Toc528064997"/>
      <w:bookmarkStart w:id="544" w:name="_Toc6221229"/>
      <w:bookmarkStart w:id="545" w:name="_Toc20902370"/>
      <w:r w:rsidRPr="00741637">
        <w:t>Areas in scope</w:t>
      </w:r>
      <w:bookmarkEnd w:id="543"/>
      <w:bookmarkEnd w:id="544"/>
      <w:bookmarkEnd w:id="545"/>
    </w:p>
    <w:p w14:paraId="18B7A371" w14:textId="67E1076C" w:rsidR="0063456A" w:rsidRPr="005F06D9" w:rsidRDefault="0063456A" w:rsidP="00171E59">
      <w:pPr>
        <w:pStyle w:val="Heading3"/>
        <w:ind w:left="1134" w:hanging="1134"/>
      </w:pPr>
      <w:bookmarkStart w:id="546" w:name="_Toc528064998"/>
      <w:bookmarkStart w:id="547" w:name="_Toc6221230"/>
      <w:bookmarkStart w:id="548" w:name="_Toc20902371"/>
      <w:r w:rsidRPr="005F06D9">
        <w:t xml:space="preserve">General </w:t>
      </w:r>
      <w:r w:rsidR="00192AC1" w:rsidRPr="005F06D9">
        <w:t>project</w:t>
      </w:r>
      <w:r w:rsidRPr="005F06D9">
        <w:t xml:space="preserve"> scope</w:t>
      </w:r>
      <w:bookmarkEnd w:id="546"/>
      <w:bookmarkEnd w:id="547"/>
      <w:bookmarkEnd w:id="548"/>
    </w:p>
    <w:p w14:paraId="5805F27A" w14:textId="50949E7B" w:rsidR="0063456A" w:rsidRPr="00741637" w:rsidRDefault="0063456A" w:rsidP="0063456A">
      <w:r w:rsidRPr="00741637">
        <w:t>Microsoft will provide Services in support of the following scope.</w:t>
      </w:r>
    </w:p>
    <w:p w14:paraId="7090BD5B" w14:textId="7F0313F6" w:rsidR="00123943" w:rsidRPr="005F06D9" w:rsidRDefault="00123943" w:rsidP="003C1FB0">
      <w:pPr>
        <w:pStyle w:val="TableCaption"/>
      </w:pPr>
      <w:bookmarkStart w:id="549" w:name="_Toc5662443"/>
      <w:bookmarkStart w:id="550" w:name="_Toc5662491"/>
      <w:bookmarkStart w:id="551" w:name="_Toc10544497"/>
      <w:r w:rsidRPr="005F06D9">
        <w:t xml:space="preserve">Table </w:t>
      </w:r>
      <w:r w:rsidRPr="005F06D9">
        <w:fldChar w:fldCharType="begin"/>
      </w:r>
      <w:r w:rsidRPr="00DE1F69">
        <w:rPr>
          <w:color w:val="008290"/>
        </w:rPr>
        <w:instrText xml:space="preserve"> SEQ Table \* ARABIC </w:instrText>
      </w:r>
      <w:r w:rsidRPr="005F06D9">
        <w:fldChar w:fldCharType="separate"/>
      </w:r>
      <w:r w:rsidR="005C5563">
        <w:rPr>
          <w:color w:val="008290"/>
        </w:rPr>
        <w:t>37</w:t>
      </w:r>
      <w:r w:rsidRPr="005F06D9">
        <w:fldChar w:fldCharType="end"/>
      </w:r>
      <w:r w:rsidRPr="005F06D9">
        <w:t xml:space="preserve">: PAW T1 – General </w:t>
      </w:r>
      <w:r w:rsidR="00BA3A62">
        <w:t xml:space="preserve">project </w:t>
      </w:r>
      <w:r w:rsidRPr="005F06D9">
        <w:t>scope</w:t>
      </w:r>
      <w:bookmarkEnd w:id="549"/>
      <w:bookmarkEnd w:id="550"/>
      <w:bookmarkEnd w:id="551"/>
    </w:p>
    <w:tbl>
      <w:tblPr>
        <w:tblStyle w:val="TableGrid10"/>
        <w:tblW w:w="0" w:type="auto"/>
        <w:tblLook w:val="04A0" w:firstRow="1" w:lastRow="0" w:firstColumn="1" w:lastColumn="0" w:noHBand="0" w:noVBand="1"/>
      </w:tblPr>
      <w:tblGrid>
        <w:gridCol w:w="1621"/>
        <w:gridCol w:w="3861"/>
        <w:gridCol w:w="3862"/>
      </w:tblGrid>
      <w:tr w:rsidR="009469EC" w:rsidRPr="00DE1F69" w14:paraId="133E1C88" w14:textId="77777777" w:rsidTr="00D15EFF">
        <w:trPr>
          <w:cnfStyle w:val="100000000000" w:firstRow="1" w:lastRow="0" w:firstColumn="0" w:lastColumn="0" w:oddVBand="0" w:evenVBand="0" w:oddHBand="0" w:evenHBand="0" w:firstRowFirstColumn="0" w:firstRowLastColumn="0" w:lastRowFirstColumn="0" w:lastRowLastColumn="0"/>
          <w:trHeight w:val="20"/>
        </w:trPr>
        <w:tc>
          <w:tcPr>
            <w:tcW w:w="1621" w:type="dxa"/>
          </w:tcPr>
          <w:p w14:paraId="773416A5" w14:textId="77777777" w:rsidR="0063456A" w:rsidRPr="005F06D9" w:rsidRDefault="0063456A" w:rsidP="00685313">
            <w:pPr>
              <w:pStyle w:val="Table-Header"/>
            </w:pPr>
            <w:r w:rsidRPr="005F06D9">
              <w:t>Area</w:t>
            </w:r>
          </w:p>
        </w:tc>
        <w:tc>
          <w:tcPr>
            <w:tcW w:w="3861" w:type="dxa"/>
          </w:tcPr>
          <w:p w14:paraId="2455C076" w14:textId="77777777" w:rsidR="0063456A" w:rsidRPr="005F06D9" w:rsidRDefault="0063456A" w:rsidP="00685313">
            <w:pPr>
              <w:pStyle w:val="Table-Header"/>
            </w:pPr>
            <w:r w:rsidRPr="005F06D9">
              <w:t xml:space="preserve">Description </w:t>
            </w:r>
          </w:p>
        </w:tc>
        <w:tc>
          <w:tcPr>
            <w:tcW w:w="3862" w:type="dxa"/>
          </w:tcPr>
          <w:p w14:paraId="08C546E9" w14:textId="77777777" w:rsidR="0063456A" w:rsidRPr="005F06D9" w:rsidRDefault="0063456A" w:rsidP="00685313">
            <w:pPr>
              <w:pStyle w:val="Table-Header"/>
            </w:pPr>
            <w:r w:rsidRPr="005F06D9">
              <w:t>Assumptions</w:t>
            </w:r>
          </w:p>
        </w:tc>
      </w:tr>
      <w:tr w:rsidR="0063456A" w:rsidRPr="00DE1F69" w14:paraId="4A412E5D" w14:textId="77777777" w:rsidTr="00D15EFF">
        <w:trPr>
          <w:trHeight w:val="432"/>
        </w:trPr>
        <w:tc>
          <w:tcPr>
            <w:tcW w:w="1621" w:type="dxa"/>
          </w:tcPr>
          <w:p w14:paraId="50D9569C" w14:textId="162BBC08" w:rsidR="0063456A" w:rsidRPr="00741637" w:rsidRDefault="0063456A" w:rsidP="005735BC">
            <w:pPr>
              <w:pStyle w:val="TableText"/>
            </w:pPr>
            <w:r w:rsidRPr="00741637">
              <w:t xml:space="preserve">PAW </w:t>
            </w:r>
            <w:r w:rsidR="00A3440E" w:rsidRPr="00741637">
              <w:t>Tier 1</w:t>
            </w:r>
            <w:r w:rsidRPr="00741637">
              <w:t xml:space="preserve"> kick-off and solution workshop</w:t>
            </w:r>
          </w:p>
        </w:tc>
        <w:tc>
          <w:tcPr>
            <w:tcW w:w="3861" w:type="dxa"/>
          </w:tcPr>
          <w:p w14:paraId="3CDC8A45" w14:textId="67C72E94" w:rsidR="0063456A" w:rsidRPr="00741637" w:rsidRDefault="0063456A" w:rsidP="008D63D1">
            <w:pPr>
              <w:pStyle w:val="TableBullet1"/>
            </w:pPr>
            <w:r w:rsidRPr="00741637">
              <w:t xml:space="preserve">Microsoft will lead envisioning workshops that captures specific </w:t>
            </w:r>
            <w:r w:rsidR="00D1041D">
              <w:fldChar w:fldCharType="begin"/>
            </w:r>
            <w:r w:rsidR="00D1041D">
              <w:instrText xml:space="preserve"> DOCPROPERTY  Customer  \* MERGEFORMAT </w:instrText>
            </w:r>
            <w:r w:rsidR="00D1041D">
              <w:fldChar w:fldCharType="separate"/>
            </w:r>
            <w:r w:rsidR="00EA44CB">
              <w:t>CUSTOMER NAME REMOVED</w:t>
            </w:r>
            <w:r w:rsidR="00D1041D">
              <w:fldChar w:fldCharType="end"/>
            </w:r>
            <w:r w:rsidRPr="00741637">
              <w:t xml:space="preserve"> environment information and defines major design decisions</w:t>
            </w:r>
            <w:r w:rsidR="00611307">
              <w:t xml:space="preserve"> and the agreed workloads to be included.</w:t>
            </w:r>
          </w:p>
        </w:tc>
        <w:tc>
          <w:tcPr>
            <w:tcW w:w="3862" w:type="dxa"/>
          </w:tcPr>
          <w:p w14:paraId="73B14C9C" w14:textId="77777777" w:rsidR="0063456A" w:rsidRPr="00741637" w:rsidRDefault="0063456A" w:rsidP="008D63D1">
            <w:pPr>
              <w:pStyle w:val="TableBullet1"/>
            </w:pPr>
            <w:r w:rsidRPr="00741637">
              <w:t>The vision and scope of the project will be documented as part of the architecture and design document</w:t>
            </w:r>
          </w:p>
          <w:p w14:paraId="73D4EAD0" w14:textId="77777777" w:rsidR="0063456A" w:rsidRPr="00741637" w:rsidRDefault="0063456A" w:rsidP="008D63D1">
            <w:pPr>
              <w:pStyle w:val="TableBullet1"/>
            </w:pPr>
            <w:r w:rsidRPr="00741637">
              <w:t>Up to three (3) days of envisioning workshops will be conducted</w:t>
            </w:r>
          </w:p>
        </w:tc>
      </w:tr>
      <w:tr w:rsidR="00A3440E" w:rsidRPr="00DE1F69" w14:paraId="7383B366" w14:textId="77777777" w:rsidTr="00D15EFF">
        <w:trPr>
          <w:trHeight w:val="432"/>
        </w:trPr>
        <w:tc>
          <w:tcPr>
            <w:tcW w:w="1621" w:type="dxa"/>
          </w:tcPr>
          <w:p w14:paraId="6B42AF4D" w14:textId="1EA8E941" w:rsidR="00A3440E" w:rsidRPr="00741637" w:rsidRDefault="00A3440E" w:rsidP="00A3440E">
            <w:pPr>
              <w:pStyle w:val="TableText"/>
            </w:pPr>
            <w:r w:rsidRPr="00741637">
              <w:t>Active Directory Tier 1 Expansion</w:t>
            </w:r>
          </w:p>
        </w:tc>
        <w:tc>
          <w:tcPr>
            <w:tcW w:w="3861" w:type="dxa"/>
          </w:tcPr>
          <w:p w14:paraId="1D954F43" w14:textId="2242AC40" w:rsidR="00A3440E" w:rsidRPr="0083464C" w:rsidRDefault="00611307" w:rsidP="008D63D1">
            <w:pPr>
              <w:pStyle w:val="TableBullet1"/>
            </w:pPr>
            <w:r w:rsidRPr="0083464C">
              <w:t xml:space="preserve">Active Directory </w:t>
            </w:r>
            <w:r w:rsidR="00224F30" w:rsidRPr="0083464C">
              <w:t>Administration Model</w:t>
            </w:r>
            <w:r w:rsidR="00A3440E" w:rsidRPr="0083464C">
              <w:t xml:space="preserve"> configuration</w:t>
            </w:r>
            <w:r w:rsidR="00224F30" w:rsidRPr="0083464C">
              <w:t>s</w:t>
            </w:r>
            <w:r w:rsidR="00A3440E" w:rsidRPr="0083464C">
              <w:t xml:space="preserve"> </w:t>
            </w:r>
            <w:r w:rsidR="00224F30" w:rsidRPr="0083464C">
              <w:t xml:space="preserve">to support the deployment of </w:t>
            </w:r>
            <w:r w:rsidR="00A3440E" w:rsidRPr="0083464C">
              <w:t>PAW</w:t>
            </w:r>
          </w:p>
          <w:p w14:paraId="040E7F5B" w14:textId="097678FA" w:rsidR="00A3440E" w:rsidRPr="0083464C" w:rsidRDefault="00A3440E" w:rsidP="008D63D1">
            <w:pPr>
              <w:pStyle w:val="TableBullet1"/>
            </w:pPr>
            <w:r w:rsidRPr="0083464C">
              <w:t xml:space="preserve">Microsoft will support </w:t>
            </w:r>
            <w:r w:rsidR="00D1041D">
              <w:fldChar w:fldCharType="begin"/>
            </w:r>
            <w:r w:rsidR="00D1041D">
              <w:instrText xml:space="preserve"> DOCPROPERTY  Customer  \* MERGEFORMAT </w:instrText>
            </w:r>
            <w:r w:rsidR="00D1041D">
              <w:fldChar w:fldCharType="separate"/>
            </w:r>
            <w:r w:rsidR="00EA44CB">
              <w:t>CUSTOMER NAME REMOVED</w:t>
            </w:r>
            <w:r w:rsidR="00D1041D">
              <w:fldChar w:fldCharType="end"/>
            </w:r>
            <w:r w:rsidRPr="0083464C">
              <w:t xml:space="preserve"> to deploy:</w:t>
            </w:r>
          </w:p>
          <w:p w14:paraId="3B387A82" w14:textId="77777777" w:rsidR="00A3440E" w:rsidRPr="0083464C" w:rsidRDefault="00A3440E" w:rsidP="00AB23C8">
            <w:pPr>
              <w:pStyle w:val="TableBullet2MS"/>
            </w:pPr>
            <w:r w:rsidRPr="0083464C">
              <w:t>The Organisational Units (OUs)</w:t>
            </w:r>
          </w:p>
          <w:p w14:paraId="00C0ACC4" w14:textId="77777777" w:rsidR="00A3440E" w:rsidRPr="0083464C" w:rsidRDefault="00A3440E" w:rsidP="00AB23C8">
            <w:pPr>
              <w:pStyle w:val="TableBullet2MS"/>
            </w:pPr>
            <w:r w:rsidRPr="0083464C">
              <w:t>The Group Policy Objects (GPOs)</w:t>
            </w:r>
          </w:p>
          <w:p w14:paraId="7AB07F04" w14:textId="77777777" w:rsidR="00A3440E" w:rsidRPr="0083464C" w:rsidRDefault="00A3440E" w:rsidP="00AB23C8">
            <w:pPr>
              <w:pStyle w:val="TableBullet2MS"/>
            </w:pPr>
            <w:r w:rsidRPr="0083464C">
              <w:t>Grant permissions for the PAW images in production AD DS</w:t>
            </w:r>
          </w:p>
          <w:p w14:paraId="5620A1F5" w14:textId="5BFE65B6" w:rsidR="00A3440E" w:rsidRPr="005F06D9" w:rsidRDefault="00A3440E" w:rsidP="00AB23C8">
            <w:pPr>
              <w:pStyle w:val="TableBullet2MS"/>
            </w:pPr>
            <w:r w:rsidRPr="005F06D9">
              <w:t xml:space="preserve">Support </w:t>
            </w:r>
            <w:r w:rsidR="00D1041D">
              <w:fldChar w:fldCharType="begin"/>
            </w:r>
            <w:r w:rsidR="00D1041D">
              <w:instrText xml:space="preserve"> DOCPROPERTY  Customer  \* MERGEFORMAT </w:instrText>
            </w:r>
            <w:r w:rsidR="00D1041D">
              <w:fldChar w:fldCharType="separate"/>
            </w:r>
            <w:r w:rsidR="00EA44CB">
              <w:t>CUSTOMER NAME REMOVED</w:t>
            </w:r>
            <w:r w:rsidR="00D1041D">
              <w:fldChar w:fldCharType="end"/>
            </w:r>
            <w:r w:rsidRPr="005F06D9">
              <w:t xml:space="preserve"> with the expansion of the Tier 1 administrative </w:t>
            </w:r>
            <w:r w:rsidR="001240F2">
              <w:t xml:space="preserve">security </w:t>
            </w:r>
            <w:r w:rsidRPr="005F06D9">
              <w:t xml:space="preserve">model that consists of secured Group Policy Objects (GPOs), Organisation Units (OUs), and Security Groups to provide a compartmentalisation model </w:t>
            </w:r>
            <w:r w:rsidR="00EB3614">
              <w:t>(</w:t>
            </w:r>
            <w:r w:rsidRPr="005F06D9">
              <w:t>Secure Zone</w:t>
            </w:r>
            <w:r w:rsidR="00EB3614">
              <w:t>)</w:t>
            </w:r>
            <w:r w:rsidRPr="005F06D9">
              <w:t xml:space="preserve"> </w:t>
            </w:r>
            <w:r w:rsidR="00B86029">
              <w:t>to:</w:t>
            </w:r>
          </w:p>
          <w:p w14:paraId="798A45EF" w14:textId="2E640CA1" w:rsidR="00B86029" w:rsidRDefault="00870C56" w:rsidP="00AB23C8">
            <w:pPr>
              <w:pStyle w:val="TableBullet2MS"/>
            </w:pPr>
            <w:r>
              <w:t>Apply restrictive security controls to the Windows Server OS of the target workload</w:t>
            </w:r>
          </w:p>
          <w:p w14:paraId="4F454325" w14:textId="67566C76" w:rsidR="00870C56" w:rsidRPr="005F06D9" w:rsidRDefault="00EB3614" w:rsidP="00AB23C8">
            <w:pPr>
              <w:pStyle w:val="TableBullet2MS"/>
            </w:pPr>
            <w:r>
              <w:t>Support the deployment of a PAW for administration of the target workload</w:t>
            </w:r>
          </w:p>
          <w:p w14:paraId="3CF20693" w14:textId="36CA02BC" w:rsidR="00A3440E" w:rsidRPr="005F06D9" w:rsidRDefault="00A3440E" w:rsidP="00AB23C8">
            <w:pPr>
              <w:pStyle w:val="TableBullet2MS"/>
            </w:pPr>
            <w:r w:rsidRPr="005F06D9">
              <w:t xml:space="preserve">Support the Implementation up to </w:t>
            </w:r>
            <w:r>
              <w:t>ten</w:t>
            </w:r>
            <w:r w:rsidRPr="005F06D9">
              <w:t xml:space="preserve"> (</w:t>
            </w:r>
            <w:r>
              <w:t>10</w:t>
            </w:r>
            <w:r w:rsidRPr="005F06D9">
              <w:t xml:space="preserve">) Tier 1 secure zones to harden a High Value Asset </w:t>
            </w:r>
            <w:r w:rsidR="00EB3614">
              <w:t xml:space="preserve">workload </w:t>
            </w:r>
            <w:r w:rsidRPr="005F06D9">
              <w:t>per zone.</w:t>
            </w:r>
          </w:p>
          <w:p w14:paraId="784C1993" w14:textId="2BF315B0" w:rsidR="00A3440E" w:rsidRPr="00741637" w:rsidRDefault="00A3440E" w:rsidP="008D63D1">
            <w:pPr>
              <w:pStyle w:val="TableBullet1"/>
            </w:pPr>
            <w:r w:rsidRPr="00741637">
              <w:t>Development of the Tier 1 Reference Guide</w:t>
            </w:r>
          </w:p>
        </w:tc>
        <w:tc>
          <w:tcPr>
            <w:tcW w:w="3862" w:type="dxa"/>
          </w:tcPr>
          <w:p w14:paraId="2793C413" w14:textId="19AC52EE" w:rsidR="00A3440E" w:rsidRPr="00741637" w:rsidRDefault="00A3440E" w:rsidP="008D63D1">
            <w:pPr>
              <w:pStyle w:val="TableBullet1"/>
            </w:pPr>
            <w:r w:rsidRPr="00741637">
              <w:t>AD DS configuration is based on the Tier 1 adaptions from the ADH</w:t>
            </w:r>
            <w:r w:rsidR="00804E27" w:rsidRPr="00741637">
              <w:t xml:space="preserve"> P01 project</w:t>
            </w:r>
            <w:r w:rsidRPr="00741637">
              <w:t>.</w:t>
            </w:r>
          </w:p>
          <w:p w14:paraId="6AD5DD26" w14:textId="5FCB0AD5" w:rsidR="00A3440E" w:rsidRPr="00741637" w:rsidRDefault="00A3440E" w:rsidP="008D63D1">
            <w:pPr>
              <w:pStyle w:val="TableBullet1"/>
            </w:pPr>
            <w:r w:rsidRPr="00741637">
              <w:t xml:space="preserve">Assessment and adaption of the Microsoft’s Active Directory Administration </w:t>
            </w:r>
            <w:r w:rsidR="0055107E">
              <w:t>model</w:t>
            </w:r>
            <w:r w:rsidRPr="00741637">
              <w:t xml:space="preserve"> is time boxed to up to forty (40) hours.</w:t>
            </w:r>
          </w:p>
          <w:p w14:paraId="2991E940" w14:textId="77777777" w:rsidR="00A3440E" w:rsidRPr="00741637" w:rsidRDefault="00A3440E" w:rsidP="008D63D1">
            <w:pPr>
              <w:pStyle w:val="TableBullet1"/>
            </w:pPr>
            <w:r w:rsidRPr="00741637">
              <w:t>Expansion of the Tier 1 administrative model will use the predefined OU’s, GPO, and Security Groups model with limited customisation as agreed by the project team.</w:t>
            </w:r>
          </w:p>
          <w:p w14:paraId="5DAE0C32" w14:textId="77777777" w:rsidR="00A3440E" w:rsidRPr="00741637" w:rsidRDefault="00A3440E" w:rsidP="008D63D1">
            <w:pPr>
              <w:pStyle w:val="TableBullet1"/>
            </w:pPr>
            <w:r w:rsidRPr="00741637">
              <w:t>A Secure Zone will consist of no more than:</w:t>
            </w:r>
          </w:p>
          <w:p w14:paraId="7916D318" w14:textId="77777777" w:rsidR="00A3440E" w:rsidRPr="00741637" w:rsidRDefault="00A3440E" w:rsidP="00AB23C8">
            <w:pPr>
              <w:pStyle w:val="TableBullet2MS"/>
            </w:pPr>
            <w:r w:rsidRPr="00741637">
              <w:t>Up to three (3) security groups</w:t>
            </w:r>
          </w:p>
          <w:p w14:paraId="7BAD465D" w14:textId="77777777" w:rsidR="00A3440E" w:rsidRPr="00741637" w:rsidRDefault="00A3440E" w:rsidP="00AB23C8">
            <w:pPr>
              <w:pStyle w:val="TableBullet2MS"/>
            </w:pPr>
            <w:r w:rsidRPr="00741637">
              <w:t>Up to three (3) duplicated GPO’s</w:t>
            </w:r>
          </w:p>
          <w:p w14:paraId="4171475C" w14:textId="77777777" w:rsidR="00A3440E" w:rsidRPr="00741637" w:rsidRDefault="00A3440E" w:rsidP="00AB23C8">
            <w:pPr>
              <w:pStyle w:val="TableBullet2MS"/>
            </w:pPr>
            <w:r w:rsidRPr="00741637">
              <w:t>GPO’s will be duplicated from the existing deployed reference GPO’s and modified as needed</w:t>
            </w:r>
          </w:p>
          <w:p w14:paraId="31CB6BB7" w14:textId="77777777" w:rsidR="00A3440E" w:rsidRPr="00741637" w:rsidRDefault="00A3440E" w:rsidP="00AB23C8">
            <w:pPr>
              <w:pStyle w:val="TableBullet2MS"/>
            </w:pPr>
            <w:r w:rsidRPr="00741637">
              <w:t>Up to two (2) administrative users accounts</w:t>
            </w:r>
          </w:p>
          <w:p w14:paraId="63F01668" w14:textId="321BB52D" w:rsidR="00A3440E" w:rsidRPr="00741637" w:rsidRDefault="00A3440E" w:rsidP="008D63D1">
            <w:pPr>
              <w:pStyle w:val="TableBullet1"/>
            </w:pPr>
            <w:r w:rsidRPr="00741637">
              <w:t xml:space="preserve">A High Value Asset </w:t>
            </w:r>
            <w:r w:rsidR="00E63A20">
              <w:t>workload</w:t>
            </w:r>
            <w:r w:rsidRPr="00741637">
              <w:t xml:space="preserve"> is defined as a logical grouping of systems that has significant </w:t>
            </w:r>
            <w:r w:rsidR="009F28B3">
              <w:t>importance</w:t>
            </w:r>
            <w:r w:rsidRPr="00741637">
              <w:t xml:space="preserve"> to the business or </w:t>
            </w:r>
            <w:r w:rsidR="009F28B3">
              <w:t>security posture</w:t>
            </w:r>
          </w:p>
          <w:p w14:paraId="1A7E1F4E" w14:textId="53E69617" w:rsidR="00A3440E" w:rsidRPr="00741637" w:rsidRDefault="00A3440E" w:rsidP="008D63D1">
            <w:pPr>
              <w:pStyle w:val="TableBullet1"/>
            </w:pPr>
            <w:r w:rsidRPr="00741637">
              <w:t xml:space="preserve">Microsoft will support </w:t>
            </w:r>
            <w:r w:rsidR="00D1041D">
              <w:fldChar w:fldCharType="begin"/>
            </w:r>
            <w:r w:rsidR="00D1041D">
              <w:instrText xml:space="preserve"> DOCPROPERTY  Customer  \* MERGEFORMAT </w:instrText>
            </w:r>
            <w:r w:rsidR="00D1041D">
              <w:fldChar w:fldCharType="separate"/>
            </w:r>
            <w:r w:rsidR="00EA44CB">
              <w:t>CUSTOMER NAME REMOVED</w:t>
            </w:r>
            <w:r w:rsidR="00D1041D">
              <w:fldChar w:fldCharType="end"/>
            </w:r>
            <w:r w:rsidRPr="00741637">
              <w:t xml:space="preserve"> with the </w:t>
            </w:r>
            <w:r w:rsidR="00E233C3">
              <w:t>assessment and configuration</w:t>
            </w:r>
            <w:r w:rsidRPr="00741637">
              <w:t xml:space="preserve"> of the restrictive </w:t>
            </w:r>
            <w:r w:rsidR="00DA3F7F">
              <w:t>security controls</w:t>
            </w:r>
            <w:r w:rsidRPr="00741637">
              <w:t xml:space="preserve"> to server assets for up to </w:t>
            </w:r>
            <w:r w:rsidR="00CB41BA">
              <w:t>One-Hundred and Twenty (120</w:t>
            </w:r>
            <w:r w:rsidRPr="00741637">
              <w:t xml:space="preserve">) hours </w:t>
            </w:r>
            <w:r w:rsidR="00CB41BA">
              <w:t xml:space="preserve">per </w:t>
            </w:r>
            <w:r w:rsidR="008A205B">
              <w:t>agreed in-scope workload</w:t>
            </w:r>
          </w:p>
        </w:tc>
      </w:tr>
      <w:tr w:rsidR="0063456A" w:rsidRPr="00DE1F69" w14:paraId="52C0C812" w14:textId="77777777" w:rsidTr="00D15EFF">
        <w:trPr>
          <w:trHeight w:val="432"/>
        </w:trPr>
        <w:tc>
          <w:tcPr>
            <w:tcW w:w="1621" w:type="dxa"/>
          </w:tcPr>
          <w:p w14:paraId="419C88EA" w14:textId="77777777" w:rsidR="0063456A" w:rsidRPr="00741637" w:rsidRDefault="0063456A" w:rsidP="005735BC">
            <w:pPr>
              <w:pStyle w:val="TableText"/>
            </w:pPr>
            <w:r w:rsidRPr="00741637">
              <w:t>PAW design</w:t>
            </w:r>
          </w:p>
        </w:tc>
        <w:tc>
          <w:tcPr>
            <w:tcW w:w="3861" w:type="dxa"/>
          </w:tcPr>
          <w:p w14:paraId="2D3D5EC3" w14:textId="6125FC70" w:rsidR="0063456A" w:rsidRPr="0083464C" w:rsidRDefault="0063456A" w:rsidP="008D63D1">
            <w:pPr>
              <w:pStyle w:val="TableBullet1"/>
            </w:pPr>
            <w:r w:rsidRPr="0083464C">
              <w:t xml:space="preserve">Microsoft will adapt the PAW reference architecture to fit the </w:t>
            </w:r>
            <w:r w:rsidR="00D1041D">
              <w:fldChar w:fldCharType="begin"/>
            </w:r>
            <w:r w:rsidR="00D1041D">
              <w:instrText xml:space="preserve"> DOCPROPERTY  Customer  \* MERGEFORMAT </w:instrText>
            </w:r>
            <w:r w:rsidR="00D1041D">
              <w:fldChar w:fldCharType="separate"/>
            </w:r>
            <w:r w:rsidR="00EA44CB">
              <w:t>CUSTOMER NAME REMOVED</w:t>
            </w:r>
            <w:r w:rsidR="00D1041D">
              <w:fldChar w:fldCharType="end"/>
            </w:r>
            <w:r w:rsidRPr="0083464C">
              <w:t xml:space="preserve"> environment based on the Tier 1 extension model</w:t>
            </w:r>
          </w:p>
          <w:p w14:paraId="2BC792DF" w14:textId="4E281E81" w:rsidR="0063456A" w:rsidRPr="0083464C" w:rsidRDefault="0063456A" w:rsidP="008D63D1">
            <w:pPr>
              <w:pStyle w:val="TableBullet1"/>
            </w:pPr>
            <w:r w:rsidRPr="0083464C">
              <w:t xml:space="preserve">Design and deployment of one (1) PAW for each of the </w:t>
            </w:r>
            <w:r w:rsidR="00E97927" w:rsidRPr="00E97927">
              <w:t>ten (10)</w:t>
            </w:r>
            <w:r w:rsidR="00E97927" w:rsidRPr="00E97927" w:rsidDel="00E97927">
              <w:t xml:space="preserve"> </w:t>
            </w:r>
            <w:r w:rsidRPr="0083464C">
              <w:t>“Security Zones” which contain a single High Value Asset</w:t>
            </w:r>
          </w:p>
        </w:tc>
        <w:tc>
          <w:tcPr>
            <w:tcW w:w="3862" w:type="dxa"/>
          </w:tcPr>
          <w:p w14:paraId="225A3215" w14:textId="77777777" w:rsidR="0063456A" w:rsidRPr="0083464C" w:rsidRDefault="0063456A" w:rsidP="008D63D1">
            <w:pPr>
              <w:pStyle w:val="TableBullet1"/>
            </w:pPr>
            <w:r w:rsidRPr="0083464C">
              <w:t>Based on the Microsoft Services PAW reference architecture and design</w:t>
            </w:r>
          </w:p>
          <w:p w14:paraId="79400486" w14:textId="77777777" w:rsidR="0063456A" w:rsidRPr="0083464C" w:rsidRDefault="0063456A" w:rsidP="008D63D1">
            <w:pPr>
              <w:pStyle w:val="TableBullet1"/>
            </w:pPr>
            <w:r w:rsidRPr="0083464C">
              <w:t xml:space="preserve">PAW will be deployed as a trusted source in the trust chain and will be a physical machine </w:t>
            </w:r>
          </w:p>
          <w:p w14:paraId="27FA9206" w14:textId="7264CFDA" w:rsidR="0063456A" w:rsidRPr="0083464C" w:rsidRDefault="0063456A" w:rsidP="008D63D1">
            <w:pPr>
              <w:pStyle w:val="TableBullet1"/>
            </w:pPr>
            <w:r w:rsidRPr="0083464C">
              <w:t xml:space="preserve">This effort is timeboxed to </w:t>
            </w:r>
            <w:r w:rsidR="00953AF8" w:rsidRPr="0083464C">
              <w:t>three (3) days</w:t>
            </w:r>
            <w:r w:rsidRPr="0083464C">
              <w:t xml:space="preserve"> per security zone. </w:t>
            </w:r>
          </w:p>
        </w:tc>
      </w:tr>
      <w:tr w:rsidR="0063456A" w:rsidRPr="00DE1F69" w14:paraId="0D48AB80" w14:textId="77777777" w:rsidTr="00D15EFF">
        <w:trPr>
          <w:trHeight w:val="432"/>
        </w:trPr>
        <w:tc>
          <w:tcPr>
            <w:tcW w:w="1621" w:type="dxa"/>
          </w:tcPr>
          <w:p w14:paraId="48C836DA" w14:textId="77777777" w:rsidR="0063456A" w:rsidRPr="00741637" w:rsidRDefault="0063456A" w:rsidP="005735BC">
            <w:pPr>
              <w:pStyle w:val="TableText"/>
            </w:pPr>
            <w:r w:rsidRPr="00741637">
              <w:t>PAW administrative workstation image</w:t>
            </w:r>
          </w:p>
        </w:tc>
        <w:tc>
          <w:tcPr>
            <w:tcW w:w="3861" w:type="dxa"/>
          </w:tcPr>
          <w:p w14:paraId="43ED1AA4" w14:textId="35648DF3" w:rsidR="0063456A" w:rsidRPr="00741637" w:rsidRDefault="0063456A" w:rsidP="008D63D1">
            <w:pPr>
              <w:pStyle w:val="TableBullet1"/>
            </w:pPr>
            <w:r w:rsidRPr="00741637">
              <w:t xml:space="preserve">Support </w:t>
            </w:r>
            <w:r w:rsidR="00D1041D">
              <w:fldChar w:fldCharType="begin"/>
            </w:r>
            <w:r w:rsidR="00D1041D">
              <w:instrText xml:space="preserve"> DOCPROPERTY  Customer  \* MERGEFORMAT </w:instrText>
            </w:r>
            <w:r w:rsidR="00D1041D">
              <w:fldChar w:fldCharType="separate"/>
            </w:r>
            <w:r w:rsidR="00EA44CB">
              <w:t>CUSTOMER NAME REMOVED</w:t>
            </w:r>
            <w:r w:rsidR="00D1041D">
              <w:fldChar w:fldCharType="end"/>
            </w:r>
            <w:r w:rsidRPr="00741637">
              <w:t xml:space="preserve"> with adapting the PAW reference architecture to support PAW in a virtual</w:t>
            </w:r>
            <w:r w:rsidR="000B666C" w:rsidRPr="00741637">
              <w:t>is</w:t>
            </w:r>
            <w:r w:rsidRPr="00741637">
              <w:t>ed deployment on the physical deployed PAW</w:t>
            </w:r>
          </w:p>
          <w:p w14:paraId="7A23F06C" w14:textId="28066EF8" w:rsidR="0063456A" w:rsidRPr="00741637" w:rsidRDefault="0063456A" w:rsidP="008D63D1">
            <w:pPr>
              <w:pStyle w:val="TableBullet1"/>
            </w:pPr>
            <w:r w:rsidRPr="00741637">
              <w:t xml:space="preserve">Support </w:t>
            </w:r>
            <w:r w:rsidR="00D1041D">
              <w:fldChar w:fldCharType="begin"/>
            </w:r>
            <w:r w:rsidR="00D1041D">
              <w:instrText xml:space="preserve"> DOCPROPERTY  Customer  \* MERGEFORMAT </w:instrText>
            </w:r>
            <w:r w:rsidR="00D1041D">
              <w:fldChar w:fldCharType="separate"/>
            </w:r>
            <w:r w:rsidR="00EA44CB">
              <w:t>CUSTOMER NAME REMOVED</w:t>
            </w:r>
            <w:r w:rsidR="00D1041D">
              <w:fldChar w:fldCharType="end"/>
            </w:r>
            <w:r w:rsidRPr="00741637">
              <w:t xml:space="preserve"> with the integration of 3</w:t>
            </w:r>
            <w:r w:rsidRPr="00741637">
              <w:rPr>
                <w:vertAlign w:val="superscript"/>
              </w:rPr>
              <w:t>rd</w:t>
            </w:r>
            <w:r w:rsidRPr="00741637">
              <w:t xml:space="preserve"> party VPN into the PAW workstation image</w:t>
            </w:r>
          </w:p>
          <w:p w14:paraId="4FCB602F" w14:textId="77777777" w:rsidR="0063456A" w:rsidRPr="00741637" w:rsidRDefault="0063456A" w:rsidP="008D63D1">
            <w:pPr>
              <w:pStyle w:val="TableBullet1"/>
            </w:pPr>
            <w:r w:rsidRPr="00741637">
              <w:t>Configuration of Administrative workstation deployment</w:t>
            </w:r>
          </w:p>
          <w:p w14:paraId="554B2E96" w14:textId="2CB48872" w:rsidR="0063456A" w:rsidRPr="00741637" w:rsidRDefault="0063456A" w:rsidP="008D63D1">
            <w:pPr>
              <w:pStyle w:val="TableBullet1"/>
            </w:pPr>
            <w:r w:rsidRPr="00741637">
              <w:t>One base administrative workstation image for Windows 10 will be prepared with Microsoft Deployment Toolkit (MDT)</w:t>
            </w:r>
          </w:p>
        </w:tc>
        <w:tc>
          <w:tcPr>
            <w:tcW w:w="3862" w:type="dxa"/>
          </w:tcPr>
          <w:p w14:paraId="404724B5" w14:textId="4F13BA73" w:rsidR="0063456A" w:rsidRPr="00741637" w:rsidRDefault="0063456A" w:rsidP="008D63D1">
            <w:pPr>
              <w:pStyle w:val="TableBullet1"/>
            </w:pPr>
            <w:r w:rsidRPr="00741637">
              <w:t xml:space="preserve">Configuration of </w:t>
            </w:r>
            <w:r w:rsidR="007608F9" w:rsidRPr="00741637">
              <w:t>two (2</w:t>
            </w:r>
            <w:r w:rsidRPr="00741637">
              <w:t xml:space="preserve">) physical workstation images with up to </w:t>
            </w:r>
            <w:r w:rsidR="007608F9" w:rsidRPr="00741637">
              <w:t xml:space="preserve">two (2) </w:t>
            </w:r>
            <w:r w:rsidRPr="00741637">
              <w:t>administrative application each</w:t>
            </w:r>
          </w:p>
          <w:p w14:paraId="04580308" w14:textId="32EFCC25" w:rsidR="0063456A" w:rsidRPr="00741637" w:rsidRDefault="0063456A" w:rsidP="008D63D1">
            <w:pPr>
              <w:pStyle w:val="TableBullet1"/>
            </w:pPr>
            <w:r w:rsidRPr="00741637">
              <w:t>If the chosen workload does not comply with the restrictive templates</w:t>
            </w:r>
            <w:r w:rsidR="007608F9" w:rsidRPr="00741637">
              <w:t>,</w:t>
            </w:r>
            <w:r w:rsidRPr="00741637">
              <w:t xml:space="preserve"> then an alternative workload will be chosen or managed through change management</w:t>
            </w:r>
          </w:p>
          <w:p w14:paraId="3F790420" w14:textId="045AAA4A" w:rsidR="0063456A" w:rsidRPr="00741637" w:rsidRDefault="0063456A" w:rsidP="008D63D1">
            <w:pPr>
              <w:pStyle w:val="TableBullet1"/>
            </w:pPr>
            <w:r w:rsidRPr="00741637">
              <w:t xml:space="preserve">Administrative application development is timeboxed to </w:t>
            </w:r>
            <w:r w:rsidR="00E65A55" w:rsidRPr="00741637">
              <w:t>three (3) days</w:t>
            </w:r>
            <w:r w:rsidRPr="00741637">
              <w:t xml:space="preserve"> per security zone. </w:t>
            </w:r>
          </w:p>
          <w:p w14:paraId="20A01EA3" w14:textId="2258CDD1" w:rsidR="0063456A" w:rsidRPr="00741637" w:rsidRDefault="007608F9" w:rsidP="008D63D1">
            <w:pPr>
              <w:pStyle w:val="TableBullet1"/>
            </w:pPr>
            <w:r w:rsidRPr="00741637">
              <w:t xml:space="preserve">Virtual </w:t>
            </w:r>
            <w:r w:rsidR="0063456A" w:rsidRPr="00741637">
              <w:t xml:space="preserve">PAW is a variation of the full PAW architecture; which the associated risk will be articulated and accepted by </w:t>
            </w:r>
            <w:r w:rsidR="00D1041D">
              <w:fldChar w:fldCharType="begin"/>
            </w:r>
            <w:r w:rsidR="00D1041D">
              <w:instrText xml:space="preserve"> DOCPROPERTY  Customer  \* MERGEFORMAT </w:instrText>
            </w:r>
            <w:r w:rsidR="00D1041D">
              <w:fldChar w:fldCharType="separate"/>
            </w:r>
            <w:r w:rsidR="00EA44CB">
              <w:t>CUSTOMER NAME REMOVED</w:t>
            </w:r>
            <w:r w:rsidR="00D1041D">
              <w:fldChar w:fldCharType="end"/>
            </w:r>
            <w:r w:rsidR="0063456A" w:rsidRPr="00741637">
              <w:t xml:space="preserve"> prior to adapting the reference architecture to a virtual</w:t>
            </w:r>
            <w:r w:rsidR="000B666C" w:rsidRPr="00741637">
              <w:t>is</w:t>
            </w:r>
            <w:r w:rsidR="0063456A" w:rsidRPr="00741637">
              <w:t>ation platform</w:t>
            </w:r>
          </w:p>
          <w:p w14:paraId="39C412FB" w14:textId="0DDAE9EF" w:rsidR="0063456A" w:rsidRPr="00741637" w:rsidRDefault="0063456A" w:rsidP="008D63D1">
            <w:pPr>
              <w:pStyle w:val="TableBullet1"/>
            </w:pPr>
            <w:r w:rsidRPr="00741637">
              <w:t>Virtual “PAWS” will strictly</w:t>
            </w:r>
            <w:r w:rsidR="00E7380E" w:rsidRPr="00741637">
              <w:t xml:space="preserve"> be</w:t>
            </w:r>
            <w:r w:rsidRPr="00741637">
              <w:t xml:space="preserve"> deployed only to a physical PAW and on the Hyper-V hypervisor</w:t>
            </w:r>
          </w:p>
          <w:p w14:paraId="3218F0C4" w14:textId="77777777" w:rsidR="0063456A" w:rsidRPr="00741637" w:rsidRDefault="0063456A" w:rsidP="008D63D1">
            <w:pPr>
              <w:pStyle w:val="TableBullet1"/>
            </w:pPr>
            <w:r w:rsidRPr="00741637">
              <w:t xml:space="preserve">VPN integration will be limited to the physical PAW workstation image </w:t>
            </w:r>
          </w:p>
          <w:p w14:paraId="01D950EB" w14:textId="7D85401A" w:rsidR="0063456A" w:rsidRPr="00741637" w:rsidRDefault="00D1041D" w:rsidP="008D63D1">
            <w:pPr>
              <w:pStyle w:val="TableBullet1"/>
            </w:pPr>
            <w:r>
              <w:fldChar w:fldCharType="begin"/>
            </w:r>
            <w:r>
              <w:instrText xml:space="preserve"> DOCPROPERTY  Customer  \* MERGEFORMAT </w:instrText>
            </w:r>
            <w:r>
              <w:fldChar w:fldCharType="separate"/>
            </w:r>
            <w:r w:rsidR="00EA44CB">
              <w:t>CUSTOMER NAME REMOVED</w:t>
            </w:r>
            <w:r>
              <w:fldChar w:fldCharType="end"/>
            </w:r>
            <w:r w:rsidR="0063456A" w:rsidRPr="00741637">
              <w:t xml:space="preserve"> is responsible for the 3rd party VPN design and deployment</w:t>
            </w:r>
          </w:p>
          <w:p w14:paraId="09020651" w14:textId="77777777" w:rsidR="0063456A" w:rsidRPr="00741637" w:rsidRDefault="0063456A" w:rsidP="008D63D1">
            <w:pPr>
              <w:pStyle w:val="TableBullet1"/>
            </w:pPr>
            <w:r w:rsidRPr="00741637">
              <w:t>Administrative workstation image(s) for Windows 10 Enterprise x64 will be prepared using the Microsoft Deployment Toolkit (MDT)</w:t>
            </w:r>
          </w:p>
          <w:p w14:paraId="2DB8F4B9" w14:textId="213A16A3" w:rsidR="0063456A" w:rsidRPr="00741637" w:rsidRDefault="00D1041D" w:rsidP="008D63D1">
            <w:pPr>
              <w:pStyle w:val="TableBullet1"/>
            </w:pPr>
            <w:r>
              <w:fldChar w:fldCharType="begin"/>
            </w:r>
            <w:r>
              <w:instrText xml:space="preserve"> DOCPROPERTY  Customer  \* MERGEFORMAT </w:instrText>
            </w:r>
            <w:r>
              <w:fldChar w:fldCharType="separate"/>
            </w:r>
            <w:r w:rsidR="00EA44CB">
              <w:t>CUSTOMER NAME REMOVED</w:t>
            </w:r>
            <w:r>
              <w:fldChar w:fldCharType="end"/>
            </w:r>
            <w:r w:rsidR="0063456A" w:rsidRPr="00741637">
              <w:t xml:space="preserve"> will have the workstation hardware ready for deployment</w:t>
            </w:r>
          </w:p>
          <w:p w14:paraId="7819B52E" w14:textId="4B6B1E82" w:rsidR="0063456A" w:rsidRPr="00741637" w:rsidRDefault="0063456A" w:rsidP="008D63D1">
            <w:pPr>
              <w:pStyle w:val="TableBullet1"/>
            </w:pPr>
            <w:r w:rsidRPr="00741637">
              <w:t xml:space="preserve">Deployment of up to </w:t>
            </w:r>
            <w:r w:rsidR="00A3440E" w:rsidRPr="00741637">
              <w:t>ten (10</w:t>
            </w:r>
            <w:r w:rsidR="00E7380E" w:rsidRPr="00741637">
              <w:t>)</w:t>
            </w:r>
            <w:r w:rsidRPr="00741637">
              <w:t xml:space="preserve"> physical Privileged Access Workstations</w:t>
            </w:r>
            <w:r w:rsidR="00A3440E" w:rsidRPr="00741637">
              <w:t>, one (1) per security zone</w:t>
            </w:r>
          </w:p>
        </w:tc>
      </w:tr>
      <w:tr w:rsidR="0063456A" w:rsidRPr="00DE1F69" w14:paraId="47944ADA" w14:textId="77777777" w:rsidTr="00D15EFF">
        <w:trPr>
          <w:trHeight w:val="432"/>
        </w:trPr>
        <w:tc>
          <w:tcPr>
            <w:tcW w:w="1621" w:type="dxa"/>
          </w:tcPr>
          <w:p w14:paraId="37E7FA15" w14:textId="77777777" w:rsidR="0063456A" w:rsidRPr="00741637" w:rsidRDefault="0063456A" w:rsidP="005735BC">
            <w:pPr>
              <w:pStyle w:val="TableText"/>
            </w:pPr>
            <w:r w:rsidRPr="00741637">
              <w:t>Smart card configuration</w:t>
            </w:r>
          </w:p>
        </w:tc>
        <w:tc>
          <w:tcPr>
            <w:tcW w:w="3861" w:type="dxa"/>
          </w:tcPr>
          <w:p w14:paraId="5971D464" w14:textId="622E0511" w:rsidR="0063456A" w:rsidRPr="00741637" w:rsidRDefault="0063456A" w:rsidP="008D63D1">
            <w:pPr>
              <w:pStyle w:val="TableBullet1"/>
            </w:pPr>
            <w:r w:rsidRPr="00741637">
              <w:t xml:space="preserve">Design, configure, and deploy up to </w:t>
            </w:r>
            <w:r w:rsidR="00A3440E" w:rsidRPr="00741637">
              <w:t>ten (10</w:t>
            </w:r>
            <w:r w:rsidR="007608F9" w:rsidRPr="00741637">
              <w:t>)</w:t>
            </w:r>
            <w:r w:rsidRPr="00741637">
              <w:t xml:space="preserve"> </w:t>
            </w:r>
            <w:r w:rsidR="00D1041D">
              <w:fldChar w:fldCharType="begin"/>
            </w:r>
            <w:r w:rsidR="00D1041D">
              <w:instrText xml:space="preserve"> DOCPROPERTY  Customer  \* MER</w:instrText>
            </w:r>
            <w:r w:rsidR="00D1041D">
              <w:instrText xml:space="preserve">GEFORMAT </w:instrText>
            </w:r>
            <w:r w:rsidR="00D1041D">
              <w:fldChar w:fldCharType="separate"/>
            </w:r>
            <w:r w:rsidR="00EA44CB">
              <w:t>CUSTOMER NAME REMOVED</w:t>
            </w:r>
            <w:r w:rsidR="00D1041D">
              <w:fldChar w:fldCharType="end"/>
            </w:r>
            <w:r w:rsidR="0074558A" w:rsidRPr="00741637">
              <w:t xml:space="preserve"> </w:t>
            </w:r>
            <w:r w:rsidRPr="00741637">
              <w:t>supplied smart cards to administrators.</w:t>
            </w:r>
          </w:p>
        </w:tc>
        <w:tc>
          <w:tcPr>
            <w:tcW w:w="3862" w:type="dxa"/>
          </w:tcPr>
          <w:p w14:paraId="7EEDD538" w14:textId="5ECDBBF6" w:rsidR="0063456A" w:rsidRPr="00741637" w:rsidRDefault="007608F9" w:rsidP="008D63D1">
            <w:pPr>
              <w:pStyle w:val="TableBullet1"/>
            </w:pPr>
            <w:r w:rsidRPr="00741637">
              <w:t>One (</w:t>
            </w:r>
            <w:r w:rsidR="0063456A" w:rsidRPr="00741637">
              <w:t>1</w:t>
            </w:r>
            <w:r w:rsidRPr="00741637">
              <w:t>)</w:t>
            </w:r>
            <w:r w:rsidR="0063456A" w:rsidRPr="00741637">
              <w:t xml:space="preserve"> type of smart card will be used.</w:t>
            </w:r>
          </w:p>
          <w:p w14:paraId="0519BDD5" w14:textId="77777777" w:rsidR="0063456A" w:rsidRPr="00741637" w:rsidRDefault="0063456A" w:rsidP="008D63D1">
            <w:pPr>
              <w:pStyle w:val="TableBullet1"/>
            </w:pPr>
            <w:r w:rsidRPr="00741637">
              <w:t>Smart cards are compatible with the Microsoft Base Smart Card Cryptographic Service Provider standard.</w:t>
            </w:r>
          </w:p>
        </w:tc>
      </w:tr>
      <w:tr w:rsidR="0063456A" w:rsidRPr="00DE1F69" w14:paraId="00A3EB95" w14:textId="77777777" w:rsidTr="00D15EFF">
        <w:trPr>
          <w:trHeight w:val="432"/>
        </w:trPr>
        <w:tc>
          <w:tcPr>
            <w:tcW w:w="1621" w:type="dxa"/>
          </w:tcPr>
          <w:p w14:paraId="3F94D656" w14:textId="611EE9EB" w:rsidR="0063456A" w:rsidRPr="00741637" w:rsidRDefault="0063456A" w:rsidP="005735BC">
            <w:pPr>
              <w:pStyle w:val="TableText"/>
            </w:pPr>
            <w:r w:rsidRPr="00741637">
              <w:t>Monitoring</w:t>
            </w:r>
          </w:p>
        </w:tc>
        <w:tc>
          <w:tcPr>
            <w:tcW w:w="3861" w:type="dxa"/>
          </w:tcPr>
          <w:p w14:paraId="4BEF7157" w14:textId="76C4FCDE" w:rsidR="0063456A" w:rsidRPr="00741637" w:rsidRDefault="001673DB" w:rsidP="008D63D1">
            <w:pPr>
              <w:pStyle w:val="TableBullet1"/>
            </w:pPr>
            <w:r w:rsidRPr="00741637">
              <w:t xml:space="preserve">PAWs integrate with </w:t>
            </w:r>
            <w:r w:rsidR="002703D7" w:rsidRPr="00741637">
              <w:t>Azure Log Analytics</w:t>
            </w:r>
          </w:p>
        </w:tc>
        <w:tc>
          <w:tcPr>
            <w:tcW w:w="3862" w:type="dxa"/>
          </w:tcPr>
          <w:p w14:paraId="3BDBF71D" w14:textId="07C3F647" w:rsidR="0063456A" w:rsidRPr="00741637" w:rsidRDefault="00D1041D" w:rsidP="008D63D1">
            <w:pPr>
              <w:pStyle w:val="TableBullet1"/>
            </w:pPr>
            <w:r>
              <w:fldChar w:fldCharType="begin"/>
            </w:r>
            <w:r>
              <w:instrText xml:space="preserve"> DOCPROPERTY  Customer  \* MERGEFORMAT </w:instrText>
            </w:r>
            <w:r>
              <w:fldChar w:fldCharType="separate"/>
            </w:r>
            <w:r w:rsidR="00EA44CB">
              <w:t>CUSTOMER NAME REMOVED</w:t>
            </w:r>
            <w:r>
              <w:fldChar w:fldCharType="end"/>
            </w:r>
            <w:r w:rsidR="002703D7" w:rsidRPr="00741637">
              <w:t xml:space="preserve"> is responsible for the Log Analytics Workspace</w:t>
            </w:r>
          </w:p>
        </w:tc>
      </w:tr>
      <w:tr w:rsidR="0063456A" w:rsidRPr="00DE1F69" w14:paraId="719C862F" w14:textId="77777777" w:rsidTr="00D15EFF">
        <w:trPr>
          <w:trHeight w:val="432"/>
        </w:trPr>
        <w:tc>
          <w:tcPr>
            <w:tcW w:w="1621" w:type="dxa"/>
          </w:tcPr>
          <w:p w14:paraId="2B9150A7" w14:textId="77777777" w:rsidR="0063456A" w:rsidRPr="00741637" w:rsidRDefault="0063456A" w:rsidP="005735BC">
            <w:pPr>
              <w:pStyle w:val="TableText"/>
            </w:pPr>
            <w:r w:rsidRPr="00741637">
              <w:t xml:space="preserve">System testing </w:t>
            </w:r>
          </w:p>
        </w:tc>
        <w:tc>
          <w:tcPr>
            <w:tcW w:w="3861" w:type="dxa"/>
          </w:tcPr>
          <w:p w14:paraId="00CFDFE1" w14:textId="3A5A59B4" w:rsidR="0063456A" w:rsidRPr="00741637" w:rsidRDefault="0063456A" w:rsidP="008D63D1">
            <w:pPr>
              <w:pStyle w:val="TableBullet1"/>
            </w:pPr>
            <w:r w:rsidRPr="00741637">
              <w:t xml:space="preserve">PAW solution item testing rendered to </w:t>
            </w:r>
            <w:r w:rsidR="00D1041D">
              <w:fldChar w:fldCharType="begin"/>
            </w:r>
            <w:r w:rsidR="00D1041D">
              <w:instrText xml:space="preserve"> DOCPROPERTY  Customer  \* MERGEFORMAT </w:instrText>
            </w:r>
            <w:r w:rsidR="00D1041D">
              <w:fldChar w:fldCharType="separate"/>
            </w:r>
            <w:r w:rsidR="00EA44CB">
              <w:t>CUSTOMER NAME REMOVED</w:t>
            </w:r>
            <w:r w:rsidR="00D1041D">
              <w:fldChar w:fldCharType="end"/>
            </w:r>
            <w:r w:rsidRPr="00741637">
              <w:t xml:space="preserve"> (applies to items within the nonproduction build environment)</w:t>
            </w:r>
          </w:p>
          <w:p w14:paraId="594FC55E" w14:textId="1E5621C2" w:rsidR="0063456A" w:rsidRPr="00741637" w:rsidRDefault="0063456A" w:rsidP="008D63D1">
            <w:pPr>
              <w:pStyle w:val="TableBullet1"/>
            </w:pPr>
            <w:r w:rsidRPr="00741637">
              <w:t>System testing focuses on the functionality meeting the design.</w:t>
            </w:r>
          </w:p>
        </w:tc>
        <w:tc>
          <w:tcPr>
            <w:tcW w:w="3862" w:type="dxa"/>
          </w:tcPr>
          <w:p w14:paraId="64537AD7" w14:textId="25DB8321" w:rsidR="0063456A" w:rsidRPr="00741637" w:rsidRDefault="0063456A" w:rsidP="008D63D1">
            <w:pPr>
              <w:pStyle w:val="TableBullet1"/>
            </w:pPr>
            <w:r w:rsidRPr="00741637">
              <w:t>This is time-</w:t>
            </w:r>
            <w:r w:rsidRPr="00851577">
              <w:t xml:space="preserve">boxed to </w:t>
            </w:r>
            <w:r w:rsidR="004F176D" w:rsidRPr="00851577">
              <w:t>two (</w:t>
            </w:r>
            <w:r w:rsidRPr="00851577">
              <w:rPr>
                <w:rStyle w:val="OptionalChar"/>
                <w:color w:val="auto"/>
                <w:szCs w:val="20"/>
              </w:rPr>
              <w:t>2</w:t>
            </w:r>
            <w:r w:rsidR="004F176D" w:rsidRPr="00851577">
              <w:rPr>
                <w:rStyle w:val="OptionalChar"/>
                <w:color w:val="auto"/>
                <w:szCs w:val="20"/>
              </w:rPr>
              <w:t>)</w:t>
            </w:r>
            <w:r w:rsidRPr="00851577">
              <w:rPr>
                <w:rStyle w:val="OptionalChar"/>
                <w:color w:val="auto"/>
                <w:szCs w:val="20"/>
              </w:rPr>
              <w:t xml:space="preserve"> days</w:t>
            </w:r>
            <w:r w:rsidRPr="00851577">
              <w:t>.</w:t>
            </w:r>
          </w:p>
        </w:tc>
      </w:tr>
      <w:tr w:rsidR="0063456A" w:rsidRPr="00DE1F69" w14:paraId="06DFF47E" w14:textId="77777777" w:rsidTr="00D15EFF">
        <w:trPr>
          <w:trHeight w:val="432"/>
        </w:trPr>
        <w:tc>
          <w:tcPr>
            <w:tcW w:w="1621" w:type="dxa"/>
          </w:tcPr>
          <w:p w14:paraId="1CD4B17D" w14:textId="77777777" w:rsidR="0063456A" w:rsidRPr="00741637" w:rsidRDefault="0063456A" w:rsidP="005735BC">
            <w:pPr>
              <w:pStyle w:val="TableText"/>
            </w:pPr>
            <w:r w:rsidRPr="00741637">
              <w:t>User Acceptance testing assistance</w:t>
            </w:r>
          </w:p>
        </w:tc>
        <w:tc>
          <w:tcPr>
            <w:tcW w:w="3861" w:type="dxa"/>
          </w:tcPr>
          <w:p w14:paraId="26A9B7FE" w14:textId="4B9B8717" w:rsidR="0063456A" w:rsidRPr="00741637" w:rsidRDefault="0063456A" w:rsidP="008D63D1">
            <w:pPr>
              <w:pStyle w:val="TableBullet1"/>
            </w:pPr>
            <w:r w:rsidRPr="00741637">
              <w:t xml:space="preserve">PAW solution item testing assistance rendered to </w:t>
            </w:r>
            <w:r w:rsidR="00D1041D">
              <w:fldChar w:fldCharType="begin"/>
            </w:r>
            <w:r w:rsidR="00D1041D">
              <w:instrText xml:space="preserve"> DOCPROPERTY  Custome</w:instrText>
            </w:r>
            <w:r w:rsidR="00D1041D">
              <w:instrText xml:space="preserve">r  \* MERGEFORMAT </w:instrText>
            </w:r>
            <w:r w:rsidR="00D1041D">
              <w:fldChar w:fldCharType="separate"/>
            </w:r>
            <w:r w:rsidR="00EA44CB">
              <w:t>CUSTOMER NAME REMOVED</w:t>
            </w:r>
            <w:r w:rsidR="00D1041D">
              <w:fldChar w:fldCharType="end"/>
            </w:r>
            <w:r w:rsidRPr="00741637">
              <w:t xml:space="preserve"> (applies to items within the nonproduction build environment)</w:t>
            </w:r>
          </w:p>
          <w:p w14:paraId="58044BDC" w14:textId="77777777" w:rsidR="0063456A" w:rsidRPr="00741637" w:rsidRDefault="0063456A" w:rsidP="008D63D1">
            <w:pPr>
              <w:pStyle w:val="TableBullet1"/>
            </w:pPr>
            <w:r w:rsidRPr="00741637">
              <w:t>System testing focuses on the functionality meeting the design.</w:t>
            </w:r>
          </w:p>
        </w:tc>
        <w:tc>
          <w:tcPr>
            <w:tcW w:w="3862" w:type="dxa"/>
          </w:tcPr>
          <w:p w14:paraId="37DF26CA" w14:textId="1D89ECA0" w:rsidR="0063456A" w:rsidRPr="00851577" w:rsidRDefault="0063456A" w:rsidP="008D63D1">
            <w:pPr>
              <w:pStyle w:val="TableBullet1"/>
            </w:pPr>
            <w:r w:rsidRPr="00851577">
              <w:t xml:space="preserve">This is time-boxed to </w:t>
            </w:r>
            <w:r w:rsidR="004F176D" w:rsidRPr="00851577">
              <w:t>one</w:t>
            </w:r>
            <w:r w:rsidRPr="00851577">
              <w:t xml:space="preserve"> </w:t>
            </w:r>
            <w:r w:rsidR="004F176D" w:rsidRPr="00851577">
              <w:t>(</w:t>
            </w:r>
            <w:r w:rsidRPr="00851577">
              <w:t>1</w:t>
            </w:r>
            <w:r w:rsidR="004F176D" w:rsidRPr="00851577">
              <w:t>)</w:t>
            </w:r>
            <w:r w:rsidRPr="00851577">
              <w:rPr>
                <w:rStyle w:val="OptionalChar"/>
                <w:color w:val="auto"/>
                <w:szCs w:val="20"/>
              </w:rPr>
              <w:t xml:space="preserve"> day</w:t>
            </w:r>
          </w:p>
        </w:tc>
      </w:tr>
    </w:tbl>
    <w:p w14:paraId="442466E6" w14:textId="77777777" w:rsidR="0063456A" w:rsidRPr="005F06D9" w:rsidRDefault="0063456A" w:rsidP="00171E59">
      <w:pPr>
        <w:pStyle w:val="Heading3"/>
        <w:ind w:left="1134" w:hanging="1134"/>
      </w:pPr>
      <w:bookmarkStart w:id="552" w:name="_Toc528064999"/>
      <w:bookmarkStart w:id="553" w:name="_Ref531692870"/>
      <w:bookmarkStart w:id="554" w:name="_Ref531692891"/>
      <w:bookmarkStart w:id="555" w:name="_Toc6221231"/>
      <w:bookmarkStart w:id="556" w:name="_Toc20902372"/>
      <w:r w:rsidRPr="005F06D9">
        <w:t>Software products and technologies</w:t>
      </w:r>
      <w:bookmarkEnd w:id="552"/>
      <w:bookmarkEnd w:id="553"/>
      <w:bookmarkEnd w:id="554"/>
      <w:bookmarkEnd w:id="555"/>
      <w:bookmarkEnd w:id="556"/>
    </w:p>
    <w:p w14:paraId="438C6B88" w14:textId="457FDA48" w:rsidR="0063456A" w:rsidRPr="00741637" w:rsidRDefault="0063456A" w:rsidP="0063456A">
      <w:r w:rsidRPr="00741637">
        <w:t xml:space="preserve">The products and technology that are listed in the following table are required for project execution. </w:t>
      </w:r>
      <w:r w:rsidR="00D1041D">
        <w:fldChar w:fldCharType="begin"/>
      </w:r>
      <w:r w:rsidR="00D1041D">
        <w:instrText xml:space="preserve"> DOCPROPERTY  Customer  \* MERGEFORMAT </w:instrText>
      </w:r>
      <w:r w:rsidR="00D1041D">
        <w:fldChar w:fldCharType="separate"/>
      </w:r>
      <w:r w:rsidR="00EA44CB">
        <w:t>CUSTOMER NAME REMOVED</w:t>
      </w:r>
      <w:r w:rsidR="00D1041D">
        <w:fldChar w:fldCharType="end"/>
      </w:r>
      <w:r w:rsidRPr="00741637">
        <w:t xml:space="preserve"> is responsible for obtaining all identified licenses and products.</w:t>
      </w:r>
    </w:p>
    <w:p w14:paraId="44FBC17F" w14:textId="47BA6095" w:rsidR="0063456A" w:rsidRPr="005F06D9" w:rsidRDefault="00123943" w:rsidP="003C1FB0">
      <w:pPr>
        <w:pStyle w:val="TableCaption"/>
      </w:pPr>
      <w:bookmarkStart w:id="557" w:name="_Toc5662444"/>
      <w:bookmarkStart w:id="558" w:name="_Toc5662492"/>
      <w:bookmarkStart w:id="559" w:name="_Toc10544498"/>
      <w:r w:rsidRPr="005F06D9">
        <w:t xml:space="preserve">Table </w:t>
      </w:r>
      <w:r w:rsidRPr="005F06D9">
        <w:fldChar w:fldCharType="begin"/>
      </w:r>
      <w:r w:rsidRPr="00DE1F69">
        <w:rPr>
          <w:color w:val="008290"/>
        </w:rPr>
        <w:instrText xml:space="preserve"> SEQ Table \* ARABIC </w:instrText>
      </w:r>
      <w:r w:rsidRPr="005F06D9">
        <w:fldChar w:fldCharType="separate"/>
      </w:r>
      <w:r w:rsidR="005C5563">
        <w:rPr>
          <w:color w:val="008290"/>
        </w:rPr>
        <w:t>38</w:t>
      </w:r>
      <w:r w:rsidRPr="005F06D9">
        <w:fldChar w:fldCharType="end"/>
      </w:r>
      <w:r w:rsidRPr="005F06D9">
        <w:t>: PAW T1 – Software products and technologies</w:t>
      </w:r>
      <w:bookmarkEnd w:id="557"/>
      <w:bookmarkEnd w:id="558"/>
      <w:bookmarkEnd w:id="559"/>
    </w:p>
    <w:tbl>
      <w:tblPr>
        <w:tblStyle w:val="TableGrid10"/>
        <w:tblW w:w="0" w:type="auto"/>
        <w:tblLook w:val="04A0" w:firstRow="1" w:lastRow="0" w:firstColumn="1" w:lastColumn="0" w:noHBand="0" w:noVBand="1"/>
      </w:tblPr>
      <w:tblGrid>
        <w:gridCol w:w="3823"/>
        <w:gridCol w:w="3735"/>
        <w:gridCol w:w="1786"/>
      </w:tblGrid>
      <w:tr w:rsidR="0063456A" w:rsidRPr="00DE1F69" w14:paraId="1F3CC0CF" w14:textId="77777777" w:rsidTr="00D15EFF">
        <w:trPr>
          <w:cnfStyle w:val="100000000000" w:firstRow="1" w:lastRow="0" w:firstColumn="0" w:lastColumn="0" w:oddVBand="0" w:evenVBand="0" w:oddHBand="0" w:evenHBand="0" w:firstRowFirstColumn="0" w:firstRowLastColumn="0" w:lastRowFirstColumn="0" w:lastRowLastColumn="0"/>
          <w:trHeight w:val="20"/>
        </w:trPr>
        <w:tc>
          <w:tcPr>
            <w:tcW w:w="3830" w:type="dxa"/>
          </w:tcPr>
          <w:p w14:paraId="093AFCE2" w14:textId="77777777" w:rsidR="0063456A" w:rsidRPr="005F06D9" w:rsidRDefault="0063456A" w:rsidP="00685313">
            <w:pPr>
              <w:pStyle w:val="Table-Header"/>
            </w:pPr>
            <w:r w:rsidRPr="005F06D9">
              <w:t>Product and technology item</w:t>
            </w:r>
          </w:p>
        </w:tc>
        <w:tc>
          <w:tcPr>
            <w:tcW w:w="3741" w:type="dxa"/>
          </w:tcPr>
          <w:p w14:paraId="3704121D" w14:textId="77777777" w:rsidR="0063456A" w:rsidRPr="005F06D9" w:rsidRDefault="0063456A" w:rsidP="00685313">
            <w:pPr>
              <w:pStyle w:val="Table-Header"/>
            </w:pPr>
            <w:r w:rsidRPr="005F06D9">
              <w:t xml:space="preserve">Version </w:t>
            </w:r>
          </w:p>
        </w:tc>
        <w:tc>
          <w:tcPr>
            <w:tcW w:w="1788" w:type="dxa"/>
          </w:tcPr>
          <w:p w14:paraId="3237BC3A" w14:textId="77777777" w:rsidR="0063456A" w:rsidRPr="005F06D9" w:rsidRDefault="0063456A" w:rsidP="00685313">
            <w:pPr>
              <w:pStyle w:val="Table-Header"/>
            </w:pPr>
            <w:r w:rsidRPr="005F06D9">
              <w:t>Ready by</w:t>
            </w:r>
          </w:p>
        </w:tc>
      </w:tr>
      <w:tr w:rsidR="0063456A" w:rsidRPr="00DE1F69" w14:paraId="21C513CF" w14:textId="77777777" w:rsidTr="00D15EFF">
        <w:trPr>
          <w:trHeight w:val="432"/>
        </w:trPr>
        <w:tc>
          <w:tcPr>
            <w:tcW w:w="3830" w:type="dxa"/>
          </w:tcPr>
          <w:p w14:paraId="78BD8077" w14:textId="77777777" w:rsidR="0063456A" w:rsidRPr="00741637" w:rsidRDefault="0063456A" w:rsidP="00044A7E">
            <w:pPr>
              <w:pStyle w:val="TableText"/>
            </w:pPr>
            <w:r w:rsidRPr="00741637">
              <w:t>Microsoft Windows Server</w:t>
            </w:r>
          </w:p>
        </w:tc>
        <w:tc>
          <w:tcPr>
            <w:tcW w:w="3741" w:type="dxa"/>
          </w:tcPr>
          <w:p w14:paraId="18F64913" w14:textId="77777777" w:rsidR="0063456A" w:rsidRPr="00741637" w:rsidRDefault="0063456A" w:rsidP="00044A7E">
            <w:pPr>
              <w:pStyle w:val="TableText"/>
            </w:pPr>
            <w:r w:rsidRPr="00741637">
              <w:t>2016</w:t>
            </w:r>
          </w:p>
        </w:tc>
        <w:tc>
          <w:tcPr>
            <w:tcW w:w="1788" w:type="dxa"/>
          </w:tcPr>
          <w:p w14:paraId="3B5E0A7C" w14:textId="77777777" w:rsidR="0063456A" w:rsidRPr="00741637" w:rsidRDefault="0063456A" w:rsidP="00044A7E">
            <w:pPr>
              <w:pStyle w:val="TableText"/>
            </w:pPr>
            <w:r w:rsidRPr="00741637">
              <w:t>Project start</w:t>
            </w:r>
          </w:p>
        </w:tc>
      </w:tr>
      <w:tr w:rsidR="0063456A" w:rsidRPr="00DE1F69" w14:paraId="54633C69" w14:textId="77777777" w:rsidTr="00D15EFF">
        <w:trPr>
          <w:trHeight w:val="432"/>
        </w:trPr>
        <w:tc>
          <w:tcPr>
            <w:tcW w:w="3830" w:type="dxa"/>
          </w:tcPr>
          <w:p w14:paraId="2095C118" w14:textId="77777777" w:rsidR="0063456A" w:rsidRPr="00741637" w:rsidRDefault="0063456A" w:rsidP="00044A7E">
            <w:pPr>
              <w:pStyle w:val="TableText"/>
            </w:pPr>
            <w:r w:rsidRPr="00741637">
              <w:t xml:space="preserve">Microsoft Windows </w:t>
            </w:r>
          </w:p>
        </w:tc>
        <w:tc>
          <w:tcPr>
            <w:tcW w:w="3741" w:type="dxa"/>
          </w:tcPr>
          <w:p w14:paraId="2C1D87D7" w14:textId="77777777" w:rsidR="0063456A" w:rsidRPr="00741637" w:rsidRDefault="0063456A" w:rsidP="00044A7E">
            <w:pPr>
              <w:pStyle w:val="TableText"/>
            </w:pPr>
            <w:r w:rsidRPr="00741637">
              <w:t>10 Enterprise x64</w:t>
            </w:r>
          </w:p>
        </w:tc>
        <w:tc>
          <w:tcPr>
            <w:tcW w:w="1788" w:type="dxa"/>
          </w:tcPr>
          <w:p w14:paraId="03F11FF2" w14:textId="77777777" w:rsidR="0063456A" w:rsidRPr="00741637" w:rsidRDefault="0063456A" w:rsidP="00044A7E">
            <w:pPr>
              <w:pStyle w:val="TableText"/>
            </w:pPr>
            <w:r w:rsidRPr="00741637">
              <w:t>Project start</w:t>
            </w:r>
          </w:p>
        </w:tc>
      </w:tr>
    </w:tbl>
    <w:p w14:paraId="7E117C81" w14:textId="5806CDFA" w:rsidR="0063456A" w:rsidRPr="00741637" w:rsidRDefault="0063456A" w:rsidP="0063456A">
      <w:r w:rsidRPr="00741637">
        <w:t>The following software packages will be required for the solution and are available as Internet downloads at no cost. Microsoft will provide a text file with packages, versions and their respective download locations. A script will be provided to help download the required files.</w:t>
      </w:r>
    </w:p>
    <w:p w14:paraId="1818DF17" w14:textId="30E5EE00" w:rsidR="00123943" w:rsidRPr="005F06D9" w:rsidRDefault="00123943" w:rsidP="003C1FB0">
      <w:pPr>
        <w:pStyle w:val="TableCaption"/>
      </w:pPr>
      <w:bookmarkStart w:id="560" w:name="_Toc5662445"/>
      <w:bookmarkStart w:id="561" w:name="_Toc5662493"/>
      <w:bookmarkStart w:id="562" w:name="_Toc10544499"/>
      <w:r w:rsidRPr="005F06D9">
        <w:t xml:space="preserve">Table </w:t>
      </w:r>
      <w:r w:rsidRPr="005F06D9">
        <w:fldChar w:fldCharType="begin"/>
      </w:r>
      <w:r w:rsidRPr="00DE1F69">
        <w:rPr>
          <w:color w:val="008290"/>
        </w:rPr>
        <w:instrText xml:space="preserve"> SEQ Table \* ARABIC </w:instrText>
      </w:r>
      <w:r w:rsidRPr="005F06D9">
        <w:fldChar w:fldCharType="separate"/>
      </w:r>
      <w:r w:rsidR="005C5563">
        <w:rPr>
          <w:color w:val="008290"/>
        </w:rPr>
        <w:t>39</w:t>
      </w:r>
      <w:r w:rsidRPr="005F06D9">
        <w:fldChar w:fldCharType="end"/>
      </w:r>
      <w:r w:rsidRPr="005F06D9">
        <w:t>: PAW T1 – Other software products and technologies</w:t>
      </w:r>
      <w:bookmarkEnd w:id="560"/>
      <w:bookmarkEnd w:id="561"/>
      <w:bookmarkEnd w:id="562"/>
    </w:p>
    <w:tbl>
      <w:tblPr>
        <w:tblStyle w:val="TableGrid10"/>
        <w:tblW w:w="0" w:type="auto"/>
        <w:tblLook w:val="04A0" w:firstRow="1" w:lastRow="0" w:firstColumn="1" w:lastColumn="0" w:noHBand="0" w:noVBand="1"/>
      </w:tblPr>
      <w:tblGrid>
        <w:gridCol w:w="5574"/>
        <w:gridCol w:w="3770"/>
      </w:tblGrid>
      <w:tr w:rsidR="0063456A" w:rsidRPr="00DE1F69" w14:paraId="034BED61" w14:textId="77777777" w:rsidTr="00D15EFF">
        <w:trPr>
          <w:cnfStyle w:val="100000000000" w:firstRow="1" w:lastRow="0" w:firstColumn="0" w:lastColumn="0" w:oddVBand="0" w:evenVBand="0" w:oddHBand="0" w:evenHBand="0" w:firstRowFirstColumn="0" w:firstRowLastColumn="0" w:lastRowFirstColumn="0" w:lastRowLastColumn="0"/>
          <w:trHeight w:val="20"/>
        </w:trPr>
        <w:tc>
          <w:tcPr>
            <w:tcW w:w="5582" w:type="dxa"/>
          </w:tcPr>
          <w:p w14:paraId="7FE2646F" w14:textId="77777777" w:rsidR="0063456A" w:rsidRPr="005F06D9" w:rsidRDefault="0063456A" w:rsidP="00685313">
            <w:pPr>
              <w:pStyle w:val="Table-Header"/>
            </w:pPr>
            <w:r w:rsidRPr="005F06D9">
              <w:t>Product and technology item</w:t>
            </w:r>
          </w:p>
        </w:tc>
        <w:tc>
          <w:tcPr>
            <w:tcW w:w="3776" w:type="dxa"/>
          </w:tcPr>
          <w:p w14:paraId="2B33F508" w14:textId="77777777" w:rsidR="0063456A" w:rsidRPr="005F06D9" w:rsidRDefault="0063456A" w:rsidP="00685313">
            <w:pPr>
              <w:pStyle w:val="Table-Header"/>
            </w:pPr>
            <w:r w:rsidRPr="005F06D9">
              <w:t>Ready by</w:t>
            </w:r>
          </w:p>
        </w:tc>
      </w:tr>
      <w:tr w:rsidR="0063456A" w:rsidRPr="00DE1F69" w14:paraId="090C77BE" w14:textId="77777777" w:rsidTr="00D15EFF">
        <w:trPr>
          <w:trHeight w:val="432"/>
        </w:trPr>
        <w:tc>
          <w:tcPr>
            <w:tcW w:w="5582" w:type="dxa"/>
          </w:tcPr>
          <w:p w14:paraId="12DE61EE" w14:textId="77777777" w:rsidR="0063456A" w:rsidRPr="00741637" w:rsidRDefault="0063456A" w:rsidP="005735BC">
            <w:pPr>
              <w:pStyle w:val="TableText"/>
            </w:pPr>
            <w:r w:rsidRPr="00741637">
              <w:t>Microsoft BgInfo (from the Sysinternals Suite)</w:t>
            </w:r>
          </w:p>
        </w:tc>
        <w:tc>
          <w:tcPr>
            <w:tcW w:w="3776" w:type="dxa"/>
          </w:tcPr>
          <w:p w14:paraId="785FAA12" w14:textId="77777777" w:rsidR="0063456A" w:rsidRPr="00741637" w:rsidRDefault="0063456A" w:rsidP="005735BC">
            <w:pPr>
              <w:pStyle w:val="TableText"/>
            </w:pPr>
            <w:r w:rsidRPr="00741637">
              <w:t>Scripted download</w:t>
            </w:r>
          </w:p>
        </w:tc>
      </w:tr>
      <w:tr w:rsidR="0063456A" w:rsidRPr="00DE1F69" w14:paraId="516CE550" w14:textId="77777777" w:rsidTr="00D15EFF">
        <w:trPr>
          <w:trHeight w:val="432"/>
        </w:trPr>
        <w:tc>
          <w:tcPr>
            <w:tcW w:w="5582" w:type="dxa"/>
          </w:tcPr>
          <w:p w14:paraId="3E5A6999" w14:textId="77777777" w:rsidR="0063456A" w:rsidRPr="00741637" w:rsidRDefault="0063456A" w:rsidP="005735BC">
            <w:pPr>
              <w:pStyle w:val="TableText"/>
            </w:pPr>
            <w:r w:rsidRPr="00741637">
              <w:t>Microsoft Assessment and Deployment Kit</w:t>
            </w:r>
          </w:p>
        </w:tc>
        <w:tc>
          <w:tcPr>
            <w:tcW w:w="3776" w:type="dxa"/>
          </w:tcPr>
          <w:p w14:paraId="2D91E78D" w14:textId="77777777" w:rsidR="0063456A" w:rsidRPr="00741637" w:rsidRDefault="0063456A" w:rsidP="005735BC">
            <w:pPr>
              <w:pStyle w:val="TableText"/>
            </w:pPr>
            <w:r w:rsidRPr="00741637">
              <w:t>Scripted download</w:t>
            </w:r>
          </w:p>
        </w:tc>
      </w:tr>
      <w:tr w:rsidR="0063456A" w:rsidRPr="00DE1F69" w14:paraId="3F3F17E3" w14:textId="77777777" w:rsidTr="00D15EFF">
        <w:trPr>
          <w:trHeight w:val="432"/>
        </w:trPr>
        <w:tc>
          <w:tcPr>
            <w:tcW w:w="5582" w:type="dxa"/>
          </w:tcPr>
          <w:p w14:paraId="59A606C7" w14:textId="77777777" w:rsidR="0063456A" w:rsidRPr="00741637" w:rsidRDefault="0063456A" w:rsidP="005735BC">
            <w:pPr>
              <w:pStyle w:val="TableText"/>
            </w:pPr>
            <w:r w:rsidRPr="00741637">
              <w:t>Windows Management Framework</w:t>
            </w:r>
          </w:p>
        </w:tc>
        <w:tc>
          <w:tcPr>
            <w:tcW w:w="3776" w:type="dxa"/>
          </w:tcPr>
          <w:p w14:paraId="515EDC87" w14:textId="77777777" w:rsidR="0063456A" w:rsidRPr="00741637" w:rsidRDefault="0063456A" w:rsidP="005735BC">
            <w:pPr>
              <w:pStyle w:val="TableText"/>
            </w:pPr>
            <w:r w:rsidRPr="00741637">
              <w:t>Scripted download</w:t>
            </w:r>
          </w:p>
        </w:tc>
      </w:tr>
      <w:tr w:rsidR="0063456A" w:rsidRPr="00DE1F69" w14:paraId="11E2FE44" w14:textId="77777777" w:rsidTr="00D15EFF">
        <w:trPr>
          <w:trHeight w:val="395"/>
        </w:trPr>
        <w:tc>
          <w:tcPr>
            <w:tcW w:w="5582" w:type="dxa"/>
          </w:tcPr>
          <w:p w14:paraId="72842811" w14:textId="77777777" w:rsidR="0063456A" w:rsidRPr="00741637" w:rsidRDefault="0063456A" w:rsidP="005735BC">
            <w:pPr>
              <w:pStyle w:val="TableText"/>
            </w:pPr>
            <w:r w:rsidRPr="00741637">
              <w:t>Microsoft Report Viewer</w:t>
            </w:r>
          </w:p>
        </w:tc>
        <w:tc>
          <w:tcPr>
            <w:tcW w:w="3776" w:type="dxa"/>
          </w:tcPr>
          <w:p w14:paraId="530214C0" w14:textId="77777777" w:rsidR="0063456A" w:rsidRPr="00741637" w:rsidRDefault="0063456A" w:rsidP="005735BC">
            <w:pPr>
              <w:pStyle w:val="TableText"/>
            </w:pPr>
            <w:r w:rsidRPr="00741637">
              <w:t>Scripted download</w:t>
            </w:r>
          </w:p>
        </w:tc>
      </w:tr>
      <w:tr w:rsidR="0063456A" w:rsidRPr="00DE1F69" w14:paraId="30FE2DBC" w14:textId="77777777" w:rsidTr="00D15EFF">
        <w:trPr>
          <w:trHeight w:val="432"/>
        </w:trPr>
        <w:tc>
          <w:tcPr>
            <w:tcW w:w="5582" w:type="dxa"/>
          </w:tcPr>
          <w:p w14:paraId="4C413B7D" w14:textId="77777777" w:rsidR="0063456A" w:rsidRPr="00741637" w:rsidRDefault="0063456A" w:rsidP="005735BC">
            <w:pPr>
              <w:pStyle w:val="TableText"/>
            </w:pPr>
            <w:r w:rsidRPr="00741637">
              <w:t xml:space="preserve">Microsoft Deployment Toolkit </w:t>
            </w:r>
          </w:p>
        </w:tc>
        <w:tc>
          <w:tcPr>
            <w:tcW w:w="3776" w:type="dxa"/>
          </w:tcPr>
          <w:p w14:paraId="7D93FA81" w14:textId="77777777" w:rsidR="0063456A" w:rsidRPr="00741637" w:rsidRDefault="0063456A" w:rsidP="005735BC">
            <w:pPr>
              <w:pStyle w:val="TableText"/>
            </w:pPr>
            <w:r w:rsidRPr="00741637">
              <w:t>Scripted download</w:t>
            </w:r>
          </w:p>
        </w:tc>
      </w:tr>
      <w:tr w:rsidR="0063456A" w:rsidRPr="00DE1F69" w14:paraId="7E3428FA" w14:textId="77777777" w:rsidTr="00D15EFF">
        <w:trPr>
          <w:trHeight w:val="432"/>
        </w:trPr>
        <w:tc>
          <w:tcPr>
            <w:tcW w:w="5582" w:type="dxa"/>
          </w:tcPr>
          <w:p w14:paraId="222D5D57" w14:textId="77777777" w:rsidR="0063456A" w:rsidRPr="00741637" w:rsidRDefault="0063456A" w:rsidP="005735BC">
            <w:pPr>
              <w:pStyle w:val="TableText"/>
            </w:pPr>
            <w:r w:rsidRPr="00741637">
              <w:t>Microsoft .NET Framework</w:t>
            </w:r>
          </w:p>
        </w:tc>
        <w:tc>
          <w:tcPr>
            <w:tcW w:w="3776" w:type="dxa"/>
          </w:tcPr>
          <w:p w14:paraId="4162967E" w14:textId="77777777" w:rsidR="0063456A" w:rsidRPr="00741637" w:rsidRDefault="0063456A" w:rsidP="005735BC">
            <w:pPr>
              <w:pStyle w:val="TableText"/>
            </w:pPr>
            <w:r w:rsidRPr="00741637">
              <w:t>Scripted download</w:t>
            </w:r>
          </w:p>
        </w:tc>
      </w:tr>
      <w:tr w:rsidR="0063456A" w:rsidRPr="00DE1F69" w14:paraId="166E76A8" w14:textId="77777777" w:rsidTr="00D15EFF">
        <w:trPr>
          <w:trHeight w:val="432"/>
        </w:trPr>
        <w:tc>
          <w:tcPr>
            <w:tcW w:w="5582" w:type="dxa"/>
          </w:tcPr>
          <w:p w14:paraId="3214EA6B" w14:textId="77777777" w:rsidR="0063456A" w:rsidRPr="00741637" w:rsidRDefault="0063456A" w:rsidP="005735BC">
            <w:pPr>
              <w:pStyle w:val="TableText"/>
            </w:pPr>
            <w:r w:rsidRPr="00741637">
              <w:t>Microsoft Attack Surface Analyzer</w:t>
            </w:r>
          </w:p>
        </w:tc>
        <w:tc>
          <w:tcPr>
            <w:tcW w:w="3776" w:type="dxa"/>
          </w:tcPr>
          <w:p w14:paraId="6771DE6A" w14:textId="77777777" w:rsidR="0063456A" w:rsidRPr="00741637" w:rsidRDefault="0063456A" w:rsidP="005735BC">
            <w:pPr>
              <w:pStyle w:val="TableText"/>
            </w:pPr>
            <w:r w:rsidRPr="00741637">
              <w:t>Scripted download</w:t>
            </w:r>
          </w:p>
        </w:tc>
      </w:tr>
      <w:tr w:rsidR="0063456A" w:rsidRPr="00DE1F69" w14:paraId="3C4E964A" w14:textId="77777777" w:rsidTr="00D15EFF">
        <w:trPr>
          <w:trHeight w:val="432"/>
        </w:trPr>
        <w:tc>
          <w:tcPr>
            <w:tcW w:w="5582" w:type="dxa"/>
          </w:tcPr>
          <w:p w14:paraId="26CABEF5" w14:textId="77777777" w:rsidR="0063456A" w:rsidRPr="00741637" w:rsidRDefault="0063456A" w:rsidP="005735BC">
            <w:pPr>
              <w:pStyle w:val="TableText"/>
            </w:pPr>
            <w:r w:rsidRPr="00741637">
              <w:t>Microsoft Network Monitor</w:t>
            </w:r>
          </w:p>
        </w:tc>
        <w:tc>
          <w:tcPr>
            <w:tcW w:w="3776" w:type="dxa"/>
          </w:tcPr>
          <w:p w14:paraId="4B0C921F" w14:textId="77777777" w:rsidR="0063456A" w:rsidRPr="00741637" w:rsidRDefault="0063456A" w:rsidP="005735BC">
            <w:pPr>
              <w:pStyle w:val="TableText"/>
            </w:pPr>
            <w:r w:rsidRPr="00741637">
              <w:t>Scripted download</w:t>
            </w:r>
          </w:p>
        </w:tc>
      </w:tr>
      <w:tr w:rsidR="0063456A" w:rsidRPr="00DE1F69" w14:paraId="5BB75CCB" w14:textId="77777777" w:rsidTr="00D15EFF">
        <w:trPr>
          <w:trHeight w:val="432"/>
        </w:trPr>
        <w:tc>
          <w:tcPr>
            <w:tcW w:w="5582" w:type="dxa"/>
          </w:tcPr>
          <w:p w14:paraId="2DE8655B" w14:textId="77777777" w:rsidR="0063456A" w:rsidRPr="00741637" w:rsidRDefault="0063456A" w:rsidP="005735BC">
            <w:pPr>
              <w:pStyle w:val="TableText"/>
            </w:pPr>
            <w:r w:rsidRPr="00741637">
              <w:t>Microsoft Message Analyzer</w:t>
            </w:r>
          </w:p>
        </w:tc>
        <w:tc>
          <w:tcPr>
            <w:tcW w:w="3776" w:type="dxa"/>
          </w:tcPr>
          <w:p w14:paraId="4785310B" w14:textId="77777777" w:rsidR="0063456A" w:rsidRPr="00741637" w:rsidRDefault="0063456A" w:rsidP="005735BC">
            <w:pPr>
              <w:pStyle w:val="TableText"/>
            </w:pPr>
            <w:r w:rsidRPr="00741637">
              <w:t>Scripted download</w:t>
            </w:r>
          </w:p>
        </w:tc>
      </w:tr>
      <w:tr w:rsidR="0063456A" w:rsidRPr="00DE1F69" w14:paraId="6FA9A6F7" w14:textId="77777777" w:rsidTr="00D15EFF">
        <w:trPr>
          <w:trHeight w:val="432"/>
        </w:trPr>
        <w:tc>
          <w:tcPr>
            <w:tcW w:w="5582" w:type="dxa"/>
          </w:tcPr>
          <w:p w14:paraId="246FC3DF" w14:textId="77777777" w:rsidR="0063456A" w:rsidRPr="00741637" w:rsidRDefault="0063456A" w:rsidP="005735BC">
            <w:pPr>
              <w:pStyle w:val="TableText"/>
            </w:pPr>
            <w:r w:rsidRPr="00741637">
              <w:t>RSAT for Windows</w:t>
            </w:r>
          </w:p>
        </w:tc>
        <w:tc>
          <w:tcPr>
            <w:tcW w:w="3776" w:type="dxa"/>
          </w:tcPr>
          <w:p w14:paraId="6EB9F99B" w14:textId="77777777" w:rsidR="0063456A" w:rsidRPr="00741637" w:rsidRDefault="0063456A" w:rsidP="005735BC">
            <w:pPr>
              <w:pStyle w:val="TableText"/>
            </w:pPr>
            <w:r w:rsidRPr="00741637">
              <w:t>Scripted download</w:t>
            </w:r>
          </w:p>
        </w:tc>
      </w:tr>
      <w:tr w:rsidR="0063456A" w:rsidRPr="00DE1F69" w14:paraId="58E293CE" w14:textId="77777777" w:rsidTr="00D15EFF">
        <w:trPr>
          <w:trHeight w:val="432"/>
        </w:trPr>
        <w:tc>
          <w:tcPr>
            <w:tcW w:w="5582" w:type="dxa"/>
          </w:tcPr>
          <w:p w14:paraId="5A775514" w14:textId="77777777" w:rsidR="0063456A" w:rsidRPr="00741637" w:rsidRDefault="0063456A" w:rsidP="005735BC">
            <w:pPr>
              <w:pStyle w:val="TableText"/>
            </w:pPr>
            <w:r w:rsidRPr="00741637">
              <w:t>Microsoft LAPS</w:t>
            </w:r>
          </w:p>
        </w:tc>
        <w:tc>
          <w:tcPr>
            <w:tcW w:w="3776" w:type="dxa"/>
          </w:tcPr>
          <w:p w14:paraId="2F07CA24" w14:textId="77777777" w:rsidR="0063456A" w:rsidRPr="00741637" w:rsidRDefault="0063456A" w:rsidP="005735BC">
            <w:pPr>
              <w:pStyle w:val="TableText"/>
            </w:pPr>
            <w:r w:rsidRPr="00741637">
              <w:t>Scripted download</w:t>
            </w:r>
          </w:p>
        </w:tc>
      </w:tr>
      <w:tr w:rsidR="0063456A" w:rsidRPr="00DE1F69" w14:paraId="04D824B6" w14:textId="77777777" w:rsidTr="00D15EFF">
        <w:trPr>
          <w:trHeight w:val="432"/>
        </w:trPr>
        <w:tc>
          <w:tcPr>
            <w:tcW w:w="5582" w:type="dxa"/>
          </w:tcPr>
          <w:p w14:paraId="074D1FAE" w14:textId="77777777" w:rsidR="0063456A" w:rsidRPr="00741637" w:rsidRDefault="0063456A" w:rsidP="005735BC">
            <w:pPr>
              <w:pStyle w:val="TableText"/>
            </w:pPr>
            <w:r w:rsidRPr="00741637">
              <w:t>TCPView for Windows (from the Sysinternals Suite)</w:t>
            </w:r>
          </w:p>
        </w:tc>
        <w:tc>
          <w:tcPr>
            <w:tcW w:w="3776" w:type="dxa"/>
          </w:tcPr>
          <w:p w14:paraId="34C50185" w14:textId="77777777" w:rsidR="0063456A" w:rsidRPr="00741637" w:rsidRDefault="0063456A" w:rsidP="005735BC">
            <w:pPr>
              <w:pStyle w:val="TableText"/>
            </w:pPr>
            <w:r w:rsidRPr="00741637">
              <w:t>Scripted download</w:t>
            </w:r>
          </w:p>
        </w:tc>
      </w:tr>
      <w:tr w:rsidR="0063456A" w:rsidRPr="00DE1F69" w14:paraId="379B543E" w14:textId="77777777" w:rsidTr="00D15EFF">
        <w:trPr>
          <w:trHeight w:val="432"/>
        </w:trPr>
        <w:tc>
          <w:tcPr>
            <w:tcW w:w="5582" w:type="dxa"/>
          </w:tcPr>
          <w:p w14:paraId="730501FA" w14:textId="77777777" w:rsidR="0063456A" w:rsidRPr="00741637" w:rsidRDefault="0063456A" w:rsidP="005735BC">
            <w:pPr>
              <w:pStyle w:val="TableText"/>
            </w:pPr>
            <w:r w:rsidRPr="00741637">
              <w:t>Microsoft Process Explorer (from the Sysinternals Suite)</w:t>
            </w:r>
          </w:p>
        </w:tc>
        <w:tc>
          <w:tcPr>
            <w:tcW w:w="3776" w:type="dxa"/>
          </w:tcPr>
          <w:p w14:paraId="2229C5F0" w14:textId="77777777" w:rsidR="0063456A" w:rsidRPr="00741637" w:rsidRDefault="0063456A" w:rsidP="005735BC">
            <w:pPr>
              <w:pStyle w:val="TableText"/>
            </w:pPr>
            <w:r w:rsidRPr="00741637">
              <w:t>Scripted download</w:t>
            </w:r>
          </w:p>
        </w:tc>
      </w:tr>
      <w:tr w:rsidR="0063456A" w:rsidRPr="00DE1F69" w14:paraId="11B6F86E" w14:textId="77777777" w:rsidTr="00D15EFF">
        <w:trPr>
          <w:trHeight w:val="432"/>
        </w:trPr>
        <w:tc>
          <w:tcPr>
            <w:tcW w:w="5582" w:type="dxa"/>
          </w:tcPr>
          <w:p w14:paraId="5CFB9002" w14:textId="77777777" w:rsidR="0063456A" w:rsidRPr="00741637" w:rsidRDefault="0063456A" w:rsidP="005735BC">
            <w:pPr>
              <w:pStyle w:val="TableText"/>
            </w:pPr>
            <w:r w:rsidRPr="00741637">
              <w:t>Microsoft Process Monitor (from the Sysinternals Suite)</w:t>
            </w:r>
          </w:p>
        </w:tc>
        <w:tc>
          <w:tcPr>
            <w:tcW w:w="3776" w:type="dxa"/>
          </w:tcPr>
          <w:p w14:paraId="39D0937D" w14:textId="77777777" w:rsidR="0063456A" w:rsidRPr="00741637" w:rsidRDefault="0063456A" w:rsidP="005735BC">
            <w:pPr>
              <w:pStyle w:val="TableText"/>
            </w:pPr>
            <w:r w:rsidRPr="00741637">
              <w:t>Scripted download</w:t>
            </w:r>
          </w:p>
        </w:tc>
      </w:tr>
      <w:tr w:rsidR="0063456A" w:rsidRPr="00DE1F69" w14:paraId="645E2E82" w14:textId="77777777" w:rsidTr="00D15EFF">
        <w:trPr>
          <w:trHeight w:val="432"/>
        </w:trPr>
        <w:tc>
          <w:tcPr>
            <w:tcW w:w="5582" w:type="dxa"/>
          </w:tcPr>
          <w:p w14:paraId="33655B85" w14:textId="77777777" w:rsidR="0063456A" w:rsidRPr="00741637" w:rsidRDefault="0063456A" w:rsidP="005735BC">
            <w:pPr>
              <w:pStyle w:val="TableText"/>
            </w:pPr>
            <w:r w:rsidRPr="00741637">
              <w:t>Microsoft PsTools (from the Sysinternals Suite)</w:t>
            </w:r>
          </w:p>
        </w:tc>
        <w:tc>
          <w:tcPr>
            <w:tcW w:w="3776" w:type="dxa"/>
          </w:tcPr>
          <w:p w14:paraId="5274C2B3" w14:textId="77777777" w:rsidR="0063456A" w:rsidRPr="00741637" w:rsidRDefault="0063456A" w:rsidP="005735BC">
            <w:pPr>
              <w:pStyle w:val="TableText"/>
            </w:pPr>
            <w:r w:rsidRPr="00741637">
              <w:t>Scripted download</w:t>
            </w:r>
          </w:p>
        </w:tc>
      </w:tr>
      <w:tr w:rsidR="0063456A" w:rsidRPr="00DE1F69" w14:paraId="1BC3629F" w14:textId="77777777" w:rsidTr="00D15EFF">
        <w:trPr>
          <w:trHeight w:val="432"/>
        </w:trPr>
        <w:tc>
          <w:tcPr>
            <w:tcW w:w="5582" w:type="dxa"/>
          </w:tcPr>
          <w:p w14:paraId="0C2B1722" w14:textId="77777777" w:rsidR="0063456A" w:rsidRPr="00741637" w:rsidRDefault="0063456A" w:rsidP="005735BC">
            <w:pPr>
              <w:pStyle w:val="TableText"/>
            </w:pPr>
            <w:r w:rsidRPr="00741637">
              <w:t>Administrative templates for Windows 10</w:t>
            </w:r>
          </w:p>
        </w:tc>
        <w:tc>
          <w:tcPr>
            <w:tcW w:w="3776" w:type="dxa"/>
          </w:tcPr>
          <w:p w14:paraId="6C232806" w14:textId="77777777" w:rsidR="0063456A" w:rsidRPr="00741637" w:rsidRDefault="0063456A" w:rsidP="005735BC">
            <w:pPr>
              <w:pStyle w:val="TableText"/>
            </w:pPr>
            <w:r w:rsidRPr="00741637">
              <w:t>Scripted download</w:t>
            </w:r>
          </w:p>
        </w:tc>
      </w:tr>
    </w:tbl>
    <w:p w14:paraId="0EB960BB" w14:textId="77777777" w:rsidR="0063456A" w:rsidRPr="005F06D9" w:rsidRDefault="0063456A" w:rsidP="00171E59">
      <w:pPr>
        <w:pStyle w:val="Heading3"/>
        <w:ind w:left="1134" w:hanging="1134"/>
      </w:pPr>
      <w:bookmarkStart w:id="563" w:name="_Toc528065000"/>
      <w:bookmarkStart w:id="564" w:name="_Toc6221232"/>
      <w:bookmarkStart w:id="565" w:name="_Toc20902373"/>
      <w:r w:rsidRPr="005F06D9">
        <w:t>System integration</w:t>
      </w:r>
      <w:bookmarkEnd w:id="563"/>
      <w:bookmarkEnd w:id="564"/>
      <w:bookmarkEnd w:id="565"/>
    </w:p>
    <w:p w14:paraId="78C09775" w14:textId="511D97A8" w:rsidR="0063456A" w:rsidRPr="00741637" w:rsidRDefault="0063456A" w:rsidP="0063456A">
      <w:r w:rsidRPr="00741637">
        <w:t>The following system integration is in scope for the project</w:t>
      </w:r>
      <w:r w:rsidR="006559D2">
        <w:t>:</w:t>
      </w:r>
    </w:p>
    <w:p w14:paraId="3BE59E03" w14:textId="64313EED" w:rsidR="00123943" w:rsidRPr="005F06D9" w:rsidRDefault="00123943" w:rsidP="003C1FB0">
      <w:pPr>
        <w:pStyle w:val="TableCaption"/>
      </w:pPr>
      <w:bookmarkStart w:id="566" w:name="_Toc5662446"/>
      <w:bookmarkStart w:id="567" w:name="_Toc5662494"/>
      <w:bookmarkStart w:id="568" w:name="_Toc10544500"/>
      <w:r w:rsidRPr="005F06D9">
        <w:t xml:space="preserve">Table </w:t>
      </w:r>
      <w:r w:rsidRPr="005F06D9">
        <w:fldChar w:fldCharType="begin"/>
      </w:r>
      <w:r w:rsidRPr="00DE1F69">
        <w:rPr>
          <w:color w:val="008290"/>
        </w:rPr>
        <w:instrText xml:space="preserve"> SEQ Table \* ARABIC </w:instrText>
      </w:r>
      <w:r w:rsidRPr="005F06D9">
        <w:fldChar w:fldCharType="separate"/>
      </w:r>
      <w:r w:rsidR="005C5563">
        <w:rPr>
          <w:color w:val="008290"/>
        </w:rPr>
        <w:t>40</w:t>
      </w:r>
      <w:r w:rsidRPr="005F06D9">
        <w:fldChar w:fldCharType="end"/>
      </w:r>
      <w:r w:rsidRPr="005F06D9">
        <w:t>: PAW T1 – System integration</w:t>
      </w:r>
      <w:bookmarkEnd w:id="566"/>
      <w:bookmarkEnd w:id="567"/>
      <w:bookmarkEnd w:id="568"/>
    </w:p>
    <w:tbl>
      <w:tblPr>
        <w:tblStyle w:val="TableGrid10"/>
        <w:tblW w:w="0" w:type="auto"/>
        <w:tblLook w:val="04A0" w:firstRow="1" w:lastRow="0" w:firstColumn="1" w:lastColumn="0" w:noHBand="0" w:noVBand="1"/>
      </w:tblPr>
      <w:tblGrid>
        <w:gridCol w:w="2091"/>
        <w:gridCol w:w="3859"/>
        <w:gridCol w:w="1522"/>
        <w:gridCol w:w="15"/>
        <w:gridCol w:w="1857"/>
      </w:tblGrid>
      <w:tr w:rsidR="00412695" w:rsidRPr="00DE1F69" w14:paraId="2C4E4BA5" w14:textId="77777777" w:rsidTr="00D15EFF">
        <w:trPr>
          <w:cnfStyle w:val="100000000000" w:firstRow="1" w:lastRow="0" w:firstColumn="0" w:lastColumn="0" w:oddVBand="0" w:evenVBand="0" w:oddHBand="0" w:evenHBand="0" w:firstRowFirstColumn="0" w:firstRowLastColumn="0" w:lastRowFirstColumn="0" w:lastRowLastColumn="0"/>
          <w:trHeight w:val="20"/>
        </w:trPr>
        <w:tc>
          <w:tcPr>
            <w:tcW w:w="2095" w:type="dxa"/>
          </w:tcPr>
          <w:p w14:paraId="0F7F662F" w14:textId="77777777" w:rsidR="0063456A" w:rsidRPr="005F06D9" w:rsidRDefault="0063456A" w:rsidP="00685313">
            <w:pPr>
              <w:pStyle w:val="Table-Header"/>
            </w:pPr>
            <w:r w:rsidRPr="005F06D9">
              <w:t>Integration</w:t>
            </w:r>
          </w:p>
        </w:tc>
        <w:tc>
          <w:tcPr>
            <w:tcW w:w="3866" w:type="dxa"/>
          </w:tcPr>
          <w:p w14:paraId="257FC429" w14:textId="77777777" w:rsidR="0063456A" w:rsidRPr="005F06D9" w:rsidRDefault="0063456A" w:rsidP="00685313">
            <w:pPr>
              <w:pStyle w:val="Table-Header"/>
            </w:pPr>
            <w:r w:rsidRPr="005F06D9">
              <w:t>Description of scope</w:t>
            </w:r>
          </w:p>
        </w:tc>
        <w:tc>
          <w:tcPr>
            <w:tcW w:w="1537" w:type="dxa"/>
            <w:gridSpan w:val="2"/>
          </w:tcPr>
          <w:p w14:paraId="31951D61" w14:textId="77777777" w:rsidR="0063456A" w:rsidRPr="005F06D9" w:rsidRDefault="0063456A" w:rsidP="00685313">
            <w:pPr>
              <w:pStyle w:val="Table-Header"/>
            </w:pPr>
            <w:r w:rsidRPr="005F06D9">
              <w:t xml:space="preserve">Responsibility </w:t>
            </w:r>
          </w:p>
        </w:tc>
        <w:tc>
          <w:tcPr>
            <w:tcW w:w="1861" w:type="dxa"/>
          </w:tcPr>
          <w:p w14:paraId="4094ECD4" w14:textId="77777777" w:rsidR="0063456A" w:rsidRPr="005F06D9" w:rsidRDefault="0063456A" w:rsidP="00685313">
            <w:pPr>
              <w:pStyle w:val="Table-Header"/>
            </w:pPr>
            <w:r w:rsidRPr="005F06D9">
              <w:t>Ready by</w:t>
            </w:r>
          </w:p>
        </w:tc>
      </w:tr>
      <w:tr w:rsidR="0063456A" w:rsidRPr="00DE1F69" w14:paraId="479E7847" w14:textId="77777777" w:rsidTr="00D15EFF">
        <w:trPr>
          <w:trHeight w:val="432"/>
        </w:trPr>
        <w:tc>
          <w:tcPr>
            <w:tcW w:w="2095" w:type="dxa"/>
          </w:tcPr>
          <w:p w14:paraId="52B8CF7C" w14:textId="77777777" w:rsidR="0063456A" w:rsidRPr="00741637" w:rsidRDefault="0063456A" w:rsidP="005735BC">
            <w:pPr>
              <w:pStyle w:val="TableText"/>
            </w:pPr>
            <w:r w:rsidRPr="00741637">
              <w:t>Production AD DS</w:t>
            </w:r>
          </w:p>
        </w:tc>
        <w:tc>
          <w:tcPr>
            <w:tcW w:w="3866" w:type="dxa"/>
          </w:tcPr>
          <w:p w14:paraId="16FC9A05" w14:textId="11AE1989" w:rsidR="0063456A" w:rsidRPr="00741637" w:rsidRDefault="0063456A" w:rsidP="008D63D1">
            <w:pPr>
              <w:pStyle w:val="TableBullet1"/>
            </w:pPr>
            <w:r w:rsidRPr="00741637">
              <w:t xml:space="preserve">AD DS membership - The PAWs will be joined to the </w:t>
            </w:r>
            <w:r w:rsidR="00D1041D">
              <w:fldChar w:fldCharType="begin"/>
            </w:r>
            <w:r w:rsidR="00D1041D">
              <w:instrText xml:space="preserve"> DOCPROPERTY  Customer  \* MERGEFORMAT </w:instrText>
            </w:r>
            <w:r w:rsidR="00D1041D">
              <w:fldChar w:fldCharType="separate"/>
            </w:r>
            <w:r w:rsidR="00EA44CB">
              <w:t>CUSTOMER NAME REMOVED</w:t>
            </w:r>
            <w:r w:rsidR="00D1041D">
              <w:fldChar w:fldCharType="end"/>
            </w:r>
            <w:r w:rsidRPr="00741637">
              <w:t xml:space="preserve"> production domain.</w:t>
            </w:r>
          </w:p>
          <w:p w14:paraId="73AD80B7" w14:textId="77777777" w:rsidR="0063456A" w:rsidRPr="00741637" w:rsidRDefault="0063456A" w:rsidP="008D63D1">
            <w:pPr>
              <w:pStyle w:val="TableBullet1"/>
            </w:pPr>
            <w:r w:rsidRPr="00741637">
              <w:t>AD DS configuration - OUs, GPOs and delegated permissions will be added to the production AD DS service.</w:t>
            </w:r>
          </w:p>
        </w:tc>
        <w:tc>
          <w:tcPr>
            <w:tcW w:w="1522" w:type="dxa"/>
          </w:tcPr>
          <w:p w14:paraId="622FD095" w14:textId="7564DA51" w:rsidR="0063456A" w:rsidRPr="00741637" w:rsidRDefault="00D1041D" w:rsidP="005735BC">
            <w:pPr>
              <w:pStyle w:val="TableText"/>
            </w:pPr>
            <w:r>
              <w:fldChar w:fldCharType="begin"/>
            </w:r>
            <w:r>
              <w:instrText xml:space="preserve"> DOCPROPERTY  Cu</w:instrText>
            </w:r>
            <w:r>
              <w:instrText xml:space="preserve">stomer  \* MERGEFORMAT </w:instrText>
            </w:r>
            <w:r>
              <w:fldChar w:fldCharType="separate"/>
            </w:r>
            <w:r w:rsidR="00EA44CB">
              <w:t>CUSTOMER NAME REMOVED</w:t>
            </w:r>
            <w:r>
              <w:fldChar w:fldCharType="end"/>
            </w:r>
          </w:p>
        </w:tc>
        <w:tc>
          <w:tcPr>
            <w:tcW w:w="1876" w:type="dxa"/>
            <w:gridSpan w:val="2"/>
          </w:tcPr>
          <w:p w14:paraId="5F61D7BE" w14:textId="744BA526" w:rsidR="0063456A" w:rsidRPr="00741637" w:rsidRDefault="0063456A" w:rsidP="005735BC">
            <w:pPr>
              <w:pStyle w:val="TableText"/>
            </w:pPr>
            <w:r w:rsidRPr="00741637">
              <w:t xml:space="preserve">Start of the </w:t>
            </w:r>
            <w:r w:rsidR="00192AC1" w:rsidRPr="00741637">
              <w:t>project</w:t>
            </w:r>
          </w:p>
        </w:tc>
      </w:tr>
    </w:tbl>
    <w:p w14:paraId="257916FC" w14:textId="77777777" w:rsidR="0063456A" w:rsidRPr="005F06D9" w:rsidRDefault="0063456A" w:rsidP="00171E59">
      <w:pPr>
        <w:pStyle w:val="Heading3"/>
        <w:ind w:left="1134" w:hanging="1134"/>
      </w:pPr>
      <w:bookmarkStart w:id="569" w:name="_Toc528065001"/>
      <w:bookmarkStart w:id="570" w:name="_Toc6221233"/>
      <w:bookmarkStart w:id="571" w:name="_Toc20902374"/>
      <w:r w:rsidRPr="005F06D9">
        <w:t>Environments</w:t>
      </w:r>
      <w:bookmarkEnd w:id="569"/>
      <w:bookmarkEnd w:id="570"/>
      <w:bookmarkEnd w:id="571"/>
    </w:p>
    <w:p w14:paraId="31737732" w14:textId="48133ED5" w:rsidR="0063456A" w:rsidRPr="00741637" w:rsidRDefault="0063456A" w:rsidP="0063456A">
      <w:r w:rsidRPr="00741637">
        <w:t xml:space="preserve">The following table provides information about the development and test facilities that are to be used by the project team members. For the following environments, </w:t>
      </w:r>
      <w:r w:rsidR="00D1041D">
        <w:fldChar w:fldCharType="begin"/>
      </w:r>
      <w:r w:rsidR="00D1041D">
        <w:instrText xml:space="preserve"> DOCPROPE</w:instrText>
      </w:r>
      <w:r w:rsidR="00D1041D">
        <w:instrText xml:space="preserve">RTY  Customer  \* MERGEFORMAT </w:instrText>
      </w:r>
      <w:r w:rsidR="00D1041D">
        <w:fldChar w:fldCharType="separate"/>
      </w:r>
      <w:r w:rsidR="00EA44CB">
        <w:t>CUSTOMER NAME REMOVED</w:t>
      </w:r>
      <w:r w:rsidR="00D1041D">
        <w:fldChar w:fldCharType="end"/>
      </w:r>
      <w:r w:rsidRPr="00741637">
        <w:t xml:space="preserve"> will be responsible for allocating and setting up the base hardware, network hardware and network connectivity and will provide the required software. The joint Microsoft and </w:t>
      </w:r>
      <w:r w:rsidR="00D1041D">
        <w:fldChar w:fldCharType="begin"/>
      </w:r>
      <w:r w:rsidR="00D1041D">
        <w:instrText xml:space="preserve"> DOCPROPERTY  Customer  \*</w:instrText>
      </w:r>
      <w:r w:rsidR="00D1041D">
        <w:instrText xml:space="preserve"> MERGEFORMAT </w:instrText>
      </w:r>
      <w:r w:rsidR="00D1041D">
        <w:fldChar w:fldCharType="separate"/>
      </w:r>
      <w:r w:rsidR="00EA44CB">
        <w:t>CUSTOMER NAME REMOVED</w:t>
      </w:r>
      <w:r w:rsidR="00D1041D">
        <w:fldChar w:fldCharType="end"/>
      </w:r>
      <w:r w:rsidRPr="00741637">
        <w:t xml:space="preserve"> team will install and configure the software products shown in Section </w:t>
      </w:r>
      <w:r w:rsidR="00D12646" w:rsidRPr="00741637">
        <w:fldChar w:fldCharType="begin"/>
      </w:r>
      <w:r w:rsidR="00D12646" w:rsidRPr="00741637">
        <w:instrText xml:space="preserve"> REF _Ref531692891 \r \h </w:instrText>
      </w:r>
      <w:r w:rsidR="005F06D9" w:rsidRPr="00741637">
        <w:instrText xml:space="preserve"> \* MERGEFORMAT </w:instrText>
      </w:r>
      <w:r w:rsidR="00D12646" w:rsidRPr="00741637">
        <w:fldChar w:fldCharType="separate"/>
      </w:r>
      <w:r w:rsidR="005C5563">
        <w:t>7.2.2</w:t>
      </w:r>
      <w:r w:rsidR="00D12646" w:rsidRPr="00741637">
        <w:fldChar w:fldCharType="end"/>
      </w:r>
      <w:r w:rsidRPr="00741637">
        <w:t xml:space="preserve"> of this document.</w:t>
      </w:r>
      <w:r w:rsidR="00EB682F" w:rsidRPr="00741637">
        <w:t xml:space="preserve"> </w:t>
      </w:r>
    </w:p>
    <w:p w14:paraId="17FAF1E2" w14:textId="202F2F21" w:rsidR="00123943" w:rsidRPr="005F06D9" w:rsidRDefault="00123943" w:rsidP="003C1FB0">
      <w:pPr>
        <w:pStyle w:val="TableCaption"/>
      </w:pPr>
      <w:bookmarkStart w:id="572" w:name="_Toc5662447"/>
      <w:bookmarkStart w:id="573" w:name="_Toc5662495"/>
      <w:bookmarkStart w:id="574" w:name="_Toc10544501"/>
      <w:r w:rsidRPr="005F06D9">
        <w:t xml:space="preserve">Table </w:t>
      </w:r>
      <w:r w:rsidRPr="005F06D9">
        <w:fldChar w:fldCharType="begin"/>
      </w:r>
      <w:r w:rsidRPr="00DE1F69">
        <w:rPr>
          <w:color w:val="008290"/>
        </w:rPr>
        <w:instrText xml:space="preserve"> SEQ Table \* ARABIC </w:instrText>
      </w:r>
      <w:r w:rsidRPr="005F06D9">
        <w:fldChar w:fldCharType="separate"/>
      </w:r>
      <w:r w:rsidR="005C5563">
        <w:rPr>
          <w:color w:val="008290"/>
        </w:rPr>
        <w:t>41</w:t>
      </w:r>
      <w:r w:rsidRPr="005F06D9">
        <w:fldChar w:fldCharType="end"/>
      </w:r>
      <w:r w:rsidRPr="005F06D9">
        <w:t>: PAW T1 – Environments</w:t>
      </w:r>
      <w:bookmarkEnd w:id="572"/>
      <w:bookmarkEnd w:id="573"/>
      <w:bookmarkEnd w:id="574"/>
    </w:p>
    <w:tbl>
      <w:tblPr>
        <w:tblStyle w:val="TableGrid10"/>
        <w:tblW w:w="0" w:type="auto"/>
        <w:tblLook w:val="04A0" w:firstRow="1" w:lastRow="0" w:firstColumn="1" w:lastColumn="0" w:noHBand="0" w:noVBand="1"/>
      </w:tblPr>
      <w:tblGrid>
        <w:gridCol w:w="2972"/>
        <w:gridCol w:w="2106"/>
        <w:gridCol w:w="2107"/>
        <w:gridCol w:w="2107"/>
      </w:tblGrid>
      <w:tr w:rsidR="00412695" w:rsidRPr="00DE1F69" w14:paraId="32D947D9" w14:textId="77777777" w:rsidTr="00D15EFF">
        <w:trPr>
          <w:cnfStyle w:val="100000000000" w:firstRow="1" w:lastRow="0" w:firstColumn="0" w:lastColumn="0" w:oddVBand="0" w:evenVBand="0" w:oddHBand="0" w:evenHBand="0" w:firstRowFirstColumn="0" w:firstRowLastColumn="0" w:lastRowFirstColumn="0" w:lastRowLastColumn="0"/>
          <w:trHeight w:val="20"/>
        </w:trPr>
        <w:tc>
          <w:tcPr>
            <w:tcW w:w="2972" w:type="dxa"/>
          </w:tcPr>
          <w:p w14:paraId="35B0951A" w14:textId="77777777" w:rsidR="0063456A" w:rsidRPr="005F06D9" w:rsidRDefault="0063456A" w:rsidP="00685313">
            <w:pPr>
              <w:pStyle w:val="Table-Header"/>
            </w:pPr>
            <w:r w:rsidRPr="005F06D9">
              <w:t>Environment</w:t>
            </w:r>
          </w:p>
        </w:tc>
        <w:tc>
          <w:tcPr>
            <w:tcW w:w="2106" w:type="dxa"/>
          </w:tcPr>
          <w:p w14:paraId="5254DB6A" w14:textId="77777777" w:rsidR="0063456A" w:rsidRPr="005F06D9" w:rsidRDefault="0063456A" w:rsidP="00685313">
            <w:pPr>
              <w:pStyle w:val="Table-Header"/>
            </w:pPr>
            <w:r w:rsidRPr="005F06D9">
              <w:t>Location</w:t>
            </w:r>
          </w:p>
        </w:tc>
        <w:tc>
          <w:tcPr>
            <w:tcW w:w="2107" w:type="dxa"/>
          </w:tcPr>
          <w:p w14:paraId="1C724A9A" w14:textId="77777777" w:rsidR="0063456A" w:rsidRPr="005F06D9" w:rsidRDefault="0063456A" w:rsidP="00685313">
            <w:pPr>
              <w:pStyle w:val="Table-Header"/>
            </w:pPr>
            <w:r w:rsidRPr="005F06D9">
              <w:t>Responsibility</w:t>
            </w:r>
          </w:p>
        </w:tc>
        <w:tc>
          <w:tcPr>
            <w:tcW w:w="2107" w:type="dxa"/>
          </w:tcPr>
          <w:p w14:paraId="67A4A84C" w14:textId="77777777" w:rsidR="0063456A" w:rsidRPr="005F06D9" w:rsidRDefault="0063456A" w:rsidP="00685313">
            <w:pPr>
              <w:pStyle w:val="Table-Header"/>
            </w:pPr>
            <w:r w:rsidRPr="005F06D9">
              <w:t>Ready by</w:t>
            </w:r>
          </w:p>
        </w:tc>
      </w:tr>
      <w:tr w:rsidR="0063456A" w:rsidRPr="00DE1F69" w14:paraId="7374287A" w14:textId="77777777" w:rsidTr="00D15EFF">
        <w:trPr>
          <w:trHeight w:val="437"/>
        </w:trPr>
        <w:tc>
          <w:tcPr>
            <w:tcW w:w="2972" w:type="dxa"/>
          </w:tcPr>
          <w:p w14:paraId="54A61A4F" w14:textId="77777777" w:rsidR="0063456A" w:rsidRPr="00741637" w:rsidRDefault="0063456A" w:rsidP="005735BC">
            <w:pPr>
              <w:pStyle w:val="TableText"/>
            </w:pPr>
            <w:r w:rsidRPr="00741637">
              <w:t>Production</w:t>
            </w:r>
          </w:p>
        </w:tc>
        <w:tc>
          <w:tcPr>
            <w:tcW w:w="2106" w:type="dxa"/>
          </w:tcPr>
          <w:p w14:paraId="034C37AC" w14:textId="514C6AF6" w:rsidR="0063456A" w:rsidRPr="00741637" w:rsidRDefault="0063456A" w:rsidP="005735BC">
            <w:pPr>
              <w:pStyle w:val="TableText"/>
            </w:pPr>
            <w:r w:rsidRPr="00741637">
              <w:t xml:space="preserve">Secure </w:t>
            </w:r>
            <w:r w:rsidR="007A1706" w:rsidRPr="00741637">
              <w:t>datacentre</w:t>
            </w:r>
          </w:p>
        </w:tc>
        <w:tc>
          <w:tcPr>
            <w:tcW w:w="2107" w:type="dxa"/>
          </w:tcPr>
          <w:p w14:paraId="1E007556" w14:textId="2EFC838F" w:rsidR="0063456A" w:rsidRPr="00741637" w:rsidRDefault="00D1041D" w:rsidP="005735BC">
            <w:pPr>
              <w:pStyle w:val="TableText"/>
            </w:pPr>
            <w:r>
              <w:fldChar w:fldCharType="begin"/>
            </w:r>
            <w:r>
              <w:instrText xml:space="preserve"> DOCPROPERTY  Customer  \* MERGEFORMAT </w:instrText>
            </w:r>
            <w:r>
              <w:fldChar w:fldCharType="separate"/>
            </w:r>
            <w:r w:rsidR="00EA44CB">
              <w:t>CUSTOMER NAME REMOVED</w:t>
            </w:r>
            <w:r>
              <w:fldChar w:fldCharType="end"/>
            </w:r>
          </w:p>
        </w:tc>
        <w:tc>
          <w:tcPr>
            <w:tcW w:w="2107" w:type="dxa"/>
          </w:tcPr>
          <w:p w14:paraId="12A23266" w14:textId="468C8A08" w:rsidR="0063456A" w:rsidRPr="00741637" w:rsidRDefault="0063456A" w:rsidP="005735BC">
            <w:pPr>
              <w:pStyle w:val="TableText"/>
            </w:pPr>
            <w:r w:rsidRPr="00741637">
              <w:t xml:space="preserve">Before the Deploy phase of this </w:t>
            </w:r>
            <w:r w:rsidR="00192AC1" w:rsidRPr="00741637">
              <w:t>project</w:t>
            </w:r>
          </w:p>
        </w:tc>
      </w:tr>
    </w:tbl>
    <w:p w14:paraId="4A41BDB7" w14:textId="77777777" w:rsidR="0063456A" w:rsidRPr="005F06D9" w:rsidRDefault="0063456A" w:rsidP="008A4144">
      <w:pPr>
        <w:pStyle w:val="Heading3"/>
        <w:ind w:left="1134" w:hanging="1134"/>
      </w:pPr>
      <w:bookmarkStart w:id="575" w:name="_Toc528065002"/>
      <w:bookmarkStart w:id="576" w:name="_Toc6221234"/>
      <w:bookmarkStart w:id="577" w:name="_Toc20902375"/>
      <w:r w:rsidRPr="005F06D9">
        <w:t>Testing</w:t>
      </w:r>
      <w:bookmarkEnd w:id="575"/>
      <w:bookmarkEnd w:id="576"/>
      <w:bookmarkEnd w:id="577"/>
    </w:p>
    <w:p w14:paraId="5717F6D0" w14:textId="0BFED63A" w:rsidR="0063456A" w:rsidRPr="00741637" w:rsidRDefault="0063456A" w:rsidP="0063456A">
      <w:r w:rsidRPr="00741637">
        <w:t>The following testing will be performed.</w:t>
      </w:r>
    </w:p>
    <w:p w14:paraId="4A6D2E9C" w14:textId="1B46CB83" w:rsidR="00123943" w:rsidRPr="005F06D9" w:rsidRDefault="00123943" w:rsidP="003C1FB0">
      <w:pPr>
        <w:pStyle w:val="TableCaption"/>
      </w:pPr>
      <w:bookmarkStart w:id="578" w:name="_Toc5662448"/>
      <w:bookmarkStart w:id="579" w:name="_Toc5662496"/>
      <w:bookmarkStart w:id="580" w:name="_Toc10544502"/>
      <w:r w:rsidRPr="005F06D9">
        <w:t xml:space="preserve">Table </w:t>
      </w:r>
      <w:r w:rsidRPr="005F06D9">
        <w:fldChar w:fldCharType="begin"/>
      </w:r>
      <w:r w:rsidRPr="00DE1F69">
        <w:rPr>
          <w:color w:val="008290"/>
        </w:rPr>
        <w:instrText xml:space="preserve"> SEQ Table \* ARABIC </w:instrText>
      </w:r>
      <w:r w:rsidRPr="005F06D9">
        <w:fldChar w:fldCharType="separate"/>
      </w:r>
      <w:r w:rsidR="005C5563">
        <w:rPr>
          <w:color w:val="008290"/>
        </w:rPr>
        <w:t>42</w:t>
      </w:r>
      <w:r w:rsidRPr="005F06D9">
        <w:fldChar w:fldCharType="end"/>
      </w:r>
      <w:r w:rsidRPr="005F06D9">
        <w:t>: PAW T1 – Testing</w:t>
      </w:r>
      <w:bookmarkEnd w:id="578"/>
      <w:bookmarkEnd w:id="579"/>
      <w:bookmarkEnd w:id="580"/>
    </w:p>
    <w:tbl>
      <w:tblPr>
        <w:tblStyle w:val="TableGrid10"/>
        <w:tblW w:w="9392" w:type="dxa"/>
        <w:tblLayout w:type="fixed"/>
        <w:tblLook w:val="04A0" w:firstRow="1" w:lastRow="0" w:firstColumn="1" w:lastColumn="0" w:noHBand="0" w:noVBand="1"/>
      </w:tblPr>
      <w:tblGrid>
        <w:gridCol w:w="1615"/>
        <w:gridCol w:w="3777"/>
        <w:gridCol w:w="1400"/>
        <w:gridCol w:w="1393"/>
        <w:gridCol w:w="1207"/>
      </w:tblGrid>
      <w:tr w:rsidR="0063456A" w:rsidRPr="00DE1F69" w14:paraId="363CCF8B" w14:textId="77777777" w:rsidTr="0083464C">
        <w:trPr>
          <w:cnfStyle w:val="100000000000" w:firstRow="1" w:lastRow="0" w:firstColumn="0" w:lastColumn="0" w:oddVBand="0" w:evenVBand="0" w:oddHBand="0" w:evenHBand="0" w:firstRowFirstColumn="0" w:firstRowLastColumn="0" w:lastRowFirstColumn="0" w:lastRowLastColumn="0"/>
          <w:trHeight w:val="20"/>
        </w:trPr>
        <w:tc>
          <w:tcPr>
            <w:tcW w:w="1615" w:type="dxa"/>
            <w:vMerge w:val="restart"/>
          </w:tcPr>
          <w:p w14:paraId="4D646187" w14:textId="77777777" w:rsidR="0063456A" w:rsidRPr="005F06D9" w:rsidRDefault="0063456A" w:rsidP="00685313">
            <w:pPr>
              <w:pStyle w:val="Table-Header"/>
            </w:pPr>
            <w:r w:rsidRPr="005F06D9">
              <w:t>Test type (environment)</w:t>
            </w:r>
          </w:p>
        </w:tc>
        <w:tc>
          <w:tcPr>
            <w:tcW w:w="3777" w:type="dxa"/>
            <w:vMerge w:val="restart"/>
          </w:tcPr>
          <w:p w14:paraId="1EFE5B53" w14:textId="77777777" w:rsidR="0063456A" w:rsidRPr="005F06D9" w:rsidRDefault="0063456A" w:rsidP="00685313">
            <w:pPr>
              <w:pStyle w:val="Table-Header"/>
            </w:pPr>
            <w:r w:rsidRPr="005F06D9">
              <w:t>Description</w:t>
            </w:r>
          </w:p>
        </w:tc>
        <w:tc>
          <w:tcPr>
            <w:tcW w:w="4000" w:type="dxa"/>
            <w:gridSpan w:val="3"/>
          </w:tcPr>
          <w:p w14:paraId="1F024C7B" w14:textId="77777777" w:rsidR="0063456A" w:rsidRPr="005F06D9" w:rsidRDefault="0063456A" w:rsidP="00685313">
            <w:pPr>
              <w:pStyle w:val="Table-Header"/>
            </w:pPr>
            <w:r w:rsidRPr="005F06D9">
              <w:t>Responsibility</w:t>
            </w:r>
          </w:p>
        </w:tc>
      </w:tr>
      <w:tr w:rsidR="00D02FEE" w:rsidRPr="00DE1F69" w14:paraId="5460EDF4" w14:textId="77777777" w:rsidTr="0083464C">
        <w:trPr>
          <w:trHeight w:val="20"/>
        </w:trPr>
        <w:tc>
          <w:tcPr>
            <w:tcW w:w="1615" w:type="dxa"/>
            <w:vMerge/>
          </w:tcPr>
          <w:p w14:paraId="55F2DE90" w14:textId="77777777" w:rsidR="0063456A" w:rsidRPr="005F06D9" w:rsidRDefault="0063456A" w:rsidP="00685313">
            <w:pPr>
              <w:pStyle w:val="Table-Header"/>
            </w:pPr>
          </w:p>
        </w:tc>
        <w:tc>
          <w:tcPr>
            <w:tcW w:w="3777" w:type="dxa"/>
            <w:vMerge/>
          </w:tcPr>
          <w:p w14:paraId="615116B3" w14:textId="77777777" w:rsidR="0063456A" w:rsidRPr="005F06D9" w:rsidRDefault="0063456A" w:rsidP="00685313">
            <w:pPr>
              <w:pStyle w:val="Table-Header"/>
            </w:pPr>
          </w:p>
        </w:tc>
        <w:tc>
          <w:tcPr>
            <w:tcW w:w="1400" w:type="dxa"/>
            <w:shd w:val="clear" w:color="auto" w:fill="008272"/>
          </w:tcPr>
          <w:p w14:paraId="7EE0A970" w14:textId="77777777" w:rsidR="0063456A" w:rsidRPr="0083464C" w:rsidRDefault="0063456A" w:rsidP="00685313">
            <w:pPr>
              <w:pStyle w:val="Table-Header"/>
              <w:rPr>
                <w:sz w:val="18"/>
                <w:szCs w:val="20"/>
              </w:rPr>
            </w:pPr>
            <w:r w:rsidRPr="0083464C">
              <w:rPr>
                <w:sz w:val="18"/>
                <w:szCs w:val="20"/>
              </w:rPr>
              <w:t xml:space="preserve">Has responsibility </w:t>
            </w:r>
            <w:r w:rsidRPr="0083464C">
              <w:rPr>
                <w:sz w:val="18"/>
                <w:szCs w:val="20"/>
              </w:rPr>
              <w:br/>
              <w:t>for testing?</w:t>
            </w:r>
          </w:p>
        </w:tc>
        <w:tc>
          <w:tcPr>
            <w:tcW w:w="1393" w:type="dxa"/>
            <w:shd w:val="clear" w:color="auto" w:fill="008272"/>
          </w:tcPr>
          <w:p w14:paraId="0BD13AC8" w14:textId="77777777" w:rsidR="0063456A" w:rsidRPr="0083464C" w:rsidRDefault="0063456A" w:rsidP="00685313">
            <w:pPr>
              <w:pStyle w:val="Table-Header"/>
              <w:rPr>
                <w:sz w:val="18"/>
                <w:szCs w:val="20"/>
              </w:rPr>
            </w:pPr>
            <w:r w:rsidRPr="0083464C">
              <w:rPr>
                <w:sz w:val="18"/>
                <w:szCs w:val="20"/>
              </w:rPr>
              <w:t>Provides data or test cases</w:t>
            </w:r>
          </w:p>
        </w:tc>
        <w:tc>
          <w:tcPr>
            <w:tcW w:w="1207" w:type="dxa"/>
            <w:shd w:val="clear" w:color="auto" w:fill="008272"/>
          </w:tcPr>
          <w:p w14:paraId="74C8BF54" w14:textId="77777777" w:rsidR="0063456A" w:rsidRPr="0083464C" w:rsidRDefault="0063456A" w:rsidP="00685313">
            <w:pPr>
              <w:pStyle w:val="Table-Header"/>
              <w:rPr>
                <w:sz w:val="18"/>
                <w:szCs w:val="20"/>
              </w:rPr>
            </w:pPr>
            <w:r w:rsidRPr="0083464C">
              <w:rPr>
                <w:sz w:val="18"/>
                <w:szCs w:val="20"/>
              </w:rPr>
              <w:t>Provides guidance and support</w:t>
            </w:r>
          </w:p>
        </w:tc>
      </w:tr>
      <w:tr w:rsidR="0063456A" w:rsidRPr="00DE1F69" w14:paraId="77CD3515" w14:textId="77777777" w:rsidTr="0083464C">
        <w:trPr>
          <w:trHeight w:val="362"/>
        </w:trPr>
        <w:tc>
          <w:tcPr>
            <w:tcW w:w="1615" w:type="dxa"/>
          </w:tcPr>
          <w:p w14:paraId="25958DF9" w14:textId="77777777" w:rsidR="0063456A" w:rsidRPr="00741637" w:rsidRDefault="0063456A" w:rsidP="005735BC">
            <w:pPr>
              <w:pStyle w:val="TableText"/>
            </w:pPr>
            <w:r w:rsidRPr="00741637">
              <w:t>System testing</w:t>
            </w:r>
          </w:p>
          <w:p w14:paraId="7574453F" w14:textId="77777777" w:rsidR="0063456A" w:rsidRPr="00741637" w:rsidRDefault="0063456A" w:rsidP="005735BC">
            <w:pPr>
              <w:pStyle w:val="TableText"/>
            </w:pPr>
            <w:r w:rsidRPr="00741637">
              <w:t>(Production)</w:t>
            </w:r>
          </w:p>
        </w:tc>
        <w:tc>
          <w:tcPr>
            <w:tcW w:w="3777" w:type="dxa"/>
          </w:tcPr>
          <w:p w14:paraId="08918025" w14:textId="7EED62D3" w:rsidR="0063456A" w:rsidRPr="00741637" w:rsidRDefault="0063456A" w:rsidP="005735BC">
            <w:r w:rsidRPr="00741637">
              <w:t xml:space="preserve">System testing focuses on the functionality meeting the design. The testing duration is time-boxed to </w:t>
            </w:r>
            <w:r w:rsidR="007023E7" w:rsidRPr="00741637">
              <w:t>two</w:t>
            </w:r>
            <w:r w:rsidRPr="00741637">
              <w:t xml:space="preserve"> </w:t>
            </w:r>
            <w:r w:rsidR="007023E7" w:rsidRPr="00741637">
              <w:t>(</w:t>
            </w:r>
            <w:r w:rsidRPr="009C44EA">
              <w:t>2</w:t>
            </w:r>
            <w:r w:rsidR="007023E7" w:rsidRPr="009C44EA">
              <w:t>)</w:t>
            </w:r>
            <w:r w:rsidRPr="009C44EA">
              <w:t xml:space="preserve"> days</w:t>
            </w:r>
            <w:r w:rsidRPr="00741637">
              <w:t>. Test cases are based on the test plan.</w:t>
            </w:r>
          </w:p>
        </w:tc>
        <w:tc>
          <w:tcPr>
            <w:tcW w:w="1400" w:type="dxa"/>
          </w:tcPr>
          <w:p w14:paraId="50EDC177" w14:textId="77777777" w:rsidR="0063456A" w:rsidRPr="00741637" w:rsidRDefault="0063456A" w:rsidP="005735BC">
            <w:pPr>
              <w:pStyle w:val="TableText"/>
            </w:pPr>
            <w:r w:rsidRPr="00741637">
              <w:t>Microsoft</w:t>
            </w:r>
          </w:p>
        </w:tc>
        <w:tc>
          <w:tcPr>
            <w:tcW w:w="1393" w:type="dxa"/>
          </w:tcPr>
          <w:p w14:paraId="4C23CAA5" w14:textId="182EBF12" w:rsidR="0063456A" w:rsidRPr="00741637" w:rsidRDefault="0063456A" w:rsidP="005735BC">
            <w:pPr>
              <w:pStyle w:val="TableText"/>
            </w:pPr>
            <w:r w:rsidRPr="00741637">
              <w:t xml:space="preserve">Microsoft and </w:t>
            </w:r>
            <w:r w:rsidR="00D1041D">
              <w:fldChar w:fldCharType="begin"/>
            </w:r>
            <w:r w:rsidR="00D1041D">
              <w:instrText xml:space="preserve"> DOCPROPERTY  Customer  \* MERGEFORMAT </w:instrText>
            </w:r>
            <w:r w:rsidR="00D1041D">
              <w:fldChar w:fldCharType="separate"/>
            </w:r>
            <w:r w:rsidR="00EA44CB">
              <w:t>CUSTOMER NAME REMOVED</w:t>
            </w:r>
            <w:r w:rsidR="00D1041D">
              <w:fldChar w:fldCharType="end"/>
            </w:r>
          </w:p>
        </w:tc>
        <w:tc>
          <w:tcPr>
            <w:tcW w:w="1207" w:type="dxa"/>
          </w:tcPr>
          <w:p w14:paraId="142202AC" w14:textId="3AE20038" w:rsidR="0063456A" w:rsidRPr="00741637" w:rsidRDefault="00D1041D" w:rsidP="005735BC">
            <w:pPr>
              <w:pStyle w:val="TableText"/>
            </w:pPr>
            <w:r>
              <w:fldChar w:fldCharType="begin"/>
            </w:r>
            <w:r>
              <w:instrText xml:space="preserve"> DOCPROPERT</w:instrText>
            </w:r>
            <w:r>
              <w:instrText xml:space="preserve">Y  Customer  \* MERGEFORMAT </w:instrText>
            </w:r>
            <w:r>
              <w:fldChar w:fldCharType="separate"/>
            </w:r>
            <w:r w:rsidR="00EA44CB">
              <w:t>CUSTOMER NAME REMOVED</w:t>
            </w:r>
            <w:r>
              <w:fldChar w:fldCharType="end"/>
            </w:r>
          </w:p>
        </w:tc>
      </w:tr>
      <w:tr w:rsidR="0063456A" w:rsidRPr="00DE1F69" w14:paraId="101FBF58" w14:textId="77777777" w:rsidTr="0083464C">
        <w:trPr>
          <w:trHeight w:val="362"/>
        </w:trPr>
        <w:tc>
          <w:tcPr>
            <w:tcW w:w="1615" w:type="dxa"/>
          </w:tcPr>
          <w:p w14:paraId="167A541A" w14:textId="77777777" w:rsidR="0063456A" w:rsidRPr="00741637" w:rsidRDefault="0063456A" w:rsidP="005735BC">
            <w:pPr>
              <w:pStyle w:val="TableText"/>
            </w:pPr>
            <w:r w:rsidRPr="00741637">
              <w:t>User acceptance testing</w:t>
            </w:r>
          </w:p>
          <w:p w14:paraId="6DF92B74" w14:textId="77777777" w:rsidR="0063456A" w:rsidRPr="00741637" w:rsidDel="009B3F06" w:rsidRDefault="0063456A" w:rsidP="005735BC">
            <w:pPr>
              <w:pStyle w:val="TableText"/>
            </w:pPr>
            <w:r w:rsidRPr="00741637">
              <w:t>(Production)</w:t>
            </w:r>
          </w:p>
        </w:tc>
        <w:tc>
          <w:tcPr>
            <w:tcW w:w="3777" w:type="dxa"/>
          </w:tcPr>
          <w:p w14:paraId="0B050252" w14:textId="60B88036" w:rsidR="0063456A" w:rsidRPr="00741637" w:rsidRDefault="0063456A" w:rsidP="005735BC">
            <w:pPr>
              <w:pStyle w:val="TableText"/>
            </w:pPr>
            <w:r w:rsidRPr="00741637">
              <w:t xml:space="preserve">This consists of testing administrator functionality of key real-world scenarios. Testing duration is time-boxed to </w:t>
            </w:r>
            <w:r w:rsidR="00340357" w:rsidRPr="00741637">
              <w:t>one (</w:t>
            </w:r>
            <w:r w:rsidRPr="009C44EA">
              <w:t>1</w:t>
            </w:r>
            <w:r w:rsidR="00340357" w:rsidRPr="009C44EA">
              <w:t>)</w:t>
            </w:r>
            <w:r w:rsidRPr="009C44EA">
              <w:t xml:space="preserve"> day</w:t>
            </w:r>
            <w:r w:rsidRPr="00741637">
              <w:t xml:space="preserve">. Test cases are based on the operations guide. </w:t>
            </w:r>
          </w:p>
        </w:tc>
        <w:tc>
          <w:tcPr>
            <w:tcW w:w="1400" w:type="dxa"/>
          </w:tcPr>
          <w:p w14:paraId="5A36BCF5" w14:textId="2D26D19F" w:rsidR="0063456A" w:rsidRPr="00741637" w:rsidRDefault="00D1041D" w:rsidP="005735BC">
            <w:pPr>
              <w:pStyle w:val="TableText"/>
            </w:pPr>
            <w:r>
              <w:fldChar w:fldCharType="begin"/>
            </w:r>
            <w:r>
              <w:instrText xml:space="preserve"> DOCPROPERTY  Customer  \* MERGEFORMAT </w:instrText>
            </w:r>
            <w:r>
              <w:fldChar w:fldCharType="separate"/>
            </w:r>
            <w:r w:rsidR="00EA44CB">
              <w:t>CUSTOMER NAME REMOVED</w:t>
            </w:r>
            <w:r>
              <w:fldChar w:fldCharType="end"/>
            </w:r>
          </w:p>
        </w:tc>
        <w:tc>
          <w:tcPr>
            <w:tcW w:w="1393" w:type="dxa"/>
          </w:tcPr>
          <w:p w14:paraId="00FBF38D" w14:textId="70232333" w:rsidR="0063456A" w:rsidRPr="00741637" w:rsidRDefault="00D1041D" w:rsidP="005735BC">
            <w:pPr>
              <w:pStyle w:val="TableText"/>
            </w:pPr>
            <w:r>
              <w:fldChar w:fldCharType="begin"/>
            </w:r>
            <w:r>
              <w:instrText xml:space="preserve"> DOCPROPERTY  Customer  \* MERGEFORMAT </w:instrText>
            </w:r>
            <w:r>
              <w:fldChar w:fldCharType="separate"/>
            </w:r>
            <w:r w:rsidR="00EA44CB">
              <w:t>CUSTOMER NAME REMOVED</w:t>
            </w:r>
            <w:r>
              <w:fldChar w:fldCharType="end"/>
            </w:r>
            <w:r w:rsidR="0063456A" w:rsidRPr="00741637">
              <w:t xml:space="preserve"> </w:t>
            </w:r>
          </w:p>
        </w:tc>
        <w:tc>
          <w:tcPr>
            <w:tcW w:w="1207" w:type="dxa"/>
          </w:tcPr>
          <w:p w14:paraId="5CBB14F4" w14:textId="77777777" w:rsidR="0063456A" w:rsidRPr="00741637" w:rsidRDefault="0063456A" w:rsidP="005735BC">
            <w:pPr>
              <w:pStyle w:val="TableText"/>
            </w:pPr>
            <w:r w:rsidRPr="00741637">
              <w:t>Microsoft</w:t>
            </w:r>
          </w:p>
        </w:tc>
      </w:tr>
    </w:tbl>
    <w:p w14:paraId="48A482E5" w14:textId="77777777" w:rsidR="0063456A" w:rsidRPr="00741637" w:rsidRDefault="0063456A" w:rsidP="00171E59">
      <w:pPr>
        <w:pStyle w:val="Heading2"/>
        <w:ind w:left="1134" w:hanging="1134"/>
      </w:pPr>
      <w:bookmarkStart w:id="581" w:name="_Ref523953138"/>
      <w:bookmarkStart w:id="582" w:name="_Toc528065004"/>
      <w:bookmarkStart w:id="583" w:name="_Toc6221235"/>
      <w:bookmarkStart w:id="584" w:name="_Toc20902376"/>
      <w:r w:rsidRPr="00741637">
        <w:t>Areas out of scope</w:t>
      </w:r>
      <w:bookmarkEnd w:id="581"/>
      <w:bookmarkEnd w:id="582"/>
      <w:bookmarkEnd w:id="583"/>
      <w:bookmarkEnd w:id="584"/>
    </w:p>
    <w:p w14:paraId="6A3E7729" w14:textId="287174A5" w:rsidR="0063456A" w:rsidRPr="00741637" w:rsidRDefault="0063456A" w:rsidP="0063456A">
      <w:r w:rsidRPr="00741637">
        <w:t>Any area not explicitly included in the Areas in scope section is out of scope for Microsoft during this project. Areas out of scope for this project, in addition to those listed elsewhere in this document, are listed in the following table.</w:t>
      </w:r>
    </w:p>
    <w:p w14:paraId="239499F6" w14:textId="5BAD9A38" w:rsidR="00123943" w:rsidRPr="005F06D9" w:rsidRDefault="00123943" w:rsidP="003C1FB0">
      <w:pPr>
        <w:pStyle w:val="TableCaption"/>
      </w:pPr>
      <w:bookmarkStart w:id="585" w:name="_Toc5662449"/>
      <w:bookmarkStart w:id="586" w:name="_Toc5662497"/>
      <w:bookmarkStart w:id="587" w:name="_Toc10544503"/>
      <w:r w:rsidRPr="005F06D9">
        <w:t xml:space="preserve">Table </w:t>
      </w:r>
      <w:r w:rsidRPr="005F06D9">
        <w:fldChar w:fldCharType="begin"/>
      </w:r>
      <w:r w:rsidRPr="00DE1F69">
        <w:rPr>
          <w:color w:val="008290"/>
        </w:rPr>
        <w:instrText xml:space="preserve"> SEQ Table \* ARABIC </w:instrText>
      </w:r>
      <w:r w:rsidRPr="005F06D9">
        <w:fldChar w:fldCharType="separate"/>
      </w:r>
      <w:r w:rsidR="005C5563">
        <w:rPr>
          <w:color w:val="008290"/>
        </w:rPr>
        <w:t>43</w:t>
      </w:r>
      <w:r w:rsidRPr="005F06D9">
        <w:fldChar w:fldCharType="end"/>
      </w:r>
      <w:r w:rsidRPr="005F06D9">
        <w:t>: PAW T1 – Out of scope</w:t>
      </w:r>
      <w:bookmarkEnd w:id="585"/>
      <w:bookmarkEnd w:id="586"/>
      <w:bookmarkEnd w:id="587"/>
    </w:p>
    <w:tbl>
      <w:tblPr>
        <w:tblStyle w:val="TableGrid10"/>
        <w:tblW w:w="9371" w:type="dxa"/>
        <w:tblLook w:val="04A0" w:firstRow="1" w:lastRow="0" w:firstColumn="1" w:lastColumn="0" w:noHBand="0" w:noVBand="1"/>
      </w:tblPr>
      <w:tblGrid>
        <w:gridCol w:w="2612"/>
        <w:gridCol w:w="6740"/>
        <w:gridCol w:w="19"/>
      </w:tblGrid>
      <w:tr w:rsidR="0063456A" w:rsidRPr="00DE1F69" w14:paraId="6C0F45E6" w14:textId="77777777" w:rsidTr="00D15EFF">
        <w:trPr>
          <w:cnfStyle w:val="100000000000" w:firstRow="1" w:lastRow="0" w:firstColumn="0" w:lastColumn="0" w:oddVBand="0" w:evenVBand="0" w:oddHBand="0" w:evenHBand="0" w:firstRowFirstColumn="0" w:firstRowLastColumn="0" w:lastRowFirstColumn="0" w:lastRowLastColumn="0"/>
          <w:trHeight w:val="20"/>
        </w:trPr>
        <w:tc>
          <w:tcPr>
            <w:tcW w:w="2612" w:type="dxa"/>
          </w:tcPr>
          <w:p w14:paraId="796E5647" w14:textId="77777777" w:rsidR="0063456A" w:rsidRPr="005F06D9" w:rsidRDefault="0063456A" w:rsidP="00685313">
            <w:pPr>
              <w:pStyle w:val="Table-Header"/>
            </w:pPr>
            <w:r w:rsidRPr="005F06D9">
              <w:t>Area</w:t>
            </w:r>
          </w:p>
        </w:tc>
        <w:tc>
          <w:tcPr>
            <w:tcW w:w="6759" w:type="dxa"/>
            <w:gridSpan w:val="2"/>
          </w:tcPr>
          <w:p w14:paraId="18F0E1B3" w14:textId="77777777" w:rsidR="0063456A" w:rsidRPr="005F06D9" w:rsidRDefault="0063456A" w:rsidP="00685313">
            <w:pPr>
              <w:pStyle w:val="Table-Header"/>
            </w:pPr>
            <w:r w:rsidRPr="005F06D9">
              <w:t>Description</w:t>
            </w:r>
          </w:p>
        </w:tc>
      </w:tr>
      <w:tr w:rsidR="0063456A" w:rsidRPr="00DE1F69" w14:paraId="3790F31A" w14:textId="77777777" w:rsidTr="00D15EFF">
        <w:trPr>
          <w:gridAfter w:val="1"/>
          <w:wAfter w:w="19" w:type="dxa"/>
          <w:trHeight w:val="432"/>
        </w:trPr>
        <w:tc>
          <w:tcPr>
            <w:tcW w:w="2612" w:type="dxa"/>
          </w:tcPr>
          <w:p w14:paraId="531F2CEB" w14:textId="77777777" w:rsidR="0063456A" w:rsidRPr="00741637" w:rsidRDefault="0063456A" w:rsidP="00044A7E">
            <w:pPr>
              <w:pStyle w:val="TableText"/>
              <w:rPr>
                <w:szCs w:val="18"/>
              </w:rPr>
            </w:pPr>
            <w:r w:rsidRPr="00741637">
              <w:t>PAW enterprise functions</w:t>
            </w:r>
          </w:p>
        </w:tc>
        <w:tc>
          <w:tcPr>
            <w:tcW w:w="6740" w:type="dxa"/>
          </w:tcPr>
          <w:p w14:paraId="6E0B0378" w14:textId="77777777" w:rsidR="0063456A" w:rsidRPr="00741637" w:rsidRDefault="0063456A" w:rsidP="008D63D1">
            <w:pPr>
              <w:pStyle w:val="TableBullet1"/>
            </w:pPr>
            <w:r w:rsidRPr="00741637">
              <w:t>Windows 10 Enterprise functionalities such as Internet Protocol Security (IPsec), Windows Device Guard.</w:t>
            </w:r>
          </w:p>
        </w:tc>
      </w:tr>
      <w:tr w:rsidR="0063456A" w:rsidRPr="00DE1F69" w14:paraId="5DBD73D0" w14:textId="77777777" w:rsidTr="00D15EFF">
        <w:trPr>
          <w:gridAfter w:val="1"/>
          <w:wAfter w:w="19" w:type="dxa"/>
          <w:trHeight w:val="432"/>
        </w:trPr>
        <w:tc>
          <w:tcPr>
            <w:tcW w:w="2612" w:type="dxa"/>
          </w:tcPr>
          <w:p w14:paraId="4ECB047C" w14:textId="77777777" w:rsidR="0063456A" w:rsidRPr="00741637" w:rsidRDefault="0063456A" w:rsidP="00044A7E">
            <w:pPr>
              <w:pStyle w:val="TableText"/>
            </w:pPr>
            <w:r w:rsidRPr="00741637">
              <w:t>Discovery</w:t>
            </w:r>
          </w:p>
        </w:tc>
        <w:tc>
          <w:tcPr>
            <w:tcW w:w="6740" w:type="dxa"/>
          </w:tcPr>
          <w:p w14:paraId="5D77F34B" w14:textId="77777777" w:rsidR="0063456A" w:rsidRPr="00741637" w:rsidRDefault="0063456A" w:rsidP="008D63D1">
            <w:pPr>
              <w:pStyle w:val="TableBullet1"/>
            </w:pPr>
            <w:r w:rsidRPr="00741637">
              <w:t>Discovery and categorisation of administrative tasks and applications.</w:t>
            </w:r>
          </w:p>
        </w:tc>
      </w:tr>
      <w:tr w:rsidR="0063456A" w:rsidRPr="00DE1F69" w14:paraId="2953469C" w14:textId="77777777" w:rsidTr="00D15EFF">
        <w:trPr>
          <w:gridAfter w:val="1"/>
          <w:wAfter w:w="19" w:type="dxa"/>
          <w:trHeight w:val="432"/>
        </w:trPr>
        <w:tc>
          <w:tcPr>
            <w:tcW w:w="2612" w:type="dxa"/>
          </w:tcPr>
          <w:p w14:paraId="573EE60C" w14:textId="77777777" w:rsidR="0063456A" w:rsidRPr="00741637" w:rsidRDefault="0063456A" w:rsidP="00044A7E">
            <w:pPr>
              <w:pStyle w:val="TableText"/>
              <w:rPr>
                <w:szCs w:val="18"/>
              </w:rPr>
            </w:pPr>
            <w:r w:rsidRPr="00741637">
              <w:t>Cloud services planning</w:t>
            </w:r>
          </w:p>
        </w:tc>
        <w:tc>
          <w:tcPr>
            <w:tcW w:w="6740" w:type="dxa"/>
          </w:tcPr>
          <w:p w14:paraId="230C48D8" w14:textId="77777777" w:rsidR="0063456A" w:rsidRPr="00741637" w:rsidRDefault="0063456A" w:rsidP="008D63D1">
            <w:pPr>
              <w:pStyle w:val="TableBullet1"/>
            </w:pPr>
            <w:r w:rsidRPr="00741637">
              <w:t>Planning for cloud services such as Microsoft Azure and Microsoft Azure Active Directory.</w:t>
            </w:r>
          </w:p>
        </w:tc>
      </w:tr>
      <w:tr w:rsidR="0063456A" w:rsidRPr="00DE1F69" w14:paraId="71E95FBE" w14:textId="77777777" w:rsidTr="00D15EFF">
        <w:trPr>
          <w:gridAfter w:val="1"/>
          <w:wAfter w:w="19" w:type="dxa"/>
          <w:trHeight w:val="432"/>
        </w:trPr>
        <w:tc>
          <w:tcPr>
            <w:tcW w:w="2612" w:type="dxa"/>
          </w:tcPr>
          <w:p w14:paraId="7AC894BA" w14:textId="77777777" w:rsidR="0063456A" w:rsidRPr="00741637" w:rsidRDefault="0063456A" w:rsidP="00044A7E">
            <w:pPr>
              <w:pStyle w:val="TableText"/>
            </w:pPr>
            <w:r w:rsidRPr="00741637">
              <w:t>Log Analytics (OMS) configuration</w:t>
            </w:r>
          </w:p>
        </w:tc>
        <w:tc>
          <w:tcPr>
            <w:tcW w:w="6740" w:type="dxa"/>
          </w:tcPr>
          <w:p w14:paraId="7BFE9D67" w14:textId="77777777" w:rsidR="0063456A" w:rsidRPr="00741637" w:rsidRDefault="0063456A" w:rsidP="008D63D1">
            <w:pPr>
              <w:pStyle w:val="TableBullet1"/>
            </w:pPr>
            <w:r w:rsidRPr="00741637">
              <w:t>Configuration of Log Analytics dashboards, reports, or related items beyond onboarding the PAWs.</w:t>
            </w:r>
            <w:r w:rsidRPr="00741637" w:rsidDel="00575907">
              <w:t xml:space="preserve"> </w:t>
            </w:r>
          </w:p>
        </w:tc>
      </w:tr>
      <w:tr w:rsidR="0063456A" w:rsidRPr="00DE1F69" w14:paraId="665FCE61" w14:textId="77777777" w:rsidTr="00D15EFF">
        <w:trPr>
          <w:gridAfter w:val="1"/>
          <w:wAfter w:w="19" w:type="dxa"/>
          <w:trHeight w:val="432"/>
        </w:trPr>
        <w:tc>
          <w:tcPr>
            <w:tcW w:w="2612" w:type="dxa"/>
          </w:tcPr>
          <w:p w14:paraId="1E148B5D" w14:textId="77777777" w:rsidR="0063456A" w:rsidRPr="00741637" w:rsidRDefault="0063456A" w:rsidP="00044A7E">
            <w:pPr>
              <w:pStyle w:val="TableText"/>
            </w:pPr>
            <w:r w:rsidRPr="00741637">
              <w:t>Older operating systems</w:t>
            </w:r>
          </w:p>
        </w:tc>
        <w:tc>
          <w:tcPr>
            <w:tcW w:w="6740" w:type="dxa"/>
          </w:tcPr>
          <w:p w14:paraId="153326AF" w14:textId="77777777" w:rsidR="0063456A" w:rsidRPr="00741637" w:rsidRDefault="0063456A" w:rsidP="008D63D1">
            <w:pPr>
              <w:pStyle w:val="TableBullet1"/>
            </w:pPr>
            <w:r w:rsidRPr="00741637">
              <w:t>Support for PAWs using operating system versions or image configurations other than those included in the project scope.</w:t>
            </w:r>
          </w:p>
        </w:tc>
      </w:tr>
      <w:tr w:rsidR="0063456A" w:rsidRPr="00DE1F69" w14:paraId="3ACDDF2B" w14:textId="77777777" w:rsidTr="00D15EFF">
        <w:trPr>
          <w:gridAfter w:val="1"/>
          <w:wAfter w:w="19" w:type="dxa"/>
          <w:trHeight w:val="432"/>
        </w:trPr>
        <w:tc>
          <w:tcPr>
            <w:tcW w:w="2612" w:type="dxa"/>
          </w:tcPr>
          <w:p w14:paraId="047D5208" w14:textId="77777777" w:rsidR="0063456A" w:rsidRPr="00741637" w:rsidRDefault="0063456A" w:rsidP="00044A7E">
            <w:pPr>
              <w:pStyle w:val="TableText"/>
            </w:pPr>
            <w:r w:rsidRPr="00741637">
              <w:t>General production domain hardening</w:t>
            </w:r>
          </w:p>
        </w:tc>
        <w:tc>
          <w:tcPr>
            <w:tcW w:w="6740" w:type="dxa"/>
          </w:tcPr>
          <w:p w14:paraId="56C0BADF" w14:textId="77777777" w:rsidR="0063456A" w:rsidRPr="00741637" w:rsidRDefault="0063456A" w:rsidP="008D63D1">
            <w:pPr>
              <w:pStyle w:val="TableBullet1"/>
            </w:pPr>
            <w:r w:rsidRPr="00741637">
              <w:t>Securing of AD DS components other than privileged user accounts. General hardening of servers such as domain controllers is out of scope.</w:t>
            </w:r>
          </w:p>
        </w:tc>
      </w:tr>
      <w:tr w:rsidR="0063456A" w:rsidRPr="00DE1F69" w14:paraId="07D1845E" w14:textId="77777777" w:rsidTr="00D15EFF">
        <w:trPr>
          <w:gridAfter w:val="1"/>
          <w:wAfter w:w="19" w:type="dxa"/>
          <w:trHeight w:val="432"/>
        </w:trPr>
        <w:tc>
          <w:tcPr>
            <w:tcW w:w="2612" w:type="dxa"/>
          </w:tcPr>
          <w:p w14:paraId="06F74C84" w14:textId="77777777" w:rsidR="0063456A" w:rsidRPr="00741637" w:rsidRDefault="0063456A" w:rsidP="00044A7E">
            <w:pPr>
              <w:pStyle w:val="TableText"/>
            </w:pPr>
            <w:r w:rsidRPr="00741637">
              <w:t>Process re-engineering</w:t>
            </w:r>
          </w:p>
        </w:tc>
        <w:tc>
          <w:tcPr>
            <w:tcW w:w="6740" w:type="dxa"/>
          </w:tcPr>
          <w:p w14:paraId="583F19E6" w14:textId="77777777" w:rsidR="0063456A" w:rsidRPr="00741637" w:rsidRDefault="0063456A" w:rsidP="008D63D1">
            <w:pPr>
              <w:pStyle w:val="TableBullet1"/>
            </w:pPr>
            <w:r w:rsidRPr="00741637">
              <w:t>Design of functional business components of the solution unless specifically included in scope and delivered by MCS Operations Consulting staff.</w:t>
            </w:r>
          </w:p>
        </w:tc>
      </w:tr>
      <w:tr w:rsidR="0063456A" w:rsidRPr="00DE1F69" w14:paraId="5DBF74AE" w14:textId="77777777" w:rsidTr="00D15EFF">
        <w:trPr>
          <w:gridAfter w:val="1"/>
          <w:wAfter w:w="19" w:type="dxa"/>
          <w:trHeight w:val="432"/>
        </w:trPr>
        <w:tc>
          <w:tcPr>
            <w:tcW w:w="2612" w:type="dxa"/>
          </w:tcPr>
          <w:p w14:paraId="0BCFCEA3" w14:textId="77777777" w:rsidR="0063456A" w:rsidRPr="00741637" w:rsidRDefault="0063456A" w:rsidP="00044A7E">
            <w:pPr>
              <w:pStyle w:val="TableText"/>
            </w:pPr>
            <w:r w:rsidRPr="00741637">
              <w:t>Organisational Change Management</w:t>
            </w:r>
          </w:p>
        </w:tc>
        <w:tc>
          <w:tcPr>
            <w:tcW w:w="6740" w:type="dxa"/>
          </w:tcPr>
          <w:p w14:paraId="3E36F771" w14:textId="16C4FC47" w:rsidR="0063456A" w:rsidRPr="00741637" w:rsidRDefault="0063456A" w:rsidP="008D63D1">
            <w:pPr>
              <w:pStyle w:val="TableBullet1"/>
            </w:pPr>
            <w:r w:rsidRPr="00741637">
              <w:t xml:space="preserve">Design or re-design of </w:t>
            </w:r>
            <w:r w:rsidR="00D1041D">
              <w:fldChar w:fldCharType="begin"/>
            </w:r>
            <w:r w:rsidR="00D1041D">
              <w:instrText xml:space="preserve"> DOCPROPERTY  Customer  \* MERGEFORMAT </w:instrText>
            </w:r>
            <w:r w:rsidR="00D1041D">
              <w:fldChar w:fldCharType="separate"/>
            </w:r>
            <w:r w:rsidR="00EA44CB">
              <w:t>CUSTOMER NAME REMOVED</w:t>
            </w:r>
            <w:r w:rsidR="00D1041D">
              <w:fldChar w:fldCharType="end"/>
            </w:r>
            <w:r w:rsidRPr="00741637">
              <w:t>’s functional organ</w:t>
            </w:r>
            <w:r w:rsidR="000B666C" w:rsidRPr="00741637">
              <w:t>is</w:t>
            </w:r>
            <w:r w:rsidRPr="00741637">
              <w:t>ation unless specifically included in scope and delivered by MCS Operations Consulting staff.</w:t>
            </w:r>
          </w:p>
        </w:tc>
      </w:tr>
    </w:tbl>
    <w:p w14:paraId="14EC0DC2" w14:textId="58160912" w:rsidR="0063456A" w:rsidRPr="00741637" w:rsidRDefault="0063456A" w:rsidP="00171E59">
      <w:pPr>
        <w:pStyle w:val="Heading2"/>
        <w:ind w:left="1134" w:hanging="1134"/>
      </w:pPr>
      <w:bookmarkStart w:id="588" w:name="_Toc528065005"/>
      <w:bookmarkStart w:id="589" w:name="_Toc6221236"/>
      <w:bookmarkStart w:id="590" w:name="_Toc20902377"/>
      <w:r w:rsidRPr="00741637">
        <w:t>Approach</w:t>
      </w:r>
      <w:bookmarkEnd w:id="588"/>
      <w:bookmarkEnd w:id="589"/>
      <w:bookmarkEnd w:id="590"/>
    </w:p>
    <w:p w14:paraId="4E4DECBB" w14:textId="47326DAA" w:rsidR="00123943" w:rsidRPr="005F06D9" w:rsidRDefault="00044A7E" w:rsidP="00044A7E">
      <w:r>
        <w:rPr>
          <w:noProof/>
        </w:rPr>
        <mc:AlternateContent>
          <mc:Choice Requires="wps">
            <w:drawing>
              <wp:anchor distT="0" distB="0" distL="114300" distR="114300" simplePos="0" relativeHeight="251658241" behindDoc="0" locked="0" layoutInCell="1" allowOverlap="1" wp14:anchorId="4B83A5B1" wp14:editId="44C7A094">
                <wp:simplePos x="0" y="0"/>
                <wp:positionH relativeFrom="column">
                  <wp:posOffset>918845</wp:posOffset>
                </wp:positionH>
                <wp:positionV relativeFrom="paragraph">
                  <wp:posOffset>1532255</wp:posOffset>
                </wp:positionV>
                <wp:extent cx="4525645" cy="635"/>
                <wp:effectExtent l="0" t="0" r="0" b="0"/>
                <wp:wrapTopAndBottom/>
                <wp:docPr id="3" name="Text Box 3"/>
                <wp:cNvGraphicFramePr/>
                <a:graphic xmlns:a="http://schemas.openxmlformats.org/drawingml/2006/main">
                  <a:graphicData uri="http://schemas.microsoft.com/office/word/2010/wordprocessingShape">
                    <wps:wsp>
                      <wps:cNvSpPr txBox="1"/>
                      <wps:spPr>
                        <a:xfrm>
                          <a:off x="0" y="0"/>
                          <a:ext cx="4525645" cy="635"/>
                        </a:xfrm>
                        <a:prstGeom prst="rect">
                          <a:avLst/>
                        </a:prstGeom>
                        <a:solidFill>
                          <a:prstClr val="white"/>
                        </a:solidFill>
                        <a:ln>
                          <a:noFill/>
                        </a:ln>
                      </wps:spPr>
                      <wps:txbx>
                        <w:txbxContent>
                          <w:p w14:paraId="486D8158" w14:textId="13726EDD" w:rsidR="00442DC5" w:rsidRPr="00431F6F" w:rsidRDefault="00442DC5" w:rsidP="002F665E">
                            <w:pPr>
                              <w:pStyle w:val="Caption"/>
                              <w:jc w:val="center"/>
                              <w:rPr>
                                <w:sz w:val="20"/>
                              </w:rPr>
                            </w:pPr>
                            <w:bookmarkStart w:id="591" w:name="_Toc10305361"/>
                            <w:r>
                              <w:t xml:space="preserve">Figure </w:t>
                            </w:r>
                            <w:r>
                              <w:fldChar w:fldCharType="begin"/>
                            </w:r>
                            <w:r>
                              <w:instrText xml:space="preserve"> SEQ Figure \* ARABIC </w:instrText>
                            </w:r>
                            <w:r>
                              <w:fldChar w:fldCharType="separate"/>
                            </w:r>
                            <w:r w:rsidR="005C5563">
                              <w:t>9</w:t>
                            </w:r>
                            <w:r>
                              <w:fldChar w:fldCharType="end"/>
                            </w:r>
                            <w:r>
                              <w:t xml:space="preserve">: </w:t>
                            </w:r>
                            <w:r w:rsidRPr="00502AC8">
                              <w:t>PSW T1 – Approach</w:t>
                            </w:r>
                            <w:bookmarkEnd w:id="59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B83A5B1" id="Text Box 3" o:spid="_x0000_s1027" type="#_x0000_t202" style="position:absolute;margin-left:72.35pt;margin-top:120.65pt;width:356.35pt;height:.05pt;z-index:251658241;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" stroked="f">
                <v:textbox style="mso-fit-shape-to-text:t" inset="0,0,0,0">
                  <w:txbxContent>
                    <w:p w14:paraId="486D8158" w14:textId="13726EDD" w:rsidR="00442DC5" w:rsidRPr="00431F6F" w:rsidRDefault="00442DC5" w:rsidP="002F665E">
                      <w:pPr>
                        <w:pStyle w:val="Caption"/>
                        <w:jc w:val="center"/>
                        <w:rPr>
                          <w:sz w:val="20"/>
                        </w:rPr>
                      </w:pPr>
                      <w:bookmarkStart w:id="592" w:name="_Toc10305361"/>
                      <w:r>
                        <w:t xml:space="preserve">Figure </w:t>
                      </w:r>
                      <w:r>
                        <w:fldChar w:fldCharType="begin"/>
                      </w:r>
                      <w:r>
                        <w:instrText xml:space="preserve"> SEQ Figure \* ARABIC </w:instrText>
                      </w:r>
                      <w:r>
                        <w:fldChar w:fldCharType="separate"/>
                      </w:r>
                      <w:r w:rsidR="005C5563">
                        <w:t>9</w:t>
                      </w:r>
                      <w:r>
                        <w:fldChar w:fldCharType="end"/>
                      </w:r>
                      <w:r>
                        <w:t xml:space="preserve">: </w:t>
                      </w:r>
                      <w:r w:rsidRPr="00502AC8">
                        <w:t>PSW T1 – Approach</w:t>
                      </w:r>
                      <w:bookmarkEnd w:id="592"/>
                    </w:p>
                  </w:txbxContent>
                </v:textbox>
                <w10:wrap type="topAndBottom"/>
              </v:shape>
            </w:pict>
          </mc:Fallback>
        </mc:AlternateContent>
      </w:r>
      <w:r w:rsidR="0063456A" w:rsidRPr="00741637">
        <w:rPr>
          <w:noProof/>
        </w:rPr>
        <mc:AlternateContent>
          <mc:Choice Requires="wpg">
            <w:drawing>
              <wp:anchor distT="0" distB="0" distL="114300" distR="114300" simplePos="0" relativeHeight="251658242" behindDoc="0" locked="0" layoutInCell="1" allowOverlap="1" wp14:anchorId="7B5A3679" wp14:editId="56D1D4F7">
                <wp:simplePos x="0" y="0"/>
                <wp:positionH relativeFrom="column">
                  <wp:posOffset>918991</wp:posOffset>
                </wp:positionH>
                <wp:positionV relativeFrom="paragraph">
                  <wp:posOffset>841218</wp:posOffset>
                </wp:positionV>
                <wp:extent cx="4526003" cy="634834"/>
                <wp:effectExtent l="0" t="0" r="8255" b="0"/>
                <wp:wrapTopAndBottom/>
                <wp:docPr id="61" name="Group 260"/>
                <wp:cNvGraphicFramePr/>
                <a:graphic xmlns:a="http://schemas.openxmlformats.org/drawingml/2006/main">
                  <a:graphicData uri="http://schemas.microsoft.com/office/word/2010/wordprocessingGroup">
                    <wpg:wgp>
                      <wpg:cNvGrpSpPr/>
                      <wpg:grpSpPr>
                        <a:xfrm>
                          <a:off x="0" y="0"/>
                          <a:ext cx="4526002" cy="634836"/>
                          <a:chOff x="479596" y="77332"/>
                          <a:chExt cx="4526226" cy="635002"/>
                        </a:xfrm>
                      </wpg:grpSpPr>
                      <wpg:grpSp>
                        <wpg:cNvPr id="68" name="Group 68"/>
                        <wpg:cNvGrpSpPr/>
                        <wpg:grpSpPr>
                          <a:xfrm>
                            <a:off x="479596" y="77334"/>
                            <a:ext cx="831850" cy="634999"/>
                            <a:chOff x="479596" y="77334"/>
                            <a:chExt cx="831850" cy="634999"/>
                          </a:xfrm>
                        </wpg:grpSpPr>
                        <wps:wsp>
                          <wps:cNvPr id="69" name="Rectangle 69"/>
                          <wps:cNvSpPr/>
                          <wps:spPr>
                            <a:xfrm>
                              <a:off x="479596" y="77334"/>
                              <a:ext cx="831850" cy="634999"/>
                            </a:xfrm>
                            <a:prstGeom prst="rect">
                              <a:avLst/>
                            </a:prstGeom>
                            <a:solidFill>
                              <a:srgbClr val="00827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0EB9312" w14:textId="77777777" w:rsidR="00442DC5" w:rsidRDefault="00442DC5" w:rsidP="00741637">
                                <w:pPr>
                                  <w:pStyle w:val="NormalWeb"/>
                                </w:pPr>
                              </w:p>
                              <w:p w14:paraId="572EB69D" w14:textId="2414E6EB" w:rsidR="00442DC5" w:rsidRDefault="00442DC5" w:rsidP="00741637">
                                <w:pPr>
                                  <w:pStyle w:val="NormalWeb"/>
                                </w:pPr>
                                <w:r>
                                  <w:t>Envision</w:t>
                                </w:r>
                              </w:p>
                            </w:txbxContent>
                          </wps:txbx>
                          <wps:bodyPr rtlCol="0" anchor="b" anchorCtr="0"/>
                        </wps:wsp>
                        <wpg:grpSp>
                          <wpg:cNvPr id="70" name="Group 70"/>
                          <wpg:cNvGrpSpPr/>
                          <wpg:grpSpPr>
                            <a:xfrm>
                              <a:off x="557381" y="125258"/>
                              <a:ext cx="500328" cy="311228"/>
                              <a:chOff x="557381" y="125258"/>
                              <a:chExt cx="500328" cy="311228"/>
                            </a:xfrm>
                          </wpg:grpSpPr>
                          <wps:wsp>
                            <wps:cNvPr id="71" name="Arrow: Pentagon 71"/>
                            <wps:cNvSpPr/>
                            <wps:spPr>
                              <a:xfrm>
                                <a:off x="557381" y="125259"/>
                                <a:ext cx="363539" cy="311227"/>
                              </a:xfrm>
                              <a:prstGeom prst="homePlate">
                                <a:avLst>
                                  <a:gd name="adj" fmla="val 23221"/>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72" name="Arrow: Chevron 72"/>
                            <wps:cNvSpPr/>
                            <wps:spPr>
                              <a:xfrm>
                                <a:off x="894725" y="125258"/>
                                <a:ext cx="162984" cy="311228"/>
                              </a:xfrm>
                              <a:prstGeom prst="chevron">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grpSp>
                      <wpg:grpSp>
                        <wpg:cNvPr id="73" name="Group 73"/>
                        <wpg:cNvGrpSpPr/>
                        <wpg:grpSpPr>
                          <a:xfrm>
                            <a:off x="1403189" y="77333"/>
                            <a:ext cx="831850" cy="635000"/>
                            <a:chOff x="1403189" y="77333"/>
                            <a:chExt cx="831850" cy="635000"/>
                          </a:xfrm>
                        </wpg:grpSpPr>
                        <wps:wsp>
                          <wps:cNvPr id="74" name="Rectangle 74"/>
                          <wps:cNvSpPr/>
                          <wps:spPr>
                            <a:xfrm>
                              <a:off x="1403189" y="77333"/>
                              <a:ext cx="831850" cy="635000"/>
                            </a:xfrm>
                            <a:prstGeom prst="rect">
                              <a:avLst/>
                            </a:prstGeom>
                            <a:solidFill>
                              <a:srgbClr val="00827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21A69FC" w14:textId="77777777" w:rsidR="00442DC5" w:rsidRDefault="00442DC5" w:rsidP="00741637">
                                <w:pPr>
                                  <w:pStyle w:val="NormalWeb"/>
                                </w:pPr>
                              </w:p>
                              <w:p w14:paraId="1B2B40F5" w14:textId="7876013D" w:rsidR="00442DC5" w:rsidRDefault="00442DC5" w:rsidP="00741637">
                                <w:pPr>
                                  <w:pStyle w:val="NormalWeb"/>
                                </w:pPr>
                                <w:r>
                                  <w:t>Plan</w:t>
                                </w:r>
                              </w:p>
                            </w:txbxContent>
                          </wps:txbx>
                          <wps:bodyPr rot="0" spcFirstLastPara="0" vert="horz" wrap="square" lIns="91440" tIns="45720" rIns="91440" bIns="45720" numCol="1" spcCol="0" rtlCol="0" fromWordArt="0" anchor="b" anchorCtr="0" forceAA="0" compatLnSpc="1">
                            <a:prstTxWarp prst="textNoShape">
                              <a:avLst/>
                            </a:prstTxWarp>
                            <a:noAutofit/>
                          </wps:bodyPr>
                        </wps:wsp>
                        <wpg:grpSp>
                          <wpg:cNvPr id="75" name="Group 75"/>
                          <wpg:cNvGrpSpPr/>
                          <wpg:grpSpPr>
                            <a:xfrm>
                              <a:off x="1483142" y="125258"/>
                              <a:ext cx="500328" cy="311228"/>
                              <a:chOff x="1483142" y="125258"/>
                              <a:chExt cx="500328" cy="311228"/>
                            </a:xfrm>
                          </wpg:grpSpPr>
                          <wps:wsp>
                            <wps:cNvPr id="76" name="Arrow: Pentagon 76"/>
                            <wps:cNvSpPr/>
                            <wps:spPr>
                              <a:xfrm>
                                <a:off x="1483142" y="125259"/>
                                <a:ext cx="363539" cy="311227"/>
                              </a:xfrm>
                              <a:prstGeom prst="homePlate">
                                <a:avLst>
                                  <a:gd name="adj" fmla="val 23221"/>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77" name="Arrow: Chevron 77"/>
                            <wps:cNvSpPr/>
                            <wps:spPr>
                              <a:xfrm>
                                <a:off x="1820486" y="125258"/>
                                <a:ext cx="162984" cy="311228"/>
                              </a:xfrm>
                              <a:prstGeom prst="chevron">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grpSp>
                      <wpg:grpSp>
                        <wpg:cNvPr id="78" name="Group 78"/>
                        <wpg:cNvGrpSpPr/>
                        <wpg:grpSpPr>
                          <a:xfrm>
                            <a:off x="2326783" y="77333"/>
                            <a:ext cx="831850" cy="635000"/>
                            <a:chOff x="2326783" y="77333"/>
                            <a:chExt cx="831850" cy="635000"/>
                          </a:xfrm>
                        </wpg:grpSpPr>
                        <wps:wsp>
                          <wps:cNvPr id="79" name="Rectangle 79"/>
                          <wps:cNvSpPr/>
                          <wps:spPr>
                            <a:xfrm>
                              <a:off x="2326783" y="77333"/>
                              <a:ext cx="831850" cy="635000"/>
                            </a:xfrm>
                            <a:prstGeom prst="rect">
                              <a:avLst/>
                            </a:prstGeom>
                            <a:solidFill>
                              <a:srgbClr val="00827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DBA99E0" w14:textId="77777777" w:rsidR="00442DC5" w:rsidRDefault="00442DC5" w:rsidP="00741637">
                                <w:pPr>
                                  <w:pStyle w:val="NormalWeb"/>
                                </w:pPr>
                              </w:p>
                              <w:p w14:paraId="58F7D4D5" w14:textId="2A60C6E2" w:rsidR="00442DC5" w:rsidRDefault="00442DC5" w:rsidP="00741637">
                                <w:pPr>
                                  <w:pStyle w:val="NormalWeb"/>
                                </w:pPr>
                                <w:r>
                                  <w:t>Build</w:t>
                                </w:r>
                              </w:p>
                            </w:txbxContent>
                          </wps:txbx>
                          <wps:bodyPr rot="0" spcFirstLastPara="0" vert="horz" wrap="square" lIns="91440" tIns="45720" rIns="91440" bIns="45720" numCol="1" spcCol="0" rtlCol="0" fromWordArt="0" anchor="b" anchorCtr="0" forceAA="0" compatLnSpc="1">
                            <a:prstTxWarp prst="textNoShape">
                              <a:avLst/>
                            </a:prstTxWarp>
                            <a:noAutofit/>
                          </wps:bodyPr>
                        </wps:wsp>
                        <wpg:grpSp>
                          <wpg:cNvPr id="80" name="Group 80"/>
                          <wpg:cNvGrpSpPr/>
                          <wpg:grpSpPr>
                            <a:xfrm>
                              <a:off x="2404553" y="125258"/>
                              <a:ext cx="500328" cy="311228"/>
                              <a:chOff x="2404553" y="125258"/>
                              <a:chExt cx="500328" cy="311228"/>
                            </a:xfrm>
                          </wpg:grpSpPr>
                          <wps:wsp>
                            <wps:cNvPr id="81" name="Arrow: Pentagon 81"/>
                            <wps:cNvSpPr/>
                            <wps:spPr>
                              <a:xfrm>
                                <a:off x="2404553" y="125259"/>
                                <a:ext cx="363539" cy="311227"/>
                              </a:xfrm>
                              <a:prstGeom prst="homePlate">
                                <a:avLst>
                                  <a:gd name="adj" fmla="val 23221"/>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82" name="Arrow: Chevron 82"/>
                            <wps:cNvSpPr/>
                            <wps:spPr>
                              <a:xfrm>
                                <a:off x="2741897" y="125258"/>
                                <a:ext cx="162984" cy="311228"/>
                              </a:xfrm>
                              <a:prstGeom prst="chevron">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grpSp>
                      <wpg:grpSp>
                        <wpg:cNvPr id="83" name="Group 83"/>
                        <wpg:cNvGrpSpPr/>
                        <wpg:grpSpPr>
                          <a:xfrm>
                            <a:off x="3250377" y="77334"/>
                            <a:ext cx="831850" cy="635000"/>
                            <a:chOff x="3250377" y="77334"/>
                            <a:chExt cx="831850" cy="635000"/>
                          </a:xfrm>
                        </wpg:grpSpPr>
                        <wps:wsp>
                          <wps:cNvPr id="84" name="Rectangle 84"/>
                          <wps:cNvSpPr/>
                          <wps:spPr>
                            <a:xfrm>
                              <a:off x="3250377" y="77334"/>
                              <a:ext cx="831850" cy="635000"/>
                            </a:xfrm>
                            <a:prstGeom prst="rect">
                              <a:avLst/>
                            </a:prstGeom>
                            <a:solidFill>
                              <a:srgbClr val="00827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36A2BB3" w14:textId="77777777" w:rsidR="00442DC5" w:rsidRDefault="00442DC5" w:rsidP="00741637">
                                <w:pPr>
                                  <w:pStyle w:val="NormalWeb"/>
                                </w:pPr>
                              </w:p>
                              <w:p w14:paraId="1EB2EF61" w14:textId="5AAE150B" w:rsidR="00442DC5" w:rsidRDefault="00442DC5" w:rsidP="00741637">
                                <w:pPr>
                                  <w:pStyle w:val="NormalWeb"/>
                                </w:pPr>
                                <w:r>
                                  <w:t>Stabilise</w:t>
                                </w:r>
                              </w:p>
                            </w:txbxContent>
                          </wps:txbx>
                          <wps:bodyPr rot="0" spcFirstLastPara="0" vert="horz" wrap="square" lIns="91440" tIns="45720" rIns="91440" bIns="45720" numCol="1" spcCol="0" rtlCol="0" fromWordArt="0" anchor="b" anchorCtr="0" forceAA="0" compatLnSpc="1">
                            <a:prstTxWarp prst="textNoShape">
                              <a:avLst/>
                            </a:prstTxWarp>
                            <a:noAutofit/>
                          </wps:bodyPr>
                        </wps:wsp>
                        <wpg:grpSp>
                          <wpg:cNvPr id="85" name="Group 85"/>
                          <wpg:cNvGrpSpPr/>
                          <wpg:grpSpPr>
                            <a:xfrm>
                              <a:off x="3327106" y="125258"/>
                              <a:ext cx="500328" cy="311228"/>
                              <a:chOff x="3327106" y="125258"/>
                              <a:chExt cx="500328" cy="311228"/>
                            </a:xfrm>
                          </wpg:grpSpPr>
                          <wps:wsp>
                            <wps:cNvPr id="86" name="Arrow: Pentagon 86"/>
                            <wps:cNvSpPr/>
                            <wps:spPr>
                              <a:xfrm>
                                <a:off x="3327106" y="125259"/>
                                <a:ext cx="363539" cy="311227"/>
                              </a:xfrm>
                              <a:prstGeom prst="homePlate">
                                <a:avLst>
                                  <a:gd name="adj" fmla="val 23221"/>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87" name="Arrow: Chevron 87"/>
                            <wps:cNvSpPr/>
                            <wps:spPr>
                              <a:xfrm>
                                <a:off x="3664450" y="125258"/>
                                <a:ext cx="162984" cy="311228"/>
                              </a:xfrm>
                              <a:prstGeom prst="chevron">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grpSp>
                      <wpg:grpSp>
                        <wpg:cNvPr id="88" name="Group 88"/>
                        <wpg:cNvGrpSpPr/>
                        <wpg:grpSpPr>
                          <a:xfrm>
                            <a:off x="4173972" y="77332"/>
                            <a:ext cx="831850" cy="635000"/>
                            <a:chOff x="4173972" y="77332"/>
                            <a:chExt cx="831850" cy="635000"/>
                          </a:xfrm>
                        </wpg:grpSpPr>
                        <wps:wsp>
                          <wps:cNvPr id="89" name="Rectangle 89"/>
                          <wps:cNvSpPr/>
                          <wps:spPr>
                            <a:xfrm>
                              <a:off x="4173972" y="77332"/>
                              <a:ext cx="831850" cy="635000"/>
                            </a:xfrm>
                            <a:prstGeom prst="rect">
                              <a:avLst/>
                            </a:prstGeom>
                            <a:solidFill>
                              <a:srgbClr val="00827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1F24D0B" w14:textId="77777777" w:rsidR="00442DC5" w:rsidRDefault="00442DC5" w:rsidP="00741637">
                                <w:pPr>
                                  <w:pStyle w:val="NormalWeb"/>
                                </w:pPr>
                              </w:p>
                              <w:p w14:paraId="06BD1BF2" w14:textId="7B1B50A9" w:rsidR="00442DC5" w:rsidRDefault="00442DC5" w:rsidP="00741637">
                                <w:pPr>
                                  <w:pStyle w:val="NormalWeb"/>
                                </w:pPr>
                                <w:r>
                                  <w:t>Deploy</w:t>
                                </w:r>
                              </w:p>
                            </w:txbxContent>
                          </wps:txbx>
                          <wps:bodyPr rot="0" spcFirstLastPara="0" vert="horz" wrap="square" lIns="91440" tIns="45720" rIns="91440" bIns="45720" numCol="1" spcCol="0" rtlCol="0" fromWordArt="0" anchor="b" anchorCtr="0" forceAA="0" compatLnSpc="1">
                            <a:prstTxWarp prst="textNoShape">
                              <a:avLst/>
                            </a:prstTxWarp>
                            <a:noAutofit/>
                          </wps:bodyPr>
                        </wps:wsp>
                        <wpg:grpSp>
                          <wpg:cNvPr id="90" name="Group 90"/>
                          <wpg:cNvGrpSpPr/>
                          <wpg:grpSpPr>
                            <a:xfrm>
                              <a:off x="4251045" y="125258"/>
                              <a:ext cx="500328" cy="311228"/>
                              <a:chOff x="4251045" y="125258"/>
                              <a:chExt cx="500328" cy="311228"/>
                            </a:xfrm>
                          </wpg:grpSpPr>
                          <wps:wsp>
                            <wps:cNvPr id="91" name="Arrow: Pentagon 91"/>
                            <wps:cNvSpPr/>
                            <wps:spPr>
                              <a:xfrm>
                                <a:off x="4251045" y="125259"/>
                                <a:ext cx="363539" cy="311227"/>
                              </a:xfrm>
                              <a:prstGeom prst="homePlate">
                                <a:avLst>
                                  <a:gd name="adj" fmla="val 23221"/>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92" name="Arrow: Chevron 92"/>
                            <wps:cNvSpPr/>
                            <wps:spPr>
                              <a:xfrm>
                                <a:off x="4588389" y="125258"/>
                                <a:ext cx="162984" cy="311228"/>
                              </a:xfrm>
                              <a:prstGeom prst="chevron">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grpSp>
                    </wpg:wgp>
                  </a:graphicData>
                </a:graphic>
                <wp14:sizeRelH relativeFrom="margin">
                  <wp14:pctWidth>0</wp14:pctWidth>
                </wp14:sizeRelH>
                <wp14:sizeRelV relativeFrom="margin">
                  <wp14:pctHeight>0</wp14:pctHeight>
                </wp14:sizeRelV>
              </wp:anchor>
            </w:drawing>
          </mc:Choice>
          <mc:Fallback>
            <w:pict>
              <v:group w14:anchorId="7B5A3679" id="Group 260" o:spid="_x0000_s1028" style="position:absolute;margin-left:72.35pt;margin-top:66.25pt;width:356.4pt;height:50pt;z-index:251658242;mso-width-relative:margin;mso-height-relative:margin" coordorigin="4795,773" coordsize="45262,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">
                <v:group id="Group 68" o:spid="_x0000_s1029" style="position:absolute;left:4795;top:773;width:8319;height:6350" coordorigin="4795,773" coordsize="8318,63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">
                  <v:rect id="Rectangle 69" o:spid="_x0000_s1030" style="position:absolute;left:4795;top:773;width:8319;height:635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" fillcolor="#008272" stroked="f" strokeweight="1pt">
                    <v:textbox>
                      <w:txbxContent>
                        <w:p w14:paraId="50EB9312" w14:textId="77777777" w:rsidR="00442DC5" w:rsidRDefault="00442DC5" w:rsidP="00741637">
                          <w:pPr>
                            <w:pStyle w:val="NormalWeb"/>
                          </w:pPr>
                        </w:p>
                        <w:p w14:paraId="572EB69D" w14:textId="2414E6EB" w:rsidR="00442DC5" w:rsidRDefault="00442DC5" w:rsidP="00741637">
                          <w:pPr>
                            <w:pStyle w:val="NormalWeb"/>
                          </w:pPr>
                          <w:r>
                            <w:t>Envision</w:t>
                          </w:r>
                        </w:p>
                      </w:txbxContent>
                    </v:textbox>
                  </v:rect>
                  <v:group id="Group 70" o:spid="_x0000_s1031" style="position:absolute;left:5573;top:1252;width:5004;height:3112" coordorigin="5573,1252" coordsize="5003,31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rrow: Pentagon 71" o:spid="_x0000_s1032" type="#_x0000_t15" style="position:absolute;left:5573;top:1252;width:3636;height:31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" adj="17306" fillcolor="white [3212]" stroked="f" strokeweight="1pt"/>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rrow: Chevron 72" o:spid="_x0000_s1033" type="#_x0000_t55" style="position:absolute;left:8947;top:1252;width:1630;height:31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" adj="10800" fillcolor="white [3212]" stroked="f" strokeweight="1pt"/>
                  </v:group>
                </v:group>
                <v:group id="Group 73" o:spid="_x0000_s1034" style="position:absolute;left:14031;top:773;width:8319;height:6350" coordorigin="14031,773" coordsize="8318,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">
                  <v:rect id="Rectangle 74" o:spid="_x0000_s1035" style="position:absolute;left:14031;top:773;width:8319;height:635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" fillcolor="#008272" stroked="f" strokeweight="1pt">
                    <v:textbox>
                      <w:txbxContent>
                        <w:p w14:paraId="621A69FC" w14:textId="77777777" w:rsidR="00442DC5" w:rsidRDefault="00442DC5" w:rsidP="00741637">
                          <w:pPr>
                            <w:pStyle w:val="NormalWeb"/>
                          </w:pPr>
                        </w:p>
                        <w:p w14:paraId="1B2B40F5" w14:textId="7876013D" w:rsidR="00442DC5" w:rsidRDefault="00442DC5" w:rsidP="00741637">
                          <w:pPr>
                            <w:pStyle w:val="NormalWeb"/>
                          </w:pPr>
                          <w:r>
                            <w:t>Plan</w:t>
                          </w:r>
                        </w:p>
                      </w:txbxContent>
                    </v:textbox>
                  </v:rect>
                  <v:group id="Group 75" o:spid="_x0000_s1036" style="position:absolute;left:14831;top:1252;width:5003;height:3112" coordorigin="14831,1252" coordsize="5003,31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">
                    <v:shape id="Arrow: Pentagon 76" o:spid="_x0000_s1037" type="#_x0000_t15" style="position:absolute;left:14831;top:1252;width:3635;height:31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" adj="17306" fillcolor="white [3212]" stroked="f" strokeweight="1pt"/>
                    <v:shape id="Arrow: Chevron 77" o:spid="_x0000_s1038" type="#_x0000_t55" style="position:absolute;left:18204;top:1252;width:1630;height:31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" adj="10800" fillcolor="white [3212]" stroked="f" strokeweight="1pt"/>
                  </v:group>
                </v:group>
                <v:group id="Group 78" o:spid="_x0000_s1039" style="position:absolute;left:23267;top:773;width:8319;height:6350" coordorigin="23267,773" coordsize="8318,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">
                  <v:rect id="Rectangle 79" o:spid="_x0000_s1040" style="position:absolute;left:23267;top:773;width:8319;height:635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" fillcolor="#008272" stroked="f" strokeweight="1pt">
                    <v:textbox>
                      <w:txbxContent>
                        <w:p w14:paraId="5DBA99E0" w14:textId="77777777" w:rsidR="00442DC5" w:rsidRDefault="00442DC5" w:rsidP="00741637">
                          <w:pPr>
                            <w:pStyle w:val="NormalWeb"/>
                          </w:pPr>
                        </w:p>
                        <w:p w14:paraId="58F7D4D5" w14:textId="2A60C6E2" w:rsidR="00442DC5" w:rsidRDefault="00442DC5" w:rsidP="00741637">
                          <w:pPr>
                            <w:pStyle w:val="NormalWeb"/>
                          </w:pPr>
                          <w:r>
                            <w:t>Build</w:t>
                          </w:r>
                        </w:p>
                      </w:txbxContent>
                    </v:textbox>
                  </v:rect>
                  <v:group id="Group 80" o:spid="_x0000_s1041" style="position:absolute;left:24045;top:1252;width:5003;height:3112" coordorigin="24045,1252" coordsize="5003,31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">
                    <v:shape id="Arrow: Pentagon 81" o:spid="_x0000_s1042" type="#_x0000_t15" style="position:absolute;left:24045;top:1252;width:3635;height:31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" adj="17306" fillcolor="white [3212]" stroked="f" strokeweight="1pt"/>
                    <v:shape id="Arrow: Chevron 82" o:spid="_x0000_s1043" type="#_x0000_t55" style="position:absolute;left:27418;top:1252;width:1630;height:31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" adj="10800" fillcolor="white [3212]" stroked="f" strokeweight="1pt"/>
                  </v:group>
                </v:group>
                <v:group id="Group 83" o:spid="_x0000_s1044" style="position:absolute;left:32503;top:773;width:8319;height:6350" coordorigin="32503,773" coordsize="8318,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">
                  <v:rect id="Rectangle 84" o:spid="_x0000_s1045" style="position:absolute;left:32503;top:773;width:8319;height:635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" fillcolor="#008272" stroked="f" strokeweight="1pt">
                    <v:textbox>
                      <w:txbxContent>
                        <w:p w14:paraId="636A2BB3" w14:textId="77777777" w:rsidR="00442DC5" w:rsidRDefault="00442DC5" w:rsidP="00741637">
                          <w:pPr>
                            <w:pStyle w:val="NormalWeb"/>
                          </w:pPr>
                        </w:p>
                        <w:p w14:paraId="1EB2EF61" w14:textId="5AAE150B" w:rsidR="00442DC5" w:rsidRDefault="00442DC5" w:rsidP="00741637">
                          <w:pPr>
                            <w:pStyle w:val="NormalWeb"/>
                          </w:pPr>
                          <w:r>
                            <w:t>Stabilise</w:t>
                          </w:r>
                        </w:p>
                      </w:txbxContent>
                    </v:textbox>
                  </v:rect>
                  <v:group id="Group 85" o:spid="_x0000_s1046" style="position:absolute;left:33271;top:1252;width:5003;height:3112" coordorigin="33271,1252" coordsize="5003,31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">
                    <v:shape id="Arrow: Pentagon 86" o:spid="_x0000_s1047" type="#_x0000_t15" style="position:absolute;left:33271;top:1252;width:3635;height:31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" adj="17306" fillcolor="white [3212]" stroked="f" strokeweight="1pt"/>
                    <v:shape id="Arrow: Chevron 87" o:spid="_x0000_s1048" type="#_x0000_t55" style="position:absolute;left:36644;top:1252;width:1630;height:31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" adj="10800" fillcolor="white [3212]" stroked="f" strokeweight="1pt"/>
                  </v:group>
                </v:group>
                <v:group id="Group 88" o:spid="_x0000_s1049" style="position:absolute;left:41739;top:773;width:8319;height:6350" coordorigin="41739,773" coordsize="8318,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">
                  <v:rect id="Rectangle 89" o:spid="_x0000_s1050" style="position:absolute;left:41739;top:773;width:8319;height:635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" fillcolor="#008272" stroked="f" strokeweight="1pt">
                    <v:textbox>
                      <w:txbxContent>
                        <w:p w14:paraId="61F24D0B" w14:textId="77777777" w:rsidR="00442DC5" w:rsidRDefault="00442DC5" w:rsidP="00741637">
                          <w:pPr>
                            <w:pStyle w:val="NormalWeb"/>
                          </w:pPr>
                        </w:p>
                        <w:p w14:paraId="06BD1BF2" w14:textId="7B1B50A9" w:rsidR="00442DC5" w:rsidRDefault="00442DC5" w:rsidP="00741637">
                          <w:pPr>
                            <w:pStyle w:val="NormalWeb"/>
                          </w:pPr>
                          <w:r>
                            <w:t>Deploy</w:t>
                          </w:r>
                        </w:p>
                      </w:txbxContent>
                    </v:textbox>
                  </v:rect>
                  <v:group id="Group 90" o:spid="_x0000_s1051" style="position:absolute;left:42510;top:1252;width:5003;height:3112" coordorigin="42510,1252" coordsize="5003,31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">
                    <v:shape id="Arrow: Pentagon 91" o:spid="_x0000_s1052" type="#_x0000_t15" style="position:absolute;left:42510;top:1252;width:3635;height:31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" adj="17306" fillcolor="white [3212]" stroked="f" strokeweight="1pt"/>
                    <v:shape id="Arrow: Chevron 92" o:spid="_x0000_s1053" type="#_x0000_t55" style="position:absolute;left:45883;top:1252;width:1630;height:31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" adj="10800" fillcolor="white [3212]" stroked="f" strokeweight="1pt"/>
                  </v:group>
                </v:group>
                <w10:wrap type="topAndBottom"/>
              </v:group>
            </w:pict>
          </mc:Fallback>
        </mc:AlternateContent>
      </w:r>
      <w:r w:rsidR="0063456A" w:rsidRPr="00741637">
        <w:t>Th</w:t>
      </w:r>
      <w:r w:rsidR="00192AC1" w:rsidRPr="00741637">
        <w:t>is</w:t>
      </w:r>
      <w:r w:rsidR="0063456A" w:rsidRPr="00741637">
        <w:t xml:space="preserve"> </w:t>
      </w:r>
      <w:r w:rsidR="00192AC1" w:rsidRPr="00741637">
        <w:t>project</w:t>
      </w:r>
      <w:r w:rsidR="0063456A" w:rsidRPr="00741637">
        <w:t xml:space="preserve"> will be structured following the Microsoft Solutions Framework methodology, which consists of five phases: Envision, Plan, Build, Stabilise and Deploy. Each phase has distinct activities that are described in the following sections.</w:t>
      </w:r>
      <w:r w:rsidR="00123943" w:rsidRPr="005F06D9">
        <w:t xml:space="preserve"> </w:t>
      </w:r>
    </w:p>
    <w:p w14:paraId="44B4EFEF" w14:textId="77777777" w:rsidR="0063456A" w:rsidRPr="005F06D9" w:rsidRDefault="0063456A" w:rsidP="008A4144">
      <w:pPr>
        <w:pStyle w:val="Heading3"/>
        <w:pageBreakBefore/>
        <w:ind w:left="1134" w:hanging="1134"/>
      </w:pPr>
      <w:bookmarkStart w:id="593" w:name="_Toc528065006"/>
      <w:bookmarkStart w:id="594" w:name="_Toc6221237"/>
      <w:bookmarkStart w:id="595" w:name="_Toc20902378"/>
      <w:r w:rsidRPr="005F06D9">
        <w:t>Envision</w:t>
      </w:r>
      <w:bookmarkEnd w:id="593"/>
      <w:bookmarkEnd w:id="594"/>
      <w:bookmarkEnd w:id="595"/>
    </w:p>
    <w:p w14:paraId="6C657113" w14:textId="3F761A1B" w:rsidR="0063456A" w:rsidRPr="00741637" w:rsidRDefault="0063456A" w:rsidP="0063456A">
      <w:r w:rsidRPr="00741637">
        <w:t>During the Envision phase</w:t>
      </w:r>
      <w:r w:rsidR="00D647A8" w:rsidRPr="00741637">
        <w:t xml:space="preserve"> </w:t>
      </w:r>
      <w:r w:rsidRPr="00741637">
        <w:t xml:space="preserve">Microsoft and </w:t>
      </w:r>
      <w:r w:rsidR="00D1041D">
        <w:fldChar w:fldCharType="begin"/>
      </w:r>
      <w:r w:rsidR="00D1041D">
        <w:instrText xml:space="preserve"> DOCPROPERTY  Customer  \* MERGEFORMAT </w:instrText>
      </w:r>
      <w:r w:rsidR="00D1041D">
        <w:fldChar w:fldCharType="separate"/>
      </w:r>
      <w:r w:rsidR="00EA44CB">
        <w:t>CUSTOMER NAME REMOVED</w:t>
      </w:r>
      <w:r w:rsidR="00D1041D">
        <w:fldChar w:fldCharType="end"/>
      </w:r>
      <w:r w:rsidRPr="00741637">
        <w:t xml:space="preserve"> will reach agreement on a shared vision for the </w:t>
      </w:r>
      <w:r w:rsidR="00192AC1" w:rsidRPr="00741637">
        <w:t>project</w:t>
      </w:r>
      <w:r w:rsidRPr="00741637">
        <w:t xml:space="preserve"> and the specific scope that will be required to make that vision a reality.</w:t>
      </w:r>
    </w:p>
    <w:p w14:paraId="0AAFCA29" w14:textId="4DA544C1" w:rsidR="0063456A" w:rsidRPr="00741637" w:rsidRDefault="0063456A" w:rsidP="0063456A">
      <w:r w:rsidRPr="00741637">
        <w:t xml:space="preserve">The team will kick the </w:t>
      </w:r>
      <w:r w:rsidR="00192AC1" w:rsidRPr="00741637">
        <w:t>project</w:t>
      </w:r>
      <w:r w:rsidRPr="00741637">
        <w:t xml:space="preserve"> off by coordinating a series of envisioning working sessions with key stakeholders to verify requirements and gather data about the existing environment. Microsoft will then create a </w:t>
      </w:r>
      <w:r w:rsidR="00192AC1" w:rsidRPr="00741637">
        <w:t>project</w:t>
      </w:r>
      <w:r w:rsidRPr="00741637">
        <w:t xml:space="preserve"> vision and scope section in the architecture and design document that will serve as the </w:t>
      </w:r>
      <w:r w:rsidR="00192AC1" w:rsidRPr="00741637">
        <w:t>project</w:t>
      </w:r>
      <w:r w:rsidRPr="00741637">
        <w:t>’s charter, align expectations among the project team and stakeholders and document the requirements.</w:t>
      </w:r>
    </w:p>
    <w:p w14:paraId="4A8002ED" w14:textId="7C5496BA" w:rsidR="00123943" w:rsidRPr="005F06D9" w:rsidRDefault="00123943" w:rsidP="003C1FB0">
      <w:pPr>
        <w:pStyle w:val="TableCaption"/>
      </w:pPr>
      <w:bookmarkStart w:id="596" w:name="_Toc5662450"/>
      <w:bookmarkStart w:id="597" w:name="_Toc5662498"/>
      <w:bookmarkStart w:id="598" w:name="_Toc10544504"/>
      <w:r w:rsidRPr="005F06D9">
        <w:t xml:space="preserve">Table </w:t>
      </w:r>
      <w:r w:rsidRPr="005F06D9">
        <w:fldChar w:fldCharType="begin"/>
      </w:r>
      <w:r w:rsidRPr="00DE1F69">
        <w:rPr>
          <w:color w:val="008290"/>
        </w:rPr>
        <w:instrText xml:space="preserve"> SEQ Table \* ARABIC </w:instrText>
      </w:r>
      <w:r w:rsidRPr="005F06D9">
        <w:fldChar w:fldCharType="separate"/>
      </w:r>
      <w:r w:rsidR="005C5563">
        <w:rPr>
          <w:color w:val="008290"/>
        </w:rPr>
        <w:t>44</w:t>
      </w:r>
      <w:r w:rsidRPr="005F06D9">
        <w:fldChar w:fldCharType="end"/>
      </w:r>
      <w:r w:rsidRPr="005F06D9">
        <w:t>: PAW T1 – Envision activities</w:t>
      </w:r>
      <w:bookmarkEnd w:id="596"/>
      <w:bookmarkEnd w:id="597"/>
      <w:bookmarkEnd w:id="598"/>
    </w:p>
    <w:tbl>
      <w:tblPr>
        <w:tblStyle w:val="TableGrid10"/>
        <w:tblW w:w="9221" w:type="dxa"/>
        <w:tblLook w:val="04A0" w:firstRow="1" w:lastRow="0" w:firstColumn="1" w:lastColumn="0" w:noHBand="0" w:noVBand="1"/>
      </w:tblPr>
      <w:tblGrid>
        <w:gridCol w:w="3068"/>
        <w:gridCol w:w="6140"/>
        <w:gridCol w:w="13"/>
      </w:tblGrid>
      <w:tr w:rsidR="0063456A" w:rsidRPr="00DE1F69" w14:paraId="40CC02A3" w14:textId="77777777" w:rsidTr="00D15EFF">
        <w:trPr>
          <w:cnfStyle w:val="100000000000" w:firstRow="1" w:lastRow="0" w:firstColumn="0" w:lastColumn="0" w:oddVBand="0" w:evenVBand="0" w:oddHBand="0" w:evenHBand="0" w:firstRowFirstColumn="0" w:firstRowLastColumn="0" w:lastRowFirstColumn="0" w:lastRowLastColumn="0"/>
          <w:trHeight w:val="20"/>
        </w:trPr>
        <w:tc>
          <w:tcPr>
            <w:tcW w:w="3068" w:type="dxa"/>
          </w:tcPr>
          <w:p w14:paraId="71FECA46" w14:textId="77777777" w:rsidR="0063456A" w:rsidRPr="005F06D9" w:rsidRDefault="0063456A" w:rsidP="00685313">
            <w:pPr>
              <w:pStyle w:val="Table-Header"/>
            </w:pPr>
            <w:r w:rsidRPr="005F06D9">
              <w:t>Category</w:t>
            </w:r>
          </w:p>
        </w:tc>
        <w:tc>
          <w:tcPr>
            <w:tcW w:w="6153" w:type="dxa"/>
            <w:gridSpan w:val="2"/>
          </w:tcPr>
          <w:p w14:paraId="56A2DB83" w14:textId="77777777" w:rsidR="0063456A" w:rsidRPr="005F06D9" w:rsidRDefault="0063456A" w:rsidP="00685313">
            <w:pPr>
              <w:pStyle w:val="Table-Header"/>
            </w:pPr>
            <w:r w:rsidRPr="005F06D9">
              <w:t>Description</w:t>
            </w:r>
          </w:p>
        </w:tc>
      </w:tr>
      <w:tr w:rsidR="0063456A" w:rsidRPr="00DE1F69" w14:paraId="4C86F6E3" w14:textId="77777777" w:rsidTr="00D15EFF">
        <w:trPr>
          <w:gridAfter w:val="1"/>
          <w:wAfter w:w="13" w:type="dxa"/>
          <w:trHeight w:val="422"/>
        </w:trPr>
        <w:tc>
          <w:tcPr>
            <w:tcW w:w="3068" w:type="dxa"/>
          </w:tcPr>
          <w:p w14:paraId="6D8DFD15" w14:textId="77777777" w:rsidR="0063456A" w:rsidRPr="00741637" w:rsidRDefault="0063456A" w:rsidP="005735BC">
            <w:pPr>
              <w:pStyle w:val="TableText"/>
            </w:pPr>
            <w:r w:rsidRPr="00741637">
              <w:rPr>
                <w:b/>
              </w:rPr>
              <w:t>Microsoft activities</w:t>
            </w:r>
            <w:r w:rsidRPr="00741637">
              <w:rPr>
                <w:b/>
              </w:rPr>
              <w:br/>
            </w:r>
            <w:r w:rsidRPr="00741637">
              <w:t>The activities to be performed by Microsoft</w:t>
            </w:r>
          </w:p>
        </w:tc>
        <w:tc>
          <w:tcPr>
            <w:tcW w:w="6140" w:type="dxa"/>
          </w:tcPr>
          <w:p w14:paraId="7B32EE9C" w14:textId="6AB02FD9" w:rsidR="0063456A" w:rsidRPr="00741637" w:rsidRDefault="0063456A" w:rsidP="008D63D1">
            <w:pPr>
              <w:pStyle w:val="TableBullet1"/>
            </w:pPr>
            <w:r w:rsidRPr="00741637">
              <w:t>Conduct Kick-off meeting</w:t>
            </w:r>
            <w:r w:rsidR="00C524CC" w:rsidRPr="00741637">
              <w:t>.</w:t>
            </w:r>
          </w:p>
          <w:p w14:paraId="6BF8CABC" w14:textId="77777777" w:rsidR="0063456A" w:rsidRPr="00741637" w:rsidRDefault="0063456A" w:rsidP="008D63D1">
            <w:pPr>
              <w:pStyle w:val="TableBullet1"/>
            </w:pPr>
            <w:r w:rsidRPr="00741637">
              <w:t>Design sessions covering conceptual PAW reference architecture.</w:t>
            </w:r>
          </w:p>
          <w:p w14:paraId="42867613" w14:textId="65CD7B1B" w:rsidR="0063456A" w:rsidRPr="00741637" w:rsidRDefault="0063456A" w:rsidP="008D63D1">
            <w:pPr>
              <w:pStyle w:val="TableBullet1"/>
            </w:pPr>
            <w:r w:rsidRPr="00741637">
              <w:t>Assist in determining mutually agreed Vision and Scope items</w:t>
            </w:r>
            <w:r w:rsidR="008946F4" w:rsidRPr="00741637">
              <w:t>.</w:t>
            </w:r>
            <w:r w:rsidRPr="00741637">
              <w:t xml:space="preserve"> </w:t>
            </w:r>
          </w:p>
          <w:p w14:paraId="3B6C8068" w14:textId="77777777" w:rsidR="0063456A" w:rsidRPr="00741637" w:rsidRDefault="0063456A" w:rsidP="008D63D1">
            <w:pPr>
              <w:pStyle w:val="TableBullet1"/>
            </w:pPr>
            <w:r w:rsidRPr="00741637">
              <w:t>Update project schedule as required.</w:t>
            </w:r>
          </w:p>
        </w:tc>
      </w:tr>
      <w:tr w:rsidR="0063456A" w:rsidRPr="00DE1F69" w14:paraId="22C7CDE7" w14:textId="77777777" w:rsidTr="00D15EFF">
        <w:trPr>
          <w:gridAfter w:val="1"/>
          <w:wAfter w:w="13" w:type="dxa"/>
          <w:trHeight w:val="422"/>
        </w:trPr>
        <w:tc>
          <w:tcPr>
            <w:tcW w:w="3068" w:type="dxa"/>
          </w:tcPr>
          <w:p w14:paraId="70BA4BE3" w14:textId="6A2F15A8" w:rsidR="0063456A" w:rsidRPr="00741637" w:rsidRDefault="0063456A" w:rsidP="005735BC">
            <w:pPr>
              <w:pStyle w:val="TableText"/>
            </w:pPr>
            <w:r w:rsidRPr="00741637">
              <w:rPr>
                <w:b/>
              </w:rPr>
              <w:fldChar w:fldCharType="begin"/>
            </w:r>
            <w:r w:rsidRPr="00741637">
              <w:rPr>
                <w:b/>
              </w:rPr>
              <w:instrText xml:space="preserve"> DOCPROPERTY  Customer  \* MERGEFORMAT </w:instrText>
            </w:r>
            <w:r w:rsidRPr="00741637">
              <w:rPr>
                <w:b/>
              </w:rPr>
              <w:fldChar w:fldCharType="separate"/>
            </w:r>
            <w:r w:rsidR="00EA44CB">
              <w:rPr>
                <w:b/>
              </w:rPr>
              <w:t>CUSTOMER NAME REMOVED</w:t>
            </w:r>
            <w:r w:rsidRPr="00741637">
              <w:rPr>
                <w:b/>
              </w:rPr>
              <w:fldChar w:fldCharType="end"/>
            </w:r>
            <w:r w:rsidRPr="00741637">
              <w:rPr>
                <w:b/>
              </w:rPr>
              <w:t xml:space="preserve"> activities</w:t>
            </w:r>
            <w:r w:rsidRPr="00741637">
              <w:br/>
              <w:t xml:space="preserve">The activities to be performed by </w:t>
            </w:r>
            <w:r w:rsidR="00D1041D">
              <w:fldChar w:fldCharType="begin"/>
            </w:r>
            <w:r w:rsidR="00D1041D">
              <w:instrText xml:space="preserve"> DOCPROPERTY  Customer  \* MERGEFORMAT </w:instrText>
            </w:r>
            <w:r w:rsidR="00D1041D">
              <w:fldChar w:fldCharType="separate"/>
            </w:r>
            <w:r w:rsidR="00EA44CB">
              <w:t>CUSTOMER NAME REMOVED</w:t>
            </w:r>
            <w:r w:rsidR="00D1041D">
              <w:fldChar w:fldCharType="end"/>
            </w:r>
          </w:p>
        </w:tc>
        <w:tc>
          <w:tcPr>
            <w:tcW w:w="6140" w:type="dxa"/>
          </w:tcPr>
          <w:p w14:paraId="35FE331C" w14:textId="77777777" w:rsidR="0063456A" w:rsidRPr="00741637" w:rsidRDefault="0063456A" w:rsidP="008D63D1">
            <w:pPr>
              <w:pStyle w:val="TableBullet1"/>
            </w:pPr>
            <w:r w:rsidRPr="00741637">
              <w:t>Gather information that might be requested during the Envision workshop.</w:t>
            </w:r>
          </w:p>
          <w:p w14:paraId="133E430B" w14:textId="77777777" w:rsidR="0063456A" w:rsidRPr="00741637" w:rsidRDefault="0063456A" w:rsidP="008D63D1">
            <w:pPr>
              <w:pStyle w:val="TableBullet1"/>
            </w:pPr>
            <w:r w:rsidRPr="00741637">
              <w:t>Make decisions when architectural options are presented.</w:t>
            </w:r>
          </w:p>
          <w:p w14:paraId="569EBD0F" w14:textId="77777777" w:rsidR="0063456A" w:rsidRPr="00741637" w:rsidRDefault="0063456A" w:rsidP="008D63D1">
            <w:pPr>
              <w:pStyle w:val="TableBullet1"/>
            </w:pPr>
            <w:r w:rsidRPr="00741637">
              <w:t>Engage operations and service owners to help raise awareness about systems to be implemented.</w:t>
            </w:r>
          </w:p>
        </w:tc>
      </w:tr>
      <w:tr w:rsidR="0063456A" w:rsidRPr="00DE1F69" w14:paraId="4638194E" w14:textId="77777777" w:rsidTr="00D15EFF">
        <w:trPr>
          <w:gridAfter w:val="1"/>
          <w:wAfter w:w="13" w:type="dxa"/>
          <w:trHeight w:val="422"/>
        </w:trPr>
        <w:tc>
          <w:tcPr>
            <w:tcW w:w="3068" w:type="dxa"/>
          </w:tcPr>
          <w:p w14:paraId="6632EE82" w14:textId="36C3BF46" w:rsidR="0063456A" w:rsidRPr="00741637" w:rsidRDefault="0063456A" w:rsidP="005735BC">
            <w:pPr>
              <w:pStyle w:val="TableText"/>
            </w:pPr>
            <w:r w:rsidRPr="00741637">
              <w:t>Key assumptions</w:t>
            </w:r>
          </w:p>
        </w:tc>
        <w:tc>
          <w:tcPr>
            <w:tcW w:w="6140" w:type="dxa"/>
          </w:tcPr>
          <w:p w14:paraId="4AF4D807" w14:textId="6B9CADB0" w:rsidR="0063456A" w:rsidRPr="00741637" w:rsidRDefault="00D1041D" w:rsidP="008D63D1">
            <w:pPr>
              <w:pStyle w:val="TableBullet1"/>
            </w:pPr>
            <w:r>
              <w:fldChar w:fldCharType="begin"/>
            </w:r>
            <w:r>
              <w:instrText xml:space="preserve"> DOCPROPERTY  Customer  \* MERGEFORMAT </w:instrText>
            </w:r>
            <w:r>
              <w:fldChar w:fldCharType="separate"/>
            </w:r>
            <w:r w:rsidR="00EA44CB">
              <w:t>CUSTOMER NAME REMOVED</w:t>
            </w:r>
            <w:r>
              <w:fldChar w:fldCharType="end"/>
            </w:r>
            <w:r w:rsidR="0063456A" w:rsidRPr="00741637">
              <w:t xml:space="preserve"> service owners and architects have been identified and can attend and participate in the PAW envisioning workshop.</w:t>
            </w:r>
          </w:p>
          <w:p w14:paraId="2E10667A" w14:textId="77777777" w:rsidR="0063456A" w:rsidRPr="00741637" w:rsidRDefault="0063456A" w:rsidP="008D63D1">
            <w:pPr>
              <w:pStyle w:val="TableBullet1"/>
            </w:pPr>
            <w:r w:rsidRPr="00741637">
              <w:t>Current configuration and data descriptions are available.</w:t>
            </w:r>
          </w:p>
        </w:tc>
      </w:tr>
    </w:tbl>
    <w:p w14:paraId="58E2C0AC" w14:textId="77777777" w:rsidR="0063456A" w:rsidRPr="005F06D9" w:rsidRDefault="0063456A" w:rsidP="00171E59">
      <w:pPr>
        <w:pStyle w:val="Heading3"/>
        <w:ind w:left="1134" w:hanging="1134"/>
      </w:pPr>
      <w:bookmarkStart w:id="599" w:name="_Toc528065007"/>
      <w:bookmarkStart w:id="600" w:name="_Toc6221238"/>
      <w:bookmarkStart w:id="601" w:name="_Toc20902379"/>
      <w:r w:rsidRPr="005F06D9">
        <w:t>Plan</w:t>
      </w:r>
      <w:bookmarkEnd w:id="599"/>
      <w:bookmarkEnd w:id="600"/>
      <w:bookmarkEnd w:id="601"/>
    </w:p>
    <w:p w14:paraId="0E06729C" w14:textId="09E4B3DD" w:rsidR="0063456A" w:rsidRPr="00741637" w:rsidRDefault="0063456A" w:rsidP="0063456A">
      <w:r w:rsidRPr="00741637">
        <w:t xml:space="preserve">During the Plan phase, Microsoft will work with </w:t>
      </w:r>
      <w:r w:rsidR="00D1041D">
        <w:fldChar w:fldCharType="begin"/>
      </w:r>
      <w:r w:rsidR="00D1041D">
        <w:instrText xml:space="preserve"> DOCPROPERTY  Customer  \* MERGEFORMAT </w:instrText>
      </w:r>
      <w:r w:rsidR="00D1041D">
        <w:fldChar w:fldCharType="separate"/>
      </w:r>
      <w:r w:rsidR="00EA44CB">
        <w:t>CUSTOMER NAME REMOVED</w:t>
      </w:r>
      <w:r w:rsidR="00D1041D">
        <w:fldChar w:fldCharType="end"/>
      </w:r>
      <w:r w:rsidRPr="00741637">
        <w:t xml:space="preserve"> to develop and meet the technical and functional requirements in the logical and physical designs and to define and describe the environment end state. The </w:t>
      </w:r>
      <w:r w:rsidR="006125A1">
        <w:t>program</w:t>
      </w:r>
      <w:r w:rsidR="006125A1" w:rsidRPr="00741637">
        <w:t xml:space="preserve"> plan</w:t>
      </w:r>
      <w:r w:rsidRPr="00741637">
        <w:t xml:space="preserve"> will also be updated to reflect the detailed timeline for the Build, Stabilise and Deploy phases of this </w:t>
      </w:r>
      <w:r w:rsidR="00192AC1" w:rsidRPr="00741637">
        <w:t>project</w:t>
      </w:r>
      <w:r w:rsidRPr="00741637">
        <w:t>.</w:t>
      </w:r>
    </w:p>
    <w:p w14:paraId="53D17717" w14:textId="69991D61" w:rsidR="00123943" w:rsidRPr="005F06D9" w:rsidRDefault="00123943" w:rsidP="003C1FB0">
      <w:pPr>
        <w:pStyle w:val="TableCaption"/>
      </w:pPr>
      <w:bookmarkStart w:id="602" w:name="_Toc5662451"/>
      <w:bookmarkStart w:id="603" w:name="_Toc5662499"/>
      <w:bookmarkStart w:id="604" w:name="_Toc10544505"/>
      <w:r w:rsidRPr="005F06D9">
        <w:t xml:space="preserve">Table </w:t>
      </w:r>
      <w:r w:rsidRPr="005F06D9">
        <w:fldChar w:fldCharType="begin"/>
      </w:r>
      <w:r w:rsidRPr="00DE1F69">
        <w:rPr>
          <w:color w:val="008290"/>
        </w:rPr>
        <w:instrText xml:space="preserve"> SEQ Table \* ARABIC </w:instrText>
      </w:r>
      <w:r w:rsidRPr="005F06D9">
        <w:fldChar w:fldCharType="separate"/>
      </w:r>
      <w:r w:rsidR="005C5563">
        <w:rPr>
          <w:color w:val="008290"/>
        </w:rPr>
        <w:t>45</w:t>
      </w:r>
      <w:r w:rsidRPr="005F06D9">
        <w:fldChar w:fldCharType="end"/>
      </w:r>
      <w:r w:rsidRPr="005F06D9">
        <w:t>: PAW T1 – Plan activities</w:t>
      </w:r>
      <w:bookmarkEnd w:id="602"/>
      <w:bookmarkEnd w:id="603"/>
      <w:bookmarkEnd w:id="604"/>
    </w:p>
    <w:tbl>
      <w:tblPr>
        <w:tblStyle w:val="TableGrid10"/>
        <w:tblW w:w="9208" w:type="dxa"/>
        <w:tblLook w:val="04A0" w:firstRow="1" w:lastRow="0" w:firstColumn="1" w:lastColumn="0" w:noHBand="0" w:noVBand="1"/>
      </w:tblPr>
      <w:tblGrid>
        <w:gridCol w:w="2950"/>
        <w:gridCol w:w="6258"/>
      </w:tblGrid>
      <w:tr w:rsidR="0063456A" w:rsidRPr="00DE1F69" w14:paraId="14E1DB05" w14:textId="77777777" w:rsidTr="00D15EFF">
        <w:trPr>
          <w:cnfStyle w:val="100000000000" w:firstRow="1" w:lastRow="0" w:firstColumn="0" w:lastColumn="0" w:oddVBand="0" w:evenVBand="0" w:oddHBand="0" w:evenHBand="0" w:firstRowFirstColumn="0" w:firstRowLastColumn="0" w:lastRowFirstColumn="0" w:lastRowLastColumn="0"/>
          <w:trHeight w:val="20"/>
        </w:trPr>
        <w:tc>
          <w:tcPr>
            <w:tcW w:w="2950" w:type="dxa"/>
          </w:tcPr>
          <w:p w14:paraId="04B366B3" w14:textId="77777777" w:rsidR="0063456A" w:rsidRPr="005F06D9" w:rsidRDefault="0063456A" w:rsidP="00685313">
            <w:pPr>
              <w:pStyle w:val="Table-Header"/>
            </w:pPr>
            <w:r w:rsidRPr="005F06D9">
              <w:t>Category</w:t>
            </w:r>
          </w:p>
        </w:tc>
        <w:tc>
          <w:tcPr>
            <w:tcW w:w="6258" w:type="dxa"/>
          </w:tcPr>
          <w:p w14:paraId="71779D7E" w14:textId="77777777" w:rsidR="0063456A" w:rsidRPr="005F06D9" w:rsidRDefault="0063456A" w:rsidP="00685313">
            <w:pPr>
              <w:pStyle w:val="Table-Header"/>
            </w:pPr>
            <w:r w:rsidRPr="005F06D9">
              <w:t>Description</w:t>
            </w:r>
          </w:p>
        </w:tc>
      </w:tr>
      <w:tr w:rsidR="0063456A" w:rsidRPr="00DE1F69" w14:paraId="546689CE" w14:textId="77777777" w:rsidTr="00D15EFF">
        <w:trPr>
          <w:trHeight w:val="422"/>
        </w:trPr>
        <w:tc>
          <w:tcPr>
            <w:tcW w:w="2950" w:type="dxa"/>
          </w:tcPr>
          <w:p w14:paraId="379C0630" w14:textId="77777777" w:rsidR="0063456A" w:rsidRPr="00741637" w:rsidRDefault="0063456A" w:rsidP="005735BC">
            <w:pPr>
              <w:pStyle w:val="TableText"/>
            </w:pPr>
            <w:r w:rsidRPr="00741637">
              <w:rPr>
                <w:b/>
              </w:rPr>
              <w:t>Microsoft activities</w:t>
            </w:r>
            <w:r w:rsidRPr="00741637">
              <w:br/>
              <w:t>The activities to be performed by Microsoft</w:t>
            </w:r>
          </w:p>
        </w:tc>
        <w:tc>
          <w:tcPr>
            <w:tcW w:w="6258" w:type="dxa"/>
          </w:tcPr>
          <w:p w14:paraId="77A64231" w14:textId="0B5E3542" w:rsidR="0063456A" w:rsidRPr="00741637" w:rsidRDefault="0063456A" w:rsidP="008D63D1">
            <w:pPr>
              <w:pStyle w:val="TableBullet1"/>
              <w:rPr>
                <w:rStyle w:val="OptionalChar"/>
                <w:color w:val="auto"/>
                <w:sz w:val="22"/>
                <w:lang w:val="en-AU"/>
              </w:rPr>
            </w:pPr>
            <w:r w:rsidRPr="00741637">
              <w:t>Assessment and adaption of the Microsoft’s Reference Architecture for Active Directory Administration for Tier 1; up to forty (</w:t>
            </w:r>
            <w:r w:rsidRPr="00741637">
              <w:rPr>
                <w:rStyle w:val="OptionalChar"/>
                <w:color w:val="auto"/>
                <w:sz w:val="22"/>
              </w:rPr>
              <w:t>40) hours</w:t>
            </w:r>
            <w:r w:rsidR="003D6F26" w:rsidRPr="00741637">
              <w:rPr>
                <w:rStyle w:val="OptionalChar"/>
                <w:color w:val="auto"/>
                <w:sz w:val="22"/>
              </w:rPr>
              <w:t xml:space="preserve"> per domain in scope</w:t>
            </w:r>
            <w:r w:rsidRPr="00741637">
              <w:rPr>
                <w:rStyle w:val="OptionalChar"/>
                <w:color w:val="auto"/>
                <w:sz w:val="22"/>
              </w:rPr>
              <w:t>.</w:t>
            </w:r>
          </w:p>
          <w:p w14:paraId="7591C4F9" w14:textId="3763ED0E" w:rsidR="00E23AC3" w:rsidRPr="00741637" w:rsidRDefault="00E23AC3" w:rsidP="008D63D1">
            <w:pPr>
              <w:pStyle w:val="TableBullet1"/>
              <w:rPr>
                <w:rStyle w:val="OptionalChar"/>
                <w:color w:val="auto"/>
                <w:sz w:val="22"/>
              </w:rPr>
            </w:pPr>
            <w:r w:rsidRPr="00741637">
              <w:rPr>
                <w:rStyle w:val="OptionalChar"/>
                <w:color w:val="auto"/>
                <w:sz w:val="22"/>
              </w:rPr>
              <w:t>Support the deployment of the user rights assignment assessment tools</w:t>
            </w:r>
          </w:p>
          <w:p w14:paraId="40463B13" w14:textId="3BC9147F" w:rsidR="0063456A" w:rsidRPr="00741637" w:rsidRDefault="0063456A" w:rsidP="008D63D1">
            <w:pPr>
              <w:pStyle w:val="TableBullet1"/>
              <w:rPr>
                <w:rStyle w:val="OptionalChar"/>
                <w:color w:val="auto"/>
                <w:sz w:val="22"/>
              </w:rPr>
            </w:pPr>
            <w:r w:rsidRPr="00741637">
              <w:rPr>
                <w:rStyle w:val="OptionalChar"/>
                <w:color w:val="auto"/>
                <w:sz w:val="22"/>
              </w:rPr>
              <w:t>Development of the Tier 1 Reference Guide</w:t>
            </w:r>
            <w:r w:rsidR="00F017BC" w:rsidRPr="00741637">
              <w:rPr>
                <w:rStyle w:val="OptionalChar"/>
                <w:color w:val="auto"/>
                <w:sz w:val="22"/>
              </w:rPr>
              <w:t>.</w:t>
            </w:r>
          </w:p>
          <w:p w14:paraId="615529AF" w14:textId="5614DE0B" w:rsidR="0063456A" w:rsidRPr="00741637" w:rsidRDefault="0063456A" w:rsidP="008D63D1">
            <w:pPr>
              <w:pStyle w:val="TableBullet1"/>
            </w:pPr>
            <w:r w:rsidRPr="00741637">
              <w:t>Review of the reference model GPO’s, OU’s and Security Group structure with the project team</w:t>
            </w:r>
            <w:r w:rsidR="00F017BC" w:rsidRPr="00741637">
              <w:t>.</w:t>
            </w:r>
          </w:p>
          <w:p w14:paraId="277F2977" w14:textId="74B15E4C" w:rsidR="0063456A" w:rsidRPr="00741637" w:rsidRDefault="0063456A" w:rsidP="008D63D1">
            <w:pPr>
              <w:pStyle w:val="TableBullet1"/>
            </w:pPr>
            <w:r w:rsidRPr="00741637">
              <w:t xml:space="preserve">Update to the Architecture and design document with </w:t>
            </w:r>
            <w:r w:rsidR="00D1041D">
              <w:fldChar w:fldCharType="begin"/>
            </w:r>
            <w:r w:rsidR="00D1041D">
              <w:instrText xml:space="preserve"> DOCPROPERTY  Customer  \* MERGEFORMAT </w:instrText>
            </w:r>
            <w:r w:rsidR="00D1041D">
              <w:fldChar w:fldCharType="separate"/>
            </w:r>
            <w:r w:rsidR="00EA44CB">
              <w:t>CUSTOMER NAME REMOVED</w:t>
            </w:r>
            <w:r w:rsidR="00D1041D">
              <w:fldChar w:fldCharType="end"/>
            </w:r>
            <w:r w:rsidR="003E766B">
              <w:t xml:space="preserve"> </w:t>
            </w:r>
            <w:r w:rsidRPr="00741637">
              <w:t>environment information.</w:t>
            </w:r>
          </w:p>
        </w:tc>
      </w:tr>
      <w:tr w:rsidR="0063456A" w:rsidRPr="00DE1F69" w14:paraId="4C92737C" w14:textId="77777777" w:rsidTr="00D15EFF">
        <w:trPr>
          <w:trHeight w:val="422"/>
        </w:trPr>
        <w:tc>
          <w:tcPr>
            <w:tcW w:w="2950" w:type="dxa"/>
          </w:tcPr>
          <w:p w14:paraId="7CC179ED" w14:textId="28416D3A" w:rsidR="0063456A" w:rsidRPr="00741637" w:rsidRDefault="0063456A" w:rsidP="005735BC">
            <w:pPr>
              <w:pStyle w:val="TableText"/>
            </w:pPr>
            <w:r w:rsidRPr="00741637">
              <w:rPr>
                <w:b/>
              </w:rPr>
              <w:fldChar w:fldCharType="begin"/>
            </w:r>
            <w:r w:rsidRPr="00741637">
              <w:rPr>
                <w:b/>
              </w:rPr>
              <w:instrText xml:space="preserve"> DOCPROPERTY  Customer  \* MERGEFORMAT </w:instrText>
            </w:r>
            <w:r w:rsidRPr="00741637">
              <w:rPr>
                <w:b/>
              </w:rPr>
              <w:fldChar w:fldCharType="separate"/>
            </w:r>
            <w:r w:rsidR="00EA44CB">
              <w:rPr>
                <w:b/>
              </w:rPr>
              <w:t>CUSTOMER NAME REMOVED</w:t>
            </w:r>
            <w:r w:rsidRPr="00741637">
              <w:rPr>
                <w:b/>
              </w:rPr>
              <w:fldChar w:fldCharType="end"/>
            </w:r>
            <w:r w:rsidRPr="00741637">
              <w:rPr>
                <w:b/>
              </w:rPr>
              <w:t xml:space="preserve"> activities</w:t>
            </w:r>
            <w:r w:rsidRPr="00741637">
              <w:br/>
              <w:t xml:space="preserve">The activities to be performed by </w:t>
            </w:r>
            <w:r w:rsidR="00D1041D">
              <w:fldChar w:fldCharType="begin"/>
            </w:r>
            <w:r w:rsidR="00D1041D">
              <w:instrText xml:space="preserve"> DOCPROPERTY  Customer  \* MERGEFORMAT </w:instrText>
            </w:r>
            <w:r w:rsidR="00D1041D">
              <w:fldChar w:fldCharType="separate"/>
            </w:r>
            <w:r w:rsidR="00EA44CB">
              <w:t>CUSTOMER NAME REMOVED</w:t>
            </w:r>
            <w:r w:rsidR="00D1041D">
              <w:fldChar w:fldCharType="end"/>
            </w:r>
          </w:p>
        </w:tc>
        <w:tc>
          <w:tcPr>
            <w:tcW w:w="6258" w:type="dxa"/>
          </w:tcPr>
          <w:p w14:paraId="256F6DFD" w14:textId="77777777" w:rsidR="0063456A" w:rsidRPr="00741637" w:rsidRDefault="0063456A" w:rsidP="008D63D1">
            <w:pPr>
              <w:pStyle w:val="TableBullet1"/>
            </w:pPr>
            <w:r w:rsidRPr="00741637">
              <w:t>Gather information that might be requested during the Planning design sessions.</w:t>
            </w:r>
          </w:p>
          <w:p w14:paraId="3EDB442C" w14:textId="2D6C33C5" w:rsidR="0063456A" w:rsidRPr="00741637" w:rsidRDefault="0063456A" w:rsidP="008D63D1">
            <w:pPr>
              <w:pStyle w:val="TableBullet1"/>
            </w:pPr>
            <w:r w:rsidRPr="00741637">
              <w:t>Review the architecture and design document and participate in its approval</w:t>
            </w:r>
            <w:r w:rsidR="009C743A" w:rsidRPr="00741637">
              <w:t>.</w:t>
            </w:r>
          </w:p>
          <w:p w14:paraId="7CD32DD6" w14:textId="5F901C3D" w:rsidR="0063456A" w:rsidRPr="00741637" w:rsidRDefault="00D1041D" w:rsidP="008D63D1">
            <w:pPr>
              <w:pStyle w:val="TableBullet1"/>
            </w:pPr>
            <w:r>
              <w:fldChar w:fldCharType="begin"/>
            </w:r>
            <w:r>
              <w:instrText xml:space="preserve"> DOCPROPERTY  Customer  \* MERGEFORMAT </w:instrText>
            </w:r>
            <w:r>
              <w:fldChar w:fldCharType="separate"/>
            </w:r>
            <w:r w:rsidR="00EA44CB">
              <w:t>CUSTOMER NAME REMOVED</w:t>
            </w:r>
            <w:r>
              <w:fldChar w:fldCharType="end"/>
            </w:r>
            <w:r w:rsidR="0063456A" w:rsidRPr="00741637">
              <w:t xml:space="preserve"> subject matter experts (SMEs) will participate in the design sessions and make decisions when architectural options are presented.</w:t>
            </w:r>
          </w:p>
        </w:tc>
      </w:tr>
      <w:tr w:rsidR="0063456A" w:rsidRPr="00DE1F69" w14:paraId="1C4E8356" w14:textId="77777777" w:rsidTr="00D15EFF">
        <w:trPr>
          <w:trHeight w:val="422"/>
        </w:trPr>
        <w:tc>
          <w:tcPr>
            <w:tcW w:w="2950" w:type="dxa"/>
          </w:tcPr>
          <w:p w14:paraId="296548EB" w14:textId="77777777" w:rsidR="0063456A" w:rsidRPr="00741637" w:rsidRDefault="0063456A" w:rsidP="005735BC">
            <w:pPr>
              <w:pStyle w:val="TableText"/>
            </w:pPr>
            <w:r w:rsidRPr="00741637">
              <w:t>Key assumptions</w:t>
            </w:r>
          </w:p>
        </w:tc>
        <w:tc>
          <w:tcPr>
            <w:tcW w:w="6258" w:type="dxa"/>
          </w:tcPr>
          <w:p w14:paraId="2DAB364A" w14:textId="08E03909" w:rsidR="0063456A" w:rsidRPr="00741637" w:rsidRDefault="0063456A" w:rsidP="0072047C">
            <w:pPr>
              <w:pStyle w:val="TableText"/>
            </w:pPr>
            <w:r w:rsidRPr="00741637">
              <w:t>PAW Tier 1</w:t>
            </w:r>
            <w:r w:rsidR="0085763B" w:rsidRPr="00741637">
              <w:t xml:space="preserve"> </w:t>
            </w:r>
            <w:r w:rsidRPr="00741637">
              <w:t xml:space="preserve">reference architecture can be deployed in the </w:t>
            </w:r>
            <w:r w:rsidR="00D1041D">
              <w:fldChar w:fldCharType="begin"/>
            </w:r>
            <w:r w:rsidR="00D1041D">
              <w:instrText xml:space="preserve"> DOCPROPERTY  Customer  \* MERGEFORMAT </w:instrText>
            </w:r>
            <w:r w:rsidR="00D1041D">
              <w:fldChar w:fldCharType="separate"/>
            </w:r>
            <w:r w:rsidR="00EA44CB">
              <w:t>CUSTOMER NAME REMOVED</w:t>
            </w:r>
            <w:r w:rsidR="00D1041D">
              <w:fldChar w:fldCharType="end"/>
            </w:r>
            <w:r w:rsidRPr="00741637">
              <w:t xml:space="preserve"> environment</w:t>
            </w:r>
          </w:p>
        </w:tc>
      </w:tr>
    </w:tbl>
    <w:p w14:paraId="5F5BBF20" w14:textId="77777777" w:rsidR="0063456A" w:rsidRPr="005F06D9" w:rsidRDefault="0063456A" w:rsidP="00171E59">
      <w:pPr>
        <w:pStyle w:val="Heading3"/>
        <w:ind w:left="1134" w:hanging="1134"/>
      </w:pPr>
      <w:bookmarkStart w:id="605" w:name="_Toc528065008"/>
      <w:bookmarkStart w:id="606" w:name="_Toc6221239"/>
      <w:bookmarkStart w:id="607" w:name="_Toc20902380"/>
      <w:r w:rsidRPr="005F06D9">
        <w:t>Build</w:t>
      </w:r>
      <w:bookmarkEnd w:id="605"/>
      <w:bookmarkEnd w:id="606"/>
      <w:bookmarkEnd w:id="607"/>
    </w:p>
    <w:p w14:paraId="5DC00624" w14:textId="5E6CE9E1" w:rsidR="0063456A" w:rsidRPr="00741637" w:rsidRDefault="0063456A" w:rsidP="0063456A">
      <w:r w:rsidRPr="00741637">
        <w:t>During the Build phase, the team builds the solution in production unlinked and isolated from the rest of the directory. The goal of this phase is to support the team with extending the Tier 1 model to the production Active Directory environment.</w:t>
      </w:r>
    </w:p>
    <w:p w14:paraId="1584715B" w14:textId="37447DBA" w:rsidR="00123943" w:rsidRPr="005F06D9" w:rsidRDefault="00123943" w:rsidP="003C1FB0">
      <w:pPr>
        <w:pStyle w:val="TableCaption"/>
      </w:pPr>
      <w:bookmarkStart w:id="608" w:name="_Toc5662452"/>
      <w:bookmarkStart w:id="609" w:name="_Toc5662500"/>
      <w:bookmarkStart w:id="610" w:name="_Toc10544506"/>
      <w:r w:rsidRPr="005F06D9">
        <w:t xml:space="preserve">Table </w:t>
      </w:r>
      <w:r w:rsidRPr="005F06D9">
        <w:fldChar w:fldCharType="begin"/>
      </w:r>
      <w:r w:rsidRPr="00DE1F69">
        <w:rPr>
          <w:color w:val="008290"/>
        </w:rPr>
        <w:instrText xml:space="preserve"> SEQ Table \* ARABIC </w:instrText>
      </w:r>
      <w:r w:rsidRPr="005F06D9">
        <w:fldChar w:fldCharType="separate"/>
      </w:r>
      <w:r w:rsidR="005C5563">
        <w:rPr>
          <w:color w:val="008290"/>
        </w:rPr>
        <w:t>46</w:t>
      </w:r>
      <w:r w:rsidRPr="005F06D9">
        <w:fldChar w:fldCharType="end"/>
      </w:r>
      <w:r w:rsidRPr="005F06D9">
        <w:t>: PAW T1 – Build activities</w:t>
      </w:r>
      <w:bookmarkEnd w:id="608"/>
      <w:bookmarkEnd w:id="609"/>
      <w:bookmarkEnd w:id="610"/>
    </w:p>
    <w:tbl>
      <w:tblPr>
        <w:tblStyle w:val="TableGrid10"/>
        <w:tblW w:w="9221" w:type="dxa"/>
        <w:tblLook w:val="04A0" w:firstRow="1" w:lastRow="0" w:firstColumn="1" w:lastColumn="0" w:noHBand="0" w:noVBand="1"/>
      </w:tblPr>
      <w:tblGrid>
        <w:gridCol w:w="2965"/>
        <w:gridCol w:w="6243"/>
        <w:gridCol w:w="13"/>
      </w:tblGrid>
      <w:tr w:rsidR="0063456A" w:rsidRPr="00DE1F69" w14:paraId="61DB2089" w14:textId="77777777" w:rsidTr="00D15EFF">
        <w:trPr>
          <w:cnfStyle w:val="100000000000" w:firstRow="1" w:lastRow="0" w:firstColumn="0" w:lastColumn="0" w:oddVBand="0" w:evenVBand="0" w:oddHBand="0" w:evenHBand="0" w:firstRowFirstColumn="0" w:firstRowLastColumn="0" w:lastRowFirstColumn="0" w:lastRowLastColumn="0"/>
          <w:trHeight w:val="20"/>
        </w:trPr>
        <w:tc>
          <w:tcPr>
            <w:tcW w:w="2965" w:type="dxa"/>
          </w:tcPr>
          <w:p w14:paraId="5961A7A3" w14:textId="77777777" w:rsidR="0063456A" w:rsidRPr="005F06D9" w:rsidRDefault="0063456A" w:rsidP="00685313">
            <w:pPr>
              <w:pStyle w:val="Table-Header"/>
            </w:pPr>
            <w:r w:rsidRPr="005F06D9">
              <w:t>Category</w:t>
            </w:r>
          </w:p>
        </w:tc>
        <w:tc>
          <w:tcPr>
            <w:tcW w:w="6256" w:type="dxa"/>
            <w:gridSpan w:val="2"/>
          </w:tcPr>
          <w:p w14:paraId="1269046A" w14:textId="77777777" w:rsidR="0063456A" w:rsidRPr="005F06D9" w:rsidRDefault="0063456A" w:rsidP="00685313">
            <w:pPr>
              <w:pStyle w:val="Table-Header"/>
            </w:pPr>
            <w:r w:rsidRPr="005F06D9">
              <w:t>Description</w:t>
            </w:r>
          </w:p>
        </w:tc>
      </w:tr>
      <w:tr w:rsidR="0063456A" w:rsidRPr="00DE1F69" w14:paraId="08B61B02" w14:textId="77777777" w:rsidTr="00D15EFF">
        <w:trPr>
          <w:gridAfter w:val="1"/>
          <w:wAfter w:w="13" w:type="dxa"/>
          <w:trHeight w:val="422"/>
        </w:trPr>
        <w:tc>
          <w:tcPr>
            <w:tcW w:w="2965" w:type="dxa"/>
          </w:tcPr>
          <w:p w14:paraId="2E7C134B" w14:textId="77777777" w:rsidR="0063456A" w:rsidRPr="00741637" w:rsidRDefault="0063456A" w:rsidP="005735BC">
            <w:pPr>
              <w:pStyle w:val="TableText"/>
            </w:pPr>
            <w:r w:rsidRPr="00741637">
              <w:rPr>
                <w:b/>
              </w:rPr>
              <w:t>Microsoft activities</w:t>
            </w:r>
            <w:r w:rsidRPr="00741637">
              <w:br/>
              <w:t>The activities to be performed by Microsoft</w:t>
            </w:r>
          </w:p>
        </w:tc>
        <w:tc>
          <w:tcPr>
            <w:tcW w:w="6243" w:type="dxa"/>
          </w:tcPr>
          <w:p w14:paraId="68FCF0D2" w14:textId="0D5E9760" w:rsidR="0063456A" w:rsidRPr="00741637" w:rsidRDefault="0063456A" w:rsidP="008D63D1">
            <w:pPr>
              <w:pStyle w:val="TableBullet1"/>
            </w:pPr>
            <w:r w:rsidRPr="00741637">
              <w:t xml:space="preserve">Assist </w:t>
            </w:r>
            <w:r w:rsidR="00D1041D">
              <w:fldChar w:fldCharType="begin"/>
            </w:r>
            <w:r w:rsidR="00D1041D">
              <w:instrText xml:space="preserve"> DOCPROPERTY  Customer  \* MERGEFORMAT </w:instrText>
            </w:r>
            <w:r w:rsidR="00D1041D">
              <w:fldChar w:fldCharType="separate"/>
            </w:r>
            <w:r w:rsidR="00EA44CB">
              <w:t>CUSTOMER NAME REMOVED</w:t>
            </w:r>
            <w:r w:rsidR="00D1041D">
              <w:fldChar w:fldCharType="end"/>
            </w:r>
            <w:r w:rsidRPr="00741637">
              <w:t xml:space="preserve"> in implementing the recommended AD DS administration model into the </w:t>
            </w:r>
            <w:r w:rsidR="00344560" w:rsidRPr="00741637">
              <w:t xml:space="preserve">target </w:t>
            </w:r>
            <w:r w:rsidRPr="00741637">
              <w:t>production AD DS domain</w:t>
            </w:r>
            <w:r w:rsidR="00344560" w:rsidRPr="00741637">
              <w:t>s in scope</w:t>
            </w:r>
            <w:r w:rsidRPr="00741637">
              <w:t>.</w:t>
            </w:r>
          </w:p>
          <w:p w14:paraId="4AAF9A8E" w14:textId="755CADBA" w:rsidR="0063456A" w:rsidRPr="00741637" w:rsidRDefault="0063456A" w:rsidP="008D63D1">
            <w:pPr>
              <w:pStyle w:val="TableBullet1"/>
            </w:pPr>
            <w:r w:rsidRPr="00741637">
              <w:t xml:space="preserve">Support </w:t>
            </w:r>
            <w:r w:rsidR="00D1041D">
              <w:fldChar w:fldCharType="begin"/>
            </w:r>
            <w:r w:rsidR="00D1041D">
              <w:instrText xml:space="preserve"> DOCPROPERTY  Customer  \* MERGEFORMAT </w:instrText>
            </w:r>
            <w:r w:rsidR="00D1041D">
              <w:fldChar w:fldCharType="separate"/>
            </w:r>
            <w:r w:rsidR="00EA44CB">
              <w:t>CUSTOMER NAME REMOVED</w:t>
            </w:r>
            <w:r w:rsidR="00D1041D">
              <w:fldChar w:fldCharType="end"/>
            </w:r>
            <w:r w:rsidRPr="00741637">
              <w:t xml:space="preserve"> with the expansion of the Tier 1 administrative model; up to twenty-four (24) hours</w:t>
            </w:r>
          </w:p>
          <w:p w14:paraId="4DC91380" w14:textId="2FFED12E" w:rsidR="0063456A" w:rsidRPr="00741637" w:rsidRDefault="0063456A" w:rsidP="008D63D1">
            <w:pPr>
              <w:pStyle w:val="TableBullet1"/>
            </w:pPr>
            <w:r w:rsidRPr="00741637">
              <w:t xml:space="preserve">Support </w:t>
            </w:r>
            <w:r w:rsidR="00D1041D">
              <w:fldChar w:fldCharType="begin"/>
            </w:r>
            <w:r w:rsidR="00D1041D">
              <w:instrText xml:space="preserve"> DOCPROPERTY  Customer  \* MERGEFORMAT </w:instrText>
            </w:r>
            <w:r w:rsidR="00D1041D">
              <w:fldChar w:fldCharType="separate"/>
            </w:r>
            <w:r w:rsidR="00EA44CB">
              <w:t>CUSTOMER NAME REMOVED</w:t>
            </w:r>
            <w:r w:rsidR="00D1041D">
              <w:fldChar w:fldCharType="end"/>
            </w:r>
            <w:r w:rsidRPr="00741637">
              <w:t xml:space="preserve"> with the implementation of up to </w:t>
            </w:r>
            <w:r w:rsidR="00AD2F22" w:rsidRPr="00741637">
              <w:t>ten</w:t>
            </w:r>
            <w:r w:rsidR="00A50245" w:rsidRPr="00741637">
              <w:t xml:space="preserve"> (</w:t>
            </w:r>
            <w:r w:rsidR="00AD2F22" w:rsidRPr="00741637">
              <w:t>10</w:t>
            </w:r>
            <w:r w:rsidR="00A50245" w:rsidRPr="00741637">
              <w:t>)</w:t>
            </w:r>
            <w:r w:rsidRPr="00741637">
              <w:t xml:space="preserve"> Security zones to harden up to a single High Value Asset (1) per zone </w:t>
            </w:r>
          </w:p>
          <w:p w14:paraId="35FDEE24" w14:textId="22E7D05E" w:rsidR="0063456A" w:rsidRPr="00741637" w:rsidRDefault="0063456A" w:rsidP="008D63D1">
            <w:pPr>
              <w:pStyle w:val="TableBullet1"/>
            </w:pPr>
            <w:r w:rsidRPr="00741637">
              <w:t xml:space="preserve">Deploy a PAW image </w:t>
            </w:r>
            <w:r w:rsidRPr="00741637">
              <w:rPr>
                <w:rStyle w:val="OptionalChar"/>
                <w:color w:val="auto"/>
                <w:sz w:val="22"/>
              </w:rPr>
              <w:t xml:space="preserve">up to </w:t>
            </w:r>
            <w:r w:rsidR="003964AF" w:rsidRPr="00741637">
              <w:rPr>
                <w:rStyle w:val="OptionalChar"/>
                <w:color w:val="auto"/>
                <w:sz w:val="22"/>
              </w:rPr>
              <w:t>ten</w:t>
            </w:r>
            <w:r w:rsidR="0085763B" w:rsidRPr="00741637">
              <w:rPr>
                <w:rStyle w:val="OptionalChar"/>
                <w:color w:val="auto"/>
                <w:sz w:val="22"/>
              </w:rPr>
              <w:t xml:space="preserve"> </w:t>
            </w:r>
            <w:r w:rsidRPr="00741637">
              <w:rPr>
                <w:rStyle w:val="OptionalChar"/>
                <w:color w:val="auto"/>
                <w:sz w:val="22"/>
              </w:rPr>
              <w:t>(</w:t>
            </w:r>
            <w:r w:rsidR="003964AF" w:rsidRPr="00741637">
              <w:rPr>
                <w:rStyle w:val="OptionalChar"/>
                <w:color w:val="auto"/>
                <w:sz w:val="22"/>
              </w:rPr>
              <w:t>10</w:t>
            </w:r>
            <w:r w:rsidRPr="00741637">
              <w:rPr>
                <w:rStyle w:val="OptionalChar"/>
                <w:color w:val="auto"/>
                <w:sz w:val="22"/>
              </w:rPr>
              <w:t>)</w:t>
            </w:r>
            <w:r w:rsidRPr="00741637">
              <w:t xml:space="preserve"> production workstations that are attached to a simulated production AD DS.</w:t>
            </w:r>
          </w:p>
          <w:p w14:paraId="4BA95327" w14:textId="77777777" w:rsidR="00205080" w:rsidRPr="00741637" w:rsidRDefault="0063456A" w:rsidP="008D63D1">
            <w:pPr>
              <w:pStyle w:val="TableBullet1"/>
            </w:pPr>
            <w:r w:rsidRPr="00741637">
              <w:t xml:space="preserve">Deploy a virtual PAW image </w:t>
            </w:r>
            <w:r w:rsidRPr="00741637">
              <w:rPr>
                <w:rStyle w:val="OptionalChar"/>
                <w:color w:val="auto"/>
                <w:sz w:val="22"/>
              </w:rPr>
              <w:t>up to one (1)</w:t>
            </w:r>
            <w:r w:rsidRPr="00741637">
              <w:t xml:space="preserve"> production workstations that are attached to a simulated production AD DS.</w:t>
            </w:r>
          </w:p>
          <w:p w14:paraId="146B14EF" w14:textId="1FCD8748" w:rsidR="0063456A" w:rsidRPr="00741637" w:rsidRDefault="0063456A" w:rsidP="008D63D1">
            <w:pPr>
              <w:pStyle w:val="TableBullet1"/>
            </w:pPr>
            <w:r w:rsidRPr="00741637">
              <w:t xml:space="preserve">Update </w:t>
            </w:r>
            <w:r w:rsidR="00EE5063" w:rsidRPr="00741637">
              <w:t>T</w:t>
            </w:r>
            <w:r w:rsidRPr="00741637">
              <w:t xml:space="preserve">est </w:t>
            </w:r>
            <w:r w:rsidR="00EE5063" w:rsidRPr="00741637">
              <w:t>guide</w:t>
            </w:r>
            <w:r w:rsidRPr="00741637">
              <w:t xml:space="preserve"> document.</w:t>
            </w:r>
          </w:p>
          <w:p w14:paraId="6B0EDD0E" w14:textId="1CDE5D89" w:rsidR="0063456A" w:rsidRPr="00741637" w:rsidRDefault="0063456A" w:rsidP="008D63D1">
            <w:pPr>
              <w:pStyle w:val="TableBullet1"/>
            </w:pPr>
            <w:r w:rsidRPr="00741637">
              <w:t xml:space="preserve">Review Test guide document with </w:t>
            </w:r>
            <w:r w:rsidR="00D1041D">
              <w:fldChar w:fldCharType="begin"/>
            </w:r>
            <w:r w:rsidR="00D1041D">
              <w:instrText xml:space="preserve"> DOCPROPERTY  Customer  \* MERGEFORMAT </w:instrText>
            </w:r>
            <w:r w:rsidR="00D1041D">
              <w:fldChar w:fldCharType="separate"/>
            </w:r>
            <w:r w:rsidR="00EA44CB">
              <w:t>CUSTOMER NAME REMOVED</w:t>
            </w:r>
            <w:r w:rsidR="00D1041D">
              <w:fldChar w:fldCharType="end"/>
            </w:r>
            <w:r w:rsidRPr="00741637">
              <w:t>.</w:t>
            </w:r>
          </w:p>
          <w:p w14:paraId="34433FD3" w14:textId="77777777" w:rsidR="0063456A" w:rsidRPr="00741637" w:rsidRDefault="0063456A" w:rsidP="008D63D1">
            <w:pPr>
              <w:pStyle w:val="TableBullet1"/>
            </w:pPr>
            <w:r w:rsidRPr="00741637">
              <w:t>Update Implementation guide document.</w:t>
            </w:r>
          </w:p>
          <w:p w14:paraId="2DD2BD54" w14:textId="20F08B1B" w:rsidR="0063456A" w:rsidRPr="00741637" w:rsidRDefault="0063456A" w:rsidP="008D63D1">
            <w:pPr>
              <w:pStyle w:val="TableBullet1"/>
            </w:pPr>
            <w:r w:rsidRPr="00741637">
              <w:t xml:space="preserve">Review Implementation guide document with </w:t>
            </w:r>
            <w:r w:rsidR="00D1041D">
              <w:fldChar w:fldCharType="begin"/>
            </w:r>
            <w:r w:rsidR="00D1041D">
              <w:instrText xml:space="preserve"> DOCPROPERTY  Customer  \* MERGEFORMAT </w:instrText>
            </w:r>
            <w:r w:rsidR="00D1041D">
              <w:fldChar w:fldCharType="separate"/>
            </w:r>
            <w:r w:rsidR="00EA44CB">
              <w:t>CUSTOMER NAME REMOVED</w:t>
            </w:r>
            <w:r w:rsidR="00D1041D">
              <w:fldChar w:fldCharType="end"/>
            </w:r>
            <w:r w:rsidRPr="00741637">
              <w:t>.</w:t>
            </w:r>
            <w:r w:rsidRPr="00741637" w:rsidDel="0085763B">
              <w:t xml:space="preserve"> </w:t>
            </w:r>
          </w:p>
        </w:tc>
      </w:tr>
      <w:tr w:rsidR="0063456A" w:rsidRPr="00DE1F69" w14:paraId="768C332D" w14:textId="77777777" w:rsidTr="00D15EFF">
        <w:trPr>
          <w:gridAfter w:val="1"/>
          <w:wAfter w:w="13" w:type="dxa"/>
          <w:trHeight w:val="422"/>
        </w:trPr>
        <w:tc>
          <w:tcPr>
            <w:tcW w:w="2965" w:type="dxa"/>
          </w:tcPr>
          <w:p w14:paraId="4D36C6E3" w14:textId="7AF2F7E4" w:rsidR="0063456A" w:rsidRPr="00741637" w:rsidRDefault="0063456A" w:rsidP="005735BC">
            <w:pPr>
              <w:pStyle w:val="TableText"/>
            </w:pPr>
            <w:r w:rsidRPr="00741637">
              <w:rPr>
                <w:b/>
              </w:rPr>
              <w:fldChar w:fldCharType="begin"/>
            </w:r>
            <w:r w:rsidRPr="00741637">
              <w:rPr>
                <w:b/>
              </w:rPr>
              <w:instrText xml:space="preserve"> DOCPROPERTY  Customer  \* MERGEFORMAT </w:instrText>
            </w:r>
            <w:r w:rsidRPr="00741637">
              <w:rPr>
                <w:b/>
              </w:rPr>
              <w:fldChar w:fldCharType="separate"/>
            </w:r>
            <w:r w:rsidR="00EA44CB">
              <w:rPr>
                <w:b/>
              </w:rPr>
              <w:t>CUSTOMER NAME REMOVED</w:t>
            </w:r>
            <w:r w:rsidRPr="00741637">
              <w:rPr>
                <w:b/>
              </w:rPr>
              <w:fldChar w:fldCharType="end"/>
            </w:r>
            <w:r w:rsidRPr="00741637">
              <w:rPr>
                <w:b/>
              </w:rPr>
              <w:t xml:space="preserve"> activities</w:t>
            </w:r>
            <w:r w:rsidRPr="00741637">
              <w:br/>
              <w:t xml:space="preserve">The activities to be performed by </w:t>
            </w:r>
            <w:r w:rsidR="00D1041D">
              <w:fldChar w:fldCharType="begin"/>
            </w:r>
            <w:r w:rsidR="00D1041D">
              <w:instrText xml:space="preserve"> DOCPROPERTY  Customer  \* MERGEFORMAT </w:instrText>
            </w:r>
            <w:r w:rsidR="00D1041D">
              <w:fldChar w:fldCharType="separate"/>
            </w:r>
            <w:r w:rsidR="00EA44CB">
              <w:t>CUSTOMER NAME REMOVED</w:t>
            </w:r>
            <w:r w:rsidR="00D1041D">
              <w:fldChar w:fldCharType="end"/>
            </w:r>
          </w:p>
        </w:tc>
        <w:tc>
          <w:tcPr>
            <w:tcW w:w="6243" w:type="dxa"/>
          </w:tcPr>
          <w:p w14:paraId="4978BDEB" w14:textId="77777777" w:rsidR="0063456A" w:rsidRPr="00741637" w:rsidRDefault="0063456A" w:rsidP="008D63D1">
            <w:pPr>
              <w:pStyle w:val="TableBullet1"/>
            </w:pPr>
            <w:r w:rsidRPr="00741637">
              <w:t>Participate in Build activities.</w:t>
            </w:r>
          </w:p>
          <w:p w14:paraId="381AB6D7" w14:textId="77777777" w:rsidR="0063456A" w:rsidRPr="00741637" w:rsidRDefault="0063456A" w:rsidP="008D63D1">
            <w:pPr>
              <w:pStyle w:val="TableBullet1"/>
            </w:pPr>
            <w:r w:rsidRPr="00741637">
              <w:t>Participate in the review activities.</w:t>
            </w:r>
          </w:p>
          <w:p w14:paraId="3E44F588" w14:textId="3299A5AE" w:rsidR="0063456A" w:rsidRPr="00741637" w:rsidRDefault="0063456A" w:rsidP="008D63D1">
            <w:pPr>
              <w:pStyle w:val="TableBullet1"/>
            </w:pPr>
            <w:r w:rsidRPr="00741637">
              <w:t>Provide staff for information needed for Phase deliverables.</w:t>
            </w:r>
          </w:p>
        </w:tc>
      </w:tr>
      <w:tr w:rsidR="0063456A" w:rsidRPr="00DE1F69" w14:paraId="447D2535" w14:textId="77777777" w:rsidTr="00D15EFF">
        <w:trPr>
          <w:gridAfter w:val="1"/>
          <w:wAfter w:w="13" w:type="dxa"/>
          <w:trHeight w:val="422"/>
        </w:trPr>
        <w:tc>
          <w:tcPr>
            <w:tcW w:w="2965" w:type="dxa"/>
          </w:tcPr>
          <w:p w14:paraId="7B943E34" w14:textId="77777777" w:rsidR="0063456A" w:rsidRPr="00741637" w:rsidRDefault="0063456A" w:rsidP="005735BC">
            <w:pPr>
              <w:pStyle w:val="TableText"/>
            </w:pPr>
            <w:r w:rsidRPr="00741637">
              <w:t>Key assumptions</w:t>
            </w:r>
          </w:p>
        </w:tc>
        <w:tc>
          <w:tcPr>
            <w:tcW w:w="6243" w:type="dxa"/>
          </w:tcPr>
          <w:p w14:paraId="012350A6" w14:textId="2B55EDD0" w:rsidR="0063456A" w:rsidRPr="00741637" w:rsidRDefault="00D1041D" w:rsidP="008D63D1">
            <w:pPr>
              <w:pStyle w:val="TableBullet1"/>
            </w:pPr>
            <w:r>
              <w:fldChar w:fldCharType="begin"/>
            </w:r>
            <w:r>
              <w:instrText xml:space="preserve"> DOCPROPERTY  Customer  \* MERGEFORMAT </w:instrText>
            </w:r>
            <w:r>
              <w:fldChar w:fldCharType="separate"/>
            </w:r>
            <w:r w:rsidR="00EA44CB">
              <w:t>CUSTOMER NAME REMOVED</w:t>
            </w:r>
            <w:r>
              <w:fldChar w:fldCharType="end"/>
            </w:r>
            <w:r w:rsidR="0063456A" w:rsidRPr="00741637">
              <w:t xml:space="preserve"> SMEs will participate in the development sessions.</w:t>
            </w:r>
          </w:p>
          <w:p w14:paraId="42D9983E" w14:textId="4AB89911" w:rsidR="0063456A" w:rsidRPr="00741637" w:rsidRDefault="00D1041D" w:rsidP="008D63D1">
            <w:pPr>
              <w:pStyle w:val="TableBullet1"/>
            </w:pPr>
            <w:r>
              <w:fldChar w:fldCharType="begin"/>
            </w:r>
            <w:r>
              <w:instrText xml:space="preserve"> DOCPROPERTY  Customer  \* MERGEFORMAT </w:instrText>
            </w:r>
            <w:r>
              <w:fldChar w:fldCharType="separate"/>
            </w:r>
            <w:r w:rsidR="00EA44CB">
              <w:t>CUSTOMER NAME REMOVED</w:t>
            </w:r>
            <w:r>
              <w:fldChar w:fldCharType="end"/>
            </w:r>
            <w:r w:rsidR="0063456A" w:rsidRPr="00741637">
              <w:t xml:space="preserve"> will provide appropriate secure room facilities, including hardware and software.</w:t>
            </w:r>
          </w:p>
          <w:p w14:paraId="30B2553F" w14:textId="09846A5E" w:rsidR="0063456A" w:rsidRPr="00741637" w:rsidRDefault="00D1041D" w:rsidP="008D63D1">
            <w:pPr>
              <w:pStyle w:val="TableBullet1"/>
            </w:pPr>
            <w:r>
              <w:fldChar w:fldCharType="begin"/>
            </w:r>
            <w:r>
              <w:instrText xml:space="preserve"> DOCPROPERTY  Customer  \* MERGEFORMAT </w:instrText>
            </w:r>
            <w:r>
              <w:fldChar w:fldCharType="separate"/>
            </w:r>
            <w:r w:rsidR="00EA44CB">
              <w:t>CUSTOMER NAME REMOVED</w:t>
            </w:r>
            <w:r>
              <w:fldChar w:fldCharType="end"/>
            </w:r>
            <w:r w:rsidR="0063456A" w:rsidRPr="00741637">
              <w:t xml:space="preserve"> will provide </w:t>
            </w:r>
            <w:r>
              <w:fldChar w:fldCharType="begin"/>
            </w:r>
            <w:r>
              <w:instrText xml:space="preserve"> DOCPROPERTY  Customer  \* MERGEFORMAT </w:instrText>
            </w:r>
            <w:r>
              <w:fldChar w:fldCharType="separate"/>
            </w:r>
            <w:r w:rsidR="00EA44CB">
              <w:t>CUSTOMER NAME REMOVED</w:t>
            </w:r>
            <w:r>
              <w:fldChar w:fldCharType="end"/>
            </w:r>
            <w:r w:rsidR="0074558A" w:rsidRPr="00741637">
              <w:t xml:space="preserve"> </w:t>
            </w:r>
            <w:r w:rsidR="0063456A" w:rsidRPr="00741637">
              <w:t>specific test cases.</w:t>
            </w:r>
          </w:p>
        </w:tc>
      </w:tr>
    </w:tbl>
    <w:p w14:paraId="6497044E" w14:textId="77777777" w:rsidR="0063456A" w:rsidRPr="005F06D9" w:rsidRDefault="0063456A" w:rsidP="00171E59">
      <w:pPr>
        <w:pStyle w:val="Heading3"/>
        <w:ind w:left="1134" w:hanging="1134"/>
      </w:pPr>
      <w:bookmarkStart w:id="611" w:name="_Toc528065009"/>
      <w:bookmarkStart w:id="612" w:name="_Toc6221240"/>
      <w:bookmarkStart w:id="613" w:name="_Toc20902381"/>
      <w:r w:rsidRPr="005F06D9">
        <w:t>Stabilise</w:t>
      </w:r>
      <w:bookmarkEnd w:id="611"/>
      <w:bookmarkEnd w:id="612"/>
      <w:bookmarkEnd w:id="613"/>
    </w:p>
    <w:p w14:paraId="108D23B8" w14:textId="4136908B" w:rsidR="0063456A" w:rsidRPr="00741637" w:rsidRDefault="0063456A" w:rsidP="0063456A">
      <w:r w:rsidRPr="00741637">
        <w:t xml:space="preserve">During the Stabilise phase, the combined Microsoft and </w:t>
      </w:r>
      <w:r w:rsidR="00D1041D">
        <w:fldChar w:fldCharType="begin"/>
      </w:r>
      <w:r w:rsidR="00D1041D">
        <w:instrText xml:space="preserve"> DOCPROPERTY  Customer  \* MERGEFORMAT </w:instrText>
      </w:r>
      <w:r w:rsidR="00D1041D">
        <w:fldChar w:fldCharType="separate"/>
      </w:r>
      <w:r w:rsidR="00EA44CB">
        <w:t>CUSTOMER NAME REMOVED</w:t>
      </w:r>
      <w:r w:rsidR="00D1041D">
        <w:fldChar w:fldCharType="end"/>
      </w:r>
      <w:r w:rsidRPr="00741637">
        <w:t xml:space="preserve"> team will implement the test plan, document the results for the test cases and validate the Build process. Microsoft will record the recommended operational practices and procedures in the operations guide.</w:t>
      </w:r>
    </w:p>
    <w:p w14:paraId="119FF53B" w14:textId="635C4EE3" w:rsidR="0063456A" w:rsidRDefault="0063456A" w:rsidP="0063456A">
      <w:r w:rsidRPr="00741637">
        <w:t xml:space="preserve">The Stabilise phase ends when the solution has been verified through the implementation of the test plan by </w:t>
      </w:r>
      <w:r w:rsidR="00D1041D">
        <w:fldChar w:fldCharType="begin"/>
      </w:r>
      <w:r w:rsidR="00D1041D">
        <w:instrText xml:space="preserve"> DOCPROPERTY  Customer  \* MERGEFORMAT </w:instrText>
      </w:r>
      <w:r w:rsidR="00D1041D">
        <w:fldChar w:fldCharType="separate"/>
      </w:r>
      <w:r w:rsidR="00EA44CB">
        <w:t>CUSTOMER NAME REMOVED</w:t>
      </w:r>
      <w:r w:rsidR="00D1041D">
        <w:fldChar w:fldCharType="end"/>
      </w:r>
      <w:r w:rsidR="001F46D9" w:rsidRPr="00741637">
        <w:t>.</w:t>
      </w:r>
    </w:p>
    <w:p w14:paraId="161A78F5" w14:textId="26BFB7AC" w:rsidR="00123943" w:rsidRPr="005F06D9" w:rsidRDefault="00123943" w:rsidP="003C1FB0">
      <w:pPr>
        <w:pStyle w:val="TableCaption"/>
      </w:pPr>
      <w:bookmarkStart w:id="614" w:name="_Toc5662453"/>
      <w:bookmarkStart w:id="615" w:name="_Toc5662501"/>
      <w:bookmarkStart w:id="616" w:name="_Toc10544507"/>
      <w:r w:rsidRPr="005F06D9">
        <w:t xml:space="preserve">Table </w:t>
      </w:r>
      <w:r w:rsidRPr="005F06D9">
        <w:fldChar w:fldCharType="begin"/>
      </w:r>
      <w:r w:rsidRPr="00DE1F69">
        <w:rPr>
          <w:color w:val="008290"/>
        </w:rPr>
        <w:instrText xml:space="preserve"> SEQ Table \* ARABIC </w:instrText>
      </w:r>
      <w:r w:rsidRPr="005F06D9">
        <w:fldChar w:fldCharType="separate"/>
      </w:r>
      <w:r w:rsidR="005C5563">
        <w:rPr>
          <w:color w:val="008290"/>
        </w:rPr>
        <w:t>47</w:t>
      </w:r>
      <w:r w:rsidRPr="005F06D9">
        <w:fldChar w:fldCharType="end"/>
      </w:r>
      <w:r w:rsidRPr="005F06D9">
        <w:t>: PAW T1 – Stabilise activities</w:t>
      </w:r>
      <w:bookmarkEnd w:id="614"/>
      <w:bookmarkEnd w:id="615"/>
      <w:bookmarkEnd w:id="616"/>
    </w:p>
    <w:tbl>
      <w:tblPr>
        <w:tblStyle w:val="TableGrid10"/>
        <w:tblW w:w="9221" w:type="dxa"/>
        <w:tblLook w:val="04A0" w:firstRow="1" w:lastRow="0" w:firstColumn="1" w:lastColumn="0" w:noHBand="0" w:noVBand="1"/>
      </w:tblPr>
      <w:tblGrid>
        <w:gridCol w:w="2965"/>
        <w:gridCol w:w="6243"/>
        <w:gridCol w:w="13"/>
      </w:tblGrid>
      <w:tr w:rsidR="0063456A" w:rsidRPr="00DE1F69" w14:paraId="21197806" w14:textId="77777777" w:rsidTr="00D15EFF">
        <w:trPr>
          <w:cnfStyle w:val="100000000000" w:firstRow="1" w:lastRow="0" w:firstColumn="0" w:lastColumn="0" w:oddVBand="0" w:evenVBand="0" w:oddHBand="0" w:evenHBand="0" w:firstRowFirstColumn="0" w:firstRowLastColumn="0" w:lastRowFirstColumn="0" w:lastRowLastColumn="0"/>
          <w:trHeight w:val="20"/>
        </w:trPr>
        <w:tc>
          <w:tcPr>
            <w:tcW w:w="2965" w:type="dxa"/>
          </w:tcPr>
          <w:p w14:paraId="6A99684D" w14:textId="77777777" w:rsidR="0063456A" w:rsidRPr="005F06D9" w:rsidRDefault="0063456A" w:rsidP="00685313">
            <w:pPr>
              <w:pStyle w:val="Table-Header"/>
            </w:pPr>
            <w:r w:rsidRPr="005F06D9">
              <w:t>Category</w:t>
            </w:r>
          </w:p>
        </w:tc>
        <w:tc>
          <w:tcPr>
            <w:tcW w:w="6256" w:type="dxa"/>
            <w:gridSpan w:val="2"/>
          </w:tcPr>
          <w:p w14:paraId="1A4340CB" w14:textId="77777777" w:rsidR="0063456A" w:rsidRPr="005F06D9" w:rsidRDefault="0063456A" w:rsidP="00685313">
            <w:pPr>
              <w:pStyle w:val="Table-Header"/>
            </w:pPr>
            <w:r w:rsidRPr="005F06D9">
              <w:t>Description</w:t>
            </w:r>
          </w:p>
        </w:tc>
      </w:tr>
      <w:tr w:rsidR="0063456A" w:rsidRPr="00DE1F69" w14:paraId="71BD7ACE" w14:textId="77777777" w:rsidTr="00D15EFF">
        <w:trPr>
          <w:gridAfter w:val="1"/>
          <w:wAfter w:w="13" w:type="dxa"/>
          <w:trHeight w:val="422"/>
        </w:trPr>
        <w:tc>
          <w:tcPr>
            <w:tcW w:w="2965" w:type="dxa"/>
          </w:tcPr>
          <w:p w14:paraId="691E5492" w14:textId="7F8A2A30" w:rsidR="0063456A" w:rsidRPr="00741637" w:rsidRDefault="0063456A" w:rsidP="005735BC">
            <w:pPr>
              <w:pStyle w:val="TableText"/>
            </w:pPr>
            <w:r w:rsidRPr="00741637">
              <w:rPr>
                <w:b/>
              </w:rPr>
              <w:t>Microsoft activities</w:t>
            </w:r>
            <w:r w:rsidRPr="00741637">
              <w:rPr>
                <w:b/>
              </w:rPr>
              <w:br/>
            </w:r>
            <w:r w:rsidRPr="00741637">
              <w:t>The activities to be performed by Microsoft</w:t>
            </w:r>
          </w:p>
        </w:tc>
        <w:tc>
          <w:tcPr>
            <w:tcW w:w="6243" w:type="dxa"/>
          </w:tcPr>
          <w:p w14:paraId="4B9F4F70" w14:textId="6DC4F824" w:rsidR="0063456A" w:rsidRPr="00741637" w:rsidRDefault="0063456A" w:rsidP="00685CEA">
            <w:pPr>
              <w:pStyle w:val="TableBullet1MS"/>
              <w:numPr>
                <w:ilvl w:val="0"/>
                <w:numId w:val="0"/>
              </w:numPr>
            </w:pPr>
            <w:r w:rsidRPr="00741637">
              <w:t xml:space="preserve">Functional test using the test cases from the test plan. </w:t>
            </w:r>
            <w:r w:rsidRPr="00685CEA">
              <w:t xml:space="preserve">Up to </w:t>
            </w:r>
            <w:r w:rsidR="00EA4917" w:rsidRPr="00685CEA">
              <w:t>two</w:t>
            </w:r>
            <w:r w:rsidRPr="00685CEA">
              <w:t xml:space="preserve"> </w:t>
            </w:r>
            <w:r w:rsidR="00EA4917" w:rsidRPr="00685CEA">
              <w:t>(</w:t>
            </w:r>
            <w:r w:rsidRPr="00685CEA">
              <w:t>2</w:t>
            </w:r>
            <w:r w:rsidR="00EA4917" w:rsidRPr="00685CEA">
              <w:t>)</w:t>
            </w:r>
            <w:r w:rsidR="00685CEA">
              <w:t xml:space="preserve"> </w:t>
            </w:r>
            <w:r w:rsidRPr="00685CEA">
              <w:t>days</w:t>
            </w:r>
            <w:r w:rsidR="00EE5EBC" w:rsidRPr="00685CEA">
              <w:t xml:space="preserve"> per domain in scope</w:t>
            </w:r>
            <w:r w:rsidRPr="00741637">
              <w:t>.</w:t>
            </w:r>
          </w:p>
          <w:p w14:paraId="39B752D4" w14:textId="77777777" w:rsidR="0063456A" w:rsidRPr="00685CEA" w:rsidRDefault="0063456A" w:rsidP="008D63D1">
            <w:pPr>
              <w:pStyle w:val="TableBullet1"/>
            </w:pPr>
            <w:r w:rsidRPr="00685CEA">
              <w:t>Update Operations guide document.</w:t>
            </w:r>
          </w:p>
          <w:p w14:paraId="48F1725F" w14:textId="4B1F8623" w:rsidR="0063456A" w:rsidRPr="00741637" w:rsidRDefault="0063456A" w:rsidP="008D63D1">
            <w:pPr>
              <w:pStyle w:val="TableBullet1"/>
            </w:pPr>
            <w:r w:rsidRPr="00741637">
              <w:t xml:space="preserve">Review Operations guide with </w:t>
            </w:r>
            <w:r w:rsidR="00D1041D">
              <w:fldChar w:fldCharType="begin"/>
            </w:r>
            <w:r w:rsidR="00D1041D">
              <w:instrText xml:space="preserve"> DOCPROPERTY  Customer  \* MERGEFORMAT </w:instrText>
            </w:r>
            <w:r w:rsidR="00D1041D">
              <w:fldChar w:fldCharType="separate"/>
            </w:r>
            <w:r w:rsidR="00EA44CB">
              <w:t>CUSTOMER NAME REMOVED</w:t>
            </w:r>
            <w:r w:rsidR="00D1041D">
              <w:fldChar w:fldCharType="end"/>
            </w:r>
            <w:r w:rsidRPr="00741637">
              <w:t>.</w:t>
            </w:r>
          </w:p>
        </w:tc>
      </w:tr>
      <w:tr w:rsidR="0063456A" w:rsidRPr="00DE1F69" w14:paraId="1260259C" w14:textId="77777777" w:rsidTr="00D15EFF">
        <w:trPr>
          <w:gridAfter w:val="1"/>
          <w:wAfter w:w="13" w:type="dxa"/>
          <w:trHeight w:val="422"/>
        </w:trPr>
        <w:tc>
          <w:tcPr>
            <w:tcW w:w="2965" w:type="dxa"/>
          </w:tcPr>
          <w:p w14:paraId="0D1D17F1" w14:textId="4B02664F" w:rsidR="0063456A" w:rsidRPr="00741637" w:rsidRDefault="0063456A" w:rsidP="005735BC">
            <w:pPr>
              <w:pStyle w:val="TableText"/>
            </w:pPr>
            <w:r w:rsidRPr="00741637">
              <w:rPr>
                <w:b/>
              </w:rPr>
              <w:fldChar w:fldCharType="begin"/>
            </w:r>
            <w:r w:rsidRPr="00741637">
              <w:rPr>
                <w:b/>
              </w:rPr>
              <w:instrText xml:space="preserve"> DOCPROPERTY  Customer  \* MERGEFORMAT </w:instrText>
            </w:r>
            <w:r w:rsidRPr="00741637">
              <w:rPr>
                <w:b/>
              </w:rPr>
              <w:fldChar w:fldCharType="separate"/>
            </w:r>
            <w:r w:rsidR="00EA44CB">
              <w:rPr>
                <w:b/>
              </w:rPr>
              <w:t>CUSTOMER NAME REMOVED</w:t>
            </w:r>
            <w:r w:rsidRPr="00741637">
              <w:rPr>
                <w:b/>
              </w:rPr>
              <w:fldChar w:fldCharType="end"/>
            </w:r>
            <w:r w:rsidRPr="00741637">
              <w:rPr>
                <w:b/>
              </w:rPr>
              <w:t xml:space="preserve"> activities</w:t>
            </w:r>
            <w:r w:rsidRPr="00741637">
              <w:br/>
              <w:t xml:space="preserve">The activities to be performed by </w:t>
            </w:r>
            <w:r w:rsidR="00D1041D">
              <w:fldChar w:fldCharType="begin"/>
            </w:r>
            <w:r w:rsidR="00D1041D">
              <w:instrText xml:space="preserve"> DOCPROPERTY  Customer  \* MERGEFORMAT </w:instrText>
            </w:r>
            <w:r w:rsidR="00D1041D">
              <w:fldChar w:fldCharType="separate"/>
            </w:r>
            <w:r w:rsidR="00EA44CB">
              <w:t>CUSTOMER NAME REMOVED</w:t>
            </w:r>
            <w:r w:rsidR="00D1041D">
              <w:fldChar w:fldCharType="end"/>
            </w:r>
          </w:p>
        </w:tc>
        <w:tc>
          <w:tcPr>
            <w:tcW w:w="6243" w:type="dxa"/>
          </w:tcPr>
          <w:p w14:paraId="302C29A1" w14:textId="77777777" w:rsidR="0063456A" w:rsidRPr="00741637" w:rsidRDefault="0063456A" w:rsidP="008D63D1">
            <w:pPr>
              <w:pStyle w:val="TableBullet1"/>
            </w:pPr>
            <w:r w:rsidRPr="00741637">
              <w:t>Engage designated test users.</w:t>
            </w:r>
          </w:p>
          <w:p w14:paraId="7DAA893F" w14:textId="06524527" w:rsidR="0063456A" w:rsidRPr="00741637" w:rsidRDefault="0063456A" w:rsidP="008D63D1">
            <w:pPr>
              <w:pStyle w:val="TableBullet1"/>
            </w:pPr>
            <w:r w:rsidRPr="00741637">
              <w:t>Perform system testing based on the test plan.</w:t>
            </w:r>
          </w:p>
        </w:tc>
      </w:tr>
      <w:tr w:rsidR="0063456A" w:rsidRPr="00DE1F69" w14:paraId="1E16F380" w14:textId="77777777" w:rsidTr="00D15EFF">
        <w:trPr>
          <w:gridAfter w:val="1"/>
          <w:wAfter w:w="13" w:type="dxa"/>
          <w:trHeight w:val="422"/>
        </w:trPr>
        <w:tc>
          <w:tcPr>
            <w:tcW w:w="2965" w:type="dxa"/>
          </w:tcPr>
          <w:p w14:paraId="0D8F7E8F" w14:textId="77777777" w:rsidR="0063456A" w:rsidRPr="00741637" w:rsidRDefault="0063456A" w:rsidP="005735BC">
            <w:pPr>
              <w:pStyle w:val="TableText"/>
            </w:pPr>
            <w:r w:rsidRPr="00741637">
              <w:t>Key assumptions</w:t>
            </w:r>
          </w:p>
        </w:tc>
        <w:tc>
          <w:tcPr>
            <w:tcW w:w="6243" w:type="dxa"/>
          </w:tcPr>
          <w:p w14:paraId="54F6DFDB" w14:textId="622FDCE1" w:rsidR="0063456A" w:rsidRPr="00741637" w:rsidRDefault="00D1041D" w:rsidP="008D63D1">
            <w:pPr>
              <w:pStyle w:val="TableBullet1"/>
            </w:pPr>
            <w:r>
              <w:fldChar w:fldCharType="begin"/>
            </w:r>
            <w:r>
              <w:instrText xml:space="preserve"> DOCPROPERTY  Customer  \* MERGEFORMAT </w:instrText>
            </w:r>
            <w:r>
              <w:fldChar w:fldCharType="separate"/>
            </w:r>
            <w:r w:rsidR="00EA44CB">
              <w:t>CUSTOMER NAME REMOVED</w:t>
            </w:r>
            <w:r>
              <w:fldChar w:fldCharType="end"/>
            </w:r>
            <w:r w:rsidR="0063456A" w:rsidRPr="00741637">
              <w:t xml:space="preserve"> SMEs and test users are ready to participate in the testing activities.</w:t>
            </w:r>
          </w:p>
          <w:p w14:paraId="1DF6BF55" w14:textId="78E36248" w:rsidR="0063456A" w:rsidRPr="00741637" w:rsidRDefault="0063456A" w:rsidP="008D63D1">
            <w:pPr>
              <w:pStyle w:val="TableBullet1"/>
            </w:pPr>
            <w:r w:rsidRPr="00741637">
              <w:t xml:space="preserve">A post deployment support process will be established by </w:t>
            </w:r>
            <w:r w:rsidR="00D1041D">
              <w:fldChar w:fldCharType="begin"/>
            </w:r>
            <w:r w:rsidR="00D1041D">
              <w:instrText xml:space="preserve"> DOCPROPERTY  Customer  \* MERGEFORMAT </w:instrText>
            </w:r>
            <w:r w:rsidR="00D1041D">
              <w:fldChar w:fldCharType="separate"/>
            </w:r>
            <w:r w:rsidR="00EA44CB">
              <w:t>CUSTOMER NAME REMOVED</w:t>
            </w:r>
            <w:r w:rsidR="00D1041D">
              <w:fldChar w:fldCharType="end"/>
            </w:r>
            <w:r w:rsidR="003E766B">
              <w:t xml:space="preserve"> </w:t>
            </w:r>
            <w:r w:rsidRPr="00741637">
              <w:t>prior to commencement of the Deploy phase.</w:t>
            </w:r>
          </w:p>
        </w:tc>
      </w:tr>
    </w:tbl>
    <w:p w14:paraId="758A5289" w14:textId="77777777" w:rsidR="0063456A" w:rsidRPr="005F06D9" w:rsidRDefault="0063456A" w:rsidP="00685CEA">
      <w:pPr>
        <w:pStyle w:val="Heading3"/>
        <w:pageBreakBefore/>
        <w:ind w:left="1134" w:hanging="1134"/>
      </w:pPr>
      <w:bookmarkStart w:id="617" w:name="_Toc528065010"/>
      <w:bookmarkStart w:id="618" w:name="_Toc6221241"/>
      <w:bookmarkStart w:id="619" w:name="_Toc20902382"/>
      <w:r w:rsidRPr="005F06D9">
        <w:t>Deploy</w:t>
      </w:r>
      <w:bookmarkEnd w:id="617"/>
      <w:bookmarkEnd w:id="618"/>
      <w:bookmarkEnd w:id="619"/>
    </w:p>
    <w:p w14:paraId="568D4E27" w14:textId="6F8959C2" w:rsidR="0063456A" w:rsidRDefault="0063456A" w:rsidP="0063456A">
      <w:r w:rsidRPr="00741637">
        <w:t>The Deploy phase begins with the implementation of the PAW solution for production use and ends with the deployment of the Tier 1 PAWs into production.</w:t>
      </w:r>
    </w:p>
    <w:p w14:paraId="2CB4BDB1" w14:textId="14CC9B52" w:rsidR="00123943" w:rsidRPr="005F06D9" w:rsidRDefault="00123943" w:rsidP="003C1FB0">
      <w:pPr>
        <w:pStyle w:val="TableCaption"/>
      </w:pPr>
      <w:bookmarkStart w:id="620" w:name="_Toc5662454"/>
      <w:bookmarkStart w:id="621" w:name="_Toc5662502"/>
      <w:bookmarkStart w:id="622" w:name="_Toc10544508"/>
      <w:r w:rsidRPr="005F06D9">
        <w:t xml:space="preserve">Table </w:t>
      </w:r>
      <w:r w:rsidRPr="005F06D9">
        <w:fldChar w:fldCharType="begin"/>
      </w:r>
      <w:r w:rsidRPr="00DE1F69">
        <w:rPr>
          <w:color w:val="008290"/>
        </w:rPr>
        <w:instrText xml:space="preserve"> SEQ Table \* ARABIC </w:instrText>
      </w:r>
      <w:r w:rsidRPr="005F06D9">
        <w:fldChar w:fldCharType="separate"/>
      </w:r>
      <w:r w:rsidR="005C5563">
        <w:rPr>
          <w:color w:val="008290"/>
        </w:rPr>
        <w:t>48</w:t>
      </w:r>
      <w:r w:rsidRPr="005F06D9">
        <w:fldChar w:fldCharType="end"/>
      </w:r>
      <w:r w:rsidRPr="005F06D9">
        <w:t>: PAW T1 – Deploy activities</w:t>
      </w:r>
      <w:bookmarkEnd w:id="620"/>
      <w:bookmarkEnd w:id="621"/>
      <w:bookmarkEnd w:id="622"/>
      <w:r w:rsidRPr="005F06D9">
        <w:t xml:space="preserve"> </w:t>
      </w:r>
    </w:p>
    <w:tbl>
      <w:tblPr>
        <w:tblStyle w:val="TableGrid10"/>
        <w:tblW w:w="9221" w:type="dxa"/>
        <w:tblLook w:val="04A0" w:firstRow="1" w:lastRow="0" w:firstColumn="1" w:lastColumn="0" w:noHBand="0" w:noVBand="1"/>
      </w:tblPr>
      <w:tblGrid>
        <w:gridCol w:w="2965"/>
        <w:gridCol w:w="6243"/>
        <w:gridCol w:w="13"/>
      </w:tblGrid>
      <w:tr w:rsidR="0063456A" w:rsidRPr="00DE1F69" w14:paraId="4703EF1F" w14:textId="77777777" w:rsidTr="00D15EFF">
        <w:trPr>
          <w:cnfStyle w:val="100000000000" w:firstRow="1" w:lastRow="0" w:firstColumn="0" w:lastColumn="0" w:oddVBand="0" w:evenVBand="0" w:oddHBand="0" w:evenHBand="0" w:firstRowFirstColumn="0" w:firstRowLastColumn="0" w:lastRowFirstColumn="0" w:lastRowLastColumn="0"/>
          <w:trHeight w:val="20"/>
        </w:trPr>
        <w:tc>
          <w:tcPr>
            <w:tcW w:w="2965" w:type="dxa"/>
          </w:tcPr>
          <w:p w14:paraId="595D1649" w14:textId="77777777" w:rsidR="0063456A" w:rsidRPr="005F06D9" w:rsidRDefault="0063456A" w:rsidP="00685313">
            <w:pPr>
              <w:pStyle w:val="Table-Header"/>
            </w:pPr>
            <w:r w:rsidRPr="005F06D9">
              <w:t>Category</w:t>
            </w:r>
          </w:p>
        </w:tc>
        <w:tc>
          <w:tcPr>
            <w:tcW w:w="6256" w:type="dxa"/>
            <w:gridSpan w:val="2"/>
          </w:tcPr>
          <w:p w14:paraId="632CC163" w14:textId="77777777" w:rsidR="0063456A" w:rsidRPr="005F06D9" w:rsidRDefault="0063456A" w:rsidP="00685313">
            <w:pPr>
              <w:pStyle w:val="Table-Header"/>
            </w:pPr>
            <w:r w:rsidRPr="005F06D9">
              <w:t>Description</w:t>
            </w:r>
          </w:p>
        </w:tc>
      </w:tr>
      <w:tr w:rsidR="0063456A" w:rsidRPr="00DE1F69" w14:paraId="0F1FC275" w14:textId="77777777" w:rsidTr="00D15EFF">
        <w:trPr>
          <w:gridAfter w:val="1"/>
          <w:wAfter w:w="13" w:type="dxa"/>
          <w:trHeight w:val="422"/>
        </w:trPr>
        <w:tc>
          <w:tcPr>
            <w:tcW w:w="2965" w:type="dxa"/>
          </w:tcPr>
          <w:p w14:paraId="7CF95146" w14:textId="77777777" w:rsidR="0063456A" w:rsidRPr="00741637" w:rsidRDefault="0063456A" w:rsidP="005735BC">
            <w:pPr>
              <w:pStyle w:val="TableText"/>
            </w:pPr>
            <w:r w:rsidRPr="00741637">
              <w:rPr>
                <w:b/>
              </w:rPr>
              <w:t>Microsoft activities</w:t>
            </w:r>
            <w:r w:rsidRPr="00741637">
              <w:br/>
              <w:t>The activities to be performed by Microsoft</w:t>
            </w:r>
          </w:p>
        </w:tc>
        <w:tc>
          <w:tcPr>
            <w:tcW w:w="6243" w:type="dxa"/>
          </w:tcPr>
          <w:p w14:paraId="03AFE28B" w14:textId="6454BB4E" w:rsidR="0063456A" w:rsidRPr="00741637" w:rsidRDefault="0063456A" w:rsidP="008D63D1">
            <w:pPr>
              <w:pStyle w:val="TableBullet1"/>
            </w:pPr>
            <w:r w:rsidRPr="00741637">
              <w:t xml:space="preserve">Support </w:t>
            </w:r>
            <w:r w:rsidR="00D1041D">
              <w:fldChar w:fldCharType="begin"/>
            </w:r>
            <w:r w:rsidR="00D1041D">
              <w:instrText xml:space="preserve"> DOCPROPERTY  Customer  \* MERGEFORMAT </w:instrText>
            </w:r>
            <w:r w:rsidR="00D1041D">
              <w:fldChar w:fldCharType="separate"/>
            </w:r>
            <w:r w:rsidR="00EA44CB">
              <w:t>CUSTOMER NAME REMOVED</w:t>
            </w:r>
            <w:r w:rsidR="00D1041D">
              <w:fldChar w:fldCharType="end"/>
            </w:r>
            <w:r w:rsidRPr="00741637">
              <w:t xml:space="preserve"> with the implementation of the security zones</w:t>
            </w:r>
          </w:p>
          <w:p w14:paraId="0D92A892" w14:textId="77777777" w:rsidR="0063456A" w:rsidRPr="00741637" w:rsidRDefault="0063456A" w:rsidP="008D63D1">
            <w:pPr>
              <w:pStyle w:val="TableBullet1"/>
            </w:pPr>
            <w:r w:rsidRPr="00741637">
              <w:t>Connecting PAW to the production environment</w:t>
            </w:r>
          </w:p>
          <w:p w14:paraId="4E5993BF" w14:textId="743D006B" w:rsidR="0063456A" w:rsidRPr="00741637" w:rsidRDefault="0063456A" w:rsidP="00685CEA">
            <w:pPr>
              <w:pStyle w:val="TableBullet2MS"/>
            </w:pPr>
            <w:r w:rsidRPr="00741637">
              <w:t xml:space="preserve">During PAW production implementation, Microsoft will assist as needed as </w:t>
            </w:r>
            <w:r w:rsidR="00D1041D">
              <w:fldChar w:fldCharType="begin"/>
            </w:r>
            <w:r w:rsidR="00D1041D">
              <w:instrText xml:space="preserve"> DOCPROPERTY  Customer  \* MERGEFORMAT </w:instrText>
            </w:r>
            <w:r w:rsidR="00D1041D">
              <w:fldChar w:fldCharType="separate"/>
            </w:r>
            <w:r w:rsidR="00EA44CB">
              <w:t>CUSTOMER NAME REMOVED</w:t>
            </w:r>
            <w:r w:rsidR="00D1041D">
              <w:fldChar w:fldCharType="end"/>
            </w:r>
            <w:r w:rsidRPr="00741637">
              <w:t xml:space="preserve"> puts the implementation guide into effect.</w:t>
            </w:r>
          </w:p>
          <w:p w14:paraId="5D85F4C1" w14:textId="0E786ADE" w:rsidR="0063456A" w:rsidRPr="00741637" w:rsidRDefault="0063456A" w:rsidP="00685CEA">
            <w:pPr>
              <w:pStyle w:val="TableBullet2MS"/>
            </w:pPr>
            <w:r w:rsidRPr="00741637">
              <w:t xml:space="preserve">Microsoft support activities are limited to the </w:t>
            </w:r>
            <w:r w:rsidRPr="00741637">
              <w:rPr>
                <w:rStyle w:val="OptionalChar"/>
                <w:color w:val="auto"/>
                <w:sz w:val="22"/>
              </w:rPr>
              <w:t xml:space="preserve">first </w:t>
            </w:r>
            <w:r w:rsidR="00537FAB" w:rsidRPr="00741637">
              <w:rPr>
                <w:rStyle w:val="OptionalChar"/>
                <w:color w:val="auto"/>
                <w:sz w:val="22"/>
              </w:rPr>
              <w:t>ten</w:t>
            </w:r>
            <w:r w:rsidRPr="00741637">
              <w:rPr>
                <w:rStyle w:val="OptionalChar"/>
                <w:color w:val="auto"/>
                <w:sz w:val="22"/>
              </w:rPr>
              <w:t xml:space="preserve"> </w:t>
            </w:r>
            <w:r w:rsidR="00537FAB" w:rsidRPr="00741637">
              <w:rPr>
                <w:rStyle w:val="OptionalChar"/>
                <w:color w:val="auto"/>
                <w:sz w:val="22"/>
              </w:rPr>
              <w:t>(10)</w:t>
            </w:r>
            <w:r w:rsidRPr="00741637">
              <w:rPr>
                <w:rStyle w:val="OptionalChar"/>
                <w:color w:val="auto"/>
                <w:sz w:val="22"/>
              </w:rPr>
              <w:t xml:space="preserve"> </w:t>
            </w:r>
            <w:r w:rsidRPr="00741637">
              <w:t xml:space="preserve">PAWs in the </w:t>
            </w:r>
            <w:r w:rsidR="00D1041D">
              <w:fldChar w:fldCharType="begin"/>
            </w:r>
            <w:r w:rsidR="00D1041D">
              <w:instrText xml:space="preserve"> DOCPROPERTY  Customer  \* MERGEFORMAT </w:instrText>
            </w:r>
            <w:r w:rsidR="00D1041D">
              <w:fldChar w:fldCharType="separate"/>
            </w:r>
            <w:r w:rsidR="00EA44CB">
              <w:t>CUSTOMER NAME REMOVED</w:t>
            </w:r>
            <w:r w:rsidR="00D1041D">
              <w:fldChar w:fldCharType="end"/>
            </w:r>
            <w:r w:rsidRPr="00741637">
              <w:t xml:space="preserve"> production </w:t>
            </w:r>
            <w:r w:rsidR="00537FAB" w:rsidRPr="00741637">
              <w:t>domains in scope</w:t>
            </w:r>
            <w:r w:rsidRPr="00741637">
              <w:t>.</w:t>
            </w:r>
          </w:p>
          <w:p w14:paraId="770B7F4E" w14:textId="77777777" w:rsidR="0063456A" w:rsidRPr="00741637" w:rsidRDefault="0063456A" w:rsidP="008D63D1">
            <w:pPr>
              <w:pStyle w:val="TableBullet1"/>
            </w:pPr>
            <w:r w:rsidRPr="00741637">
              <w:t>Handover and closeout of the project.</w:t>
            </w:r>
          </w:p>
        </w:tc>
      </w:tr>
      <w:tr w:rsidR="0063456A" w:rsidRPr="00DE1F69" w14:paraId="69F2DB69" w14:textId="77777777" w:rsidTr="00D15EFF">
        <w:trPr>
          <w:gridAfter w:val="1"/>
          <w:wAfter w:w="13" w:type="dxa"/>
          <w:trHeight w:val="422"/>
        </w:trPr>
        <w:tc>
          <w:tcPr>
            <w:tcW w:w="2965" w:type="dxa"/>
          </w:tcPr>
          <w:p w14:paraId="5073C45D" w14:textId="057D2A57" w:rsidR="0063456A" w:rsidRPr="00741637" w:rsidRDefault="0063456A" w:rsidP="005735BC">
            <w:pPr>
              <w:pStyle w:val="TableText"/>
            </w:pPr>
            <w:r w:rsidRPr="00741637">
              <w:rPr>
                <w:b/>
              </w:rPr>
              <w:fldChar w:fldCharType="begin"/>
            </w:r>
            <w:r w:rsidRPr="00741637">
              <w:rPr>
                <w:b/>
              </w:rPr>
              <w:instrText xml:space="preserve"> DOCPROPERTY  Customer  \* MERGEFORMAT </w:instrText>
            </w:r>
            <w:r w:rsidRPr="00741637">
              <w:rPr>
                <w:b/>
              </w:rPr>
              <w:fldChar w:fldCharType="separate"/>
            </w:r>
            <w:r w:rsidR="00EA44CB">
              <w:rPr>
                <w:b/>
              </w:rPr>
              <w:t>CUSTOMER NAME REMOVED</w:t>
            </w:r>
            <w:r w:rsidRPr="00741637">
              <w:rPr>
                <w:b/>
              </w:rPr>
              <w:fldChar w:fldCharType="end"/>
            </w:r>
            <w:r w:rsidRPr="00741637">
              <w:rPr>
                <w:b/>
              </w:rPr>
              <w:t xml:space="preserve"> activities</w:t>
            </w:r>
            <w:r w:rsidRPr="00741637">
              <w:br/>
              <w:t xml:space="preserve">The activities to be performed by </w:t>
            </w:r>
            <w:r w:rsidR="00D1041D">
              <w:fldChar w:fldCharType="begin"/>
            </w:r>
            <w:r w:rsidR="00D1041D">
              <w:instrText xml:space="preserve"> DOCPROPERTY  Customer  \* MERGEFORMAT </w:instrText>
            </w:r>
            <w:r w:rsidR="00D1041D">
              <w:fldChar w:fldCharType="separate"/>
            </w:r>
            <w:r w:rsidR="00EA44CB">
              <w:t>CUSTOMER NAME REMOVED</w:t>
            </w:r>
            <w:r w:rsidR="00D1041D">
              <w:fldChar w:fldCharType="end"/>
            </w:r>
          </w:p>
        </w:tc>
        <w:tc>
          <w:tcPr>
            <w:tcW w:w="6243" w:type="dxa"/>
          </w:tcPr>
          <w:p w14:paraId="04411707" w14:textId="0870818D" w:rsidR="0063456A" w:rsidRPr="00741637" w:rsidRDefault="0063456A" w:rsidP="008D63D1">
            <w:pPr>
              <w:pStyle w:val="TableBullet1"/>
            </w:pPr>
            <w:r w:rsidRPr="00741637">
              <w:t>Deploy the solution to production</w:t>
            </w:r>
          </w:p>
          <w:p w14:paraId="501D28F4" w14:textId="77777777" w:rsidR="0063456A" w:rsidRPr="00741637" w:rsidRDefault="0063456A" w:rsidP="008D63D1">
            <w:pPr>
              <w:pStyle w:val="TableBullet1"/>
            </w:pPr>
            <w:r w:rsidRPr="00741637">
              <w:t>Provide direction to the Microsoft resources during this project phase</w:t>
            </w:r>
          </w:p>
          <w:p w14:paraId="09B90870" w14:textId="52104230" w:rsidR="0063456A" w:rsidRPr="00741637" w:rsidRDefault="0063456A" w:rsidP="008D63D1">
            <w:pPr>
              <w:pStyle w:val="TableBullet1"/>
            </w:pPr>
            <w:r w:rsidRPr="00741637">
              <w:t xml:space="preserve">Run </w:t>
            </w:r>
            <w:r w:rsidR="00D1041D">
              <w:fldChar w:fldCharType="begin"/>
            </w:r>
            <w:r w:rsidR="00D1041D">
              <w:instrText xml:space="preserve"> DOCPROPERTY  Customer  \* MERGEFORMAT </w:instrText>
            </w:r>
            <w:r w:rsidR="00D1041D">
              <w:fldChar w:fldCharType="separate"/>
            </w:r>
            <w:r w:rsidR="00EA44CB">
              <w:t>CUSTOMER NAME REMOVED</w:t>
            </w:r>
            <w:r w:rsidR="00D1041D">
              <w:fldChar w:fldCharType="end"/>
            </w:r>
            <w:r w:rsidRPr="00741637">
              <w:t xml:space="preserve"> acceptance tests</w:t>
            </w:r>
          </w:p>
          <w:p w14:paraId="1A856477" w14:textId="77777777" w:rsidR="0063456A" w:rsidRPr="00741637" w:rsidRDefault="0063456A" w:rsidP="008D63D1">
            <w:pPr>
              <w:pStyle w:val="TableBullet1"/>
            </w:pPr>
            <w:r w:rsidRPr="00741637">
              <w:t>Provide feedback on production use</w:t>
            </w:r>
          </w:p>
          <w:p w14:paraId="0A6BF06A" w14:textId="5F26ABA1" w:rsidR="0063456A" w:rsidRPr="00741637" w:rsidRDefault="0063456A" w:rsidP="008D63D1">
            <w:pPr>
              <w:pStyle w:val="TableBullet1"/>
            </w:pPr>
            <w:r w:rsidRPr="00741637">
              <w:t>Provide sign-off for project results</w:t>
            </w:r>
          </w:p>
        </w:tc>
      </w:tr>
      <w:tr w:rsidR="0063456A" w:rsidRPr="00DE1F69" w14:paraId="2C090E8C" w14:textId="77777777" w:rsidTr="00D15EFF">
        <w:trPr>
          <w:gridAfter w:val="1"/>
          <w:wAfter w:w="13" w:type="dxa"/>
          <w:trHeight w:val="422"/>
        </w:trPr>
        <w:tc>
          <w:tcPr>
            <w:tcW w:w="2965" w:type="dxa"/>
          </w:tcPr>
          <w:p w14:paraId="24D8413C" w14:textId="77777777" w:rsidR="0063456A" w:rsidRPr="00741637" w:rsidRDefault="0063456A" w:rsidP="005735BC">
            <w:pPr>
              <w:pStyle w:val="TableText"/>
            </w:pPr>
            <w:r w:rsidRPr="00741637">
              <w:t>Key assumptions</w:t>
            </w:r>
          </w:p>
        </w:tc>
        <w:tc>
          <w:tcPr>
            <w:tcW w:w="6243" w:type="dxa"/>
          </w:tcPr>
          <w:p w14:paraId="174B5877" w14:textId="1B9B82A5" w:rsidR="0063456A" w:rsidRPr="00741637" w:rsidRDefault="00D1041D" w:rsidP="00685CEA">
            <w:pPr>
              <w:pStyle w:val="TableBullet1MS"/>
            </w:pPr>
            <w:r>
              <w:fldChar w:fldCharType="begin"/>
            </w:r>
            <w:r>
              <w:instrText xml:space="preserve"> DOCPROPERTY  Customer  \* MERGEFORMAT </w:instrText>
            </w:r>
            <w:r>
              <w:fldChar w:fldCharType="separate"/>
            </w:r>
            <w:r w:rsidR="00EA44CB">
              <w:t>CUSTOMER NAME REMOVED</w:t>
            </w:r>
            <w:r>
              <w:fldChar w:fldCharType="end"/>
            </w:r>
            <w:r w:rsidR="0063456A" w:rsidRPr="00741637">
              <w:t xml:space="preserve"> will take responsibility for its change control processes.</w:t>
            </w:r>
          </w:p>
          <w:p w14:paraId="1260F0F8" w14:textId="40DE52E7" w:rsidR="0063456A" w:rsidRPr="00741637" w:rsidRDefault="0063456A" w:rsidP="00685CEA">
            <w:pPr>
              <w:pStyle w:val="TableBullet1MS"/>
            </w:pPr>
            <w:r w:rsidRPr="00741637">
              <w:t>Affected organisations will identify the resources and groups that will be required for the Deploy phase.</w:t>
            </w:r>
          </w:p>
        </w:tc>
      </w:tr>
    </w:tbl>
    <w:p w14:paraId="61161E06" w14:textId="73EC50B3" w:rsidR="001F7036" w:rsidRDefault="001F7036" w:rsidP="00171E59">
      <w:pPr>
        <w:pStyle w:val="Heading2"/>
        <w:ind w:left="1134" w:hanging="1134"/>
      </w:pPr>
      <w:bookmarkStart w:id="623" w:name="_Toc20902383"/>
      <w:bookmarkStart w:id="624" w:name="_Toc528065012"/>
      <w:bookmarkStart w:id="625" w:name="_Toc6221242"/>
      <w:r>
        <w:t>Deliverables</w:t>
      </w:r>
      <w:bookmarkEnd w:id="623"/>
    </w:p>
    <w:p w14:paraId="2E892313" w14:textId="324BED2D" w:rsidR="001F7036" w:rsidRDefault="001F7036" w:rsidP="001F7036">
      <w:pPr>
        <w:pStyle w:val="Optional"/>
        <w:rPr>
          <w:color w:val="000000" w:themeColor="text1"/>
        </w:rPr>
      </w:pPr>
      <w:r w:rsidRPr="00AA06F6">
        <w:rPr>
          <w:color w:val="auto"/>
        </w:rPr>
        <w:t xml:space="preserve">This section provides a list of </w:t>
      </w:r>
      <w:r>
        <w:rPr>
          <w:color w:val="auto"/>
        </w:rPr>
        <w:t xml:space="preserve">the </w:t>
      </w:r>
      <w:r w:rsidRPr="00AA06F6">
        <w:rPr>
          <w:color w:val="auto"/>
        </w:rPr>
        <w:t xml:space="preserve">deliverables produced </w:t>
      </w:r>
      <w:r>
        <w:rPr>
          <w:color w:val="auto"/>
        </w:rPr>
        <w:t xml:space="preserve">by the </w:t>
      </w:r>
      <w:r w:rsidR="001B1729">
        <w:rPr>
          <w:color w:val="auto"/>
        </w:rPr>
        <w:t>PAW T1</w:t>
      </w:r>
      <w:r>
        <w:rPr>
          <w:color w:val="auto"/>
        </w:rPr>
        <w:t xml:space="preserve"> project. </w:t>
      </w:r>
      <w:r w:rsidRPr="00AA06F6">
        <w:rPr>
          <w:color w:val="auto"/>
        </w:rPr>
        <w:t xml:space="preserve">If a deliverable requires formal review and acceptance (indicated by a Yes), </w:t>
      </w:r>
      <w:r>
        <w:rPr>
          <w:color w:val="auto"/>
        </w:rPr>
        <w:t xml:space="preserve">it will be governed by </w:t>
      </w:r>
      <w:r w:rsidRPr="00AA06F6">
        <w:rPr>
          <w:color w:val="auto"/>
        </w:rPr>
        <w:t>the</w:t>
      </w:r>
      <w:r>
        <w:rPr>
          <w:color w:val="auto"/>
        </w:rPr>
        <w:t xml:space="preserve"> </w:t>
      </w:r>
      <w:r w:rsidRPr="00AA06F6">
        <w:rPr>
          <w:color w:val="auto"/>
        </w:rPr>
        <w:t xml:space="preserve">deliverable acceptance process as defined in </w:t>
      </w:r>
      <w:r w:rsidRPr="00C95C96">
        <w:rPr>
          <w:color w:val="000000" w:themeColor="text1"/>
        </w:rPr>
        <w:t xml:space="preserve">section </w:t>
      </w:r>
      <w:r w:rsidRPr="00C95C96">
        <w:rPr>
          <w:color w:val="000000" w:themeColor="text1"/>
        </w:rPr>
        <w:fldChar w:fldCharType="begin"/>
      </w:r>
      <w:r w:rsidRPr="00C95C96">
        <w:rPr>
          <w:color w:val="000000" w:themeColor="text1"/>
        </w:rPr>
        <w:instrText xml:space="preserve"> REF _Ref6324185 \r \h </w:instrText>
      </w:r>
      <w:r w:rsidRPr="00C95C96">
        <w:rPr>
          <w:color w:val="000000" w:themeColor="text1"/>
        </w:rPr>
      </w:r>
      <w:r w:rsidRPr="00C95C96">
        <w:rPr>
          <w:color w:val="000000" w:themeColor="text1"/>
        </w:rPr>
        <w:fldChar w:fldCharType="separate"/>
      </w:r>
      <w:r w:rsidR="005C5563">
        <w:rPr>
          <w:color w:val="000000" w:themeColor="text1"/>
        </w:rPr>
        <w:t>2.5</w:t>
      </w:r>
      <w:r w:rsidRPr="00C95C96">
        <w:rPr>
          <w:color w:val="000000" w:themeColor="text1"/>
        </w:rPr>
        <w:fldChar w:fldCharType="end"/>
      </w:r>
      <w:r>
        <w:rPr>
          <w:color w:val="000000" w:themeColor="text1"/>
        </w:rPr>
        <w:t>.</w:t>
      </w:r>
    </w:p>
    <w:p w14:paraId="5E136086" w14:textId="1FC04284" w:rsidR="001F7036" w:rsidRPr="005F06D9" w:rsidRDefault="001F7036" w:rsidP="003C1FB0">
      <w:pPr>
        <w:pStyle w:val="TableCaption"/>
      </w:pPr>
      <w:bookmarkStart w:id="626" w:name="_Toc10544509"/>
      <w:r w:rsidRPr="005F06D9">
        <w:t xml:space="preserve">Table </w:t>
      </w:r>
      <w:r w:rsidRPr="005F06D9">
        <w:fldChar w:fldCharType="begin"/>
      </w:r>
      <w:r w:rsidRPr="00DE1F69">
        <w:rPr>
          <w:color w:val="008290"/>
        </w:rPr>
        <w:instrText xml:space="preserve"> SEQ Table \* ARABIC </w:instrText>
      </w:r>
      <w:r w:rsidRPr="005F06D9">
        <w:fldChar w:fldCharType="separate"/>
      </w:r>
      <w:r w:rsidR="005C5563">
        <w:rPr>
          <w:color w:val="008290"/>
        </w:rPr>
        <w:t>49</w:t>
      </w:r>
      <w:r w:rsidRPr="005F06D9">
        <w:fldChar w:fldCharType="end"/>
      </w:r>
      <w:r w:rsidRPr="005F06D9">
        <w:t xml:space="preserve">: </w:t>
      </w:r>
      <w:r w:rsidR="001B1729">
        <w:t>PAW T1</w:t>
      </w:r>
      <w:r w:rsidRPr="005F06D9">
        <w:t xml:space="preserve"> – </w:t>
      </w:r>
      <w:r>
        <w:t>Deliverables</w:t>
      </w:r>
      <w:bookmarkEnd w:id="626"/>
    </w:p>
    <w:tbl>
      <w:tblPr>
        <w:tblStyle w:val="TableGrid10"/>
        <w:tblW w:w="5000" w:type="pct"/>
        <w:tblLook w:val="04A0" w:firstRow="1" w:lastRow="0" w:firstColumn="1" w:lastColumn="0" w:noHBand="0" w:noVBand="1"/>
      </w:tblPr>
      <w:tblGrid>
        <w:gridCol w:w="766"/>
        <w:gridCol w:w="945"/>
        <w:gridCol w:w="1619"/>
        <w:gridCol w:w="2673"/>
        <w:gridCol w:w="1806"/>
        <w:gridCol w:w="1535"/>
      </w:tblGrid>
      <w:tr w:rsidR="001F7036" w:rsidRPr="00AA06F6" w14:paraId="4BA44652" w14:textId="77777777" w:rsidTr="00D15EFF">
        <w:trPr>
          <w:cnfStyle w:val="100000000000" w:firstRow="1" w:lastRow="0" w:firstColumn="0" w:lastColumn="0" w:oddVBand="0" w:evenVBand="0" w:oddHBand="0" w:evenHBand="0" w:firstRowFirstColumn="0" w:firstRowLastColumn="0" w:lastRowFirstColumn="0" w:lastRowLastColumn="0"/>
          <w:trHeight w:val="233"/>
        </w:trPr>
        <w:tc>
          <w:tcPr>
            <w:tcW w:w="424" w:type="pct"/>
          </w:tcPr>
          <w:p w14:paraId="286ADF9B" w14:textId="77777777" w:rsidR="001F7036" w:rsidRPr="00AA06F6" w:rsidRDefault="001F7036" w:rsidP="00685313">
            <w:pPr>
              <w:pStyle w:val="Table-Header"/>
            </w:pPr>
            <w:r>
              <w:t>ID</w:t>
            </w:r>
          </w:p>
        </w:tc>
        <w:tc>
          <w:tcPr>
            <w:tcW w:w="506" w:type="pct"/>
          </w:tcPr>
          <w:p w14:paraId="2710F881" w14:textId="77777777" w:rsidR="001F7036" w:rsidRPr="00AA06F6" w:rsidRDefault="001F7036" w:rsidP="00685313">
            <w:pPr>
              <w:pStyle w:val="Table-Header"/>
            </w:pPr>
            <w:r>
              <w:t>Phase</w:t>
            </w:r>
          </w:p>
        </w:tc>
        <w:tc>
          <w:tcPr>
            <w:tcW w:w="866" w:type="pct"/>
          </w:tcPr>
          <w:p w14:paraId="511A335F" w14:textId="77777777" w:rsidR="001F7036" w:rsidRPr="00AA06F6" w:rsidRDefault="001F7036" w:rsidP="00685313">
            <w:pPr>
              <w:pStyle w:val="Table-Header"/>
            </w:pPr>
            <w:r>
              <w:t>Deliverable name</w:t>
            </w:r>
          </w:p>
        </w:tc>
        <w:tc>
          <w:tcPr>
            <w:tcW w:w="1457" w:type="pct"/>
          </w:tcPr>
          <w:p w14:paraId="75319A6D" w14:textId="77777777" w:rsidR="001F7036" w:rsidRPr="00AA06F6" w:rsidRDefault="001F7036" w:rsidP="00685313">
            <w:pPr>
              <w:pStyle w:val="Table-Header"/>
            </w:pPr>
            <w:r>
              <w:t>Deliverable Description</w:t>
            </w:r>
          </w:p>
        </w:tc>
        <w:tc>
          <w:tcPr>
            <w:tcW w:w="980" w:type="pct"/>
          </w:tcPr>
          <w:p w14:paraId="0AFE3C6A" w14:textId="77777777" w:rsidR="001F7036" w:rsidRPr="00AA06F6" w:rsidRDefault="001F7036" w:rsidP="00685313">
            <w:pPr>
              <w:pStyle w:val="Table-Header"/>
            </w:pPr>
            <w:r>
              <w:t>Acceptance Required</w:t>
            </w:r>
          </w:p>
        </w:tc>
        <w:tc>
          <w:tcPr>
            <w:tcW w:w="767" w:type="pct"/>
          </w:tcPr>
          <w:p w14:paraId="566068E0" w14:textId="77777777" w:rsidR="001F7036" w:rsidRPr="00AA06F6" w:rsidRDefault="001F7036" w:rsidP="00685313">
            <w:pPr>
              <w:pStyle w:val="Table-Header"/>
            </w:pPr>
            <w:r>
              <w:t>Responsibility</w:t>
            </w:r>
          </w:p>
        </w:tc>
      </w:tr>
      <w:tr w:rsidR="009C1C80" w:rsidRPr="00AA06F6" w14:paraId="6953994F" w14:textId="77777777" w:rsidTr="00D15EFF">
        <w:trPr>
          <w:trHeight w:val="620"/>
        </w:trPr>
        <w:tc>
          <w:tcPr>
            <w:tcW w:w="424" w:type="pct"/>
          </w:tcPr>
          <w:p w14:paraId="782A95AC" w14:textId="0BE18C4A" w:rsidR="009C1C80" w:rsidRPr="00AA06F6" w:rsidRDefault="00E13E28" w:rsidP="009C1C80">
            <w:pPr>
              <w:pStyle w:val="TableText"/>
            </w:pPr>
            <w:r>
              <w:t>D17</w:t>
            </w:r>
          </w:p>
        </w:tc>
        <w:tc>
          <w:tcPr>
            <w:tcW w:w="506" w:type="pct"/>
          </w:tcPr>
          <w:p w14:paraId="14BCD82E" w14:textId="6978246B" w:rsidR="009C1C80" w:rsidRPr="00AA06F6" w:rsidRDefault="009C1C80" w:rsidP="009C1C80">
            <w:pPr>
              <w:pStyle w:val="TableText"/>
            </w:pPr>
            <w:r w:rsidRPr="00AA06F6">
              <w:t>Plan</w:t>
            </w:r>
          </w:p>
        </w:tc>
        <w:tc>
          <w:tcPr>
            <w:tcW w:w="866" w:type="pct"/>
          </w:tcPr>
          <w:p w14:paraId="2BBE1762" w14:textId="313F00CF" w:rsidR="009C1C80" w:rsidRPr="00AA06F6" w:rsidRDefault="008F0276" w:rsidP="009C1C80">
            <w:pPr>
              <w:pStyle w:val="TableText"/>
            </w:pPr>
            <w:r>
              <w:t xml:space="preserve">PAW T1 </w:t>
            </w:r>
            <w:r w:rsidR="009C1C80" w:rsidRPr="00AA06F6">
              <w:t>Architecture and design document</w:t>
            </w:r>
          </w:p>
        </w:tc>
        <w:tc>
          <w:tcPr>
            <w:tcW w:w="1457" w:type="pct"/>
          </w:tcPr>
          <w:p w14:paraId="3693C6B2" w14:textId="1FB24C68" w:rsidR="009C1C80" w:rsidRPr="00AA06F6" w:rsidRDefault="009C1C80" w:rsidP="009C1C80">
            <w:pPr>
              <w:pStyle w:val="TableText"/>
            </w:pPr>
            <w:r w:rsidRPr="00AA06F6">
              <w:t>Microsoft Word Document with PAW reference architecture including description of the solution and its components, logical solution and physical implementation.</w:t>
            </w:r>
          </w:p>
        </w:tc>
        <w:tc>
          <w:tcPr>
            <w:tcW w:w="980" w:type="pct"/>
          </w:tcPr>
          <w:p w14:paraId="1629FCCA" w14:textId="77777777" w:rsidR="009C1C80" w:rsidRPr="00AA06F6" w:rsidRDefault="009C1C80" w:rsidP="009C1C80">
            <w:pPr>
              <w:pStyle w:val="TableText"/>
            </w:pPr>
            <w:r w:rsidRPr="00AA06F6">
              <w:t>Yes</w:t>
            </w:r>
          </w:p>
          <w:p w14:paraId="63D37E0A" w14:textId="77777777" w:rsidR="009C1C80" w:rsidRPr="00AA06F6" w:rsidRDefault="009C1C80" w:rsidP="009C1C80">
            <w:pPr>
              <w:pStyle w:val="TableText"/>
            </w:pPr>
            <w:r w:rsidRPr="00AA06F6">
              <w:t>Acceptance Criteria:</w:t>
            </w:r>
          </w:p>
          <w:p w14:paraId="5E3A6810" w14:textId="4397295D" w:rsidR="009C1C80" w:rsidRPr="00AA06F6" w:rsidRDefault="009C1C80" w:rsidP="009C1C80">
            <w:pPr>
              <w:pStyle w:val="TableText"/>
            </w:pPr>
            <w:r w:rsidRPr="00AA06F6">
              <w:t>A Microsoft Word document of approximately 100 to 130 pages, that accurately describes the solution design</w:t>
            </w:r>
          </w:p>
        </w:tc>
        <w:tc>
          <w:tcPr>
            <w:tcW w:w="767" w:type="pct"/>
          </w:tcPr>
          <w:p w14:paraId="01B72002" w14:textId="191AA590" w:rsidR="009C1C80" w:rsidRPr="00AA06F6" w:rsidRDefault="009C1C80" w:rsidP="009C1C80">
            <w:pPr>
              <w:pStyle w:val="TableText"/>
            </w:pPr>
            <w:r w:rsidRPr="00AA06F6">
              <w:t>Microsoft</w:t>
            </w:r>
          </w:p>
        </w:tc>
      </w:tr>
      <w:tr w:rsidR="009C1C80" w:rsidRPr="00AA06F6" w14:paraId="133C7507" w14:textId="77777777" w:rsidTr="00D15EFF">
        <w:trPr>
          <w:trHeight w:val="431"/>
        </w:trPr>
        <w:tc>
          <w:tcPr>
            <w:tcW w:w="424" w:type="pct"/>
          </w:tcPr>
          <w:p w14:paraId="472D4876" w14:textId="34C1654C" w:rsidR="009C1C80" w:rsidRPr="00AA06F6" w:rsidRDefault="00E13E28" w:rsidP="009C1C80">
            <w:pPr>
              <w:pStyle w:val="TableText"/>
            </w:pPr>
            <w:r>
              <w:t>D18</w:t>
            </w:r>
          </w:p>
        </w:tc>
        <w:tc>
          <w:tcPr>
            <w:tcW w:w="506" w:type="pct"/>
          </w:tcPr>
          <w:p w14:paraId="2F41C2C4" w14:textId="2E4E3172" w:rsidR="009C1C80" w:rsidRPr="00AA06F6" w:rsidRDefault="009C1C80" w:rsidP="009C1C80">
            <w:pPr>
              <w:pStyle w:val="TableText"/>
            </w:pPr>
            <w:r w:rsidRPr="00AA06F6">
              <w:t>Build</w:t>
            </w:r>
          </w:p>
        </w:tc>
        <w:tc>
          <w:tcPr>
            <w:tcW w:w="866" w:type="pct"/>
          </w:tcPr>
          <w:p w14:paraId="08D9A243" w14:textId="2E3BBB6D" w:rsidR="009C1C80" w:rsidRPr="00AA06F6" w:rsidRDefault="008F0276" w:rsidP="009C1C80">
            <w:pPr>
              <w:pStyle w:val="TableText"/>
            </w:pPr>
            <w:r>
              <w:t xml:space="preserve">PAW T1 </w:t>
            </w:r>
            <w:r w:rsidR="009C1C80" w:rsidRPr="00AA06F6">
              <w:t>Implementation guide document</w:t>
            </w:r>
          </w:p>
        </w:tc>
        <w:tc>
          <w:tcPr>
            <w:tcW w:w="1457" w:type="pct"/>
          </w:tcPr>
          <w:p w14:paraId="20329BA4" w14:textId="0AEDBC32" w:rsidR="009C1C80" w:rsidRPr="00AA06F6" w:rsidRDefault="009C1C80" w:rsidP="009C1C80">
            <w:pPr>
              <w:pStyle w:val="TableText"/>
            </w:pPr>
            <w:r w:rsidRPr="00AA06F6">
              <w:t>Microsoft Word document with configuration information and step by step instructions used to build the end-state that has been described in the architecture and design document</w:t>
            </w:r>
            <w:r>
              <w:t>.</w:t>
            </w:r>
          </w:p>
        </w:tc>
        <w:tc>
          <w:tcPr>
            <w:tcW w:w="980" w:type="pct"/>
          </w:tcPr>
          <w:p w14:paraId="50899800" w14:textId="5D5973AC" w:rsidR="009C1C80" w:rsidRPr="00AA06F6" w:rsidRDefault="009C1C80" w:rsidP="009C1C80">
            <w:pPr>
              <w:pStyle w:val="TableText"/>
            </w:pPr>
            <w:r w:rsidRPr="00AA06F6">
              <w:t>No</w:t>
            </w:r>
          </w:p>
        </w:tc>
        <w:tc>
          <w:tcPr>
            <w:tcW w:w="767" w:type="pct"/>
          </w:tcPr>
          <w:p w14:paraId="49992565" w14:textId="4BB77F73" w:rsidR="009C1C80" w:rsidRPr="00AA06F6" w:rsidRDefault="009C1C80" w:rsidP="009C1C80">
            <w:pPr>
              <w:pStyle w:val="TableText"/>
            </w:pPr>
            <w:r w:rsidRPr="00AA06F6">
              <w:t>Microsoft</w:t>
            </w:r>
          </w:p>
        </w:tc>
      </w:tr>
      <w:tr w:rsidR="009C1C80" w:rsidRPr="00AA06F6" w14:paraId="59E9D703" w14:textId="77777777" w:rsidTr="00D15EFF">
        <w:trPr>
          <w:trHeight w:val="431"/>
        </w:trPr>
        <w:tc>
          <w:tcPr>
            <w:tcW w:w="424" w:type="pct"/>
          </w:tcPr>
          <w:p w14:paraId="11623F26" w14:textId="07D256F5" w:rsidR="009C1C80" w:rsidRPr="00AA06F6" w:rsidRDefault="00E13E28" w:rsidP="009C1C80">
            <w:pPr>
              <w:pStyle w:val="TableText"/>
            </w:pPr>
            <w:r>
              <w:t>D19</w:t>
            </w:r>
          </w:p>
        </w:tc>
        <w:tc>
          <w:tcPr>
            <w:tcW w:w="506" w:type="pct"/>
          </w:tcPr>
          <w:p w14:paraId="011D51BA" w14:textId="59A1432E" w:rsidR="009C1C80" w:rsidRPr="00AA06F6" w:rsidRDefault="009C1C80" w:rsidP="009C1C80">
            <w:pPr>
              <w:pStyle w:val="TableText"/>
            </w:pPr>
            <w:r w:rsidRPr="00AA06F6">
              <w:t>Build</w:t>
            </w:r>
          </w:p>
        </w:tc>
        <w:tc>
          <w:tcPr>
            <w:tcW w:w="866" w:type="pct"/>
          </w:tcPr>
          <w:p w14:paraId="5CD4F388" w14:textId="449205DC" w:rsidR="009C1C80" w:rsidRPr="00AA06F6" w:rsidRDefault="008F0276" w:rsidP="009C1C80">
            <w:pPr>
              <w:pStyle w:val="TableText"/>
            </w:pPr>
            <w:r>
              <w:t xml:space="preserve">PAW T1 </w:t>
            </w:r>
            <w:r w:rsidR="009C1C80" w:rsidRPr="00AA06F6">
              <w:t>Test guide</w:t>
            </w:r>
          </w:p>
        </w:tc>
        <w:tc>
          <w:tcPr>
            <w:tcW w:w="1457" w:type="pct"/>
          </w:tcPr>
          <w:p w14:paraId="708F93A1" w14:textId="4CE0F983" w:rsidR="009C1C80" w:rsidRPr="00AA06F6" w:rsidRDefault="009C1C80" w:rsidP="009C1C80">
            <w:pPr>
              <w:pStyle w:val="TableText"/>
            </w:pPr>
            <w:r w:rsidRPr="00AA06F6">
              <w:t>Microsoft Word document with test cases documenting testing procedures.</w:t>
            </w:r>
          </w:p>
        </w:tc>
        <w:tc>
          <w:tcPr>
            <w:tcW w:w="980" w:type="pct"/>
          </w:tcPr>
          <w:p w14:paraId="4F1F6A05" w14:textId="6DD0F346" w:rsidR="009C1C80" w:rsidRPr="00AA06F6" w:rsidRDefault="009C1C80" w:rsidP="009C1C80">
            <w:pPr>
              <w:pStyle w:val="TableText"/>
            </w:pPr>
            <w:r w:rsidRPr="00AA06F6">
              <w:t>No</w:t>
            </w:r>
          </w:p>
        </w:tc>
        <w:tc>
          <w:tcPr>
            <w:tcW w:w="767" w:type="pct"/>
          </w:tcPr>
          <w:p w14:paraId="03331644" w14:textId="0411B8B9" w:rsidR="009C1C80" w:rsidRPr="00AA06F6" w:rsidRDefault="009C1C80" w:rsidP="009C1C80">
            <w:pPr>
              <w:pStyle w:val="TableText"/>
            </w:pPr>
            <w:r w:rsidRPr="00AA06F6">
              <w:t>Microsoft</w:t>
            </w:r>
          </w:p>
        </w:tc>
      </w:tr>
      <w:tr w:rsidR="009C1C80" w:rsidRPr="00AA06F6" w14:paraId="619C2F10" w14:textId="77777777" w:rsidTr="00D15EFF">
        <w:trPr>
          <w:trHeight w:val="431"/>
        </w:trPr>
        <w:tc>
          <w:tcPr>
            <w:tcW w:w="424" w:type="pct"/>
          </w:tcPr>
          <w:p w14:paraId="7AEA83A7" w14:textId="517040B8" w:rsidR="009C1C80" w:rsidRPr="00AA06F6" w:rsidRDefault="00E13E28" w:rsidP="009C1C80">
            <w:pPr>
              <w:pStyle w:val="TableText"/>
            </w:pPr>
            <w:r>
              <w:t>D20</w:t>
            </w:r>
          </w:p>
        </w:tc>
        <w:tc>
          <w:tcPr>
            <w:tcW w:w="506" w:type="pct"/>
          </w:tcPr>
          <w:p w14:paraId="11C98E4A" w14:textId="36E84116" w:rsidR="009C1C80" w:rsidRPr="00AA06F6" w:rsidRDefault="009C1C80" w:rsidP="009C1C80">
            <w:pPr>
              <w:pStyle w:val="TableText"/>
            </w:pPr>
            <w:r w:rsidRPr="00AA06F6">
              <w:t>Stabilise</w:t>
            </w:r>
          </w:p>
        </w:tc>
        <w:tc>
          <w:tcPr>
            <w:tcW w:w="866" w:type="pct"/>
          </w:tcPr>
          <w:p w14:paraId="7C6460A8" w14:textId="30F7AAC8" w:rsidR="009C1C80" w:rsidRPr="00AA06F6" w:rsidRDefault="008F0276" w:rsidP="009C1C80">
            <w:pPr>
              <w:pStyle w:val="TableText"/>
            </w:pPr>
            <w:r>
              <w:t xml:space="preserve">PAW T1 </w:t>
            </w:r>
            <w:r w:rsidR="009C1C80" w:rsidRPr="00AA06F6">
              <w:t>Operations guide document</w:t>
            </w:r>
          </w:p>
        </w:tc>
        <w:tc>
          <w:tcPr>
            <w:tcW w:w="1457" w:type="pct"/>
          </w:tcPr>
          <w:p w14:paraId="31DCFA94" w14:textId="6944D286" w:rsidR="009C1C80" w:rsidRPr="00AA06F6" w:rsidRDefault="009C1C80" w:rsidP="009C1C80">
            <w:pPr>
              <w:pStyle w:val="TableText"/>
            </w:pPr>
            <w:r w:rsidRPr="00AA06F6">
              <w:t>Microsoft Word document with operational guidance for the systems and components that are described in the architecture and design document.</w:t>
            </w:r>
          </w:p>
        </w:tc>
        <w:tc>
          <w:tcPr>
            <w:tcW w:w="980" w:type="pct"/>
          </w:tcPr>
          <w:p w14:paraId="0585C8D3" w14:textId="104D414A" w:rsidR="009C1C80" w:rsidRPr="00AA06F6" w:rsidRDefault="009C1C80" w:rsidP="009C1C80">
            <w:pPr>
              <w:pStyle w:val="TableText"/>
            </w:pPr>
            <w:r w:rsidRPr="00AA06F6">
              <w:t>No</w:t>
            </w:r>
          </w:p>
        </w:tc>
        <w:tc>
          <w:tcPr>
            <w:tcW w:w="767" w:type="pct"/>
          </w:tcPr>
          <w:p w14:paraId="7875FDF2" w14:textId="7ECE68DB" w:rsidR="009C1C80" w:rsidRPr="00AA06F6" w:rsidRDefault="009C1C80" w:rsidP="009C1C80">
            <w:pPr>
              <w:pStyle w:val="TableText"/>
            </w:pPr>
            <w:r w:rsidRPr="00AA06F6">
              <w:t>Microsoft</w:t>
            </w:r>
          </w:p>
        </w:tc>
      </w:tr>
      <w:tr w:rsidR="009C1C80" w:rsidRPr="00AA06F6" w14:paraId="39A29EEF" w14:textId="77777777" w:rsidTr="00D15EFF">
        <w:trPr>
          <w:trHeight w:val="431"/>
        </w:trPr>
        <w:tc>
          <w:tcPr>
            <w:tcW w:w="424" w:type="pct"/>
          </w:tcPr>
          <w:p w14:paraId="16AF5B15" w14:textId="7F4E67C3" w:rsidR="009C1C80" w:rsidRPr="00AA06F6" w:rsidRDefault="00E13E28" w:rsidP="009C1C80">
            <w:pPr>
              <w:pStyle w:val="TableText"/>
            </w:pPr>
            <w:r>
              <w:t>D21</w:t>
            </w:r>
          </w:p>
        </w:tc>
        <w:tc>
          <w:tcPr>
            <w:tcW w:w="506" w:type="pct"/>
          </w:tcPr>
          <w:p w14:paraId="6045F8E3" w14:textId="4F998382" w:rsidR="009C1C80" w:rsidRPr="00AA06F6" w:rsidRDefault="009C1C80" w:rsidP="009C1C80">
            <w:pPr>
              <w:pStyle w:val="TableText"/>
            </w:pPr>
            <w:r w:rsidRPr="00AA06F6">
              <w:t>Deploy</w:t>
            </w:r>
          </w:p>
        </w:tc>
        <w:tc>
          <w:tcPr>
            <w:tcW w:w="866" w:type="pct"/>
          </w:tcPr>
          <w:p w14:paraId="776A0882" w14:textId="4F56E612" w:rsidR="009C1C80" w:rsidRPr="008F0276" w:rsidRDefault="009C1C80" w:rsidP="009C1C80">
            <w:pPr>
              <w:pStyle w:val="TableText"/>
              <w:rPr>
                <w:szCs w:val="20"/>
              </w:rPr>
            </w:pPr>
            <w:r w:rsidRPr="008F0276">
              <w:rPr>
                <w:rStyle w:val="OptionalChar"/>
                <w:color w:val="auto"/>
                <w:szCs w:val="20"/>
              </w:rPr>
              <w:t xml:space="preserve">Up to ten (10) </w:t>
            </w:r>
            <w:r w:rsidRPr="008F0276">
              <w:rPr>
                <w:szCs w:val="20"/>
              </w:rPr>
              <w:t xml:space="preserve">production PAWs deployed </w:t>
            </w:r>
          </w:p>
        </w:tc>
        <w:tc>
          <w:tcPr>
            <w:tcW w:w="1457" w:type="pct"/>
          </w:tcPr>
          <w:p w14:paraId="39D56095" w14:textId="53C52431" w:rsidR="009C1C80" w:rsidRPr="00AA06F6" w:rsidRDefault="009C1C80" w:rsidP="009C1C80">
            <w:pPr>
              <w:pStyle w:val="TableText"/>
            </w:pPr>
            <w:r w:rsidRPr="00DD5593">
              <w:rPr>
                <w:rStyle w:val="OptionalChar"/>
                <w:color w:val="auto"/>
                <w:szCs w:val="20"/>
              </w:rPr>
              <w:t>Up to ten (10)</w:t>
            </w:r>
            <w:r w:rsidRPr="00DD5593">
              <w:rPr>
                <w:szCs w:val="20"/>
              </w:rPr>
              <w:t xml:space="preserve"> production PAWs have been successfully deployed and tested.</w:t>
            </w:r>
          </w:p>
        </w:tc>
        <w:tc>
          <w:tcPr>
            <w:tcW w:w="980" w:type="pct"/>
          </w:tcPr>
          <w:p w14:paraId="49E7099F" w14:textId="4D0A5BF8" w:rsidR="009C1C80" w:rsidRPr="00AA06F6" w:rsidRDefault="009C1C80" w:rsidP="009C1C80">
            <w:pPr>
              <w:pStyle w:val="TableText"/>
            </w:pPr>
            <w:r w:rsidRPr="00AA06F6">
              <w:t>No</w:t>
            </w:r>
          </w:p>
        </w:tc>
        <w:tc>
          <w:tcPr>
            <w:tcW w:w="767" w:type="pct"/>
          </w:tcPr>
          <w:p w14:paraId="3F68FC44" w14:textId="21770FB7" w:rsidR="009C1C80" w:rsidRPr="00AA06F6" w:rsidRDefault="009C1C80" w:rsidP="009C1C80">
            <w:pPr>
              <w:pStyle w:val="TableText"/>
            </w:pPr>
            <w:r w:rsidRPr="00AA06F6">
              <w:t>Microsoft</w:t>
            </w:r>
          </w:p>
        </w:tc>
      </w:tr>
    </w:tbl>
    <w:p w14:paraId="78FC1350" w14:textId="08821E03" w:rsidR="0063456A" w:rsidRPr="00741637" w:rsidRDefault="00192AC1" w:rsidP="00171E59">
      <w:pPr>
        <w:pStyle w:val="Heading2"/>
        <w:spacing w:before="0"/>
        <w:ind w:left="1134" w:hanging="1134"/>
      </w:pPr>
      <w:bookmarkStart w:id="627" w:name="_Toc20902384"/>
      <w:r w:rsidRPr="00741637">
        <w:t>Project</w:t>
      </w:r>
      <w:r w:rsidR="0063456A" w:rsidRPr="00741637">
        <w:t xml:space="preserve"> roles and responsibilities</w:t>
      </w:r>
      <w:bookmarkEnd w:id="624"/>
      <w:bookmarkEnd w:id="625"/>
      <w:bookmarkEnd w:id="627"/>
    </w:p>
    <w:p w14:paraId="797DEDB4" w14:textId="128F5A28" w:rsidR="0063456A" w:rsidRPr="00741637" w:rsidRDefault="0063456A" w:rsidP="007E481B">
      <w:pPr>
        <w:spacing w:after="0"/>
      </w:pPr>
      <w:r w:rsidRPr="00741637">
        <w:t xml:space="preserve">The key </w:t>
      </w:r>
      <w:r w:rsidR="00192AC1" w:rsidRPr="00741637">
        <w:t>project</w:t>
      </w:r>
      <w:r w:rsidRPr="00741637">
        <w:t xml:space="preserve"> roles and the responsibilities are as follows. </w:t>
      </w:r>
    </w:p>
    <w:p w14:paraId="6F150627" w14:textId="014C9628" w:rsidR="0063456A" w:rsidRPr="005F06D9" w:rsidRDefault="00D1041D" w:rsidP="00171E59">
      <w:pPr>
        <w:pStyle w:val="Heading3"/>
        <w:ind w:left="1134" w:hanging="1134"/>
      </w:pPr>
      <w:r>
        <w:fldChar w:fldCharType="begin"/>
      </w:r>
      <w:r>
        <w:instrText xml:space="preserve"> DOCPROPERTY  Customer  \* MERGEFORMAT </w:instrText>
      </w:r>
      <w:r>
        <w:fldChar w:fldCharType="separate"/>
      </w:r>
      <w:r w:rsidR="00EA44CB">
        <w:t>CUSTOMER NAME REMOVED</w:t>
      </w:r>
      <w:r>
        <w:fldChar w:fldCharType="end"/>
      </w:r>
    </w:p>
    <w:p w14:paraId="4646806F" w14:textId="325160D2" w:rsidR="0002573B" w:rsidRDefault="0002573B" w:rsidP="007E481B">
      <w:pPr>
        <w:spacing w:before="0" w:after="0"/>
      </w:pPr>
      <w:bookmarkStart w:id="628" w:name="_Toc5662455"/>
      <w:bookmarkStart w:id="629" w:name="_Toc5662503"/>
      <w:r>
        <w:t xml:space="preserve">Required </w:t>
      </w:r>
      <w:r w:rsidR="00EA44CB">
        <w:t>CUSTOMER NAME REMOVED</w:t>
      </w:r>
      <w:r>
        <w:t xml:space="preserve"> Roles are defined at the Program level in section </w:t>
      </w:r>
      <w:r>
        <w:fldChar w:fldCharType="begin"/>
      </w:r>
      <w:r>
        <w:instrText xml:space="preserve"> REF _Ref6391102 \r \h </w:instrText>
      </w:r>
      <w:r>
        <w:fldChar w:fldCharType="separate"/>
      </w:r>
      <w:r w:rsidR="005C5563">
        <w:t>3.2.1</w:t>
      </w:r>
      <w:r>
        <w:fldChar w:fldCharType="end"/>
      </w:r>
      <w:r w:rsidR="008E579E">
        <w:t>.</w:t>
      </w:r>
    </w:p>
    <w:p w14:paraId="5FCA2457" w14:textId="04D09227" w:rsidR="0063456A" w:rsidRPr="005F06D9" w:rsidRDefault="0063456A" w:rsidP="00171E59">
      <w:pPr>
        <w:pStyle w:val="Heading3"/>
        <w:ind w:left="1134" w:hanging="1134"/>
      </w:pPr>
      <w:bookmarkStart w:id="630" w:name="_Toc20902386"/>
      <w:bookmarkEnd w:id="628"/>
      <w:bookmarkEnd w:id="629"/>
      <w:r w:rsidRPr="005F06D9">
        <w:t>Microsoft</w:t>
      </w:r>
      <w:bookmarkEnd w:id="630"/>
    </w:p>
    <w:p w14:paraId="5083A6CD" w14:textId="63DA2460" w:rsidR="00123943" w:rsidRPr="005F06D9" w:rsidRDefault="00123943" w:rsidP="003C1FB0">
      <w:pPr>
        <w:pStyle w:val="TableCaption"/>
      </w:pPr>
      <w:bookmarkStart w:id="631" w:name="_Toc5662456"/>
      <w:bookmarkStart w:id="632" w:name="_Toc5662504"/>
      <w:bookmarkStart w:id="633" w:name="_Toc10544510"/>
      <w:r w:rsidRPr="005F06D9">
        <w:t xml:space="preserve">Table </w:t>
      </w:r>
      <w:r w:rsidRPr="005F06D9">
        <w:fldChar w:fldCharType="begin"/>
      </w:r>
      <w:r w:rsidRPr="00DE1F69">
        <w:rPr>
          <w:color w:val="008290"/>
        </w:rPr>
        <w:instrText xml:space="preserve"> SEQ Table \* ARABIC </w:instrText>
      </w:r>
      <w:r w:rsidRPr="005F06D9">
        <w:fldChar w:fldCharType="separate"/>
      </w:r>
      <w:r w:rsidR="005C5563">
        <w:rPr>
          <w:color w:val="008290"/>
        </w:rPr>
        <w:t>50</w:t>
      </w:r>
      <w:r w:rsidRPr="005F06D9">
        <w:fldChar w:fldCharType="end"/>
      </w:r>
      <w:r w:rsidRPr="005F06D9">
        <w:t>: PAW T1 – Microsoft roles and responsibilities</w:t>
      </w:r>
      <w:bookmarkEnd w:id="631"/>
      <w:bookmarkEnd w:id="632"/>
      <w:bookmarkEnd w:id="633"/>
    </w:p>
    <w:tbl>
      <w:tblPr>
        <w:tblStyle w:val="TableGrid10"/>
        <w:tblW w:w="9361" w:type="dxa"/>
        <w:tblLook w:val="04A0" w:firstRow="1" w:lastRow="0" w:firstColumn="1" w:lastColumn="0" w:noHBand="0" w:noVBand="1"/>
      </w:tblPr>
      <w:tblGrid>
        <w:gridCol w:w="1565"/>
        <w:gridCol w:w="5447"/>
        <w:gridCol w:w="2335"/>
        <w:gridCol w:w="14"/>
      </w:tblGrid>
      <w:tr w:rsidR="0063456A" w:rsidRPr="00DE1F69" w14:paraId="7BDF28F9" w14:textId="77777777" w:rsidTr="00D15EFF">
        <w:trPr>
          <w:cnfStyle w:val="100000000000" w:firstRow="1" w:lastRow="0" w:firstColumn="0" w:lastColumn="0" w:oddVBand="0" w:evenVBand="0" w:oddHBand="0" w:evenHBand="0" w:firstRowFirstColumn="0" w:firstRowLastColumn="0" w:lastRowFirstColumn="0" w:lastRowLastColumn="0"/>
          <w:trHeight w:val="20"/>
        </w:trPr>
        <w:tc>
          <w:tcPr>
            <w:tcW w:w="1565" w:type="dxa"/>
          </w:tcPr>
          <w:p w14:paraId="68E10647" w14:textId="77777777" w:rsidR="0063456A" w:rsidRPr="005F06D9" w:rsidRDefault="0063456A" w:rsidP="00685313">
            <w:pPr>
              <w:pStyle w:val="Table-Header"/>
            </w:pPr>
            <w:r w:rsidRPr="005F06D9">
              <w:t>Role</w:t>
            </w:r>
          </w:p>
        </w:tc>
        <w:tc>
          <w:tcPr>
            <w:tcW w:w="5447" w:type="dxa"/>
          </w:tcPr>
          <w:p w14:paraId="1BBAC87B" w14:textId="77777777" w:rsidR="0063456A" w:rsidRPr="005F06D9" w:rsidRDefault="0063456A" w:rsidP="00685313">
            <w:pPr>
              <w:pStyle w:val="Table-Header"/>
            </w:pPr>
            <w:r w:rsidRPr="005F06D9">
              <w:t>Responsibilities</w:t>
            </w:r>
          </w:p>
        </w:tc>
        <w:tc>
          <w:tcPr>
            <w:tcW w:w="2349" w:type="dxa"/>
            <w:gridSpan w:val="2"/>
          </w:tcPr>
          <w:p w14:paraId="67A9E5BB" w14:textId="77777777" w:rsidR="0063456A" w:rsidRPr="005F06D9" w:rsidRDefault="0063456A" w:rsidP="00685313">
            <w:pPr>
              <w:pStyle w:val="Table-Header"/>
            </w:pPr>
            <w:r w:rsidRPr="005F06D9">
              <w:t>Project Commitment</w:t>
            </w:r>
          </w:p>
        </w:tc>
      </w:tr>
      <w:tr w:rsidR="0063456A" w:rsidRPr="00DE1F69" w14:paraId="76E8F9DB" w14:textId="77777777" w:rsidTr="00D15EFF">
        <w:trPr>
          <w:gridAfter w:val="1"/>
          <w:wAfter w:w="14" w:type="dxa"/>
          <w:trHeight w:val="441"/>
        </w:trPr>
        <w:tc>
          <w:tcPr>
            <w:tcW w:w="1565" w:type="dxa"/>
          </w:tcPr>
          <w:p w14:paraId="6F9718B7" w14:textId="029889A5" w:rsidR="0063456A" w:rsidRPr="00741637" w:rsidRDefault="00ED0ACA" w:rsidP="005735BC">
            <w:pPr>
              <w:pStyle w:val="TableText"/>
            </w:pPr>
            <w:r>
              <w:t>PAW</w:t>
            </w:r>
            <w:r w:rsidR="0063456A" w:rsidRPr="00741637">
              <w:t xml:space="preserve"> Consultant</w:t>
            </w:r>
          </w:p>
        </w:tc>
        <w:tc>
          <w:tcPr>
            <w:tcW w:w="5447" w:type="dxa"/>
          </w:tcPr>
          <w:p w14:paraId="129C11CE" w14:textId="77777777" w:rsidR="0063456A" w:rsidRPr="00741637" w:rsidRDefault="0063456A" w:rsidP="008D63D1">
            <w:pPr>
              <w:pStyle w:val="TableBullet1"/>
            </w:pPr>
            <w:r w:rsidRPr="00741637">
              <w:t>Provide technical design leadership</w:t>
            </w:r>
          </w:p>
          <w:p w14:paraId="0863BFEA" w14:textId="77777777" w:rsidR="0063456A" w:rsidRPr="00741637" w:rsidRDefault="0063456A" w:rsidP="008D63D1">
            <w:pPr>
              <w:pStyle w:val="TableBullet1"/>
            </w:pPr>
            <w:r w:rsidRPr="00741637">
              <w:t>Deliver workshops and sessions</w:t>
            </w:r>
          </w:p>
          <w:p w14:paraId="75C630B2" w14:textId="77777777" w:rsidR="0063456A" w:rsidRPr="00741637" w:rsidRDefault="0063456A" w:rsidP="008D63D1">
            <w:pPr>
              <w:pStyle w:val="TableBullet1"/>
            </w:pPr>
            <w:r w:rsidRPr="00741637">
              <w:t>Responsible for development of technical deliverables</w:t>
            </w:r>
          </w:p>
        </w:tc>
        <w:tc>
          <w:tcPr>
            <w:tcW w:w="2335" w:type="dxa"/>
          </w:tcPr>
          <w:p w14:paraId="4F4721D0" w14:textId="77777777" w:rsidR="0063456A" w:rsidRPr="00741637" w:rsidRDefault="0063456A" w:rsidP="008D63D1">
            <w:pPr>
              <w:pStyle w:val="TableBullet1"/>
            </w:pPr>
            <w:r w:rsidRPr="00741637">
              <w:t>Full time</w:t>
            </w:r>
          </w:p>
        </w:tc>
      </w:tr>
    </w:tbl>
    <w:p w14:paraId="62C649D5" w14:textId="442D2CE2" w:rsidR="0063456A" w:rsidRPr="00741637" w:rsidRDefault="00D1041D" w:rsidP="00171E59">
      <w:pPr>
        <w:pStyle w:val="Heading2"/>
        <w:ind w:left="1134" w:hanging="1134"/>
      </w:pPr>
      <w:r>
        <w:fldChar w:fldCharType="begin"/>
      </w:r>
      <w:r>
        <w:instrText xml:space="preserve"> DOCPROPERTY  Customer  \* MERGEFORMAT </w:instrText>
      </w:r>
      <w:r>
        <w:fldChar w:fldCharType="separate"/>
      </w:r>
      <w:bookmarkStart w:id="634" w:name="_Toc528065013"/>
      <w:bookmarkStart w:id="635" w:name="_Toc6221243"/>
      <w:bookmarkStart w:id="636" w:name="_Toc20902387"/>
      <w:r w:rsidR="00EA44CB">
        <w:t>CUSTOMER NAME REMOVED</w:t>
      </w:r>
      <w:r>
        <w:fldChar w:fldCharType="end"/>
      </w:r>
      <w:r w:rsidR="0063456A" w:rsidRPr="00741637">
        <w:t xml:space="preserve"> responsibilities</w:t>
      </w:r>
      <w:bookmarkEnd w:id="634"/>
      <w:bookmarkEnd w:id="635"/>
      <w:bookmarkEnd w:id="636"/>
    </w:p>
    <w:p w14:paraId="6C0B5335" w14:textId="5F7A2AFE" w:rsidR="0063456A" w:rsidRPr="00741637" w:rsidRDefault="0063456A" w:rsidP="0063456A">
      <w:r w:rsidRPr="00741637">
        <w:t xml:space="preserve">In addition to </w:t>
      </w:r>
      <w:r w:rsidR="00D1041D">
        <w:fldChar w:fldCharType="begin"/>
      </w:r>
      <w:r w:rsidR="00D1041D">
        <w:instrText xml:space="preserve"> DOCPROPERTY  Customer  \* MERGEFORMAT </w:instrText>
      </w:r>
      <w:r w:rsidR="00D1041D">
        <w:fldChar w:fldCharType="separate"/>
      </w:r>
      <w:r w:rsidR="00EA44CB">
        <w:t>CUSTOMER NAME REMOVED</w:t>
      </w:r>
      <w:r w:rsidR="00D1041D">
        <w:fldChar w:fldCharType="end"/>
      </w:r>
      <w:r w:rsidRPr="00741637">
        <w:t xml:space="preserve"> activities defined in the </w:t>
      </w:r>
      <w:r w:rsidRPr="00741637">
        <w:fldChar w:fldCharType="begin"/>
      </w:r>
      <w:r w:rsidRPr="00741637">
        <w:instrText xml:space="preserve"> REF _Ref477936654 \h  \* MERGEFORMAT </w:instrText>
      </w:r>
      <w:r w:rsidRPr="00741637">
        <w:fldChar w:fldCharType="separate"/>
      </w:r>
      <w:r w:rsidR="005C5563" w:rsidRPr="00741637">
        <w:t>Approach</w:t>
      </w:r>
      <w:r w:rsidRPr="00741637">
        <w:fldChar w:fldCharType="end"/>
      </w:r>
      <w:r w:rsidRPr="00741637">
        <w:t xml:space="preserve"> section, </w:t>
      </w:r>
      <w:r w:rsidR="00D1041D">
        <w:fldChar w:fldCharType="begin"/>
      </w:r>
      <w:r w:rsidR="00D1041D">
        <w:instrText xml:space="preserve"> DOCPROPERTY  Customer  \* MERGEFORMAT </w:instrText>
      </w:r>
      <w:r w:rsidR="00D1041D">
        <w:fldChar w:fldCharType="separate"/>
      </w:r>
      <w:r w:rsidR="00EA44CB">
        <w:t>CUSTOMER NAME REMOVED</w:t>
      </w:r>
      <w:r w:rsidR="00D1041D">
        <w:fldChar w:fldCharType="end"/>
      </w:r>
      <w:r w:rsidRPr="00741637">
        <w:t xml:space="preserve"> is also required to: </w:t>
      </w:r>
    </w:p>
    <w:p w14:paraId="09840880" w14:textId="5F727B5B" w:rsidR="0063456A" w:rsidRPr="00623DAC" w:rsidRDefault="0063456A" w:rsidP="008D63D1">
      <w:pPr>
        <w:pStyle w:val="TableBullet1"/>
      </w:pPr>
      <w:r w:rsidRPr="00623DAC">
        <w:t xml:space="preserve">Provide a dedicated physically secure room with desks, chairs and network access that the </w:t>
      </w:r>
      <w:r w:rsidR="00192AC1" w:rsidRPr="00623DAC">
        <w:t>project</w:t>
      </w:r>
      <w:r w:rsidRPr="00623DAC">
        <w:t xml:space="preserve"> team can use for the duration of the </w:t>
      </w:r>
      <w:r w:rsidR="00192AC1" w:rsidRPr="00623DAC">
        <w:t>project</w:t>
      </w:r>
      <w:r w:rsidRPr="00623DAC">
        <w:t xml:space="preserve"> (should be ready before the </w:t>
      </w:r>
      <w:r w:rsidR="00192AC1" w:rsidRPr="00623DAC">
        <w:t>project</w:t>
      </w:r>
      <w:r w:rsidRPr="00623DAC">
        <w:t xml:space="preserve"> kick off):</w:t>
      </w:r>
    </w:p>
    <w:p w14:paraId="2946CDE0" w14:textId="152DE5C1" w:rsidR="0063456A" w:rsidRPr="00623DAC" w:rsidRDefault="0049758A" w:rsidP="00DA23A7">
      <w:pPr>
        <w:pStyle w:val="TableBullet2MS"/>
        <w:numPr>
          <w:ilvl w:val="3"/>
          <w:numId w:val="43"/>
        </w:numPr>
        <w:rPr>
          <w:sz w:val="24"/>
          <w:szCs w:val="22"/>
        </w:rPr>
      </w:pPr>
      <w:r w:rsidRPr="00623DAC">
        <w:rPr>
          <w:sz w:val="24"/>
          <w:szCs w:val="22"/>
        </w:rPr>
        <w:t>Six (6)</w:t>
      </w:r>
      <w:r w:rsidR="0063456A" w:rsidRPr="00623DAC">
        <w:rPr>
          <w:sz w:val="24"/>
          <w:szCs w:val="22"/>
        </w:rPr>
        <w:t xml:space="preserve"> unused and unopened laptops or desktops that will be used as production PAWs</w:t>
      </w:r>
    </w:p>
    <w:p w14:paraId="1C54C6C5" w14:textId="7AC865C9" w:rsidR="0063456A" w:rsidRDefault="0063456A" w:rsidP="008D63D1">
      <w:pPr>
        <w:pStyle w:val="TableBullet1"/>
      </w:pPr>
      <w:r w:rsidRPr="00623DAC">
        <w:t>Provide access to the Azure subscription used to monitor PAWs.</w:t>
      </w:r>
    </w:p>
    <w:p w14:paraId="13E3D739" w14:textId="7D21F9D0" w:rsidR="00623DAC" w:rsidRDefault="00623DAC" w:rsidP="00623DAC">
      <w:pPr>
        <w:pStyle w:val="Heading2"/>
        <w:ind w:left="1134" w:hanging="1134"/>
      </w:pPr>
      <w:bookmarkStart w:id="637" w:name="_Toc20902388"/>
      <w:r>
        <w:t>Project assumption</w:t>
      </w:r>
      <w:bookmarkEnd w:id="637"/>
    </w:p>
    <w:p w14:paraId="0AA25B72" w14:textId="755DF161" w:rsidR="00623DAC" w:rsidRDefault="00623DAC" w:rsidP="008D63D1">
      <w:pPr>
        <w:pStyle w:val="TableBullet1"/>
        <w:numPr>
          <w:ilvl w:val="0"/>
          <w:numId w:val="0"/>
        </w:numPr>
      </w:pPr>
      <w:r>
        <w:t xml:space="preserve">Microsoft will support </w:t>
      </w:r>
      <w:r w:rsidR="00EA44CB">
        <w:t>CUSTOMER NAME REMOVED</w:t>
      </w:r>
      <w:r>
        <w:t xml:space="preserve"> with the initial deployment of PAW T1 as defined in Areas in scope, however </w:t>
      </w:r>
      <w:r w:rsidR="00EA44CB">
        <w:t>CUSTOMER NAME REMOVED</w:t>
      </w:r>
      <w:r>
        <w:t xml:space="preserve"> will </w:t>
      </w:r>
      <w:r w:rsidRPr="00623DAC">
        <w:t xml:space="preserve">need to continue </w:t>
      </w:r>
      <w:r>
        <w:t>this process for the remainder of the environment and as part of their ongoing operational main</w:t>
      </w:r>
      <w:r w:rsidR="009F5C7D">
        <w:t xml:space="preserve">tenance and administration activities.  </w:t>
      </w:r>
    </w:p>
    <w:p w14:paraId="7F139812" w14:textId="77777777" w:rsidR="00623DAC" w:rsidRDefault="00623DAC" w:rsidP="008D63D1">
      <w:pPr>
        <w:pStyle w:val="TableBullet1"/>
        <w:numPr>
          <w:ilvl w:val="0"/>
          <w:numId w:val="0"/>
        </w:numPr>
      </w:pPr>
    </w:p>
    <w:p w14:paraId="161F439C" w14:textId="50020EEA" w:rsidR="001E0292" w:rsidRPr="00741637" w:rsidRDefault="006027AF" w:rsidP="00431413">
      <w:pPr>
        <w:pStyle w:val="Heading1"/>
        <w:pageBreakBefore/>
        <w:ind w:left="1134" w:hanging="1134"/>
      </w:pPr>
      <w:bookmarkStart w:id="638" w:name="_Toc6221244"/>
      <w:bookmarkStart w:id="639" w:name="_Toc20902389"/>
      <w:bookmarkStart w:id="640" w:name="_Hlk4590392"/>
      <w:r w:rsidRPr="00741637">
        <w:t>P04</w:t>
      </w:r>
      <w:r w:rsidR="001E0292" w:rsidRPr="00741637">
        <w:t>: Azure Security</w:t>
      </w:r>
      <w:r w:rsidR="00CD612F" w:rsidRPr="00741637">
        <w:t xml:space="preserve"> </w:t>
      </w:r>
      <w:r w:rsidR="00917E6F" w:rsidRPr="00741637">
        <w:t>Foundations</w:t>
      </w:r>
      <w:r w:rsidR="00F66A35" w:rsidRPr="00741637">
        <w:t xml:space="preserve"> (ASF)</w:t>
      </w:r>
      <w:bookmarkEnd w:id="638"/>
      <w:bookmarkEnd w:id="639"/>
    </w:p>
    <w:p w14:paraId="54A824D6" w14:textId="77777777" w:rsidR="00D91C69" w:rsidRPr="00741637" w:rsidRDefault="00D91C69" w:rsidP="00D72B0F">
      <w:pPr>
        <w:pStyle w:val="Heading2"/>
        <w:ind w:left="1134" w:hanging="1134"/>
      </w:pPr>
      <w:bookmarkStart w:id="641" w:name="_Toc526842492"/>
      <w:bookmarkStart w:id="642" w:name="_Toc6221245"/>
      <w:bookmarkStart w:id="643" w:name="_Toc20902390"/>
      <w:bookmarkEnd w:id="640"/>
      <w:r w:rsidRPr="00741637">
        <w:t>Objectives</w:t>
      </w:r>
      <w:bookmarkEnd w:id="641"/>
      <w:bookmarkEnd w:id="642"/>
      <w:bookmarkEnd w:id="643"/>
    </w:p>
    <w:p w14:paraId="7C7377EC" w14:textId="77777777" w:rsidR="00253382" w:rsidRPr="00741637" w:rsidRDefault="00253382" w:rsidP="00741637">
      <w:r w:rsidRPr="00741637">
        <w:t xml:space="preserve">Cloud identities are just as critical and vulnerable to attack as the identities on-premises. Managing the identities for any cloud workload is the last mile responsibility of the bank as such due diligence to wrap the same security controls and restrictions to these highly privileged accounts is critical. </w:t>
      </w:r>
    </w:p>
    <w:p w14:paraId="74CC9856" w14:textId="4C85655D" w:rsidR="00253382" w:rsidRPr="00741637" w:rsidRDefault="00253382" w:rsidP="00741637">
      <w:r w:rsidRPr="00741637">
        <w:t xml:space="preserve">The bank has an extensive Azure deployment and existing Role Based Access (RBAC) model to manage identities in the Azure platform. This </w:t>
      </w:r>
      <w:r w:rsidR="00EB7E09">
        <w:t>workstream</w:t>
      </w:r>
      <w:r w:rsidRPr="00741637">
        <w:t xml:space="preserve"> is focused only on the highest privileged credentials that sit atop this existing RBAC model</w:t>
      </w:r>
      <w:r w:rsidR="008C619A" w:rsidRPr="00741637">
        <w:t xml:space="preserve"> and are in full control of the Azure cloud</w:t>
      </w:r>
      <w:r w:rsidR="00EB7E09">
        <w:t xml:space="preserve"> tenants</w:t>
      </w:r>
      <w:r w:rsidRPr="00741637">
        <w:t>.</w:t>
      </w:r>
      <w:r w:rsidR="00EB7E09">
        <w:t xml:space="preserve"> The goal is </w:t>
      </w:r>
      <w:r w:rsidR="00AB3D00">
        <w:t xml:space="preserve">to </w:t>
      </w:r>
      <w:r w:rsidR="00EB7E09">
        <w:t xml:space="preserve">provide highly secured controls and </w:t>
      </w:r>
      <w:r w:rsidR="00345498">
        <w:t xml:space="preserve">security restrictions to the highly </w:t>
      </w:r>
      <w:r w:rsidR="00707CFC">
        <w:t>privileged</w:t>
      </w:r>
      <w:r w:rsidR="00345498">
        <w:t xml:space="preserve"> accounts and support the reduction of exposure of these accounts</w:t>
      </w:r>
    </w:p>
    <w:p w14:paraId="67FD01F7" w14:textId="77777777" w:rsidR="00253382" w:rsidRPr="00741637" w:rsidRDefault="00253382" w:rsidP="00741637">
      <w:r w:rsidRPr="00741637">
        <w:t xml:space="preserve">Design and build the component services and features that will support a robust security protection of cloud-based identities and Azure platform focused on the core privileged identities that manage and control the cloud platform. </w:t>
      </w:r>
    </w:p>
    <w:p w14:paraId="70416221" w14:textId="77777777" w:rsidR="00253382" w:rsidRPr="00741637" w:rsidRDefault="00253382" w:rsidP="00741637">
      <w:r w:rsidRPr="00741637">
        <w:t xml:space="preserve">The component services and features to achieve this are; </w:t>
      </w:r>
    </w:p>
    <w:p w14:paraId="175E806E" w14:textId="79F375E3" w:rsidR="00253382" w:rsidRPr="004C1BBF" w:rsidRDefault="0020131A" w:rsidP="00741637">
      <w:pPr>
        <w:pStyle w:val="Bullet1"/>
      </w:pPr>
      <w:r>
        <w:t>Azure R</w:t>
      </w:r>
      <w:r w:rsidR="00253382" w:rsidRPr="004C1BBF">
        <w:t>ole Based Access Control (RBAC)</w:t>
      </w:r>
    </w:p>
    <w:p w14:paraId="1F71B9EE" w14:textId="77777777" w:rsidR="00253382" w:rsidRDefault="00253382" w:rsidP="00741637">
      <w:pPr>
        <w:pStyle w:val="Bullet1"/>
      </w:pPr>
      <w:r w:rsidRPr="004C1BBF">
        <w:t>Azure Identity Protection</w:t>
      </w:r>
    </w:p>
    <w:p w14:paraId="25D88D5A" w14:textId="3F1C2938" w:rsidR="00623421" w:rsidRPr="004C1BBF" w:rsidRDefault="00623421" w:rsidP="00623421">
      <w:pPr>
        <w:pStyle w:val="Bullet1"/>
      </w:pPr>
      <w:r w:rsidRPr="00741637">
        <w:t>Azure Security Policies</w:t>
      </w:r>
    </w:p>
    <w:p w14:paraId="68F69B40" w14:textId="77777777" w:rsidR="00253382" w:rsidRPr="004C1BBF" w:rsidRDefault="00253382" w:rsidP="00741637">
      <w:pPr>
        <w:pStyle w:val="Bullet1"/>
      </w:pPr>
      <w:r w:rsidRPr="004C1BBF">
        <w:t>Azure Privilege Identity Management</w:t>
      </w:r>
    </w:p>
    <w:p w14:paraId="57AEE481" w14:textId="77777777" w:rsidR="00253382" w:rsidRPr="004C1BBF" w:rsidRDefault="00253382" w:rsidP="00741637">
      <w:pPr>
        <w:pStyle w:val="Bullet1"/>
      </w:pPr>
      <w:r w:rsidRPr="004C1BBF">
        <w:t>Conditional access</w:t>
      </w:r>
    </w:p>
    <w:p w14:paraId="1F869F6B" w14:textId="77777777" w:rsidR="00D91C69" w:rsidRPr="00741637" w:rsidRDefault="00D91C69" w:rsidP="00D72B0F">
      <w:pPr>
        <w:pStyle w:val="Heading2"/>
        <w:ind w:left="1134" w:hanging="1134"/>
      </w:pPr>
      <w:bookmarkStart w:id="644" w:name="_Toc526842493"/>
      <w:bookmarkStart w:id="645" w:name="_Toc6221246"/>
      <w:bookmarkStart w:id="646" w:name="_Toc20902391"/>
      <w:r w:rsidRPr="00741637">
        <w:t>Areas in scope</w:t>
      </w:r>
      <w:bookmarkEnd w:id="644"/>
      <w:bookmarkEnd w:id="645"/>
      <w:bookmarkEnd w:id="646"/>
    </w:p>
    <w:p w14:paraId="0A9E96E1" w14:textId="2D55F0F0" w:rsidR="00D91C69" w:rsidRPr="005F06D9" w:rsidRDefault="003E766B" w:rsidP="00D72B0F">
      <w:pPr>
        <w:pStyle w:val="Heading3"/>
        <w:ind w:left="1134" w:hanging="1134"/>
      </w:pPr>
      <w:r>
        <w:t xml:space="preserve"> </w:t>
      </w:r>
      <w:bookmarkStart w:id="647" w:name="_Toc6221247"/>
      <w:bookmarkStart w:id="648" w:name="_Toc20902392"/>
      <w:r w:rsidR="00D91C69" w:rsidRPr="005F06D9">
        <w:t>General project scope</w:t>
      </w:r>
      <w:bookmarkEnd w:id="647"/>
      <w:bookmarkEnd w:id="648"/>
    </w:p>
    <w:p w14:paraId="0ACD1733" w14:textId="77777777" w:rsidR="00D91C69" w:rsidRPr="00741637" w:rsidRDefault="00D91C69" w:rsidP="0083464C">
      <w:pPr>
        <w:pStyle w:val="Caption"/>
      </w:pPr>
      <w:r w:rsidRPr="00741637">
        <w:t>Microsoft will provide Services in support of the following scope.</w:t>
      </w:r>
    </w:p>
    <w:p w14:paraId="3310206C" w14:textId="668EAE99" w:rsidR="00D91C69" w:rsidRPr="005F06D9" w:rsidRDefault="00476216" w:rsidP="0083464C">
      <w:pPr>
        <w:pStyle w:val="Caption"/>
      </w:pPr>
      <w:r w:rsidRPr="00741637">
        <w:t xml:space="preserve"> </w:t>
      </w:r>
    </w:p>
    <w:p w14:paraId="0B314A76" w14:textId="14296429" w:rsidR="00EC708C" w:rsidRPr="00741637" w:rsidRDefault="00EC708C" w:rsidP="0083464C">
      <w:pPr>
        <w:pStyle w:val="Caption"/>
      </w:pPr>
      <w:bookmarkStart w:id="649" w:name="_Toc5662505"/>
      <w:bookmarkStart w:id="650" w:name="_Toc10544511"/>
      <w:r w:rsidRPr="00741637">
        <w:t xml:space="preserve">Table </w:t>
      </w:r>
      <w:r w:rsidR="006D2913">
        <w:fldChar w:fldCharType="begin"/>
      </w:r>
      <w:r w:rsidR="006D2913">
        <w:instrText xml:space="preserve"> SEQ Table \* ARABIC </w:instrText>
      </w:r>
      <w:r w:rsidR="006D2913">
        <w:fldChar w:fldCharType="separate"/>
      </w:r>
      <w:r w:rsidR="005C5563">
        <w:t>51</w:t>
      </w:r>
      <w:r w:rsidR="006D2913">
        <w:fldChar w:fldCharType="end"/>
      </w:r>
      <w:r w:rsidRPr="00741637">
        <w:t xml:space="preserve">: ASF - General </w:t>
      </w:r>
      <w:r w:rsidR="00DD535E">
        <w:t>p</w:t>
      </w:r>
      <w:r w:rsidRPr="00741637">
        <w:t xml:space="preserve">roject </w:t>
      </w:r>
      <w:r w:rsidR="00DD535E">
        <w:t>s</w:t>
      </w:r>
      <w:r w:rsidRPr="00741637">
        <w:t>cope</w:t>
      </w:r>
      <w:bookmarkEnd w:id="649"/>
      <w:bookmarkEnd w:id="650"/>
    </w:p>
    <w:tbl>
      <w:tblPr>
        <w:tblStyle w:val="TableGrid10"/>
        <w:tblW w:w="0" w:type="auto"/>
        <w:tblLook w:val="04A0" w:firstRow="1" w:lastRow="0" w:firstColumn="1" w:lastColumn="0" w:noHBand="0" w:noVBand="1"/>
      </w:tblPr>
      <w:tblGrid>
        <w:gridCol w:w="2159"/>
        <w:gridCol w:w="3592"/>
        <w:gridCol w:w="3593"/>
      </w:tblGrid>
      <w:tr w:rsidR="00D91C69" w:rsidRPr="00DE1F69" w14:paraId="28AEF6A8" w14:textId="77777777" w:rsidTr="00D15EFF">
        <w:trPr>
          <w:cnfStyle w:val="100000000000" w:firstRow="1" w:lastRow="0" w:firstColumn="0" w:lastColumn="0" w:oddVBand="0" w:evenVBand="0" w:oddHBand="0" w:evenHBand="0" w:firstRowFirstColumn="0" w:firstRowLastColumn="0" w:lastRowFirstColumn="0" w:lastRowLastColumn="0"/>
          <w:trHeight w:val="20"/>
        </w:trPr>
        <w:tc>
          <w:tcPr>
            <w:tcW w:w="2159" w:type="dxa"/>
          </w:tcPr>
          <w:p w14:paraId="0CB8A003" w14:textId="77777777" w:rsidR="00D91C69" w:rsidRPr="005F06D9" w:rsidRDefault="00D91C69" w:rsidP="00685313">
            <w:pPr>
              <w:pStyle w:val="Table-Header"/>
            </w:pPr>
            <w:r w:rsidRPr="005F06D9">
              <w:t>Area</w:t>
            </w:r>
          </w:p>
        </w:tc>
        <w:tc>
          <w:tcPr>
            <w:tcW w:w="3592" w:type="dxa"/>
          </w:tcPr>
          <w:p w14:paraId="21DF4ABA" w14:textId="77777777" w:rsidR="00D91C69" w:rsidRPr="005F06D9" w:rsidRDefault="00D91C69" w:rsidP="00685313">
            <w:pPr>
              <w:pStyle w:val="Table-Header"/>
            </w:pPr>
            <w:r w:rsidRPr="005F06D9">
              <w:t xml:space="preserve">Description </w:t>
            </w:r>
          </w:p>
        </w:tc>
        <w:tc>
          <w:tcPr>
            <w:tcW w:w="3593" w:type="dxa"/>
          </w:tcPr>
          <w:p w14:paraId="0E42832C" w14:textId="77777777" w:rsidR="00D91C69" w:rsidRPr="005F06D9" w:rsidRDefault="00D91C69" w:rsidP="00685313">
            <w:pPr>
              <w:pStyle w:val="Table-Header"/>
            </w:pPr>
            <w:r w:rsidRPr="005F06D9">
              <w:t>Assumptions</w:t>
            </w:r>
          </w:p>
        </w:tc>
      </w:tr>
      <w:tr w:rsidR="00D91C69" w:rsidRPr="00DE1F69" w14:paraId="1ED7319E" w14:textId="77777777" w:rsidTr="00D15EFF">
        <w:trPr>
          <w:trHeight w:val="432"/>
        </w:trPr>
        <w:tc>
          <w:tcPr>
            <w:tcW w:w="2159" w:type="dxa"/>
          </w:tcPr>
          <w:p w14:paraId="5B3947AF" w14:textId="5270DF35" w:rsidR="00D91C69" w:rsidRPr="00741637" w:rsidRDefault="00D91C69" w:rsidP="004914E6">
            <w:pPr>
              <w:pStyle w:val="TableText"/>
            </w:pPr>
            <w:r w:rsidRPr="00741637">
              <w:t>Workshops</w:t>
            </w:r>
          </w:p>
        </w:tc>
        <w:tc>
          <w:tcPr>
            <w:tcW w:w="3592" w:type="dxa"/>
          </w:tcPr>
          <w:p w14:paraId="3F7FF30E" w14:textId="5B407D81" w:rsidR="00D91C69" w:rsidRPr="00741637" w:rsidRDefault="00D91C69" w:rsidP="004914E6">
            <w:r w:rsidRPr="00741637">
              <w:t xml:space="preserve">Microsoft will assist </w:t>
            </w:r>
            <w:r w:rsidR="00D1041D">
              <w:fldChar w:fldCharType="begin"/>
            </w:r>
            <w:r w:rsidR="00D1041D">
              <w:instrText xml:space="preserve"> DOCPROPERTY  Customer  \* MERGEFORMAT </w:instrText>
            </w:r>
            <w:r w:rsidR="00D1041D">
              <w:fldChar w:fldCharType="separate"/>
            </w:r>
            <w:r w:rsidR="00EA44CB">
              <w:t>CUSTOMER NAME REMOVED</w:t>
            </w:r>
            <w:r w:rsidR="00D1041D">
              <w:fldChar w:fldCharType="end"/>
            </w:r>
            <w:r w:rsidR="003E766B">
              <w:t xml:space="preserve"> </w:t>
            </w:r>
            <w:r w:rsidRPr="00741637">
              <w:t>by conducting workshop</w:t>
            </w:r>
            <w:r w:rsidR="00901203" w:rsidRPr="00741637">
              <w:t>s</w:t>
            </w:r>
            <w:r w:rsidRPr="00741637">
              <w:t xml:space="preserve"> covering the following topics</w:t>
            </w:r>
            <w:r w:rsidR="00901203" w:rsidRPr="00741637">
              <w:t xml:space="preserve"> for up to forty (40) hours</w:t>
            </w:r>
            <w:r w:rsidRPr="00741637">
              <w:t>:</w:t>
            </w:r>
          </w:p>
          <w:p w14:paraId="2A9C4697" w14:textId="77777777" w:rsidR="00D91C69" w:rsidRPr="00741637" w:rsidRDefault="00D91C69" w:rsidP="008D63D1">
            <w:pPr>
              <w:pStyle w:val="TableBullet1"/>
              <w:numPr>
                <w:ilvl w:val="0"/>
                <w:numId w:val="17"/>
              </w:numPr>
            </w:pPr>
            <w:r w:rsidRPr="00741637">
              <w:t>Azure Security Policies</w:t>
            </w:r>
          </w:p>
          <w:p w14:paraId="484CD4EA" w14:textId="77777777" w:rsidR="00D91C69" w:rsidRPr="00741637" w:rsidRDefault="00D91C69" w:rsidP="008D63D1">
            <w:pPr>
              <w:pStyle w:val="TableBullet1"/>
              <w:numPr>
                <w:ilvl w:val="0"/>
                <w:numId w:val="17"/>
              </w:numPr>
            </w:pPr>
            <w:r w:rsidRPr="00741637">
              <w:t>Azure Identity protection features covering protection, detection and response capabilities</w:t>
            </w:r>
          </w:p>
          <w:p w14:paraId="4690E87A" w14:textId="77777777" w:rsidR="00D91C69" w:rsidRPr="00741637" w:rsidRDefault="00D91C69" w:rsidP="008D63D1">
            <w:pPr>
              <w:pStyle w:val="TableBullet1"/>
              <w:numPr>
                <w:ilvl w:val="0"/>
                <w:numId w:val="17"/>
              </w:numPr>
            </w:pPr>
            <w:r w:rsidRPr="00741637">
              <w:t xml:space="preserve">Azure RBAC </w:t>
            </w:r>
          </w:p>
          <w:p w14:paraId="077A38DB" w14:textId="3B6CF22E" w:rsidR="00D91C69" w:rsidRPr="00741637" w:rsidRDefault="00D91C69" w:rsidP="008D63D1">
            <w:pPr>
              <w:pStyle w:val="TableBullet1"/>
              <w:numPr>
                <w:ilvl w:val="0"/>
                <w:numId w:val="17"/>
              </w:numPr>
            </w:pPr>
            <w:r w:rsidRPr="00741637">
              <w:t xml:space="preserve">Privilege Identity Management </w:t>
            </w:r>
          </w:p>
        </w:tc>
        <w:tc>
          <w:tcPr>
            <w:tcW w:w="3593" w:type="dxa"/>
          </w:tcPr>
          <w:p w14:paraId="24900775" w14:textId="77777777" w:rsidR="00D91C69" w:rsidRPr="00F6154E" w:rsidRDefault="00D91C69" w:rsidP="008D63D1">
            <w:pPr>
              <w:pStyle w:val="TableBullet1"/>
              <w:rPr>
                <w:rStyle w:val="OptionalChar"/>
                <w:color w:val="auto"/>
                <w:szCs w:val="20"/>
              </w:rPr>
            </w:pPr>
            <w:r w:rsidRPr="00741637">
              <w:rPr>
                <w:rStyle w:val="OptionalChar"/>
                <w:color w:val="auto"/>
                <w:sz w:val="22"/>
              </w:rPr>
              <w:t xml:space="preserve">Key decision makers will participate in the workshop, provide security requirements and </w:t>
            </w:r>
            <w:r w:rsidRPr="00F6154E">
              <w:rPr>
                <w:rStyle w:val="OptionalChar"/>
                <w:color w:val="auto"/>
                <w:szCs w:val="20"/>
              </w:rPr>
              <w:t>make timely decisions relevant to this area.</w:t>
            </w:r>
          </w:p>
          <w:p w14:paraId="11343B18" w14:textId="17FD7FC0" w:rsidR="00BC37E6" w:rsidRPr="00F6154E" w:rsidRDefault="00302B9B" w:rsidP="008D63D1">
            <w:pPr>
              <w:pStyle w:val="TableBullet1"/>
            </w:pPr>
            <w:r w:rsidRPr="00F6154E">
              <w:t>Up</w:t>
            </w:r>
            <w:r w:rsidR="00FD655E" w:rsidRPr="00F6154E">
              <w:t xml:space="preserve"> </w:t>
            </w:r>
            <w:r w:rsidRPr="00F6154E">
              <w:t>to</w:t>
            </w:r>
            <w:r w:rsidR="00F952F6" w:rsidRPr="00F6154E">
              <w:t xml:space="preserve"> </w:t>
            </w:r>
            <w:r w:rsidR="0050752E">
              <w:t>six</w:t>
            </w:r>
            <w:r w:rsidR="007D6603" w:rsidRPr="00F6154E">
              <w:t xml:space="preserve"> (</w:t>
            </w:r>
            <w:r w:rsidR="0050752E">
              <w:t>6</w:t>
            </w:r>
            <w:r w:rsidR="007D6603" w:rsidRPr="00F6154E">
              <w:t>)</w:t>
            </w:r>
            <w:r w:rsidR="004A78E4" w:rsidRPr="00F6154E">
              <w:t xml:space="preserve"> </w:t>
            </w:r>
            <w:r w:rsidR="007D6603" w:rsidRPr="00F6154E">
              <w:t xml:space="preserve">separate </w:t>
            </w:r>
            <w:r w:rsidR="00FD655E" w:rsidRPr="00F6154E">
              <w:t xml:space="preserve">Azure </w:t>
            </w:r>
            <w:r w:rsidR="004A78E4" w:rsidRPr="00F6154E">
              <w:t>tenants</w:t>
            </w:r>
            <w:r w:rsidR="00FD655E" w:rsidRPr="00F6154E">
              <w:t xml:space="preserve">, each with up to one (1) subscription </w:t>
            </w:r>
            <w:r w:rsidR="005170E6" w:rsidRPr="00F6154E">
              <w:t xml:space="preserve">per tenant </w:t>
            </w:r>
            <w:r w:rsidR="007A71F1" w:rsidRPr="00F6154E">
              <w:t xml:space="preserve">are </w:t>
            </w:r>
            <w:r w:rsidR="002A656D" w:rsidRPr="00F6154E">
              <w:t>in scope</w:t>
            </w:r>
            <w:r w:rsidR="001771AB" w:rsidRPr="00F6154E">
              <w:t xml:space="preserve">. </w:t>
            </w:r>
          </w:p>
          <w:p w14:paraId="69383677" w14:textId="65A96BED" w:rsidR="00AC0186" w:rsidRPr="00F6154E" w:rsidRDefault="00E61B9A" w:rsidP="008D63D1">
            <w:pPr>
              <w:pStyle w:val="TableBullet1"/>
              <w:rPr>
                <w:rStyle w:val="OptionalChar"/>
                <w:color w:val="auto"/>
                <w:szCs w:val="20"/>
                <w:lang w:val="en-AU"/>
              </w:rPr>
            </w:pPr>
            <w:r w:rsidRPr="00F6154E">
              <w:rPr>
                <w:rStyle w:val="OptionalChar"/>
                <w:color w:val="auto"/>
                <w:szCs w:val="20"/>
              </w:rPr>
              <w:t xml:space="preserve">Up to </w:t>
            </w:r>
            <w:r w:rsidR="008430A3" w:rsidRPr="00F6154E">
              <w:rPr>
                <w:rStyle w:val="OptionalChar"/>
                <w:color w:val="auto"/>
                <w:szCs w:val="20"/>
              </w:rPr>
              <w:t xml:space="preserve">six (6) </w:t>
            </w:r>
            <w:r w:rsidR="003C3DB2" w:rsidRPr="00F6154E">
              <w:rPr>
                <w:rStyle w:val="OptionalChar"/>
                <w:color w:val="auto"/>
                <w:szCs w:val="20"/>
              </w:rPr>
              <w:t xml:space="preserve">accounts in scope in each </w:t>
            </w:r>
            <w:r w:rsidR="00356407" w:rsidRPr="00F6154E">
              <w:rPr>
                <w:rStyle w:val="OptionalChar"/>
                <w:color w:val="auto"/>
                <w:szCs w:val="20"/>
              </w:rPr>
              <w:t xml:space="preserve">in scope </w:t>
            </w:r>
            <w:r w:rsidR="003C3DB2" w:rsidRPr="00F6154E">
              <w:rPr>
                <w:rStyle w:val="OptionalChar"/>
                <w:color w:val="auto"/>
                <w:szCs w:val="20"/>
              </w:rPr>
              <w:t>tenant include:</w:t>
            </w:r>
          </w:p>
          <w:p w14:paraId="58B4924D" w14:textId="24D12668" w:rsidR="003C3DB2" w:rsidRPr="00F6154E" w:rsidRDefault="003C3DB2" w:rsidP="008D63D1">
            <w:pPr>
              <w:pStyle w:val="TableBullet1"/>
              <w:rPr>
                <w:rStyle w:val="OptionalChar"/>
                <w:color w:val="auto"/>
                <w:szCs w:val="20"/>
              </w:rPr>
            </w:pPr>
            <w:r w:rsidRPr="00F6154E">
              <w:rPr>
                <w:rStyle w:val="OptionalChar"/>
                <w:color w:val="auto"/>
                <w:szCs w:val="20"/>
              </w:rPr>
              <w:t>Global Administrator</w:t>
            </w:r>
            <w:r w:rsidR="0068387D" w:rsidRPr="00F6154E">
              <w:rPr>
                <w:rStyle w:val="OptionalChar"/>
                <w:color w:val="auto"/>
                <w:szCs w:val="20"/>
              </w:rPr>
              <w:t>s</w:t>
            </w:r>
          </w:p>
          <w:p w14:paraId="5E9A98B3" w14:textId="2C5658A8" w:rsidR="003C3DB2" w:rsidRPr="00F6154E" w:rsidRDefault="003C3DB2" w:rsidP="008D63D1">
            <w:pPr>
              <w:pStyle w:val="TableBullet1"/>
              <w:rPr>
                <w:rStyle w:val="OptionalChar"/>
                <w:color w:val="auto"/>
                <w:szCs w:val="20"/>
              </w:rPr>
            </w:pPr>
            <w:r w:rsidRPr="00F6154E">
              <w:rPr>
                <w:rStyle w:val="OptionalChar"/>
                <w:color w:val="auto"/>
                <w:szCs w:val="20"/>
              </w:rPr>
              <w:t>Subscription Administrator</w:t>
            </w:r>
            <w:r w:rsidR="0068387D" w:rsidRPr="00F6154E">
              <w:rPr>
                <w:rStyle w:val="OptionalChar"/>
                <w:color w:val="auto"/>
                <w:szCs w:val="20"/>
              </w:rPr>
              <w:t>s</w:t>
            </w:r>
          </w:p>
          <w:p w14:paraId="0F0C2CE3" w14:textId="0AA1F518" w:rsidR="003C3DB2" w:rsidRPr="00F6154E" w:rsidRDefault="00304105" w:rsidP="008D63D1">
            <w:pPr>
              <w:pStyle w:val="TableBullet1"/>
              <w:rPr>
                <w:rStyle w:val="OptionalChar"/>
                <w:color w:val="auto"/>
                <w:szCs w:val="20"/>
              </w:rPr>
            </w:pPr>
            <w:r w:rsidRPr="00F6154E">
              <w:rPr>
                <w:rStyle w:val="OptionalChar"/>
                <w:color w:val="auto"/>
                <w:szCs w:val="20"/>
              </w:rPr>
              <w:t>Billing Administrator</w:t>
            </w:r>
            <w:r w:rsidR="0068387D" w:rsidRPr="00F6154E">
              <w:rPr>
                <w:rStyle w:val="OptionalChar"/>
                <w:color w:val="auto"/>
                <w:szCs w:val="20"/>
              </w:rPr>
              <w:t>s</w:t>
            </w:r>
          </w:p>
          <w:p w14:paraId="76E3DE61" w14:textId="52B9099E" w:rsidR="00D91C69" w:rsidRPr="00741637" w:rsidRDefault="00166BC2" w:rsidP="008D63D1">
            <w:pPr>
              <w:pStyle w:val="TableBullet1"/>
              <w:rPr>
                <w:rStyle w:val="OptionalChar"/>
                <w:color w:val="auto"/>
                <w:sz w:val="22"/>
              </w:rPr>
            </w:pPr>
            <w:r w:rsidRPr="00F6154E">
              <w:rPr>
                <w:rStyle w:val="OptionalChar"/>
                <w:color w:val="auto"/>
                <w:szCs w:val="20"/>
              </w:rPr>
              <w:t xml:space="preserve">Accounts that have equivalent </w:t>
            </w:r>
            <w:r w:rsidR="00CE2AD1" w:rsidRPr="00F6154E">
              <w:rPr>
                <w:rStyle w:val="OptionalChar"/>
                <w:color w:val="auto"/>
                <w:szCs w:val="20"/>
              </w:rPr>
              <w:t xml:space="preserve">privileges </w:t>
            </w:r>
            <w:r w:rsidR="00763C60" w:rsidRPr="00F6154E">
              <w:rPr>
                <w:rStyle w:val="OptionalChar"/>
                <w:color w:val="auto"/>
                <w:szCs w:val="20"/>
              </w:rPr>
              <w:t>to any of the above listed accounts</w:t>
            </w:r>
          </w:p>
        </w:tc>
      </w:tr>
      <w:tr w:rsidR="00D91C69" w:rsidRPr="00DE1F69" w14:paraId="60F0E6A7" w14:textId="77777777" w:rsidTr="00D15EFF">
        <w:trPr>
          <w:trHeight w:val="432"/>
        </w:trPr>
        <w:tc>
          <w:tcPr>
            <w:tcW w:w="2159" w:type="dxa"/>
          </w:tcPr>
          <w:p w14:paraId="40972FF9" w14:textId="77777777" w:rsidR="00D91C69" w:rsidRPr="002203CA" w:rsidRDefault="00D91C69" w:rsidP="004914E6">
            <w:pPr>
              <w:pStyle w:val="TableText"/>
              <w:rPr>
                <w:szCs w:val="20"/>
              </w:rPr>
            </w:pPr>
            <w:r w:rsidRPr="002203CA">
              <w:rPr>
                <w:szCs w:val="20"/>
              </w:rPr>
              <w:t>Azure Policies</w:t>
            </w:r>
          </w:p>
        </w:tc>
        <w:tc>
          <w:tcPr>
            <w:tcW w:w="3592" w:type="dxa"/>
          </w:tcPr>
          <w:p w14:paraId="0318386E" w14:textId="42247FBA" w:rsidR="00D91C69" w:rsidRPr="002203CA" w:rsidRDefault="00D91C69" w:rsidP="00156168">
            <w:pPr>
              <w:pStyle w:val="TableText"/>
              <w:rPr>
                <w:szCs w:val="20"/>
              </w:rPr>
            </w:pPr>
            <w:r w:rsidRPr="002203CA">
              <w:rPr>
                <w:szCs w:val="20"/>
              </w:rPr>
              <w:t xml:space="preserve">Microsoft will assist </w:t>
            </w:r>
            <w:r w:rsidR="00AC42B4" w:rsidRPr="002203CA">
              <w:rPr>
                <w:szCs w:val="20"/>
              </w:rPr>
              <w:fldChar w:fldCharType="begin"/>
            </w:r>
            <w:r w:rsidR="00AC42B4" w:rsidRPr="002203CA">
              <w:rPr>
                <w:szCs w:val="20"/>
              </w:rPr>
              <w:instrText xml:space="preserve"> DOCPROPERTY  Customer  \* MERGEFORMAT </w:instrText>
            </w:r>
            <w:r w:rsidR="00AC42B4" w:rsidRPr="002203CA">
              <w:rPr>
                <w:szCs w:val="20"/>
              </w:rPr>
              <w:fldChar w:fldCharType="separate"/>
            </w:r>
            <w:r w:rsidR="00EA44CB">
              <w:rPr>
                <w:szCs w:val="20"/>
              </w:rPr>
              <w:t>CUSTOMER NAME REMOVED</w:t>
            </w:r>
            <w:r w:rsidR="00AC42B4" w:rsidRPr="002203CA">
              <w:rPr>
                <w:szCs w:val="20"/>
              </w:rPr>
              <w:fldChar w:fldCharType="end"/>
            </w:r>
            <w:r w:rsidR="003E766B" w:rsidRPr="002203CA">
              <w:rPr>
                <w:szCs w:val="20"/>
              </w:rPr>
              <w:t xml:space="preserve"> </w:t>
            </w:r>
            <w:r w:rsidRPr="002203CA">
              <w:rPr>
                <w:szCs w:val="20"/>
              </w:rPr>
              <w:t>by providing planning and configuration assistance for up to five (5) Security Policies</w:t>
            </w:r>
            <w:r w:rsidR="00BC37E6" w:rsidRPr="002203CA">
              <w:rPr>
                <w:szCs w:val="20"/>
              </w:rPr>
              <w:t xml:space="preserve"> for the tenants in scope</w:t>
            </w:r>
            <w:r w:rsidRPr="002203CA">
              <w:rPr>
                <w:szCs w:val="20"/>
              </w:rPr>
              <w:t>.</w:t>
            </w:r>
          </w:p>
        </w:tc>
        <w:tc>
          <w:tcPr>
            <w:tcW w:w="3593" w:type="dxa"/>
          </w:tcPr>
          <w:p w14:paraId="533986B0" w14:textId="24332C0E" w:rsidR="00D91C69" w:rsidRPr="002203CA" w:rsidRDefault="00D1041D" w:rsidP="008D63D1">
            <w:pPr>
              <w:pStyle w:val="TableBullet1"/>
              <w:rPr>
                <w:rStyle w:val="OptionalChar"/>
                <w:color w:val="auto"/>
                <w:szCs w:val="20"/>
                <w:lang w:val="en-AU"/>
              </w:rPr>
            </w:pPr>
            <w:r>
              <w:fldChar w:fldCharType="begin"/>
            </w:r>
            <w:r>
              <w:instrText xml:space="preserve"> DOCPROPERTY  Customer  \* MERGEFORMAT </w:instrText>
            </w:r>
            <w:r>
              <w:fldChar w:fldCharType="separate"/>
            </w:r>
            <w:r w:rsidR="00EA44CB">
              <w:t>CUSTOMER NAME REMOVED</w:t>
            </w:r>
            <w:r>
              <w:fldChar w:fldCharType="end"/>
            </w:r>
            <w:r w:rsidR="003E766B" w:rsidRPr="002203CA">
              <w:t xml:space="preserve"> </w:t>
            </w:r>
            <w:r w:rsidR="00D91C69" w:rsidRPr="002203CA">
              <w:rPr>
                <w:rStyle w:val="OptionalChar"/>
                <w:color w:val="auto"/>
                <w:szCs w:val="20"/>
              </w:rPr>
              <w:t>will provide their requirements.</w:t>
            </w:r>
          </w:p>
        </w:tc>
      </w:tr>
      <w:tr w:rsidR="00D91C69" w:rsidRPr="00DE1F69" w14:paraId="6CA65900" w14:textId="77777777" w:rsidTr="00D15EFF">
        <w:trPr>
          <w:trHeight w:val="432"/>
        </w:trPr>
        <w:tc>
          <w:tcPr>
            <w:tcW w:w="2159" w:type="dxa"/>
          </w:tcPr>
          <w:p w14:paraId="14CD87E9" w14:textId="77777777" w:rsidR="00D91C69" w:rsidRPr="002203CA" w:rsidRDefault="00D91C69" w:rsidP="004914E6">
            <w:pPr>
              <w:pStyle w:val="Instructional"/>
              <w:rPr>
                <w:rStyle w:val="OptionalChar"/>
                <w:color w:val="auto"/>
                <w:szCs w:val="20"/>
              </w:rPr>
            </w:pPr>
            <w:r w:rsidRPr="002203CA">
              <w:rPr>
                <w:rStyle w:val="OptionalChar"/>
                <w:color w:val="auto"/>
                <w:szCs w:val="20"/>
              </w:rPr>
              <w:t>Azure Identity Protection configuration</w:t>
            </w:r>
          </w:p>
        </w:tc>
        <w:tc>
          <w:tcPr>
            <w:tcW w:w="3592" w:type="dxa"/>
          </w:tcPr>
          <w:p w14:paraId="2BE3B70F" w14:textId="2A3A6510" w:rsidR="00D91C69" w:rsidRPr="002203CA" w:rsidRDefault="00D91C69" w:rsidP="00156168">
            <w:pPr>
              <w:pStyle w:val="TableText"/>
              <w:rPr>
                <w:szCs w:val="20"/>
              </w:rPr>
            </w:pPr>
            <w:r w:rsidRPr="002203CA">
              <w:rPr>
                <w:szCs w:val="20"/>
              </w:rPr>
              <w:t xml:space="preserve">Microsoft will assist </w:t>
            </w:r>
            <w:r w:rsidR="00AC42B4" w:rsidRPr="002203CA">
              <w:rPr>
                <w:szCs w:val="20"/>
              </w:rPr>
              <w:fldChar w:fldCharType="begin"/>
            </w:r>
            <w:r w:rsidR="00AC42B4" w:rsidRPr="002203CA">
              <w:rPr>
                <w:szCs w:val="20"/>
              </w:rPr>
              <w:instrText xml:space="preserve"> DOCPROPERTY  Customer  \* MERGEFORMAT </w:instrText>
            </w:r>
            <w:r w:rsidR="00AC42B4" w:rsidRPr="002203CA">
              <w:rPr>
                <w:szCs w:val="20"/>
              </w:rPr>
              <w:fldChar w:fldCharType="separate"/>
            </w:r>
            <w:r w:rsidR="00EA44CB">
              <w:rPr>
                <w:szCs w:val="20"/>
              </w:rPr>
              <w:t>CUSTOMER NAME REMOVED</w:t>
            </w:r>
            <w:r w:rsidR="00AC42B4" w:rsidRPr="002203CA">
              <w:rPr>
                <w:szCs w:val="20"/>
              </w:rPr>
              <w:fldChar w:fldCharType="end"/>
            </w:r>
            <w:r w:rsidR="003E766B" w:rsidRPr="002203CA">
              <w:rPr>
                <w:szCs w:val="20"/>
              </w:rPr>
              <w:t xml:space="preserve"> </w:t>
            </w:r>
            <w:r w:rsidRPr="002203CA">
              <w:rPr>
                <w:szCs w:val="20"/>
              </w:rPr>
              <w:t>by providing planning and configuration assistance for</w:t>
            </w:r>
            <w:r w:rsidR="00CE1797" w:rsidRPr="002203CA">
              <w:rPr>
                <w:szCs w:val="20"/>
              </w:rPr>
              <w:t xml:space="preserve"> up to sixteen (16) hours</w:t>
            </w:r>
            <w:r w:rsidR="000D0344" w:rsidRPr="002203CA">
              <w:rPr>
                <w:szCs w:val="20"/>
              </w:rPr>
              <w:t xml:space="preserve"> per in scope tenant</w:t>
            </w:r>
            <w:r w:rsidRPr="002203CA">
              <w:rPr>
                <w:szCs w:val="20"/>
              </w:rPr>
              <w:t>:</w:t>
            </w:r>
          </w:p>
          <w:p w14:paraId="59F283E1" w14:textId="77777777" w:rsidR="00D91C69" w:rsidRPr="002203CA" w:rsidRDefault="00D91C69" w:rsidP="008D63D1">
            <w:pPr>
              <w:pStyle w:val="TableBullet1"/>
            </w:pPr>
            <w:r w:rsidRPr="002203CA">
              <w:t>Azure Identity protection security policies</w:t>
            </w:r>
          </w:p>
          <w:p w14:paraId="47BA28E0" w14:textId="77777777" w:rsidR="00D91C69" w:rsidRPr="002203CA" w:rsidRDefault="00D91C69" w:rsidP="008D63D1">
            <w:pPr>
              <w:pStyle w:val="TableBullet1"/>
            </w:pPr>
            <w:r w:rsidRPr="002203CA">
              <w:t>Identity protection roles</w:t>
            </w:r>
          </w:p>
          <w:p w14:paraId="4BBF06EB" w14:textId="77777777" w:rsidR="00D91C69" w:rsidRPr="002203CA" w:rsidRDefault="00D91C69" w:rsidP="008D63D1">
            <w:pPr>
              <w:pStyle w:val="TableBullet1"/>
            </w:pPr>
            <w:r w:rsidRPr="002203CA">
              <w:t>Configuring Multi Factor Authentication (MFA) and conditional access for cloud privileged identities</w:t>
            </w:r>
          </w:p>
          <w:p w14:paraId="7A7954A3" w14:textId="77777777" w:rsidR="00D91C69" w:rsidRPr="002203CA" w:rsidRDefault="00D91C69" w:rsidP="008D63D1">
            <w:pPr>
              <w:pStyle w:val="TableBullet1"/>
            </w:pPr>
            <w:r w:rsidRPr="002203CA">
              <w:t>Demonstrating how to detect and respond to identity related security events.</w:t>
            </w:r>
          </w:p>
        </w:tc>
        <w:tc>
          <w:tcPr>
            <w:tcW w:w="3593" w:type="dxa"/>
          </w:tcPr>
          <w:p w14:paraId="1BB0E74E" w14:textId="50044467" w:rsidR="00D91C69" w:rsidRPr="002203CA" w:rsidRDefault="00D1041D" w:rsidP="008D63D1">
            <w:pPr>
              <w:pStyle w:val="TableBullet1"/>
              <w:rPr>
                <w:rStyle w:val="OptionalChar"/>
                <w:color w:val="auto"/>
                <w:szCs w:val="20"/>
              </w:rPr>
            </w:pPr>
            <w:r>
              <w:fldChar w:fldCharType="begin"/>
            </w:r>
            <w:r>
              <w:instrText xml:space="preserve"> DOCPROPERTY  Customer  \* MERGEFORMAT </w:instrText>
            </w:r>
            <w:r>
              <w:fldChar w:fldCharType="separate"/>
            </w:r>
            <w:r w:rsidR="00EA44CB">
              <w:t>CUSTOMER NAME REMOVED</w:t>
            </w:r>
            <w:r>
              <w:fldChar w:fldCharType="end"/>
            </w:r>
            <w:r w:rsidR="003E766B" w:rsidRPr="002203CA">
              <w:t xml:space="preserve"> </w:t>
            </w:r>
            <w:r w:rsidR="00D91C69" w:rsidRPr="002203CA">
              <w:rPr>
                <w:rStyle w:val="OptionalChar"/>
                <w:color w:val="auto"/>
                <w:szCs w:val="20"/>
              </w:rPr>
              <w:t>will provision Azure based privileged identities.</w:t>
            </w:r>
          </w:p>
        </w:tc>
      </w:tr>
      <w:tr w:rsidR="00D91C69" w:rsidRPr="00DE1F69" w14:paraId="3F0737E6" w14:textId="77777777" w:rsidTr="00D15EFF">
        <w:trPr>
          <w:trHeight w:val="432"/>
        </w:trPr>
        <w:tc>
          <w:tcPr>
            <w:tcW w:w="2159" w:type="dxa"/>
          </w:tcPr>
          <w:p w14:paraId="44B141A5" w14:textId="77777777" w:rsidR="00D91C69" w:rsidRPr="002203CA" w:rsidRDefault="00D91C69" w:rsidP="004914E6">
            <w:pPr>
              <w:pStyle w:val="Instructional"/>
              <w:rPr>
                <w:rStyle w:val="OptionalChar"/>
                <w:color w:val="auto"/>
                <w:szCs w:val="20"/>
              </w:rPr>
            </w:pPr>
            <w:r w:rsidRPr="002203CA">
              <w:rPr>
                <w:rStyle w:val="OptionalChar"/>
                <w:color w:val="auto"/>
                <w:szCs w:val="20"/>
              </w:rPr>
              <w:t>Azure Privilege Identity Management</w:t>
            </w:r>
          </w:p>
        </w:tc>
        <w:tc>
          <w:tcPr>
            <w:tcW w:w="3592" w:type="dxa"/>
          </w:tcPr>
          <w:p w14:paraId="5F303F77" w14:textId="5E786ADC" w:rsidR="00D91C69" w:rsidRPr="002203CA" w:rsidRDefault="00D91C69" w:rsidP="004914E6">
            <w:pPr>
              <w:rPr>
                <w:szCs w:val="20"/>
              </w:rPr>
            </w:pPr>
            <w:r w:rsidRPr="002203CA">
              <w:rPr>
                <w:szCs w:val="20"/>
              </w:rPr>
              <w:t xml:space="preserve">Microsoft will assist </w:t>
            </w:r>
            <w:r w:rsidR="00AC42B4" w:rsidRPr="002203CA">
              <w:rPr>
                <w:szCs w:val="20"/>
              </w:rPr>
              <w:fldChar w:fldCharType="begin"/>
            </w:r>
            <w:r w:rsidR="00AC42B4" w:rsidRPr="002203CA">
              <w:rPr>
                <w:szCs w:val="20"/>
              </w:rPr>
              <w:instrText xml:space="preserve"> DOCPROPERTY  Customer  \* MERGEFORMAT </w:instrText>
            </w:r>
            <w:r w:rsidR="00AC42B4" w:rsidRPr="002203CA">
              <w:rPr>
                <w:szCs w:val="20"/>
              </w:rPr>
              <w:fldChar w:fldCharType="separate"/>
            </w:r>
            <w:r w:rsidR="00EA44CB">
              <w:rPr>
                <w:szCs w:val="20"/>
              </w:rPr>
              <w:t>CUSTOMER NAME REMOVED</w:t>
            </w:r>
            <w:r w:rsidR="00AC42B4" w:rsidRPr="002203CA">
              <w:rPr>
                <w:szCs w:val="20"/>
              </w:rPr>
              <w:fldChar w:fldCharType="end"/>
            </w:r>
            <w:r w:rsidR="003E766B" w:rsidRPr="002203CA">
              <w:rPr>
                <w:szCs w:val="20"/>
              </w:rPr>
              <w:t xml:space="preserve"> </w:t>
            </w:r>
            <w:r w:rsidRPr="002203CA">
              <w:rPr>
                <w:szCs w:val="20"/>
              </w:rPr>
              <w:t>by providing planning and configuration assistance for</w:t>
            </w:r>
            <w:r w:rsidR="00FC7321" w:rsidRPr="002203CA">
              <w:rPr>
                <w:szCs w:val="20"/>
              </w:rPr>
              <w:t xml:space="preserve"> the following in each in scope tenant</w:t>
            </w:r>
            <w:r w:rsidRPr="002203CA">
              <w:rPr>
                <w:szCs w:val="20"/>
              </w:rPr>
              <w:t>:</w:t>
            </w:r>
          </w:p>
          <w:p w14:paraId="58FFA0FB" w14:textId="5593BFA2" w:rsidR="00D91C69" w:rsidRPr="002203CA" w:rsidRDefault="00D91C69" w:rsidP="008D63D1">
            <w:pPr>
              <w:pStyle w:val="TableBullet1"/>
            </w:pPr>
            <w:r w:rsidRPr="002203CA">
              <w:t xml:space="preserve">Enabling PIM for up to five (5) </w:t>
            </w:r>
            <w:r w:rsidR="00FC7321" w:rsidRPr="002203CA">
              <w:t xml:space="preserve">highly privileged </w:t>
            </w:r>
            <w:r w:rsidRPr="002203CA">
              <w:t>administrative roles in Azure AD</w:t>
            </w:r>
            <w:r w:rsidR="003E766B" w:rsidRPr="002203CA">
              <w:t xml:space="preserve"> </w:t>
            </w:r>
          </w:p>
          <w:p w14:paraId="737FD73F" w14:textId="36E4C896" w:rsidR="00D91C69" w:rsidRPr="002203CA" w:rsidRDefault="00D91C69" w:rsidP="008D63D1">
            <w:pPr>
              <w:pStyle w:val="TableBullet1"/>
            </w:pPr>
            <w:r w:rsidRPr="002203CA">
              <w:t>Enabling PIM for up to five (5) privilege roles for managing Azure resources</w:t>
            </w:r>
            <w:r w:rsidR="00A27425" w:rsidRPr="002203CA">
              <w:t>.</w:t>
            </w:r>
          </w:p>
        </w:tc>
        <w:tc>
          <w:tcPr>
            <w:tcW w:w="3593" w:type="dxa"/>
          </w:tcPr>
          <w:p w14:paraId="0A717E4E" w14:textId="73CFACE9" w:rsidR="00D91C69" w:rsidRPr="002203CA" w:rsidRDefault="00D1041D" w:rsidP="008D63D1">
            <w:pPr>
              <w:pStyle w:val="TableBullet1"/>
              <w:rPr>
                <w:rStyle w:val="OptionalChar"/>
                <w:color w:val="auto"/>
                <w:szCs w:val="20"/>
                <w:lang w:val="en-AU"/>
              </w:rPr>
            </w:pPr>
            <w:r>
              <w:fldChar w:fldCharType="begin"/>
            </w:r>
            <w:r>
              <w:instrText xml:space="preserve"> DOCPROPERTY  Customer  \* MERGEFORMAT </w:instrText>
            </w:r>
            <w:r>
              <w:fldChar w:fldCharType="separate"/>
            </w:r>
            <w:r w:rsidR="00EA44CB">
              <w:t>CUSTOMER NAME REMOVED</w:t>
            </w:r>
            <w:r>
              <w:fldChar w:fldCharType="end"/>
            </w:r>
            <w:r w:rsidR="003E766B" w:rsidRPr="002203CA">
              <w:t xml:space="preserve"> </w:t>
            </w:r>
            <w:r w:rsidR="00D91C69" w:rsidRPr="002203CA">
              <w:t>has valid Azure AD Premium P2 or trial license for each user that interacts with Azure PIM service.</w:t>
            </w:r>
          </w:p>
        </w:tc>
      </w:tr>
      <w:tr w:rsidR="00D91C69" w:rsidRPr="00DE1F69" w14:paraId="16E92604" w14:textId="77777777" w:rsidTr="00D15EFF">
        <w:trPr>
          <w:trHeight w:val="432"/>
        </w:trPr>
        <w:tc>
          <w:tcPr>
            <w:tcW w:w="2159" w:type="dxa"/>
          </w:tcPr>
          <w:p w14:paraId="12F849ED" w14:textId="77777777" w:rsidR="00D91C69" w:rsidRPr="002203CA" w:rsidRDefault="00D91C69" w:rsidP="004914E6">
            <w:pPr>
              <w:pStyle w:val="TableText"/>
              <w:rPr>
                <w:szCs w:val="20"/>
              </w:rPr>
            </w:pPr>
            <w:r w:rsidRPr="002203CA">
              <w:rPr>
                <w:szCs w:val="20"/>
              </w:rPr>
              <w:t>RBAC</w:t>
            </w:r>
          </w:p>
        </w:tc>
        <w:tc>
          <w:tcPr>
            <w:tcW w:w="3592" w:type="dxa"/>
          </w:tcPr>
          <w:p w14:paraId="5A38B4A1" w14:textId="29FCDFCB" w:rsidR="00D91C69" w:rsidRPr="002203CA" w:rsidRDefault="00D91C69" w:rsidP="004914E6">
            <w:pPr>
              <w:rPr>
                <w:szCs w:val="20"/>
              </w:rPr>
            </w:pPr>
            <w:r w:rsidRPr="002203CA">
              <w:rPr>
                <w:szCs w:val="20"/>
              </w:rPr>
              <w:t xml:space="preserve">Microsoft will assist </w:t>
            </w:r>
            <w:r w:rsidR="00AC42B4" w:rsidRPr="002203CA">
              <w:rPr>
                <w:szCs w:val="20"/>
              </w:rPr>
              <w:fldChar w:fldCharType="begin"/>
            </w:r>
            <w:r w:rsidR="00AC42B4" w:rsidRPr="002203CA">
              <w:rPr>
                <w:szCs w:val="20"/>
              </w:rPr>
              <w:instrText xml:space="preserve"> DOCPROPERTY  Customer  \* MERGEFORMAT </w:instrText>
            </w:r>
            <w:r w:rsidR="00AC42B4" w:rsidRPr="002203CA">
              <w:rPr>
                <w:szCs w:val="20"/>
              </w:rPr>
              <w:fldChar w:fldCharType="separate"/>
            </w:r>
            <w:r w:rsidR="00EA44CB">
              <w:rPr>
                <w:szCs w:val="20"/>
              </w:rPr>
              <w:t>CUSTOMER NAME REMOVED</w:t>
            </w:r>
            <w:r w:rsidR="00AC42B4" w:rsidRPr="002203CA">
              <w:rPr>
                <w:szCs w:val="20"/>
              </w:rPr>
              <w:fldChar w:fldCharType="end"/>
            </w:r>
            <w:r w:rsidR="00176181" w:rsidRPr="002203CA">
              <w:rPr>
                <w:szCs w:val="20"/>
              </w:rPr>
              <w:t xml:space="preserve"> </w:t>
            </w:r>
            <w:r w:rsidR="00215630" w:rsidRPr="002203CA">
              <w:rPr>
                <w:szCs w:val="20"/>
              </w:rPr>
              <w:t>with</w:t>
            </w:r>
            <w:r w:rsidR="00564405" w:rsidRPr="002203CA">
              <w:rPr>
                <w:szCs w:val="20"/>
              </w:rPr>
              <w:t xml:space="preserve"> the following in each in scope tenant</w:t>
            </w:r>
            <w:r w:rsidRPr="002203CA">
              <w:rPr>
                <w:szCs w:val="20"/>
              </w:rPr>
              <w:t>:</w:t>
            </w:r>
          </w:p>
          <w:p w14:paraId="4C7672C8" w14:textId="0DF12A07" w:rsidR="00D91C69" w:rsidRPr="002203CA" w:rsidRDefault="00D91C69" w:rsidP="008D63D1">
            <w:pPr>
              <w:pStyle w:val="TableBullet1"/>
            </w:pPr>
            <w:r w:rsidRPr="002203CA">
              <w:t xml:space="preserve">Defining RBAC model for Azure platform </w:t>
            </w:r>
          </w:p>
          <w:p w14:paraId="771E4AE1" w14:textId="72729559" w:rsidR="00D91C69" w:rsidRPr="002203CA" w:rsidRDefault="00D91C69" w:rsidP="008D63D1">
            <w:pPr>
              <w:pStyle w:val="TableBullet1"/>
            </w:pPr>
            <w:r w:rsidRPr="002203CA">
              <w:t xml:space="preserve">Configuring up to </w:t>
            </w:r>
            <w:r w:rsidR="00564405" w:rsidRPr="002203CA">
              <w:t>five</w:t>
            </w:r>
            <w:r w:rsidRPr="002203CA">
              <w:t xml:space="preserve"> (</w:t>
            </w:r>
            <w:r w:rsidR="00564405" w:rsidRPr="002203CA">
              <w:t>5</w:t>
            </w:r>
            <w:r w:rsidRPr="002203CA">
              <w:t xml:space="preserve">) RBAC roles that use built-in Azure RBAC role definitions </w:t>
            </w:r>
          </w:p>
        </w:tc>
        <w:tc>
          <w:tcPr>
            <w:tcW w:w="3593" w:type="dxa"/>
          </w:tcPr>
          <w:p w14:paraId="602B8CFA" w14:textId="6D4AB68E" w:rsidR="00D91C69" w:rsidRPr="002203CA" w:rsidRDefault="00D1041D" w:rsidP="008D63D1">
            <w:pPr>
              <w:pStyle w:val="TableBullet1"/>
            </w:pPr>
            <w:r>
              <w:fldChar w:fldCharType="begin"/>
            </w:r>
            <w:r>
              <w:instrText xml:space="preserve"> DOCPROPERTY  Customer  \* MERGEFORMAT </w:instrText>
            </w:r>
            <w:r>
              <w:fldChar w:fldCharType="separate"/>
            </w:r>
            <w:r w:rsidR="00EA44CB">
              <w:t>CUSTOMER NAME REMOVED</w:t>
            </w:r>
            <w:r>
              <w:fldChar w:fldCharType="end"/>
            </w:r>
            <w:r w:rsidR="003E766B" w:rsidRPr="002203CA">
              <w:t xml:space="preserve"> </w:t>
            </w:r>
            <w:r w:rsidR="00D91C69" w:rsidRPr="002203CA">
              <w:t>will provide RBAC requirements and their operating model.</w:t>
            </w:r>
          </w:p>
          <w:p w14:paraId="01CC3AC0" w14:textId="5224B420" w:rsidR="00D91C69" w:rsidRPr="002203CA" w:rsidRDefault="00D91C69" w:rsidP="008D63D1">
            <w:pPr>
              <w:pStyle w:val="TableBullet1"/>
            </w:pPr>
            <w:r w:rsidRPr="002203CA">
              <w:t xml:space="preserve">Configure up to </w:t>
            </w:r>
            <w:r w:rsidR="00244989">
              <w:t>six</w:t>
            </w:r>
            <w:r w:rsidRPr="002203CA">
              <w:t xml:space="preserve"> (</w:t>
            </w:r>
            <w:r w:rsidR="00244989">
              <w:t>6</w:t>
            </w:r>
            <w:r w:rsidRPr="002203CA">
              <w:t>) Azure subscription</w:t>
            </w:r>
            <w:r w:rsidR="00564405" w:rsidRPr="002203CA">
              <w:t>s</w:t>
            </w:r>
            <w:r w:rsidRPr="002203CA">
              <w:t xml:space="preserve"> and administrators</w:t>
            </w:r>
          </w:p>
          <w:p w14:paraId="12F688C2" w14:textId="4BA650CB" w:rsidR="00D91C69" w:rsidRPr="002203CA" w:rsidRDefault="00D1041D" w:rsidP="008D63D1">
            <w:pPr>
              <w:pStyle w:val="TableBullet1"/>
            </w:pPr>
            <w:r>
              <w:fldChar w:fldCharType="begin"/>
            </w:r>
            <w:r>
              <w:instrText xml:space="preserve"> DOCPROPERTY  Customer  \* MERGEFORMAT </w:instrText>
            </w:r>
            <w:r>
              <w:fldChar w:fldCharType="separate"/>
            </w:r>
            <w:r w:rsidR="00EA44CB">
              <w:t>CUSTOMER NAME REMOVED</w:t>
            </w:r>
            <w:r>
              <w:fldChar w:fldCharType="end"/>
            </w:r>
            <w:r w:rsidR="003E766B" w:rsidRPr="002203CA">
              <w:t xml:space="preserve"> </w:t>
            </w:r>
            <w:r w:rsidR="00D91C69" w:rsidRPr="002203CA">
              <w:t>will be responsible for scaling RBAC to any other subscriptions and resources outside the limits of current scope of work</w:t>
            </w:r>
          </w:p>
        </w:tc>
      </w:tr>
    </w:tbl>
    <w:p w14:paraId="57D4D91D" w14:textId="032397F5" w:rsidR="00972375" w:rsidRPr="00741637" w:rsidRDefault="00972375" w:rsidP="00D72B0F">
      <w:pPr>
        <w:pStyle w:val="Heading2"/>
        <w:ind w:left="1134" w:hanging="1134"/>
      </w:pPr>
      <w:bookmarkStart w:id="651" w:name="_Toc514741441"/>
      <w:r w:rsidRPr="00741637">
        <w:t xml:space="preserve"> </w:t>
      </w:r>
      <w:bookmarkStart w:id="652" w:name="_Toc6221248"/>
      <w:bookmarkStart w:id="653" w:name="_Toc20902393"/>
      <w:r w:rsidRPr="00741637">
        <w:t>Areas out of scope</w:t>
      </w:r>
      <w:bookmarkEnd w:id="651"/>
      <w:bookmarkEnd w:id="652"/>
      <w:bookmarkEnd w:id="653"/>
    </w:p>
    <w:p w14:paraId="4AFD2796" w14:textId="544E5B80" w:rsidR="00EC3DE3" w:rsidRDefault="00972375" w:rsidP="00741637">
      <w:r w:rsidRPr="00741637">
        <w:t>Any area not explicitly included in the</w:t>
      </w:r>
      <w:r w:rsidR="00D26F2F" w:rsidRPr="00741637">
        <w:t xml:space="preserve"> areas in scope </w:t>
      </w:r>
      <w:r w:rsidRPr="00741637">
        <w:t xml:space="preserve">section is out of scope for Microsoft during this project. </w:t>
      </w:r>
      <w:r w:rsidR="00FB6D98" w:rsidRPr="00741637">
        <w:t>Areas out of scope for this project, in addition to those listed elsewhere in this document, are listed in the following table</w:t>
      </w:r>
      <w:r w:rsidR="00360BC6" w:rsidRPr="00741637">
        <w:t>.</w:t>
      </w:r>
    </w:p>
    <w:p w14:paraId="19AC4B87" w14:textId="2C15B44C" w:rsidR="005D1C46" w:rsidRPr="00741637" w:rsidRDefault="005D1C46" w:rsidP="0083464C">
      <w:pPr>
        <w:pStyle w:val="Caption"/>
      </w:pPr>
      <w:bookmarkStart w:id="654" w:name="_Toc5662506"/>
      <w:bookmarkStart w:id="655" w:name="_Toc10544512"/>
      <w:r w:rsidRPr="00741637">
        <w:t xml:space="preserve">Table </w:t>
      </w:r>
      <w:r w:rsidR="006D2913">
        <w:fldChar w:fldCharType="begin"/>
      </w:r>
      <w:r w:rsidR="006D2913">
        <w:instrText xml:space="preserve"> SEQ Table \* ARABIC </w:instrText>
      </w:r>
      <w:r w:rsidR="006D2913">
        <w:fldChar w:fldCharType="separate"/>
      </w:r>
      <w:r w:rsidR="005C5563">
        <w:t>52</w:t>
      </w:r>
      <w:r w:rsidR="006D2913">
        <w:fldChar w:fldCharType="end"/>
      </w:r>
      <w:r w:rsidRPr="00741637">
        <w:t>: ASF –</w:t>
      </w:r>
      <w:r w:rsidR="00BA38DA">
        <w:t xml:space="preserve"> O</w:t>
      </w:r>
      <w:r w:rsidRPr="00741637">
        <w:t>ut of scope</w:t>
      </w:r>
      <w:bookmarkEnd w:id="654"/>
      <w:bookmarkEnd w:id="655"/>
    </w:p>
    <w:tbl>
      <w:tblPr>
        <w:tblStyle w:val="TableGrid10"/>
        <w:tblW w:w="9371" w:type="dxa"/>
        <w:tblLook w:val="04A0" w:firstRow="1" w:lastRow="0" w:firstColumn="1" w:lastColumn="0" w:noHBand="0" w:noVBand="1"/>
      </w:tblPr>
      <w:tblGrid>
        <w:gridCol w:w="2616"/>
        <w:gridCol w:w="6755"/>
      </w:tblGrid>
      <w:tr w:rsidR="00972375" w:rsidRPr="008C3C20" w14:paraId="7FEC9ADF" w14:textId="77777777" w:rsidTr="00D15EFF">
        <w:trPr>
          <w:cnfStyle w:val="100000000000" w:firstRow="1" w:lastRow="0" w:firstColumn="0" w:lastColumn="0" w:oddVBand="0" w:evenVBand="0" w:oddHBand="0" w:evenHBand="0" w:firstRowFirstColumn="0" w:firstRowLastColumn="0" w:lastRowFirstColumn="0" w:lastRowLastColumn="0"/>
          <w:trHeight w:val="20"/>
        </w:trPr>
        <w:tc>
          <w:tcPr>
            <w:tcW w:w="2616" w:type="dxa"/>
            <w:hideMark/>
          </w:tcPr>
          <w:p w14:paraId="02559A4E" w14:textId="77777777" w:rsidR="00972375" w:rsidRPr="008C3C20" w:rsidRDefault="00972375" w:rsidP="00685313">
            <w:pPr>
              <w:pStyle w:val="Table-Header"/>
            </w:pPr>
            <w:r w:rsidRPr="008C3C20">
              <w:t>Area</w:t>
            </w:r>
          </w:p>
        </w:tc>
        <w:tc>
          <w:tcPr>
            <w:tcW w:w="6755" w:type="dxa"/>
            <w:hideMark/>
          </w:tcPr>
          <w:p w14:paraId="290D57C3" w14:textId="77777777" w:rsidR="00972375" w:rsidRPr="008C3C20" w:rsidRDefault="00972375" w:rsidP="00685313">
            <w:pPr>
              <w:pStyle w:val="Table-Header"/>
            </w:pPr>
            <w:r w:rsidRPr="008C3C20">
              <w:t>Description</w:t>
            </w:r>
          </w:p>
        </w:tc>
      </w:tr>
      <w:tr w:rsidR="00972375" w:rsidRPr="008C3C20" w14:paraId="40D81506" w14:textId="77777777" w:rsidTr="00D15EFF">
        <w:trPr>
          <w:trHeight w:val="432"/>
        </w:trPr>
        <w:tc>
          <w:tcPr>
            <w:tcW w:w="2616" w:type="dxa"/>
            <w:hideMark/>
          </w:tcPr>
          <w:p w14:paraId="0CFEE27D" w14:textId="77777777" w:rsidR="00972375" w:rsidRPr="008C3C20" w:rsidRDefault="00972375">
            <w:pPr>
              <w:pStyle w:val="Optional"/>
              <w:rPr>
                <w:color w:val="auto"/>
              </w:rPr>
            </w:pPr>
            <w:r w:rsidRPr="008C3C20">
              <w:rPr>
                <w:color w:val="auto"/>
              </w:rPr>
              <w:t xml:space="preserve">Azure Active Directory Integration </w:t>
            </w:r>
          </w:p>
        </w:tc>
        <w:tc>
          <w:tcPr>
            <w:tcW w:w="6755" w:type="dxa"/>
            <w:hideMark/>
          </w:tcPr>
          <w:p w14:paraId="29438837" w14:textId="77777777" w:rsidR="00972375" w:rsidRPr="008C3C20" w:rsidRDefault="00972375" w:rsidP="008D63D1">
            <w:pPr>
              <w:pStyle w:val="TableBullet1"/>
            </w:pPr>
            <w:r w:rsidRPr="008C3C20">
              <w:t xml:space="preserve">Installation and configuration of Azure Active Directory Connect </w:t>
            </w:r>
          </w:p>
          <w:p w14:paraId="1ECD5F4E" w14:textId="51A2161E" w:rsidR="00972375" w:rsidRPr="008C3C20" w:rsidRDefault="00972375" w:rsidP="008D63D1">
            <w:pPr>
              <w:pStyle w:val="TableBullet1"/>
            </w:pPr>
            <w:r w:rsidRPr="008C3C20">
              <w:t>Configuration of Azure Active Directory authentication using password synchron</w:t>
            </w:r>
            <w:r w:rsidR="000B666C" w:rsidRPr="008C3C20">
              <w:t>is</w:t>
            </w:r>
            <w:r w:rsidRPr="008C3C20">
              <w:t>ation, pass-through authentication, or federated authentication</w:t>
            </w:r>
          </w:p>
          <w:p w14:paraId="47CDE517" w14:textId="77777777" w:rsidR="00972375" w:rsidRPr="008C3C20" w:rsidRDefault="00972375" w:rsidP="008D63D1">
            <w:pPr>
              <w:pStyle w:val="TableBullet1"/>
            </w:pPr>
            <w:r w:rsidRPr="008C3C20">
              <w:t>Implementation of the Azure Active Directory seamless single sign-on (SSO)</w:t>
            </w:r>
          </w:p>
          <w:p w14:paraId="40DA6E36" w14:textId="77777777" w:rsidR="00972375" w:rsidRPr="008C3C20" w:rsidRDefault="00972375" w:rsidP="008D63D1">
            <w:pPr>
              <w:pStyle w:val="TableBullet1"/>
            </w:pPr>
            <w:r w:rsidRPr="008C3C20">
              <w:t xml:space="preserve">Installation of the Azure Active Directory Connect Health Agent </w:t>
            </w:r>
          </w:p>
          <w:p w14:paraId="16C2D2B4" w14:textId="77777777" w:rsidR="00972375" w:rsidRPr="008C3C20" w:rsidRDefault="00972375" w:rsidP="008D63D1">
            <w:pPr>
              <w:pStyle w:val="TableBullet1"/>
            </w:pPr>
            <w:r w:rsidRPr="008C3C20">
              <w:t xml:space="preserve">Implementation of Azure Active Directory </w:t>
            </w:r>
            <w:r w:rsidRPr="0077304A">
              <w:t>business-to-business</w:t>
            </w:r>
            <w:r w:rsidRPr="008C3C20">
              <w:t xml:space="preserve"> (B2B)</w:t>
            </w:r>
          </w:p>
          <w:p w14:paraId="4B1A0900" w14:textId="77777777" w:rsidR="00972375" w:rsidRPr="008C3C20" w:rsidRDefault="00972375" w:rsidP="008D63D1">
            <w:pPr>
              <w:pStyle w:val="TableBullet1"/>
            </w:pPr>
            <w:r w:rsidRPr="008C3C20">
              <w:t>Installation and configuration of AD FS and Web Application Proxy (WAP) roles</w:t>
            </w:r>
          </w:p>
        </w:tc>
      </w:tr>
      <w:tr w:rsidR="00972375" w:rsidRPr="008C3C20" w14:paraId="0F3FC7E4" w14:textId="77777777" w:rsidTr="00D15EFF">
        <w:trPr>
          <w:trHeight w:val="432"/>
        </w:trPr>
        <w:tc>
          <w:tcPr>
            <w:tcW w:w="2616" w:type="dxa"/>
            <w:hideMark/>
          </w:tcPr>
          <w:p w14:paraId="15AA4F02" w14:textId="77777777" w:rsidR="00972375" w:rsidRPr="008C3C20" w:rsidRDefault="00972375">
            <w:pPr>
              <w:pStyle w:val="TableText"/>
            </w:pPr>
            <w:r w:rsidRPr="008C3C20">
              <w:t xml:space="preserve">Azure Active Directory identity management </w:t>
            </w:r>
          </w:p>
        </w:tc>
        <w:tc>
          <w:tcPr>
            <w:tcW w:w="6755" w:type="dxa"/>
            <w:hideMark/>
          </w:tcPr>
          <w:p w14:paraId="41A5C33D" w14:textId="39ABA166" w:rsidR="00972375" w:rsidRPr="008C3C20" w:rsidRDefault="00972375">
            <w:pPr>
              <w:pStyle w:val="TableText"/>
            </w:pPr>
            <w:r w:rsidRPr="008C3C20">
              <w:t>Changes to individual group objects to accommodate self-service management in Azure Active Directory, including conversion of synchron</w:t>
            </w:r>
            <w:r w:rsidR="000B666C" w:rsidRPr="008C3C20">
              <w:t>is</w:t>
            </w:r>
            <w:r w:rsidRPr="008C3C20">
              <w:t>ed groups to cloud-based groups, is out of scope.</w:t>
            </w:r>
          </w:p>
        </w:tc>
      </w:tr>
      <w:tr w:rsidR="00972375" w:rsidRPr="008C3C20" w14:paraId="5A30FA32" w14:textId="77777777" w:rsidTr="00D15EFF">
        <w:trPr>
          <w:trHeight w:val="432"/>
        </w:trPr>
        <w:tc>
          <w:tcPr>
            <w:tcW w:w="2616" w:type="dxa"/>
            <w:hideMark/>
          </w:tcPr>
          <w:p w14:paraId="78116701" w14:textId="77777777" w:rsidR="00972375" w:rsidRPr="008C3C20" w:rsidRDefault="00972375">
            <w:pPr>
              <w:pStyle w:val="TableText"/>
            </w:pPr>
            <w:r w:rsidRPr="008C3C20">
              <w:t>Azure MFA server or third-party MFA providers</w:t>
            </w:r>
          </w:p>
        </w:tc>
        <w:tc>
          <w:tcPr>
            <w:tcW w:w="6755" w:type="dxa"/>
            <w:hideMark/>
          </w:tcPr>
          <w:p w14:paraId="4EA9911E" w14:textId="77777777" w:rsidR="00972375" w:rsidRPr="008C3C20" w:rsidRDefault="00972375">
            <w:pPr>
              <w:pStyle w:val="TableText"/>
            </w:pPr>
            <w:r w:rsidRPr="008C3C20">
              <w:t>Deployment of the on-premises Azure MFA server is outside the scope of this project, as is integration with a third-party multi-factor authentication provider.</w:t>
            </w:r>
          </w:p>
        </w:tc>
      </w:tr>
    </w:tbl>
    <w:p w14:paraId="3255B441" w14:textId="77777777" w:rsidR="00D91C69" w:rsidRPr="00741637" w:rsidRDefault="00D91C69" w:rsidP="00D72B0F">
      <w:pPr>
        <w:pStyle w:val="Heading2"/>
        <w:pageBreakBefore/>
        <w:ind w:left="1134" w:hanging="1134"/>
      </w:pPr>
      <w:bookmarkStart w:id="656" w:name="_Toc526842494"/>
      <w:bookmarkStart w:id="657" w:name="_Toc6221249"/>
      <w:bookmarkStart w:id="658" w:name="_Toc20902394"/>
      <w:r w:rsidRPr="00741637">
        <w:t>Testing</w:t>
      </w:r>
      <w:bookmarkEnd w:id="656"/>
      <w:bookmarkEnd w:id="657"/>
      <w:bookmarkEnd w:id="658"/>
    </w:p>
    <w:p w14:paraId="1CF0DCE2" w14:textId="77777777" w:rsidR="00D91C69" w:rsidRPr="00741637" w:rsidRDefault="00D91C69" w:rsidP="00D91C69">
      <w:r w:rsidRPr="00741637">
        <w:t xml:space="preserve">The following testing is included in the scope of this work package. </w:t>
      </w:r>
    </w:p>
    <w:p w14:paraId="5F569793" w14:textId="499D379A" w:rsidR="00D91C69" w:rsidRPr="005F06D9" w:rsidRDefault="00D91C69" w:rsidP="0083464C">
      <w:pPr>
        <w:pStyle w:val="Caption"/>
      </w:pPr>
      <w:bookmarkStart w:id="659" w:name="_Toc5662507"/>
      <w:bookmarkStart w:id="660" w:name="_Toc10544513"/>
      <w:r w:rsidRPr="005F06D9">
        <w:t xml:space="preserve">Table </w:t>
      </w:r>
      <w:r w:rsidRPr="005F06D9">
        <w:fldChar w:fldCharType="begin"/>
      </w:r>
      <w:r w:rsidRPr="00DE1F69">
        <w:instrText xml:space="preserve"> SEQ Table \* ARABIC </w:instrText>
      </w:r>
      <w:r w:rsidRPr="005F06D9">
        <w:fldChar w:fldCharType="separate"/>
      </w:r>
      <w:r w:rsidR="005C5563">
        <w:t>53</w:t>
      </w:r>
      <w:r w:rsidRPr="005F06D9">
        <w:fldChar w:fldCharType="end"/>
      </w:r>
      <w:r w:rsidRPr="005F06D9">
        <w:t xml:space="preserve"> AS</w:t>
      </w:r>
      <w:r w:rsidR="008C3C20">
        <w:t xml:space="preserve">F </w:t>
      </w:r>
      <w:r w:rsidRPr="005F06D9">
        <w:t>- Testing</w:t>
      </w:r>
      <w:bookmarkEnd w:id="659"/>
      <w:bookmarkEnd w:id="660"/>
    </w:p>
    <w:tbl>
      <w:tblPr>
        <w:tblStyle w:val="TableGrid10"/>
        <w:tblW w:w="9392" w:type="dxa"/>
        <w:tblLayout w:type="fixed"/>
        <w:tblLook w:val="04A0" w:firstRow="1" w:lastRow="0" w:firstColumn="1" w:lastColumn="0" w:noHBand="0" w:noVBand="1"/>
      </w:tblPr>
      <w:tblGrid>
        <w:gridCol w:w="1802"/>
        <w:gridCol w:w="3590"/>
        <w:gridCol w:w="1400"/>
        <w:gridCol w:w="1300"/>
        <w:gridCol w:w="1300"/>
      </w:tblGrid>
      <w:tr w:rsidR="00D91C69" w:rsidRPr="00DE1F69" w14:paraId="1AFB4D92" w14:textId="77777777" w:rsidTr="0083464C">
        <w:trPr>
          <w:cnfStyle w:val="100000000000" w:firstRow="1" w:lastRow="0" w:firstColumn="0" w:lastColumn="0" w:oddVBand="0" w:evenVBand="0" w:oddHBand="0" w:evenHBand="0" w:firstRowFirstColumn="0" w:firstRowLastColumn="0" w:lastRowFirstColumn="0" w:lastRowLastColumn="0"/>
          <w:trHeight w:val="20"/>
        </w:trPr>
        <w:tc>
          <w:tcPr>
            <w:tcW w:w="1802" w:type="dxa"/>
            <w:vMerge w:val="restart"/>
          </w:tcPr>
          <w:p w14:paraId="1801DB90" w14:textId="77777777" w:rsidR="00D91C69" w:rsidRPr="005F06D9" w:rsidRDefault="00D91C69" w:rsidP="00685313">
            <w:pPr>
              <w:pStyle w:val="Table-Header"/>
            </w:pPr>
            <w:r w:rsidRPr="005F06D9">
              <w:t>Test type (environment)</w:t>
            </w:r>
          </w:p>
        </w:tc>
        <w:tc>
          <w:tcPr>
            <w:tcW w:w="3590" w:type="dxa"/>
            <w:vMerge w:val="restart"/>
          </w:tcPr>
          <w:p w14:paraId="1A50F224" w14:textId="77777777" w:rsidR="00D91C69" w:rsidRPr="005F06D9" w:rsidRDefault="00D91C69" w:rsidP="00685313">
            <w:pPr>
              <w:pStyle w:val="Table-Header"/>
            </w:pPr>
            <w:r w:rsidRPr="005F06D9">
              <w:t>Description</w:t>
            </w:r>
          </w:p>
        </w:tc>
        <w:tc>
          <w:tcPr>
            <w:tcW w:w="4000" w:type="dxa"/>
            <w:gridSpan w:val="3"/>
          </w:tcPr>
          <w:p w14:paraId="2E6605DA" w14:textId="77777777" w:rsidR="00D91C69" w:rsidRPr="005F06D9" w:rsidRDefault="00D91C69" w:rsidP="00685313">
            <w:pPr>
              <w:pStyle w:val="Table-Header"/>
              <w:rPr>
                <w:szCs w:val="18"/>
              </w:rPr>
            </w:pPr>
            <w:r w:rsidRPr="005F06D9">
              <w:t>Responsibility</w:t>
            </w:r>
          </w:p>
        </w:tc>
      </w:tr>
      <w:tr w:rsidR="00D02FEE" w:rsidRPr="00DE1F69" w14:paraId="0EC9EDC0" w14:textId="77777777" w:rsidTr="0083464C">
        <w:trPr>
          <w:trHeight w:val="20"/>
        </w:trPr>
        <w:tc>
          <w:tcPr>
            <w:tcW w:w="1802" w:type="dxa"/>
            <w:vMerge/>
          </w:tcPr>
          <w:p w14:paraId="35DB978E" w14:textId="77777777" w:rsidR="00D91C69" w:rsidRPr="005F06D9" w:rsidRDefault="00D91C69" w:rsidP="00685313">
            <w:pPr>
              <w:pStyle w:val="Table-Header"/>
            </w:pPr>
          </w:p>
        </w:tc>
        <w:tc>
          <w:tcPr>
            <w:tcW w:w="3590" w:type="dxa"/>
            <w:vMerge/>
          </w:tcPr>
          <w:p w14:paraId="4452014C" w14:textId="77777777" w:rsidR="00D91C69" w:rsidRPr="005F06D9" w:rsidRDefault="00D91C69" w:rsidP="00685313">
            <w:pPr>
              <w:pStyle w:val="Table-Header"/>
            </w:pPr>
          </w:p>
        </w:tc>
        <w:tc>
          <w:tcPr>
            <w:tcW w:w="1400" w:type="dxa"/>
            <w:shd w:val="clear" w:color="auto" w:fill="008272"/>
          </w:tcPr>
          <w:p w14:paraId="19088ADE" w14:textId="77777777" w:rsidR="00D91C69" w:rsidRPr="0083464C" w:rsidRDefault="00D91C69" w:rsidP="00685313">
            <w:pPr>
              <w:pStyle w:val="Table-Header"/>
              <w:rPr>
                <w:sz w:val="18"/>
                <w:szCs w:val="20"/>
              </w:rPr>
            </w:pPr>
            <w:r w:rsidRPr="0083464C">
              <w:rPr>
                <w:sz w:val="18"/>
                <w:szCs w:val="20"/>
              </w:rPr>
              <w:t xml:space="preserve">Has responsibility </w:t>
            </w:r>
            <w:r w:rsidRPr="0083464C">
              <w:rPr>
                <w:sz w:val="18"/>
                <w:szCs w:val="20"/>
              </w:rPr>
              <w:br/>
              <w:t>for testing?</w:t>
            </w:r>
          </w:p>
        </w:tc>
        <w:tc>
          <w:tcPr>
            <w:tcW w:w="1300" w:type="dxa"/>
            <w:shd w:val="clear" w:color="auto" w:fill="008272"/>
          </w:tcPr>
          <w:p w14:paraId="77C41A59" w14:textId="77777777" w:rsidR="00D91C69" w:rsidRPr="0083464C" w:rsidRDefault="00D91C69" w:rsidP="00685313">
            <w:pPr>
              <w:pStyle w:val="Table-Header"/>
              <w:rPr>
                <w:sz w:val="18"/>
                <w:szCs w:val="20"/>
              </w:rPr>
            </w:pPr>
            <w:r w:rsidRPr="0083464C">
              <w:rPr>
                <w:sz w:val="18"/>
                <w:szCs w:val="20"/>
              </w:rPr>
              <w:t>Provides data or test cases</w:t>
            </w:r>
          </w:p>
        </w:tc>
        <w:tc>
          <w:tcPr>
            <w:tcW w:w="1300" w:type="dxa"/>
            <w:shd w:val="clear" w:color="auto" w:fill="008272"/>
          </w:tcPr>
          <w:p w14:paraId="3933AEE9" w14:textId="77777777" w:rsidR="00D91C69" w:rsidRPr="0083464C" w:rsidRDefault="00D91C69" w:rsidP="00685313">
            <w:pPr>
              <w:pStyle w:val="Table-Header"/>
              <w:rPr>
                <w:sz w:val="18"/>
                <w:szCs w:val="20"/>
              </w:rPr>
            </w:pPr>
            <w:r w:rsidRPr="0083464C">
              <w:rPr>
                <w:sz w:val="18"/>
                <w:szCs w:val="20"/>
              </w:rPr>
              <w:t>Provides guidance and support</w:t>
            </w:r>
          </w:p>
        </w:tc>
      </w:tr>
      <w:tr w:rsidR="00D91C69" w:rsidRPr="00DE1F69" w14:paraId="0992D3F4" w14:textId="77777777" w:rsidTr="0083464C">
        <w:trPr>
          <w:trHeight w:val="362"/>
        </w:trPr>
        <w:tc>
          <w:tcPr>
            <w:tcW w:w="1802" w:type="dxa"/>
          </w:tcPr>
          <w:p w14:paraId="73B28EB4" w14:textId="77777777" w:rsidR="00D91C69" w:rsidRPr="00741637" w:rsidRDefault="00D91C69" w:rsidP="004914E6">
            <w:pPr>
              <w:pStyle w:val="TableText"/>
            </w:pPr>
            <w:r w:rsidRPr="00741637">
              <w:t>System and Functional testing (Enable)</w:t>
            </w:r>
          </w:p>
        </w:tc>
        <w:tc>
          <w:tcPr>
            <w:tcW w:w="3590" w:type="dxa"/>
          </w:tcPr>
          <w:p w14:paraId="241972D3" w14:textId="4E09145E" w:rsidR="00D91C69" w:rsidRPr="00741637" w:rsidRDefault="00D91C69" w:rsidP="004914E6">
            <w:pPr>
              <w:pStyle w:val="TableText"/>
            </w:pPr>
            <w:r w:rsidRPr="00741637">
              <w:t xml:space="preserve">System and Functional testing </w:t>
            </w:r>
            <w:r w:rsidR="00B06B35" w:rsidRPr="00741637">
              <w:t>focus</w:t>
            </w:r>
            <w:r w:rsidRPr="00741637">
              <w:t xml:space="preserve"> on validating Azure Identity and security features as mentioned in Areas in scope</w:t>
            </w:r>
            <w:r w:rsidR="00412B58">
              <w:t xml:space="preserve"> </w:t>
            </w:r>
            <w:r w:rsidR="00412B58" w:rsidRPr="00741637">
              <w:t>section</w:t>
            </w:r>
            <w:r w:rsidRPr="00741637">
              <w:t xml:space="preserve">. </w:t>
            </w:r>
          </w:p>
          <w:p w14:paraId="7F56BDA0" w14:textId="13C63320" w:rsidR="00D91C69" w:rsidRPr="00741637" w:rsidRDefault="00D91C69" w:rsidP="004914E6">
            <w:pPr>
              <w:pStyle w:val="TableText"/>
            </w:pPr>
            <w:r w:rsidRPr="00741637">
              <w:t xml:space="preserve">This duration of the activity is time boxed </w:t>
            </w:r>
            <w:r w:rsidR="00F20D81" w:rsidRPr="00741637">
              <w:t>to</w:t>
            </w:r>
            <w:r w:rsidRPr="00741637">
              <w:t xml:space="preserve"> three (</w:t>
            </w:r>
            <w:r w:rsidRPr="00741637">
              <w:rPr>
                <w:rStyle w:val="OptionalChar"/>
                <w:color w:val="auto"/>
                <w:sz w:val="22"/>
              </w:rPr>
              <w:t xml:space="preserve">3) </w:t>
            </w:r>
            <w:r w:rsidRPr="00741637">
              <w:t>days</w:t>
            </w:r>
            <w:r w:rsidR="00871D9E" w:rsidRPr="00741637">
              <w:t xml:space="preserve"> per in scope tenant</w:t>
            </w:r>
            <w:r w:rsidRPr="00741637">
              <w:t>.</w:t>
            </w:r>
          </w:p>
        </w:tc>
        <w:tc>
          <w:tcPr>
            <w:tcW w:w="1400" w:type="dxa"/>
          </w:tcPr>
          <w:p w14:paraId="3DB58D13" w14:textId="77777777" w:rsidR="00D91C69" w:rsidRPr="00741637" w:rsidRDefault="00D91C69" w:rsidP="004914E6">
            <w:pPr>
              <w:pStyle w:val="TableText"/>
            </w:pPr>
            <w:r w:rsidRPr="00741637">
              <w:t>Microsoft</w:t>
            </w:r>
          </w:p>
        </w:tc>
        <w:tc>
          <w:tcPr>
            <w:tcW w:w="1300" w:type="dxa"/>
          </w:tcPr>
          <w:p w14:paraId="78F1E5BE" w14:textId="43BE58AD" w:rsidR="00D91C69" w:rsidRPr="00741637" w:rsidRDefault="00D1041D" w:rsidP="004914E6">
            <w:pPr>
              <w:pStyle w:val="TableText"/>
            </w:pPr>
            <w:r>
              <w:fldChar w:fldCharType="begin"/>
            </w:r>
            <w:r>
              <w:instrText xml:space="preserve"> DOCPROPERTY  Customer  \* MERGEFORMAT </w:instrText>
            </w:r>
            <w:r>
              <w:fldChar w:fldCharType="separate"/>
            </w:r>
            <w:r w:rsidR="00EA44CB">
              <w:t>CUSTOMER NAME REMOVED</w:t>
            </w:r>
            <w:r>
              <w:fldChar w:fldCharType="end"/>
            </w:r>
            <w:r w:rsidR="00176181" w:rsidRPr="00741637">
              <w:t xml:space="preserve"> </w:t>
            </w:r>
          </w:p>
        </w:tc>
        <w:tc>
          <w:tcPr>
            <w:tcW w:w="1300" w:type="dxa"/>
          </w:tcPr>
          <w:p w14:paraId="7307B40A" w14:textId="77777777" w:rsidR="00D91C69" w:rsidRPr="00741637" w:rsidRDefault="00D91C69" w:rsidP="004914E6">
            <w:pPr>
              <w:pStyle w:val="TableText"/>
            </w:pPr>
            <w:r w:rsidRPr="00741637">
              <w:t>Microsoft</w:t>
            </w:r>
          </w:p>
        </w:tc>
      </w:tr>
    </w:tbl>
    <w:p w14:paraId="60D9F5E8" w14:textId="0BDB2030" w:rsidR="00D91C69" w:rsidRPr="00741637" w:rsidRDefault="00D91C69" w:rsidP="00D72B0F">
      <w:pPr>
        <w:pStyle w:val="Heading2"/>
        <w:ind w:left="1134" w:hanging="1134"/>
      </w:pPr>
      <w:bookmarkStart w:id="661" w:name="_Toc526842495"/>
      <w:bookmarkStart w:id="662" w:name="_Toc6221250"/>
      <w:bookmarkStart w:id="663" w:name="_Toc20902395"/>
      <w:r w:rsidRPr="00741637">
        <w:t>Approach</w:t>
      </w:r>
      <w:bookmarkEnd w:id="661"/>
      <w:bookmarkEnd w:id="662"/>
      <w:bookmarkEnd w:id="663"/>
    </w:p>
    <w:p w14:paraId="24BB9CF3" w14:textId="054E3B10" w:rsidR="00D91C69" w:rsidRPr="00741637" w:rsidRDefault="00D91C69" w:rsidP="00D91C69">
      <w:r w:rsidRPr="00741637">
        <w:t xml:space="preserve">Microsoft will follow a structured approach for the deployment of Azure functionality and features within the Azure Security </w:t>
      </w:r>
      <w:r w:rsidR="00192AC1" w:rsidRPr="00741637">
        <w:t>project</w:t>
      </w:r>
      <w:r w:rsidRPr="00741637">
        <w:t>. This approach is as follows:</w:t>
      </w:r>
    </w:p>
    <w:p w14:paraId="4C80DDAF" w14:textId="77777777" w:rsidR="00D91C69" w:rsidRPr="005F06D9" w:rsidRDefault="00D91C69" w:rsidP="00741637">
      <w:pPr>
        <w:pStyle w:val="Bullet1"/>
      </w:pPr>
      <w:r w:rsidRPr="00741637">
        <w:rPr>
          <w:b/>
        </w:rPr>
        <w:t>Assess:</w:t>
      </w:r>
      <w:r w:rsidRPr="005F06D9">
        <w:t xml:space="preserve"> during the Assess phase, Microsoft works with you to begin the project and complete design and planning workshops. The result is a number of relevant designs which will be built and deployed into your production environment during the Enable phase.</w:t>
      </w:r>
    </w:p>
    <w:p w14:paraId="06C56063" w14:textId="77777777" w:rsidR="00D91C69" w:rsidRPr="005F06D9" w:rsidRDefault="00D91C69" w:rsidP="00741637">
      <w:pPr>
        <w:pStyle w:val="Bullet1"/>
      </w:pPr>
      <w:r w:rsidRPr="00741637">
        <w:rPr>
          <w:b/>
        </w:rPr>
        <w:t>Enable</w:t>
      </w:r>
      <w:r w:rsidRPr="005F06D9">
        <w:rPr>
          <w:b/>
          <w:bCs/>
        </w:rPr>
        <w:t>:</w:t>
      </w:r>
      <w:r w:rsidRPr="005F06D9">
        <w:t xml:space="preserve"> during the Enable phase, Microsoft works with you to prepare, deploy and validate the new services and functionality into your production network environment.</w:t>
      </w:r>
    </w:p>
    <w:p w14:paraId="5D0F7953" w14:textId="4FA0310D" w:rsidR="00D91C69" w:rsidRPr="00741637" w:rsidRDefault="00D91C69" w:rsidP="00D91C69">
      <w:r w:rsidRPr="00741637">
        <w:t>This section will provide additional detail regarding key activities and assumptions for each phase of this project.</w:t>
      </w:r>
    </w:p>
    <w:p w14:paraId="35AE4A4E" w14:textId="2DE20280" w:rsidR="00D91C69" w:rsidRPr="005F06D9" w:rsidRDefault="00D91C69" w:rsidP="00D72B0F">
      <w:pPr>
        <w:pStyle w:val="Heading3"/>
        <w:ind w:left="1134" w:hanging="1134"/>
      </w:pPr>
      <w:bookmarkStart w:id="664" w:name="_Toc6221251"/>
      <w:bookmarkStart w:id="665" w:name="_Toc20902396"/>
      <w:r w:rsidRPr="005F06D9">
        <w:t>Assess</w:t>
      </w:r>
      <w:bookmarkEnd w:id="664"/>
      <w:bookmarkEnd w:id="665"/>
    </w:p>
    <w:p w14:paraId="7A65746A" w14:textId="1674357D" w:rsidR="00D91C69" w:rsidRPr="00741637" w:rsidRDefault="00D91C69" w:rsidP="00D91C69">
      <w:r w:rsidRPr="00741637">
        <w:t xml:space="preserve">Pre-requisite: </w:t>
      </w:r>
      <w:r w:rsidR="00D1041D">
        <w:fldChar w:fldCharType="begin"/>
      </w:r>
      <w:r w:rsidR="00D1041D">
        <w:instrText xml:space="preserve"> DOCPROPERTY  Customer  \* MERGEFORMAT </w:instrText>
      </w:r>
      <w:r w:rsidR="00D1041D">
        <w:fldChar w:fldCharType="separate"/>
      </w:r>
      <w:r w:rsidR="00EA44CB">
        <w:t>CUSTOMER NAME REMOVED</w:t>
      </w:r>
      <w:r w:rsidR="00D1041D">
        <w:fldChar w:fldCharType="end"/>
      </w:r>
      <w:r w:rsidR="003E766B">
        <w:t xml:space="preserve"> </w:t>
      </w:r>
      <w:r w:rsidRPr="00741637">
        <w:t xml:space="preserve">is expected to provision/remediate any network firewall setup/changes </w:t>
      </w:r>
      <w:r w:rsidR="00F20D81" w:rsidRPr="00741637">
        <w:t>two (</w:t>
      </w:r>
      <w:r w:rsidRPr="00741637">
        <w:t>2</w:t>
      </w:r>
      <w:r w:rsidR="00F20D81" w:rsidRPr="00741637">
        <w:t>)</w:t>
      </w:r>
      <w:r w:rsidRPr="00741637">
        <w:t xml:space="preserve"> weeks before the commencement of this Assess phase.</w:t>
      </w:r>
    </w:p>
    <w:p w14:paraId="212FFDCC" w14:textId="34C27648" w:rsidR="00D91C69" w:rsidRDefault="00D91C69" w:rsidP="00D91C69">
      <w:r w:rsidRPr="00741637">
        <w:t>The Assess phase begins with the project initiation (</w:t>
      </w:r>
      <w:r w:rsidR="007A1706" w:rsidRPr="00741637">
        <w:t>kick-off</w:t>
      </w:r>
      <w:r w:rsidRPr="00741637">
        <w:t>) and ends with the completion of an AD DS design, which will be configured and deployed in the Enable phase.</w:t>
      </w:r>
    </w:p>
    <w:p w14:paraId="2340727D" w14:textId="7A74E013" w:rsidR="0015345B" w:rsidRDefault="0015345B" w:rsidP="00D91C69"/>
    <w:p w14:paraId="70C541B8" w14:textId="4BBD2C19" w:rsidR="0015345B" w:rsidRDefault="0015345B" w:rsidP="00D91C69"/>
    <w:p w14:paraId="33519479" w14:textId="4DD7A2FE" w:rsidR="0015345B" w:rsidRDefault="0015345B" w:rsidP="00D91C69"/>
    <w:p w14:paraId="6494CB4E" w14:textId="77777777" w:rsidR="0015345B" w:rsidRDefault="0015345B" w:rsidP="00D91C69"/>
    <w:p w14:paraId="0ACBF409" w14:textId="7E367DBC" w:rsidR="008C3C20" w:rsidRDefault="008C3C20" w:rsidP="0083464C">
      <w:pPr>
        <w:pStyle w:val="Caption"/>
      </w:pPr>
      <w:bookmarkStart w:id="666" w:name="_Toc10544514"/>
      <w:r>
        <w:t xml:space="preserve">Table </w:t>
      </w:r>
      <w:r>
        <w:fldChar w:fldCharType="begin"/>
      </w:r>
      <w:r>
        <w:instrText xml:space="preserve"> SEQ Table \* ARABIC </w:instrText>
      </w:r>
      <w:r>
        <w:fldChar w:fldCharType="separate"/>
      </w:r>
      <w:r w:rsidR="005C5563">
        <w:t>54</w:t>
      </w:r>
      <w:r>
        <w:fldChar w:fldCharType="end"/>
      </w:r>
      <w:r>
        <w:t>: ASF</w:t>
      </w:r>
      <w:r w:rsidRPr="001517A7">
        <w:t xml:space="preserve"> - Assess phase activities</w:t>
      </w:r>
      <w:bookmarkEnd w:id="666"/>
    </w:p>
    <w:tbl>
      <w:tblPr>
        <w:tblStyle w:val="TableGrid10"/>
        <w:tblW w:w="9221" w:type="dxa"/>
        <w:tblLook w:val="04A0" w:firstRow="1" w:lastRow="0" w:firstColumn="1" w:lastColumn="0" w:noHBand="0" w:noVBand="1"/>
      </w:tblPr>
      <w:tblGrid>
        <w:gridCol w:w="3068"/>
        <w:gridCol w:w="6140"/>
        <w:gridCol w:w="13"/>
      </w:tblGrid>
      <w:tr w:rsidR="00D91C69" w:rsidRPr="00DE1F69" w14:paraId="3838E660" w14:textId="77777777" w:rsidTr="00D15EFF">
        <w:trPr>
          <w:cnfStyle w:val="100000000000" w:firstRow="1" w:lastRow="0" w:firstColumn="0" w:lastColumn="0" w:oddVBand="0" w:evenVBand="0" w:oddHBand="0" w:evenHBand="0" w:firstRowFirstColumn="0" w:firstRowLastColumn="0" w:lastRowFirstColumn="0" w:lastRowLastColumn="0"/>
          <w:trHeight w:val="20"/>
        </w:trPr>
        <w:tc>
          <w:tcPr>
            <w:tcW w:w="3068" w:type="dxa"/>
          </w:tcPr>
          <w:p w14:paraId="268CF6C9" w14:textId="77777777" w:rsidR="00D91C69" w:rsidRPr="005F06D9" w:rsidRDefault="00D91C69" w:rsidP="00685313">
            <w:pPr>
              <w:pStyle w:val="Table-Header"/>
            </w:pPr>
            <w:r w:rsidRPr="005F06D9">
              <w:t>Category</w:t>
            </w:r>
          </w:p>
        </w:tc>
        <w:tc>
          <w:tcPr>
            <w:tcW w:w="6153" w:type="dxa"/>
            <w:gridSpan w:val="2"/>
          </w:tcPr>
          <w:p w14:paraId="08E44508" w14:textId="77777777" w:rsidR="00D91C69" w:rsidRPr="005F06D9" w:rsidRDefault="00D91C69" w:rsidP="00685313">
            <w:pPr>
              <w:pStyle w:val="Table-Header"/>
            </w:pPr>
            <w:r w:rsidRPr="005F06D9">
              <w:t>Description</w:t>
            </w:r>
          </w:p>
        </w:tc>
      </w:tr>
      <w:tr w:rsidR="00D91C69" w:rsidRPr="00DE1F69" w14:paraId="3024CA87" w14:textId="77777777" w:rsidTr="00D15EFF">
        <w:trPr>
          <w:gridAfter w:val="1"/>
          <w:wAfter w:w="13" w:type="dxa"/>
          <w:trHeight w:val="422"/>
        </w:trPr>
        <w:tc>
          <w:tcPr>
            <w:tcW w:w="3068" w:type="dxa"/>
          </w:tcPr>
          <w:p w14:paraId="79EAB9A1" w14:textId="77777777" w:rsidR="00D91C69" w:rsidRPr="00741637" w:rsidRDefault="00D91C69" w:rsidP="004914E6">
            <w:pPr>
              <w:pStyle w:val="TableText"/>
            </w:pPr>
            <w:r w:rsidRPr="00741637">
              <w:rPr>
                <w:b/>
              </w:rPr>
              <w:t>Microsoft activities</w:t>
            </w:r>
            <w:r w:rsidRPr="00741637">
              <w:br/>
              <w:t>The activities to be performed by Microsoft</w:t>
            </w:r>
          </w:p>
        </w:tc>
        <w:tc>
          <w:tcPr>
            <w:tcW w:w="6140" w:type="dxa"/>
          </w:tcPr>
          <w:p w14:paraId="3CE03DA4" w14:textId="4E1DD186" w:rsidR="00D91C69" w:rsidRPr="00741637" w:rsidRDefault="00D91C69" w:rsidP="008D63D1">
            <w:pPr>
              <w:pStyle w:val="TableBullet1"/>
            </w:pPr>
            <w:r w:rsidRPr="00741637">
              <w:t xml:space="preserve">Conduct a </w:t>
            </w:r>
            <w:r w:rsidR="00417992" w:rsidRPr="00741637">
              <w:t>one</w:t>
            </w:r>
            <w:r w:rsidRPr="00741637">
              <w:t xml:space="preserve"> (1</w:t>
            </w:r>
            <w:r w:rsidR="00417992" w:rsidRPr="00741637">
              <w:t>)</w:t>
            </w:r>
            <w:r w:rsidRPr="00741637">
              <w:t xml:space="preserve"> day workshop </w:t>
            </w:r>
            <w:r w:rsidR="00871D9E" w:rsidRPr="00741637">
              <w:t>per in scope tenant</w:t>
            </w:r>
            <w:r w:rsidRPr="00741637">
              <w:t xml:space="preserve"> and facilitate requirement gathering covering following topics:</w:t>
            </w:r>
          </w:p>
          <w:p w14:paraId="1C30B76E" w14:textId="77777777" w:rsidR="00BB5CEB" w:rsidRPr="00741637" w:rsidRDefault="00BB5CEB" w:rsidP="00655C69">
            <w:pPr>
              <w:pStyle w:val="TableBullet2MS"/>
              <w:ind w:left="649" w:hanging="284"/>
            </w:pPr>
            <w:r w:rsidRPr="00741637">
              <w:t>Azure Security Policies</w:t>
            </w:r>
          </w:p>
          <w:p w14:paraId="13F9AFFC" w14:textId="77777777" w:rsidR="00BB5CEB" w:rsidRPr="00741637" w:rsidRDefault="00BB5CEB" w:rsidP="00655C69">
            <w:pPr>
              <w:pStyle w:val="TableBullet2MS"/>
              <w:ind w:left="649" w:hanging="284"/>
            </w:pPr>
            <w:r w:rsidRPr="00741637">
              <w:t>Azure Identity protection features covering protection, detection and response capabilities</w:t>
            </w:r>
          </w:p>
          <w:p w14:paraId="6CE112C9" w14:textId="77777777" w:rsidR="00BB5CEB" w:rsidRPr="00741637" w:rsidRDefault="00BB5CEB" w:rsidP="00655C69">
            <w:pPr>
              <w:pStyle w:val="TableBullet2MS"/>
              <w:ind w:left="649" w:hanging="284"/>
            </w:pPr>
            <w:r w:rsidRPr="00741637">
              <w:t xml:space="preserve">Azure RBAC </w:t>
            </w:r>
          </w:p>
          <w:p w14:paraId="119AAAB9" w14:textId="77777777" w:rsidR="00BB5CEB" w:rsidRPr="00741637" w:rsidRDefault="00BB5CEB" w:rsidP="00655C69">
            <w:pPr>
              <w:pStyle w:val="TableBullet2MS"/>
              <w:ind w:left="649" w:hanging="284"/>
            </w:pPr>
            <w:r w:rsidRPr="00741637">
              <w:t>Privilege Identity Management</w:t>
            </w:r>
          </w:p>
          <w:p w14:paraId="182FF3FC" w14:textId="58022D1F" w:rsidR="00D91C69" w:rsidRPr="00741637" w:rsidRDefault="00D91C69" w:rsidP="008D63D1">
            <w:pPr>
              <w:pStyle w:val="TableBullet1"/>
            </w:pPr>
            <w:r w:rsidRPr="00741637">
              <w:t>Conduct meetings to review and define security requirements, specifically pertaining to Azure policies, RBAC, Privileged Identity Management and security monitoring</w:t>
            </w:r>
          </w:p>
          <w:p w14:paraId="02AFB8C8" w14:textId="77777777" w:rsidR="00D91C69" w:rsidRPr="00741637" w:rsidRDefault="00D91C69" w:rsidP="008D63D1">
            <w:pPr>
              <w:pStyle w:val="TableBullet1"/>
            </w:pPr>
            <w:r w:rsidRPr="00741637">
              <w:t>Plan for Azure Security Center roles and identify the scope of ASC monitoring</w:t>
            </w:r>
          </w:p>
          <w:p w14:paraId="1F30DA39" w14:textId="1377609B" w:rsidR="00EB60EF" w:rsidRPr="00741637" w:rsidRDefault="00D91C69" w:rsidP="008D63D1">
            <w:pPr>
              <w:pStyle w:val="TableBullet1"/>
            </w:pPr>
            <w:r w:rsidRPr="00741637">
              <w:t>Develop an Azure Security and Identity design document with decisions related to Azure policies, Azure RBAC, Identity protection and ASC policies configuration</w:t>
            </w:r>
          </w:p>
          <w:p w14:paraId="6E54393D" w14:textId="5A70021E" w:rsidR="00D91C69" w:rsidRPr="005C5D7A" w:rsidRDefault="00D91C69" w:rsidP="008D63D1">
            <w:pPr>
              <w:pStyle w:val="TableBullet1"/>
            </w:pPr>
            <w:r w:rsidRPr="00546205">
              <w:t xml:space="preserve">Microsoft will conduct up to </w:t>
            </w:r>
            <w:r w:rsidR="003F31F2" w:rsidRPr="00546205">
              <w:t>five (</w:t>
            </w:r>
            <w:r w:rsidRPr="00546205">
              <w:t>5</w:t>
            </w:r>
            <w:r w:rsidR="003F31F2" w:rsidRPr="00546205">
              <w:t>)</w:t>
            </w:r>
            <w:r w:rsidRPr="00546205">
              <w:t xml:space="preserve"> </w:t>
            </w:r>
            <w:r w:rsidR="005E553C">
              <w:t xml:space="preserve">Azure Security </w:t>
            </w:r>
            <w:r w:rsidRPr="00546205">
              <w:t xml:space="preserve">educational workshops with each workshop not exceeding </w:t>
            </w:r>
            <w:r w:rsidR="003F31F2" w:rsidRPr="00546205">
              <w:t>four (</w:t>
            </w:r>
            <w:r w:rsidRPr="00546205">
              <w:t>4</w:t>
            </w:r>
            <w:r w:rsidR="003F31F2" w:rsidRPr="00546205">
              <w:t>)</w:t>
            </w:r>
            <w:r w:rsidRPr="00546205">
              <w:t xml:space="preserve"> hours.</w:t>
            </w:r>
          </w:p>
        </w:tc>
      </w:tr>
      <w:tr w:rsidR="00D91C69" w:rsidRPr="00DE1F69" w14:paraId="090B8A33" w14:textId="77777777" w:rsidTr="00D15EFF">
        <w:trPr>
          <w:gridAfter w:val="1"/>
          <w:wAfter w:w="13" w:type="dxa"/>
          <w:trHeight w:val="422"/>
        </w:trPr>
        <w:tc>
          <w:tcPr>
            <w:tcW w:w="3068" w:type="dxa"/>
          </w:tcPr>
          <w:p w14:paraId="0E7A7024" w14:textId="61E7C5C2" w:rsidR="00D91C69" w:rsidRPr="00741637" w:rsidRDefault="00176181" w:rsidP="004914E6">
            <w:pPr>
              <w:pStyle w:val="TableText"/>
            </w:pPr>
            <w:r w:rsidRPr="00741637">
              <w:rPr>
                <w:b/>
              </w:rPr>
              <w:fldChar w:fldCharType="begin"/>
            </w:r>
            <w:r w:rsidRPr="00741637">
              <w:rPr>
                <w:b/>
              </w:rPr>
              <w:instrText xml:space="preserve"> DOCPROPERTY  Customer  \* MERGEFORMAT </w:instrText>
            </w:r>
            <w:r w:rsidRPr="00741637">
              <w:rPr>
                <w:b/>
              </w:rPr>
              <w:fldChar w:fldCharType="separate"/>
            </w:r>
            <w:r w:rsidR="00EA44CB">
              <w:rPr>
                <w:b/>
              </w:rPr>
              <w:t>CUSTOMER NAME REMOVED</w:t>
            </w:r>
            <w:r w:rsidRPr="00741637">
              <w:rPr>
                <w:b/>
              </w:rPr>
              <w:fldChar w:fldCharType="end"/>
            </w:r>
            <w:r w:rsidR="003E766B">
              <w:t xml:space="preserve"> </w:t>
            </w:r>
            <w:r w:rsidR="00D91C69" w:rsidRPr="00741637">
              <w:rPr>
                <w:b/>
              </w:rPr>
              <w:t>activities</w:t>
            </w:r>
            <w:r w:rsidR="00D91C69" w:rsidRPr="00741637">
              <w:br/>
              <w:t xml:space="preserve">The activities to be performed by </w:t>
            </w:r>
            <w:r w:rsidR="00D1041D">
              <w:fldChar w:fldCharType="begin"/>
            </w:r>
            <w:r w:rsidR="00D1041D">
              <w:instrText xml:space="preserve"> DOCPROPERTY  Customer  \* MERGEFORMAT </w:instrText>
            </w:r>
            <w:r w:rsidR="00D1041D">
              <w:fldChar w:fldCharType="separate"/>
            </w:r>
            <w:r w:rsidR="00EA44CB">
              <w:t>CUSTOMER NAME REMOVED</w:t>
            </w:r>
            <w:r w:rsidR="00D1041D">
              <w:fldChar w:fldCharType="end"/>
            </w:r>
            <w:r w:rsidRPr="00741637">
              <w:t xml:space="preserve"> </w:t>
            </w:r>
          </w:p>
        </w:tc>
        <w:tc>
          <w:tcPr>
            <w:tcW w:w="6140" w:type="dxa"/>
          </w:tcPr>
          <w:p w14:paraId="759D8428" w14:textId="77777777" w:rsidR="00D91C69" w:rsidRPr="00741637" w:rsidRDefault="00D91C69" w:rsidP="008D63D1">
            <w:pPr>
              <w:pStyle w:val="TableBullet1"/>
            </w:pPr>
            <w:r w:rsidRPr="00741637">
              <w:t>Participate in workshops</w:t>
            </w:r>
          </w:p>
          <w:p w14:paraId="36E3EBC4" w14:textId="77777777" w:rsidR="00D91C69" w:rsidRPr="00741637" w:rsidRDefault="00D91C69" w:rsidP="008D63D1">
            <w:pPr>
              <w:pStyle w:val="TableBullet1"/>
            </w:pPr>
            <w:r w:rsidRPr="00741637">
              <w:t>Provide security requirements and decisions as necessary to enable Azure security</w:t>
            </w:r>
          </w:p>
          <w:p w14:paraId="6FB83664" w14:textId="2C1657F3" w:rsidR="00D91C69" w:rsidRPr="00741637" w:rsidRDefault="00D91C69" w:rsidP="008D63D1">
            <w:pPr>
              <w:pStyle w:val="TableBullet1"/>
            </w:pPr>
            <w:r w:rsidRPr="00741637">
              <w:t xml:space="preserve">Review </w:t>
            </w:r>
            <w:r w:rsidR="00D1041D">
              <w:fldChar w:fldCharType="begin"/>
            </w:r>
            <w:r w:rsidR="00D1041D">
              <w:instrText xml:space="preserve"> DOCPROPERTY  Customer  \* MERGEFORMAT </w:instrText>
            </w:r>
            <w:r w:rsidR="00D1041D">
              <w:fldChar w:fldCharType="separate"/>
            </w:r>
            <w:r w:rsidR="00EA44CB">
              <w:t>CUSTOMER NAME REMOVED</w:t>
            </w:r>
            <w:r w:rsidR="00D1041D">
              <w:fldChar w:fldCharType="end"/>
            </w:r>
            <w:r w:rsidR="00176181" w:rsidRPr="00741637">
              <w:t xml:space="preserve"> </w:t>
            </w:r>
            <w:r w:rsidRPr="00741637">
              <w:t>’s operating model and define RBAC and role assignment for their users</w:t>
            </w:r>
          </w:p>
        </w:tc>
      </w:tr>
      <w:tr w:rsidR="00D91C69" w:rsidRPr="00DE1F69" w14:paraId="1CEC0081" w14:textId="77777777" w:rsidTr="00D15EFF">
        <w:trPr>
          <w:gridAfter w:val="1"/>
          <w:wAfter w:w="13" w:type="dxa"/>
          <w:trHeight w:val="422"/>
        </w:trPr>
        <w:tc>
          <w:tcPr>
            <w:tcW w:w="3068" w:type="dxa"/>
          </w:tcPr>
          <w:p w14:paraId="1AC18159" w14:textId="77777777" w:rsidR="00D91C69" w:rsidRPr="00741637" w:rsidRDefault="00D91C69" w:rsidP="004914E6">
            <w:pPr>
              <w:pStyle w:val="TableText"/>
            </w:pPr>
            <w:r w:rsidRPr="00741637">
              <w:t>Key assumptions</w:t>
            </w:r>
            <w:r w:rsidRPr="00741637">
              <w:br/>
            </w:r>
          </w:p>
        </w:tc>
        <w:tc>
          <w:tcPr>
            <w:tcW w:w="6140" w:type="dxa"/>
          </w:tcPr>
          <w:p w14:paraId="0C8BFD5D" w14:textId="4CCC61FF" w:rsidR="00D91C69" w:rsidRPr="00741637" w:rsidRDefault="00D1041D" w:rsidP="008D63D1">
            <w:pPr>
              <w:pStyle w:val="TableBullet1"/>
            </w:pPr>
            <w:r>
              <w:fldChar w:fldCharType="begin"/>
            </w:r>
            <w:r>
              <w:instrText xml:space="preserve"> DOCPROPERTY  Customer  \* MERGEFORMAT </w:instrText>
            </w:r>
            <w:r>
              <w:fldChar w:fldCharType="separate"/>
            </w:r>
            <w:r w:rsidR="00EA44CB">
              <w:t>CUSTOMER NAME REMOVED</w:t>
            </w:r>
            <w:r>
              <w:fldChar w:fldCharType="end"/>
            </w:r>
            <w:r w:rsidR="00176181" w:rsidRPr="00741637">
              <w:t xml:space="preserve"> </w:t>
            </w:r>
            <w:r w:rsidR="00D91C69" w:rsidRPr="00741637">
              <w:t>has procured required subscriptions</w:t>
            </w:r>
          </w:p>
          <w:p w14:paraId="71839DF1" w14:textId="23516E44" w:rsidR="00D91C69" w:rsidRPr="00741637" w:rsidRDefault="00D91C69" w:rsidP="008D63D1">
            <w:pPr>
              <w:pStyle w:val="TableBullet1"/>
            </w:pPr>
            <w:r w:rsidRPr="00741637">
              <w:t xml:space="preserve">As applicable, </w:t>
            </w:r>
            <w:r w:rsidR="00D1041D">
              <w:fldChar w:fldCharType="begin"/>
            </w:r>
            <w:r w:rsidR="00D1041D">
              <w:instrText xml:space="preserve"> DOCPROPERTY  Customer  \* MERGEFORMAT </w:instrText>
            </w:r>
            <w:r w:rsidR="00D1041D">
              <w:fldChar w:fldCharType="separate"/>
            </w:r>
            <w:r w:rsidR="00EA44CB">
              <w:t>CUSTOMER NAME REMOVED</w:t>
            </w:r>
            <w:r w:rsidR="00D1041D">
              <w:fldChar w:fldCharType="end"/>
            </w:r>
            <w:r w:rsidR="003E766B">
              <w:t xml:space="preserve"> </w:t>
            </w:r>
            <w:r w:rsidRPr="00741637">
              <w:t>will provide Microsoft with access to subscription to review their current state</w:t>
            </w:r>
          </w:p>
          <w:p w14:paraId="614F197D" w14:textId="77777777" w:rsidR="00D91C69" w:rsidRPr="00741637" w:rsidRDefault="00D91C69" w:rsidP="008D63D1">
            <w:pPr>
              <w:pStyle w:val="TableBullet1"/>
            </w:pPr>
            <w:r w:rsidRPr="00741637">
              <w:t xml:space="preserve">Key decision makers will participate in the workshops and will share their security requirements </w:t>
            </w:r>
          </w:p>
          <w:p w14:paraId="3291C2D4" w14:textId="46250892" w:rsidR="00D91C69" w:rsidRPr="00741637" w:rsidRDefault="00D91C69" w:rsidP="008D63D1">
            <w:pPr>
              <w:pStyle w:val="TableBullet1"/>
            </w:pPr>
            <w:r w:rsidRPr="00741637">
              <w:t xml:space="preserve">Key </w:t>
            </w:r>
            <w:r w:rsidR="00D1041D">
              <w:fldChar w:fldCharType="begin"/>
            </w:r>
            <w:r w:rsidR="00D1041D">
              <w:instrText xml:space="preserve"> DOCPROPERTY  Customer  \* MERGEFORMAT </w:instrText>
            </w:r>
            <w:r w:rsidR="00D1041D">
              <w:fldChar w:fldCharType="separate"/>
            </w:r>
            <w:r w:rsidR="00EA44CB">
              <w:t>CUSTOMER NAME REMOVED</w:t>
            </w:r>
            <w:r w:rsidR="00D1041D">
              <w:fldChar w:fldCharType="end"/>
            </w:r>
            <w:r w:rsidR="003E766B">
              <w:t xml:space="preserve"> </w:t>
            </w:r>
            <w:r w:rsidRPr="00741637">
              <w:t>stakeholders will make timely decision regarding Azure policies and role definition</w:t>
            </w:r>
          </w:p>
        </w:tc>
      </w:tr>
    </w:tbl>
    <w:p w14:paraId="6A06A6A1" w14:textId="12036D05" w:rsidR="00D91C69" w:rsidRPr="005F06D9" w:rsidRDefault="00D91C69" w:rsidP="00845B73">
      <w:pPr>
        <w:pStyle w:val="Heading3"/>
        <w:pageBreakBefore/>
        <w:ind w:left="505" w:hanging="505"/>
      </w:pPr>
      <w:bookmarkStart w:id="667" w:name="_Toc6221252"/>
      <w:bookmarkStart w:id="668" w:name="_Toc20902397"/>
      <w:r w:rsidRPr="005F06D9">
        <w:t>Enable</w:t>
      </w:r>
      <w:bookmarkEnd w:id="667"/>
      <w:bookmarkEnd w:id="668"/>
    </w:p>
    <w:p w14:paraId="709B3556" w14:textId="4D6A9681" w:rsidR="0015345B" w:rsidRPr="00741637" w:rsidRDefault="00D91C69" w:rsidP="00D91C69">
      <w:r w:rsidRPr="00741637">
        <w:t>During the Enable phase, Microsoft will provide security configuration assistance as per the design document developed in Assess phase.</w:t>
      </w:r>
    </w:p>
    <w:p w14:paraId="79D748BD" w14:textId="012AF271" w:rsidR="00D91C69" w:rsidRPr="005F06D9" w:rsidRDefault="00D91C69" w:rsidP="0083464C">
      <w:pPr>
        <w:pStyle w:val="Caption"/>
      </w:pPr>
      <w:bookmarkStart w:id="669" w:name="_Toc5662509"/>
      <w:bookmarkStart w:id="670" w:name="_Toc10544515"/>
      <w:r w:rsidRPr="005F06D9">
        <w:t xml:space="preserve">Table </w:t>
      </w:r>
      <w:r w:rsidRPr="005F06D9">
        <w:fldChar w:fldCharType="begin"/>
      </w:r>
      <w:r w:rsidRPr="00DE1F69">
        <w:instrText xml:space="preserve"> SEQ Table \* ARABIC </w:instrText>
      </w:r>
      <w:r w:rsidRPr="005F06D9">
        <w:fldChar w:fldCharType="separate"/>
      </w:r>
      <w:r w:rsidR="005C5563">
        <w:t>55</w:t>
      </w:r>
      <w:r w:rsidRPr="005F06D9">
        <w:fldChar w:fldCharType="end"/>
      </w:r>
      <w:r w:rsidRPr="005F06D9">
        <w:t xml:space="preserve">: </w:t>
      </w:r>
      <w:r w:rsidR="008C3C20">
        <w:t>ASF</w:t>
      </w:r>
      <w:r w:rsidRPr="005F06D9">
        <w:t xml:space="preserve"> - Enable phase activities</w:t>
      </w:r>
      <w:bookmarkEnd w:id="669"/>
      <w:bookmarkEnd w:id="670"/>
    </w:p>
    <w:tbl>
      <w:tblPr>
        <w:tblStyle w:val="TableGrid10"/>
        <w:tblW w:w="9208" w:type="dxa"/>
        <w:tblLook w:val="04A0" w:firstRow="1" w:lastRow="0" w:firstColumn="1" w:lastColumn="0" w:noHBand="0" w:noVBand="1"/>
      </w:tblPr>
      <w:tblGrid>
        <w:gridCol w:w="2950"/>
        <w:gridCol w:w="6258"/>
      </w:tblGrid>
      <w:tr w:rsidR="00D91C69" w:rsidRPr="00DE1F69" w14:paraId="42727E90" w14:textId="77777777" w:rsidTr="00D15EFF">
        <w:trPr>
          <w:cnfStyle w:val="100000000000" w:firstRow="1" w:lastRow="0" w:firstColumn="0" w:lastColumn="0" w:oddVBand="0" w:evenVBand="0" w:oddHBand="0" w:evenHBand="0" w:firstRowFirstColumn="0" w:firstRowLastColumn="0" w:lastRowFirstColumn="0" w:lastRowLastColumn="0"/>
          <w:trHeight w:val="20"/>
        </w:trPr>
        <w:tc>
          <w:tcPr>
            <w:tcW w:w="2950" w:type="dxa"/>
          </w:tcPr>
          <w:p w14:paraId="530E837A" w14:textId="77777777" w:rsidR="00D91C69" w:rsidRPr="005F06D9" w:rsidRDefault="00D91C69" w:rsidP="00685313">
            <w:pPr>
              <w:pStyle w:val="Table-Header"/>
            </w:pPr>
            <w:r w:rsidRPr="005F06D9">
              <w:t>Category</w:t>
            </w:r>
          </w:p>
        </w:tc>
        <w:tc>
          <w:tcPr>
            <w:tcW w:w="6258" w:type="dxa"/>
          </w:tcPr>
          <w:p w14:paraId="6ED6D33B" w14:textId="77777777" w:rsidR="00D91C69" w:rsidRPr="005F06D9" w:rsidRDefault="00D91C69" w:rsidP="00685313">
            <w:pPr>
              <w:pStyle w:val="Table-Header"/>
            </w:pPr>
            <w:r w:rsidRPr="005F06D9">
              <w:t>Description</w:t>
            </w:r>
          </w:p>
        </w:tc>
      </w:tr>
      <w:tr w:rsidR="00D91C69" w:rsidRPr="00DE1F69" w14:paraId="10609E88" w14:textId="77777777" w:rsidTr="00D15EFF">
        <w:trPr>
          <w:trHeight w:val="422"/>
        </w:trPr>
        <w:tc>
          <w:tcPr>
            <w:tcW w:w="2950" w:type="dxa"/>
          </w:tcPr>
          <w:p w14:paraId="3D6E252B" w14:textId="77777777" w:rsidR="00D91C69" w:rsidRPr="00741637" w:rsidRDefault="00D91C69" w:rsidP="004914E6">
            <w:pPr>
              <w:pStyle w:val="TableText"/>
            </w:pPr>
            <w:r w:rsidRPr="00741637">
              <w:rPr>
                <w:b/>
              </w:rPr>
              <w:t>Microsoft activities</w:t>
            </w:r>
            <w:r w:rsidRPr="00741637">
              <w:br/>
              <w:t>The activities to be performed by Microsoft</w:t>
            </w:r>
          </w:p>
        </w:tc>
        <w:tc>
          <w:tcPr>
            <w:tcW w:w="6258" w:type="dxa"/>
          </w:tcPr>
          <w:p w14:paraId="4594A7B4" w14:textId="2E9D0C71" w:rsidR="00D91C69" w:rsidRPr="005F06D9" w:rsidRDefault="00D91C69" w:rsidP="008D63D1">
            <w:pPr>
              <w:pStyle w:val="TableBullet1"/>
            </w:pPr>
            <w:r w:rsidRPr="00741637">
              <w:t>Assist with configuring up to five (5) Azure securi</w:t>
            </w:r>
            <w:r w:rsidRPr="005F06D9">
              <w:t xml:space="preserve">ty policies per subscription for up to </w:t>
            </w:r>
            <w:r w:rsidR="00F6154E">
              <w:t>two</w:t>
            </w:r>
            <w:r w:rsidRPr="005F06D9">
              <w:t xml:space="preserve"> (</w:t>
            </w:r>
            <w:r w:rsidR="00F6154E">
              <w:t>2</w:t>
            </w:r>
            <w:r w:rsidRPr="005F06D9">
              <w:t>) subscriptions.</w:t>
            </w:r>
          </w:p>
          <w:p w14:paraId="72F2905C" w14:textId="7DDF8060" w:rsidR="00D91C69" w:rsidRPr="005F06D9" w:rsidRDefault="00D91C69" w:rsidP="008D63D1">
            <w:pPr>
              <w:pStyle w:val="TableBullet1"/>
            </w:pPr>
            <w:r w:rsidRPr="00741637">
              <w:t>Assist with configuring Azure Role Base</w:t>
            </w:r>
            <w:r w:rsidRPr="005F06D9">
              <w:t xml:space="preserve">d Access Control (RBAC) by assigning roles to users. The assistance will be limited to defining and assigning up to </w:t>
            </w:r>
            <w:r w:rsidR="00BB11FE">
              <w:t>five</w:t>
            </w:r>
            <w:r w:rsidRPr="005F06D9">
              <w:t xml:space="preserve"> (</w:t>
            </w:r>
            <w:r w:rsidR="00BB11FE">
              <w:t>5</w:t>
            </w:r>
            <w:r w:rsidRPr="005F06D9">
              <w:t xml:space="preserve">) built-in roles to </w:t>
            </w:r>
            <w:r w:rsidR="00D1041D">
              <w:fldChar w:fldCharType="begin"/>
            </w:r>
            <w:r w:rsidR="00D1041D">
              <w:instrText xml:space="preserve"> DOCPROPERTY  Customer  \* MERGEFORMAT </w:instrText>
            </w:r>
            <w:r w:rsidR="00D1041D">
              <w:fldChar w:fldCharType="separate"/>
            </w:r>
            <w:r w:rsidR="00EA44CB">
              <w:t>CUSTOMER NAME REMOVED</w:t>
            </w:r>
            <w:r w:rsidR="00D1041D">
              <w:fldChar w:fldCharType="end"/>
            </w:r>
            <w:r w:rsidR="003E766B">
              <w:t xml:space="preserve"> </w:t>
            </w:r>
            <w:r w:rsidRPr="005F06D9">
              <w:t xml:space="preserve">users for up to </w:t>
            </w:r>
            <w:r w:rsidR="00244989">
              <w:t>six</w:t>
            </w:r>
            <w:r w:rsidR="00F6154E">
              <w:t xml:space="preserve"> </w:t>
            </w:r>
            <w:r w:rsidR="005F2B18" w:rsidRPr="005F06D9">
              <w:t>(</w:t>
            </w:r>
            <w:r w:rsidR="00244989">
              <w:t>6</w:t>
            </w:r>
            <w:r w:rsidRPr="005F06D9">
              <w:t>) subscriptions.</w:t>
            </w:r>
          </w:p>
          <w:p w14:paraId="5E990FCF" w14:textId="77777777" w:rsidR="00D91C69" w:rsidRPr="005F06D9" w:rsidRDefault="00D91C69" w:rsidP="008D63D1">
            <w:pPr>
              <w:pStyle w:val="TableBullet1"/>
            </w:pPr>
            <w:r w:rsidRPr="00741637">
              <w:t>Provide up to sixteen (16)</w:t>
            </w:r>
            <w:r w:rsidRPr="005F06D9">
              <w:t xml:space="preserve"> hours of time boxed assistance to configure following identity security controls:</w:t>
            </w:r>
          </w:p>
          <w:p w14:paraId="310051BD" w14:textId="77777777" w:rsidR="00D91C69" w:rsidRPr="00741637" w:rsidRDefault="00D91C69" w:rsidP="00071580">
            <w:pPr>
              <w:pStyle w:val="TableBullet2MS"/>
              <w:ind w:left="627" w:hanging="284"/>
            </w:pPr>
            <w:r w:rsidRPr="00741637">
              <w:t>Define Identity Protection roles</w:t>
            </w:r>
          </w:p>
          <w:p w14:paraId="744C9BD2" w14:textId="77777777" w:rsidR="00D91C69" w:rsidRPr="00741637" w:rsidRDefault="00D91C69" w:rsidP="00071580">
            <w:pPr>
              <w:pStyle w:val="TableBullet2MS"/>
              <w:ind w:left="627" w:hanging="284"/>
            </w:pPr>
            <w:r w:rsidRPr="00741637">
              <w:t>Enablement of MFA for identified users in AAD</w:t>
            </w:r>
          </w:p>
          <w:p w14:paraId="3A02B12A" w14:textId="77777777" w:rsidR="00D91C69" w:rsidRPr="00741637" w:rsidRDefault="00D91C69" w:rsidP="00071580">
            <w:pPr>
              <w:pStyle w:val="TableBullet2MS"/>
              <w:ind w:left="627" w:hanging="284"/>
            </w:pPr>
            <w:r w:rsidRPr="00741637">
              <w:t>conditional access policies</w:t>
            </w:r>
          </w:p>
          <w:p w14:paraId="5E58D141" w14:textId="77777777" w:rsidR="00D91C69" w:rsidRPr="00741637" w:rsidRDefault="00D91C69" w:rsidP="00071580">
            <w:pPr>
              <w:pStyle w:val="TableBullet2MS"/>
              <w:ind w:left="627" w:hanging="284"/>
            </w:pPr>
            <w:r w:rsidRPr="00741637">
              <w:t>Demonstrate Azure AD logging and threat detection features</w:t>
            </w:r>
          </w:p>
        </w:tc>
      </w:tr>
      <w:tr w:rsidR="00D91C69" w:rsidRPr="00DE1F69" w14:paraId="4DD6B7D6" w14:textId="77777777" w:rsidTr="00D15EFF">
        <w:trPr>
          <w:trHeight w:val="422"/>
        </w:trPr>
        <w:tc>
          <w:tcPr>
            <w:tcW w:w="2950" w:type="dxa"/>
          </w:tcPr>
          <w:p w14:paraId="65AE7ACE" w14:textId="5097F128" w:rsidR="00D91C69" w:rsidRPr="00741637" w:rsidRDefault="00EA44CB" w:rsidP="004914E6">
            <w:pPr>
              <w:pStyle w:val="TableText"/>
            </w:pPr>
            <w:r>
              <w:rPr>
                <w:b/>
              </w:rPr>
              <w:t>CUSTOMER NAME REMOVED</w:t>
            </w:r>
            <w:r w:rsidR="00E97405" w:rsidRPr="00741637">
              <w:rPr>
                <w:b/>
              </w:rPr>
              <w:t xml:space="preserve"> </w:t>
            </w:r>
            <w:r w:rsidR="00D91C69" w:rsidRPr="00741637">
              <w:rPr>
                <w:b/>
              </w:rPr>
              <w:t>activities</w:t>
            </w:r>
            <w:r w:rsidR="00D91C69" w:rsidRPr="00741637">
              <w:br/>
              <w:t xml:space="preserve">The activities to be performed by </w:t>
            </w:r>
            <w:r w:rsidR="00D1041D">
              <w:fldChar w:fldCharType="begin"/>
            </w:r>
            <w:r w:rsidR="00D1041D">
              <w:instrText xml:space="preserve"> DOCPROPERTY  Customer  \* MERGEFORMAT </w:instrText>
            </w:r>
            <w:r w:rsidR="00D1041D">
              <w:fldChar w:fldCharType="separate"/>
            </w:r>
            <w:r>
              <w:t>CUSTOMER NAME REMOVED</w:t>
            </w:r>
            <w:r w:rsidR="00D1041D">
              <w:fldChar w:fldCharType="end"/>
            </w:r>
            <w:r w:rsidR="00176181" w:rsidRPr="00741637">
              <w:t xml:space="preserve"> </w:t>
            </w:r>
          </w:p>
        </w:tc>
        <w:tc>
          <w:tcPr>
            <w:tcW w:w="6258" w:type="dxa"/>
          </w:tcPr>
          <w:p w14:paraId="71AA21E6" w14:textId="00BC1953" w:rsidR="00D91C69" w:rsidRPr="005F06D9" w:rsidRDefault="00D91C69" w:rsidP="008D63D1">
            <w:pPr>
              <w:pStyle w:val="TableBullet1"/>
            </w:pPr>
            <w:r w:rsidRPr="00741637">
              <w:t>Provid</w:t>
            </w:r>
            <w:r w:rsidRPr="005F06D9">
              <w:t>e Privilege</w:t>
            </w:r>
            <w:r w:rsidR="00CE1797" w:rsidRPr="005F06D9">
              <w:t>d</w:t>
            </w:r>
            <w:r w:rsidRPr="005F06D9">
              <w:t xml:space="preserve"> </w:t>
            </w:r>
            <w:r w:rsidR="00CE1797" w:rsidRPr="005F06D9">
              <w:t>Access</w:t>
            </w:r>
            <w:r w:rsidRPr="005F06D9">
              <w:t xml:space="preserve"> workstation (PAW) or a clean secure admin workstation for Microsoft personnel to assist with security configuration</w:t>
            </w:r>
            <w:r w:rsidR="00556495" w:rsidRPr="005F06D9">
              <w:t>.</w:t>
            </w:r>
          </w:p>
          <w:p w14:paraId="26E3786E" w14:textId="005F3DA3" w:rsidR="00D91C69" w:rsidRPr="005F06D9" w:rsidRDefault="00D1041D" w:rsidP="008D63D1">
            <w:pPr>
              <w:pStyle w:val="TableBullet1"/>
            </w:pPr>
            <w:r>
              <w:fldChar w:fldCharType="begin"/>
            </w:r>
            <w:r>
              <w:instrText xml:space="preserve"> DOCPROPERTY  Customer  \* MERGEFORMAT </w:instrText>
            </w:r>
            <w:r>
              <w:fldChar w:fldCharType="separate"/>
            </w:r>
            <w:r w:rsidR="00EA44CB">
              <w:t>CUSTOMER NAME REMOVED</w:t>
            </w:r>
            <w:r>
              <w:fldChar w:fldCharType="end"/>
            </w:r>
            <w:r w:rsidR="003E766B">
              <w:t xml:space="preserve"> </w:t>
            </w:r>
            <w:r w:rsidR="00D91C69" w:rsidRPr="005F06D9">
              <w:t>will be responsible for scaling their RBAC model based on their operational needs</w:t>
            </w:r>
            <w:r w:rsidR="00556495" w:rsidRPr="005F06D9">
              <w:t>.</w:t>
            </w:r>
          </w:p>
          <w:p w14:paraId="7F8FE1CF" w14:textId="67C862DF" w:rsidR="00D91C69" w:rsidRPr="00741637" w:rsidRDefault="00D91C69" w:rsidP="008D63D1">
            <w:pPr>
              <w:pStyle w:val="TableBullet1"/>
            </w:pPr>
            <w:r w:rsidRPr="00741637">
              <w:t>Work with Microsoft personnel during configuration</w:t>
            </w:r>
            <w:r w:rsidR="00556495" w:rsidRPr="00741637">
              <w:t>.</w:t>
            </w:r>
          </w:p>
        </w:tc>
      </w:tr>
      <w:tr w:rsidR="00D91C69" w:rsidRPr="00DE1F69" w14:paraId="1D42772B" w14:textId="77777777" w:rsidTr="00D15EFF">
        <w:trPr>
          <w:trHeight w:val="413"/>
        </w:trPr>
        <w:tc>
          <w:tcPr>
            <w:tcW w:w="2950" w:type="dxa"/>
          </w:tcPr>
          <w:p w14:paraId="520FA7E7" w14:textId="5B0200A8" w:rsidR="00D91C69" w:rsidRPr="00741637" w:rsidRDefault="00D91C69" w:rsidP="007027B6">
            <w:pPr>
              <w:pStyle w:val="TableText"/>
            </w:pPr>
            <w:r w:rsidRPr="00741637">
              <w:t>Key assumptions</w:t>
            </w:r>
          </w:p>
        </w:tc>
        <w:tc>
          <w:tcPr>
            <w:tcW w:w="6258" w:type="dxa"/>
          </w:tcPr>
          <w:p w14:paraId="3DA926CE" w14:textId="167EF0A2" w:rsidR="00D91C69" w:rsidRPr="00741637" w:rsidRDefault="00D1041D" w:rsidP="008D63D1">
            <w:pPr>
              <w:pStyle w:val="TableBullet1"/>
            </w:pPr>
            <w:r>
              <w:fldChar w:fldCharType="begin"/>
            </w:r>
            <w:r>
              <w:instrText xml:space="preserve"> DOCPROPERTY  Customer  \* MERGEFORMAT </w:instrText>
            </w:r>
            <w:r>
              <w:fldChar w:fldCharType="separate"/>
            </w:r>
            <w:r w:rsidR="00EA44CB">
              <w:t>CUSTOMER NAME REMOVED</w:t>
            </w:r>
            <w:r>
              <w:fldChar w:fldCharType="end"/>
            </w:r>
            <w:r w:rsidR="003E766B">
              <w:t xml:space="preserve"> </w:t>
            </w:r>
            <w:r w:rsidR="00D91C69" w:rsidRPr="00741637">
              <w:t>will provide Microsoft with required access to their subscription.</w:t>
            </w:r>
          </w:p>
        </w:tc>
      </w:tr>
    </w:tbl>
    <w:p w14:paraId="020141A5" w14:textId="713508A0" w:rsidR="001B1729" w:rsidRDefault="001B1729" w:rsidP="00D72B0F">
      <w:pPr>
        <w:pStyle w:val="Heading2"/>
        <w:ind w:left="1134" w:hanging="1134"/>
      </w:pPr>
      <w:bookmarkStart w:id="671" w:name="_Toc20902398"/>
      <w:bookmarkStart w:id="672" w:name="_Toc6221253"/>
      <w:r>
        <w:t>Deliverables</w:t>
      </w:r>
      <w:bookmarkEnd w:id="671"/>
    </w:p>
    <w:p w14:paraId="0442B41F" w14:textId="06DA59A9" w:rsidR="001B1729" w:rsidRDefault="001B1729" w:rsidP="001B1729">
      <w:pPr>
        <w:pStyle w:val="Optional"/>
        <w:rPr>
          <w:color w:val="000000" w:themeColor="text1"/>
        </w:rPr>
      </w:pPr>
      <w:r w:rsidRPr="00AA06F6">
        <w:rPr>
          <w:color w:val="auto"/>
        </w:rPr>
        <w:t xml:space="preserve">This section provides a list of </w:t>
      </w:r>
      <w:r>
        <w:rPr>
          <w:color w:val="auto"/>
        </w:rPr>
        <w:t xml:space="preserve">the </w:t>
      </w:r>
      <w:r w:rsidRPr="00AA06F6">
        <w:rPr>
          <w:color w:val="auto"/>
        </w:rPr>
        <w:t xml:space="preserve">deliverables produced </w:t>
      </w:r>
      <w:r>
        <w:rPr>
          <w:color w:val="auto"/>
        </w:rPr>
        <w:t xml:space="preserve">by the </w:t>
      </w:r>
      <w:r w:rsidR="00D51E2C">
        <w:rPr>
          <w:color w:val="auto"/>
        </w:rPr>
        <w:t>ASF</w:t>
      </w:r>
      <w:r>
        <w:rPr>
          <w:color w:val="auto"/>
        </w:rPr>
        <w:t xml:space="preserve"> project. </w:t>
      </w:r>
      <w:r w:rsidRPr="00AA06F6">
        <w:rPr>
          <w:color w:val="auto"/>
        </w:rPr>
        <w:t xml:space="preserve">If a deliverable requires formal review and acceptance (indicated by a Yes), </w:t>
      </w:r>
      <w:r>
        <w:rPr>
          <w:color w:val="auto"/>
        </w:rPr>
        <w:t xml:space="preserve">it will be governed by </w:t>
      </w:r>
      <w:r w:rsidRPr="00AA06F6">
        <w:rPr>
          <w:color w:val="auto"/>
        </w:rPr>
        <w:t>the</w:t>
      </w:r>
      <w:r>
        <w:rPr>
          <w:color w:val="auto"/>
        </w:rPr>
        <w:t xml:space="preserve"> </w:t>
      </w:r>
      <w:r w:rsidRPr="00AA06F6">
        <w:rPr>
          <w:color w:val="auto"/>
        </w:rPr>
        <w:t xml:space="preserve">deliverable acceptance process as defined in </w:t>
      </w:r>
      <w:r w:rsidRPr="00C95C96">
        <w:rPr>
          <w:color w:val="000000" w:themeColor="text1"/>
        </w:rPr>
        <w:t xml:space="preserve">section </w:t>
      </w:r>
      <w:r w:rsidRPr="00C95C96">
        <w:rPr>
          <w:color w:val="000000" w:themeColor="text1"/>
        </w:rPr>
        <w:fldChar w:fldCharType="begin"/>
      </w:r>
      <w:r w:rsidRPr="00C95C96">
        <w:rPr>
          <w:color w:val="000000" w:themeColor="text1"/>
        </w:rPr>
        <w:instrText xml:space="preserve"> REF _Ref6324185 \r \h </w:instrText>
      </w:r>
      <w:r w:rsidRPr="00C95C96">
        <w:rPr>
          <w:color w:val="000000" w:themeColor="text1"/>
        </w:rPr>
      </w:r>
      <w:r w:rsidRPr="00C95C96">
        <w:rPr>
          <w:color w:val="000000" w:themeColor="text1"/>
        </w:rPr>
        <w:fldChar w:fldCharType="separate"/>
      </w:r>
      <w:r w:rsidR="005C5563">
        <w:rPr>
          <w:color w:val="000000" w:themeColor="text1"/>
        </w:rPr>
        <w:t>2.5</w:t>
      </w:r>
      <w:r w:rsidRPr="00C95C96">
        <w:rPr>
          <w:color w:val="000000" w:themeColor="text1"/>
        </w:rPr>
        <w:fldChar w:fldCharType="end"/>
      </w:r>
      <w:r>
        <w:rPr>
          <w:color w:val="000000" w:themeColor="text1"/>
        </w:rPr>
        <w:t>.</w:t>
      </w:r>
    </w:p>
    <w:p w14:paraId="0E04C37C" w14:textId="2201FB45" w:rsidR="001B1729" w:rsidRPr="005F06D9" w:rsidRDefault="001B1729" w:rsidP="003C1FB0">
      <w:pPr>
        <w:pStyle w:val="TableCaption"/>
      </w:pPr>
      <w:bookmarkStart w:id="673" w:name="_Toc10544516"/>
      <w:r w:rsidRPr="005F06D9">
        <w:t xml:space="preserve">Table </w:t>
      </w:r>
      <w:r w:rsidRPr="005F06D9">
        <w:fldChar w:fldCharType="begin"/>
      </w:r>
      <w:r w:rsidRPr="00DE1F69">
        <w:rPr>
          <w:color w:val="008290"/>
        </w:rPr>
        <w:instrText xml:space="preserve"> SEQ Table \* ARABIC </w:instrText>
      </w:r>
      <w:r w:rsidRPr="005F06D9">
        <w:fldChar w:fldCharType="separate"/>
      </w:r>
      <w:r w:rsidR="005C5563">
        <w:rPr>
          <w:color w:val="008290"/>
        </w:rPr>
        <w:t>56</w:t>
      </w:r>
      <w:r w:rsidRPr="005F06D9">
        <w:fldChar w:fldCharType="end"/>
      </w:r>
      <w:r w:rsidRPr="005F06D9">
        <w:t xml:space="preserve">: </w:t>
      </w:r>
      <w:r w:rsidR="00D51E2C">
        <w:t>ASF</w:t>
      </w:r>
      <w:r w:rsidRPr="005F06D9">
        <w:t xml:space="preserve"> – </w:t>
      </w:r>
      <w:r>
        <w:t>Deliverables</w:t>
      </w:r>
      <w:bookmarkEnd w:id="673"/>
    </w:p>
    <w:tbl>
      <w:tblPr>
        <w:tblStyle w:val="TableGrid10"/>
        <w:tblW w:w="5000" w:type="pct"/>
        <w:tblLook w:val="04A0" w:firstRow="1" w:lastRow="0" w:firstColumn="1" w:lastColumn="0" w:noHBand="0" w:noVBand="1"/>
      </w:tblPr>
      <w:tblGrid>
        <w:gridCol w:w="767"/>
        <w:gridCol w:w="855"/>
        <w:gridCol w:w="1619"/>
        <w:gridCol w:w="2761"/>
        <w:gridCol w:w="1807"/>
        <w:gridCol w:w="1535"/>
      </w:tblGrid>
      <w:tr w:rsidR="001B1729" w:rsidRPr="00AA06F6" w14:paraId="7D94C6FC" w14:textId="77777777" w:rsidTr="00D15EFF">
        <w:trPr>
          <w:cnfStyle w:val="100000000000" w:firstRow="1" w:lastRow="0" w:firstColumn="0" w:lastColumn="0" w:oddVBand="0" w:evenVBand="0" w:oddHBand="0" w:evenHBand="0" w:firstRowFirstColumn="0" w:firstRowLastColumn="0" w:lastRowFirstColumn="0" w:lastRowLastColumn="0"/>
          <w:trHeight w:val="233"/>
        </w:trPr>
        <w:tc>
          <w:tcPr>
            <w:tcW w:w="424" w:type="pct"/>
          </w:tcPr>
          <w:p w14:paraId="67CC24B1" w14:textId="77777777" w:rsidR="001B1729" w:rsidRPr="0083464C" w:rsidRDefault="001B1729" w:rsidP="004B3BCB">
            <w:pPr>
              <w:pStyle w:val="TableText"/>
              <w:rPr>
                <w:b/>
                <w:bCs/>
              </w:rPr>
            </w:pPr>
            <w:r w:rsidRPr="0083464C">
              <w:rPr>
                <w:b/>
                <w:bCs/>
              </w:rPr>
              <w:t>ID</w:t>
            </w:r>
          </w:p>
        </w:tc>
        <w:tc>
          <w:tcPr>
            <w:tcW w:w="471" w:type="pct"/>
          </w:tcPr>
          <w:p w14:paraId="1DA8806E" w14:textId="77777777" w:rsidR="001B1729" w:rsidRPr="0083464C" w:rsidRDefault="001B1729" w:rsidP="004B3BCB">
            <w:pPr>
              <w:pStyle w:val="TableText"/>
              <w:rPr>
                <w:b/>
                <w:bCs/>
              </w:rPr>
            </w:pPr>
            <w:r w:rsidRPr="0083464C">
              <w:rPr>
                <w:b/>
                <w:bCs/>
              </w:rPr>
              <w:t>Phase</w:t>
            </w:r>
          </w:p>
        </w:tc>
        <w:tc>
          <w:tcPr>
            <w:tcW w:w="866" w:type="pct"/>
          </w:tcPr>
          <w:p w14:paraId="6453C58A" w14:textId="77777777" w:rsidR="001B1729" w:rsidRPr="0083464C" w:rsidRDefault="001B1729" w:rsidP="004B3BCB">
            <w:pPr>
              <w:pStyle w:val="TableText"/>
              <w:rPr>
                <w:b/>
                <w:bCs/>
              </w:rPr>
            </w:pPr>
            <w:r w:rsidRPr="0083464C">
              <w:rPr>
                <w:b/>
                <w:bCs/>
              </w:rPr>
              <w:t>Deliverable name</w:t>
            </w:r>
          </w:p>
        </w:tc>
        <w:tc>
          <w:tcPr>
            <w:tcW w:w="1491" w:type="pct"/>
          </w:tcPr>
          <w:p w14:paraId="7CCE2734" w14:textId="77777777" w:rsidR="001B1729" w:rsidRPr="0083464C" w:rsidRDefault="001B1729" w:rsidP="004B3BCB">
            <w:pPr>
              <w:pStyle w:val="TableText"/>
              <w:rPr>
                <w:b/>
                <w:bCs/>
              </w:rPr>
            </w:pPr>
            <w:r w:rsidRPr="0083464C">
              <w:rPr>
                <w:b/>
                <w:bCs/>
              </w:rPr>
              <w:t>Deliverable Description</w:t>
            </w:r>
          </w:p>
        </w:tc>
        <w:tc>
          <w:tcPr>
            <w:tcW w:w="980" w:type="pct"/>
          </w:tcPr>
          <w:p w14:paraId="0BC3018F" w14:textId="77777777" w:rsidR="001B1729" w:rsidRPr="0083464C" w:rsidRDefault="001B1729" w:rsidP="004B3BCB">
            <w:pPr>
              <w:pStyle w:val="TableText"/>
              <w:rPr>
                <w:b/>
                <w:bCs/>
              </w:rPr>
            </w:pPr>
            <w:r w:rsidRPr="0083464C">
              <w:rPr>
                <w:b/>
                <w:bCs/>
              </w:rPr>
              <w:t>Acceptance Required</w:t>
            </w:r>
          </w:p>
        </w:tc>
        <w:tc>
          <w:tcPr>
            <w:tcW w:w="767" w:type="pct"/>
          </w:tcPr>
          <w:p w14:paraId="531F949A" w14:textId="77777777" w:rsidR="001B1729" w:rsidRPr="0083464C" w:rsidRDefault="001B1729" w:rsidP="004B3BCB">
            <w:pPr>
              <w:pStyle w:val="TableText"/>
              <w:rPr>
                <w:b/>
                <w:bCs/>
              </w:rPr>
            </w:pPr>
            <w:r w:rsidRPr="0083464C">
              <w:rPr>
                <w:b/>
                <w:bCs/>
              </w:rPr>
              <w:t>Responsibility</w:t>
            </w:r>
          </w:p>
        </w:tc>
      </w:tr>
      <w:tr w:rsidR="00966B3E" w:rsidRPr="00AA06F6" w14:paraId="623A3609" w14:textId="77777777" w:rsidTr="00D15EFF">
        <w:trPr>
          <w:trHeight w:val="671"/>
        </w:trPr>
        <w:tc>
          <w:tcPr>
            <w:tcW w:w="424" w:type="pct"/>
          </w:tcPr>
          <w:p w14:paraId="4FA2B917" w14:textId="2E807CA4" w:rsidR="00966B3E" w:rsidRPr="00AA06F6" w:rsidRDefault="00E13E28" w:rsidP="00966B3E">
            <w:pPr>
              <w:pStyle w:val="TableText"/>
            </w:pPr>
            <w:r>
              <w:t>D22</w:t>
            </w:r>
          </w:p>
        </w:tc>
        <w:tc>
          <w:tcPr>
            <w:tcW w:w="471" w:type="pct"/>
          </w:tcPr>
          <w:p w14:paraId="30A397D3" w14:textId="6D02FF00" w:rsidR="00966B3E" w:rsidRPr="00AA06F6" w:rsidRDefault="00966B3E" w:rsidP="00966B3E">
            <w:pPr>
              <w:pStyle w:val="TableText"/>
            </w:pPr>
            <w:r w:rsidRPr="00AA06F6">
              <w:t>Assess</w:t>
            </w:r>
          </w:p>
        </w:tc>
        <w:tc>
          <w:tcPr>
            <w:tcW w:w="866" w:type="pct"/>
          </w:tcPr>
          <w:p w14:paraId="0F0445C8" w14:textId="26FD96FE" w:rsidR="00966B3E" w:rsidRPr="00AA06F6" w:rsidRDefault="00966B3E" w:rsidP="00966B3E">
            <w:pPr>
              <w:pStyle w:val="TableText"/>
            </w:pPr>
            <w:r w:rsidRPr="00AA06F6">
              <w:t>Azure Security Design document</w:t>
            </w:r>
          </w:p>
        </w:tc>
        <w:tc>
          <w:tcPr>
            <w:tcW w:w="1491" w:type="pct"/>
          </w:tcPr>
          <w:p w14:paraId="31F5D21D" w14:textId="699648A4" w:rsidR="00966B3E" w:rsidRPr="00AA06F6" w:rsidRDefault="00966B3E" w:rsidP="00966B3E">
            <w:pPr>
              <w:pStyle w:val="TableText"/>
            </w:pPr>
            <w:r w:rsidRPr="00AA06F6">
              <w:t>Document with Azure Security components architecture including description of the solution and its components, logical solution, and implementation.</w:t>
            </w:r>
          </w:p>
        </w:tc>
        <w:tc>
          <w:tcPr>
            <w:tcW w:w="980" w:type="pct"/>
          </w:tcPr>
          <w:p w14:paraId="456DA886" w14:textId="77777777" w:rsidR="00966B3E" w:rsidRPr="00AA06F6" w:rsidRDefault="00966B3E" w:rsidP="00966B3E">
            <w:pPr>
              <w:pStyle w:val="TableText"/>
            </w:pPr>
            <w:r w:rsidRPr="00AA06F6">
              <w:t>Yes</w:t>
            </w:r>
          </w:p>
          <w:p w14:paraId="1AE6FA91" w14:textId="77777777" w:rsidR="00966B3E" w:rsidRPr="00AA06F6" w:rsidRDefault="00966B3E" w:rsidP="00966B3E">
            <w:pPr>
              <w:pStyle w:val="TableText"/>
            </w:pPr>
            <w:r w:rsidRPr="00AA06F6">
              <w:t>Acceptance Criteria:</w:t>
            </w:r>
          </w:p>
          <w:p w14:paraId="3E8A6ED0" w14:textId="2A275702" w:rsidR="00966B3E" w:rsidRPr="00AA06F6" w:rsidRDefault="00966B3E" w:rsidP="00966B3E">
            <w:pPr>
              <w:pStyle w:val="TableText"/>
            </w:pPr>
            <w:r w:rsidRPr="00AA06F6">
              <w:t>A Microsoft Word document of approximately 100 to 130 pages, that accurately describes the solution design</w:t>
            </w:r>
          </w:p>
        </w:tc>
        <w:tc>
          <w:tcPr>
            <w:tcW w:w="767" w:type="pct"/>
          </w:tcPr>
          <w:p w14:paraId="5FC9F7F4" w14:textId="4241A265" w:rsidR="00966B3E" w:rsidRPr="00AA06F6" w:rsidRDefault="00966B3E" w:rsidP="00966B3E">
            <w:pPr>
              <w:pStyle w:val="TableText"/>
            </w:pPr>
            <w:r w:rsidRPr="00AA06F6">
              <w:t>Microsoft</w:t>
            </w:r>
          </w:p>
        </w:tc>
      </w:tr>
      <w:tr w:rsidR="00966B3E" w:rsidRPr="00AA06F6" w14:paraId="27DC7C72" w14:textId="77777777" w:rsidTr="00D15EFF">
        <w:trPr>
          <w:trHeight w:val="431"/>
        </w:trPr>
        <w:tc>
          <w:tcPr>
            <w:tcW w:w="424" w:type="pct"/>
          </w:tcPr>
          <w:p w14:paraId="6E37F4C6" w14:textId="18C1BD03" w:rsidR="00966B3E" w:rsidRPr="00AA06F6" w:rsidRDefault="00E13E28" w:rsidP="00966B3E">
            <w:pPr>
              <w:pStyle w:val="TableText"/>
            </w:pPr>
            <w:r>
              <w:t>D23</w:t>
            </w:r>
          </w:p>
        </w:tc>
        <w:tc>
          <w:tcPr>
            <w:tcW w:w="471" w:type="pct"/>
          </w:tcPr>
          <w:p w14:paraId="73B63348" w14:textId="6AFFDF25" w:rsidR="00966B3E" w:rsidRPr="00AA06F6" w:rsidRDefault="00966B3E" w:rsidP="00966B3E">
            <w:pPr>
              <w:pStyle w:val="TableText"/>
            </w:pPr>
            <w:r w:rsidRPr="00AA06F6">
              <w:t>Assess</w:t>
            </w:r>
          </w:p>
        </w:tc>
        <w:tc>
          <w:tcPr>
            <w:tcW w:w="866" w:type="pct"/>
          </w:tcPr>
          <w:p w14:paraId="2FDA4BF7" w14:textId="0F3832BD" w:rsidR="00966B3E" w:rsidRPr="00AA06F6" w:rsidRDefault="002073F4" w:rsidP="00966B3E">
            <w:pPr>
              <w:pStyle w:val="TableText"/>
            </w:pPr>
            <w:r w:rsidRPr="00AA06F6">
              <w:t xml:space="preserve">Azure Security </w:t>
            </w:r>
            <w:r w:rsidR="00966B3E" w:rsidRPr="00AA06F6">
              <w:t>Preliminary System Test plan</w:t>
            </w:r>
          </w:p>
        </w:tc>
        <w:tc>
          <w:tcPr>
            <w:tcW w:w="1491" w:type="pct"/>
          </w:tcPr>
          <w:p w14:paraId="64A1117A" w14:textId="7B2FF727" w:rsidR="00966B3E" w:rsidRPr="00AA06F6" w:rsidRDefault="00966B3E" w:rsidP="00966B3E">
            <w:pPr>
              <w:pStyle w:val="TableText"/>
            </w:pPr>
            <w:r w:rsidRPr="00AA06F6">
              <w:t xml:space="preserve">A Test plan spreadsheet describing test cases for validating Azure security features as per Azure Security Design document </w:t>
            </w:r>
          </w:p>
        </w:tc>
        <w:tc>
          <w:tcPr>
            <w:tcW w:w="980" w:type="pct"/>
          </w:tcPr>
          <w:p w14:paraId="122871DB" w14:textId="7A299384" w:rsidR="00966B3E" w:rsidRPr="00AA06F6" w:rsidRDefault="00966B3E" w:rsidP="00966B3E">
            <w:pPr>
              <w:pStyle w:val="TableText"/>
            </w:pPr>
            <w:r w:rsidRPr="00AA06F6">
              <w:t>No</w:t>
            </w:r>
          </w:p>
        </w:tc>
        <w:tc>
          <w:tcPr>
            <w:tcW w:w="767" w:type="pct"/>
          </w:tcPr>
          <w:p w14:paraId="34A48DB1" w14:textId="280D3500" w:rsidR="00966B3E" w:rsidRPr="00AA06F6" w:rsidRDefault="00966B3E" w:rsidP="00966B3E">
            <w:pPr>
              <w:pStyle w:val="TableText"/>
            </w:pPr>
            <w:r w:rsidRPr="00AA06F6">
              <w:t>Microsoft</w:t>
            </w:r>
          </w:p>
        </w:tc>
      </w:tr>
      <w:tr w:rsidR="00966B3E" w:rsidRPr="00AA06F6" w14:paraId="2D69DDE8" w14:textId="77777777" w:rsidTr="00D15EFF">
        <w:trPr>
          <w:trHeight w:val="431"/>
        </w:trPr>
        <w:tc>
          <w:tcPr>
            <w:tcW w:w="424" w:type="pct"/>
          </w:tcPr>
          <w:p w14:paraId="509EDD48" w14:textId="301E041A" w:rsidR="00966B3E" w:rsidRPr="00AA06F6" w:rsidRDefault="00E13E28" w:rsidP="00966B3E">
            <w:pPr>
              <w:pStyle w:val="TableText"/>
            </w:pPr>
            <w:r>
              <w:t>D24</w:t>
            </w:r>
          </w:p>
        </w:tc>
        <w:tc>
          <w:tcPr>
            <w:tcW w:w="471" w:type="pct"/>
          </w:tcPr>
          <w:p w14:paraId="799BF203" w14:textId="1DB71931" w:rsidR="00966B3E" w:rsidRPr="00AA06F6" w:rsidRDefault="00966B3E" w:rsidP="00966B3E">
            <w:pPr>
              <w:pStyle w:val="TableText"/>
            </w:pPr>
            <w:r w:rsidRPr="00AA06F6">
              <w:t>Enable</w:t>
            </w:r>
          </w:p>
        </w:tc>
        <w:tc>
          <w:tcPr>
            <w:tcW w:w="866" w:type="pct"/>
          </w:tcPr>
          <w:p w14:paraId="6EA05BA4" w14:textId="2E3DED42" w:rsidR="00966B3E" w:rsidRPr="00AA06F6" w:rsidRDefault="002073F4" w:rsidP="00966B3E">
            <w:pPr>
              <w:pStyle w:val="TableText"/>
            </w:pPr>
            <w:r>
              <w:t xml:space="preserve">Azure </w:t>
            </w:r>
            <w:r w:rsidR="00966B3E" w:rsidRPr="00AA06F6">
              <w:t>Security Configuration demonstration</w:t>
            </w:r>
          </w:p>
        </w:tc>
        <w:tc>
          <w:tcPr>
            <w:tcW w:w="1491" w:type="pct"/>
          </w:tcPr>
          <w:p w14:paraId="18E89AD7" w14:textId="18C54117" w:rsidR="00966B3E" w:rsidRPr="00AA06F6" w:rsidRDefault="00966B3E" w:rsidP="00966B3E">
            <w:pPr>
              <w:pStyle w:val="TableText"/>
            </w:pPr>
            <w:r w:rsidRPr="00AA06F6">
              <w:t>Solution Demonstration and assistance of production configuration</w:t>
            </w:r>
          </w:p>
        </w:tc>
        <w:tc>
          <w:tcPr>
            <w:tcW w:w="980" w:type="pct"/>
          </w:tcPr>
          <w:p w14:paraId="2E88F21D" w14:textId="625ED556" w:rsidR="00966B3E" w:rsidRPr="00AA06F6" w:rsidRDefault="00966B3E" w:rsidP="00966B3E">
            <w:pPr>
              <w:pStyle w:val="TableText"/>
            </w:pPr>
            <w:r w:rsidRPr="00AA06F6">
              <w:t>No</w:t>
            </w:r>
          </w:p>
        </w:tc>
        <w:tc>
          <w:tcPr>
            <w:tcW w:w="767" w:type="pct"/>
          </w:tcPr>
          <w:p w14:paraId="56BD0B5D" w14:textId="6B2B371B" w:rsidR="00966B3E" w:rsidRPr="00AA06F6" w:rsidRDefault="00966B3E" w:rsidP="00966B3E">
            <w:pPr>
              <w:pStyle w:val="TableText"/>
            </w:pPr>
            <w:r w:rsidRPr="00AA06F6">
              <w:t>Microsoft</w:t>
            </w:r>
          </w:p>
        </w:tc>
      </w:tr>
      <w:tr w:rsidR="00966B3E" w:rsidRPr="00AA06F6" w14:paraId="6DEAEFB1" w14:textId="77777777" w:rsidTr="00D15EFF">
        <w:trPr>
          <w:trHeight w:val="431"/>
        </w:trPr>
        <w:tc>
          <w:tcPr>
            <w:tcW w:w="424" w:type="pct"/>
          </w:tcPr>
          <w:p w14:paraId="5172CF11" w14:textId="5DA5062E" w:rsidR="00966B3E" w:rsidRPr="00AA06F6" w:rsidRDefault="00E13E28" w:rsidP="00966B3E">
            <w:pPr>
              <w:pStyle w:val="TableText"/>
            </w:pPr>
            <w:r>
              <w:t>D25</w:t>
            </w:r>
          </w:p>
        </w:tc>
        <w:tc>
          <w:tcPr>
            <w:tcW w:w="471" w:type="pct"/>
          </w:tcPr>
          <w:p w14:paraId="3C7EAB73" w14:textId="73EDF21A" w:rsidR="00966B3E" w:rsidRPr="00AA06F6" w:rsidRDefault="00966B3E" w:rsidP="00966B3E">
            <w:pPr>
              <w:pStyle w:val="TableText"/>
            </w:pPr>
            <w:r w:rsidRPr="00AA06F6">
              <w:t>Enable</w:t>
            </w:r>
          </w:p>
        </w:tc>
        <w:tc>
          <w:tcPr>
            <w:tcW w:w="866" w:type="pct"/>
          </w:tcPr>
          <w:p w14:paraId="6284204F" w14:textId="18C3C9A2" w:rsidR="00966B3E" w:rsidRPr="00AA06F6" w:rsidRDefault="002073F4" w:rsidP="00966B3E">
            <w:pPr>
              <w:pStyle w:val="TableText"/>
            </w:pPr>
            <w:r w:rsidRPr="00AA06F6">
              <w:t xml:space="preserve">Azure Security </w:t>
            </w:r>
            <w:r w:rsidR="00966B3E" w:rsidRPr="00AA06F6">
              <w:t>Implementation Guide</w:t>
            </w:r>
          </w:p>
        </w:tc>
        <w:tc>
          <w:tcPr>
            <w:tcW w:w="1491" w:type="pct"/>
          </w:tcPr>
          <w:p w14:paraId="01D8661F" w14:textId="3264DDCF" w:rsidR="00966B3E" w:rsidRPr="00AA06F6" w:rsidRDefault="00966B3E" w:rsidP="00966B3E">
            <w:pPr>
              <w:pStyle w:val="TableText"/>
            </w:pPr>
            <w:r w:rsidRPr="00AA06F6">
              <w:t>A single document describing the security controls applied in given subscription</w:t>
            </w:r>
          </w:p>
        </w:tc>
        <w:tc>
          <w:tcPr>
            <w:tcW w:w="980" w:type="pct"/>
          </w:tcPr>
          <w:p w14:paraId="65D26A8F" w14:textId="629E2DF5" w:rsidR="00966B3E" w:rsidRPr="00AA06F6" w:rsidRDefault="00966B3E" w:rsidP="00966B3E">
            <w:pPr>
              <w:pStyle w:val="TableText"/>
            </w:pPr>
            <w:r w:rsidRPr="00AA06F6">
              <w:t>No</w:t>
            </w:r>
          </w:p>
        </w:tc>
        <w:tc>
          <w:tcPr>
            <w:tcW w:w="767" w:type="pct"/>
          </w:tcPr>
          <w:p w14:paraId="544ECBBD" w14:textId="6955EF16" w:rsidR="00966B3E" w:rsidRPr="00AA06F6" w:rsidRDefault="00966B3E" w:rsidP="00966B3E">
            <w:pPr>
              <w:pStyle w:val="TableText"/>
            </w:pPr>
            <w:r w:rsidRPr="00AA06F6">
              <w:t>Microsoft</w:t>
            </w:r>
          </w:p>
        </w:tc>
      </w:tr>
      <w:tr w:rsidR="00966B3E" w:rsidRPr="00AA06F6" w14:paraId="6786EDC7" w14:textId="77777777" w:rsidTr="00D15EFF">
        <w:trPr>
          <w:trHeight w:val="431"/>
        </w:trPr>
        <w:tc>
          <w:tcPr>
            <w:tcW w:w="424" w:type="pct"/>
          </w:tcPr>
          <w:p w14:paraId="5551AAA5" w14:textId="7E937129" w:rsidR="00966B3E" w:rsidRPr="00AA06F6" w:rsidRDefault="00E13E28" w:rsidP="00966B3E">
            <w:pPr>
              <w:pStyle w:val="TableText"/>
            </w:pPr>
            <w:r>
              <w:t>D26</w:t>
            </w:r>
          </w:p>
        </w:tc>
        <w:tc>
          <w:tcPr>
            <w:tcW w:w="471" w:type="pct"/>
          </w:tcPr>
          <w:p w14:paraId="390C53AF" w14:textId="20C20C17" w:rsidR="00966B3E" w:rsidRPr="00AA06F6" w:rsidRDefault="00966B3E" w:rsidP="00966B3E">
            <w:pPr>
              <w:pStyle w:val="TableText"/>
            </w:pPr>
            <w:r w:rsidRPr="00AA06F6">
              <w:t>Enable</w:t>
            </w:r>
          </w:p>
        </w:tc>
        <w:tc>
          <w:tcPr>
            <w:tcW w:w="866" w:type="pct"/>
          </w:tcPr>
          <w:p w14:paraId="28F32EF3" w14:textId="2A1AF85C" w:rsidR="00966B3E" w:rsidRPr="00AA06F6" w:rsidRDefault="002073F4" w:rsidP="00966B3E">
            <w:pPr>
              <w:pStyle w:val="TableText"/>
            </w:pPr>
            <w:r w:rsidRPr="00AA06F6">
              <w:t xml:space="preserve">Azure Security </w:t>
            </w:r>
            <w:r w:rsidR="00966B3E" w:rsidRPr="00AA06F6">
              <w:t>Updated Test plan</w:t>
            </w:r>
          </w:p>
        </w:tc>
        <w:tc>
          <w:tcPr>
            <w:tcW w:w="1491" w:type="pct"/>
          </w:tcPr>
          <w:p w14:paraId="145CF9F8" w14:textId="47717B03" w:rsidR="00966B3E" w:rsidRPr="00AA06F6" w:rsidRDefault="00966B3E" w:rsidP="00966B3E">
            <w:pPr>
              <w:pStyle w:val="TableText"/>
            </w:pPr>
            <w:r w:rsidRPr="00AA06F6">
              <w:t>Updated Test plan with system test results</w:t>
            </w:r>
          </w:p>
        </w:tc>
        <w:tc>
          <w:tcPr>
            <w:tcW w:w="980" w:type="pct"/>
          </w:tcPr>
          <w:p w14:paraId="678903DF" w14:textId="77777777" w:rsidR="00966B3E" w:rsidRPr="00AA06F6" w:rsidRDefault="00966B3E" w:rsidP="00966B3E">
            <w:pPr>
              <w:pStyle w:val="TableText"/>
            </w:pPr>
            <w:r w:rsidRPr="00AA06F6">
              <w:t>Yes</w:t>
            </w:r>
          </w:p>
          <w:p w14:paraId="0E665D6D" w14:textId="77777777" w:rsidR="00966B3E" w:rsidRPr="00AA06F6" w:rsidRDefault="00966B3E" w:rsidP="00966B3E">
            <w:pPr>
              <w:pStyle w:val="TableText"/>
            </w:pPr>
            <w:r w:rsidRPr="00AA06F6">
              <w:t>Acceptance Criteria:</w:t>
            </w:r>
          </w:p>
          <w:p w14:paraId="4DEE62D4" w14:textId="081AE928" w:rsidR="00966B3E" w:rsidRPr="00AA06F6" w:rsidRDefault="00966B3E" w:rsidP="00966B3E">
            <w:pPr>
              <w:pStyle w:val="TableText"/>
            </w:pPr>
            <w:r w:rsidRPr="00AA06F6">
              <w:t>A Microsoft Word document of approximately 25 – 40 pages, that includes the expected test results and notes about implementing the defined test cases.</w:t>
            </w:r>
          </w:p>
        </w:tc>
        <w:tc>
          <w:tcPr>
            <w:tcW w:w="767" w:type="pct"/>
          </w:tcPr>
          <w:p w14:paraId="4D5240A6" w14:textId="0B6F4CBF" w:rsidR="00966B3E" w:rsidRPr="00AA06F6" w:rsidRDefault="00966B3E" w:rsidP="00966B3E">
            <w:pPr>
              <w:pStyle w:val="TableText"/>
            </w:pPr>
            <w:r w:rsidRPr="00AA06F6">
              <w:t>Microsoft</w:t>
            </w:r>
          </w:p>
        </w:tc>
      </w:tr>
      <w:tr w:rsidR="00966B3E" w:rsidRPr="00AA06F6" w14:paraId="7A9B7B9E" w14:textId="77777777" w:rsidTr="00D15EFF">
        <w:trPr>
          <w:trHeight w:val="431"/>
        </w:trPr>
        <w:tc>
          <w:tcPr>
            <w:tcW w:w="424" w:type="pct"/>
          </w:tcPr>
          <w:p w14:paraId="436BB33F" w14:textId="352884B1" w:rsidR="00966B3E" w:rsidRPr="00AA06F6" w:rsidRDefault="00E13E28" w:rsidP="00966B3E">
            <w:pPr>
              <w:pStyle w:val="TableText"/>
            </w:pPr>
            <w:r>
              <w:t>D27</w:t>
            </w:r>
          </w:p>
        </w:tc>
        <w:tc>
          <w:tcPr>
            <w:tcW w:w="471" w:type="pct"/>
          </w:tcPr>
          <w:p w14:paraId="15C8594C" w14:textId="47DFEB1E" w:rsidR="00966B3E" w:rsidRPr="00AA06F6" w:rsidRDefault="00966B3E" w:rsidP="00966B3E">
            <w:pPr>
              <w:pStyle w:val="TableText"/>
            </w:pPr>
            <w:r w:rsidRPr="00AA06F6">
              <w:t>Enable</w:t>
            </w:r>
          </w:p>
        </w:tc>
        <w:tc>
          <w:tcPr>
            <w:tcW w:w="866" w:type="pct"/>
          </w:tcPr>
          <w:p w14:paraId="4216712E" w14:textId="67B6B736" w:rsidR="00966B3E" w:rsidRPr="00AA06F6" w:rsidRDefault="002073F4" w:rsidP="00966B3E">
            <w:pPr>
              <w:pStyle w:val="TableText"/>
            </w:pPr>
            <w:r w:rsidRPr="00AA06F6">
              <w:t xml:space="preserve">Azure Security </w:t>
            </w:r>
            <w:r w:rsidR="00966B3E" w:rsidRPr="00AA06F6">
              <w:t>Operations Guide</w:t>
            </w:r>
          </w:p>
        </w:tc>
        <w:tc>
          <w:tcPr>
            <w:tcW w:w="1491" w:type="pct"/>
          </w:tcPr>
          <w:p w14:paraId="7200D0DE" w14:textId="162292DD" w:rsidR="00966B3E" w:rsidRPr="00AA06F6" w:rsidRDefault="00966B3E" w:rsidP="00966B3E">
            <w:pPr>
              <w:pStyle w:val="TableText"/>
            </w:pPr>
            <w:r w:rsidRPr="00AA06F6">
              <w:t>A single document describing the operational guidance for Azure security controls as per design document.</w:t>
            </w:r>
          </w:p>
        </w:tc>
        <w:tc>
          <w:tcPr>
            <w:tcW w:w="980" w:type="pct"/>
          </w:tcPr>
          <w:p w14:paraId="2459C8B7" w14:textId="4768E3DA" w:rsidR="00966B3E" w:rsidRPr="00AA06F6" w:rsidRDefault="00966B3E" w:rsidP="00966B3E">
            <w:pPr>
              <w:pStyle w:val="TableText"/>
            </w:pPr>
            <w:r w:rsidRPr="00AA06F6">
              <w:t>No</w:t>
            </w:r>
          </w:p>
        </w:tc>
        <w:tc>
          <w:tcPr>
            <w:tcW w:w="767" w:type="pct"/>
          </w:tcPr>
          <w:p w14:paraId="2375D5E5" w14:textId="1DFA0B8C" w:rsidR="00966B3E" w:rsidRPr="00AA06F6" w:rsidRDefault="00966B3E" w:rsidP="00966B3E">
            <w:pPr>
              <w:pStyle w:val="TableText"/>
            </w:pPr>
            <w:r w:rsidRPr="00AA06F6">
              <w:t>Microsoft</w:t>
            </w:r>
          </w:p>
        </w:tc>
      </w:tr>
    </w:tbl>
    <w:p w14:paraId="5CC74033" w14:textId="77777777" w:rsidR="005B2E06" w:rsidRPr="005B2E06" w:rsidRDefault="005B2E06" w:rsidP="005B2E06"/>
    <w:p w14:paraId="3793870B" w14:textId="36106501" w:rsidR="005C419F" w:rsidRPr="00741637" w:rsidRDefault="00192AC1" w:rsidP="001A2D4C">
      <w:pPr>
        <w:pStyle w:val="Heading2"/>
        <w:ind w:left="1134" w:hanging="1134"/>
      </w:pPr>
      <w:bookmarkStart w:id="674" w:name="_Toc20902399"/>
      <w:r w:rsidRPr="00741637">
        <w:t>Project</w:t>
      </w:r>
      <w:r w:rsidR="005C419F" w:rsidRPr="00741637">
        <w:t xml:space="preserve"> roles and responsibilities</w:t>
      </w:r>
      <w:bookmarkEnd w:id="672"/>
      <w:bookmarkEnd w:id="674"/>
    </w:p>
    <w:p w14:paraId="59CA84EC" w14:textId="07D59AF2" w:rsidR="00C6042C" w:rsidRPr="00741637" w:rsidRDefault="005C419F" w:rsidP="004959D7">
      <w:r w:rsidRPr="00741637">
        <w:t xml:space="preserve">The key </w:t>
      </w:r>
      <w:r w:rsidR="00192AC1" w:rsidRPr="00741637">
        <w:t>project</w:t>
      </w:r>
      <w:r w:rsidRPr="00741637">
        <w:t xml:space="preserve"> roles and the responsibilities are as follows. </w:t>
      </w:r>
    </w:p>
    <w:p w14:paraId="3ECC21E4" w14:textId="69783C67" w:rsidR="005C419F" w:rsidRDefault="00D1041D" w:rsidP="001A2D4C">
      <w:pPr>
        <w:pStyle w:val="Heading3"/>
        <w:ind w:left="1134" w:hanging="1134"/>
      </w:pPr>
      <w:r>
        <w:fldChar w:fldCharType="begin"/>
      </w:r>
      <w:r>
        <w:instrText xml:space="preserve"> DOCPROPERTY  Customer  \* MERGEFORMAT </w:instrText>
      </w:r>
      <w:r>
        <w:fldChar w:fldCharType="separate"/>
      </w:r>
      <w:r w:rsidR="00EA44CB">
        <w:t>CUSTOMER NAME REMOVED</w:t>
      </w:r>
      <w:r>
        <w:fldChar w:fldCharType="end"/>
      </w:r>
    </w:p>
    <w:p w14:paraId="12C05D70" w14:textId="046C9706" w:rsidR="008B6E05" w:rsidRDefault="008B6E05" w:rsidP="008B6E05">
      <w:r>
        <w:t xml:space="preserve">Required </w:t>
      </w:r>
      <w:r w:rsidR="00EA44CB">
        <w:t>CUSTOMER NAME REMOVED</w:t>
      </w:r>
      <w:r>
        <w:t xml:space="preserve"> Roles are defined at the Program level in section </w:t>
      </w:r>
      <w:r>
        <w:fldChar w:fldCharType="begin"/>
      </w:r>
      <w:r>
        <w:instrText xml:space="preserve"> REF _Ref6391102 \r \h </w:instrText>
      </w:r>
      <w:r>
        <w:fldChar w:fldCharType="separate"/>
      </w:r>
      <w:r w:rsidR="005C5563">
        <w:t>3.2.1</w:t>
      </w:r>
      <w:r>
        <w:fldChar w:fldCharType="end"/>
      </w:r>
      <w:r w:rsidR="008E579E">
        <w:t>.</w:t>
      </w:r>
    </w:p>
    <w:p w14:paraId="7C4E0DDB" w14:textId="56E8225D" w:rsidR="005C419F" w:rsidRPr="005F06D9" w:rsidRDefault="005C419F" w:rsidP="001A2D4C">
      <w:pPr>
        <w:pStyle w:val="Heading3"/>
        <w:ind w:left="1134" w:hanging="1134"/>
      </w:pPr>
      <w:bookmarkStart w:id="675" w:name="_Toc20902401"/>
      <w:r w:rsidRPr="005F06D9">
        <w:t>Microsoft</w:t>
      </w:r>
      <w:bookmarkEnd w:id="675"/>
    </w:p>
    <w:p w14:paraId="3076E57C" w14:textId="677FFF74" w:rsidR="00F026E5" w:rsidRDefault="00F026E5" w:rsidP="0083464C">
      <w:pPr>
        <w:pStyle w:val="Caption"/>
      </w:pPr>
      <w:bookmarkStart w:id="676" w:name="_Toc5662511"/>
      <w:bookmarkStart w:id="677" w:name="_Toc10544517"/>
      <w:r>
        <w:t xml:space="preserve">Table </w:t>
      </w:r>
      <w:r>
        <w:fldChar w:fldCharType="begin"/>
      </w:r>
      <w:r>
        <w:instrText xml:space="preserve"> SEQ Table \* ARABIC </w:instrText>
      </w:r>
      <w:r>
        <w:fldChar w:fldCharType="separate"/>
      </w:r>
      <w:r w:rsidR="005C5563">
        <w:t>57</w:t>
      </w:r>
      <w:r>
        <w:fldChar w:fldCharType="end"/>
      </w:r>
      <w:r>
        <w:t xml:space="preserve">: </w:t>
      </w:r>
      <w:r w:rsidR="008C3C20">
        <w:t>ASF</w:t>
      </w:r>
      <w:r w:rsidR="008C3C20" w:rsidRPr="001517A7">
        <w:t xml:space="preserve"> - </w:t>
      </w:r>
      <w:r w:rsidRPr="007A6BF7">
        <w:t>Microsoft roles and responsibilities</w:t>
      </w:r>
      <w:bookmarkEnd w:id="676"/>
      <w:bookmarkEnd w:id="677"/>
    </w:p>
    <w:tbl>
      <w:tblPr>
        <w:tblStyle w:val="TableGrid10"/>
        <w:tblW w:w="9361" w:type="dxa"/>
        <w:tblLook w:val="04A0" w:firstRow="1" w:lastRow="0" w:firstColumn="1" w:lastColumn="0" w:noHBand="0" w:noVBand="1"/>
      </w:tblPr>
      <w:tblGrid>
        <w:gridCol w:w="1565"/>
        <w:gridCol w:w="5537"/>
        <w:gridCol w:w="2245"/>
        <w:gridCol w:w="14"/>
      </w:tblGrid>
      <w:tr w:rsidR="005C419F" w:rsidRPr="00DE1F69" w14:paraId="3EAF72AE" w14:textId="77777777" w:rsidTr="00D15EFF">
        <w:trPr>
          <w:cnfStyle w:val="100000000000" w:firstRow="1" w:lastRow="0" w:firstColumn="0" w:lastColumn="0" w:oddVBand="0" w:evenVBand="0" w:oddHBand="0" w:evenHBand="0" w:firstRowFirstColumn="0" w:firstRowLastColumn="0" w:lastRowFirstColumn="0" w:lastRowLastColumn="0"/>
          <w:trHeight w:val="20"/>
        </w:trPr>
        <w:tc>
          <w:tcPr>
            <w:tcW w:w="1565" w:type="dxa"/>
          </w:tcPr>
          <w:p w14:paraId="59767C73" w14:textId="77777777" w:rsidR="005C419F" w:rsidRPr="005F06D9" w:rsidRDefault="005C419F" w:rsidP="00685313">
            <w:pPr>
              <w:pStyle w:val="Table-Header"/>
            </w:pPr>
            <w:r w:rsidRPr="005F06D9">
              <w:t>Role</w:t>
            </w:r>
          </w:p>
        </w:tc>
        <w:tc>
          <w:tcPr>
            <w:tcW w:w="5537" w:type="dxa"/>
          </w:tcPr>
          <w:p w14:paraId="31912537" w14:textId="77777777" w:rsidR="005C419F" w:rsidRPr="005F06D9" w:rsidRDefault="005C419F" w:rsidP="00685313">
            <w:pPr>
              <w:pStyle w:val="Table-Header"/>
            </w:pPr>
            <w:r w:rsidRPr="005F06D9">
              <w:t>Responsibilities</w:t>
            </w:r>
          </w:p>
        </w:tc>
        <w:tc>
          <w:tcPr>
            <w:tcW w:w="2259" w:type="dxa"/>
            <w:gridSpan w:val="2"/>
          </w:tcPr>
          <w:p w14:paraId="284D75DD" w14:textId="77777777" w:rsidR="005C419F" w:rsidRPr="005F06D9" w:rsidRDefault="005C419F" w:rsidP="00685313">
            <w:pPr>
              <w:pStyle w:val="Table-Header"/>
            </w:pPr>
            <w:r w:rsidRPr="005F06D9">
              <w:t>Project Commitment</w:t>
            </w:r>
          </w:p>
        </w:tc>
      </w:tr>
      <w:tr w:rsidR="005C419F" w:rsidRPr="00DE1F69" w14:paraId="141C46FA" w14:textId="77777777" w:rsidTr="00D15EFF">
        <w:trPr>
          <w:gridAfter w:val="1"/>
          <w:wAfter w:w="14" w:type="dxa"/>
          <w:trHeight w:val="441"/>
        </w:trPr>
        <w:tc>
          <w:tcPr>
            <w:tcW w:w="1565" w:type="dxa"/>
          </w:tcPr>
          <w:p w14:paraId="2412BD04" w14:textId="3875E711" w:rsidR="005C419F" w:rsidRPr="00741637" w:rsidRDefault="006F0D71" w:rsidP="004914E6">
            <w:pPr>
              <w:pStyle w:val="TableText"/>
            </w:pPr>
            <w:r>
              <w:t>Azure</w:t>
            </w:r>
            <w:r w:rsidR="005C419F" w:rsidRPr="00741637">
              <w:t xml:space="preserve"> Consultant</w:t>
            </w:r>
          </w:p>
        </w:tc>
        <w:tc>
          <w:tcPr>
            <w:tcW w:w="5537" w:type="dxa"/>
          </w:tcPr>
          <w:p w14:paraId="7DEA01EA" w14:textId="77777777" w:rsidR="005C419F" w:rsidRPr="00741637" w:rsidRDefault="005C419F" w:rsidP="008D63D1">
            <w:pPr>
              <w:pStyle w:val="TableBullet1"/>
            </w:pPr>
            <w:r w:rsidRPr="00741637">
              <w:t>Provide technical design leadership</w:t>
            </w:r>
          </w:p>
          <w:p w14:paraId="15586872" w14:textId="77777777" w:rsidR="005C419F" w:rsidRPr="00741637" w:rsidRDefault="005C419F" w:rsidP="008D63D1">
            <w:pPr>
              <w:pStyle w:val="TableBullet1"/>
            </w:pPr>
            <w:r w:rsidRPr="00741637">
              <w:t>Deliver workshops and sessions</w:t>
            </w:r>
          </w:p>
          <w:p w14:paraId="7BAB8965" w14:textId="77777777" w:rsidR="005C419F" w:rsidRPr="00741637" w:rsidRDefault="005C419F" w:rsidP="008D63D1">
            <w:pPr>
              <w:pStyle w:val="TableBullet1"/>
            </w:pPr>
            <w:r w:rsidRPr="00741637">
              <w:t>Responsible for development of technical deliverables</w:t>
            </w:r>
          </w:p>
        </w:tc>
        <w:tc>
          <w:tcPr>
            <w:tcW w:w="2245" w:type="dxa"/>
          </w:tcPr>
          <w:p w14:paraId="7EC2D96E" w14:textId="77777777" w:rsidR="005C419F" w:rsidRPr="00741637" w:rsidRDefault="005C419F" w:rsidP="00CE3A33">
            <w:pPr>
              <w:pStyle w:val="TableText"/>
            </w:pPr>
            <w:r w:rsidRPr="00741637">
              <w:t>Full time</w:t>
            </w:r>
          </w:p>
        </w:tc>
      </w:tr>
      <w:bookmarkEnd w:id="481"/>
    </w:tbl>
    <w:p w14:paraId="433E24E1" w14:textId="77777777" w:rsidR="00EC3DE3" w:rsidRPr="00741637" w:rsidRDefault="00EC3DE3" w:rsidP="00741637">
      <w:pPr>
        <w:rPr>
          <w:rFonts w:eastAsiaTheme="majorEastAsia"/>
          <w:color w:val="008272"/>
          <w:sz w:val="36"/>
          <w:szCs w:val="32"/>
        </w:rPr>
      </w:pPr>
      <w:r w:rsidRPr="00741637">
        <w:br w:type="page"/>
      </w:r>
    </w:p>
    <w:p w14:paraId="7BA563FA" w14:textId="16CAC0BD" w:rsidR="007F31BD" w:rsidRPr="00741637" w:rsidRDefault="006027AF" w:rsidP="004057CB">
      <w:pPr>
        <w:pStyle w:val="Heading1"/>
        <w:ind w:left="1134" w:hanging="1134"/>
      </w:pPr>
      <w:bookmarkStart w:id="678" w:name="_Toc6221254"/>
      <w:bookmarkStart w:id="679" w:name="_Toc20902402"/>
      <w:r w:rsidRPr="00741637">
        <w:t>P05</w:t>
      </w:r>
      <w:r w:rsidR="007F31BD" w:rsidRPr="00741637">
        <w:t xml:space="preserve">: Azure </w:t>
      </w:r>
      <w:r w:rsidR="00A21421" w:rsidRPr="00741637">
        <w:t xml:space="preserve">Cloud </w:t>
      </w:r>
      <w:r w:rsidR="003D1354" w:rsidRPr="00741637">
        <w:t>Privileged Access Workstation (</w:t>
      </w:r>
      <w:r w:rsidR="00A21421" w:rsidRPr="00741637">
        <w:t>PAW</w:t>
      </w:r>
      <w:r w:rsidR="003D1354" w:rsidRPr="00741637">
        <w:t>)</w:t>
      </w:r>
      <w:bookmarkEnd w:id="678"/>
      <w:bookmarkEnd w:id="679"/>
    </w:p>
    <w:p w14:paraId="753E74C3" w14:textId="288441E7" w:rsidR="000E3DCE" w:rsidRPr="00741637" w:rsidRDefault="000E3DCE" w:rsidP="004057CB">
      <w:pPr>
        <w:pStyle w:val="Heading2"/>
        <w:ind w:left="1134" w:hanging="1134"/>
      </w:pPr>
      <w:bookmarkStart w:id="680" w:name="_Toc511306488"/>
      <w:bookmarkStart w:id="681" w:name="_Toc528234202"/>
      <w:bookmarkStart w:id="682" w:name="_Toc6221255"/>
      <w:bookmarkStart w:id="683" w:name="_Toc20902403"/>
      <w:r w:rsidRPr="00741637">
        <w:t>Objectives</w:t>
      </w:r>
      <w:bookmarkEnd w:id="680"/>
      <w:bookmarkEnd w:id="681"/>
      <w:bookmarkEnd w:id="682"/>
      <w:bookmarkEnd w:id="683"/>
    </w:p>
    <w:p w14:paraId="2C269D61" w14:textId="77777777" w:rsidR="00DC5D86" w:rsidRPr="00741637" w:rsidRDefault="00DC5D86" w:rsidP="00741637">
      <w:r w:rsidRPr="00741637">
        <w:t>As with the Privileged Access Workstation (PAW), similar cloud controlled, and managed administrative workstations are used to protect the top privileged accounts that are in control of the Azure cloud deployments. Cloud PAW leverages the same reference architecture as the on-prem version however it is fully managed and controlled by Azure security features and controls. This gives an administrative and security boundary to these cloud-based admin accounts.</w:t>
      </w:r>
    </w:p>
    <w:p w14:paraId="60705EBD" w14:textId="77777777" w:rsidR="00DC5D86" w:rsidRPr="004C1BBF" w:rsidRDefault="00DC5D86" w:rsidP="00741637">
      <w:pPr>
        <w:pStyle w:val="Bullet1"/>
      </w:pPr>
      <w:r w:rsidRPr="00741637">
        <w:t xml:space="preserve">Cloud PAW reduces the risk of cloud privileged administrative </w:t>
      </w:r>
      <w:r w:rsidRPr="004C1BBF">
        <w:t xml:space="preserve">credential theft by reducing the exposure of administrative workstations </w:t>
      </w:r>
    </w:p>
    <w:p w14:paraId="781251E0" w14:textId="663B9FFC" w:rsidR="000E3DCE" w:rsidRPr="00741637" w:rsidRDefault="000E3DCE" w:rsidP="000E3DCE">
      <w:r w:rsidRPr="00741637">
        <w:t xml:space="preserve">The objective of the </w:t>
      </w:r>
      <w:r w:rsidR="00804E27" w:rsidRPr="00741637">
        <w:t>project</w:t>
      </w:r>
      <w:r w:rsidRPr="00741637">
        <w:t xml:space="preserve"> is to implement Cloud PAWs with applications for the following administrative tasks, which are based on Microsoft-recommended practices, architectures, accumulated field experience, and </w:t>
      </w:r>
      <w:r w:rsidR="00D1041D">
        <w:fldChar w:fldCharType="begin"/>
      </w:r>
      <w:r w:rsidR="00D1041D">
        <w:instrText xml:space="preserve"> DOCPROPERTY  Customer  \* MERGEFORMAT </w:instrText>
      </w:r>
      <w:r w:rsidR="00D1041D">
        <w:fldChar w:fldCharType="separate"/>
      </w:r>
      <w:r w:rsidR="00EA44CB">
        <w:t>CUSTOMER NAME REMOVED</w:t>
      </w:r>
      <w:r w:rsidR="00D1041D">
        <w:fldChar w:fldCharType="end"/>
      </w:r>
      <w:r w:rsidRPr="00741637">
        <w:t xml:space="preserve"> requirements such as:</w:t>
      </w:r>
    </w:p>
    <w:p w14:paraId="71DBF416" w14:textId="77777777" w:rsidR="000E3DCE" w:rsidRPr="005F06D9" w:rsidRDefault="000E3DCE" w:rsidP="00741637">
      <w:pPr>
        <w:pStyle w:val="Bullet1"/>
      </w:pPr>
      <w:r w:rsidRPr="00741637">
        <w:t>Azure Active Directory</w:t>
      </w:r>
    </w:p>
    <w:p w14:paraId="1E2FD79F" w14:textId="77777777" w:rsidR="000E3DCE" w:rsidRPr="005F06D9" w:rsidRDefault="000E3DCE" w:rsidP="00741637">
      <w:pPr>
        <w:pStyle w:val="Bullet1"/>
      </w:pPr>
      <w:r w:rsidRPr="00741637">
        <w:t>Azure Administr</w:t>
      </w:r>
      <w:r w:rsidRPr="005F06D9">
        <w:t>ative Portal</w:t>
      </w:r>
    </w:p>
    <w:p w14:paraId="52E641DD" w14:textId="655A2C58" w:rsidR="000E3DCE" w:rsidRPr="005F06D9" w:rsidRDefault="000E3DCE" w:rsidP="00741637">
      <w:pPr>
        <w:pStyle w:val="Bullet1"/>
      </w:pPr>
      <w:r w:rsidRPr="00741637">
        <w:t>Office 365 Administrative Portal</w:t>
      </w:r>
    </w:p>
    <w:p w14:paraId="6679A3F5" w14:textId="77777777" w:rsidR="000E3DCE" w:rsidRPr="00741637" w:rsidRDefault="000E3DCE" w:rsidP="000E3DCE">
      <w:r w:rsidRPr="00741637">
        <w:t>Cloud PAW leverages the newest and most advanced security features in the Azure Security suite of products and Windows 10 Enterprise, including:</w:t>
      </w:r>
    </w:p>
    <w:p w14:paraId="6393E4B0" w14:textId="77777777" w:rsidR="000E3DCE" w:rsidRPr="005F06D9" w:rsidRDefault="000E3DCE" w:rsidP="00741637">
      <w:pPr>
        <w:pStyle w:val="Bullet1"/>
      </w:pPr>
      <w:r w:rsidRPr="00741637">
        <w:t>Unif</w:t>
      </w:r>
      <w:r w:rsidRPr="005F06D9">
        <w:t>ied Extensible Firmware Interface (EFI) Secure Boot</w:t>
      </w:r>
    </w:p>
    <w:p w14:paraId="3BB9295A" w14:textId="77777777" w:rsidR="000E3DCE" w:rsidRPr="005F06D9" w:rsidRDefault="000E3DCE" w:rsidP="00741637">
      <w:pPr>
        <w:pStyle w:val="Bullet1"/>
      </w:pPr>
      <w:r w:rsidRPr="00741637">
        <w:t>Windows B</w:t>
      </w:r>
      <w:r w:rsidRPr="005F06D9">
        <w:t>itLocker Drive Encryption</w:t>
      </w:r>
    </w:p>
    <w:p w14:paraId="49742D5F" w14:textId="77777777" w:rsidR="000E3DCE" w:rsidRPr="005F06D9" w:rsidRDefault="000E3DCE" w:rsidP="00741637">
      <w:pPr>
        <w:pStyle w:val="Bullet1"/>
      </w:pPr>
      <w:r w:rsidRPr="00741637">
        <w:t>Windows Defender Antivi</w:t>
      </w:r>
      <w:r w:rsidRPr="005F06D9">
        <w:t>rus</w:t>
      </w:r>
    </w:p>
    <w:p w14:paraId="08FD80E3" w14:textId="77777777" w:rsidR="000E3DCE" w:rsidRPr="005F06D9" w:rsidRDefault="000E3DCE" w:rsidP="00741637">
      <w:pPr>
        <w:pStyle w:val="Bullet1"/>
      </w:pPr>
      <w:r w:rsidRPr="00741637">
        <w:t>Windows Defender Credential Guard</w:t>
      </w:r>
    </w:p>
    <w:p w14:paraId="0046431C" w14:textId="77777777" w:rsidR="000E3DCE" w:rsidRPr="005F06D9" w:rsidRDefault="000E3DCE" w:rsidP="00741637">
      <w:pPr>
        <w:pStyle w:val="Bullet1"/>
      </w:pPr>
      <w:r w:rsidRPr="00741637">
        <w:t xml:space="preserve">Windows Defender </w:t>
      </w:r>
      <w:r w:rsidRPr="005F06D9">
        <w:t>Exploit Guard</w:t>
      </w:r>
    </w:p>
    <w:p w14:paraId="228936F5" w14:textId="77777777" w:rsidR="000E3DCE" w:rsidRPr="005F06D9" w:rsidRDefault="000E3DCE" w:rsidP="00741637">
      <w:pPr>
        <w:pStyle w:val="Bullet1"/>
      </w:pPr>
      <w:r w:rsidRPr="00741637">
        <w:t>Windows Defender Fire</w:t>
      </w:r>
      <w:r w:rsidRPr="005F06D9">
        <w:t>wall</w:t>
      </w:r>
    </w:p>
    <w:p w14:paraId="050E07D0" w14:textId="77777777" w:rsidR="000E3DCE" w:rsidRPr="005F06D9" w:rsidRDefault="000E3DCE" w:rsidP="00741637">
      <w:pPr>
        <w:pStyle w:val="Bullet1"/>
      </w:pPr>
      <w:r w:rsidRPr="00741637">
        <w:t xml:space="preserve">Windows Defender Application Control (WDAC) </w:t>
      </w:r>
    </w:p>
    <w:p w14:paraId="064E57E9" w14:textId="77777777" w:rsidR="000E3DCE" w:rsidRPr="005F06D9" w:rsidRDefault="000E3DCE" w:rsidP="00741637">
      <w:pPr>
        <w:pStyle w:val="Bullet1"/>
      </w:pPr>
      <w:r w:rsidRPr="00741637">
        <w:t>Integr</w:t>
      </w:r>
      <w:r w:rsidRPr="005F06D9">
        <w:t>ation with Azure Log Analytics</w:t>
      </w:r>
    </w:p>
    <w:p w14:paraId="068F329B" w14:textId="77777777" w:rsidR="000E3DCE" w:rsidRPr="005F06D9" w:rsidRDefault="000E3DCE" w:rsidP="00741637">
      <w:pPr>
        <w:pStyle w:val="Bullet1"/>
      </w:pPr>
      <w:r w:rsidRPr="00741637">
        <w:t>Intune compliance and configur</w:t>
      </w:r>
      <w:r w:rsidRPr="005F06D9">
        <w:t>ation policy</w:t>
      </w:r>
    </w:p>
    <w:p w14:paraId="3E95172F" w14:textId="77777777" w:rsidR="000E3DCE" w:rsidRPr="005F06D9" w:rsidRDefault="000E3DCE" w:rsidP="00741637">
      <w:pPr>
        <w:pStyle w:val="Bullet1"/>
      </w:pPr>
      <w:r w:rsidRPr="00741637">
        <w:t>Azure Active Directory Conditional A</w:t>
      </w:r>
      <w:r w:rsidRPr="005F06D9">
        <w:t>ccess</w:t>
      </w:r>
    </w:p>
    <w:p w14:paraId="78A74CB9" w14:textId="77777777" w:rsidR="000E3DCE" w:rsidRPr="005F06D9" w:rsidRDefault="000E3DCE" w:rsidP="00741637">
      <w:pPr>
        <w:pStyle w:val="Bullet1"/>
      </w:pPr>
      <w:r w:rsidRPr="00741637">
        <w:t>Windows Defender ATP</w:t>
      </w:r>
    </w:p>
    <w:p w14:paraId="45374F91" w14:textId="77777777" w:rsidR="000E3DCE" w:rsidRPr="005F06D9" w:rsidRDefault="000E3DCE" w:rsidP="00741637">
      <w:pPr>
        <w:pStyle w:val="Bullet1"/>
      </w:pPr>
      <w:r w:rsidRPr="00741637">
        <w:t>Azure Active Directory Ident</w:t>
      </w:r>
      <w:r w:rsidRPr="005F06D9">
        <w:t>ity Protection</w:t>
      </w:r>
    </w:p>
    <w:p w14:paraId="75F438FA" w14:textId="77777777" w:rsidR="000E3DCE" w:rsidRPr="005F06D9" w:rsidRDefault="000E3DCE" w:rsidP="00741637">
      <w:pPr>
        <w:pStyle w:val="Bullet1"/>
      </w:pPr>
      <w:r w:rsidRPr="00741637">
        <w:t>Azure Active Directo</w:t>
      </w:r>
      <w:r w:rsidRPr="005F06D9">
        <w:t>ry PIM</w:t>
      </w:r>
    </w:p>
    <w:p w14:paraId="353ABDB7" w14:textId="77777777" w:rsidR="000E3DCE" w:rsidRPr="005F06D9" w:rsidRDefault="000E3DCE" w:rsidP="00741637">
      <w:pPr>
        <w:pStyle w:val="Bullet1"/>
      </w:pPr>
      <w:r w:rsidRPr="00741637">
        <w:t>Azure Active Directory Delegation of Admin design</w:t>
      </w:r>
    </w:p>
    <w:p w14:paraId="373E0DC3" w14:textId="77777777" w:rsidR="00072DD8" w:rsidRPr="00741637" w:rsidRDefault="00072DD8" w:rsidP="00741637">
      <w:pPr>
        <w:rPr>
          <w:rFonts w:eastAsiaTheme="majorEastAsia"/>
          <w:color w:val="008272"/>
          <w:sz w:val="32"/>
          <w:szCs w:val="32"/>
        </w:rPr>
      </w:pPr>
      <w:bookmarkStart w:id="684" w:name="_Toc511306489"/>
      <w:bookmarkStart w:id="685" w:name="_Toc528234203"/>
      <w:r w:rsidRPr="00741637">
        <w:br w:type="page"/>
      </w:r>
    </w:p>
    <w:p w14:paraId="298CE8BA" w14:textId="77777777" w:rsidR="000E3DCE" w:rsidRPr="00741637" w:rsidRDefault="000E3DCE" w:rsidP="004057CB">
      <w:pPr>
        <w:pStyle w:val="Heading2"/>
        <w:ind w:left="1134" w:hanging="1134"/>
      </w:pPr>
      <w:bookmarkStart w:id="686" w:name="_Toc6221256"/>
      <w:bookmarkStart w:id="687" w:name="_Toc20902404"/>
      <w:r w:rsidRPr="00741637">
        <w:t>Areas in scope</w:t>
      </w:r>
      <w:bookmarkEnd w:id="684"/>
      <w:bookmarkEnd w:id="685"/>
      <w:bookmarkEnd w:id="686"/>
      <w:bookmarkEnd w:id="687"/>
    </w:p>
    <w:p w14:paraId="1DC8F9D8" w14:textId="77777777" w:rsidR="000E3DCE" w:rsidRPr="00741637" w:rsidRDefault="000E3DCE" w:rsidP="000E3DCE">
      <w:r w:rsidRPr="00741637">
        <w:t>This section details the areas which are within scope.</w:t>
      </w:r>
    </w:p>
    <w:p w14:paraId="422597E1" w14:textId="77777777" w:rsidR="000E3DCE" w:rsidRPr="005F06D9" w:rsidRDefault="000E3DCE" w:rsidP="004057CB">
      <w:pPr>
        <w:pStyle w:val="Heading3"/>
        <w:ind w:left="1134" w:hanging="1134"/>
      </w:pPr>
      <w:bookmarkStart w:id="688" w:name="_Ref504654391"/>
      <w:bookmarkStart w:id="689" w:name="_Toc6221257"/>
      <w:bookmarkStart w:id="690" w:name="_Toc20902405"/>
      <w:r w:rsidRPr="005F06D9">
        <w:t>General project scope</w:t>
      </w:r>
      <w:bookmarkEnd w:id="688"/>
      <w:bookmarkEnd w:id="689"/>
      <w:bookmarkEnd w:id="690"/>
    </w:p>
    <w:p w14:paraId="3740665C" w14:textId="77777777" w:rsidR="000E3DCE" w:rsidRPr="00741637" w:rsidRDefault="000E3DCE" w:rsidP="000E3DCE">
      <w:r w:rsidRPr="00741637">
        <w:t>Microsoft will provide Services in support of the following scope.</w:t>
      </w:r>
    </w:p>
    <w:p w14:paraId="158D0DE1" w14:textId="26DC2CB5" w:rsidR="00F25B00" w:rsidRDefault="00F25B00" w:rsidP="0083464C">
      <w:pPr>
        <w:pStyle w:val="Caption"/>
      </w:pPr>
      <w:bookmarkStart w:id="691" w:name="_Toc10544518"/>
      <w:r>
        <w:t xml:space="preserve">Table </w:t>
      </w:r>
      <w:r>
        <w:fldChar w:fldCharType="begin"/>
      </w:r>
      <w:r>
        <w:instrText xml:space="preserve"> SEQ Table \* ARABIC </w:instrText>
      </w:r>
      <w:r>
        <w:fldChar w:fldCharType="separate"/>
      </w:r>
      <w:r w:rsidR="005C5563">
        <w:t>58</w:t>
      </w:r>
      <w:r>
        <w:fldChar w:fldCharType="end"/>
      </w:r>
      <w:r>
        <w:t xml:space="preserve">: </w:t>
      </w:r>
      <w:r w:rsidRPr="00A018BD">
        <w:t>PAW</w:t>
      </w:r>
      <w:r>
        <w:t xml:space="preserve"> </w:t>
      </w:r>
      <w:r w:rsidR="006F4675">
        <w:t>–</w:t>
      </w:r>
      <w:r>
        <w:t xml:space="preserve"> </w:t>
      </w:r>
      <w:r w:rsidR="006F4675">
        <w:t>General p</w:t>
      </w:r>
      <w:r>
        <w:t>roject scope</w:t>
      </w:r>
      <w:bookmarkEnd w:id="691"/>
    </w:p>
    <w:tbl>
      <w:tblPr>
        <w:tblStyle w:val="TableGrid10"/>
        <w:tblW w:w="9690" w:type="dxa"/>
        <w:tblLook w:val="04A0" w:firstRow="1" w:lastRow="0" w:firstColumn="1" w:lastColumn="0" w:noHBand="0" w:noVBand="1"/>
      </w:tblPr>
      <w:tblGrid>
        <w:gridCol w:w="1486"/>
        <w:gridCol w:w="4359"/>
        <w:gridCol w:w="3845"/>
      </w:tblGrid>
      <w:tr w:rsidR="009469EC" w:rsidRPr="00114437" w14:paraId="3DF6ABFA" w14:textId="77777777" w:rsidTr="00D15EFF">
        <w:trPr>
          <w:cnfStyle w:val="100000000000" w:firstRow="1" w:lastRow="0" w:firstColumn="0" w:lastColumn="0" w:oddVBand="0" w:evenVBand="0" w:oddHBand="0" w:evenHBand="0" w:firstRowFirstColumn="0" w:firstRowLastColumn="0" w:lastRowFirstColumn="0" w:lastRowLastColumn="0"/>
          <w:trHeight w:val="20"/>
        </w:trPr>
        <w:tc>
          <w:tcPr>
            <w:tcW w:w="1486" w:type="dxa"/>
          </w:tcPr>
          <w:p w14:paraId="3CA3A62C" w14:textId="77777777" w:rsidR="000E3DCE" w:rsidRPr="00741637" w:rsidRDefault="000E3DCE" w:rsidP="00685313">
            <w:pPr>
              <w:pStyle w:val="Table-Header"/>
            </w:pPr>
            <w:r w:rsidRPr="00741637">
              <w:t>Area</w:t>
            </w:r>
          </w:p>
        </w:tc>
        <w:tc>
          <w:tcPr>
            <w:tcW w:w="4359" w:type="dxa"/>
          </w:tcPr>
          <w:p w14:paraId="6D2ABC26" w14:textId="77777777" w:rsidR="000E3DCE" w:rsidRPr="00741637" w:rsidRDefault="000E3DCE" w:rsidP="00685313">
            <w:pPr>
              <w:pStyle w:val="Table-Header"/>
            </w:pPr>
            <w:r w:rsidRPr="00741637">
              <w:t xml:space="preserve">Description </w:t>
            </w:r>
          </w:p>
        </w:tc>
        <w:tc>
          <w:tcPr>
            <w:tcW w:w="3845" w:type="dxa"/>
          </w:tcPr>
          <w:p w14:paraId="1B80F9AA" w14:textId="77777777" w:rsidR="000E3DCE" w:rsidRPr="00741637" w:rsidRDefault="000E3DCE" w:rsidP="00685313">
            <w:pPr>
              <w:pStyle w:val="Table-Header"/>
            </w:pPr>
            <w:r w:rsidRPr="00741637">
              <w:t>Assumptions</w:t>
            </w:r>
          </w:p>
        </w:tc>
      </w:tr>
      <w:tr w:rsidR="000E3DCE" w:rsidRPr="00114437" w14:paraId="552243A7" w14:textId="77777777" w:rsidTr="00D15EFF">
        <w:trPr>
          <w:trHeight w:val="432"/>
        </w:trPr>
        <w:tc>
          <w:tcPr>
            <w:tcW w:w="1486" w:type="dxa"/>
          </w:tcPr>
          <w:p w14:paraId="3B3058A8" w14:textId="5D147362" w:rsidR="000E3DCE" w:rsidRPr="00741637" w:rsidRDefault="000E3DCE" w:rsidP="00741637">
            <w:r w:rsidRPr="00741637">
              <w:t xml:space="preserve">Cloud PAW </w:t>
            </w:r>
            <w:r w:rsidR="007A1706" w:rsidRPr="00741637">
              <w:t>kick-off</w:t>
            </w:r>
            <w:r w:rsidRPr="00741637">
              <w:t xml:space="preserve"> and solution workshop</w:t>
            </w:r>
          </w:p>
        </w:tc>
        <w:tc>
          <w:tcPr>
            <w:tcW w:w="4359" w:type="dxa"/>
          </w:tcPr>
          <w:p w14:paraId="48C5FFC5" w14:textId="112EF410" w:rsidR="000E3DCE" w:rsidRPr="00741637" w:rsidRDefault="000E3DCE" w:rsidP="00741637">
            <w:r w:rsidRPr="00741637">
              <w:t xml:space="preserve">Microsoft will lead a one (1) day workshop during which the team kicks off the project, documents specific </w:t>
            </w:r>
            <w:r w:rsidR="00D1041D">
              <w:fldChar w:fldCharType="begin"/>
            </w:r>
            <w:r w:rsidR="00D1041D">
              <w:instrText xml:space="preserve"> DOCPROPERTY  Customer  \* MERGEFORMAT </w:instrText>
            </w:r>
            <w:r w:rsidR="00D1041D">
              <w:fldChar w:fldCharType="separate"/>
            </w:r>
            <w:r w:rsidR="00EA44CB">
              <w:t>CUSTOMER NAME REMOVED</w:t>
            </w:r>
            <w:r w:rsidR="00D1041D">
              <w:fldChar w:fldCharType="end"/>
            </w:r>
            <w:r w:rsidR="003E766B">
              <w:t xml:space="preserve"> </w:t>
            </w:r>
            <w:r w:rsidRPr="00741637">
              <w:t xml:space="preserve">environment information and agree on the major design decisions with </w:t>
            </w:r>
            <w:r w:rsidR="00D1041D">
              <w:fldChar w:fldCharType="begin"/>
            </w:r>
            <w:r w:rsidR="00D1041D">
              <w:instrText xml:space="preserve"> DOCPROPERTY  Customer  \* MERGEFORMAT </w:instrText>
            </w:r>
            <w:r w:rsidR="00D1041D">
              <w:fldChar w:fldCharType="separate"/>
            </w:r>
            <w:r w:rsidR="00EA44CB">
              <w:t>CUSTOMER NAME REMOVED</w:t>
            </w:r>
            <w:r w:rsidR="00D1041D">
              <w:fldChar w:fldCharType="end"/>
            </w:r>
            <w:r w:rsidRPr="00741637">
              <w:t>.</w:t>
            </w:r>
          </w:p>
        </w:tc>
        <w:tc>
          <w:tcPr>
            <w:tcW w:w="3845" w:type="dxa"/>
          </w:tcPr>
          <w:p w14:paraId="40114DC6" w14:textId="77777777" w:rsidR="000E3DCE" w:rsidRPr="00F6154E" w:rsidRDefault="000E3DCE" w:rsidP="0071655C">
            <w:pPr>
              <w:pStyle w:val="ListParagraph"/>
              <w:numPr>
                <w:ilvl w:val="0"/>
                <w:numId w:val="36"/>
              </w:numPr>
              <w:ind w:left="425" w:hanging="425"/>
            </w:pPr>
            <w:r w:rsidRPr="00F6154E">
              <w:t>The vision and scope of the project will be documented as part of the architecture and design document.</w:t>
            </w:r>
          </w:p>
          <w:p w14:paraId="22CB001C" w14:textId="10681651" w:rsidR="00F6154E" w:rsidRDefault="006B737C" w:rsidP="008D63D1">
            <w:pPr>
              <w:pStyle w:val="TableBullet1"/>
              <w:numPr>
                <w:ilvl w:val="0"/>
                <w:numId w:val="36"/>
              </w:numPr>
            </w:pPr>
            <w:r>
              <w:t xml:space="preserve">Up to </w:t>
            </w:r>
            <w:r w:rsidR="000470A7">
              <w:t>six</w:t>
            </w:r>
            <w:r w:rsidRPr="00741637">
              <w:t xml:space="preserve"> (</w:t>
            </w:r>
            <w:r w:rsidR="000470A7">
              <w:t>6</w:t>
            </w:r>
            <w:r w:rsidRPr="00741637">
              <w:t xml:space="preserve">) separate </w:t>
            </w:r>
            <w:r>
              <w:t xml:space="preserve">Azure </w:t>
            </w:r>
            <w:r w:rsidRPr="00741637">
              <w:t>tenants</w:t>
            </w:r>
            <w:r>
              <w:t xml:space="preserve">, each with up to one (1) subscription per tenant </w:t>
            </w:r>
            <w:r w:rsidRPr="00741637">
              <w:t>are in scope</w:t>
            </w:r>
            <w:r>
              <w:t>.</w:t>
            </w:r>
          </w:p>
          <w:p w14:paraId="6EF20121" w14:textId="2D51535F" w:rsidR="00F6154E" w:rsidRPr="00741637" w:rsidRDefault="00F6154E" w:rsidP="008D63D1">
            <w:pPr>
              <w:pStyle w:val="TableBullet1"/>
              <w:numPr>
                <w:ilvl w:val="0"/>
                <w:numId w:val="36"/>
              </w:numPr>
            </w:pPr>
            <w:r>
              <w:t xml:space="preserve">Up to </w:t>
            </w:r>
            <w:r w:rsidR="000470A7">
              <w:t>six</w:t>
            </w:r>
            <w:r>
              <w:t xml:space="preserve"> (</w:t>
            </w:r>
            <w:r w:rsidR="000470A7">
              <w:t>6</w:t>
            </w:r>
            <w:r>
              <w:t>) Azure Cloud PAW’s are in scope.</w:t>
            </w:r>
          </w:p>
        </w:tc>
      </w:tr>
      <w:tr w:rsidR="000E3DCE" w:rsidRPr="00114437" w14:paraId="165510CE" w14:textId="77777777" w:rsidTr="00D15EFF">
        <w:trPr>
          <w:trHeight w:val="432"/>
        </w:trPr>
        <w:tc>
          <w:tcPr>
            <w:tcW w:w="1486" w:type="dxa"/>
          </w:tcPr>
          <w:p w14:paraId="1E8A3077" w14:textId="77777777" w:rsidR="000E3DCE" w:rsidRPr="00741637" w:rsidRDefault="000E3DCE" w:rsidP="00741637">
            <w:r w:rsidRPr="00741637">
              <w:t>Cloud PAW reference architecture - Azure Active Directory Security Services</w:t>
            </w:r>
          </w:p>
        </w:tc>
        <w:tc>
          <w:tcPr>
            <w:tcW w:w="4359" w:type="dxa"/>
          </w:tcPr>
          <w:p w14:paraId="3672140E" w14:textId="77777777" w:rsidR="000E3DCE" w:rsidRPr="00741637" w:rsidRDefault="000E3DCE" w:rsidP="00741637">
            <w:r w:rsidRPr="00741637">
              <w:t>Microsoft will use the Cloud PAW reference architecture including the following:</w:t>
            </w:r>
          </w:p>
          <w:p w14:paraId="51783A39" w14:textId="77777777" w:rsidR="000E3DCE" w:rsidRPr="00741637" w:rsidRDefault="000E3DCE" w:rsidP="008D63D1">
            <w:pPr>
              <w:pStyle w:val="TableBullet1"/>
            </w:pPr>
            <w:r w:rsidRPr="00741637">
              <w:t>Intune compliance and configuration policy</w:t>
            </w:r>
          </w:p>
          <w:p w14:paraId="0C5E6E15" w14:textId="77777777" w:rsidR="000E3DCE" w:rsidRPr="00741637" w:rsidRDefault="000E3DCE" w:rsidP="008D63D1">
            <w:pPr>
              <w:pStyle w:val="TableBullet1"/>
            </w:pPr>
            <w:r w:rsidRPr="00741637">
              <w:t>Azure Active Directory Conditional Access</w:t>
            </w:r>
          </w:p>
          <w:p w14:paraId="1DB1D926" w14:textId="77777777" w:rsidR="000E3DCE" w:rsidRPr="00741637" w:rsidRDefault="000E3DCE" w:rsidP="008D63D1">
            <w:pPr>
              <w:pStyle w:val="TableBullet1"/>
            </w:pPr>
            <w:r w:rsidRPr="00741637">
              <w:t>Windows Defender ATP</w:t>
            </w:r>
          </w:p>
          <w:p w14:paraId="4AE43F27" w14:textId="77777777" w:rsidR="000E3DCE" w:rsidRPr="00741637" w:rsidRDefault="000E3DCE" w:rsidP="008D63D1">
            <w:pPr>
              <w:pStyle w:val="TableBullet1"/>
            </w:pPr>
            <w:r w:rsidRPr="00741637">
              <w:t>Azure Active Directory Identity Protection</w:t>
            </w:r>
          </w:p>
          <w:p w14:paraId="3157856C" w14:textId="77777777" w:rsidR="000E3DCE" w:rsidRPr="00741637" w:rsidRDefault="000E3DCE" w:rsidP="008D63D1">
            <w:pPr>
              <w:pStyle w:val="TableBullet1"/>
            </w:pPr>
            <w:r w:rsidRPr="00741637">
              <w:t>Azure Active Directory PIM</w:t>
            </w:r>
          </w:p>
          <w:p w14:paraId="05A65A4D" w14:textId="77777777" w:rsidR="000E3DCE" w:rsidRPr="00741637" w:rsidRDefault="000E3DCE" w:rsidP="008D63D1">
            <w:pPr>
              <w:pStyle w:val="TableBullet1"/>
            </w:pPr>
            <w:r w:rsidRPr="00741637">
              <w:t>Windows Defender Device Guard</w:t>
            </w:r>
          </w:p>
          <w:p w14:paraId="59E2FC2F" w14:textId="77777777" w:rsidR="000E3DCE" w:rsidRPr="00741637" w:rsidRDefault="000E3DCE" w:rsidP="008D63D1">
            <w:pPr>
              <w:pStyle w:val="TableBullet1"/>
            </w:pPr>
            <w:r w:rsidRPr="00741637">
              <w:t>White listing</w:t>
            </w:r>
          </w:p>
          <w:p w14:paraId="73F18A76" w14:textId="77777777" w:rsidR="000E3DCE" w:rsidRPr="00741637" w:rsidRDefault="000E3DCE" w:rsidP="008D63D1">
            <w:pPr>
              <w:pStyle w:val="TableBullet1"/>
            </w:pPr>
            <w:r w:rsidRPr="00741637">
              <w:t>Host based security</w:t>
            </w:r>
          </w:p>
          <w:p w14:paraId="1459C695" w14:textId="75C56653" w:rsidR="000E3DCE" w:rsidRPr="00741637" w:rsidRDefault="000E3DCE" w:rsidP="008D63D1">
            <w:pPr>
              <w:pStyle w:val="TableBullet1"/>
            </w:pPr>
            <w:r w:rsidRPr="00741637">
              <w:t>Bit</w:t>
            </w:r>
            <w:r w:rsidR="007A1706" w:rsidRPr="00741637">
              <w:t>L</w:t>
            </w:r>
            <w:r w:rsidRPr="00741637">
              <w:t>ocker</w:t>
            </w:r>
          </w:p>
          <w:p w14:paraId="53240364" w14:textId="77777777" w:rsidR="000E3DCE" w:rsidRPr="00741637" w:rsidRDefault="000E3DCE" w:rsidP="008D63D1">
            <w:pPr>
              <w:pStyle w:val="TableBullet1"/>
            </w:pPr>
            <w:r w:rsidRPr="00741637">
              <w:t>Azure Active Directory Delegation of Admin design</w:t>
            </w:r>
          </w:p>
          <w:p w14:paraId="27A2F530" w14:textId="77777777" w:rsidR="000E3DCE" w:rsidRPr="00741637" w:rsidRDefault="000E3DCE" w:rsidP="008D63D1">
            <w:pPr>
              <w:pStyle w:val="TableBullet1"/>
            </w:pPr>
            <w:r w:rsidRPr="00741637">
              <w:t>MDT – Task Sequence to deploy Clean Source to device to include:</w:t>
            </w:r>
          </w:p>
          <w:p w14:paraId="31A4EE75" w14:textId="77777777" w:rsidR="000E3DCE" w:rsidRPr="00741637" w:rsidRDefault="000E3DCE" w:rsidP="008D63D1">
            <w:pPr>
              <w:pStyle w:val="TableBullet1"/>
            </w:pPr>
            <w:r w:rsidRPr="00741637">
              <w:t>PowerShell modules for Azure Resource Manager</w:t>
            </w:r>
          </w:p>
          <w:p w14:paraId="1F5CC4F0" w14:textId="77777777" w:rsidR="000E3DCE" w:rsidRPr="00741637" w:rsidRDefault="000E3DCE" w:rsidP="008D63D1">
            <w:pPr>
              <w:pStyle w:val="TableBullet1"/>
            </w:pPr>
            <w:r w:rsidRPr="00741637">
              <w:t xml:space="preserve">PowerShell modules for Azure Active Directory </w:t>
            </w:r>
          </w:p>
          <w:p w14:paraId="44FBFB23" w14:textId="77777777" w:rsidR="000E3DCE" w:rsidRPr="00741637" w:rsidRDefault="000E3DCE" w:rsidP="008D63D1">
            <w:pPr>
              <w:pStyle w:val="TableBullet1"/>
            </w:pPr>
            <w:r w:rsidRPr="00741637">
              <w:t xml:space="preserve">PowerShell modules for Office 365 </w:t>
            </w:r>
          </w:p>
        </w:tc>
        <w:tc>
          <w:tcPr>
            <w:tcW w:w="3845" w:type="dxa"/>
          </w:tcPr>
          <w:p w14:paraId="670E22DD" w14:textId="6467CDBB" w:rsidR="000E3DCE" w:rsidRPr="00741637" w:rsidRDefault="000E3DCE" w:rsidP="008D63D1">
            <w:pPr>
              <w:pStyle w:val="TableBullet1"/>
            </w:pPr>
            <w:r w:rsidRPr="00741637">
              <w:t xml:space="preserve">Cloud PAW reference architecture can be deployed in the </w:t>
            </w:r>
            <w:r w:rsidR="00D1041D">
              <w:fldChar w:fldCharType="begin"/>
            </w:r>
            <w:r w:rsidR="00D1041D">
              <w:instrText xml:space="preserve"> DOCPROPERTY  Customer  \* MERGEFORMAT </w:instrText>
            </w:r>
            <w:r w:rsidR="00D1041D">
              <w:fldChar w:fldCharType="separate"/>
            </w:r>
            <w:r w:rsidR="00EA44CB">
              <w:t>CUSTOMER NAME REMOVED</w:t>
            </w:r>
            <w:r w:rsidR="00D1041D">
              <w:fldChar w:fldCharType="end"/>
            </w:r>
            <w:r w:rsidRPr="00741637">
              <w:t xml:space="preserve"> Azure Tenant as is, without modification.</w:t>
            </w:r>
          </w:p>
          <w:p w14:paraId="11DE404A" w14:textId="1DF8120A" w:rsidR="000E3DCE" w:rsidRPr="00741637" w:rsidRDefault="0090072C" w:rsidP="008D63D1">
            <w:pPr>
              <w:pStyle w:val="TableBullet1"/>
            </w:pPr>
            <w:r w:rsidRPr="00741637">
              <w:t xml:space="preserve">E5 license </w:t>
            </w:r>
            <w:r w:rsidR="005978D5" w:rsidRPr="00741637">
              <w:t>requir</w:t>
            </w:r>
            <w:r w:rsidR="005A6B5B" w:rsidRPr="00741637">
              <w:t xml:space="preserve">ed for </w:t>
            </w:r>
            <w:r w:rsidR="009B739F" w:rsidRPr="00741637">
              <w:t>Cloud Paw administrators</w:t>
            </w:r>
          </w:p>
        </w:tc>
      </w:tr>
      <w:tr w:rsidR="000E3DCE" w:rsidRPr="00114437" w14:paraId="38EF4AF6" w14:textId="77777777" w:rsidTr="00D15EFF">
        <w:trPr>
          <w:trHeight w:val="2907"/>
        </w:trPr>
        <w:tc>
          <w:tcPr>
            <w:tcW w:w="1486" w:type="dxa"/>
          </w:tcPr>
          <w:p w14:paraId="587271F8" w14:textId="77777777" w:rsidR="000E3DCE" w:rsidRPr="00741637" w:rsidRDefault="000E3DCE" w:rsidP="00741637">
            <w:r w:rsidRPr="00741637">
              <w:t>Cloud PAW administrative workstation image</w:t>
            </w:r>
          </w:p>
        </w:tc>
        <w:tc>
          <w:tcPr>
            <w:tcW w:w="4359" w:type="dxa"/>
          </w:tcPr>
          <w:p w14:paraId="398B2DB5" w14:textId="77777777" w:rsidR="000E3DCE" w:rsidRPr="00741637" w:rsidRDefault="000E3DCE" w:rsidP="008D63D1">
            <w:pPr>
              <w:pStyle w:val="TableBullet1"/>
            </w:pPr>
            <w:r w:rsidRPr="00741637">
              <w:t>Configure a single workstation image for one (1) hardware model or type</w:t>
            </w:r>
          </w:p>
          <w:p w14:paraId="2B6540D6" w14:textId="77777777" w:rsidR="000E3DCE" w:rsidRPr="00741637" w:rsidRDefault="000E3DCE" w:rsidP="008D63D1">
            <w:pPr>
              <w:pStyle w:val="TableBullet1"/>
            </w:pPr>
            <w:r w:rsidRPr="00741637">
              <w:t>One administrative workstation image for Windows 10 Enterprise will be prepared with the Microsoft Deployment Toolkit (MDT).</w:t>
            </w:r>
          </w:p>
          <w:p w14:paraId="6675218A" w14:textId="764C8635" w:rsidR="000E3DCE" w:rsidRPr="00741637" w:rsidRDefault="000E3DCE" w:rsidP="008D63D1">
            <w:pPr>
              <w:pStyle w:val="TableBullet1"/>
            </w:pPr>
            <w:r w:rsidRPr="00741637">
              <w:t xml:space="preserve">Support </w:t>
            </w:r>
            <w:r w:rsidR="00D1041D">
              <w:fldChar w:fldCharType="begin"/>
            </w:r>
            <w:r w:rsidR="00D1041D">
              <w:instrText xml:space="preserve"> DOCPROPERTY  Customer  \* MERGEFORMAT </w:instrText>
            </w:r>
            <w:r w:rsidR="00D1041D">
              <w:fldChar w:fldCharType="separate"/>
            </w:r>
            <w:r w:rsidR="00EA44CB">
              <w:t>CUSTOMER NAME REMOVED</w:t>
            </w:r>
            <w:r w:rsidR="00D1041D">
              <w:fldChar w:fldCharType="end"/>
            </w:r>
            <w:r w:rsidRPr="00741637">
              <w:t xml:space="preserve"> with the integration of Azure Point-to-Site VPN </w:t>
            </w:r>
            <w:r w:rsidR="007357AD" w:rsidRPr="00741637">
              <w:t>or 3</w:t>
            </w:r>
            <w:r w:rsidR="007357AD" w:rsidRPr="00741637">
              <w:rPr>
                <w:vertAlign w:val="superscript"/>
              </w:rPr>
              <w:t>rd</w:t>
            </w:r>
            <w:r w:rsidR="007357AD" w:rsidRPr="00741637">
              <w:t xml:space="preserve"> party VPN solution </w:t>
            </w:r>
            <w:r w:rsidRPr="00741637">
              <w:t>into the PAW workstation image</w:t>
            </w:r>
          </w:p>
          <w:p w14:paraId="36949622" w14:textId="77777777" w:rsidR="000E3DCE" w:rsidRPr="00741637" w:rsidRDefault="000E3DCE" w:rsidP="008D63D1">
            <w:pPr>
              <w:pStyle w:val="TableBullet1"/>
            </w:pPr>
            <w:r w:rsidRPr="00741637">
              <w:t>This image is designed for one (1) specific set of administrative applications:</w:t>
            </w:r>
          </w:p>
          <w:p w14:paraId="7D505883" w14:textId="77777777" w:rsidR="000E3DCE" w:rsidRPr="00741637" w:rsidRDefault="000E3DCE" w:rsidP="0083464C">
            <w:pPr>
              <w:pStyle w:val="TableBullet2MS"/>
            </w:pPr>
            <w:r w:rsidRPr="00741637">
              <w:t>Azure Administrative Portal</w:t>
            </w:r>
          </w:p>
          <w:p w14:paraId="0E608258" w14:textId="77777777" w:rsidR="000E3DCE" w:rsidRPr="00741637" w:rsidRDefault="000E3DCE" w:rsidP="0083464C">
            <w:pPr>
              <w:pStyle w:val="TableBullet2MS"/>
            </w:pPr>
            <w:r w:rsidRPr="00741637">
              <w:t>Azure Active Directory Administration Portal</w:t>
            </w:r>
          </w:p>
          <w:p w14:paraId="27751B0C" w14:textId="77777777" w:rsidR="000E3DCE" w:rsidRPr="00741637" w:rsidRDefault="000E3DCE" w:rsidP="0083464C">
            <w:pPr>
              <w:pStyle w:val="TableBullet2MS"/>
            </w:pPr>
            <w:r w:rsidRPr="00741637">
              <w:t>Office 365 Administrative portal</w:t>
            </w:r>
          </w:p>
          <w:p w14:paraId="529B7439" w14:textId="77777777" w:rsidR="000E3DCE" w:rsidRPr="00741637" w:rsidRDefault="000E3DCE" w:rsidP="008D63D1">
            <w:pPr>
              <w:pStyle w:val="TableBullet1"/>
            </w:pPr>
            <w:r w:rsidRPr="00741637">
              <w:t>Any supporting portal required to manage the above</w:t>
            </w:r>
          </w:p>
          <w:p w14:paraId="30C698E2" w14:textId="05A9EA7C" w:rsidR="000E3DCE" w:rsidRPr="00741637" w:rsidRDefault="000E3DCE" w:rsidP="008D63D1">
            <w:pPr>
              <w:pStyle w:val="TableBullet1"/>
            </w:pPr>
            <w:r w:rsidRPr="00741637">
              <w:t>This effort is time-boxed to three (3) days</w:t>
            </w:r>
            <w:r w:rsidR="00572BC6" w:rsidRPr="00741637">
              <w:t xml:space="preserve"> per in scope tenant</w:t>
            </w:r>
            <w:r w:rsidRPr="00741637">
              <w:t>.</w:t>
            </w:r>
          </w:p>
        </w:tc>
        <w:tc>
          <w:tcPr>
            <w:tcW w:w="3845" w:type="dxa"/>
          </w:tcPr>
          <w:p w14:paraId="4DE3D856" w14:textId="77777777" w:rsidR="000E3DCE" w:rsidRPr="00741637" w:rsidRDefault="000E3DCE" w:rsidP="00741637"/>
        </w:tc>
      </w:tr>
      <w:tr w:rsidR="000E3DCE" w:rsidRPr="00114437" w14:paraId="0E8FBF98" w14:textId="77777777" w:rsidTr="00D15EFF">
        <w:trPr>
          <w:trHeight w:val="432"/>
        </w:trPr>
        <w:tc>
          <w:tcPr>
            <w:tcW w:w="1486" w:type="dxa"/>
          </w:tcPr>
          <w:p w14:paraId="4F1B9289" w14:textId="77777777" w:rsidR="000E3DCE" w:rsidRPr="00741637" w:rsidRDefault="000E3DCE" w:rsidP="00CE3A33">
            <w:pPr>
              <w:pStyle w:val="TableText"/>
            </w:pPr>
            <w:r w:rsidRPr="00741637">
              <w:t>Administrative workstation deployment</w:t>
            </w:r>
          </w:p>
        </w:tc>
        <w:tc>
          <w:tcPr>
            <w:tcW w:w="4359" w:type="dxa"/>
          </w:tcPr>
          <w:p w14:paraId="6FD1836F" w14:textId="7E56919F" w:rsidR="000E3DCE" w:rsidRPr="00741637" w:rsidRDefault="000E3DCE" w:rsidP="00CE3A33">
            <w:pPr>
              <w:pStyle w:val="TableText"/>
            </w:pPr>
            <w:r w:rsidRPr="00741637">
              <w:t xml:space="preserve">Deploy up to </w:t>
            </w:r>
            <w:r w:rsidR="00D060AB" w:rsidRPr="00741637">
              <w:t>one</w:t>
            </w:r>
            <w:r w:rsidRPr="00741637">
              <w:t xml:space="preserve"> (</w:t>
            </w:r>
            <w:r w:rsidR="00D060AB" w:rsidRPr="00741637">
              <w:t>1</w:t>
            </w:r>
            <w:r w:rsidRPr="00741637">
              <w:t>) Cloud PAWs</w:t>
            </w:r>
            <w:r w:rsidR="0052397F" w:rsidRPr="00741637">
              <w:t xml:space="preserve"> per in scope tenant</w:t>
            </w:r>
            <w:r w:rsidRPr="00741637">
              <w:t>.</w:t>
            </w:r>
          </w:p>
        </w:tc>
        <w:tc>
          <w:tcPr>
            <w:tcW w:w="3845" w:type="dxa"/>
          </w:tcPr>
          <w:p w14:paraId="53AC2838" w14:textId="69B3CF8A" w:rsidR="000E3DCE" w:rsidRPr="00741637" w:rsidRDefault="00D1041D" w:rsidP="00CE3A33">
            <w:pPr>
              <w:pStyle w:val="TableText"/>
            </w:pPr>
            <w:r>
              <w:fldChar w:fldCharType="begin"/>
            </w:r>
            <w:r>
              <w:instrText xml:space="preserve"> DOCPROPE</w:instrText>
            </w:r>
            <w:r>
              <w:instrText xml:space="preserve">RTY  Customer  \* MERGEFORMAT </w:instrText>
            </w:r>
            <w:r>
              <w:fldChar w:fldCharType="separate"/>
            </w:r>
            <w:r w:rsidR="00EA44CB">
              <w:t>CUSTOMER NAME REMOVED</w:t>
            </w:r>
            <w:r>
              <w:fldChar w:fldCharType="end"/>
            </w:r>
            <w:r w:rsidR="000E3DCE" w:rsidRPr="00741637">
              <w:t xml:space="preserve"> will have the workstation hardware ready before the start of the project.</w:t>
            </w:r>
          </w:p>
        </w:tc>
      </w:tr>
      <w:tr w:rsidR="000E3DCE" w:rsidRPr="00114437" w14:paraId="5A87FB99" w14:textId="77777777" w:rsidTr="00D15EFF">
        <w:trPr>
          <w:trHeight w:val="432"/>
        </w:trPr>
        <w:tc>
          <w:tcPr>
            <w:tcW w:w="1486" w:type="dxa"/>
          </w:tcPr>
          <w:p w14:paraId="3BB5D621" w14:textId="77777777" w:rsidR="000E3DCE" w:rsidRPr="00741637" w:rsidRDefault="000E3DCE" w:rsidP="00CE3A33">
            <w:pPr>
              <w:pStyle w:val="TableText"/>
            </w:pPr>
            <w:r w:rsidRPr="00741637">
              <w:t>Monitoring</w:t>
            </w:r>
          </w:p>
        </w:tc>
        <w:tc>
          <w:tcPr>
            <w:tcW w:w="4359" w:type="dxa"/>
          </w:tcPr>
          <w:p w14:paraId="49E47466" w14:textId="77777777" w:rsidR="000E3DCE" w:rsidRPr="00741637" w:rsidRDefault="000E3DCE" w:rsidP="00CE3A33">
            <w:pPr>
              <w:pStyle w:val="TableText"/>
            </w:pPr>
            <w:r w:rsidRPr="00741637">
              <w:t>Cloud PAW integration with Azure Log Analytics.</w:t>
            </w:r>
          </w:p>
        </w:tc>
        <w:tc>
          <w:tcPr>
            <w:tcW w:w="3845" w:type="dxa"/>
          </w:tcPr>
          <w:p w14:paraId="5C5240AC" w14:textId="23EE4024" w:rsidR="000E3DCE" w:rsidRPr="00741637" w:rsidRDefault="00D1041D" w:rsidP="00CE3A33">
            <w:pPr>
              <w:pStyle w:val="TableText"/>
            </w:pPr>
            <w:r>
              <w:fldChar w:fldCharType="begin"/>
            </w:r>
            <w:r>
              <w:instrText xml:space="preserve"> DOCPROPERTY  Customer  \* MERGEFORMAT </w:instrText>
            </w:r>
            <w:r>
              <w:fldChar w:fldCharType="separate"/>
            </w:r>
            <w:r w:rsidR="00EA44CB">
              <w:t>CUSTOMER NAME REMOVED</w:t>
            </w:r>
            <w:r>
              <w:fldChar w:fldCharType="end"/>
            </w:r>
            <w:r w:rsidR="000E3DCE" w:rsidRPr="00741637">
              <w:t xml:space="preserve"> has an Azure subscription and Log Analytics workspace ready before the project starts.</w:t>
            </w:r>
          </w:p>
        </w:tc>
      </w:tr>
      <w:tr w:rsidR="000E3DCE" w:rsidRPr="00114437" w14:paraId="19FB9893" w14:textId="77777777" w:rsidTr="00D15EFF">
        <w:trPr>
          <w:trHeight w:val="432"/>
        </w:trPr>
        <w:tc>
          <w:tcPr>
            <w:tcW w:w="1486" w:type="dxa"/>
          </w:tcPr>
          <w:p w14:paraId="2DCBF2C0" w14:textId="77777777" w:rsidR="000E3DCE" w:rsidRPr="00741637" w:rsidRDefault="000E3DCE" w:rsidP="00CE3A33">
            <w:pPr>
              <w:pStyle w:val="TableText"/>
            </w:pPr>
            <w:r w:rsidRPr="00741637">
              <w:t>System testing assistance</w:t>
            </w:r>
          </w:p>
        </w:tc>
        <w:tc>
          <w:tcPr>
            <w:tcW w:w="4359" w:type="dxa"/>
          </w:tcPr>
          <w:p w14:paraId="042C853F" w14:textId="00355BFB" w:rsidR="000E3DCE" w:rsidRPr="00741637" w:rsidRDefault="000E3DCE" w:rsidP="008D63D1">
            <w:pPr>
              <w:pStyle w:val="TableBullet1"/>
            </w:pPr>
            <w:r w:rsidRPr="00741637">
              <w:t xml:space="preserve">Cloud PAW solution item testing assistance rendered to </w:t>
            </w:r>
            <w:r w:rsidR="00D1041D">
              <w:fldChar w:fldCharType="begin"/>
            </w:r>
            <w:r w:rsidR="00D1041D">
              <w:instrText xml:space="preserve"> DOCPROPERTY  Customer </w:instrText>
            </w:r>
            <w:r w:rsidR="00D1041D">
              <w:instrText xml:space="preserve"> \* MERGEFORMAT </w:instrText>
            </w:r>
            <w:r w:rsidR="00D1041D">
              <w:fldChar w:fldCharType="separate"/>
            </w:r>
            <w:r w:rsidR="00EA44CB">
              <w:t>CUSTOMER NAME REMOVED</w:t>
            </w:r>
            <w:r w:rsidR="00D1041D">
              <w:fldChar w:fldCharType="end"/>
            </w:r>
            <w:r w:rsidRPr="00741637">
              <w:t xml:space="preserve"> (applies to items within the nonproduction build environment)</w:t>
            </w:r>
          </w:p>
          <w:p w14:paraId="3B007F07" w14:textId="77777777" w:rsidR="000E3DCE" w:rsidRPr="00741637" w:rsidRDefault="000E3DCE" w:rsidP="008D63D1">
            <w:pPr>
              <w:pStyle w:val="TableBullet1"/>
            </w:pPr>
            <w:r w:rsidRPr="00741637">
              <w:t>System testing focuses on the functionality meeting the design.</w:t>
            </w:r>
          </w:p>
          <w:p w14:paraId="1D1611C7" w14:textId="77777777" w:rsidR="000E3DCE" w:rsidRPr="00741637" w:rsidRDefault="000E3DCE" w:rsidP="008D63D1">
            <w:pPr>
              <w:pStyle w:val="TableBullet1"/>
            </w:pPr>
            <w:r w:rsidRPr="00741637">
              <w:t>This is time-boxed to two (2) days.</w:t>
            </w:r>
          </w:p>
        </w:tc>
        <w:tc>
          <w:tcPr>
            <w:tcW w:w="3845" w:type="dxa"/>
          </w:tcPr>
          <w:p w14:paraId="72B4B7C9" w14:textId="77777777" w:rsidR="000E3DCE" w:rsidRPr="00741637" w:rsidRDefault="000E3DCE" w:rsidP="00CE3A33">
            <w:pPr>
              <w:pStyle w:val="TableText"/>
            </w:pPr>
            <w:r w:rsidRPr="00741637">
              <w:t>Testing assistance is constrained to the time allocated during this project.</w:t>
            </w:r>
          </w:p>
        </w:tc>
      </w:tr>
      <w:tr w:rsidR="000E3DCE" w:rsidRPr="00114437" w14:paraId="4A20AF33" w14:textId="77777777" w:rsidTr="00D15EFF">
        <w:trPr>
          <w:trHeight w:val="562"/>
        </w:trPr>
        <w:tc>
          <w:tcPr>
            <w:tcW w:w="1486" w:type="dxa"/>
          </w:tcPr>
          <w:p w14:paraId="6419114C" w14:textId="77777777" w:rsidR="000E3DCE" w:rsidRPr="00741637" w:rsidRDefault="000E3DCE" w:rsidP="00CE3A33">
            <w:pPr>
              <w:pStyle w:val="TableText"/>
            </w:pPr>
            <w:r w:rsidRPr="00741637">
              <w:t>One deployment</w:t>
            </w:r>
          </w:p>
        </w:tc>
        <w:tc>
          <w:tcPr>
            <w:tcW w:w="4359" w:type="dxa"/>
          </w:tcPr>
          <w:p w14:paraId="30B97EE8" w14:textId="77777777" w:rsidR="000E3DCE" w:rsidRPr="00741637" w:rsidRDefault="000E3DCE" w:rsidP="008D63D1">
            <w:pPr>
              <w:pStyle w:val="TableBullet1"/>
            </w:pPr>
            <w:r w:rsidRPr="00741637">
              <w:t>Cloud PAWs will be deployed in a physically secure room and connected to the Azure Active Directory Tenant</w:t>
            </w:r>
          </w:p>
          <w:p w14:paraId="57464C24" w14:textId="77777777" w:rsidR="000E3DCE" w:rsidRPr="00741637" w:rsidRDefault="000E3DCE" w:rsidP="008D63D1">
            <w:pPr>
              <w:pStyle w:val="TableBullet1"/>
            </w:pPr>
            <w:r w:rsidRPr="00741637">
              <w:t>After testing is complete, the solution will be moved from the secure room to an agreed upon production location, secured and controlled.</w:t>
            </w:r>
          </w:p>
        </w:tc>
        <w:tc>
          <w:tcPr>
            <w:tcW w:w="3845" w:type="dxa"/>
          </w:tcPr>
          <w:p w14:paraId="3EE3F451" w14:textId="77777777" w:rsidR="000E3DCE" w:rsidRPr="00741637" w:rsidRDefault="000E3DCE" w:rsidP="00CE3A33">
            <w:pPr>
              <w:pStyle w:val="TableText"/>
            </w:pPr>
            <w:r w:rsidRPr="00741637">
              <w:t>The physically secure room that contains the server hardware will be ready before the project starts.</w:t>
            </w:r>
          </w:p>
        </w:tc>
      </w:tr>
    </w:tbl>
    <w:p w14:paraId="65674EED" w14:textId="4792635D" w:rsidR="000E3DCE" w:rsidRPr="005F06D9" w:rsidRDefault="000E3DCE" w:rsidP="004057CB">
      <w:pPr>
        <w:pStyle w:val="Heading3"/>
        <w:ind w:left="1134" w:hanging="1134"/>
      </w:pPr>
      <w:bookmarkStart w:id="692" w:name="_Toc476168026"/>
      <w:bookmarkStart w:id="693" w:name="_Ref504638550"/>
      <w:bookmarkStart w:id="694" w:name="_Ref5733018"/>
      <w:bookmarkStart w:id="695" w:name="_Toc6221258"/>
      <w:bookmarkStart w:id="696" w:name="_Toc20902406"/>
      <w:r w:rsidRPr="005F06D9">
        <w:t>Software products and technologies</w:t>
      </w:r>
      <w:bookmarkEnd w:id="692"/>
      <w:bookmarkEnd w:id="693"/>
      <w:bookmarkEnd w:id="694"/>
      <w:bookmarkEnd w:id="695"/>
      <w:bookmarkEnd w:id="696"/>
      <w:r w:rsidR="00F25B00">
        <w:t xml:space="preserve"> </w:t>
      </w:r>
    </w:p>
    <w:p w14:paraId="474BC7A5" w14:textId="65D3F9EA" w:rsidR="000E3DCE" w:rsidRPr="00741637" w:rsidRDefault="00F6154E" w:rsidP="000E3DCE">
      <w:r>
        <w:t>The</w:t>
      </w:r>
      <w:r w:rsidR="000E3DCE" w:rsidRPr="00741637">
        <w:t xml:space="preserve"> products and technology which are listed in the following table are required for the project. </w:t>
      </w:r>
      <w:r w:rsidR="00D1041D">
        <w:fldChar w:fldCharType="begin"/>
      </w:r>
      <w:r w:rsidR="00D1041D">
        <w:instrText xml:space="preserve"> DOCPROPERTY  Customer  \* MERGEFORMAT </w:instrText>
      </w:r>
      <w:r w:rsidR="00D1041D">
        <w:fldChar w:fldCharType="separate"/>
      </w:r>
      <w:r w:rsidR="00EA44CB">
        <w:t>CUSTOMER NAME REMOVED</w:t>
      </w:r>
      <w:r w:rsidR="00D1041D">
        <w:fldChar w:fldCharType="end"/>
      </w:r>
      <w:r w:rsidR="000E3DCE" w:rsidRPr="00741637">
        <w:t xml:space="preserve"> is responsible for obtaining all identified licenses and products.</w:t>
      </w:r>
    </w:p>
    <w:p w14:paraId="667F0787" w14:textId="03DBFC31" w:rsidR="00F25B00" w:rsidRDefault="00F25B00" w:rsidP="0083464C">
      <w:pPr>
        <w:pStyle w:val="Caption"/>
      </w:pPr>
      <w:bookmarkStart w:id="697" w:name="_Toc10544519"/>
      <w:r>
        <w:t xml:space="preserve">Table </w:t>
      </w:r>
      <w:r>
        <w:fldChar w:fldCharType="begin"/>
      </w:r>
      <w:r>
        <w:instrText xml:space="preserve"> SEQ Table \* ARABIC </w:instrText>
      </w:r>
      <w:r>
        <w:fldChar w:fldCharType="separate"/>
      </w:r>
      <w:r w:rsidR="005C5563">
        <w:t>59</w:t>
      </w:r>
      <w:r>
        <w:fldChar w:fldCharType="end"/>
      </w:r>
      <w:r>
        <w:t xml:space="preserve">: PAW - </w:t>
      </w:r>
      <w:r w:rsidRPr="003125CD">
        <w:t>Software products and technologies</w:t>
      </w:r>
      <w:bookmarkEnd w:id="697"/>
    </w:p>
    <w:tbl>
      <w:tblPr>
        <w:tblStyle w:val="TableGrid10"/>
        <w:tblW w:w="0" w:type="auto"/>
        <w:tblLook w:val="04A0" w:firstRow="1" w:lastRow="0" w:firstColumn="1" w:lastColumn="0" w:noHBand="0" w:noVBand="1"/>
      </w:tblPr>
      <w:tblGrid>
        <w:gridCol w:w="4038"/>
        <w:gridCol w:w="3145"/>
        <w:gridCol w:w="2161"/>
      </w:tblGrid>
      <w:tr w:rsidR="000E3DCE" w:rsidRPr="00DE1F69" w14:paraId="1813F713" w14:textId="77777777" w:rsidTr="00D15EFF">
        <w:trPr>
          <w:cnfStyle w:val="100000000000" w:firstRow="1" w:lastRow="0" w:firstColumn="0" w:lastColumn="0" w:oddVBand="0" w:evenVBand="0" w:oddHBand="0" w:evenHBand="0" w:firstRowFirstColumn="0" w:firstRowLastColumn="0" w:lastRowFirstColumn="0" w:lastRowLastColumn="0"/>
          <w:trHeight w:val="20"/>
        </w:trPr>
        <w:tc>
          <w:tcPr>
            <w:tcW w:w="4038" w:type="dxa"/>
          </w:tcPr>
          <w:p w14:paraId="0FC507C2" w14:textId="77777777" w:rsidR="000E3DCE" w:rsidRPr="00F25B00" w:rsidRDefault="000E3DCE" w:rsidP="00685313">
            <w:pPr>
              <w:pStyle w:val="Table-Header"/>
            </w:pPr>
            <w:r w:rsidRPr="00F25B00">
              <w:t>Product and technology item</w:t>
            </w:r>
          </w:p>
        </w:tc>
        <w:tc>
          <w:tcPr>
            <w:tcW w:w="3145" w:type="dxa"/>
          </w:tcPr>
          <w:p w14:paraId="14C76676" w14:textId="77777777" w:rsidR="000E3DCE" w:rsidRPr="00F25B00" w:rsidRDefault="000E3DCE" w:rsidP="00685313">
            <w:pPr>
              <w:pStyle w:val="Table-Header"/>
            </w:pPr>
            <w:r w:rsidRPr="00F25B00">
              <w:t xml:space="preserve">Version </w:t>
            </w:r>
          </w:p>
        </w:tc>
        <w:tc>
          <w:tcPr>
            <w:tcW w:w="2161" w:type="dxa"/>
          </w:tcPr>
          <w:p w14:paraId="40B26D32" w14:textId="77777777" w:rsidR="000E3DCE" w:rsidRPr="00F25B00" w:rsidRDefault="000E3DCE" w:rsidP="00685313">
            <w:pPr>
              <w:pStyle w:val="Table-Header"/>
            </w:pPr>
            <w:r w:rsidRPr="00F25B00">
              <w:t>Ready by</w:t>
            </w:r>
          </w:p>
        </w:tc>
      </w:tr>
      <w:tr w:rsidR="000E3DCE" w:rsidRPr="00DE1F69" w14:paraId="20179C68" w14:textId="77777777" w:rsidTr="00D15EFF">
        <w:trPr>
          <w:trHeight w:val="20"/>
        </w:trPr>
        <w:tc>
          <w:tcPr>
            <w:tcW w:w="4038" w:type="dxa"/>
          </w:tcPr>
          <w:p w14:paraId="50FA5A8F" w14:textId="77777777" w:rsidR="000E3DCE" w:rsidRPr="00741637" w:rsidRDefault="000E3DCE" w:rsidP="00CE3A33">
            <w:pPr>
              <w:pStyle w:val="TableText"/>
            </w:pPr>
            <w:r w:rsidRPr="00741637">
              <w:t xml:space="preserve">Windows Server </w:t>
            </w:r>
          </w:p>
        </w:tc>
        <w:tc>
          <w:tcPr>
            <w:tcW w:w="3145" w:type="dxa"/>
          </w:tcPr>
          <w:p w14:paraId="2F7104CE" w14:textId="77777777" w:rsidR="000E3DCE" w:rsidRPr="00741637" w:rsidRDefault="000E3DCE" w:rsidP="00CE3A33">
            <w:pPr>
              <w:pStyle w:val="TableText"/>
            </w:pPr>
            <w:r w:rsidRPr="00741637">
              <w:t>2016 or newer</w:t>
            </w:r>
          </w:p>
        </w:tc>
        <w:tc>
          <w:tcPr>
            <w:tcW w:w="2161" w:type="dxa"/>
          </w:tcPr>
          <w:p w14:paraId="1DD2190C" w14:textId="77777777" w:rsidR="000E3DCE" w:rsidRPr="00741637" w:rsidRDefault="000E3DCE" w:rsidP="00CE3A33">
            <w:pPr>
              <w:pStyle w:val="TableText"/>
            </w:pPr>
            <w:r w:rsidRPr="00741637">
              <w:t>Start of the project</w:t>
            </w:r>
          </w:p>
        </w:tc>
      </w:tr>
      <w:tr w:rsidR="000E3DCE" w:rsidRPr="00DE1F69" w14:paraId="03ABE3AE" w14:textId="77777777" w:rsidTr="00D15EFF">
        <w:trPr>
          <w:trHeight w:val="20"/>
        </w:trPr>
        <w:tc>
          <w:tcPr>
            <w:tcW w:w="4038" w:type="dxa"/>
          </w:tcPr>
          <w:p w14:paraId="44D7FA5A" w14:textId="77777777" w:rsidR="000E3DCE" w:rsidRPr="00741637" w:rsidRDefault="000E3DCE" w:rsidP="00CE3A33">
            <w:pPr>
              <w:pStyle w:val="TableText"/>
            </w:pPr>
            <w:r w:rsidRPr="00741637">
              <w:t xml:space="preserve">Windows </w:t>
            </w:r>
          </w:p>
        </w:tc>
        <w:tc>
          <w:tcPr>
            <w:tcW w:w="3145" w:type="dxa"/>
          </w:tcPr>
          <w:p w14:paraId="2CAC2DDB" w14:textId="77777777" w:rsidR="000E3DCE" w:rsidRPr="00741637" w:rsidRDefault="000E3DCE" w:rsidP="00CE3A33">
            <w:pPr>
              <w:pStyle w:val="TableText"/>
            </w:pPr>
            <w:r w:rsidRPr="00741637">
              <w:t>10 Enterprise x64</w:t>
            </w:r>
          </w:p>
        </w:tc>
        <w:tc>
          <w:tcPr>
            <w:tcW w:w="2161" w:type="dxa"/>
          </w:tcPr>
          <w:p w14:paraId="6467F842" w14:textId="77777777" w:rsidR="000E3DCE" w:rsidRPr="00741637" w:rsidRDefault="000E3DCE" w:rsidP="00CE3A33">
            <w:pPr>
              <w:pStyle w:val="TableText"/>
            </w:pPr>
            <w:r w:rsidRPr="00741637">
              <w:t>Start of the project</w:t>
            </w:r>
          </w:p>
        </w:tc>
      </w:tr>
      <w:tr w:rsidR="00E24B07" w:rsidRPr="00DE1F69" w14:paraId="0464F538" w14:textId="77777777" w:rsidTr="00D15EFF">
        <w:trPr>
          <w:trHeight w:val="20"/>
        </w:trPr>
        <w:tc>
          <w:tcPr>
            <w:tcW w:w="4038" w:type="dxa"/>
          </w:tcPr>
          <w:p w14:paraId="22EDE88E" w14:textId="0F664ECB" w:rsidR="00E24B07" w:rsidRPr="00741637" w:rsidRDefault="00E24B07" w:rsidP="00CE3A33">
            <w:pPr>
              <w:pStyle w:val="TableText"/>
            </w:pPr>
            <w:r w:rsidRPr="00741637">
              <w:t>E5 License</w:t>
            </w:r>
          </w:p>
        </w:tc>
        <w:tc>
          <w:tcPr>
            <w:tcW w:w="3145" w:type="dxa"/>
          </w:tcPr>
          <w:p w14:paraId="1BFF5F50" w14:textId="43AF20AD" w:rsidR="00E24B07" w:rsidRPr="00741637" w:rsidRDefault="00E24B07" w:rsidP="00CE3A33">
            <w:pPr>
              <w:pStyle w:val="TableText"/>
            </w:pPr>
            <w:r w:rsidRPr="00741637">
              <w:t>Current</w:t>
            </w:r>
          </w:p>
        </w:tc>
        <w:tc>
          <w:tcPr>
            <w:tcW w:w="2161" w:type="dxa"/>
          </w:tcPr>
          <w:p w14:paraId="2EF83DBB" w14:textId="5A7705E6" w:rsidR="00E24B07" w:rsidRPr="00741637" w:rsidRDefault="00E24B07" w:rsidP="00CE3A33">
            <w:pPr>
              <w:pStyle w:val="TableText"/>
            </w:pPr>
            <w:r w:rsidRPr="00741637">
              <w:t>Start of the project</w:t>
            </w:r>
          </w:p>
        </w:tc>
      </w:tr>
    </w:tbl>
    <w:p w14:paraId="744A4CAB" w14:textId="77777777" w:rsidR="000E3DCE" w:rsidRPr="00741637" w:rsidRDefault="000E3DCE" w:rsidP="000E3DCE">
      <w:bookmarkStart w:id="698" w:name="_Toc476168027"/>
      <w:r w:rsidRPr="00741637">
        <w:t>The following software packages will be required for the solution and are available as Internet downloads at no cost. Microsoft will provide a text file with packages, versions, and their respective download locations. A script will be provided to help download the required files.</w:t>
      </w:r>
    </w:p>
    <w:p w14:paraId="16079169" w14:textId="21671766" w:rsidR="006C6218" w:rsidRDefault="006C6218" w:rsidP="0083464C">
      <w:pPr>
        <w:pStyle w:val="Caption"/>
      </w:pPr>
      <w:bookmarkStart w:id="699" w:name="_Toc10544520"/>
      <w:r>
        <w:t xml:space="preserve">Table </w:t>
      </w:r>
      <w:r>
        <w:fldChar w:fldCharType="begin"/>
      </w:r>
      <w:r>
        <w:instrText xml:space="preserve"> SEQ Table \* ARABIC </w:instrText>
      </w:r>
      <w:r>
        <w:fldChar w:fldCharType="separate"/>
      </w:r>
      <w:r w:rsidR="005C5563">
        <w:t>60</w:t>
      </w:r>
      <w:r>
        <w:fldChar w:fldCharType="end"/>
      </w:r>
      <w:r>
        <w:t>: PAW - S</w:t>
      </w:r>
      <w:r w:rsidRPr="00180DE4">
        <w:t>oftware packages required</w:t>
      </w:r>
      <w:bookmarkEnd w:id="699"/>
    </w:p>
    <w:tbl>
      <w:tblPr>
        <w:tblStyle w:val="TableGrid10"/>
        <w:tblW w:w="0" w:type="auto"/>
        <w:tblLook w:val="04A0" w:firstRow="1" w:lastRow="0" w:firstColumn="1" w:lastColumn="0" w:noHBand="0" w:noVBand="1"/>
      </w:tblPr>
      <w:tblGrid>
        <w:gridCol w:w="5573"/>
        <w:gridCol w:w="3771"/>
      </w:tblGrid>
      <w:tr w:rsidR="000E3DCE" w:rsidRPr="00DE1F69" w14:paraId="47865855" w14:textId="77777777" w:rsidTr="00D15EFF">
        <w:trPr>
          <w:cnfStyle w:val="100000000000" w:firstRow="1" w:lastRow="0" w:firstColumn="0" w:lastColumn="0" w:oddVBand="0" w:evenVBand="0" w:oddHBand="0" w:evenHBand="0" w:firstRowFirstColumn="0" w:firstRowLastColumn="0" w:lastRowFirstColumn="0" w:lastRowLastColumn="0"/>
          <w:trHeight w:val="20"/>
        </w:trPr>
        <w:tc>
          <w:tcPr>
            <w:tcW w:w="5573" w:type="dxa"/>
          </w:tcPr>
          <w:p w14:paraId="616C40BE" w14:textId="77777777" w:rsidR="000E3DCE" w:rsidRPr="005F06D9" w:rsidRDefault="000E3DCE" w:rsidP="00685313">
            <w:pPr>
              <w:pStyle w:val="Table-Header"/>
            </w:pPr>
            <w:r w:rsidRPr="005F06D9">
              <w:t>Product and technology item</w:t>
            </w:r>
          </w:p>
        </w:tc>
        <w:tc>
          <w:tcPr>
            <w:tcW w:w="3771" w:type="dxa"/>
          </w:tcPr>
          <w:p w14:paraId="10FCA659" w14:textId="77777777" w:rsidR="000E3DCE" w:rsidRPr="005F06D9" w:rsidRDefault="000E3DCE" w:rsidP="00685313">
            <w:pPr>
              <w:pStyle w:val="Table-Header"/>
            </w:pPr>
            <w:r w:rsidRPr="005F06D9">
              <w:t>Ready by</w:t>
            </w:r>
          </w:p>
        </w:tc>
      </w:tr>
      <w:tr w:rsidR="000E3DCE" w:rsidRPr="00DE1F69" w14:paraId="5B19DC10" w14:textId="77777777" w:rsidTr="00D15EFF">
        <w:trPr>
          <w:trHeight w:val="432"/>
        </w:trPr>
        <w:tc>
          <w:tcPr>
            <w:tcW w:w="5573" w:type="dxa"/>
          </w:tcPr>
          <w:p w14:paraId="07F790F8" w14:textId="77777777" w:rsidR="000E3DCE" w:rsidRPr="00741637" w:rsidRDefault="000E3DCE" w:rsidP="00CE3A33">
            <w:pPr>
              <w:pStyle w:val="TableText"/>
            </w:pPr>
            <w:r w:rsidRPr="00741637">
              <w:t>Microsoft BGInfo (from the Sysinternals Suite)</w:t>
            </w:r>
          </w:p>
        </w:tc>
        <w:tc>
          <w:tcPr>
            <w:tcW w:w="3771" w:type="dxa"/>
          </w:tcPr>
          <w:p w14:paraId="3F8136A3" w14:textId="77777777" w:rsidR="000E3DCE" w:rsidRPr="00741637" w:rsidRDefault="000E3DCE" w:rsidP="00CE3A33">
            <w:pPr>
              <w:pStyle w:val="TableText"/>
            </w:pPr>
            <w:r w:rsidRPr="00741637">
              <w:t>Scripted download</w:t>
            </w:r>
          </w:p>
        </w:tc>
      </w:tr>
      <w:tr w:rsidR="000E3DCE" w:rsidRPr="00DE1F69" w14:paraId="3F660C8B" w14:textId="77777777" w:rsidTr="00D15EFF">
        <w:trPr>
          <w:trHeight w:val="432"/>
        </w:trPr>
        <w:tc>
          <w:tcPr>
            <w:tcW w:w="5573" w:type="dxa"/>
          </w:tcPr>
          <w:p w14:paraId="0A1C2B48" w14:textId="77777777" w:rsidR="000E3DCE" w:rsidRPr="00741637" w:rsidRDefault="000E3DCE" w:rsidP="00CE3A33">
            <w:pPr>
              <w:pStyle w:val="TableText"/>
            </w:pPr>
            <w:r w:rsidRPr="00741637">
              <w:t>Microsoft Assessment and Deployment Kit (ADK)</w:t>
            </w:r>
          </w:p>
        </w:tc>
        <w:tc>
          <w:tcPr>
            <w:tcW w:w="3771" w:type="dxa"/>
          </w:tcPr>
          <w:p w14:paraId="75B517FC" w14:textId="77777777" w:rsidR="000E3DCE" w:rsidRPr="00741637" w:rsidRDefault="000E3DCE" w:rsidP="00CE3A33">
            <w:pPr>
              <w:pStyle w:val="TableText"/>
            </w:pPr>
            <w:r w:rsidRPr="00741637">
              <w:t>Scripted download</w:t>
            </w:r>
          </w:p>
        </w:tc>
      </w:tr>
      <w:tr w:rsidR="000E3DCE" w:rsidRPr="00DE1F69" w14:paraId="1201B415" w14:textId="77777777" w:rsidTr="00D15EFF">
        <w:trPr>
          <w:trHeight w:val="432"/>
        </w:trPr>
        <w:tc>
          <w:tcPr>
            <w:tcW w:w="5573" w:type="dxa"/>
          </w:tcPr>
          <w:p w14:paraId="48FBFCD9" w14:textId="77777777" w:rsidR="000E3DCE" w:rsidRPr="00741637" w:rsidRDefault="000E3DCE" w:rsidP="00CE3A33">
            <w:pPr>
              <w:pStyle w:val="TableText"/>
            </w:pPr>
            <w:r w:rsidRPr="00741637">
              <w:t>Windows Management Framework</w:t>
            </w:r>
          </w:p>
        </w:tc>
        <w:tc>
          <w:tcPr>
            <w:tcW w:w="3771" w:type="dxa"/>
          </w:tcPr>
          <w:p w14:paraId="061FEE32" w14:textId="77777777" w:rsidR="000E3DCE" w:rsidRPr="00741637" w:rsidRDefault="000E3DCE" w:rsidP="00CE3A33">
            <w:pPr>
              <w:pStyle w:val="TableText"/>
            </w:pPr>
            <w:r w:rsidRPr="00741637">
              <w:t>Scripted download</w:t>
            </w:r>
          </w:p>
        </w:tc>
      </w:tr>
      <w:tr w:rsidR="000E3DCE" w:rsidRPr="00DE1F69" w14:paraId="7AD5A376" w14:textId="77777777" w:rsidTr="00D15EFF">
        <w:trPr>
          <w:trHeight w:val="432"/>
        </w:trPr>
        <w:tc>
          <w:tcPr>
            <w:tcW w:w="5573" w:type="dxa"/>
          </w:tcPr>
          <w:p w14:paraId="66663AC8" w14:textId="77777777" w:rsidR="000E3DCE" w:rsidRPr="00741637" w:rsidRDefault="000E3DCE" w:rsidP="00CE3A33">
            <w:pPr>
              <w:pStyle w:val="TableText"/>
            </w:pPr>
            <w:r w:rsidRPr="00741637">
              <w:t>Microsoft Report Viewer</w:t>
            </w:r>
          </w:p>
        </w:tc>
        <w:tc>
          <w:tcPr>
            <w:tcW w:w="3771" w:type="dxa"/>
          </w:tcPr>
          <w:p w14:paraId="7AE9EA7C" w14:textId="77777777" w:rsidR="000E3DCE" w:rsidRPr="00741637" w:rsidRDefault="000E3DCE" w:rsidP="00CE3A33">
            <w:pPr>
              <w:pStyle w:val="TableText"/>
            </w:pPr>
            <w:r w:rsidRPr="00741637">
              <w:t>Scripted download</w:t>
            </w:r>
          </w:p>
        </w:tc>
      </w:tr>
      <w:tr w:rsidR="000E3DCE" w:rsidRPr="00DE1F69" w14:paraId="3A69F4A1" w14:textId="77777777" w:rsidTr="00D15EFF">
        <w:trPr>
          <w:trHeight w:val="432"/>
        </w:trPr>
        <w:tc>
          <w:tcPr>
            <w:tcW w:w="5573" w:type="dxa"/>
          </w:tcPr>
          <w:p w14:paraId="70ECCEFD" w14:textId="77777777" w:rsidR="000E3DCE" w:rsidRPr="00741637" w:rsidRDefault="000E3DCE" w:rsidP="00CE3A33">
            <w:pPr>
              <w:pStyle w:val="TableText"/>
            </w:pPr>
            <w:r w:rsidRPr="00741637">
              <w:t>Microsoft Deployment Toolkit (MDT)</w:t>
            </w:r>
          </w:p>
        </w:tc>
        <w:tc>
          <w:tcPr>
            <w:tcW w:w="3771" w:type="dxa"/>
          </w:tcPr>
          <w:p w14:paraId="47CDBA1E" w14:textId="77777777" w:rsidR="000E3DCE" w:rsidRPr="00741637" w:rsidRDefault="000E3DCE" w:rsidP="00CE3A33">
            <w:pPr>
              <w:pStyle w:val="TableText"/>
            </w:pPr>
            <w:r w:rsidRPr="00741637">
              <w:t>Scripted download</w:t>
            </w:r>
          </w:p>
        </w:tc>
      </w:tr>
      <w:tr w:rsidR="000E3DCE" w:rsidRPr="00DE1F69" w14:paraId="42C2D40F" w14:textId="77777777" w:rsidTr="00D15EFF">
        <w:trPr>
          <w:trHeight w:val="432"/>
        </w:trPr>
        <w:tc>
          <w:tcPr>
            <w:tcW w:w="5573" w:type="dxa"/>
          </w:tcPr>
          <w:p w14:paraId="0DDA9544" w14:textId="77777777" w:rsidR="000E3DCE" w:rsidRPr="00741637" w:rsidRDefault="000E3DCE" w:rsidP="00CE3A33">
            <w:pPr>
              <w:pStyle w:val="TableText"/>
            </w:pPr>
            <w:r w:rsidRPr="00741637">
              <w:t>Azure PowerShell modules</w:t>
            </w:r>
          </w:p>
        </w:tc>
        <w:tc>
          <w:tcPr>
            <w:tcW w:w="3771" w:type="dxa"/>
          </w:tcPr>
          <w:p w14:paraId="159CFDD7" w14:textId="77777777" w:rsidR="000E3DCE" w:rsidRPr="00741637" w:rsidRDefault="000E3DCE" w:rsidP="00CE3A33">
            <w:pPr>
              <w:pStyle w:val="TableText"/>
            </w:pPr>
            <w:r w:rsidRPr="00741637">
              <w:t>Scripted Download</w:t>
            </w:r>
          </w:p>
        </w:tc>
      </w:tr>
      <w:tr w:rsidR="000E3DCE" w:rsidRPr="00DE1F69" w14:paraId="75C89917" w14:textId="77777777" w:rsidTr="00D15EFF">
        <w:trPr>
          <w:trHeight w:val="432"/>
        </w:trPr>
        <w:tc>
          <w:tcPr>
            <w:tcW w:w="5573" w:type="dxa"/>
          </w:tcPr>
          <w:p w14:paraId="474E0AB5" w14:textId="77777777" w:rsidR="000E3DCE" w:rsidRPr="00741637" w:rsidRDefault="000E3DCE" w:rsidP="00CE3A33">
            <w:pPr>
              <w:pStyle w:val="TableText"/>
            </w:pPr>
            <w:r w:rsidRPr="00741637">
              <w:t>Office 365 PowerShell Modules</w:t>
            </w:r>
          </w:p>
        </w:tc>
        <w:tc>
          <w:tcPr>
            <w:tcW w:w="3771" w:type="dxa"/>
          </w:tcPr>
          <w:p w14:paraId="17FD91A1" w14:textId="77777777" w:rsidR="000E3DCE" w:rsidRPr="00741637" w:rsidRDefault="000E3DCE" w:rsidP="00CE3A33">
            <w:pPr>
              <w:pStyle w:val="TableText"/>
            </w:pPr>
            <w:r w:rsidRPr="00741637">
              <w:t>Scripted Download</w:t>
            </w:r>
          </w:p>
        </w:tc>
      </w:tr>
    </w:tbl>
    <w:p w14:paraId="2BA5EBC3" w14:textId="1A044F95" w:rsidR="000E3DCE" w:rsidRPr="005F06D9" w:rsidRDefault="000E3DCE" w:rsidP="00003046">
      <w:pPr>
        <w:pStyle w:val="Heading3"/>
        <w:pageBreakBefore/>
        <w:ind w:left="1134" w:hanging="1134"/>
      </w:pPr>
      <w:bookmarkStart w:id="700" w:name="_Toc476168028"/>
      <w:bookmarkStart w:id="701" w:name="_Toc6221259"/>
      <w:bookmarkStart w:id="702" w:name="_Toc20902407"/>
      <w:bookmarkEnd w:id="698"/>
      <w:r w:rsidRPr="005F06D9">
        <w:t>System integration</w:t>
      </w:r>
      <w:bookmarkEnd w:id="700"/>
      <w:bookmarkEnd w:id="701"/>
      <w:bookmarkEnd w:id="702"/>
    </w:p>
    <w:p w14:paraId="17525A9B" w14:textId="77777777" w:rsidR="000E3DCE" w:rsidRPr="00741637" w:rsidRDefault="000E3DCE" w:rsidP="000E3DCE">
      <w:r w:rsidRPr="00741637">
        <w:t xml:space="preserve">The following system integration is in scope for the project. </w:t>
      </w:r>
    </w:p>
    <w:p w14:paraId="6E40572B" w14:textId="7AF610CE" w:rsidR="006C6218" w:rsidRDefault="006C6218" w:rsidP="0083464C">
      <w:pPr>
        <w:pStyle w:val="Caption"/>
      </w:pPr>
      <w:bookmarkStart w:id="703" w:name="_Toc10544521"/>
      <w:r>
        <w:t xml:space="preserve">Table </w:t>
      </w:r>
      <w:r>
        <w:fldChar w:fldCharType="begin"/>
      </w:r>
      <w:r>
        <w:instrText xml:space="preserve"> SEQ Table \* ARABIC </w:instrText>
      </w:r>
      <w:r>
        <w:fldChar w:fldCharType="separate"/>
      </w:r>
      <w:r w:rsidR="005C5563">
        <w:t>61</w:t>
      </w:r>
      <w:r>
        <w:fldChar w:fldCharType="end"/>
      </w:r>
      <w:r>
        <w:t>: PAW - S</w:t>
      </w:r>
      <w:r w:rsidRPr="00451036">
        <w:t xml:space="preserve">ystem integration </w:t>
      </w:r>
      <w:r>
        <w:t>in</w:t>
      </w:r>
      <w:r w:rsidRPr="00451036">
        <w:t xml:space="preserve"> scope</w:t>
      </w:r>
      <w:bookmarkEnd w:id="703"/>
    </w:p>
    <w:tbl>
      <w:tblPr>
        <w:tblStyle w:val="TableGrid10"/>
        <w:tblW w:w="5000" w:type="pct"/>
        <w:tblLook w:val="04A0" w:firstRow="1" w:lastRow="0" w:firstColumn="1" w:lastColumn="0" w:noHBand="0" w:noVBand="1"/>
      </w:tblPr>
      <w:tblGrid>
        <w:gridCol w:w="2028"/>
        <w:gridCol w:w="3739"/>
        <w:gridCol w:w="1650"/>
        <w:gridCol w:w="1927"/>
      </w:tblGrid>
      <w:tr w:rsidR="004C0FE8" w:rsidRPr="00DE1F69" w14:paraId="57667BE8" w14:textId="77777777" w:rsidTr="00D15EFF">
        <w:trPr>
          <w:cnfStyle w:val="100000000000" w:firstRow="1" w:lastRow="0" w:firstColumn="0" w:lastColumn="0" w:oddVBand="0" w:evenVBand="0" w:oddHBand="0" w:evenHBand="0" w:firstRowFirstColumn="0" w:firstRowLastColumn="0" w:lastRowFirstColumn="0" w:lastRowLastColumn="0"/>
          <w:trHeight w:val="20"/>
        </w:trPr>
        <w:tc>
          <w:tcPr>
            <w:tcW w:w="1085" w:type="pct"/>
          </w:tcPr>
          <w:p w14:paraId="4D6A99B7" w14:textId="77777777" w:rsidR="000E3DCE" w:rsidRPr="00741637" w:rsidRDefault="000E3DCE" w:rsidP="00685313">
            <w:pPr>
              <w:pStyle w:val="Table-Header"/>
            </w:pPr>
            <w:r w:rsidRPr="00741637">
              <w:t>Integration</w:t>
            </w:r>
          </w:p>
        </w:tc>
        <w:tc>
          <w:tcPr>
            <w:tcW w:w="2001" w:type="pct"/>
          </w:tcPr>
          <w:p w14:paraId="0D97DE2C" w14:textId="77777777" w:rsidR="000E3DCE" w:rsidRPr="00741637" w:rsidRDefault="000E3DCE" w:rsidP="00685313">
            <w:pPr>
              <w:pStyle w:val="Table-Header"/>
            </w:pPr>
            <w:r w:rsidRPr="00741637">
              <w:t>Description of scope</w:t>
            </w:r>
          </w:p>
        </w:tc>
        <w:tc>
          <w:tcPr>
            <w:tcW w:w="883" w:type="pct"/>
          </w:tcPr>
          <w:p w14:paraId="1632E58D" w14:textId="77777777" w:rsidR="000E3DCE" w:rsidRPr="00741637" w:rsidRDefault="000E3DCE" w:rsidP="00685313">
            <w:pPr>
              <w:pStyle w:val="Table-Header"/>
            </w:pPr>
            <w:r w:rsidRPr="00741637">
              <w:t xml:space="preserve">Responsibility </w:t>
            </w:r>
          </w:p>
        </w:tc>
        <w:tc>
          <w:tcPr>
            <w:tcW w:w="1031" w:type="pct"/>
          </w:tcPr>
          <w:p w14:paraId="399D021A" w14:textId="77777777" w:rsidR="000E3DCE" w:rsidRPr="00741637" w:rsidRDefault="000E3DCE" w:rsidP="00685313">
            <w:pPr>
              <w:pStyle w:val="Table-Header"/>
            </w:pPr>
            <w:r w:rsidRPr="00741637">
              <w:t>Ready by</w:t>
            </w:r>
          </w:p>
        </w:tc>
      </w:tr>
      <w:tr w:rsidR="000E3DCE" w:rsidRPr="00DE1F69" w14:paraId="66E4FF76" w14:textId="77777777" w:rsidTr="00D15EFF">
        <w:trPr>
          <w:trHeight w:val="432"/>
        </w:trPr>
        <w:tc>
          <w:tcPr>
            <w:tcW w:w="1085" w:type="pct"/>
          </w:tcPr>
          <w:p w14:paraId="11AC52AB" w14:textId="77777777" w:rsidR="000E3DCE" w:rsidRPr="00741637" w:rsidRDefault="000E3DCE" w:rsidP="00CE3A33">
            <w:pPr>
              <w:pStyle w:val="TableText"/>
            </w:pPr>
            <w:r w:rsidRPr="00741637">
              <w:t>Secure Room</w:t>
            </w:r>
          </w:p>
        </w:tc>
        <w:tc>
          <w:tcPr>
            <w:tcW w:w="2001" w:type="pct"/>
          </w:tcPr>
          <w:p w14:paraId="1AEC265E" w14:textId="77777777" w:rsidR="000E3DCE" w:rsidRPr="00741637" w:rsidRDefault="000E3DCE" w:rsidP="008D63D1">
            <w:pPr>
              <w:pStyle w:val="TableBullet1"/>
            </w:pPr>
            <w:r w:rsidRPr="00741637">
              <w:t>Cloud PAWs will be deployed in a physically secure room and connected to the Azure Active Directory Tenant</w:t>
            </w:r>
          </w:p>
        </w:tc>
        <w:tc>
          <w:tcPr>
            <w:tcW w:w="883" w:type="pct"/>
          </w:tcPr>
          <w:p w14:paraId="7088991F" w14:textId="52A81524" w:rsidR="000E3DCE" w:rsidRPr="00741637" w:rsidRDefault="00D1041D" w:rsidP="00CE3A33">
            <w:pPr>
              <w:pStyle w:val="TableText"/>
            </w:pPr>
            <w:r>
              <w:fldChar w:fldCharType="begin"/>
            </w:r>
            <w:r>
              <w:instrText xml:space="preserve"> DOCPROPERTY  Customer  \* MERGEFORMAT </w:instrText>
            </w:r>
            <w:r>
              <w:fldChar w:fldCharType="separate"/>
            </w:r>
            <w:r w:rsidR="00EA44CB">
              <w:t>CUSTOMER NAME REMOVED</w:t>
            </w:r>
            <w:r>
              <w:fldChar w:fldCharType="end"/>
            </w:r>
          </w:p>
        </w:tc>
        <w:tc>
          <w:tcPr>
            <w:tcW w:w="1031" w:type="pct"/>
          </w:tcPr>
          <w:p w14:paraId="43672436" w14:textId="77777777" w:rsidR="000E3DCE" w:rsidRPr="00741637" w:rsidRDefault="000E3DCE" w:rsidP="00CE3A33">
            <w:pPr>
              <w:pStyle w:val="TableText"/>
            </w:pPr>
            <w:r w:rsidRPr="00741637">
              <w:t>Start of the project</w:t>
            </w:r>
          </w:p>
        </w:tc>
      </w:tr>
      <w:tr w:rsidR="000E3DCE" w:rsidRPr="00DE1F69" w14:paraId="083B6FB3" w14:textId="77777777" w:rsidTr="00D15EFF">
        <w:trPr>
          <w:trHeight w:val="432"/>
        </w:trPr>
        <w:tc>
          <w:tcPr>
            <w:tcW w:w="1085" w:type="pct"/>
          </w:tcPr>
          <w:p w14:paraId="7A293585" w14:textId="77777777" w:rsidR="000E3DCE" w:rsidRPr="00741637" w:rsidRDefault="000E3DCE" w:rsidP="00CE3A33">
            <w:pPr>
              <w:pStyle w:val="TableText"/>
            </w:pPr>
            <w:r w:rsidRPr="00741637">
              <w:t>Production Azure Active Directory Tenant</w:t>
            </w:r>
          </w:p>
        </w:tc>
        <w:tc>
          <w:tcPr>
            <w:tcW w:w="2001" w:type="pct"/>
          </w:tcPr>
          <w:p w14:paraId="19F71F7D" w14:textId="77777777" w:rsidR="000E3DCE" w:rsidRPr="00741637" w:rsidRDefault="000E3DCE" w:rsidP="008D63D1">
            <w:pPr>
              <w:pStyle w:val="TableBullet1"/>
            </w:pPr>
            <w:r w:rsidRPr="00741637">
              <w:t xml:space="preserve">The production Azure Active Directory Tenant </w:t>
            </w:r>
          </w:p>
        </w:tc>
        <w:tc>
          <w:tcPr>
            <w:tcW w:w="883" w:type="pct"/>
          </w:tcPr>
          <w:p w14:paraId="387FAEBD" w14:textId="4D0B3CBA" w:rsidR="000E3DCE" w:rsidRPr="00741637" w:rsidRDefault="00D1041D" w:rsidP="00CE3A33">
            <w:pPr>
              <w:pStyle w:val="TableText"/>
            </w:pPr>
            <w:r>
              <w:fldChar w:fldCharType="begin"/>
            </w:r>
            <w:r>
              <w:instrText xml:space="preserve"> DOCPROPERTY  Customer  \* MERGEFORMAT </w:instrText>
            </w:r>
            <w:r>
              <w:fldChar w:fldCharType="separate"/>
            </w:r>
            <w:r w:rsidR="00EA44CB">
              <w:t>CUSTOMER NAME REMOVED</w:t>
            </w:r>
            <w:r>
              <w:fldChar w:fldCharType="end"/>
            </w:r>
          </w:p>
        </w:tc>
        <w:tc>
          <w:tcPr>
            <w:tcW w:w="1031" w:type="pct"/>
          </w:tcPr>
          <w:p w14:paraId="155F6892" w14:textId="77777777" w:rsidR="000E3DCE" w:rsidRPr="00741637" w:rsidRDefault="000E3DCE" w:rsidP="00CE3A33">
            <w:pPr>
              <w:pStyle w:val="TableText"/>
            </w:pPr>
            <w:r w:rsidRPr="00741637">
              <w:t>Start of the project</w:t>
            </w:r>
          </w:p>
        </w:tc>
      </w:tr>
    </w:tbl>
    <w:p w14:paraId="6B38E484" w14:textId="604FF8E7" w:rsidR="000E3DCE" w:rsidRPr="005F06D9" w:rsidRDefault="000E3DCE" w:rsidP="004057CB">
      <w:pPr>
        <w:pStyle w:val="Heading3"/>
        <w:ind w:left="1134" w:hanging="1134"/>
      </w:pPr>
      <w:bookmarkStart w:id="704" w:name="_Toc476168029"/>
      <w:bookmarkStart w:id="705" w:name="_Toc6221260"/>
      <w:bookmarkStart w:id="706" w:name="_Toc20902408"/>
      <w:r w:rsidRPr="005F06D9">
        <w:t>Environments</w:t>
      </w:r>
      <w:bookmarkEnd w:id="704"/>
      <w:bookmarkEnd w:id="705"/>
      <w:bookmarkEnd w:id="706"/>
    </w:p>
    <w:p w14:paraId="00A38887" w14:textId="53211EA2" w:rsidR="000E3DCE" w:rsidRPr="00741637" w:rsidRDefault="000E3DCE" w:rsidP="000E3DCE">
      <w:r w:rsidRPr="00741637">
        <w:t xml:space="preserve">The following table provides information about the development and test facilities which are to be used by the project team members. For the following environments, </w:t>
      </w:r>
      <w:r w:rsidR="00D1041D">
        <w:fldChar w:fldCharType="begin"/>
      </w:r>
      <w:r w:rsidR="00D1041D">
        <w:instrText xml:space="preserve"> DOCPROPERTY  Customer  \* MERGEFORMAT </w:instrText>
      </w:r>
      <w:r w:rsidR="00D1041D">
        <w:fldChar w:fldCharType="separate"/>
      </w:r>
      <w:r w:rsidR="00EA44CB">
        <w:t>CUSTOMER NAME REMOVED</w:t>
      </w:r>
      <w:r w:rsidR="00D1041D">
        <w:fldChar w:fldCharType="end"/>
      </w:r>
      <w:r w:rsidRPr="00741637">
        <w:t xml:space="preserve"> will be responsible for allocating and setting up the base hardware, network hardware, and network connectivity, and will provide the required software. The joint Microsoft and </w:t>
      </w:r>
      <w:r w:rsidR="00D1041D">
        <w:fldChar w:fldCharType="begin"/>
      </w:r>
      <w:r w:rsidR="00D1041D">
        <w:instrText xml:space="preserve"> DOCPROPERTY  Customer  \* MERGEFORMAT </w:instrText>
      </w:r>
      <w:r w:rsidR="00D1041D">
        <w:fldChar w:fldCharType="separate"/>
      </w:r>
      <w:r w:rsidR="00EA44CB">
        <w:t>CUSTOMER NAME REMOVED</w:t>
      </w:r>
      <w:r w:rsidR="00D1041D">
        <w:fldChar w:fldCharType="end"/>
      </w:r>
      <w:r w:rsidRPr="00741637">
        <w:t xml:space="preserve"> team will install and configure the software products shown in</w:t>
      </w:r>
      <w:r w:rsidR="00412B58">
        <w:t xml:space="preserve"> the </w:t>
      </w:r>
      <w:r w:rsidR="00412B58">
        <w:fldChar w:fldCharType="begin"/>
      </w:r>
      <w:r w:rsidR="00412B58">
        <w:instrText xml:space="preserve"> REF _Ref5733018 \h </w:instrText>
      </w:r>
      <w:r w:rsidR="00412B58">
        <w:fldChar w:fldCharType="separate"/>
      </w:r>
      <w:r w:rsidR="005C5563" w:rsidRPr="005F06D9">
        <w:t>Software products and technologies</w:t>
      </w:r>
      <w:r w:rsidR="00412B58">
        <w:fldChar w:fldCharType="end"/>
      </w:r>
      <w:r w:rsidR="00412B58">
        <w:t xml:space="preserve"> section </w:t>
      </w:r>
      <w:r w:rsidRPr="00741637">
        <w:t>of this document.</w:t>
      </w:r>
    </w:p>
    <w:p w14:paraId="2516B437" w14:textId="04A460C1" w:rsidR="006C6218" w:rsidRDefault="006C6218" w:rsidP="0083464C">
      <w:pPr>
        <w:pStyle w:val="Caption"/>
      </w:pPr>
      <w:bookmarkStart w:id="707" w:name="_Toc10544522"/>
      <w:r>
        <w:t xml:space="preserve">Table </w:t>
      </w:r>
      <w:r>
        <w:fldChar w:fldCharType="begin"/>
      </w:r>
      <w:r>
        <w:instrText xml:space="preserve"> SEQ Table \* ARABIC </w:instrText>
      </w:r>
      <w:r>
        <w:fldChar w:fldCharType="separate"/>
      </w:r>
      <w:r w:rsidR="005C5563">
        <w:t>62</w:t>
      </w:r>
      <w:r>
        <w:fldChar w:fldCharType="end"/>
      </w:r>
      <w:r>
        <w:t>: PAW - Environments</w:t>
      </w:r>
      <w:bookmarkEnd w:id="707"/>
    </w:p>
    <w:tbl>
      <w:tblPr>
        <w:tblStyle w:val="TableGrid10"/>
        <w:tblW w:w="0" w:type="auto"/>
        <w:tblLook w:val="04A0" w:firstRow="1" w:lastRow="0" w:firstColumn="1" w:lastColumn="0" w:noHBand="0" w:noVBand="1"/>
      </w:tblPr>
      <w:tblGrid>
        <w:gridCol w:w="1703"/>
        <w:gridCol w:w="2694"/>
        <w:gridCol w:w="2788"/>
        <w:gridCol w:w="2107"/>
      </w:tblGrid>
      <w:tr w:rsidR="00412695" w:rsidRPr="00DE1F69" w14:paraId="73E1C218" w14:textId="77777777" w:rsidTr="00D15EFF">
        <w:trPr>
          <w:cnfStyle w:val="100000000000" w:firstRow="1" w:lastRow="0" w:firstColumn="0" w:lastColumn="0" w:oddVBand="0" w:evenVBand="0" w:oddHBand="0" w:evenHBand="0" w:firstRowFirstColumn="0" w:firstRowLastColumn="0" w:lastRowFirstColumn="0" w:lastRowLastColumn="0"/>
          <w:trHeight w:val="20"/>
        </w:trPr>
        <w:tc>
          <w:tcPr>
            <w:tcW w:w="1703" w:type="dxa"/>
          </w:tcPr>
          <w:p w14:paraId="1CB95E2A" w14:textId="77777777" w:rsidR="000E3DCE" w:rsidRPr="00741637" w:rsidRDefault="000E3DCE" w:rsidP="00685313">
            <w:pPr>
              <w:pStyle w:val="Table-Header"/>
            </w:pPr>
            <w:r w:rsidRPr="00741637">
              <w:t>Environment</w:t>
            </w:r>
          </w:p>
        </w:tc>
        <w:tc>
          <w:tcPr>
            <w:tcW w:w="2694" w:type="dxa"/>
          </w:tcPr>
          <w:p w14:paraId="0E5E30CD" w14:textId="77777777" w:rsidR="000E3DCE" w:rsidRPr="00741637" w:rsidRDefault="000E3DCE" w:rsidP="00685313">
            <w:pPr>
              <w:pStyle w:val="Table-Header"/>
            </w:pPr>
            <w:r w:rsidRPr="00741637">
              <w:t>Location</w:t>
            </w:r>
          </w:p>
        </w:tc>
        <w:tc>
          <w:tcPr>
            <w:tcW w:w="2788" w:type="dxa"/>
          </w:tcPr>
          <w:p w14:paraId="4E82E8A6" w14:textId="77777777" w:rsidR="000E3DCE" w:rsidRPr="00741637" w:rsidRDefault="000E3DCE" w:rsidP="00685313">
            <w:pPr>
              <w:pStyle w:val="Table-Header"/>
            </w:pPr>
            <w:r w:rsidRPr="00741637">
              <w:t>Responsibility</w:t>
            </w:r>
          </w:p>
        </w:tc>
        <w:tc>
          <w:tcPr>
            <w:tcW w:w="2107" w:type="dxa"/>
          </w:tcPr>
          <w:p w14:paraId="0F240508" w14:textId="77777777" w:rsidR="000E3DCE" w:rsidRPr="00741637" w:rsidRDefault="000E3DCE" w:rsidP="00685313">
            <w:pPr>
              <w:pStyle w:val="Table-Header"/>
            </w:pPr>
            <w:r w:rsidRPr="00741637">
              <w:t>Ready by</w:t>
            </w:r>
          </w:p>
        </w:tc>
      </w:tr>
      <w:tr w:rsidR="000E3DCE" w:rsidRPr="00DE1F69" w14:paraId="6306628E" w14:textId="77777777" w:rsidTr="00D15EFF">
        <w:trPr>
          <w:trHeight w:val="437"/>
        </w:trPr>
        <w:tc>
          <w:tcPr>
            <w:tcW w:w="1703" w:type="dxa"/>
          </w:tcPr>
          <w:p w14:paraId="36E009C8" w14:textId="77777777" w:rsidR="000E3DCE" w:rsidRPr="00741637" w:rsidRDefault="000E3DCE" w:rsidP="00CE3A33">
            <w:pPr>
              <w:pStyle w:val="TableText"/>
            </w:pPr>
            <w:r w:rsidRPr="00741637">
              <w:t>Build</w:t>
            </w:r>
          </w:p>
        </w:tc>
        <w:tc>
          <w:tcPr>
            <w:tcW w:w="2694" w:type="dxa"/>
          </w:tcPr>
          <w:p w14:paraId="4BE40942" w14:textId="77777777" w:rsidR="000E3DCE" w:rsidRPr="00741637" w:rsidRDefault="000E3DCE" w:rsidP="00CE3A33">
            <w:pPr>
              <w:pStyle w:val="TableText"/>
            </w:pPr>
            <w:r w:rsidRPr="00741637">
              <w:t>Dedicated secure room</w:t>
            </w:r>
          </w:p>
        </w:tc>
        <w:tc>
          <w:tcPr>
            <w:tcW w:w="2788" w:type="dxa"/>
          </w:tcPr>
          <w:p w14:paraId="06440D62" w14:textId="13E0ED9B" w:rsidR="000E3DCE" w:rsidRPr="00741637" w:rsidRDefault="00D1041D" w:rsidP="00CE3A33">
            <w:pPr>
              <w:pStyle w:val="TableText"/>
            </w:pPr>
            <w:r>
              <w:fldChar w:fldCharType="begin"/>
            </w:r>
            <w:r>
              <w:instrText xml:space="preserve"> DOCPROPERTY  Customer  \* MERGEFORMAT </w:instrText>
            </w:r>
            <w:r>
              <w:fldChar w:fldCharType="separate"/>
            </w:r>
            <w:r w:rsidR="00EA44CB">
              <w:t>CUSTOMER NAME REMOVED</w:t>
            </w:r>
            <w:r>
              <w:fldChar w:fldCharType="end"/>
            </w:r>
          </w:p>
        </w:tc>
        <w:tc>
          <w:tcPr>
            <w:tcW w:w="2107" w:type="dxa"/>
          </w:tcPr>
          <w:p w14:paraId="7BC22B5C" w14:textId="77777777" w:rsidR="000E3DCE" w:rsidRPr="00741637" w:rsidRDefault="000E3DCE" w:rsidP="00CE3A33">
            <w:pPr>
              <w:pStyle w:val="TableText"/>
            </w:pPr>
            <w:r w:rsidRPr="00741637">
              <w:t>Before the Build phase of this project</w:t>
            </w:r>
          </w:p>
        </w:tc>
      </w:tr>
      <w:tr w:rsidR="000E3DCE" w:rsidRPr="00DE1F69" w14:paraId="20C6D473" w14:textId="77777777" w:rsidTr="00D15EFF">
        <w:trPr>
          <w:trHeight w:val="437"/>
        </w:trPr>
        <w:tc>
          <w:tcPr>
            <w:tcW w:w="1703" w:type="dxa"/>
          </w:tcPr>
          <w:p w14:paraId="06FFBE6D" w14:textId="77777777" w:rsidR="000E3DCE" w:rsidRPr="00741637" w:rsidRDefault="000E3DCE" w:rsidP="00CE3A33">
            <w:pPr>
              <w:pStyle w:val="TableText"/>
            </w:pPr>
            <w:r w:rsidRPr="00741637">
              <w:t>Production</w:t>
            </w:r>
          </w:p>
        </w:tc>
        <w:tc>
          <w:tcPr>
            <w:tcW w:w="2694" w:type="dxa"/>
          </w:tcPr>
          <w:p w14:paraId="1C391119" w14:textId="708F5FFA" w:rsidR="000E3DCE" w:rsidRPr="00741637" w:rsidRDefault="000E3DCE" w:rsidP="00CE3A33">
            <w:pPr>
              <w:pStyle w:val="TableText"/>
            </w:pPr>
            <w:r w:rsidRPr="00741637">
              <w:t xml:space="preserve">Secure </w:t>
            </w:r>
            <w:r w:rsidR="00EA2D94" w:rsidRPr="00741637">
              <w:t>datacentre</w:t>
            </w:r>
            <w:r w:rsidRPr="00741637">
              <w:t>/location</w:t>
            </w:r>
          </w:p>
        </w:tc>
        <w:tc>
          <w:tcPr>
            <w:tcW w:w="2788" w:type="dxa"/>
          </w:tcPr>
          <w:p w14:paraId="5451BA15" w14:textId="4BD92918" w:rsidR="000E3DCE" w:rsidRPr="00741637" w:rsidRDefault="00D1041D" w:rsidP="00CE3A33">
            <w:pPr>
              <w:pStyle w:val="TableText"/>
            </w:pPr>
            <w:r>
              <w:fldChar w:fldCharType="begin"/>
            </w:r>
            <w:r>
              <w:instrText xml:space="preserve"> DOCPROPERTY  Customer  \* MERGEFORMAT </w:instrText>
            </w:r>
            <w:r>
              <w:fldChar w:fldCharType="separate"/>
            </w:r>
            <w:r w:rsidR="00EA44CB">
              <w:t>CUSTOMER NAME REMOVED</w:t>
            </w:r>
            <w:r>
              <w:fldChar w:fldCharType="end"/>
            </w:r>
          </w:p>
        </w:tc>
        <w:tc>
          <w:tcPr>
            <w:tcW w:w="2107" w:type="dxa"/>
          </w:tcPr>
          <w:p w14:paraId="5E5C94D7" w14:textId="77777777" w:rsidR="000E3DCE" w:rsidRPr="00741637" w:rsidRDefault="000E3DCE" w:rsidP="00CE3A33">
            <w:pPr>
              <w:pStyle w:val="TableText"/>
            </w:pPr>
            <w:r w:rsidRPr="00741637">
              <w:t>Before the Deploy phase of this project</w:t>
            </w:r>
          </w:p>
        </w:tc>
      </w:tr>
      <w:tr w:rsidR="000E3DCE" w:rsidRPr="00DE1F69" w14:paraId="6F0C83EA" w14:textId="77777777" w:rsidTr="00D15EFF">
        <w:trPr>
          <w:trHeight w:val="437"/>
        </w:trPr>
        <w:tc>
          <w:tcPr>
            <w:tcW w:w="1703" w:type="dxa"/>
          </w:tcPr>
          <w:p w14:paraId="06D0F92D" w14:textId="77777777" w:rsidR="000E3DCE" w:rsidRPr="00741637" w:rsidRDefault="000E3DCE" w:rsidP="00CE3A33">
            <w:pPr>
              <w:pStyle w:val="TableText"/>
            </w:pPr>
            <w:r w:rsidRPr="00741637">
              <w:t>Log Analytics Workspace</w:t>
            </w:r>
          </w:p>
        </w:tc>
        <w:tc>
          <w:tcPr>
            <w:tcW w:w="2694" w:type="dxa"/>
          </w:tcPr>
          <w:p w14:paraId="19F3EC12" w14:textId="77777777" w:rsidR="000E3DCE" w:rsidRPr="00741637" w:rsidRDefault="000E3DCE" w:rsidP="00CE3A33">
            <w:pPr>
              <w:pStyle w:val="TableText"/>
            </w:pPr>
            <w:r w:rsidRPr="00741637">
              <w:t>Azure Tenant</w:t>
            </w:r>
          </w:p>
        </w:tc>
        <w:tc>
          <w:tcPr>
            <w:tcW w:w="2788" w:type="dxa"/>
          </w:tcPr>
          <w:p w14:paraId="3DB43546" w14:textId="5915B763" w:rsidR="000E3DCE" w:rsidRPr="00741637" w:rsidRDefault="00D1041D" w:rsidP="00CE3A33">
            <w:pPr>
              <w:pStyle w:val="TableText"/>
            </w:pPr>
            <w:r>
              <w:fldChar w:fldCharType="begin"/>
            </w:r>
            <w:r>
              <w:instrText xml:space="preserve"> DOCPROPERTY  Customer  \* MERGEFORMAT </w:instrText>
            </w:r>
            <w:r>
              <w:fldChar w:fldCharType="separate"/>
            </w:r>
            <w:r w:rsidR="00EA44CB">
              <w:t>CUSTOMER NAME REMOVED</w:t>
            </w:r>
            <w:r>
              <w:fldChar w:fldCharType="end"/>
            </w:r>
          </w:p>
        </w:tc>
        <w:tc>
          <w:tcPr>
            <w:tcW w:w="2107" w:type="dxa"/>
          </w:tcPr>
          <w:p w14:paraId="456C83E3" w14:textId="77777777" w:rsidR="000E3DCE" w:rsidRPr="00741637" w:rsidRDefault="000E3DCE" w:rsidP="00CE3A33">
            <w:pPr>
              <w:pStyle w:val="TableText"/>
            </w:pPr>
            <w:r w:rsidRPr="00741637">
              <w:t>Before the Build phase of this project</w:t>
            </w:r>
          </w:p>
        </w:tc>
      </w:tr>
      <w:tr w:rsidR="000E3DCE" w:rsidRPr="00DE1F69" w14:paraId="043F1D2E" w14:textId="77777777" w:rsidTr="00D15EFF">
        <w:trPr>
          <w:trHeight w:val="437"/>
        </w:trPr>
        <w:tc>
          <w:tcPr>
            <w:tcW w:w="1703" w:type="dxa"/>
          </w:tcPr>
          <w:p w14:paraId="4E2D89CA" w14:textId="77777777" w:rsidR="000E3DCE" w:rsidRPr="00741637" w:rsidRDefault="000E3DCE" w:rsidP="00CE3A33">
            <w:pPr>
              <w:pStyle w:val="TableText"/>
            </w:pPr>
            <w:r w:rsidRPr="00741637">
              <w:t>Azure Active Directory Tenant</w:t>
            </w:r>
          </w:p>
        </w:tc>
        <w:tc>
          <w:tcPr>
            <w:tcW w:w="2694" w:type="dxa"/>
          </w:tcPr>
          <w:p w14:paraId="440BE5DF" w14:textId="77777777" w:rsidR="000E3DCE" w:rsidRPr="00741637" w:rsidRDefault="000E3DCE" w:rsidP="00CE3A33">
            <w:pPr>
              <w:pStyle w:val="TableText"/>
            </w:pPr>
            <w:r w:rsidRPr="00741637">
              <w:t>Azure Tenant</w:t>
            </w:r>
          </w:p>
        </w:tc>
        <w:tc>
          <w:tcPr>
            <w:tcW w:w="2788" w:type="dxa"/>
          </w:tcPr>
          <w:p w14:paraId="177E6D89" w14:textId="15197E77" w:rsidR="000E3DCE" w:rsidRPr="00741637" w:rsidRDefault="00D1041D" w:rsidP="00CE3A33">
            <w:pPr>
              <w:pStyle w:val="TableText"/>
            </w:pPr>
            <w:r>
              <w:fldChar w:fldCharType="begin"/>
            </w:r>
            <w:r>
              <w:instrText xml:space="preserve"> DOCPROPERTY  Customer  \* MERGEFORMAT </w:instrText>
            </w:r>
            <w:r>
              <w:fldChar w:fldCharType="separate"/>
            </w:r>
            <w:r w:rsidR="00EA44CB">
              <w:t>CUSTOMER NAME REMOVED</w:t>
            </w:r>
            <w:r>
              <w:fldChar w:fldCharType="end"/>
            </w:r>
          </w:p>
        </w:tc>
        <w:tc>
          <w:tcPr>
            <w:tcW w:w="2107" w:type="dxa"/>
          </w:tcPr>
          <w:p w14:paraId="683CEC38" w14:textId="77777777" w:rsidR="000E3DCE" w:rsidRPr="00741637" w:rsidRDefault="000E3DCE" w:rsidP="00CE3A33">
            <w:pPr>
              <w:pStyle w:val="TableText"/>
            </w:pPr>
            <w:r w:rsidRPr="00741637">
              <w:t>Before the Build phase of this project</w:t>
            </w:r>
          </w:p>
        </w:tc>
      </w:tr>
      <w:tr w:rsidR="000E3DCE" w:rsidRPr="00DE1F69" w14:paraId="18E223D4" w14:textId="77777777" w:rsidTr="00D15EFF">
        <w:trPr>
          <w:trHeight w:val="437"/>
        </w:trPr>
        <w:tc>
          <w:tcPr>
            <w:tcW w:w="1703" w:type="dxa"/>
          </w:tcPr>
          <w:p w14:paraId="044F125B" w14:textId="77777777" w:rsidR="000E3DCE" w:rsidRPr="00741637" w:rsidRDefault="000E3DCE" w:rsidP="00CE3A33">
            <w:pPr>
              <w:pStyle w:val="TableText"/>
            </w:pPr>
            <w:r w:rsidRPr="00741637">
              <w:t xml:space="preserve">Intune </w:t>
            </w:r>
          </w:p>
        </w:tc>
        <w:tc>
          <w:tcPr>
            <w:tcW w:w="2694" w:type="dxa"/>
          </w:tcPr>
          <w:p w14:paraId="687FD9B7" w14:textId="77777777" w:rsidR="000E3DCE" w:rsidRPr="00741637" w:rsidRDefault="000E3DCE" w:rsidP="00CE3A33">
            <w:pPr>
              <w:pStyle w:val="TableText"/>
            </w:pPr>
            <w:r w:rsidRPr="00741637">
              <w:t>Azure Tenant</w:t>
            </w:r>
          </w:p>
        </w:tc>
        <w:tc>
          <w:tcPr>
            <w:tcW w:w="2788" w:type="dxa"/>
          </w:tcPr>
          <w:p w14:paraId="0BD02537" w14:textId="646A910D" w:rsidR="000E3DCE" w:rsidRPr="00741637" w:rsidRDefault="00EA44CB" w:rsidP="00CE3A33">
            <w:pPr>
              <w:pStyle w:val="TableText"/>
            </w:pPr>
            <w:r>
              <w:t>CUSTOMER NAME REMOVED</w:t>
            </w:r>
          </w:p>
        </w:tc>
        <w:tc>
          <w:tcPr>
            <w:tcW w:w="2107" w:type="dxa"/>
          </w:tcPr>
          <w:p w14:paraId="4B305964" w14:textId="77777777" w:rsidR="000E3DCE" w:rsidRPr="00741637" w:rsidRDefault="000E3DCE" w:rsidP="00CE3A33">
            <w:pPr>
              <w:pStyle w:val="TableText"/>
            </w:pPr>
            <w:r w:rsidRPr="00741637">
              <w:t>Before the Build phase of this project</w:t>
            </w:r>
          </w:p>
        </w:tc>
      </w:tr>
      <w:tr w:rsidR="000E3DCE" w:rsidRPr="00DE1F69" w14:paraId="0985E2FC" w14:textId="77777777" w:rsidTr="00D15EFF">
        <w:trPr>
          <w:trHeight w:val="437"/>
        </w:trPr>
        <w:tc>
          <w:tcPr>
            <w:tcW w:w="1703" w:type="dxa"/>
          </w:tcPr>
          <w:p w14:paraId="36852EF8" w14:textId="245F26C8" w:rsidR="000E3DCE" w:rsidRPr="00741637" w:rsidRDefault="000E3DCE" w:rsidP="00CE3A33">
            <w:pPr>
              <w:pStyle w:val="TableText"/>
            </w:pPr>
            <w:r w:rsidRPr="00741637">
              <w:t>Windows Defender ATP</w:t>
            </w:r>
          </w:p>
        </w:tc>
        <w:tc>
          <w:tcPr>
            <w:tcW w:w="2694" w:type="dxa"/>
          </w:tcPr>
          <w:p w14:paraId="2E67A75A" w14:textId="0CC637FC" w:rsidR="000E3DCE" w:rsidRPr="00741637" w:rsidRDefault="007E5713" w:rsidP="00CE3A33">
            <w:pPr>
              <w:pStyle w:val="TableText"/>
            </w:pPr>
            <w:r w:rsidRPr="00741637">
              <w:t>ATP Workspace</w:t>
            </w:r>
          </w:p>
        </w:tc>
        <w:tc>
          <w:tcPr>
            <w:tcW w:w="2788" w:type="dxa"/>
          </w:tcPr>
          <w:p w14:paraId="598BF791" w14:textId="57D66036" w:rsidR="000E3DCE" w:rsidRPr="00741637" w:rsidRDefault="00EA44CB" w:rsidP="00CE3A33">
            <w:pPr>
              <w:pStyle w:val="TableText"/>
            </w:pPr>
            <w:r>
              <w:t>CUSTOMER NAME REMOVED</w:t>
            </w:r>
          </w:p>
        </w:tc>
        <w:tc>
          <w:tcPr>
            <w:tcW w:w="2107" w:type="dxa"/>
          </w:tcPr>
          <w:p w14:paraId="69A567A4" w14:textId="77777777" w:rsidR="000E3DCE" w:rsidRPr="00741637" w:rsidRDefault="000E3DCE" w:rsidP="00CE3A33">
            <w:pPr>
              <w:pStyle w:val="TableText"/>
            </w:pPr>
            <w:r w:rsidRPr="00741637">
              <w:t>Before the Build phase of this project</w:t>
            </w:r>
          </w:p>
        </w:tc>
      </w:tr>
      <w:tr w:rsidR="003F1010" w:rsidRPr="00DE1F69" w14:paraId="6734E554" w14:textId="77777777" w:rsidTr="00D15EFF">
        <w:trPr>
          <w:trHeight w:val="437"/>
        </w:trPr>
        <w:tc>
          <w:tcPr>
            <w:tcW w:w="1703" w:type="dxa"/>
          </w:tcPr>
          <w:p w14:paraId="486DB038" w14:textId="77777777" w:rsidR="003F1010" w:rsidRPr="00741637" w:rsidRDefault="003F1010" w:rsidP="00CE3A33">
            <w:pPr>
              <w:pStyle w:val="TableText"/>
            </w:pPr>
            <w:r w:rsidRPr="00741637">
              <w:t>Firewalls</w:t>
            </w:r>
          </w:p>
          <w:p w14:paraId="330E1E73" w14:textId="77777777" w:rsidR="003F1010" w:rsidRPr="00741637" w:rsidRDefault="003F1010" w:rsidP="00CE3A33">
            <w:pPr>
              <w:pStyle w:val="TableText"/>
            </w:pPr>
            <w:r w:rsidRPr="00741637">
              <w:t>Internet connectivity</w:t>
            </w:r>
          </w:p>
          <w:p w14:paraId="3FB2EDE8" w14:textId="77777777" w:rsidR="003F1010" w:rsidRPr="00741637" w:rsidRDefault="003F1010" w:rsidP="00CE3A33">
            <w:pPr>
              <w:pStyle w:val="TableText"/>
            </w:pPr>
            <w:r w:rsidRPr="00741637">
              <w:t>Domain Name Service (DNS)</w:t>
            </w:r>
          </w:p>
          <w:p w14:paraId="1896CF7F" w14:textId="4E5DA5BD" w:rsidR="003F1010" w:rsidRPr="00741637" w:rsidRDefault="003F1010" w:rsidP="00CE3A33">
            <w:pPr>
              <w:pStyle w:val="TableText"/>
            </w:pPr>
            <w:r w:rsidRPr="00741637">
              <w:t>Active Directory Certificate Services</w:t>
            </w:r>
          </w:p>
        </w:tc>
        <w:tc>
          <w:tcPr>
            <w:tcW w:w="2694" w:type="dxa"/>
          </w:tcPr>
          <w:p w14:paraId="6CA30982" w14:textId="79AC0FEF" w:rsidR="003F1010" w:rsidRPr="00741637" w:rsidRDefault="003F1010" w:rsidP="00CE3A33">
            <w:pPr>
              <w:pStyle w:val="TableText"/>
            </w:pPr>
            <w:r w:rsidRPr="00741637">
              <w:t>Azure Tenant</w:t>
            </w:r>
          </w:p>
        </w:tc>
        <w:tc>
          <w:tcPr>
            <w:tcW w:w="2788" w:type="dxa"/>
          </w:tcPr>
          <w:p w14:paraId="45B0C047" w14:textId="6E03F562" w:rsidR="003F1010" w:rsidRPr="00741637" w:rsidRDefault="00D1041D" w:rsidP="00CE3A33">
            <w:pPr>
              <w:pStyle w:val="TableText"/>
            </w:pPr>
            <w:r>
              <w:fldChar w:fldCharType="begin"/>
            </w:r>
            <w:r>
              <w:instrText xml:space="preserve"> DOCPROPERTY  Customer  \* MERGEFORMAT </w:instrText>
            </w:r>
            <w:r>
              <w:fldChar w:fldCharType="separate"/>
            </w:r>
            <w:r w:rsidR="00EA44CB">
              <w:t>CUSTOMER NAME REMOVED</w:t>
            </w:r>
            <w:r>
              <w:fldChar w:fldCharType="end"/>
            </w:r>
          </w:p>
        </w:tc>
        <w:tc>
          <w:tcPr>
            <w:tcW w:w="2107" w:type="dxa"/>
          </w:tcPr>
          <w:p w14:paraId="28CD4DF8" w14:textId="7A76583C" w:rsidR="003F1010" w:rsidRPr="00741637" w:rsidRDefault="003F1010" w:rsidP="00CE3A33">
            <w:pPr>
              <w:pStyle w:val="TableText"/>
            </w:pPr>
            <w:r w:rsidRPr="00741637">
              <w:t>One week prior to production deployment</w:t>
            </w:r>
          </w:p>
        </w:tc>
      </w:tr>
    </w:tbl>
    <w:p w14:paraId="3635B570" w14:textId="77777777" w:rsidR="000E3DCE" w:rsidRPr="005F06D9" w:rsidRDefault="000E3DCE" w:rsidP="004057CB">
      <w:pPr>
        <w:pStyle w:val="Heading3"/>
        <w:ind w:left="1134" w:hanging="1134"/>
      </w:pPr>
      <w:bookmarkStart w:id="708" w:name="_Toc6221261"/>
      <w:bookmarkStart w:id="709" w:name="_Toc20902409"/>
      <w:r w:rsidRPr="005F06D9">
        <w:t>Testing and defect remediation</w:t>
      </w:r>
      <w:bookmarkEnd w:id="708"/>
      <w:bookmarkEnd w:id="709"/>
    </w:p>
    <w:p w14:paraId="457E69AC" w14:textId="77777777" w:rsidR="000E3DCE" w:rsidRPr="000E3DCE" w:rsidRDefault="000E3DCE" w:rsidP="00591B25">
      <w:pPr>
        <w:pStyle w:val="Heading4"/>
        <w:ind w:left="1134" w:hanging="1134"/>
        <w:rPr>
          <w:b/>
          <w:lang w:val="en-US"/>
        </w:rPr>
      </w:pPr>
      <w:r w:rsidRPr="005F06D9">
        <w:t>Testing</w:t>
      </w:r>
    </w:p>
    <w:p w14:paraId="1DA8B91D" w14:textId="2611591A" w:rsidR="000E3DCE" w:rsidRPr="00741637" w:rsidRDefault="000E3DCE" w:rsidP="000E3DCE">
      <w:r w:rsidRPr="00741637">
        <w:t xml:space="preserve">The following testing is included in the scope of the project. If </w:t>
      </w:r>
      <w:r w:rsidR="00D1041D">
        <w:fldChar w:fldCharType="begin"/>
      </w:r>
      <w:r w:rsidR="00D1041D">
        <w:instrText xml:space="preserve"> DOCPROPERTY  Customer  \* MERGEFORMAT </w:instrText>
      </w:r>
      <w:r w:rsidR="00D1041D">
        <w:fldChar w:fldCharType="separate"/>
      </w:r>
      <w:r w:rsidR="00EA44CB">
        <w:t>CUSTOMER NAME REMOVED</w:t>
      </w:r>
      <w:r w:rsidR="00D1041D">
        <w:fldChar w:fldCharType="end"/>
      </w:r>
      <w:r w:rsidRPr="00741637">
        <w:t xml:space="preserve"> has responsibility for testing, the Microsoft effort to support that activity is identified. If additional time is needed for Microsoft testing support, then it can be requested through the Change Management Process described in this SOW.</w:t>
      </w:r>
    </w:p>
    <w:p w14:paraId="2DCCFD68" w14:textId="1C8D89FB" w:rsidR="006C6218" w:rsidRDefault="006C6218" w:rsidP="0083464C">
      <w:pPr>
        <w:pStyle w:val="Caption"/>
      </w:pPr>
      <w:bookmarkStart w:id="710" w:name="_Toc10544523"/>
      <w:r>
        <w:t xml:space="preserve">Table </w:t>
      </w:r>
      <w:r>
        <w:fldChar w:fldCharType="begin"/>
      </w:r>
      <w:r>
        <w:instrText xml:space="preserve"> SEQ Table \* ARABIC </w:instrText>
      </w:r>
      <w:r>
        <w:fldChar w:fldCharType="separate"/>
      </w:r>
      <w:r w:rsidR="005C5563">
        <w:t>63</w:t>
      </w:r>
      <w:r>
        <w:fldChar w:fldCharType="end"/>
      </w:r>
      <w:r>
        <w:t>: PAW - Testing</w:t>
      </w:r>
      <w:bookmarkEnd w:id="710"/>
    </w:p>
    <w:tbl>
      <w:tblPr>
        <w:tblStyle w:val="TableGrid10"/>
        <w:tblW w:w="9392" w:type="dxa"/>
        <w:tblLayout w:type="fixed"/>
        <w:tblLook w:val="04A0" w:firstRow="1" w:lastRow="0" w:firstColumn="1" w:lastColumn="0" w:noHBand="0" w:noVBand="1"/>
      </w:tblPr>
      <w:tblGrid>
        <w:gridCol w:w="1802"/>
        <w:gridCol w:w="3438"/>
        <w:gridCol w:w="1552"/>
        <w:gridCol w:w="1300"/>
        <w:gridCol w:w="1300"/>
      </w:tblGrid>
      <w:tr w:rsidR="000E3DCE" w:rsidRPr="00DE1F69" w14:paraId="21FE6B0F" w14:textId="77777777" w:rsidTr="00D15EFF">
        <w:trPr>
          <w:cnfStyle w:val="100000000000" w:firstRow="1" w:lastRow="0" w:firstColumn="0" w:lastColumn="0" w:oddVBand="0" w:evenVBand="0" w:oddHBand="0" w:evenHBand="0" w:firstRowFirstColumn="0" w:firstRowLastColumn="0" w:lastRowFirstColumn="0" w:lastRowLastColumn="0"/>
          <w:trHeight w:val="20"/>
        </w:trPr>
        <w:tc>
          <w:tcPr>
            <w:tcW w:w="1802" w:type="dxa"/>
            <w:vMerge w:val="restart"/>
          </w:tcPr>
          <w:p w14:paraId="6CD247E7" w14:textId="77777777" w:rsidR="000E3DCE" w:rsidRPr="00741637" w:rsidRDefault="000E3DCE" w:rsidP="00685313">
            <w:pPr>
              <w:pStyle w:val="Table-Header"/>
            </w:pPr>
            <w:r w:rsidRPr="00741637">
              <w:t>Test type (environment)</w:t>
            </w:r>
          </w:p>
        </w:tc>
        <w:tc>
          <w:tcPr>
            <w:tcW w:w="3438" w:type="dxa"/>
            <w:vMerge w:val="restart"/>
          </w:tcPr>
          <w:p w14:paraId="5A1D55DD" w14:textId="77777777" w:rsidR="000E3DCE" w:rsidRPr="00741637" w:rsidRDefault="000E3DCE" w:rsidP="00685313">
            <w:pPr>
              <w:pStyle w:val="Table-Header"/>
            </w:pPr>
            <w:r w:rsidRPr="00741637">
              <w:t>Description</w:t>
            </w:r>
          </w:p>
        </w:tc>
        <w:tc>
          <w:tcPr>
            <w:tcW w:w="4152" w:type="dxa"/>
            <w:gridSpan w:val="3"/>
          </w:tcPr>
          <w:p w14:paraId="3273DD52" w14:textId="77777777" w:rsidR="000E3DCE" w:rsidRPr="00741637" w:rsidRDefault="000E3DCE" w:rsidP="00685313">
            <w:pPr>
              <w:pStyle w:val="Table-Header"/>
            </w:pPr>
            <w:r w:rsidRPr="00741637">
              <w:t>Responsibility</w:t>
            </w:r>
          </w:p>
        </w:tc>
      </w:tr>
      <w:tr w:rsidR="00D02FEE" w:rsidRPr="00DE1F69" w14:paraId="5C522905" w14:textId="77777777" w:rsidTr="0083464C">
        <w:trPr>
          <w:trHeight w:val="362"/>
        </w:trPr>
        <w:tc>
          <w:tcPr>
            <w:tcW w:w="1802" w:type="dxa"/>
            <w:vMerge/>
          </w:tcPr>
          <w:p w14:paraId="385DD0E0" w14:textId="77777777" w:rsidR="000E3DCE" w:rsidRPr="00741637" w:rsidRDefault="000E3DCE" w:rsidP="00685313">
            <w:pPr>
              <w:pStyle w:val="Table-Header"/>
            </w:pPr>
          </w:p>
        </w:tc>
        <w:tc>
          <w:tcPr>
            <w:tcW w:w="3438" w:type="dxa"/>
            <w:vMerge/>
          </w:tcPr>
          <w:p w14:paraId="02230496" w14:textId="77777777" w:rsidR="000E3DCE" w:rsidRPr="00741637" w:rsidRDefault="000E3DCE" w:rsidP="00685313">
            <w:pPr>
              <w:pStyle w:val="Table-Header"/>
            </w:pPr>
          </w:p>
        </w:tc>
        <w:tc>
          <w:tcPr>
            <w:tcW w:w="1552" w:type="dxa"/>
            <w:shd w:val="clear" w:color="auto" w:fill="008272"/>
          </w:tcPr>
          <w:p w14:paraId="14738E7D" w14:textId="77777777" w:rsidR="000E3DCE" w:rsidRPr="0083464C" w:rsidRDefault="000E3DCE" w:rsidP="00685313">
            <w:pPr>
              <w:pStyle w:val="Table-Header"/>
              <w:rPr>
                <w:sz w:val="18"/>
                <w:szCs w:val="20"/>
              </w:rPr>
            </w:pPr>
            <w:r w:rsidRPr="0083464C">
              <w:rPr>
                <w:sz w:val="18"/>
                <w:szCs w:val="20"/>
              </w:rPr>
              <w:t xml:space="preserve">Has responsibility </w:t>
            </w:r>
            <w:r w:rsidRPr="0083464C">
              <w:rPr>
                <w:sz w:val="18"/>
                <w:szCs w:val="20"/>
              </w:rPr>
              <w:br/>
              <w:t>for testing?</w:t>
            </w:r>
          </w:p>
        </w:tc>
        <w:tc>
          <w:tcPr>
            <w:tcW w:w="1300" w:type="dxa"/>
            <w:shd w:val="clear" w:color="auto" w:fill="008272"/>
          </w:tcPr>
          <w:p w14:paraId="302E1A65" w14:textId="77777777" w:rsidR="000E3DCE" w:rsidRPr="0083464C" w:rsidRDefault="000E3DCE" w:rsidP="00685313">
            <w:pPr>
              <w:pStyle w:val="Table-Header"/>
              <w:rPr>
                <w:sz w:val="18"/>
                <w:szCs w:val="20"/>
              </w:rPr>
            </w:pPr>
            <w:r w:rsidRPr="0083464C">
              <w:rPr>
                <w:sz w:val="18"/>
                <w:szCs w:val="20"/>
              </w:rPr>
              <w:t>Provides data or test cases</w:t>
            </w:r>
          </w:p>
        </w:tc>
        <w:tc>
          <w:tcPr>
            <w:tcW w:w="1300" w:type="dxa"/>
            <w:shd w:val="clear" w:color="auto" w:fill="008272"/>
          </w:tcPr>
          <w:p w14:paraId="73B75C05" w14:textId="77777777" w:rsidR="000E3DCE" w:rsidRPr="0083464C" w:rsidRDefault="000E3DCE" w:rsidP="00685313">
            <w:pPr>
              <w:pStyle w:val="Table-Header"/>
              <w:rPr>
                <w:sz w:val="18"/>
                <w:szCs w:val="20"/>
              </w:rPr>
            </w:pPr>
            <w:r w:rsidRPr="0083464C">
              <w:rPr>
                <w:sz w:val="18"/>
                <w:szCs w:val="20"/>
              </w:rPr>
              <w:t>Provides guidance and support</w:t>
            </w:r>
          </w:p>
        </w:tc>
      </w:tr>
      <w:tr w:rsidR="000E3DCE" w:rsidRPr="00DE1F69" w14:paraId="5B5EA176" w14:textId="77777777" w:rsidTr="00D15EFF">
        <w:trPr>
          <w:trHeight w:val="362"/>
        </w:trPr>
        <w:tc>
          <w:tcPr>
            <w:tcW w:w="1802" w:type="dxa"/>
          </w:tcPr>
          <w:p w14:paraId="56FC92BC" w14:textId="77777777" w:rsidR="000E3DCE" w:rsidRPr="005F06D9" w:rsidRDefault="000E3DCE" w:rsidP="00B06082">
            <w:pPr>
              <w:pStyle w:val="TableText"/>
            </w:pPr>
            <w:r w:rsidRPr="005F06D9">
              <w:t>System testing (build)</w:t>
            </w:r>
          </w:p>
        </w:tc>
        <w:tc>
          <w:tcPr>
            <w:tcW w:w="3438" w:type="dxa"/>
          </w:tcPr>
          <w:p w14:paraId="3296220B" w14:textId="77777777" w:rsidR="000E3DCE" w:rsidRPr="005F06D9" w:rsidRDefault="000E3DCE" w:rsidP="00B06082">
            <w:pPr>
              <w:pStyle w:val="TableText"/>
            </w:pPr>
            <w:r w:rsidRPr="005F06D9">
              <w:t>System testing focuses on the functionality meeting the design. The testing duration is time-boxed to two (2) days. Test cases are based on the test guide.</w:t>
            </w:r>
          </w:p>
        </w:tc>
        <w:tc>
          <w:tcPr>
            <w:tcW w:w="1552" w:type="dxa"/>
          </w:tcPr>
          <w:p w14:paraId="44A4E17A" w14:textId="77777777" w:rsidR="000E3DCE" w:rsidRPr="005F06D9" w:rsidRDefault="000E3DCE" w:rsidP="00B06082">
            <w:pPr>
              <w:pStyle w:val="TableText"/>
            </w:pPr>
            <w:r w:rsidRPr="005F06D9">
              <w:t>Microsoft</w:t>
            </w:r>
          </w:p>
        </w:tc>
        <w:tc>
          <w:tcPr>
            <w:tcW w:w="1300" w:type="dxa"/>
          </w:tcPr>
          <w:p w14:paraId="046AEB3A" w14:textId="03DE3D16" w:rsidR="000E3DCE" w:rsidRPr="005F06D9" w:rsidRDefault="00D1041D" w:rsidP="00B06082">
            <w:pPr>
              <w:pStyle w:val="TableText"/>
            </w:pPr>
            <w:r>
              <w:fldChar w:fldCharType="begin"/>
            </w:r>
            <w:r>
              <w:instrText xml:space="preserve"> DOCPROPERTY  Customer  \* MERGEFORMAT </w:instrText>
            </w:r>
            <w:r>
              <w:fldChar w:fldCharType="separate"/>
            </w:r>
            <w:r w:rsidR="00EA44CB">
              <w:t>CUSTOMER NAME REMOVED</w:t>
            </w:r>
            <w:r>
              <w:fldChar w:fldCharType="end"/>
            </w:r>
          </w:p>
        </w:tc>
        <w:tc>
          <w:tcPr>
            <w:tcW w:w="1300" w:type="dxa"/>
          </w:tcPr>
          <w:p w14:paraId="14CEC4BF" w14:textId="77777777" w:rsidR="000E3DCE" w:rsidRPr="005F06D9" w:rsidRDefault="000E3DCE" w:rsidP="00B06082">
            <w:pPr>
              <w:pStyle w:val="TableText"/>
            </w:pPr>
            <w:r w:rsidRPr="005F06D9">
              <w:t>Microsoft</w:t>
            </w:r>
          </w:p>
        </w:tc>
      </w:tr>
      <w:tr w:rsidR="000E3DCE" w:rsidRPr="00DE1F69" w14:paraId="40393ABC" w14:textId="77777777" w:rsidTr="00D15EFF">
        <w:trPr>
          <w:trHeight w:val="362"/>
        </w:trPr>
        <w:tc>
          <w:tcPr>
            <w:tcW w:w="1802" w:type="dxa"/>
          </w:tcPr>
          <w:p w14:paraId="5865100C" w14:textId="6F524C21" w:rsidR="000E3DCE" w:rsidRPr="005F06D9" w:rsidRDefault="00D1041D" w:rsidP="00B06082">
            <w:pPr>
              <w:pStyle w:val="TableText"/>
            </w:pPr>
            <w:r>
              <w:fldChar w:fldCharType="begin"/>
            </w:r>
            <w:r>
              <w:instrText xml:space="preserve"> DOCPROPERTY  Customer  \* MERGEFORMAT </w:instrText>
            </w:r>
            <w:r>
              <w:fldChar w:fldCharType="separate"/>
            </w:r>
            <w:r w:rsidR="00EA44CB">
              <w:t>CUSTOMER NAME REMOVED</w:t>
            </w:r>
            <w:r>
              <w:fldChar w:fldCharType="end"/>
            </w:r>
            <w:r w:rsidR="000E3DCE" w:rsidRPr="005F06D9">
              <w:t xml:space="preserve"> acceptance testing (production)</w:t>
            </w:r>
          </w:p>
        </w:tc>
        <w:tc>
          <w:tcPr>
            <w:tcW w:w="3438" w:type="dxa"/>
          </w:tcPr>
          <w:p w14:paraId="38257094" w14:textId="77777777" w:rsidR="000E3DCE" w:rsidRPr="005F06D9" w:rsidRDefault="000E3DCE" w:rsidP="00B06082">
            <w:pPr>
              <w:pStyle w:val="TableText"/>
            </w:pPr>
            <w:r w:rsidRPr="005F06D9">
              <w:t>This consists of testing administrator functionality of key real-world scenarios. Test cases are based on the operations guide. Testing duration is time-boxed to one (1) day.</w:t>
            </w:r>
          </w:p>
        </w:tc>
        <w:tc>
          <w:tcPr>
            <w:tcW w:w="1552" w:type="dxa"/>
          </w:tcPr>
          <w:p w14:paraId="0F5CBDE7" w14:textId="73EEF135" w:rsidR="000E3DCE" w:rsidRPr="005F06D9" w:rsidRDefault="00D1041D" w:rsidP="00B06082">
            <w:pPr>
              <w:pStyle w:val="TableText"/>
            </w:pPr>
            <w:r>
              <w:fldChar w:fldCharType="begin"/>
            </w:r>
            <w:r>
              <w:instrText xml:space="preserve"> DOCPROPERTY  Customer  \* MERGEFORMAT </w:instrText>
            </w:r>
            <w:r>
              <w:fldChar w:fldCharType="separate"/>
            </w:r>
            <w:r w:rsidR="00EA44CB">
              <w:t>CUSTOMER NAME REMOVED</w:t>
            </w:r>
            <w:r>
              <w:fldChar w:fldCharType="end"/>
            </w:r>
          </w:p>
        </w:tc>
        <w:tc>
          <w:tcPr>
            <w:tcW w:w="1300" w:type="dxa"/>
          </w:tcPr>
          <w:p w14:paraId="73EDFC1D" w14:textId="47B266BC" w:rsidR="000E3DCE" w:rsidRPr="005F06D9" w:rsidRDefault="00D1041D" w:rsidP="00B06082">
            <w:pPr>
              <w:pStyle w:val="TableText"/>
            </w:pPr>
            <w:r>
              <w:fldChar w:fldCharType="begin"/>
            </w:r>
            <w:r>
              <w:instrText xml:space="preserve"> DOCPROPERTY  Customer  \* MERGEFORMAT </w:instrText>
            </w:r>
            <w:r>
              <w:fldChar w:fldCharType="separate"/>
            </w:r>
            <w:r w:rsidR="00EA44CB">
              <w:t>CUSTOMER NAME REMOVED</w:t>
            </w:r>
            <w:r>
              <w:fldChar w:fldCharType="end"/>
            </w:r>
          </w:p>
        </w:tc>
        <w:tc>
          <w:tcPr>
            <w:tcW w:w="1300" w:type="dxa"/>
          </w:tcPr>
          <w:p w14:paraId="0BEDE364" w14:textId="77777777" w:rsidR="000E3DCE" w:rsidRPr="005F06D9" w:rsidRDefault="000E3DCE" w:rsidP="00B06082">
            <w:pPr>
              <w:pStyle w:val="TableText"/>
            </w:pPr>
            <w:r w:rsidRPr="005F06D9">
              <w:t>Microsoft</w:t>
            </w:r>
          </w:p>
        </w:tc>
      </w:tr>
    </w:tbl>
    <w:p w14:paraId="254EFEB2" w14:textId="77777777" w:rsidR="000E3DCE" w:rsidRPr="00741637" w:rsidRDefault="000E3DCE" w:rsidP="00003046">
      <w:pPr>
        <w:pStyle w:val="Heading2"/>
        <w:pageBreakBefore/>
        <w:ind w:left="1134" w:hanging="1134"/>
      </w:pPr>
      <w:bookmarkStart w:id="711" w:name="_Toc511306490"/>
      <w:bookmarkStart w:id="712" w:name="_Toc528234204"/>
      <w:bookmarkStart w:id="713" w:name="_Toc6221262"/>
      <w:bookmarkStart w:id="714" w:name="_Toc20902410"/>
      <w:r w:rsidRPr="00741637">
        <w:t>Areas out of scope</w:t>
      </w:r>
      <w:bookmarkEnd w:id="711"/>
      <w:bookmarkEnd w:id="712"/>
      <w:bookmarkEnd w:id="713"/>
      <w:bookmarkEnd w:id="714"/>
    </w:p>
    <w:p w14:paraId="628DAF0E" w14:textId="474BB6E7" w:rsidR="000E3DCE" w:rsidRPr="00741637" w:rsidRDefault="000E3DCE" w:rsidP="000E3DCE">
      <w:r w:rsidRPr="00741637">
        <w:t>Any area not explicitly included in the</w:t>
      </w:r>
      <w:r w:rsidR="00D26F2F" w:rsidRPr="00741637">
        <w:t xml:space="preserve"> areas in scope </w:t>
      </w:r>
      <w:r w:rsidRPr="00741637">
        <w:t xml:space="preserve">section is out of scope for Microsoft during this project. Areas out of scope for this project are listed in the following table. </w:t>
      </w:r>
    </w:p>
    <w:p w14:paraId="34DD075B" w14:textId="28F52C6D" w:rsidR="006C6218" w:rsidRDefault="006C6218" w:rsidP="0083464C">
      <w:pPr>
        <w:pStyle w:val="Caption"/>
      </w:pPr>
      <w:bookmarkStart w:id="715" w:name="_Toc10544524"/>
      <w:r>
        <w:t xml:space="preserve">Table </w:t>
      </w:r>
      <w:r>
        <w:fldChar w:fldCharType="begin"/>
      </w:r>
      <w:r>
        <w:instrText xml:space="preserve"> SEQ Table \* ARABIC </w:instrText>
      </w:r>
      <w:r>
        <w:fldChar w:fldCharType="separate"/>
      </w:r>
      <w:r w:rsidR="005C5563">
        <w:t>64</w:t>
      </w:r>
      <w:r>
        <w:fldChar w:fldCharType="end"/>
      </w:r>
      <w:r>
        <w:t xml:space="preserve">: PAW - </w:t>
      </w:r>
      <w:r w:rsidR="00B6328B">
        <w:t>O</w:t>
      </w:r>
      <w:r w:rsidRPr="001A2388">
        <w:t>ut of scope</w:t>
      </w:r>
      <w:bookmarkEnd w:id="715"/>
    </w:p>
    <w:tbl>
      <w:tblPr>
        <w:tblStyle w:val="TableGrid10"/>
        <w:tblW w:w="9371" w:type="dxa"/>
        <w:tblLook w:val="04A0" w:firstRow="1" w:lastRow="0" w:firstColumn="1" w:lastColumn="0" w:noHBand="0" w:noVBand="1"/>
      </w:tblPr>
      <w:tblGrid>
        <w:gridCol w:w="2612"/>
        <w:gridCol w:w="6735"/>
        <w:gridCol w:w="24"/>
      </w:tblGrid>
      <w:tr w:rsidR="000E3DCE" w:rsidRPr="00DE1F69" w14:paraId="14E2E26F" w14:textId="77777777" w:rsidTr="00D15EFF">
        <w:trPr>
          <w:cnfStyle w:val="100000000000" w:firstRow="1" w:lastRow="0" w:firstColumn="0" w:lastColumn="0" w:oddVBand="0" w:evenVBand="0" w:oddHBand="0" w:evenHBand="0" w:firstRowFirstColumn="0" w:firstRowLastColumn="0" w:lastRowFirstColumn="0" w:lastRowLastColumn="0"/>
          <w:trHeight w:val="20"/>
        </w:trPr>
        <w:tc>
          <w:tcPr>
            <w:tcW w:w="2612" w:type="dxa"/>
          </w:tcPr>
          <w:p w14:paraId="7081955C" w14:textId="77777777" w:rsidR="000E3DCE" w:rsidRPr="00741637" w:rsidRDefault="000E3DCE" w:rsidP="00685313">
            <w:pPr>
              <w:pStyle w:val="Table-Header"/>
            </w:pPr>
            <w:r w:rsidRPr="00741637">
              <w:t>Area</w:t>
            </w:r>
          </w:p>
        </w:tc>
        <w:tc>
          <w:tcPr>
            <w:tcW w:w="6759" w:type="dxa"/>
            <w:gridSpan w:val="2"/>
          </w:tcPr>
          <w:p w14:paraId="364BCC21" w14:textId="77777777" w:rsidR="000E3DCE" w:rsidRPr="00741637" w:rsidRDefault="000E3DCE" w:rsidP="00685313">
            <w:pPr>
              <w:pStyle w:val="Table-Header"/>
            </w:pPr>
            <w:r w:rsidRPr="00741637">
              <w:t>Description</w:t>
            </w:r>
          </w:p>
        </w:tc>
      </w:tr>
      <w:tr w:rsidR="000E3DCE" w:rsidRPr="00DE1F69" w14:paraId="57AEFB55" w14:textId="77777777" w:rsidTr="00D15EFF">
        <w:trPr>
          <w:gridAfter w:val="1"/>
          <w:wAfter w:w="24" w:type="dxa"/>
          <w:trHeight w:val="432"/>
        </w:trPr>
        <w:tc>
          <w:tcPr>
            <w:tcW w:w="2612" w:type="dxa"/>
          </w:tcPr>
          <w:p w14:paraId="5F017301" w14:textId="77777777" w:rsidR="000E3DCE" w:rsidRPr="00741637" w:rsidRDefault="000E3DCE" w:rsidP="00741637">
            <w:r w:rsidRPr="00741637">
              <w:t>Cloud PAW enterprise functions</w:t>
            </w:r>
          </w:p>
        </w:tc>
        <w:tc>
          <w:tcPr>
            <w:tcW w:w="6735" w:type="dxa"/>
          </w:tcPr>
          <w:p w14:paraId="55A5E0D4" w14:textId="77777777" w:rsidR="000E3DCE" w:rsidRPr="00741637" w:rsidRDefault="000E3DCE" w:rsidP="00CE3A33">
            <w:pPr>
              <w:pStyle w:val="TableText"/>
            </w:pPr>
            <w:r w:rsidRPr="00741637">
              <w:t>Windows 10 Enterprise functionalities such as Internet Protocol Security (IPsec), smart card logon, and Windows Defender Application Guard.</w:t>
            </w:r>
          </w:p>
        </w:tc>
      </w:tr>
      <w:tr w:rsidR="000E3DCE" w:rsidRPr="00DE1F69" w14:paraId="7B31947E" w14:textId="77777777" w:rsidTr="00D15EFF">
        <w:trPr>
          <w:trHeight w:val="432"/>
        </w:trPr>
        <w:tc>
          <w:tcPr>
            <w:tcW w:w="2612" w:type="dxa"/>
          </w:tcPr>
          <w:p w14:paraId="6EECCF4E" w14:textId="77777777" w:rsidR="000E3DCE" w:rsidRPr="00741637" w:rsidRDefault="000E3DCE" w:rsidP="00741637">
            <w:r w:rsidRPr="00741637">
              <w:t>Cloud PAW as a virtual machine</w:t>
            </w:r>
          </w:p>
        </w:tc>
        <w:tc>
          <w:tcPr>
            <w:tcW w:w="6759" w:type="dxa"/>
            <w:gridSpan w:val="2"/>
          </w:tcPr>
          <w:p w14:paraId="0DD9E4F7" w14:textId="77777777" w:rsidR="000E3DCE" w:rsidRPr="00741637" w:rsidRDefault="000E3DCE" w:rsidP="00CE3A33">
            <w:pPr>
              <w:pStyle w:val="TableText"/>
            </w:pPr>
            <w:r w:rsidRPr="00741637">
              <w:t>Deploying one (1) or multiple Cloud PAWs and productivity workstation as virtual machines (unless added as an option to this engagement).</w:t>
            </w:r>
          </w:p>
        </w:tc>
      </w:tr>
      <w:tr w:rsidR="000E3DCE" w:rsidRPr="00DE1F69" w14:paraId="4491F485" w14:textId="77777777" w:rsidTr="00D15EFF">
        <w:trPr>
          <w:gridAfter w:val="1"/>
          <w:wAfter w:w="24" w:type="dxa"/>
          <w:trHeight w:val="432"/>
        </w:trPr>
        <w:tc>
          <w:tcPr>
            <w:tcW w:w="2612" w:type="dxa"/>
          </w:tcPr>
          <w:p w14:paraId="381AB1E4" w14:textId="77777777" w:rsidR="000E3DCE" w:rsidRPr="00741637" w:rsidRDefault="000E3DCE" w:rsidP="00741637">
            <w:r w:rsidRPr="00741637">
              <w:t>Discovery</w:t>
            </w:r>
          </w:p>
        </w:tc>
        <w:tc>
          <w:tcPr>
            <w:tcW w:w="6735" w:type="dxa"/>
          </w:tcPr>
          <w:p w14:paraId="73274514" w14:textId="782D4F13" w:rsidR="000E3DCE" w:rsidRPr="00741637" w:rsidRDefault="000E3DCE" w:rsidP="00CE3A33">
            <w:pPr>
              <w:pStyle w:val="TableText"/>
            </w:pPr>
            <w:r w:rsidRPr="00741637">
              <w:t>Discovery and categor</w:t>
            </w:r>
            <w:r w:rsidR="000B666C" w:rsidRPr="00741637">
              <w:t>is</w:t>
            </w:r>
            <w:r w:rsidRPr="00741637">
              <w:t>ation of administrative tasks and applications.</w:t>
            </w:r>
          </w:p>
        </w:tc>
      </w:tr>
      <w:tr w:rsidR="000E3DCE" w:rsidRPr="00DE1F69" w14:paraId="0B294619" w14:textId="77777777" w:rsidTr="00D15EFF">
        <w:trPr>
          <w:gridAfter w:val="1"/>
          <w:wAfter w:w="24" w:type="dxa"/>
          <w:trHeight w:val="432"/>
        </w:trPr>
        <w:tc>
          <w:tcPr>
            <w:tcW w:w="2612" w:type="dxa"/>
          </w:tcPr>
          <w:p w14:paraId="2E5E6DA8" w14:textId="77777777" w:rsidR="000E3DCE" w:rsidRPr="00741637" w:rsidRDefault="000E3DCE" w:rsidP="00741637">
            <w:r w:rsidRPr="00741637">
              <w:t>Multiple domain or forest support</w:t>
            </w:r>
          </w:p>
        </w:tc>
        <w:tc>
          <w:tcPr>
            <w:tcW w:w="6735" w:type="dxa"/>
          </w:tcPr>
          <w:p w14:paraId="77A1899D" w14:textId="77777777" w:rsidR="000E3DCE" w:rsidRPr="00741637" w:rsidRDefault="000E3DCE" w:rsidP="00CE3A33">
            <w:pPr>
              <w:pStyle w:val="TableText"/>
            </w:pPr>
            <w:r w:rsidRPr="00741637">
              <w:t xml:space="preserve">Support for more than one (1) Azure Tenant. </w:t>
            </w:r>
          </w:p>
        </w:tc>
      </w:tr>
      <w:tr w:rsidR="000E3DCE" w:rsidRPr="00DE1F69" w14:paraId="63A71A0E" w14:textId="77777777" w:rsidTr="00D15EFF">
        <w:trPr>
          <w:gridAfter w:val="1"/>
          <w:wAfter w:w="24" w:type="dxa"/>
          <w:trHeight w:val="432"/>
        </w:trPr>
        <w:tc>
          <w:tcPr>
            <w:tcW w:w="2612" w:type="dxa"/>
          </w:tcPr>
          <w:p w14:paraId="4972DC83" w14:textId="77777777" w:rsidR="000E3DCE" w:rsidRPr="00741637" w:rsidRDefault="000E3DCE" w:rsidP="00741637">
            <w:r w:rsidRPr="00741637">
              <w:t>Role definition</w:t>
            </w:r>
          </w:p>
        </w:tc>
        <w:tc>
          <w:tcPr>
            <w:tcW w:w="6735" w:type="dxa"/>
          </w:tcPr>
          <w:p w14:paraId="5682669B" w14:textId="77777777" w:rsidR="000E3DCE" w:rsidRPr="00741637" w:rsidRDefault="000E3DCE" w:rsidP="00CE3A33">
            <w:pPr>
              <w:pStyle w:val="TableText"/>
            </w:pPr>
            <w:r w:rsidRPr="00741637">
              <w:t xml:space="preserve">Custom definition of roles and the creation of new accounts or roles (such as groups). </w:t>
            </w:r>
          </w:p>
        </w:tc>
      </w:tr>
      <w:tr w:rsidR="000E3DCE" w:rsidRPr="00DE1F69" w14:paraId="643EC071" w14:textId="77777777" w:rsidTr="00D15EFF">
        <w:trPr>
          <w:gridAfter w:val="1"/>
          <w:wAfter w:w="24" w:type="dxa"/>
          <w:trHeight w:val="432"/>
        </w:trPr>
        <w:tc>
          <w:tcPr>
            <w:tcW w:w="2612" w:type="dxa"/>
          </w:tcPr>
          <w:p w14:paraId="1C9F6B72" w14:textId="77777777" w:rsidR="000E3DCE" w:rsidRPr="00741637" w:rsidRDefault="000E3DCE" w:rsidP="00CE3A33">
            <w:pPr>
              <w:pStyle w:val="TableText"/>
            </w:pPr>
            <w:r w:rsidRPr="00741637">
              <w:t>Log Analytics (OMS) configuration</w:t>
            </w:r>
          </w:p>
        </w:tc>
        <w:tc>
          <w:tcPr>
            <w:tcW w:w="6735" w:type="dxa"/>
          </w:tcPr>
          <w:p w14:paraId="2AE9BE85" w14:textId="77777777" w:rsidR="000E3DCE" w:rsidRPr="00741637" w:rsidRDefault="000E3DCE" w:rsidP="00CE3A33">
            <w:pPr>
              <w:pStyle w:val="TableText"/>
            </w:pPr>
            <w:r w:rsidRPr="00741637">
              <w:t>Configuration of Log Analytics dashboards, reports, or related items beyond onboarding the Cloud PAWs.</w:t>
            </w:r>
            <w:r w:rsidRPr="00741637" w:rsidDel="00575907">
              <w:t xml:space="preserve"> </w:t>
            </w:r>
          </w:p>
        </w:tc>
      </w:tr>
      <w:tr w:rsidR="000E3DCE" w:rsidRPr="00DE1F69" w14:paraId="51427DA3" w14:textId="77777777" w:rsidTr="00D15EFF">
        <w:trPr>
          <w:gridAfter w:val="1"/>
          <w:wAfter w:w="24" w:type="dxa"/>
          <w:trHeight w:val="432"/>
        </w:trPr>
        <w:tc>
          <w:tcPr>
            <w:tcW w:w="2612" w:type="dxa"/>
          </w:tcPr>
          <w:p w14:paraId="1E3D617C" w14:textId="77777777" w:rsidR="000E3DCE" w:rsidRPr="00741637" w:rsidRDefault="000E3DCE" w:rsidP="00CE3A33">
            <w:pPr>
              <w:pStyle w:val="TableText"/>
            </w:pPr>
            <w:r w:rsidRPr="00741637">
              <w:t xml:space="preserve">Remote access for Cloud PAWs </w:t>
            </w:r>
          </w:p>
        </w:tc>
        <w:tc>
          <w:tcPr>
            <w:tcW w:w="6735" w:type="dxa"/>
          </w:tcPr>
          <w:p w14:paraId="33D1A2AC" w14:textId="77777777" w:rsidR="000E3DCE" w:rsidRPr="00741637" w:rsidRDefault="000E3DCE" w:rsidP="008D63D1">
            <w:pPr>
              <w:pStyle w:val="TableBullet1"/>
            </w:pPr>
            <w:r w:rsidRPr="00741637">
              <w:t>Implementation or configuration of third-party VPN gateways or Remote Authentication Dial-In User Service (RADIUS) servers.</w:t>
            </w:r>
          </w:p>
          <w:p w14:paraId="0C5A650C" w14:textId="77777777" w:rsidR="000E3DCE" w:rsidRPr="00741637" w:rsidRDefault="000E3DCE" w:rsidP="008D63D1">
            <w:pPr>
              <w:pStyle w:val="TableBullet1"/>
            </w:pPr>
            <w:r w:rsidRPr="00741637">
              <w:t>Implementation or configuration of third-party authentication systems or other networking components.</w:t>
            </w:r>
          </w:p>
          <w:p w14:paraId="02E3388F" w14:textId="77777777" w:rsidR="000E3DCE" w:rsidRPr="00741637" w:rsidRDefault="000E3DCE" w:rsidP="008D63D1">
            <w:pPr>
              <w:pStyle w:val="TableBullet1"/>
            </w:pPr>
            <w:r w:rsidRPr="00741637">
              <w:t>Implementation or configuration of AD CS.</w:t>
            </w:r>
          </w:p>
          <w:p w14:paraId="61FD6617" w14:textId="77777777" w:rsidR="000E3DCE" w:rsidRPr="00741637" w:rsidRDefault="000E3DCE" w:rsidP="008D63D1">
            <w:pPr>
              <w:pStyle w:val="TableBullet1"/>
            </w:pPr>
            <w:r w:rsidRPr="00741637">
              <w:t>Configuration of DNS, third-party authentication systems, edge/perimeter firewalls, hardware load balancers, global server load balancers, or other networking components.</w:t>
            </w:r>
          </w:p>
        </w:tc>
      </w:tr>
    </w:tbl>
    <w:p w14:paraId="7EDABBAA" w14:textId="19B4217F" w:rsidR="000E3DCE" w:rsidRPr="00741637" w:rsidRDefault="000E3DCE" w:rsidP="00003046">
      <w:pPr>
        <w:pStyle w:val="Heading2"/>
        <w:pageBreakBefore/>
        <w:ind w:left="1134" w:hanging="1134"/>
      </w:pPr>
      <w:bookmarkStart w:id="716" w:name="_Toc511306491"/>
      <w:bookmarkStart w:id="717" w:name="_Toc528234205"/>
      <w:bookmarkStart w:id="718" w:name="_Toc6221263"/>
      <w:bookmarkStart w:id="719" w:name="_Toc20902411"/>
      <w:r w:rsidRPr="00741637">
        <w:t>Project approach</w:t>
      </w:r>
      <w:bookmarkEnd w:id="716"/>
      <w:bookmarkEnd w:id="717"/>
      <w:bookmarkEnd w:id="718"/>
      <w:bookmarkEnd w:id="719"/>
    </w:p>
    <w:p w14:paraId="285E66B7" w14:textId="0F079384" w:rsidR="000E3DCE" w:rsidRDefault="000E3DCE" w:rsidP="000E3DCE">
      <w:r w:rsidRPr="00741637">
        <w:t>This chapter details the Cloud PAW project approach</w:t>
      </w:r>
      <w:r w:rsidR="39CAD7DA">
        <w:t>.</w:t>
      </w:r>
    </w:p>
    <w:p w14:paraId="5BAAD05A" w14:textId="77777777" w:rsidR="00B12843" w:rsidRPr="00D22523" w:rsidRDefault="00B12843" w:rsidP="004057CB">
      <w:pPr>
        <w:pStyle w:val="Heading3"/>
        <w:ind w:left="1134" w:hanging="1134"/>
        <w:rPr>
          <w:rFonts w:ascii="Segoe UI Semibold" w:hAnsi="Segoe UI Semibold"/>
          <w:sz w:val="32"/>
        </w:rPr>
      </w:pPr>
      <w:bookmarkStart w:id="720" w:name="_Toc20902412"/>
      <w:r w:rsidRPr="005F06D9">
        <w:t>Approach</w:t>
      </w:r>
      <w:bookmarkEnd w:id="720"/>
    </w:p>
    <w:p w14:paraId="4307FF8F" w14:textId="77777777" w:rsidR="00B12843" w:rsidRPr="00741637" w:rsidRDefault="00B12843" w:rsidP="00B12843">
      <w:r w:rsidRPr="00741637">
        <w:t>This project follows the Online Services Lifecycle methodology, and work is divided into 3 distinct phases: Assess, Remediate, and Enable. Each phase has distinct activities which are described in the following sections.</w:t>
      </w:r>
    </w:p>
    <w:p w14:paraId="24E3FC40" w14:textId="77777777" w:rsidR="00B12843" w:rsidRDefault="00B12843" w:rsidP="00B12843">
      <w:pPr>
        <w:keepNext/>
        <w:jc w:val="both"/>
      </w:pPr>
      <w:r w:rsidRPr="00741637">
        <w:rPr>
          <w:noProof/>
        </w:rPr>
        <w:drawing>
          <wp:inline distT="0" distB="0" distL="0" distR="0" wp14:anchorId="4E42893E" wp14:editId="6997FA72">
            <wp:extent cx="3990975" cy="1103387"/>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a:stretch/>
                  </pic:blipFill>
                  <pic:spPr bwMode="auto">
                    <a:xfrm>
                      <a:off x="0" y="0"/>
                      <a:ext cx="4123181" cy="1139938"/>
                    </a:xfrm>
                    <a:prstGeom prst="rect">
                      <a:avLst/>
                    </a:prstGeom>
                    <a:noFill/>
                    <a:ln>
                      <a:noFill/>
                    </a:ln>
                    <a:extLst>
                      <a:ext uri="{53640926-AAD7-44D8-BBD7-CCE9431645EC}">
                        <a14:shadowObscured xmlns:a14="http://schemas.microsoft.com/office/drawing/2010/main"/>
                      </a:ext>
                    </a:extLst>
                  </pic:spPr>
                </pic:pic>
              </a:graphicData>
            </a:graphic>
          </wp:inline>
        </w:drawing>
      </w:r>
    </w:p>
    <w:p w14:paraId="5950DAEC" w14:textId="394EC210" w:rsidR="00B12843" w:rsidRPr="00741637" w:rsidRDefault="00B12843" w:rsidP="0083464C">
      <w:pPr>
        <w:pStyle w:val="Caption"/>
      </w:pPr>
      <w:bookmarkStart w:id="721" w:name="_Toc10305362"/>
      <w:r>
        <w:t xml:space="preserve">Figure </w:t>
      </w:r>
      <w:r>
        <w:fldChar w:fldCharType="begin"/>
      </w:r>
      <w:r>
        <w:instrText xml:space="preserve"> SEQ Figure \* ARABIC </w:instrText>
      </w:r>
      <w:r>
        <w:fldChar w:fldCharType="separate"/>
      </w:r>
      <w:r w:rsidR="005C5563">
        <w:t>10</w:t>
      </w:r>
      <w:r>
        <w:fldChar w:fldCharType="end"/>
      </w:r>
      <w:r>
        <w:t xml:space="preserve">: </w:t>
      </w:r>
      <w:r w:rsidR="00522420">
        <w:t>Azure Cloud PAW</w:t>
      </w:r>
      <w:r>
        <w:t xml:space="preserve"> - Approach</w:t>
      </w:r>
      <w:bookmarkEnd w:id="721"/>
    </w:p>
    <w:p w14:paraId="0DEB6801" w14:textId="77777777" w:rsidR="00B12843" w:rsidRPr="00D22523" w:rsidRDefault="00B12843" w:rsidP="004057CB">
      <w:pPr>
        <w:pStyle w:val="Heading4"/>
        <w:ind w:left="1134" w:hanging="1134"/>
        <w:rPr>
          <w:rFonts w:ascii="Segoe UI Semibold" w:hAnsi="Segoe UI Semibold"/>
        </w:rPr>
      </w:pPr>
      <w:r w:rsidRPr="005F06D9">
        <w:t>Assess</w:t>
      </w:r>
    </w:p>
    <w:p w14:paraId="1B01A0CB" w14:textId="1B2BECC0" w:rsidR="00B12843" w:rsidRPr="00741637" w:rsidRDefault="00B12843" w:rsidP="00B12843">
      <w:r w:rsidRPr="00741637">
        <w:t>During the Assess phase, Microsoft will work with you to begin the project and complete the design and planning workshops. The result is a</w:t>
      </w:r>
      <w:r w:rsidR="005F14C6">
        <w:t>n</w:t>
      </w:r>
      <w:r w:rsidRPr="00741637">
        <w:t xml:space="preserve"> </w:t>
      </w:r>
      <w:r w:rsidR="001F5050">
        <w:t>Azure Cloud PAW</w:t>
      </w:r>
      <w:r w:rsidRPr="00741637">
        <w:t xml:space="preserve"> design that will be built, deployed, and configured into your production environment during the Enable phase.</w:t>
      </w:r>
    </w:p>
    <w:p w14:paraId="28824897" w14:textId="2A7668D2" w:rsidR="00B12843" w:rsidRDefault="00B12843" w:rsidP="0083464C">
      <w:pPr>
        <w:pStyle w:val="Caption"/>
      </w:pPr>
      <w:bookmarkStart w:id="722" w:name="_Toc10544525"/>
      <w:r>
        <w:t xml:space="preserve">Table </w:t>
      </w:r>
      <w:r>
        <w:fldChar w:fldCharType="begin"/>
      </w:r>
      <w:r>
        <w:instrText xml:space="preserve"> SEQ Table \* ARABIC </w:instrText>
      </w:r>
      <w:r>
        <w:fldChar w:fldCharType="separate"/>
      </w:r>
      <w:r w:rsidR="005C5563">
        <w:t>65</w:t>
      </w:r>
      <w:r>
        <w:fldChar w:fldCharType="end"/>
      </w:r>
      <w:r>
        <w:t xml:space="preserve">: </w:t>
      </w:r>
      <w:r w:rsidR="007C71D3">
        <w:t>PAW</w:t>
      </w:r>
      <w:r>
        <w:t xml:space="preserve"> - Assess phase</w:t>
      </w:r>
      <w:bookmarkEnd w:id="722"/>
    </w:p>
    <w:tbl>
      <w:tblPr>
        <w:tblStyle w:val="TableGrid10"/>
        <w:tblW w:w="5000" w:type="pct"/>
        <w:tblLook w:val="04A0" w:firstRow="1" w:lastRow="0" w:firstColumn="1" w:lastColumn="0" w:noHBand="0" w:noVBand="1"/>
      </w:tblPr>
      <w:tblGrid>
        <w:gridCol w:w="1764"/>
        <w:gridCol w:w="7580"/>
      </w:tblGrid>
      <w:tr w:rsidR="00B12843" w:rsidRPr="00DE1F69" w14:paraId="465B290F" w14:textId="77777777" w:rsidTr="00D15EFF">
        <w:trPr>
          <w:cnfStyle w:val="100000000000" w:firstRow="1" w:lastRow="0" w:firstColumn="0" w:lastColumn="0" w:oddVBand="0" w:evenVBand="0" w:oddHBand="0" w:evenHBand="0" w:firstRowFirstColumn="0" w:firstRowLastColumn="0" w:lastRowFirstColumn="0" w:lastRowLastColumn="0"/>
          <w:trHeight w:val="20"/>
        </w:trPr>
        <w:tc>
          <w:tcPr>
            <w:tcW w:w="944" w:type="pct"/>
            <w:hideMark/>
          </w:tcPr>
          <w:p w14:paraId="29278F37" w14:textId="77777777" w:rsidR="00B12843" w:rsidRPr="00741637" w:rsidRDefault="00B12843" w:rsidP="00685313">
            <w:pPr>
              <w:pStyle w:val="Table-Header"/>
            </w:pPr>
            <w:r w:rsidRPr="00741637">
              <w:t>Category</w:t>
            </w:r>
          </w:p>
        </w:tc>
        <w:tc>
          <w:tcPr>
            <w:tcW w:w="4056" w:type="pct"/>
            <w:hideMark/>
          </w:tcPr>
          <w:p w14:paraId="6DADF9F5" w14:textId="77777777" w:rsidR="00B12843" w:rsidRPr="00741637" w:rsidRDefault="00B12843" w:rsidP="00685313">
            <w:pPr>
              <w:pStyle w:val="Table-Header"/>
            </w:pPr>
            <w:r w:rsidRPr="00741637">
              <w:t>Description</w:t>
            </w:r>
          </w:p>
        </w:tc>
      </w:tr>
      <w:tr w:rsidR="00DA78F3" w:rsidRPr="00DE1F69" w14:paraId="5B6EBBF4" w14:textId="77777777" w:rsidTr="00D15EFF">
        <w:trPr>
          <w:trHeight w:val="20"/>
        </w:trPr>
        <w:tc>
          <w:tcPr>
            <w:tcW w:w="944" w:type="pct"/>
          </w:tcPr>
          <w:p w14:paraId="0DF84045" w14:textId="0C2FFA3B" w:rsidR="00DA78F3" w:rsidRPr="00DA78F3" w:rsidRDefault="00DA78F3" w:rsidP="00685313">
            <w:pPr>
              <w:pStyle w:val="Table-Header"/>
            </w:pPr>
            <w:r w:rsidRPr="00DA78F3">
              <w:t>Microsoft activities</w:t>
            </w:r>
            <w:r w:rsidRPr="00DA78F3">
              <w:br/>
              <w:t>The activities to be performed by Microsoft</w:t>
            </w:r>
          </w:p>
        </w:tc>
        <w:tc>
          <w:tcPr>
            <w:tcW w:w="4056" w:type="pct"/>
          </w:tcPr>
          <w:p w14:paraId="03571CF6" w14:textId="77777777" w:rsidR="00DA78F3" w:rsidRPr="00741637" w:rsidRDefault="00DA78F3" w:rsidP="008D63D1">
            <w:pPr>
              <w:pStyle w:val="TableBullet1"/>
            </w:pPr>
            <w:r w:rsidRPr="00741637">
              <w:t>The design sessions will cover conceptual Cloud PAW reference architecture.</w:t>
            </w:r>
          </w:p>
          <w:p w14:paraId="3FFEC0BD" w14:textId="77777777" w:rsidR="00DA78F3" w:rsidRDefault="00DA78F3" w:rsidP="008D63D1">
            <w:pPr>
              <w:pStyle w:val="TableBullet1"/>
            </w:pPr>
            <w:r w:rsidRPr="00741637">
              <w:t xml:space="preserve">Agree on the </w:t>
            </w:r>
            <w:r>
              <w:t>requirements and scope</w:t>
            </w:r>
            <w:r w:rsidRPr="00741637">
              <w:t xml:space="preserve"> and document them in the Technical Guide.</w:t>
            </w:r>
          </w:p>
          <w:p w14:paraId="2B34F56B" w14:textId="2BB5E372" w:rsidR="00DA78F3" w:rsidRPr="00741637" w:rsidRDefault="00DA78F3" w:rsidP="008D63D1">
            <w:pPr>
              <w:pStyle w:val="TableBullet1"/>
            </w:pPr>
            <w:r w:rsidRPr="00741637">
              <w:t xml:space="preserve">Update the technical guide document with </w:t>
            </w:r>
            <w:r w:rsidR="00D1041D">
              <w:fldChar w:fldCharType="begin"/>
            </w:r>
            <w:r w:rsidR="00D1041D">
              <w:instrText xml:space="preserve"> DOCPROPERTY  Customer  \* MERGEFORMAT </w:instrText>
            </w:r>
            <w:r w:rsidR="00D1041D">
              <w:fldChar w:fldCharType="separate"/>
            </w:r>
            <w:r w:rsidR="00EA44CB">
              <w:t>CUSTOMER NAME REMOVED</w:t>
            </w:r>
            <w:r w:rsidR="00D1041D">
              <w:fldChar w:fldCharType="end"/>
            </w:r>
            <w:r w:rsidRPr="00741637">
              <w:t xml:space="preserve"> environment information.</w:t>
            </w:r>
          </w:p>
          <w:p w14:paraId="29B7CCC9" w14:textId="5D5B02D8" w:rsidR="00DA78F3" w:rsidRPr="00741637" w:rsidRDefault="00DA78F3" w:rsidP="008D63D1">
            <w:pPr>
              <w:pStyle w:val="TableBullet1"/>
            </w:pPr>
            <w:r w:rsidRPr="00741637">
              <w:t xml:space="preserve">Review the technical guide with </w:t>
            </w:r>
            <w:r w:rsidR="00D1041D">
              <w:fldChar w:fldCharType="begin"/>
            </w:r>
            <w:r w:rsidR="00D1041D">
              <w:instrText xml:space="preserve"> DOCPROPERTY  Customer  \* MERGEFORMAT </w:instrText>
            </w:r>
            <w:r w:rsidR="00D1041D">
              <w:fldChar w:fldCharType="separate"/>
            </w:r>
            <w:r w:rsidR="00EA44CB">
              <w:t>CUSTOMER NAME REMOVED</w:t>
            </w:r>
            <w:r w:rsidR="00D1041D">
              <w:fldChar w:fldCharType="end"/>
            </w:r>
            <w:r w:rsidRPr="00741637">
              <w:t>.</w:t>
            </w:r>
          </w:p>
          <w:p w14:paraId="07C63F15" w14:textId="0B37F65E" w:rsidR="00DA78F3" w:rsidRPr="00741637" w:rsidRDefault="00DA78F3" w:rsidP="00685313">
            <w:pPr>
              <w:pStyle w:val="Table-Header"/>
            </w:pPr>
            <w:r w:rsidRPr="00741637">
              <w:t>Update program plan with key milestones</w:t>
            </w:r>
            <w:r>
              <w:t>.</w:t>
            </w:r>
          </w:p>
        </w:tc>
      </w:tr>
      <w:tr w:rsidR="00DA78F3" w:rsidRPr="00DE1F69" w14:paraId="3B194989" w14:textId="77777777" w:rsidTr="00D15EFF">
        <w:trPr>
          <w:trHeight w:val="20"/>
        </w:trPr>
        <w:tc>
          <w:tcPr>
            <w:tcW w:w="944" w:type="pct"/>
          </w:tcPr>
          <w:p w14:paraId="5DC0913D" w14:textId="2F456A06" w:rsidR="00DA78F3" w:rsidRPr="00DA78F3" w:rsidRDefault="00EA44CB" w:rsidP="00685313">
            <w:pPr>
              <w:pStyle w:val="Table-Header"/>
            </w:pPr>
            <w:r>
              <w:t>CUSTOMER NAME REMOVED</w:t>
            </w:r>
            <w:r w:rsidR="00DA78F3" w:rsidRPr="00DA78F3">
              <w:t xml:space="preserve"> activities</w:t>
            </w:r>
          </w:p>
          <w:p w14:paraId="3F90C766" w14:textId="69466E67" w:rsidR="00DA78F3" w:rsidRPr="00DA78F3" w:rsidRDefault="00DA78F3" w:rsidP="00685313">
            <w:pPr>
              <w:pStyle w:val="Table-Header"/>
            </w:pPr>
            <w:r w:rsidRPr="00DA78F3">
              <w:t xml:space="preserve">The activities to be performed by </w:t>
            </w:r>
            <w:r w:rsidR="00EA44CB">
              <w:t>CUSTOMER NAME REMOVED</w:t>
            </w:r>
          </w:p>
          <w:p w14:paraId="21920186" w14:textId="32F3BB5C" w:rsidR="00DA78F3" w:rsidRPr="00DA78F3" w:rsidRDefault="00DA78F3" w:rsidP="00685313">
            <w:pPr>
              <w:pStyle w:val="Table-Header"/>
            </w:pPr>
          </w:p>
        </w:tc>
        <w:tc>
          <w:tcPr>
            <w:tcW w:w="4056" w:type="pct"/>
          </w:tcPr>
          <w:p w14:paraId="4D2D2D3E" w14:textId="77777777" w:rsidR="00DA78F3" w:rsidRPr="00741637" w:rsidRDefault="00DA78F3" w:rsidP="008D63D1">
            <w:pPr>
              <w:pStyle w:val="TableBullet1"/>
            </w:pPr>
            <w:r w:rsidRPr="00741637">
              <w:t xml:space="preserve">Gather information which might be requested during the </w:t>
            </w:r>
            <w:r>
              <w:t>requirements and planning</w:t>
            </w:r>
            <w:r w:rsidRPr="00741637">
              <w:t xml:space="preserve"> workshop</w:t>
            </w:r>
            <w:r>
              <w:t>s</w:t>
            </w:r>
            <w:r w:rsidRPr="00741637">
              <w:t>.</w:t>
            </w:r>
          </w:p>
          <w:p w14:paraId="592D8C46" w14:textId="77777777" w:rsidR="00DA78F3" w:rsidRPr="00741637" w:rsidRDefault="00DA78F3" w:rsidP="008D63D1">
            <w:pPr>
              <w:pStyle w:val="TableBullet1"/>
            </w:pPr>
            <w:r w:rsidRPr="00741637">
              <w:t>Review the</w:t>
            </w:r>
            <w:r>
              <w:t xml:space="preserve"> design</w:t>
            </w:r>
            <w:r w:rsidRPr="00741637">
              <w:t xml:space="preserve"> document deliverable and participate in its approval process.</w:t>
            </w:r>
          </w:p>
          <w:p w14:paraId="436B30B9" w14:textId="77777777" w:rsidR="00DA78F3" w:rsidRPr="00741637" w:rsidRDefault="00DA78F3" w:rsidP="008D63D1">
            <w:pPr>
              <w:pStyle w:val="TableBullet1"/>
            </w:pPr>
            <w:r w:rsidRPr="00741637">
              <w:t>Make decisions when architectural options are presented.</w:t>
            </w:r>
          </w:p>
          <w:p w14:paraId="0238F424" w14:textId="77777777" w:rsidR="00DA78F3" w:rsidRDefault="00DA78F3" w:rsidP="008D63D1">
            <w:pPr>
              <w:pStyle w:val="TableBullet1"/>
            </w:pPr>
            <w:r w:rsidRPr="00741637">
              <w:t>Engage operations and service owners to help raise awareness about systems to be implemented.</w:t>
            </w:r>
          </w:p>
          <w:p w14:paraId="5DFAAEC4" w14:textId="77777777" w:rsidR="00DA78F3" w:rsidRDefault="00DA78F3" w:rsidP="008D63D1">
            <w:pPr>
              <w:pStyle w:val="TableBullet1"/>
            </w:pPr>
            <w:r>
              <w:t>Review the implementation guide and participate in its approval.</w:t>
            </w:r>
          </w:p>
          <w:p w14:paraId="795132DD" w14:textId="6669D6F3" w:rsidR="00DA78F3" w:rsidRPr="00741637" w:rsidRDefault="00D1041D" w:rsidP="008D63D1">
            <w:pPr>
              <w:pStyle w:val="TableBullet1"/>
            </w:pPr>
            <w:r>
              <w:fldChar w:fldCharType="begin"/>
            </w:r>
            <w:r>
              <w:instrText xml:space="preserve"> DOCPROPERTY  C</w:instrText>
            </w:r>
            <w:r>
              <w:instrText xml:space="preserve">ustomer  \* MERGEFORMAT </w:instrText>
            </w:r>
            <w:r>
              <w:fldChar w:fldCharType="separate"/>
            </w:r>
            <w:r w:rsidR="00EA44CB">
              <w:t>CUSTOMER NAME REMOVED</w:t>
            </w:r>
            <w:r>
              <w:fldChar w:fldCharType="end"/>
            </w:r>
            <w:r w:rsidR="00DA78F3" w:rsidRPr="00741637">
              <w:t xml:space="preserve"> subject matter experts (SMEs) will participate in the design sessions and make decisions when architectural options are presented.</w:t>
            </w:r>
          </w:p>
        </w:tc>
      </w:tr>
      <w:tr w:rsidR="00DA78F3" w:rsidRPr="00DE1F69" w14:paraId="1A8765DE" w14:textId="77777777" w:rsidTr="00D15EFF">
        <w:trPr>
          <w:trHeight w:val="20"/>
        </w:trPr>
        <w:tc>
          <w:tcPr>
            <w:tcW w:w="944" w:type="pct"/>
          </w:tcPr>
          <w:p w14:paraId="7C264FC8" w14:textId="77777777" w:rsidR="00DA78F3" w:rsidRPr="00DA78F3" w:rsidRDefault="00DA78F3" w:rsidP="00DA78F3">
            <w:pPr>
              <w:rPr>
                <w:rFonts w:eastAsiaTheme="minorEastAsia"/>
                <w:b/>
                <w:color w:val="000000" w:themeColor="text1"/>
              </w:rPr>
            </w:pPr>
            <w:r w:rsidRPr="00DA78F3">
              <w:rPr>
                <w:rFonts w:eastAsiaTheme="minorEastAsia"/>
                <w:b/>
                <w:color w:val="000000" w:themeColor="text1"/>
              </w:rPr>
              <w:t>Key assumptions</w:t>
            </w:r>
          </w:p>
          <w:p w14:paraId="5F7B913D" w14:textId="77777777" w:rsidR="00DA78F3" w:rsidRPr="00DA78F3" w:rsidRDefault="00DA78F3" w:rsidP="00685313">
            <w:pPr>
              <w:pStyle w:val="Table-Header"/>
            </w:pPr>
          </w:p>
        </w:tc>
        <w:tc>
          <w:tcPr>
            <w:tcW w:w="4056" w:type="pct"/>
          </w:tcPr>
          <w:p w14:paraId="64FC02DB" w14:textId="048D2EE6" w:rsidR="00DA78F3" w:rsidRDefault="00D1041D" w:rsidP="008D63D1">
            <w:pPr>
              <w:pStyle w:val="TableBullet1"/>
            </w:pPr>
            <w:r>
              <w:fldChar w:fldCharType="begin"/>
            </w:r>
            <w:r>
              <w:instrText xml:space="preserve"> DOCPROPERTY  Customer  \* MERGEFORMAT </w:instrText>
            </w:r>
            <w:r>
              <w:fldChar w:fldCharType="separate"/>
            </w:r>
            <w:r w:rsidR="00EA44CB">
              <w:t>CUSTOMER NAME REMOVED</w:t>
            </w:r>
            <w:r>
              <w:fldChar w:fldCharType="end"/>
            </w:r>
            <w:r w:rsidR="00DA78F3" w:rsidRPr="00741637">
              <w:t xml:space="preserve"> service owners and architects have been identified and will attend and participate in the Cloud PAW workshop</w:t>
            </w:r>
            <w:r w:rsidR="00DA78F3">
              <w:t>s</w:t>
            </w:r>
            <w:r w:rsidR="00DA78F3" w:rsidRPr="00741637">
              <w:t>.</w:t>
            </w:r>
          </w:p>
          <w:p w14:paraId="227FC3CD" w14:textId="1B61C195" w:rsidR="00DA78F3" w:rsidRPr="00741637" w:rsidRDefault="00DA78F3" w:rsidP="008D63D1">
            <w:pPr>
              <w:pStyle w:val="TableBullet1"/>
            </w:pPr>
            <w:r w:rsidRPr="00741637">
              <w:t xml:space="preserve">Cloud PAW reference architecture can be deployed in </w:t>
            </w:r>
            <w:r w:rsidR="00D1041D">
              <w:fldChar w:fldCharType="begin"/>
            </w:r>
            <w:r w:rsidR="00D1041D">
              <w:instrText xml:space="preserve"> DOCPROPERTY  Customer  \* MERGEFORMAT </w:instrText>
            </w:r>
            <w:r w:rsidR="00D1041D">
              <w:fldChar w:fldCharType="separate"/>
            </w:r>
            <w:r w:rsidR="00EA44CB">
              <w:t>CUSTOMER NAME REMOVED</w:t>
            </w:r>
            <w:r w:rsidR="00D1041D">
              <w:fldChar w:fldCharType="end"/>
            </w:r>
            <w:r>
              <w:t xml:space="preserve"> </w:t>
            </w:r>
            <w:r w:rsidRPr="00741637">
              <w:t>environment as-is, without modification.</w:t>
            </w:r>
          </w:p>
        </w:tc>
      </w:tr>
    </w:tbl>
    <w:p w14:paraId="31794C7D" w14:textId="54473501" w:rsidR="00B12843" w:rsidRPr="00D22523" w:rsidRDefault="00B12843" w:rsidP="006F4C56">
      <w:pPr>
        <w:pStyle w:val="Heading4"/>
        <w:spacing w:before="120"/>
        <w:ind w:left="1134" w:hanging="1134"/>
        <w:rPr>
          <w:rFonts w:ascii="Segoe UI Semibold" w:hAnsi="Segoe UI Semibold"/>
        </w:rPr>
      </w:pPr>
      <w:r w:rsidRPr="005F06D9">
        <w:t>Remediate</w:t>
      </w:r>
    </w:p>
    <w:p w14:paraId="1578294F" w14:textId="77777777" w:rsidR="00B12843" w:rsidRPr="00741637" w:rsidRDefault="00B12843" w:rsidP="00B12843">
      <w:r w:rsidRPr="00741637">
        <w:t>During the Remediate phase, the team will resolve or mitigate all items in the remediation checklist that was developed during the remediation planning workshop in the Assess phase.</w:t>
      </w:r>
    </w:p>
    <w:p w14:paraId="3DD583A1" w14:textId="1B06C056" w:rsidR="00B12843" w:rsidRDefault="00B12843" w:rsidP="0083464C">
      <w:pPr>
        <w:pStyle w:val="Caption"/>
      </w:pPr>
      <w:bookmarkStart w:id="723" w:name="_Toc10544526"/>
      <w:r>
        <w:t xml:space="preserve">Table </w:t>
      </w:r>
      <w:r>
        <w:fldChar w:fldCharType="begin"/>
      </w:r>
      <w:r>
        <w:instrText xml:space="preserve"> SEQ Table \* ARABIC </w:instrText>
      </w:r>
      <w:r>
        <w:fldChar w:fldCharType="separate"/>
      </w:r>
      <w:r w:rsidR="005C5563">
        <w:t>66</w:t>
      </w:r>
      <w:r>
        <w:fldChar w:fldCharType="end"/>
      </w:r>
      <w:r>
        <w:t xml:space="preserve">: </w:t>
      </w:r>
      <w:r w:rsidR="007C71D3">
        <w:t>PAW</w:t>
      </w:r>
      <w:r>
        <w:t xml:space="preserve"> - Remediate phase</w:t>
      </w:r>
      <w:bookmarkEnd w:id="723"/>
    </w:p>
    <w:tbl>
      <w:tblPr>
        <w:tblStyle w:val="TableGrid10"/>
        <w:tblW w:w="9208" w:type="dxa"/>
        <w:tblLook w:val="04A0" w:firstRow="1" w:lastRow="0" w:firstColumn="1" w:lastColumn="0" w:noHBand="0" w:noVBand="1"/>
      </w:tblPr>
      <w:tblGrid>
        <w:gridCol w:w="2950"/>
        <w:gridCol w:w="6258"/>
      </w:tblGrid>
      <w:tr w:rsidR="00B12843" w:rsidRPr="00DE1F69" w14:paraId="0CAC16D6" w14:textId="77777777" w:rsidTr="00D15EFF">
        <w:trPr>
          <w:cnfStyle w:val="100000000000" w:firstRow="1" w:lastRow="0" w:firstColumn="0" w:lastColumn="0" w:oddVBand="0" w:evenVBand="0" w:oddHBand="0" w:evenHBand="0" w:firstRowFirstColumn="0" w:firstRowLastColumn="0" w:lastRowFirstColumn="0" w:lastRowLastColumn="0"/>
          <w:trHeight w:val="20"/>
        </w:trPr>
        <w:tc>
          <w:tcPr>
            <w:tcW w:w="2950" w:type="dxa"/>
            <w:hideMark/>
          </w:tcPr>
          <w:p w14:paraId="43279FB7" w14:textId="77777777" w:rsidR="00B12843" w:rsidRPr="00741637" w:rsidRDefault="00B12843" w:rsidP="00685313">
            <w:pPr>
              <w:pStyle w:val="Table-Header"/>
            </w:pPr>
            <w:r w:rsidRPr="00741637">
              <w:t>Category</w:t>
            </w:r>
          </w:p>
        </w:tc>
        <w:tc>
          <w:tcPr>
            <w:tcW w:w="6258" w:type="dxa"/>
            <w:hideMark/>
          </w:tcPr>
          <w:p w14:paraId="6226FC5B" w14:textId="77777777" w:rsidR="00B12843" w:rsidRPr="00741637" w:rsidRDefault="00B12843" w:rsidP="00685313">
            <w:pPr>
              <w:pStyle w:val="Table-Header"/>
            </w:pPr>
            <w:r w:rsidRPr="00741637">
              <w:t>Description</w:t>
            </w:r>
          </w:p>
        </w:tc>
      </w:tr>
      <w:tr w:rsidR="00CD5067" w:rsidRPr="00DE1F69" w14:paraId="20F8971B" w14:textId="77777777" w:rsidTr="00D15EFF">
        <w:trPr>
          <w:trHeight w:val="1795"/>
        </w:trPr>
        <w:tc>
          <w:tcPr>
            <w:tcW w:w="0" w:type="dxa"/>
            <w:hideMark/>
          </w:tcPr>
          <w:p w14:paraId="40F4D92C" w14:textId="77777777" w:rsidR="00CD5067" w:rsidRPr="00741637" w:rsidRDefault="00CD5067" w:rsidP="00CD5067">
            <w:pPr>
              <w:pStyle w:val="TableText"/>
            </w:pPr>
            <w:r w:rsidRPr="00741637">
              <w:rPr>
                <w:b/>
              </w:rPr>
              <w:t>Microsoft activities</w:t>
            </w:r>
            <w:r w:rsidRPr="00741637">
              <w:rPr>
                <w:b/>
              </w:rPr>
              <w:br/>
            </w:r>
            <w:r w:rsidRPr="00741637">
              <w:t>The activities to be performed by Microsoft</w:t>
            </w:r>
          </w:p>
        </w:tc>
        <w:tc>
          <w:tcPr>
            <w:tcW w:w="0" w:type="dxa"/>
          </w:tcPr>
          <w:p w14:paraId="79FDD18D" w14:textId="77777777" w:rsidR="00CD5067" w:rsidRPr="00741637" w:rsidRDefault="00CD5067" w:rsidP="00CD5067">
            <w:pPr>
              <w:pStyle w:val="TableText"/>
            </w:pPr>
            <w:r w:rsidRPr="00741637">
              <w:t>Build the MDT server used to deploy Cloud PAWs.</w:t>
            </w:r>
          </w:p>
          <w:p w14:paraId="195D0ECD" w14:textId="77777777" w:rsidR="00CD5067" w:rsidRPr="00741637" w:rsidRDefault="00CD5067" w:rsidP="008D63D1">
            <w:pPr>
              <w:pStyle w:val="TableBullet1"/>
            </w:pPr>
            <w:r w:rsidRPr="00741637">
              <w:t>Deploy the Intune compliance and configuration policy</w:t>
            </w:r>
          </w:p>
          <w:p w14:paraId="220D9CA0" w14:textId="77777777" w:rsidR="00CD5067" w:rsidRPr="00741637" w:rsidRDefault="00CD5067" w:rsidP="008D63D1">
            <w:pPr>
              <w:pStyle w:val="TableBullet1"/>
            </w:pPr>
            <w:r w:rsidRPr="00741637">
              <w:t>Deploy the Azure Active Directory Conditional Access</w:t>
            </w:r>
          </w:p>
          <w:p w14:paraId="7F3E6AE8" w14:textId="77777777" w:rsidR="00CD5067" w:rsidRPr="00741637" w:rsidRDefault="00CD5067" w:rsidP="008D63D1">
            <w:pPr>
              <w:pStyle w:val="TableBullet1"/>
            </w:pPr>
            <w:r w:rsidRPr="00741637">
              <w:t>Deploy the Windows Defender ATP</w:t>
            </w:r>
          </w:p>
          <w:p w14:paraId="18983CBF" w14:textId="77777777" w:rsidR="00CD5067" w:rsidRPr="00741637" w:rsidRDefault="00CD5067" w:rsidP="008D63D1">
            <w:pPr>
              <w:pStyle w:val="TableBullet1"/>
            </w:pPr>
            <w:r w:rsidRPr="00741637">
              <w:t>Deploy the Azure Active Directory Identity Protection</w:t>
            </w:r>
          </w:p>
          <w:p w14:paraId="235F259C" w14:textId="77777777" w:rsidR="00CD5067" w:rsidRPr="00741637" w:rsidRDefault="00CD5067" w:rsidP="008D63D1">
            <w:pPr>
              <w:pStyle w:val="TableBullet1"/>
            </w:pPr>
            <w:r w:rsidRPr="00741637">
              <w:t>Deploy the Azure Active Directory PIM</w:t>
            </w:r>
          </w:p>
          <w:p w14:paraId="14328A52" w14:textId="77777777" w:rsidR="00CD5067" w:rsidRPr="00741637" w:rsidRDefault="00CD5067" w:rsidP="008D63D1">
            <w:pPr>
              <w:pStyle w:val="TableBullet1"/>
            </w:pPr>
            <w:r w:rsidRPr="00741637">
              <w:t>Deploy the Azure Active Directory Delegation of Admin design</w:t>
            </w:r>
          </w:p>
          <w:p w14:paraId="71F12B8D" w14:textId="7D4CFBB5" w:rsidR="00CD5067" w:rsidRPr="00741637" w:rsidRDefault="00CD5067" w:rsidP="00CD5067">
            <w:r w:rsidRPr="00741637">
              <w:t xml:space="preserve">Deploy one (1) Cloud PAW image on up to </w:t>
            </w:r>
            <w:r w:rsidR="00672E00">
              <w:t>six</w:t>
            </w:r>
            <w:r w:rsidRPr="00741637">
              <w:t xml:space="preserve"> (</w:t>
            </w:r>
            <w:r w:rsidR="00672E00">
              <w:t>6</w:t>
            </w:r>
            <w:r w:rsidRPr="00741637">
              <w:t>) production workstations which are attached to Azure Active Directory, one (1) per in scope tenant</w:t>
            </w:r>
          </w:p>
          <w:p w14:paraId="4C20B02A" w14:textId="77777777" w:rsidR="00CD5067" w:rsidRPr="00741637" w:rsidRDefault="00CD5067" w:rsidP="008D63D1">
            <w:pPr>
              <w:pStyle w:val="TableBullet1"/>
            </w:pPr>
            <w:r w:rsidRPr="00741637">
              <w:t>Update test guide document.</w:t>
            </w:r>
          </w:p>
          <w:p w14:paraId="1D13237C" w14:textId="5413E0C1" w:rsidR="00CD5067" w:rsidRPr="00741637" w:rsidRDefault="00CD5067" w:rsidP="008D63D1">
            <w:pPr>
              <w:pStyle w:val="TableBullet1"/>
            </w:pPr>
            <w:r w:rsidRPr="00741637">
              <w:t xml:space="preserve">Review test guide document with </w:t>
            </w:r>
            <w:r w:rsidR="00D1041D">
              <w:fldChar w:fldCharType="begin"/>
            </w:r>
            <w:r w:rsidR="00D1041D">
              <w:instrText xml:space="preserve"> DOCPROPERTY  Customer  \* MERGEFORMAT </w:instrText>
            </w:r>
            <w:r w:rsidR="00D1041D">
              <w:fldChar w:fldCharType="separate"/>
            </w:r>
            <w:r w:rsidR="00EA44CB">
              <w:t>CUSTOMER NAME REMOVED</w:t>
            </w:r>
            <w:r w:rsidR="00D1041D">
              <w:fldChar w:fldCharType="end"/>
            </w:r>
            <w:r w:rsidRPr="00741637">
              <w:t>.</w:t>
            </w:r>
          </w:p>
          <w:p w14:paraId="024518ED" w14:textId="77777777" w:rsidR="00CD5067" w:rsidRPr="00741637" w:rsidRDefault="00CD5067" w:rsidP="008D63D1">
            <w:pPr>
              <w:pStyle w:val="TableBullet1"/>
            </w:pPr>
            <w:r w:rsidRPr="00741637">
              <w:t>Update implementation guide document.</w:t>
            </w:r>
          </w:p>
          <w:p w14:paraId="7CEAC86E" w14:textId="003A296A" w:rsidR="00CD5067" w:rsidRDefault="00CD5067" w:rsidP="008D63D1">
            <w:pPr>
              <w:pStyle w:val="TableBullet1"/>
            </w:pPr>
            <w:r w:rsidRPr="00741637">
              <w:t xml:space="preserve">Review implementation guide document with </w:t>
            </w:r>
            <w:r w:rsidR="00D1041D">
              <w:fldChar w:fldCharType="begin"/>
            </w:r>
            <w:r w:rsidR="00D1041D">
              <w:instrText xml:space="preserve"> DOCPROPERTY  Customer  \* MERGEFORMAT </w:instrText>
            </w:r>
            <w:r w:rsidR="00D1041D">
              <w:fldChar w:fldCharType="separate"/>
            </w:r>
            <w:r w:rsidR="00EA44CB">
              <w:t>CUSTOMER NAME REMOVED</w:t>
            </w:r>
            <w:r w:rsidR="00D1041D">
              <w:fldChar w:fldCharType="end"/>
            </w:r>
            <w:r w:rsidRPr="00741637">
              <w:t>.</w:t>
            </w:r>
          </w:p>
          <w:p w14:paraId="56181387" w14:textId="77777777" w:rsidR="00CD5067" w:rsidRPr="00741637" w:rsidRDefault="00CD5067" w:rsidP="008D63D1">
            <w:pPr>
              <w:pStyle w:val="TableBullet1"/>
            </w:pPr>
            <w:r w:rsidRPr="00741637">
              <w:t>Conduct functional testing using the test cases from the test guide. This activity is time-boxed to two (2) days.</w:t>
            </w:r>
          </w:p>
          <w:p w14:paraId="74B20DB6" w14:textId="77777777" w:rsidR="00CD5067" w:rsidRPr="00741637" w:rsidRDefault="00CD5067" w:rsidP="008D63D1">
            <w:pPr>
              <w:pStyle w:val="TableBullet1"/>
            </w:pPr>
            <w:r w:rsidRPr="00741637">
              <w:t>Update the operations guide document.</w:t>
            </w:r>
          </w:p>
          <w:p w14:paraId="7F815DCE" w14:textId="68B01B10" w:rsidR="00CD5067" w:rsidRPr="00741637" w:rsidRDefault="00CD5067" w:rsidP="008D63D1">
            <w:pPr>
              <w:pStyle w:val="TableBullet1"/>
            </w:pPr>
            <w:r w:rsidRPr="00741637">
              <w:t xml:space="preserve">Review the operations guide with </w:t>
            </w:r>
            <w:r w:rsidR="00D1041D">
              <w:fldChar w:fldCharType="begin"/>
            </w:r>
            <w:r w:rsidR="00D1041D">
              <w:instrText xml:space="preserve"> DOCPROPERTY  Customer  \* MERGEFORMAT </w:instrText>
            </w:r>
            <w:r w:rsidR="00D1041D">
              <w:fldChar w:fldCharType="separate"/>
            </w:r>
            <w:r w:rsidR="00EA44CB">
              <w:t>CUSTOMER NAME REMOVED</w:t>
            </w:r>
            <w:r w:rsidR="00D1041D">
              <w:fldChar w:fldCharType="end"/>
            </w:r>
            <w:r w:rsidRPr="00741637">
              <w:t>.</w:t>
            </w:r>
          </w:p>
        </w:tc>
      </w:tr>
      <w:tr w:rsidR="00CD5067" w:rsidRPr="00DE1F69" w14:paraId="367FB3AC" w14:textId="77777777" w:rsidTr="00D15EFF">
        <w:trPr>
          <w:trHeight w:val="422"/>
        </w:trPr>
        <w:tc>
          <w:tcPr>
            <w:tcW w:w="0" w:type="dxa"/>
            <w:hideMark/>
          </w:tcPr>
          <w:p w14:paraId="7BC9B69B" w14:textId="05069871" w:rsidR="00CD5067" w:rsidRPr="00741637" w:rsidRDefault="00CD5067" w:rsidP="00CD5067">
            <w:pPr>
              <w:pStyle w:val="TableText"/>
            </w:pPr>
            <w:r w:rsidRPr="00741637">
              <w:rPr>
                <w:b/>
              </w:rPr>
              <w:fldChar w:fldCharType="begin"/>
            </w:r>
            <w:r w:rsidRPr="00741637">
              <w:rPr>
                <w:b/>
              </w:rPr>
              <w:instrText xml:space="preserve"> DOCPROPERTY  Customer  \* MERGEFORMAT </w:instrText>
            </w:r>
            <w:r w:rsidRPr="00741637">
              <w:rPr>
                <w:b/>
              </w:rPr>
              <w:fldChar w:fldCharType="separate"/>
            </w:r>
            <w:r w:rsidR="00EA44CB">
              <w:rPr>
                <w:b/>
              </w:rPr>
              <w:t>CUSTOMER NAME REMOVED</w:t>
            </w:r>
            <w:r w:rsidRPr="00741637">
              <w:rPr>
                <w:b/>
              </w:rPr>
              <w:fldChar w:fldCharType="end"/>
            </w:r>
            <w:r>
              <w:t xml:space="preserve"> </w:t>
            </w:r>
            <w:r w:rsidRPr="00741637">
              <w:rPr>
                <w:b/>
              </w:rPr>
              <w:t>activities</w:t>
            </w:r>
            <w:r w:rsidRPr="00741637">
              <w:br/>
              <w:t xml:space="preserve">The activities to be performed by </w:t>
            </w:r>
            <w:r w:rsidR="00D1041D">
              <w:fldChar w:fldCharType="begin"/>
            </w:r>
            <w:r w:rsidR="00D1041D">
              <w:instrText xml:space="preserve"> DOCPROPERTY  Customer  \* MERGEFORMAT </w:instrText>
            </w:r>
            <w:r w:rsidR="00D1041D">
              <w:fldChar w:fldCharType="separate"/>
            </w:r>
            <w:r w:rsidR="00EA44CB">
              <w:t>CUSTOMER NAME REMOVED</w:t>
            </w:r>
            <w:r w:rsidR="00D1041D">
              <w:fldChar w:fldCharType="end"/>
            </w:r>
          </w:p>
        </w:tc>
        <w:tc>
          <w:tcPr>
            <w:tcW w:w="0" w:type="dxa"/>
          </w:tcPr>
          <w:p w14:paraId="6E10BB01" w14:textId="77777777" w:rsidR="00CD5067" w:rsidRPr="00741637" w:rsidRDefault="00CD5067" w:rsidP="008D63D1">
            <w:pPr>
              <w:pStyle w:val="TableBullet1"/>
            </w:pPr>
            <w:r w:rsidRPr="00741637">
              <w:t>Participate in Build phase activities.</w:t>
            </w:r>
          </w:p>
          <w:p w14:paraId="570E5BCC" w14:textId="77777777" w:rsidR="00CD5067" w:rsidRDefault="00CD5067" w:rsidP="008D63D1">
            <w:pPr>
              <w:pStyle w:val="TableBullet1"/>
            </w:pPr>
            <w:r w:rsidRPr="00741637">
              <w:t>Participate in review activities.</w:t>
            </w:r>
          </w:p>
          <w:p w14:paraId="395BF57F" w14:textId="77777777" w:rsidR="00CD5067" w:rsidRDefault="00CD5067" w:rsidP="008D63D1">
            <w:pPr>
              <w:pStyle w:val="TableBullet1"/>
            </w:pPr>
            <w:r>
              <w:t>Engage designated test users.</w:t>
            </w:r>
          </w:p>
          <w:p w14:paraId="17E5C9A7" w14:textId="77777777" w:rsidR="00CD5067" w:rsidRDefault="00CD5067" w:rsidP="008D63D1">
            <w:pPr>
              <w:pStyle w:val="TableBullet1"/>
            </w:pPr>
            <w:r>
              <w:t>Perform system testing based on the test guide.</w:t>
            </w:r>
          </w:p>
          <w:p w14:paraId="3B75EFDD" w14:textId="7374861E" w:rsidR="00CD5067" w:rsidRPr="00741637" w:rsidRDefault="00CD5067" w:rsidP="008D63D1">
            <w:pPr>
              <w:pStyle w:val="TableBullet1"/>
            </w:pPr>
            <w:r>
              <w:t>Review the operations guide and participate in its approval.</w:t>
            </w:r>
          </w:p>
        </w:tc>
      </w:tr>
      <w:tr w:rsidR="00CD5067" w:rsidRPr="00DE1F69" w14:paraId="558EB3EA" w14:textId="77777777" w:rsidTr="00D15EFF">
        <w:trPr>
          <w:trHeight w:val="422"/>
        </w:trPr>
        <w:tc>
          <w:tcPr>
            <w:tcW w:w="0" w:type="dxa"/>
          </w:tcPr>
          <w:p w14:paraId="51EA3138" w14:textId="670175A5" w:rsidR="00CD5067" w:rsidRPr="00741637" w:rsidRDefault="00CD5067" w:rsidP="00CD5067">
            <w:pPr>
              <w:pStyle w:val="TableText"/>
            </w:pPr>
            <w:r w:rsidRPr="00741637">
              <w:t>Key assumptions</w:t>
            </w:r>
          </w:p>
        </w:tc>
        <w:tc>
          <w:tcPr>
            <w:tcW w:w="0" w:type="dxa"/>
          </w:tcPr>
          <w:p w14:paraId="6D5065E4" w14:textId="1430B4E4" w:rsidR="005F14C6" w:rsidRPr="00741637" w:rsidRDefault="00D1041D" w:rsidP="008D63D1">
            <w:pPr>
              <w:pStyle w:val="TableBullet1"/>
            </w:pPr>
            <w:r>
              <w:fldChar w:fldCharType="begin"/>
            </w:r>
            <w:r>
              <w:instrText xml:space="preserve"> DOCPROPERTY  Customer  \* MERGEFORMAT </w:instrText>
            </w:r>
            <w:r>
              <w:fldChar w:fldCharType="separate"/>
            </w:r>
            <w:r w:rsidR="00EA44CB">
              <w:t>CUSTOMER NAME REMOVED</w:t>
            </w:r>
            <w:r>
              <w:fldChar w:fldCharType="end"/>
            </w:r>
            <w:r w:rsidR="005F14C6" w:rsidRPr="00741637">
              <w:t xml:space="preserve"> SMEs will participate in the development sessions.</w:t>
            </w:r>
          </w:p>
          <w:p w14:paraId="4061D3B7" w14:textId="0A31C7A7" w:rsidR="005F14C6" w:rsidRDefault="00D1041D" w:rsidP="008D63D1">
            <w:pPr>
              <w:pStyle w:val="TableBullet1"/>
            </w:pPr>
            <w:r>
              <w:fldChar w:fldCharType="begin"/>
            </w:r>
            <w:r>
              <w:instrText xml:space="preserve"> DOCPROPERTY  Customer  \* MERGEFORMAT </w:instrText>
            </w:r>
            <w:r>
              <w:fldChar w:fldCharType="separate"/>
            </w:r>
            <w:r w:rsidR="00EA44CB">
              <w:t>CUSTOMER NAME REMOVED</w:t>
            </w:r>
            <w:r>
              <w:fldChar w:fldCharType="end"/>
            </w:r>
            <w:r w:rsidR="005F14C6" w:rsidRPr="00741637">
              <w:t xml:space="preserve"> will provide appropriate secure room facilities, including hardware and software.</w:t>
            </w:r>
          </w:p>
          <w:p w14:paraId="15149779" w14:textId="496944E0" w:rsidR="005F14C6" w:rsidRPr="00741637" w:rsidRDefault="00D1041D" w:rsidP="008D63D1">
            <w:pPr>
              <w:pStyle w:val="TableBullet1"/>
            </w:pPr>
            <w:r>
              <w:fldChar w:fldCharType="begin"/>
            </w:r>
            <w:r>
              <w:instrText xml:space="preserve"> DOCPROPERTY  Customer  \* MERGEFORMAT </w:instrText>
            </w:r>
            <w:r>
              <w:fldChar w:fldCharType="separate"/>
            </w:r>
            <w:r w:rsidR="00EA44CB">
              <w:t>CUSTOMER NAME REMOVED</w:t>
            </w:r>
            <w:r>
              <w:fldChar w:fldCharType="end"/>
            </w:r>
            <w:r w:rsidR="005F14C6" w:rsidRPr="00741637">
              <w:t xml:space="preserve"> SMEs and test users are ready to participate in the testing activities.</w:t>
            </w:r>
          </w:p>
          <w:p w14:paraId="4A50B3F5" w14:textId="751319A2" w:rsidR="005F14C6" w:rsidRPr="00741637" w:rsidRDefault="005F14C6" w:rsidP="008D63D1">
            <w:pPr>
              <w:pStyle w:val="TableBullet1"/>
            </w:pPr>
            <w:r w:rsidRPr="00741637">
              <w:t xml:space="preserve">A post-deployment support process will be established by </w:t>
            </w:r>
            <w:r w:rsidR="00D1041D">
              <w:fldChar w:fldCharType="begin"/>
            </w:r>
            <w:r w:rsidR="00D1041D">
              <w:instrText xml:space="preserve"> DOCPROPERTY  Customer  \* MERGEFORMAT </w:instrText>
            </w:r>
            <w:r w:rsidR="00D1041D">
              <w:fldChar w:fldCharType="separate"/>
            </w:r>
            <w:r w:rsidR="00EA44CB">
              <w:t>CUSTOMER NAME REMOVED</w:t>
            </w:r>
            <w:r w:rsidR="00D1041D">
              <w:fldChar w:fldCharType="end"/>
            </w:r>
            <w:r w:rsidRPr="00741637">
              <w:t xml:space="preserve"> prior to commencement of the Deploy phase.</w:t>
            </w:r>
          </w:p>
          <w:p w14:paraId="62BBB153" w14:textId="23B26BBD" w:rsidR="00CD5067" w:rsidRPr="00741637" w:rsidRDefault="00D1041D" w:rsidP="008D63D1">
            <w:pPr>
              <w:pStyle w:val="TableBullet1"/>
            </w:pPr>
            <w:r>
              <w:fldChar w:fldCharType="begin"/>
            </w:r>
            <w:r>
              <w:instrText xml:space="preserve"> DOCPROPERTY  Cus</w:instrText>
            </w:r>
            <w:r>
              <w:instrText xml:space="preserve">tomer  \* MERGEFORMAT </w:instrText>
            </w:r>
            <w:r>
              <w:fldChar w:fldCharType="separate"/>
            </w:r>
            <w:r w:rsidR="00EA44CB">
              <w:t>CUSTOMER NAME REMOVED</w:t>
            </w:r>
            <w:r>
              <w:fldChar w:fldCharType="end"/>
            </w:r>
            <w:r w:rsidR="005F14C6" w:rsidRPr="00741637">
              <w:t xml:space="preserve"> will provide </w:t>
            </w:r>
            <w:r>
              <w:fldChar w:fldCharType="begin"/>
            </w:r>
            <w:r>
              <w:instrText xml:space="preserve"> DOCPROPERTY  Customer  \* MERGEFORMAT </w:instrText>
            </w:r>
            <w:r>
              <w:fldChar w:fldCharType="separate"/>
            </w:r>
            <w:r w:rsidR="00EA44CB">
              <w:t>CUSTOMER NAME REMOVED</w:t>
            </w:r>
            <w:r>
              <w:fldChar w:fldCharType="end"/>
            </w:r>
            <w:r w:rsidR="005F14C6" w:rsidRPr="00741637">
              <w:t>-specific test cases.</w:t>
            </w:r>
          </w:p>
        </w:tc>
      </w:tr>
    </w:tbl>
    <w:p w14:paraId="2BF04A1A" w14:textId="0F5AD321" w:rsidR="00B12843" w:rsidRPr="00D22523" w:rsidRDefault="00B12843" w:rsidP="00203DEF">
      <w:pPr>
        <w:pStyle w:val="Heading4"/>
        <w:spacing w:before="120"/>
        <w:ind w:left="1134" w:hanging="1134"/>
        <w:rPr>
          <w:rFonts w:ascii="Segoe UI Semibold" w:hAnsi="Segoe UI Semibold"/>
        </w:rPr>
      </w:pPr>
      <w:r w:rsidRPr="005F06D9">
        <w:t>Enable</w:t>
      </w:r>
    </w:p>
    <w:p w14:paraId="3C578CD4" w14:textId="6B037AA8" w:rsidR="00B12843" w:rsidRPr="00741637" w:rsidRDefault="00B12843" w:rsidP="00B12843">
      <w:r w:rsidRPr="00741637">
        <w:t xml:space="preserve">During the Enable phase, Microsoft will work with you to prepare, configure, and implement enable the </w:t>
      </w:r>
      <w:r w:rsidR="00155DE6">
        <w:t>Azure Cloud PAW</w:t>
      </w:r>
      <w:r w:rsidRPr="00741637">
        <w:t xml:space="preserve"> solution for your production environment.</w:t>
      </w:r>
    </w:p>
    <w:p w14:paraId="05C28280" w14:textId="07634746" w:rsidR="00B12843" w:rsidRDefault="00B12843" w:rsidP="0083464C">
      <w:pPr>
        <w:pStyle w:val="Caption"/>
      </w:pPr>
      <w:bookmarkStart w:id="724" w:name="_Toc10544527"/>
      <w:r>
        <w:t xml:space="preserve">Table </w:t>
      </w:r>
      <w:r>
        <w:fldChar w:fldCharType="begin"/>
      </w:r>
      <w:r>
        <w:instrText xml:space="preserve"> SEQ Table \* ARABIC </w:instrText>
      </w:r>
      <w:r>
        <w:fldChar w:fldCharType="separate"/>
      </w:r>
      <w:r w:rsidR="005C5563">
        <w:t>67</w:t>
      </w:r>
      <w:r>
        <w:fldChar w:fldCharType="end"/>
      </w:r>
      <w:r>
        <w:t xml:space="preserve">: </w:t>
      </w:r>
      <w:r w:rsidR="007C71D3">
        <w:t>PAW</w:t>
      </w:r>
      <w:r>
        <w:t xml:space="preserve"> - Enable phase</w:t>
      </w:r>
      <w:bookmarkEnd w:id="724"/>
    </w:p>
    <w:tbl>
      <w:tblPr>
        <w:tblStyle w:val="TableGrid10"/>
        <w:tblW w:w="9208" w:type="dxa"/>
        <w:tblLook w:val="04A0" w:firstRow="1" w:lastRow="0" w:firstColumn="1" w:lastColumn="0" w:noHBand="0" w:noVBand="1"/>
      </w:tblPr>
      <w:tblGrid>
        <w:gridCol w:w="2950"/>
        <w:gridCol w:w="6258"/>
      </w:tblGrid>
      <w:tr w:rsidR="00B12843" w:rsidRPr="00DE1F69" w14:paraId="39DDAE8F" w14:textId="77777777" w:rsidTr="00D15EFF">
        <w:trPr>
          <w:cnfStyle w:val="100000000000" w:firstRow="1" w:lastRow="0" w:firstColumn="0" w:lastColumn="0" w:oddVBand="0" w:evenVBand="0" w:oddHBand="0" w:evenHBand="0" w:firstRowFirstColumn="0" w:firstRowLastColumn="0" w:lastRowFirstColumn="0" w:lastRowLastColumn="0"/>
          <w:trHeight w:val="332"/>
        </w:trPr>
        <w:tc>
          <w:tcPr>
            <w:tcW w:w="2950" w:type="dxa"/>
            <w:hideMark/>
          </w:tcPr>
          <w:p w14:paraId="1215280B" w14:textId="77777777" w:rsidR="00B12843" w:rsidRPr="00741637" w:rsidRDefault="00B12843" w:rsidP="00685313">
            <w:pPr>
              <w:pStyle w:val="Table-Header"/>
            </w:pPr>
            <w:r w:rsidRPr="00741637">
              <w:t>Category</w:t>
            </w:r>
          </w:p>
        </w:tc>
        <w:tc>
          <w:tcPr>
            <w:tcW w:w="6258" w:type="dxa"/>
            <w:hideMark/>
          </w:tcPr>
          <w:p w14:paraId="50ADE2AC" w14:textId="77777777" w:rsidR="00B12843" w:rsidRPr="00741637" w:rsidRDefault="00B12843" w:rsidP="00685313">
            <w:pPr>
              <w:pStyle w:val="Table-Header"/>
            </w:pPr>
            <w:r w:rsidRPr="00741637">
              <w:t>Description</w:t>
            </w:r>
          </w:p>
        </w:tc>
      </w:tr>
      <w:tr w:rsidR="005F14C6" w:rsidRPr="00DE1F69" w14:paraId="405099F0" w14:textId="77777777" w:rsidTr="00D15EFF">
        <w:trPr>
          <w:trHeight w:val="422"/>
        </w:trPr>
        <w:tc>
          <w:tcPr>
            <w:tcW w:w="0" w:type="dxa"/>
            <w:hideMark/>
          </w:tcPr>
          <w:p w14:paraId="087E8822" w14:textId="77777777" w:rsidR="005F14C6" w:rsidRPr="00741637" w:rsidRDefault="005F14C6" w:rsidP="005F14C6">
            <w:pPr>
              <w:pStyle w:val="TableText"/>
            </w:pPr>
            <w:r w:rsidRPr="00741637">
              <w:rPr>
                <w:b/>
              </w:rPr>
              <w:t>Microsoft activities</w:t>
            </w:r>
            <w:r w:rsidRPr="00741637">
              <w:rPr>
                <w:b/>
              </w:rPr>
              <w:br/>
            </w:r>
            <w:r w:rsidRPr="00741637">
              <w:t>The activities to be performed by Microsoft</w:t>
            </w:r>
          </w:p>
        </w:tc>
        <w:tc>
          <w:tcPr>
            <w:tcW w:w="0" w:type="dxa"/>
          </w:tcPr>
          <w:p w14:paraId="01E70DE5" w14:textId="77777777" w:rsidR="005F14C6" w:rsidRPr="00741637" w:rsidRDefault="005F14C6" w:rsidP="008D63D1">
            <w:pPr>
              <w:pStyle w:val="TableBullet1"/>
            </w:pPr>
            <w:r w:rsidRPr="00741637">
              <w:t>Move Cloud PAW to the production environment</w:t>
            </w:r>
          </w:p>
          <w:p w14:paraId="180CB6ED" w14:textId="278763A5" w:rsidR="005F14C6" w:rsidRPr="00741637" w:rsidRDefault="005F14C6" w:rsidP="00E95286">
            <w:pPr>
              <w:pStyle w:val="TableBullet2MS"/>
              <w:ind w:left="910" w:hanging="283"/>
            </w:pPr>
            <w:r w:rsidRPr="00741637">
              <w:t xml:space="preserve">During Cloud PAW production implementation, Microsoft will assist as needed as </w:t>
            </w:r>
            <w:r w:rsidR="00D1041D">
              <w:fldChar w:fldCharType="begin"/>
            </w:r>
            <w:r w:rsidR="00D1041D">
              <w:instrText xml:space="preserve"> DOCPROPERTY  Customer  \* MERGEFORMAT </w:instrText>
            </w:r>
            <w:r w:rsidR="00D1041D">
              <w:fldChar w:fldCharType="separate"/>
            </w:r>
            <w:r w:rsidR="00EA44CB">
              <w:t>CUSTOMER NAME REMOVED</w:t>
            </w:r>
            <w:r w:rsidR="00D1041D">
              <w:fldChar w:fldCharType="end"/>
            </w:r>
            <w:r w:rsidRPr="00741637">
              <w:t xml:space="preserve"> puts the implementation guide into effect.</w:t>
            </w:r>
          </w:p>
          <w:p w14:paraId="3AD2666F" w14:textId="61E51BEB" w:rsidR="005F14C6" w:rsidRPr="00741637" w:rsidRDefault="005F14C6" w:rsidP="00E95286">
            <w:pPr>
              <w:pStyle w:val="TableBullet2MS"/>
              <w:ind w:left="910" w:hanging="283"/>
            </w:pPr>
            <w:r w:rsidRPr="00741637">
              <w:t xml:space="preserve">Microsoft support activities are limited to the first </w:t>
            </w:r>
            <w:r w:rsidR="00672E00">
              <w:t>six</w:t>
            </w:r>
            <w:r w:rsidRPr="00741637">
              <w:t xml:space="preserve"> (</w:t>
            </w:r>
            <w:r w:rsidR="00672E00">
              <w:t>6</w:t>
            </w:r>
            <w:r w:rsidRPr="00741637">
              <w:t xml:space="preserve">) Cloud PAWs in the </w:t>
            </w:r>
            <w:r w:rsidR="00D1041D">
              <w:fldChar w:fldCharType="begin"/>
            </w:r>
            <w:r w:rsidR="00D1041D">
              <w:instrText xml:space="preserve"> DOCPROPERTY  Customer  \* MERGEFORMAT </w:instrText>
            </w:r>
            <w:r w:rsidR="00D1041D">
              <w:fldChar w:fldCharType="separate"/>
            </w:r>
            <w:r w:rsidR="00EA44CB">
              <w:t>CUSTOMER NAME REMOVED</w:t>
            </w:r>
            <w:r w:rsidR="00D1041D">
              <w:fldChar w:fldCharType="end"/>
            </w:r>
            <w:r w:rsidRPr="00741637">
              <w:t xml:space="preserve"> production forest.</w:t>
            </w:r>
          </w:p>
          <w:p w14:paraId="403B5C4C" w14:textId="34B093FB" w:rsidR="005F14C6" w:rsidRPr="00741637" w:rsidRDefault="005F14C6" w:rsidP="008D63D1">
            <w:pPr>
              <w:pStyle w:val="TableBullet1"/>
            </w:pPr>
            <w:r w:rsidRPr="00741637">
              <w:t>Handover and close out the project.</w:t>
            </w:r>
          </w:p>
        </w:tc>
      </w:tr>
      <w:tr w:rsidR="005F14C6" w:rsidRPr="00DE1F69" w14:paraId="239E2335" w14:textId="77777777" w:rsidTr="00D15EFF">
        <w:trPr>
          <w:trHeight w:val="422"/>
        </w:trPr>
        <w:tc>
          <w:tcPr>
            <w:tcW w:w="0" w:type="dxa"/>
            <w:hideMark/>
          </w:tcPr>
          <w:p w14:paraId="6F2E6D38" w14:textId="0A452298" w:rsidR="005F14C6" w:rsidRPr="00741637" w:rsidRDefault="005F14C6" w:rsidP="005F14C6">
            <w:r w:rsidRPr="00741637">
              <w:rPr>
                <w:b/>
              </w:rPr>
              <w:fldChar w:fldCharType="begin"/>
            </w:r>
            <w:r w:rsidRPr="00741637">
              <w:rPr>
                <w:b/>
              </w:rPr>
              <w:instrText xml:space="preserve"> DOCPROPERTY  Customer  \* MERGEFORMAT </w:instrText>
            </w:r>
            <w:r w:rsidRPr="00741637">
              <w:rPr>
                <w:b/>
              </w:rPr>
              <w:fldChar w:fldCharType="separate"/>
            </w:r>
            <w:r w:rsidR="00EA44CB">
              <w:rPr>
                <w:b/>
              </w:rPr>
              <w:t>CUSTOMER NAME REMOVED</w:t>
            </w:r>
            <w:r w:rsidRPr="00741637">
              <w:rPr>
                <w:b/>
              </w:rPr>
              <w:fldChar w:fldCharType="end"/>
            </w:r>
            <w:r w:rsidRPr="00741637">
              <w:rPr>
                <w:b/>
              </w:rPr>
              <w:t xml:space="preserve"> activities</w:t>
            </w:r>
            <w:r w:rsidRPr="00741637">
              <w:br/>
              <w:t xml:space="preserve">The activities to be performed by </w:t>
            </w:r>
            <w:r w:rsidR="00D1041D">
              <w:fldChar w:fldCharType="begin"/>
            </w:r>
            <w:r w:rsidR="00D1041D">
              <w:instrText xml:space="preserve"> DOCPROPERTY  Customer  \* MERGEFORMAT </w:instrText>
            </w:r>
            <w:r w:rsidR="00D1041D">
              <w:fldChar w:fldCharType="separate"/>
            </w:r>
            <w:r w:rsidR="00EA44CB">
              <w:t>CUSTOMER NAME REMOVED</w:t>
            </w:r>
            <w:r w:rsidR="00D1041D">
              <w:fldChar w:fldCharType="end"/>
            </w:r>
          </w:p>
        </w:tc>
        <w:tc>
          <w:tcPr>
            <w:tcW w:w="0" w:type="dxa"/>
          </w:tcPr>
          <w:p w14:paraId="7529CDFC" w14:textId="77777777" w:rsidR="005F14C6" w:rsidRPr="00741637" w:rsidRDefault="005F14C6" w:rsidP="008D63D1">
            <w:pPr>
              <w:pStyle w:val="TableBullet1"/>
            </w:pPr>
            <w:r w:rsidRPr="00741637">
              <w:t>Deploy the solution to production.</w:t>
            </w:r>
          </w:p>
          <w:p w14:paraId="5FD03987" w14:textId="77777777" w:rsidR="005F14C6" w:rsidRPr="00741637" w:rsidRDefault="005F14C6" w:rsidP="008D63D1">
            <w:pPr>
              <w:pStyle w:val="TableBullet1"/>
            </w:pPr>
            <w:r w:rsidRPr="00741637">
              <w:t>Provide direction to Microsoft resources during this project phase</w:t>
            </w:r>
            <w:r>
              <w:t>.</w:t>
            </w:r>
          </w:p>
          <w:p w14:paraId="523BC8FB" w14:textId="34C4B41C" w:rsidR="005F14C6" w:rsidRPr="00741637" w:rsidRDefault="005F14C6" w:rsidP="008D63D1">
            <w:pPr>
              <w:pStyle w:val="TableBullet1"/>
            </w:pPr>
            <w:r w:rsidRPr="00741637">
              <w:t xml:space="preserve">Run </w:t>
            </w:r>
            <w:r w:rsidR="00D1041D">
              <w:fldChar w:fldCharType="begin"/>
            </w:r>
            <w:r w:rsidR="00D1041D">
              <w:instrText xml:space="preserve"> DOCPROPERTY  Customer  \* MERGEFORMAT </w:instrText>
            </w:r>
            <w:r w:rsidR="00D1041D">
              <w:fldChar w:fldCharType="separate"/>
            </w:r>
            <w:r w:rsidR="00EA44CB">
              <w:t>CUSTOMER NAME REMOVED</w:t>
            </w:r>
            <w:r w:rsidR="00D1041D">
              <w:fldChar w:fldCharType="end"/>
            </w:r>
            <w:r w:rsidRPr="00741637">
              <w:t xml:space="preserve"> acceptance tests.</w:t>
            </w:r>
          </w:p>
          <w:p w14:paraId="5A9A3653" w14:textId="77777777" w:rsidR="005F14C6" w:rsidRPr="00741637" w:rsidRDefault="005F14C6" w:rsidP="008D63D1">
            <w:pPr>
              <w:pStyle w:val="TableBullet1"/>
            </w:pPr>
            <w:r w:rsidRPr="00741637">
              <w:t>Provide feedback on production use</w:t>
            </w:r>
            <w:r>
              <w:t>.</w:t>
            </w:r>
          </w:p>
          <w:p w14:paraId="1BF5111C" w14:textId="6922F2A1" w:rsidR="005F14C6" w:rsidRPr="00741637" w:rsidRDefault="005F14C6" w:rsidP="008D63D1">
            <w:pPr>
              <w:pStyle w:val="TableBullet1"/>
            </w:pPr>
            <w:r w:rsidRPr="00741637">
              <w:t>Provide sign-off for project results.</w:t>
            </w:r>
          </w:p>
        </w:tc>
      </w:tr>
      <w:tr w:rsidR="005F14C6" w:rsidRPr="00DE1F69" w14:paraId="6D36114C" w14:textId="77777777" w:rsidTr="00D15EFF">
        <w:trPr>
          <w:trHeight w:val="422"/>
        </w:trPr>
        <w:tc>
          <w:tcPr>
            <w:tcW w:w="0" w:type="dxa"/>
          </w:tcPr>
          <w:p w14:paraId="04B97F66" w14:textId="77777777" w:rsidR="005F14C6" w:rsidRPr="00741637" w:rsidRDefault="005F14C6" w:rsidP="005F14C6">
            <w:pPr>
              <w:pStyle w:val="TableText"/>
            </w:pPr>
            <w:r w:rsidRPr="00741637">
              <w:t>Key assumptions</w:t>
            </w:r>
          </w:p>
          <w:p w14:paraId="5B59290C" w14:textId="77777777" w:rsidR="005F14C6" w:rsidRPr="00741637" w:rsidRDefault="005F14C6" w:rsidP="005F14C6"/>
        </w:tc>
        <w:tc>
          <w:tcPr>
            <w:tcW w:w="0" w:type="dxa"/>
          </w:tcPr>
          <w:p w14:paraId="7CC2FA94" w14:textId="6C58E961" w:rsidR="005F14C6" w:rsidRPr="00741637" w:rsidRDefault="00D1041D" w:rsidP="008D63D1">
            <w:pPr>
              <w:pStyle w:val="TableBullet1"/>
            </w:pPr>
            <w:r>
              <w:fldChar w:fldCharType="begin"/>
            </w:r>
            <w:r>
              <w:instrText xml:space="preserve"> DOCPROPERTY  Customer  \* MERGEFORMAT </w:instrText>
            </w:r>
            <w:r>
              <w:fldChar w:fldCharType="separate"/>
            </w:r>
            <w:r w:rsidR="00EA44CB">
              <w:t>CUSTOMER NAME REMOVED</w:t>
            </w:r>
            <w:r>
              <w:fldChar w:fldCharType="end"/>
            </w:r>
            <w:r w:rsidR="005F14C6" w:rsidRPr="00741637">
              <w:t xml:space="preserve"> will take responsibility for its change control processes (e.g. submitting all necessary change requests).</w:t>
            </w:r>
          </w:p>
          <w:p w14:paraId="50587966" w14:textId="1BE4C657" w:rsidR="005F14C6" w:rsidRPr="00741637" w:rsidRDefault="005F14C6" w:rsidP="008D63D1">
            <w:pPr>
              <w:pStyle w:val="TableBullet1"/>
            </w:pPr>
            <w:r w:rsidRPr="00741637">
              <w:t>Affected organisations will identify the resources and groups which will be required for the Deploy phase.</w:t>
            </w:r>
          </w:p>
        </w:tc>
      </w:tr>
    </w:tbl>
    <w:p w14:paraId="1DFE508E" w14:textId="17610E07" w:rsidR="003F5AEB" w:rsidRDefault="003F5AEB" w:rsidP="00D745D4">
      <w:pPr>
        <w:pStyle w:val="Heading2"/>
        <w:pageBreakBefore/>
        <w:ind w:left="1134" w:hanging="1134"/>
      </w:pPr>
      <w:bookmarkStart w:id="725" w:name="_Toc20902413"/>
      <w:bookmarkStart w:id="726" w:name="_Toc6221265"/>
      <w:bookmarkStart w:id="727" w:name="_Toc511306499"/>
      <w:bookmarkStart w:id="728" w:name="_Toc528234213"/>
      <w:r>
        <w:t>Deliverables</w:t>
      </w:r>
      <w:bookmarkEnd w:id="725"/>
    </w:p>
    <w:p w14:paraId="1B317AC9" w14:textId="33291DF1" w:rsidR="003F5AEB" w:rsidRDefault="003F5AEB" w:rsidP="003F5AEB">
      <w:pPr>
        <w:pStyle w:val="Optional"/>
        <w:rPr>
          <w:color w:val="000000" w:themeColor="text1"/>
        </w:rPr>
      </w:pPr>
      <w:r w:rsidRPr="00AA06F6">
        <w:rPr>
          <w:color w:val="auto"/>
        </w:rPr>
        <w:t xml:space="preserve">This section provides a list of </w:t>
      </w:r>
      <w:r>
        <w:rPr>
          <w:color w:val="auto"/>
        </w:rPr>
        <w:t xml:space="preserve">the </w:t>
      </w:r>
      <w:r w:rsidRPr="00AA06F6">
        <w:rPr>
          <w:color w:val="auto"/>
        </w:rPr>
        <w:t xml:space="preserve">deliverables produced </w:t>
      </w:r>
      <w:r>
        <w:rPr>
          <w:color w:val="auto"/>
        </w:rPr>
        <w:t xml:space="preserve">by the PAW project. </w:t>
      </w:r>
      <w:r w:rsidRPr="00AA06F6">
        <w:rPr>
          <w:color w:val="auto"/>
        </w:rPr>
        <w:t xml:space="preserve">If a deliverable requires formal review and acceptance (indicated by a Yes), </w:t>
      </w:r>
      <w:r>
        <w:rPr>
          <w:color w:val="auto"/>
        </w:rPr>
        <w:t xml:space="preserve">it will be governed by </w:t>
      </w:r>
      <w:r w:rsidRPr="00AA06F6">
        <w:rPr>
          <w:color w:val="auto"/>
        </w:rPr>
        <w:t>the</w:t>
      </w:r>
      <w:r>
        <w:rPr>
          <w:color w:val="auto"/>
        </w:rPr>
        <w:t xml:space="preserve"> </w:t>
      </w:r>
      <w:r w:rsidRPr="00AA06F6">
        <w:rPr>
          <w:color w:val="auto"/>
        </w:rPr>
        <w:t xml:space="preserve">deliverable acceptance process as defined in </w:t>
      </w:r>
      <w:r w:rsidRPr="00C95C96">
        <w:rPr>
          <w:color w:val="000000" w:themeColor="text1"/>
        </w:rPr>
        <w:t xml:space="preserve">section </w:t>
      </w:r>
      <w:r w:rsidRPr="00C95C96">
        <w:rPr>
          <w:color w:val="000000" w:themeColor="text1"/>
        </w:rPr>
        <w:fldChar w:fldCharType="begin"/>
      </w:r>
      <w:r w:rsidRPr="00C95C96">
        <w:rPr>
          <w:color w:val="000000" w:themeColor="text1"/>
        </w:rPr>
        <w:instrText xml:space="preserve"> REF _Ref6324185 \r \h </w:instrText>
      </w:r>
      <w:r w:rsidRPr="00C95C96">
        <w:rPr>
          <w:color w:val="000000" w:themeColor="text1"/>
        </w:rPr>
      </w:r>
      <w:r w:rsidRPr="00C95C96">
        <w:rPr>
          <w:color w:val="000000" w:themeColor="text1"/>
        </w:rPr>
        <w:fldChar w:fldCharType="separate"/>
      </w:r>
      <w:r w:rsidR="005C5563">
        <w:rPr>
          <w:color w:val="000000" w:themeColor="text1"/>
        </w:rPr>
        <w:t>2.5</w:t>
      </w:r>
      <w:r w:rsidRPr="00C95C96">
        <w:rPr>
          <w:color w:val="000000" w:themeColor="text1"/>
        </w:rPr>
        <w:fldChar w:fldCharType="end"/>
      </w:r>
      <w:r>
        <w:rPr>
          <w:color w:val="000000" w:themeColor="text1"/>
        </w:rPr>
        <w:t>.</w:t>
      </w:r>
    </w:p>
    <w:p w14:paraId="5440301C" w14:textId="49B717E0" w:rsidR="003F5AEB" w:rsidRPr="005F06D9" w:rsidRDefault="003F5AEB" w:rsidP="003C1FB0">
      <w:pPr>
        <w:pStyle w:val="TableCaption"/>
      </w:pPr>
      <w:bookmarkStart w:id="729" w:name="_Toc10544528"/>
      <w:r w:rsidRPr="005F06D9">
        <w:t xml:space="preserve">Table </w:t>
      </w:r>
      <w:r w:rsidRPr="005F06D9">
        <w:fldChar w:fldCharType="begin"/>
      </w:r>
      <w:r w:rsidRPr="00DE1F69">
        <w:rPr>
          <w:color w:val="008290"/>
        </w:rPr>
        <w:instrText xml:space="preserve"> SEQ Table \* ARABIC </w:instrText>
      </w:r>
      <w:r w:rsidRPr="005F06D9">
        <w:fldChar w:fldCharType="separate"/>
      </w:r>
      <w:r w:rsidR="005C5563">
        <w:rPr>
          <w:color w:val="008290"/>
        </w:rPr>
        <w:t>68</w:t>
      </w:r>
      <w:r w:rsidRPr="005F06D9">
        <w:fldChar w:fldCharType="end"/>
      </w:r>
      <w:r w:rsidRPr="005F06D9">
        <w:t xml:space="preserve">: </w:t>
      </w:r>
      <w:r>
        <w:t>PAW</w:t>
      </w:r>
      <w:r w:rsidRPr="005F06D9">
        <w:t xml:space="preserve"> – </w:t>
      </w:r>
      <w:r>
        <w:t>Deliverables</w:t>
      </w:r>
      <w:bookmarkEnd w:id="729"/>
    </w:p>
    <w:tbl>
      <w:tblPr>
        <w:tblStyle w:val="TableGrid10"/>
        <w:tblW w:w="5000" w:type="pct"/>
        <w:tblLook w:val="04A0" w:firstRow="1" w:lastRow="0" w:firstColumn="1" w:lastColumn="0" w:noHBand="0" w:noVBand="1"/>
      </w:tblPr>
      <w:tblGrid>
        <w:gridCol w:w="687"/>
        <w:gridCol w:w="1158"/>
        <w:gridCol w:w="1619"/>
        <w:gridCol w:w="2618"/>
        <w:gridCol w:w="1727"/>
        <w:gridCol w:w="1535"/>
      </w:tblGrid>
      <w:tr w:rsidR="003F5AEB" w:rsidRPr="00AA06F6" w14:paraId="1776EFC7" w14:textId="77777777" w:rsidTr="00D15EFF">
        <w:trPr>
          <w:cnfStyle w:val="100000000000" w:firstRow="1" w:lastRow="0" w:firstColumn="0" w:lastColumn="0" w:oddVBand="0" w:evenVBand="0" w:oddHBand="0" w:evenHBand="0" w:firstRowFirstColumn="0" w:firstRowLastColumn="0" w:lastRowFirstColumn="0" w:lastRowLastColumn="0"/>
          <w:trHeight w:val="233"/>
        </w:trPr>
        <w:tc>
          <w:tcPr>
            <w:tcW w:w="424" w:type="pct"/>
          </w:tcPr>
          <w:p w14:paraId="3D8279C3" w14:textId="77777777" w:rsidR="003F5AEB" w:rsidRPr="0083464C" w:rsidRDefault="003F5AEB" w:rsidP="004B3BCB">
            <w:pPr>
              <w:pStyle w:val="TableText"/>
              <w:rPr>
                <w:b/>
                <w:bCs/>
              </w:rPr>
            </w:pPr>
            <w:r w:rsidRPr="0083464C">
              <w:rPr>
                <w:b/>
                <w:bCs/>
              </w:rPr>
              <w:t>ID</w:t>
            </w:r>
          </w:p>
        </w:tc>
        <w:tc>
          <w:tcPr>
            <w:tcW w:w="506" w:type="pct"/>
          </w:tcPr>
          <w:p w14:paraId="518614A4" w14:textId="77777777" w:rsidR="003F5AEB" w:rsidRPr="0083464C" w:rsidRDefault="003F5AEB" w:rsidP="004B3BCB">
            <w:pPr>
              <w:pStyle w:val="TableText"/>
              <w:rPr>
                <w:b/>
                <w:bCs/>
              </w:rPr>
            </w:pPr>
            <w:r w:rsidRPr="0083464C">
              <w:rPr>
                <w:b/>
                <w:bCs/>
              </w:rPr>
              <w:t>Phase</w:t>
            </w:r>
          </w:p>
        </w:tc>
        <w:tc>
          <w:tcPr>
            <w:tcW w:w="866" w:type="pct"/>
          </w:tcPr>
          <w:p w14:paraId="1FD2B983" w14:textId="77777777" w:rsidR="003F5AEB" w:rsidRPr="0083464C" w:rsidRDefault="003F5AEB" w:rsidP="004B3BCB">
            <w:pPr>
              <w:pStyle w:val="TableText"/>
              <w:rPr>
                <w:b/>
                <w:bCs/>
              </w:rPr>
            </w:pPr>
            <w:r w:rsidRPr="0083464C">
              <w:rPr>
                <w:b/>
                <w:bCs/>
              </w:rPr>
              <w:t>Deliverable name</w:t>
            </w:r>
          </w:p>
        </w:tc>
        <w:tc>
          <w:tcPr>
            <w:tcW w:w="1457" w:type="pct"/>
          </w:tcPr>
          <w:p w14:paraId="72239993" w14:textId="77777777" w:rsidR="003F5AEB" w:rsidRPr="0083464C" w:rsidRDefault="003F5AEB" w:rsidP="004B3BCB">
            <w:pPr>
              <w:pStyle w:val="TableText"/>
              <w:rPr>
                <w:b/>
                <w:bCs/>
              </w:rPr>
            </w:pPr>
            <w:r w:rsidRPr="0083464C">
              <w:rPr>
                <w:b/>
                <w:bCs/>
              </w:rPr>
              <w:t>Deliverable Description</w:t>
            </w:r>
          </w:p>
        </w:tc>
        <w:tc>
          <w:tcPr>
            <w:tcW w:w="980" w:type="pct"/>
          </w:tcPr>
          <w:p w14:paraId="5AC78513" w14:textId="77777777" w:rsidR="003F5AEB" w:rsidRPr="0083464C" w:rsidRDefault="003F5AEB" w:rsidP="004B3BCB">
            <w:pPr>
              <w:pStyle w:val="TableText"/>
              <w:rPr>
                <w:b/>
                <w:bCs/>
              </w:rPr>
            </w:pPr>
            <w:r w:rsidRPr="0083464C">
              <w:rPr>
                <w:b/>
                <w:bCs/>
              </w:rPr>
              <w:t>Acceptance Required</w:t>
            </w:r>
          </w:p>
        </w:tc>
        <w:tc>
          <w:tcPr>
            <w:tcW w:w="767" w:type="pct"/>
          </w:tcPr>
          <w:p w14:paraId="334920AA" w14:textId="77777777" w:rsidR="003F5AEB" w:rsidRPr="0083464C" w:rsidRDefault="003F5AEB" w:rsidP="004B3BCB">
            <w:pPr>
              <w:pStyle w:val="TableText"/>
              <w:rPr>
                <w:b/>
                <w:bCs/>
              </w:rPr>
            </w:pPr>
            <w:r w:rsidRPr="0083464C">
              <w:rPr>
                <w:b/>
                <w:bCs/>
              </w:rPr>
              <w:t>Responsibility</w:t>
            </w:r>
          </w:p>
        </w:tc>
      </w:tr>
      <w:tr w:rsidR="00136268" w:rsidRPr="00AA06F6" w14:paraId="553EED07" w14:textId="77777777" w:rsidTr="00D15EFF">
        <w:trPr>
          <w:trHeight w:val="344"/>
        </w:trPr>
        <w:tc>
          <w:tcPr>
            <w:tcW w:w="424" w:type="pct"/>
          </w:tcPr>
          <w:p w14:paraId="48D96CD9" w14:textId="1CE921F0" w:rsidR="00136268" w:rsidRPr="00AA06F6" w:rsidRDefault="00EA7534" w:rsidP="00136268">
            <w:pPr>
              <w:pStyle w:val="TableText"/>
            </w:pPr>
            <w:r>
              <w:t>D28</w:t>
            </w:r>
          </w:p>
        </w:tc>
        <w:tc>
          <w:tcPr>
            <w:tcW w:w="506" w:type="pct"/>
          </w:tcPr>
          <w:p w14:paraId="5831AC94" w14:textId="4FB17A6D" w:rsidR="00136268" w:rsidRPr="00AA06F6" w:rsidRDefault="00B95C51" w:rsidP="00136268">
            <w:pPr>
              <w:pStyle w:val="TableText"/>
            </w:pPr>
            <w:r>
              <w:t>Assess</w:t>
            </w:r>
          </w:p>
        </w:tc>
        <w:tc>
          <w:tcPr>
            <w:tcW w:w="866" w:type="pct"/>
          </w:tcPr>
          <w:p w14:paraId="04B68B40" w14:textId="3DCDB79F" w:rsidR="00136268" w:rsidRPr="00AA06F6" w:rsidRDefault="002073F4" w:rsidP="00136268">
            <w:pPr>
              <w:pStyle w:val="TableText"/>
            </w:pPr>
            <w:r>
              <w:t xml:space="preserve">PAW </w:t>
            </w:r>
            <w:r w:rsidR="00136268" w:rsidRPr="00AA06F6">
              <w:t>Architecture and design document</w:t>
            </w:r>
          </w:p>
        </w:tc>
        <w:tc>
          <w:tcPr>
            <w:tcW w:w="1457" w:type="pct"/>
          </w:tcPr>
          <w:p w14:paraId="6A08D5C9" w14:textId="02C8DC2D" w:rsidR="00136268" w:rsidRPr="00AA06F6" w:rsidRDefault="00136268" w:rsidP="00136268">
            <w:pPr>
              <w:pStyle w:val="TableText"/>
            </w:pPr>
            <w:r w:rsidRPr="00AA06F6">
              <w:t>Microsoft Word Document with Cloud PAW reference architecture including description of the solution and its components, logical solution and physical implementation.</w:t>
            </w:r>
          </w:p>
        </w:tc>
        <w:tc>
          <w:tcPr>
            <w:tcW w:w="980" w:type="pct"/>
          </w:tcPr>
          <w:p w14:paraId="6EB35CC6" w14:textId="77777777" w:rsidR="00136268" w:rsidRPr="00AA06F6" w:rsidRDefault="00136268" w:rsidP="00136268">
            <w:pPr>
              <w:pStyle w:val="TableText"/>
            </w:pPr>
            <w:r w:rsidRPr="00AA06F6">
              <w:t>Yes</w:t>
            </w:r>
          </w:p>
          <w:p w14:paraId="71FAFB22" w14:textId="77777777" w:rsidR="00136268" w:rsidRPr="00AA06F6" w:rsidRDefault="00136268" w:rsidP="00136268">
            <w:pPr>
              <w:pStyle w:val="TableText"/>
            </w:pPr>
            <w:r w:rsidRPr="00AA06F6">
              <w:t>Acceptance Criteria:</w:t>
            </w:r>
          </w:p>
          <w:p w14:paraId="6FFE816B" w14:textId="44814B27" w:rsidR="00136268" w:rsidRPr="00AA06F6" w:rsidRDefault="00136268" w:rsidP="00136268">
            <w:pPr>
              <w:pStyle w:val="TableText"/>
            </w:pPr>
            <w:r w:rsidRPr="00AA06F6">
              <w:t>A Microsoft Word document of approximately 100 to 130 pages, that accurately describes the solution design</w:t>
            </w:r>
          </w:p>
        </w:tc>
        <w:tc>
          <w:tcPr>
            <w:tcW w:w="767" w:type="pct"/>
          </w:tcPr>
          <w:p w14:paraId="11B7DA50" w14:textId="2F2CDE20" w:rsidR="00136268" w:rsidRPr="00AA06F6" w:rsidRDefault="00136268" w:rsidP="00136268">
            <w:pPr>
              <w:pStyle w:val="TableText"/>
            </w:pPr>
            <w:r w:rsidRPr="00AA06F6">
              <w:t>Microsoft</w:t>
            </w:r>
          </w:p>
        </w:tc>
      </w:tr>
      <w:tr w:rsidR="00136268" w:rsidRPr="00AA06F6" w14:paraId="2B93E9F6" w14:textId="77777777" w:rsidTr="00D15EFF">
        <w:trPr>
          <w:trHeight w:val="431"/>
        </w:trPr>
        <w:tc>
          <w:tcPr>
            <w:tcW w:w="424" w:type="pct"/>
          </w:tcPr>
          <w:p w14:paraId="6A1807B2" w14:textId="08A92DE4" w:rsidR="00136268" w:rsidRPr="00AA06F6" w:rsidRDefault="00EA7534" w:rsidP="00136268">
            <w:pPr>
              <w:pStyle w:val="TableText"/>
            </w:pPr>
            <w:r>
              <w:t>D29</w:t>
            </w:r>
          </w:p>
        </w:tc>
        <w:tc>
          <w:tcPr>
            <w:tcW w:w="506" w:type="pct"/>
          </w:tcPr>
          <w:p w14:paraId="36EC35EB" w14:textId="66B292AB" w:rsidR="00136268" w:rsidRPr="00AA06F6" w:rsidRDefault="00B95C51" w:rsidP="00136268">
            <w:pPr>
              <w:pStyle w:val="TableText"/>
            </w:pPr>
            <w:r>
              <w:t>Assess</w:t>
            </w:r>
          </w:p>
        </w:tc>
        <w:tc>
          <w:tcPr>
            <w:tcW w:w="866" w:type="pct"/>
          </w:tcPr>
          <w:p w14:paraId="1EDD54AF" w14:textId="4D815D76" w:rsidR="00136268" w:rsidRPr="00AA06F6" w:rsidRDefault="002073F4" w:rsidP="00136268">
            <w:pPr>
              <w:pStyle w:val="TableText"/>
            </w:pPr>
            <w:r>
              <w:t xml:space="preserve">PAW </w:t>
            </w:r>
            <w:r w:rsidR="00136268" w:rsidRPr="00AA06F6">
              <w:t>Implementation guide document</w:t>
            </w:r>
          </w:p>
        </w:tc>
        <w:tc>
          <w:tcPr>
            <w:tcW w:w="1457" w:type="pct"/>
          </w:tcPr>
          <w:p w14:paraId="2C068F06" w14:textId="5BDE8D8A" w:rsidR="00136268" w:rsidRPr="00AA06F6" w:rsidRDefault="00136268" w:rsidP="00136268">
            <w:pPr>
              <w:pStyle w:val="TableText"/>
            </w:pPr>
            <w:r w:rsidRPr="00AA06F6">
              <w:t>A document with configuration information and step-by-step instructions used to build the end state described in the architecture and design document</w:t>
            </w:r>
          </w:p>
        </w:tc>
        <w:tc>
          <w:tcPr>
            <w:tcW w:w="980" w:type="pct"/>
          </w:tcPr>
          <w:p w14:paraId="12A99DAB" w14:textId="03E8DE59" w:rsidR="00136268" w:rsidRPr="00AA06F6" w:rsidRDefault="00136268" w:rsidP="00136268">
            <w:pPr>
              <w:pStyle w:val="TableText"/>
            </w:pPr>
            <w:r w:rsidRPr="00AA06F6">
              <w:t>No</w:t>
            </w:r>
          </w:p>
        </w:tc>
        <w:tc>
          <w:tcPr>
            <w:tcW w:w="767" w:type="pct"/>
          </w:tcPr>
          <w:p w14:paraId="10125D59" w14:textId="17A6AF70" w:rsidR="00136268" w:rsidRPr="00AA06F6" w:rsidRDefault="00136268" w:rsidP="00136268">
            <w:pPr>
              <w:pStyle w:val="TableText"/>
            </w:pPr>
            <w:r w:rsidRPr="00AA06F6">
              <w:t>Microsoft</w:t>
            </w:r>
          </w:p>
        </w:tc>
      </w:tr>
      <w:tr w:rsidR="00136268" w:rsidRPr="00AA06F6" w14:paraId="338A12C7" w14:textId="77777777" w:rsidTr="00D15EFF">
        <w:trPr>
          <w:trHeight w:val="431"/>
        </w:trPr>
        <w:tc>
          <w:tcPr>
            <w:tcW w:w="424" w:type="pct"/>
          </w:tcPr>
          <w:p w14:paraId="648358E8" w14:textId="01F87A21" w:rsidR="00136268" w:rsidRPr="00AA06F6" w:rsidRDefault="00EA7534" w:rsidP="00136268">
            <w:pPr>
              <w:pStyle w:val="TableText"/>
            </w:pPr>
            <w:r>
              <w:t>D30</w:t>
            </w:r>
          </w:p>
        </w:tc>
        <w:tc>
          <w:tcPr>
            <w:tcW w:w="506" w:type="pct"/>
          </w:tcPr>
          <w:p w14:paraId="1DF6B49E" w14:textId="6BB1999D" w:rsidR="00136268" w:rsidRPr="00AA06F6" w:rsidRDefault="00B95C51" w:rsidP="00136268">
            <w:pPr>
              <w:pStyle w:val="TableText"/>
            </w:pPr>
            <w:r>
              <w:t>Assess</w:t>
            </w:r>
          </w:p>
        </w:tc>
        <w:tc>
          <w:tcPr>
            <w:tcW w:w="866" w:type="pct"/>
          </w:tcPr>
          <w:p w14:paraId="1C7BE04D" w14:textId="76EB4737" w:rsidR="00136268" w:rsidRPr="00AA06F6" w:rsidRDefault="002073F4" w:rsidP="00136268">
            <w:pPr>
              <w:pStyle w:val="TableText"/>
            </w:pPr>
            <w:r>
              <w:t xml:space="preserve">PAW </w:t>
            </w:r>
            <w:r w:rsidR="00136268" w:rsidRPr="00AA06F6">
              <w:t>Test Guide</w:t>
            </w:r>
          </w:p>
        </w:tc>
        <w:tc>
          <w:tcPr>
            <w:tcW w:w="1457" w:type="pct"/>
          </w:tcPr>
          <w:p w14:paraId="5758A7B6" w14:textId="10E7D1A2" w:rsidR="00136268" w:rsidRPr="00AA06F6" w:rsidRDefault="00136268" w:rsidP="00136268">
            <w:pPr>
              <w:pStyle w:val="TableText"/>
            </w:pPr>
            <w:r w:rsidRPr="00AA06F6">
              <w:t>A document with test cases that documents testing procedures.</w:t>
            </w:r>
          </w:p>
        </w:tc>
        <w:tc>
          <w:tcPr>
            <w:tcW w:w="980" w:type="pct"/>
          </w:tcPr>
          <w:p w14:paraId="7F26E4BA" w14:textId="2861EADA" w:rsidR="00136268" w:rsidRPr="00AA06F6" w:rsidRDefault="00136268" w:rsidP="00136268">
            <w:pPr>
              <w:pStyle w:val="TableText"/>
            </w:pPr>
            <w:r w:rsidRPr="00AA06F6">
              <w:t>No</w:t>
            </w:r>
          </w:p>
        </w:tc>
        <w:tc>
          <w:tcPr>
            <w:tcW w:w="767" w:type="pct"/>
          </w:tcPr>
          <w:p w14:paraId="1221BE31" w14:textId="4F7B6D1C" w:rsidR="00136268" w:rsidRPr="00AA06F6" w:rsidRDefault="00136268" w:rsidP="00136268">
            <w:pPr>
              <w:pStyle w:val="TableText"/>
            </w:pPr>
            <w:r w:rsidRPr="00AA06F6">
              <w:t>Microsoft</w:t>
            </w:r>
          </w:p>
        </w:tc>
      </w:tr>
      <w:tr w:rsidR="00136268" w:rsidRPr="00AA06F6" w14:paraId="0F5203B2" w14:textId="77777777" w:rsidTr="00D15EFF">
        <w:trPr>
          <w:trHeight w:val="431"/>
        </w:trPr>
        <w:tc>
          <w:tcPr>
            <w:tcW w:w="424" w:type="pct"/>
          </w:tcPr>
          <w:p w14:paraId="52FF1FE1" w14:textId="08028ABE" w:rsidR="00136268" w:rsidRPr="00AA06F6" w:rsidRDefault="00EA7534" w:rsidP="00136268">
            <w:pPr>
              <w:pStyle w:val="TableText"/>
            </w:pPr>
            <w:r>
              <w:t>D31</w:t>
            </w:r>
          </w:p>
        </w:tc>
        <w:tc>
          <w:tcPr>
            <w:tcW w:w="506" w:type="pct"/>
          </w:tcPr>
          <w:p w14:paraId="2076CE6F" w14:textId="175F00AB" w:rsidR="00136268" w:rsidRPr="00AA06F6" w:rsidRDefault="00267AA0" w:rsidP="00136268">
            <w:pPr>
              <w:pStyle w:val="TableText"/>
            </w:pPr>
            <w:r>
              <w:t>Remediate</w:t>
            </w:r>
          </w:p>
        </w:tc>
        <w:tc>
          <w:tcPr>
            <w:tcW w:w="866" w:type="pct"/>
          </w:tcPr>
          <w:p w14:paraId="08DA4E0C" w14:textId="3B17F088" w:rsidR="00136268" w:rsidRPr="00AA06F6" w:rsidRDefault="002073F4" w:rsidP="00136268">
            <w:pPr>
              <w:pStyle w:val="TableText"/>
            </w:pPr>
            <w:r>
              <w:t xml:space="preserve">PAW </w:t>
            </w:r>
            <w:r w:rsidR="00136268" w:rsidRPr="00AA06F6">
              <w:t>Operations guide document</w:t>
            </w:r>
          </w:p>
        </w:tc>
        <w:tc>
          <w:tcPr>
            <w:tcW w:w="1457" w:type="pct"/>
          </w:tcPr>
          <w:p w14:paraId="39F0CE0B" w14:textId="285C809F" w:rsidR="00136268" w:rsidRPr="00AA06F6" w:rsidRDefault="00136268" w:rsidP="00136268">
            <w:pPr>
              <w:pStyle w:val="TableText"/>
            </w:pPr>
            <w:r w:rsidRPr="00AA06F6">
              <w:t>A document with operational guidance for the systems and components which are described in the architecture and design document.</w:t>
            </w:r>
          </w:p>
        </w:tc>
        <w:tc>
          <w:tcPr>
            <w:tcW w:w="980" w:type="pct"/>
          </w:tcPr>
          <w:p w14:paraId="661D51DD" w14:textId="7FBF165F" w:rsidR="00136268" w:rsidRPr="00AA06F6" w:rsidRDefault="00136268" w:rsidP="00136268">
            <w:pPr>
              <w:pStyle w:val="TableText"/>
            </w:pPr>
            <w:r w:rsidRPr="00AA06F6">
              <w:t>No</w:t>
            </w:r>
          </w:p>
        </w:tc>
        <w:tc>
          <w:tcPr>
            <w:tcW w:w="767" w:type="pct"/>
          </w:tcPr>
          <w:p w14:paraId="0DDA6B46" w14:textId="60CA26B5" w:rsidR="00136268" w:rsidRPr="00AA06F6" w:rsidRDefault="00136268" w:rsidP="00136268">
            <w:pPr>
              <w:pStyle w:val="TableText"/>
            </w:pPr>
            <w:r w:rsidRPr="00AA06F6">
              <w:t>Microsoft</w:t>
            </w:r>
          </w:p>
        </w:tc>
      </w:tr>
      <w:tr w:rsidR="00136268" w:rsidRPr="00AA06F6" w14:paraId="102C715E" w14:textId="77777777" w:rsidTr="00D15EFF">
        <w:trPr>
          <w:trHeight w:val="431"/>
        </w:trPr>
        <w:tc>
          <w:tcPr>
            <w:tcW w:w="424" w:type="pct"/>
          </w:tcPr>
          <w:p w14:paraId="40315BDA" w14:textId="42600C39" w:rsidR="00136268" w:rsidRPr="00AA06F6" w:rsidRDefault="00EA7534" w:rsidP="00136268">
            <w:pPr>
              <w:pStyle w:val="TableText"/>
            </w:pPr>
            <w:r>
              <w:t>D32</w:t>
            </w:r>
          </w:p>
        </w:tc>
        <w:tc>
          <w:tcPr>
            <w:tcW w:w="506" w:type="pct"/>
          </w:tcPr>
          <w:p w14:paraId="409DA1BF" w14:textId="32A95180" w:rsidR="00136268" w:rsidRPr="00AA06F6" w:rsidRDefault="00267AA0" w:rsidP="00136268">
            <w:pPr>
              <w:pStyle w:val="TableText"/>
            </w:pPr>
            <w:r>
              <w:t>Enable</w:t>
            </w:r>
          </w:p>
        </w:tc>
        <w:tc>
          <w:tcPr>
            <w:tcW w:w="866" w:type="pct"/>
          </w:tcPr>
          <w:p w14:paraId="7A52F746" w14:textId="6BF29010" w:rsidR="00136268" w:rsidRPr="00AA06F6" w:rsidRDefault="00136268" w:rsidP="00136268">
            <w:pPr>
              <w:pStyle w:val="TableText"/>
            </w:pPr>
            <w:r w:rsidRPr="00AA06F6">
              <w:t xml:space="preserve">Up to </w:t>
            </w:r>
            <w:r w:rsidR="00E2589B">
              <w:t>four</w:t>
            </w:r>
            <w:r w:rsidR="00E2589B" w:rsidRPr="00AA06F6">
              <w:t xml:space="preserve"> </w:t>
            </w:r>
            <w:r w:rsidRPr="00AA06F6">
              <w:t>(</w:t>
            </w:r>
            <w:r w:rsidR="00E2589B">
              <w:t>4</w:t>
            </w:r>
            <w:r w:rsidRPr="00AA06F6">
              <w:t>) production Cloud PAWs deployed</w:t>
            </w:r>
          </w:p>
        </w:tc>
        <w:tc>
          <w:tcPr>
            <w:tcW w:w="1457" w:type="pct"/>
          </w:tcPr>
          <w:p w14:paraId="5BE51EEE" w14:textId="7B3C8F46" w:rsidR="00136268" w:rsidRPr="00AA06F6" w:rsidRDefault="00136268" w:rsidP="00136268">
            <w:pPr>
              <w:pStyle w:val="TableText"/>
            </w:pPr>
            <w:r w:rsidRPr="00AA06F6">
              <w:t xml:space="preserve">Up to </w:t>
            </w:r>
            <w:r w:rsidR="0042524F">
              <w:t>four</w:t>
            </w:r>
            <w:r w:rsidRPr="00AA06F6">
              <w:t xml:space="preserve"> (</w:t>
            </w:r>
            <w:r w:rsidR="0042524F">
              <w:t>4</w:t>
            </w:r>
            <w:r w:rsidRPr="00AA06F6">
              <w:t>) production Cloud PAWs have been successfully deployed and tested.</w:t>
            </w:r>
          </w:p>
        </w:tc>
        <w:tc>
          <w:tcPr>
            <w:tcW w:w="980" w:type="pct"/>
          </w:tcPr>
          <w:p w14:paraId="7FE07CE1" w14:textId="73AD3F94" w:rsidR="00136268" w:rsidRPr="00AA06F6" w:rsidRDefault="00136268" w:rsidP="00136268">
            <w:pPr>
              <w:pStyle w:val="TableText"/>
            </w:pPr>
            <w:r w:rsidRPr="00AA06F6">
              <w:t>No</w:t>
            </w:r>
          </w:p>
        </w:tc>
        <w:tc>
          <w:tcPr>
            <w:tcW w:w="767" w:type="pct"/>
          </w:tcPr>
          <w:p w14:paraId="6223BD92" w14:textId="586CFA0A" w:rsidR="00136268" w:rsidRPr="00AA06F6" w:rsidRDefault="00136268" w:rsidP="00136268">
            <w:pPr>
              <w:pStyle w:val="TableText"/>
            </w:pPr>
            <w:r w:rsidRPr="00AA06F6">
              <w:t>Microsoft</w:t>
            </w:r>
          </w:p>
        </w:tc>
      </w:tr>
    </w:tbl>
    <w:p w14:paraId="00352335" w14:textId="6ACEE399" w:rsidR="00E60B7A" w:rsidRPr="00741637" w:rsidRDefault="00E60B7A" w:rsidP="007A0583">
      <w:pPr>
        <w:pStyle w:val="Heading2"/>
        <w:ind w:left="1134" w:hanging="1134"/>
      </w:pPr>
      <w:bookmarkStart w:id="730" w:name="_Toc20902414"/>
      <w:r w:rsidRPr="00741637">
        <w:t>Project roles and responsibilities</w:t>
      </w:r>
      <w:bookmarkEnd w:id="726"/>
      <w:bookmarkEnd w:id="730"/>
    </w:p>
    <w:p w14:paraId="11944FAB" w14:textId="77777777" w:rsidR="00E60B7A" w:rsidRPr="00741637" w:rsidRDefault="00E60B7A" w:rsidP="00E60B7A">
      <w:r w:rsidRPr="00741637">
        <w:t xml:space="preserve">The key project roles and the responsibilities are as follows. </w:t>
      </w:r>
    </w:p>
    <w:p w14:paraId="01C11B6F" w14:textId="14A21552" w:rsidR="00E60B7A" w:rsidRDefault="00D1041D" w:rsidP="007A0583">
      <w:pPr>
        <w:pStyle w:val="Heading3"/>
        <w:ind w:left="1134" w:hanging="1134"/>
      </w:pPr>
      <w:r>
        <w:fldChar w:fldCharType="begin"/>
      </w:r>
      <w:r>
        <w:instrText xml:space="preserve"> DOCPROPERTY  Customer  \* MERGEFORMAT </w:instrText>
      </w:r>
      <w:r>
        <w:fldChar w:fldCharType="separate"/>
      </w:r>
      <w:r w:rsidR="00EA44CB">
        <w:t>CUSTOMER NAME REMOVED</w:t>
      </w:r>
      <w:r>
        <w:fldChar w:fldCharType="end"/>
      </w:r>
    </w:p>
    <w:p w14:paraId="4DC29655" w14:textId="337BE5D9" w:rsidR="00B36856" w:rsidRDefault="00B36856" w:rsidP="00B36856">
      <w:r>
        <w:t xml:space="preserve">Required </w:t>
      </w:r>
      <w:r w:rsidR="00EA44CB">
        <w:t>CUSTOMER NAME REMOVED</w:t>
      </w:r>
      <w:r>
        <w:t xml:space="preserve"> Roles are defined at the Program level in section </w:t>
      </w:r>
      <w:r>
        <w:fldChar w:fldCharType="begin"/>
      </w:r>
      <w:r>
        <w:instrText xml:space="preserve"> REF _Ref6391102 \r \h </w:instrText>
      </w:r>
      <w:r>
        <w:fldChar w:fldCharType="separate"/>
      </w:r>
      <w:r w:rsidR="005C5563">
        <w:t>3.2.1</w:t>
      </w:r>
      <w:r>
        <w:fldChar w:fldCharType="end"/>
      </w:r>
      <w:r w:rsidR="008E579E">
        <w:t>.</w:t>
      </w:r>
    </w:p>
    <w:p w14:paraId="4FA5D788" w14:textId="77777777" w:rsidR="00E60B7A" w:rsidRPr="005F06D9" w:rsidRDefault="00E60B7A" w:rsidP="007A0583">
      <w:pPr>
        <w:pStyle w:val="Heading3"/>
        <w:ind w:left="1134" w:hanging="1134"/>
      </w:pPr>
      <w:bookmarkStart w:id="731" w:name="_Toc20902416"/>
      <w:r w:rsidRPr="005F06D9">
        <w:t>Microsoft</w:t>
      </w:r>
      <w:bookmarkEnd w:id="731"/>
    </w:p>
    <w:p w14:paraId="284A60A9" w14:textId="46900831" w:rsidR="00E60B7A" w:rsidRDefault="00E60B7A" w:rsidP="0083464C">
      <w:pPr>
        <w:pStyle w:val="Caption"/>
      </w:pPr>
      <w:bookmarkStart w:id="732" w:name="_Toc10544529"/>
      <w:r>
        <w:t xml:space="preserve">Table </w:t>
      </w:r>
      <w:r>
        <w:fldChar w:fldCharType="begin"/>
      </w:r>
      <w:r>
        <w:instrText xml:space="preserve"> SEQ Table \* ARABIC </w:instrText>
      </w:r>
      <w:r>
        <w:fldChar w:fldCharType="separate"/>
      </w:r>
      <w:r w:rsidR="005C5563">
        <w:t>69</w:t>
      </w:r>
      <w:r>
        <w:fldChar w:fldCharType="end"/>
      </w:r>
      <w:r>
        <w:t xml:space="preserve">: </w:t>
      </w:r>
      <w:r w:rsidR="00B60647">
        <w:t>PAW</w:t>
      </w:r>
      <w:r w:rsidRPr="001517A7">
        <w:t xml:space="preserve"> - </w:t>
      </w:r>
      <w:r w:rsidRPr="007A6BF7">
        <w:t>Microsoft roles and responsibilities</w:t>
      </w:r>
      <w:bookmarkEnd w:id="732"/>
    </w:p>
    <w:tbl>
      <w:tblPr>
        <w:tblStyle w:val="TableGrid10"/>
        <w:tblW w:w="9361" w:type="dxa"/>
        <w:tblLook w:val="04A0" w:firstRow="1" w:lastRow="0" w:firstColumn="1" w:lastColumn="0" w:noHBand="0" w:noVBand="1"/>
      </w:tblPr>
      <w:tblGrid>
        <w:gridCol w:w="1565"/>
        <w:gridCol w:w="5537"/>
        <w:gridCol w:w="2245"/>
        <w:gridCol w:w="14"/>
      </w:tblGrid>
      <w:tr w:rsidR="00E60B7A" w:rsidRPr="00DE1F69" w14:paraId="566D016C" w14:textId="77777777" w:rsidTr="00D15EFF">
        <w:trPr>
          <w:cnfStyle w:val="100000000000" w:firstRow="1" w:lastRow="0" w:firstColumn="0" w:lastColumn="0" w:oddVBand="0" w:evenVBand="0" w:oddHBand="0" w:evenHBand="0" w:firstRowFirstColumn="0" w:firstRowLastColumn="0" w:lastRowFirstColumn="0" w:lastRowLastColumn="0"/>
          <w:trHeight w:val="20"/>
        </w:trPr>
        <w:tc>
          <w:tcPr>
            <w:tcW w:w="1565" w:type="dxa"/>
          </w:tcPr>
          <w:p w14:paraId="486B0E95" w14:textId="77777777" w:rsidR="00E60B7A" w:rsidRPr="005F06D9" w:rsidRDefault="00E60B7A" w:rsidP="00685313">
            <w:pPr>
              <w:pStyle w:val="Table-Header"/>
            </w:pPr>
            <w:r w:rsidRPr="005F06D9">
              <w:t>Role</w:t>
            </w:r>
          </w:p>
        </w:tc>
        <w:tc>
          <w:tcPr>
            <w:tcW w:w="5537" w:type="dxa"/>
          </w:tcPr>
          <w:p w14:paraId="4E1B4624" w14:textId="77777777" w:rsidR="00E60B7A" w:rsidRPr="005F06D9" w:rsidRDefault="00E60B7A" w:rsidP="00685313">
            <w:pPr>
              <w:pStyle w:val="Table-Header"/>
            </w:pPr>
            <w:r w:rsidRPr="005F06D9">
              <w:t>Responsibilities</w:t>
            </w:r>
          </w:p>
        </w:tc>
        <w:tc>
          <w:tcPr>
            <w:tcW w:w="2259" w:type="dxa"/>
            <w:gridSpan w:val="2"/>
          </w:tcPr>
          <w:p w14:paraId="075EAF05" w14:textId="77777777" w:rsidR="00E60B7A" w:rsidRPr="005F06D9" w:rsidRDefault="00E60B7A" w:rsidP="00685313">
            <w:pPr>
              <w:pStyle w:val="Table-Header"/>
            </w:pPr>
            <w:r w:rsidRPr="005F06D9">
              <w:t>Project Commitment</w:t>
            </w:r>
          </w:p>
        </w:tc>
      </w:tr>
      <w:tr w:rsidR="00E60B7A" w:rsidRPr="00DE1F69" w14:paraId="7A47CB87" w14:textId="77777777" w:rsidTr="00D15EFF">
        <w:trPr>
          <w:gridAfter w:val="1"/>
          <w:wAfter w:w="14" w:type="dxa"/>
          <w:trHeight w:val="441"/>
        </w:trPr>
        <w:tc>
          <w:tcPr>
            <w:tcW w:w="1565" w:type="dxa"/>
          </w:tcPr>
          <w:p w14:paraId="2EDC6553" w14:textId="6AB5981E" w:rsidR="00E60B7A" w:rsidRPr="00741637" w:rsidRDefault="008F197E" w:rsidP="00ED0FBC">
            <w:pPr>
              <w:pStyle w:val="TableText"/>
            </w:pPr>
            <w:r>
              <w:t>PAW</w:t>
            </w:r>
            <w:r w:rsidR="00E60B7A" w:rsidRPr="00741637">
              <w:t xml:space="preserve"> Consultant</w:t>
            </w:r>
          </w:p>
        </w:tc>
        <w:tc>
          <w:tcPr>
            <w:tcW w:w="5537" w:type="dxa"/>
          </w:tcPr>
          <w:p w14:paraId="5827F9DE" w14:textId="77777777" w:rsidR="00E60B7A" w:rsidRPr="00741637" w:rsidRDefault="00E60B7A" w:rsidP="008D63D1">
            <w:pPr>
              <w:pStyle w:val="TableBullet1"/>
            </w:pPr>
            <w:r w:rsidRPr="00741637">
              <w:t>Provide technical design leadership</w:t>
            </w:r>
          </w:p>
          <w:p w14:paraId="10A995E3" w14:textId="77777777" w:rsidR="00E60B7A" w:rsidRPr="00741637" w:rsidRDefault="00E60B7A" w:rsidP="008D63D1">
            <w:pPr>
              <w:pStyle w:val="TableBullet1"/>
            </w:pPr>
            <w:r w:rsidRPr="00741637">
              <w:t>Deliver workshops and sessions</w:t>
            </w:r>
          </w:p>
          <w:p w14:paraId="54E7EFF1" w14:textId="77777777" w:rsidR="00E60B7A" w:rsidRPr="00741637" w:rsidRDefault="00E60B7A" w:rsidP="008D63D1">
            <w:pPr>
              <w:pStyle w:val="TableBullet1"/>
            </w:pPr>
            <w:r w:rsidRPr="00741637">
              <w:t>Responsible for development of technical deliverables</w:t>
            </w:r>
          </w:p>
        </w:tc>
        <w:tc>
          <w:tcPr>
            <w:tcW w:w="2245" w:type="dxa"/>
          </w:tcPr>
          <w:p w14:paraId="60ECDF85" w14:textId="77777777" w:rsidR="00E60B7A" w:rsidRPr="00741637" w:rsidRDefault="00E60B7A" w:rsidP="00ED0FBC">
            <w:pPr>
              <w:pStyle w:val="TableText"/>
            </w:pPr>
            <w:r w:rsidRPr="00741637">
              <w:t>Full time</w:t>
            </w:r>
          </w:p>
        </w:tc>
      </w:tr>
    </w:tbl>
    <w:p w14:paraId="46C1DDFF" w14:textId="71F11910" w:rsidR="000E3DCE" w:rsidRPr="00741637" w:rsidRDefault="00EA44CB" w:rsidP="007A0583">
      <w:pPr>
        <w:pStyle w:val="Heading3"/>
        <w:ind w:left="1134" w:hanging="1134"/>
      </w:pPr>
      <w:bookmarkStart w:id="733" w:name="_Toc6221266"/>
      <w:bookmarkStart w:id="734" w:name="_Toc20902417"/>
      <w:r>
        <w:t>CUSTOMER NAME REMOVED</w:t>
      </w:r>
      <w:r w:rsidR="00CF1048">
        <w:t xml:space="preserve"> responsibilities</w:t>
      </w:r>
      <w:bookmarkEnd w:id="733"/>
      <w:bookmarkEnd w:id="734"/>
      <w:r w:rsidR="00CF1048">
        <w:t xml:space="preserve"> </w:t>
      </w:r>
      <w:bookmarkEnd w:id="727"/>
      <w:bookmarkEnd w:id="728"/>
    </w:p>
    <w:p w14:paraId="28473059" w14:textId="3C70DD8D" w:rsidR="004B19AC" w:rsidRDefault="004B19AC" w:rsidP="004B19AC">
      <w:pPr>
        <w:pStyle w:val="Bullet1"/>
        <w:numPr>
          <w:ilvl w:val="0"/>
          <w:numId w:val="0"/>
        </w:numPr>
      </w:pPr>
      <w:r>
        <w:t xml:space="preserve">Responsibilities include: </w:t>
      </w:r>
    </w:p>
    <w:p w14:paraId="2D34A296" w14:textId="77777777" w:rsidR="004B19AC" w:rsidRDefault="004B19AC" w:rsidP="004B19AC">
      <w:pPr>
        <w:pStyle w:val="Bullet1"/>
        <w:numPr>
          <w:ilvl w:val="0"/>
          <w:numId w:val="0"/>
        </w:numPr>
      </w:pPr>
    </w:p>
    <w:p w14:paraId="5F575274" w14:textId="05B288BE" w:rsidR="00A42921" w:rsidRDefault="000E3DCE" w:rsidP="004B19AC">
      <w:pPr>
        <w:pStyle w:val="Bullet1"/>
        <w:numPr>
          <w:ilvl w:val="0"/>
          <w:numId w:val="38"/>
        </w:numPr>
      </w:pPr>
      <w:r w:rsidRPr="00741637">
        <w:t xml:space="preserve">A dedicated </w:t>
      </w:r>
      <w:r w:rsidRPr="008F6212">
        <w:t>physically secure room with desks, chairs, and network access which the project team can use for the duration of the project (should be ready before the project kick off)</w:t>
      </w:r>
    </w:p>
    <w:p w14:paraId="04A9D170" w14:textId="4CC202B5" w:rsidR="00A42921" w:rsidRDefault="000E3DCE" w:rsidP="00A42921">
      <w:pPr>
        <w:pStyle w:val="Bullet1"/>
        <w:numPr>
          <w:ilvl w:val="0"/>
          <w:numId w:val="37"/>
        </w:numPr>
      </w:pPr>
      <w:r w:rsidRPr="00741637">
        <w:t>A secure st</w:t>
      </w:r>
      <w:r w:rsidRPr="008F6212">
        <w:t>orage location for documentation and DVDs which will be used on the project (this place would preferably be in the secure room)</w:t>
      </w:r>
    </w:p>
    <w:p w14:paraId="0C54FC99" w14:textId="77777777" w:rsidR="00A42921" w:rsidRDefault="000E3DCE" w:rsidP="00A42921">
      <w:pPr>
        <w:pStyle w:val="Bullet1"/>
        <w:numPr>
          <w:ilvl w:val="0"/>
          <w:numId w:val="37"/>
        </w:numPr>
      </w:pPr>
      <w:r w:rsidRPr="00741637">
        <w:t>At lea</w:t>
      </w:r>
      <w:r w:rsidRPr="008F6212">
        <w:t>st one (1) DVD-writing device (external or built-in) in the project room</w:t>
      </w:r>
    </w:p>
    <w:p w14:paraId="452514FA" w14:textId="77777777" w:rsidR="00A42921" w:rsidRDefault="000E3DCE" w:rsidP="00A42921">
      <w:pPr>
        <w:pStyle w:val="Bullet1"/>
        <w:numPr>
          <w:ilvl w:val="0"/>
          <w:numId w:val="37"/>
        </w:numPr>
      </w:pPr>
      <w:r w:rsidRPr="00741637">
        <w:t>A stack of 20 writable single-layer DVDs</w:t>
      </w:r>
    </w:p>
    <w:p w14:paraId="7A09C418" w14:textId="77777777" w:rsidR="00A42921" w:rsidRDefault="000E3DCE" w:rsidP="00A42921">
      <w:pPr>
        <w:pStyle w:val="Bullet1"/>
        <w:numPr>
          <w:ilvl w:val="0"/>
          <w:numId w:val="37"/>
        </w:numPr>
      </w:pPr>
      <w:r w:rsidRPr="00741637">
        <w:t>Paper sh</w:t>
      </w:r>
      <w:r w:rsidRPr="008F6212">
        <w:t>redder, ideally also capable of shredding DVD media</w:t>
      </w:r>
    </w:p>
    <w:p w14:paraId="0FAE794F" w14:textId="77777777" w:rsidR="00A42921" w:rsidRDefault="000E3DCE" w:rsidP="00A42921">
      <w:pPr>
        <w:pStyle w:val="Bullet1"/>
        <w:numPr>
          <w:ilvl w:val="0"/>
          <w:numId w:val="37"/>
        </w:numPr>
      </w:pPr>
      <w:r w:rsidRPr="00741637">
        <w:t xml:space="preserve">A separate dedicated </w:t>
      </w:r>
      <w:r w:rsidRPr="008F6212">
        <w:t>Internet connection for the secure room with at least 16 megabits a second downstream which can be used for the known-good media build process</w:t>
      </w:r>
    </w:p>
    <w:p w14:paraId="7A0B49D9" w14:textId="22617411" w:rsidR="000E3DCE" w:rsidRPr="008F6212" w:rsidRDefault="000E3DCE" w:rsidP="00A42921">
      <w:pPr>
        <w:pStyle w:val="Bullet1"/>
        <w:numPr>
          <w:ilvl w:val="0"/>
          <w:numId w:val="37"/>
        </w:numPr>
      </w:pPr>
      <w:r w:rsidRPr="00741637">
        <w:t>A central</w:t>
      </w:r>
      <w:r w:rsidR="000B666C" w:rsidRPr="008F6212">
        <w:t>is</w:t>
      </w:r>
      <w:r w:rsidRPr="008F6212">
        <w:t>ed project repository for project information and documentation</w:t>
      </w:r>
    </w:p>
    <w:p w14:paraId="1E1CF881" w14:textId="0BFA64F2" w:rsidR="000E3DCE" w:rsidRPr="00741637" w:rsidRDefault="00AA2FCA" w:rsidP="000E3DCE">
      <w:r>
        <w:t xml:space="preserve">Further to the above, </w:t>
      </w:r>
      <w:r w:rsidR="00EA44CB">
        <w:t>CUSTOMER NAME REMOVED</w:t>
      </w:r>
      <w:r w:rsidR="0038652E">
        <w:t xml:space="preserve"> is </w:t>
      </w:r>
      <w:r w:rsidR="00CC3585">
        <w:t>to p</w:t>
      </w:r>
      <w:r w:rsidR="000E3DCE" w:rsidRPr="00741637">
        <w:t>rovide the following:</w:t>
      </w:r>
    </w:p>
    <w:p w14:paraId="58762B47" w14:textId="77777777" w:rsidR="000E3DCE" w:rsidRPr="008F6212" w:rsidRDefault="000E3DCE" w:rsidP="00741637">
      <w:pPr>
        <w:pStyle w:val="Bullet1"/>
      </w:pPr>
      <w:r w:rsidRPr="00741637">
        <w:t>At least one ph</w:t>
      </w:r>
      <w:r w:rsidRPr="008F6212">
        <w:t>ysical server used for the build and production environment capable of running virtual machines on Hyper-V.</w:t>
      </w:r>
    </w:p>
    <w:p w14:paraId="48672865" w14:textId="7DDC8782" w:rsidR="000E3DCE" w:rsidRPr="008F6212" w:rsidRDefault="00E2589B" w:rsidP="00741637">
      <w:pPr>
        <w:pStyle w:val="Bullet1"/>
      </w:pPr>
      <w:r>
        <w:t>Four</w:t>
      </w:r>
      <w:r w:rsidRPr="00741637">
        <w:t xml:space="preserve"> </w:t>
      </w:r>
      <w:r w:rsidR="000E3DCE" w:rsidRPr="00741637">
        <w:t>(</w:t>
      </w:r>
      <w:r>
        <w:t>4</w:t>
      </w:r>
      <w:r w:rsidR="000E3DCE" w:rsidRPr="00741637">
        <w:t>) un</w:t>
      </w:r>
      <w:r w:rsidR="000E3DCE" w:rsidRPr="008F6212">
        <w:t>used and unopened laptops or desktops which will be used as production Cloud PAWs</w:t>
      </w:r>
    </w:p>
    <w:p w14:paraId="38859038" w14:textId="77777777" w:rsidR="000E3DCE" w:rsidRPr="008F6212" w:rsidRDefault="000E3DCE" w:rsidP="00741637">
      <w:pPr>
        <w:pStyle w:val="Bullet1"/>
      </w:pPr>
      <w:r w:rsidRPr="00741637">
        <w:t>Test data and personnel which w</w:t>
      </w:r>
      <w:r w:rsidRPr="008F6212">
        <w:t>ill be needed to conduct solution system testing, including interfaces.</w:t>
      </w:r>
    </w:p>
    <w:p w14:paraId="76FA92E6" w14:textId="1FAB90A0" w:rsidR="000E3DCE" w:rsidRPr="008F6212" w:rsidRDefault="000E3DCE" w:rsidP="00741637">
      <w:pPr>
        <w:pStyle w:val="Bullet1"/>
      </w:pPr>
      <w:r w:rsidRPr="00741637">
        <w:t>Test data an</w:t>
      </w:r>
      <w:r w:rsidRPr="008F6212">
        <w:t xml:space="preserve">d personnel which will be needed to conduct </w:t>
      </w:r>
      <w:r w:rsidR="00D1041D">
        <w:fldChar w:fldCharType="begin"/>
      </w:r>
      <w:r w:rsidR="00D1041D">
        <w:instrText xml:space="preserve"> DOCPROPERTY  Customer  \* MERGEFORMAT </w:instrText>
      </w:r>
      <w:r w:rsidR="00D1041D">
        <w:fldChar w:fldCharType="separate"/>
      </w:r>
      <w:r w:rsidR="00EA44CB">
        <w:t>CUSTOMER NAME REMOVED</w:t>
      </w:r>
      <w:r w:rsidR="00D1041D">
        <w:fldChar w:fldCharType="end"/>
      </w:r>
      <w:r w:rsidR="003E766B">
        <w:t xml:space="preserve"> </w:t>
      </w:r>
      <w:r w:rsidRPr="008F6212">
        <w:t>acceptance testing of the solution, including interfaces.</w:t>
      </w:r>
    </w:p>
    <w:p w14:paraId="05E28A9A" w14:textId="60230EE0" w:rsidR="000E3DCE" w:rsidRPr="008F6212" w:rsidRDefault="000E3DCE" w:rsidP="00741637">
      <w:pPr>
        <w:pStyle w:val="Bullet1"/>
      </w:pPr>
      <w:r w:rsidRPr="00741637">
        <w:t>Log Analytics Contribut</w:t>
      </w:r>
      <w:r w:rsidRPr="008F6212">
        <w:t xml:space="preserve">or rights (Azure RBAC) on a Log Analytics workspace in one of </w:t>
      </w:r>
      <w:r w:rsidR="00D1041D">
        <w:fldChar w:fldCharType="begin"/>
      </w:r>
      <w:r w:rsidR="00D1041D">
        <w:instrText xml:space="preserve"> DOCPROPERTY  Customer  \* MERGEFORMAT </w:instrText>
      </w:r>
      <w:r w:rsidR="00D1041D">
        <w:fldChar w:fldCharType="separate"/>
      </w:r>
      <w:r w:rsidR="00EA44CB">
        <w:t>CUSTOMER NAME REMOVED</w:t>
      </w:r>
      <w:r w:rsidR="00D1041D">
        <w:fldChar w:fldCharType="end"/>
      </w:r>
      <w:r w:rsidR="008017D9" w:rsidRPr="008F6212">
        <w:t xml:space="preserve"> </w:t>
      </w:r>
      <w:r w:rsidRPr="008F6212">
        <w:t>’s Azure subscriptions for the user who will add the monitoring solutions to the Azure Log Analytics workspace. The Log Analytics workspace stores the log data, which are used to monitor Cloud PAWs.</w:t>
      </w:r>
    </w:p>
    <w:p w14:paraId="5EEBF1F6" w14:textId="77777777" w:rsidR="000E3DCE" w:rsidRPr="008F6212" w:rsidRDefault="000E3DCE" w:rsidP="00741637">
      <w:pPr>
        <w:pStyle w:val="Bullet1"/>
      </w:pPr>
      <w:r w:rsidRPr="00741637">
        <w:t>Access to Azure Active Directory,</w:t>
      </w:r>
      <w:r w:rsidRPr="008F6212">
        <w:t xml:space="preserve"> Azure Intune, Azure Conditional Access, Windows Defender ATP</w:t>
      </w:r>
    </w:p>
    <w:p w14:paraId="1CAE572A" w14:textId="2EDADF34" w:rsidR="006C6218" w:rsidRDefault="000E3DCE" w:rsidP="00741637">
      <w:pPr>
        <w:pStyle w:val="Bullet1"/>
      </w:pPr>
      <w:r w:rsidRPr="00741637">
        <w:t xml:space="preserve">Log Analytics Reader rights (Azure RBAC) on a Log Analytics </w:t>
      </w:r>
      <w:r w:rsidRPr="008F6212">
        <w:t xml:space="preserve">workspace in one of </w:t>
      </w:r>
      <w:r w:rsidR="00D1041D">
        <w:fldChar w:fldCharType="begin"/>
      </w:r>
      <w:r w:rsidR="00D1041D">
        <w:instrText xml:space="preserve"> DOCPROPERTY  Customer  \* MERGEFORMAT </w:instrText>
      </w:r>
      <w:r w:rsidR="00D1041D">
        <w:fldChar w:fldCharType="separate"/>
      </w:r>
      <w:r w:rsidR="00EA44CB">
        <w:t>CUSTOMER NAME REMOVED</w:t>
      </w:r>
      <w:r w:rsidR="00D1041D">
        <w:fldChar w:fldCharType="end"/>
      </w:r>
      <w:r w:rsidR="008017D9" w:rsidRPr="008F6212">
        <w:t xml:space="preserve"> </w:t>
      </w:r>
      <w:r w:rsidRPr="008F6212">
        <w:t>’s Azure subscriptions for the users who need to view and search Azure Log Analytics monitoring data.</w:t>
      </w:r>
    </w:p>
    <w:p w14:paraId="263FFCEC" w14:textId="65FDF771" w:rsidR="00EE12DD" w:rsidRPr="00741637" w:rsidRDefault="006027AF" w:rsidP="005F0342">
      <w:pPr>
        <w:pStyle w:val="Heading1"/>
        <w:pageBreakBefore/>
        <w:numPr>
          <w:ilvl w:val="0"/>
          <w:numId w:val="25"/>
        </w:numPr>
        <w:ind w:left="1134" w:hanging="1134"/>
      </w:pPr>
      <w:bookmarkStart w:id="735" w:name="_Toc6221267"/>
      <w:bookmarkStart w:id="736" w:name="_Toc20902418"/>
      <w:r w:rsidRPr="00741637">
        <w:t>P06</w:t>
      </w:r>
      <w:r w:rsidR="00EE12DD" w:rsidRPr="00741637">
        <w:t>: Advanced Threat Detection Implementation Services (ATDIS)</w:t>
      </w:r>
      <w:bookmarkEnd w:id="735"/>
      <w:bookmarkEnd w:id="736"/>
    </w:p>
    <w:p w14:paraId="6C1CBB74" w14:textId="3A6F0331" w:rsidR="00EE12DD" w:rsidRPr="00741637" w:rsidRDefault="00EE12DD" w:rsidP="005F0342">
      <w:pPr>
        <w:pStyle w:val="Heading2"/>
        <w:ind w:left="1134" w:hanging="1134"/>
      </w:pPr>
      <w:bookmarkStart w:id="737" w:name="_Toc514140498"/>
      <w:bookmarkStart w:id="738" w:name="_Toc6221268"/>
      <w:bookmarkStart w:id="739" w:name="_Toc20902419"/>
      <w:r w:rsidRPr="00741637">
        <w:t>Objectives</w:t>
      </w:r>
      <w:bookmarkEnd w:id="737"/>
      <w:bookmarkEnd w:id="738"/>
      <w:bookmarkEnd w:id="739"/>
    </w:p>
    <w:p w14:paraId="3D78F375" w14:textId="426E4EC3" w:rsidR="002E0E20" w:rsidRPr="00741637" w:rsidRDefault="002E0E20" w:rsidP="00741637">
      <w:r w:rsidRPr="00741637">
        <w:t xml:space="preserve">In discussions between </w:t>
      </w:r>
      <w:r w:rsidR="00EA44CB">
        <w:t>CUSTOMER NAME REMOVED</w:t>
      </w:r>
      <w:r w:rsidRPr="00741637">
        <w:t xml:space="preserve"> and Microsoft It has been identified that detection of credential theft attempts is currently limited and is an area of critical importunate to a strong security posture. </w:t>
      </w:r>
    </w:p>
    <w:p w14:paraId="6420B52E" w14:textId="388EFFEC" w:rsidR="002E0E20" w:rsidRPr="00741637" w:rsidRDefault="00EA44CB" w:rsidP="00741637">
      <w:r>
        <w:t>CUSTOMER NAME REMOVED</w:t>
      </w:r>
      <w:r w:rsidR="002E0E20" w:rsidRPr="00741637">
        <w:t xml:space="preserve"> has a significant presence across Azure and Office 365 along with a significant fleet of end user and server systems. The use of the ATP security suite of detection tools allows </w:t>
      </w:r>
      <w:r>
        <w:t>CUSTOMER NAME REMOVED</w:t>
      </w:r>
      <w:r w:rsidR="002E0E20" w:rsidRPr="00741637">
        <w:t xml:space="preserve"> to have an early signal, backed by AI, to detect a breach attempt and move to a model that can operationalise incident response when it happens. </w:t>
      </w:r>
    </w:p>
    <w:p w14:paraId="55D39235" w14:textId="77777777" w:rsidR="002E0E20" w:rsidRPr="00741637" w:rsidRDefault="002E0E20" w:rsidP="00741637">
      <w:r w:rsidRPr="00741637">
        <w:t xml:space="preserve">This project designs and implements: </w:t>
      </w:r>
    </w:p>
    <w:p w14:paraId="309CD5B2" w14:textId="77777777" w:rsidR="002E0E20" w:rsidRPr="004C1BBF" w:rsidRDefault="002E0E20" w:rsidP="00741637">
      <w:pPr>
        <w:pStyle w:val="Bullet1"/>
      </w:pPr>
      <w:r w:rsidRPr="00741637">
        <w:t>Azure A</w:t>
      </w:r>
      <w:r w:rsidRPr="004C1BBF">
        <w:t>dvanced Threat Protection | Advanced Threat Analytics</w:t>
      </w:r>
    </w:p>
    <w:p w14:paraId="0BBECA5C" w14:textId="77777777" w:rsidR="002E0E20" w:rsidRPr="004C1BBF" w:rsidRDefault="002E0E20" w:rsidP="00741637">
      <w:pPr>
        <w:pStyle w:val="Bullet1"/>
      </w:pPr>
      <w:r w:rsidRPr="00741637">
        <w:t>Office 365 Advanced Threat Pro</w:t>
      </w:r>
      <w:r w:rsidRPr="004C1BBF">
        <w:t xml:space="preserve">tection, and </w:t>
      </w:r>
    </w:p>
    <w:p w14:paraId="3165E3D8" w14:textId="77777777" w:rsidR="002E0E20" w:rsidRPr="004C1BBF" w:rsidRDefault="002E0E20" w:rsidP="00741637">
      <w:pPr>
        <w:pStyle w:val="Bullet1"/>
      </w:pPr>
      <w:r w:rsidRPr="00741637">
        <w:t xml:space="preserve">Windows Defender Advanced Threat Protection. </w:t>
      </w:r>
    </w:p>
    <w:p w14:paraId="2CE2A6B1" w14:textId="77777777" w:rsidR="002E0E20" w:rsidRPr="00741637" w:rsidRDefault="002E0E20" w:rsidP="00741637">
      <w:r w:rsidRPr="00741637">
        <w:t>These components provide threat protection and detection services across multiple attack surfaces: Active Directory Domain Services, Azure virtual machines and web applications, Windows devices and Office 365 services.</w:t>
      </w:r>
    </w:p>
    <w:p w14:paraId="0E21AA3F" w14:textId="77777777" w:rsidR="00EE12DD" w:rsidRPr="004C1BBF" w:rsidRDefault="00EE12DD" w:rsidP="00741637">
      <w:pPr>
        <w:pStyle w:val="Bullet1"/>
      </w:pPr>
      <w:r w:rsidRPr="00741637">
        <w:t>Provide an understanding of the thre</w:t>
      </w:r>
      <w:r w:rsidRPr="004C1BBF">
        <w:t>ats that Windows Defender will block or mitigate.</w:t>
      </w:r>
    </w:p>
    <w:p w14:paraId="3C8CF37A" w14:textId="77777777" w:rsidR="00EE12DD" w:rsidRPr="004C1BBF" w:rsidRDefault="00EE12DD" w:rsidP="00741637">
      <w:pPr>
        <w:pStyle w:val="Bullet1"/>
      </w:pPr>
      <w:r w:rsidRPr="00741637">
        <w:t xml:space="preserve">Provide an </w:t>
      </w:r>
      <w:r w:rsidRPr="004C1BBF">
        <w:t>understanding of the threats for which Azure Advanced Threat Protection</w:t>
      </w:r>
      <w:r w:rsidR="002E0E20" w:rsidRPr="004C1BBF">
        <w:t>, Office 365 Advanced Threat Protection</w:t>
      </w:r>
      <w:r w:rsidRPr="004C1BBF">
        <w:t xml:space="preserve"> and Windows Defender Advanced Threat Protection will generate alerts.</w:t>
      </w:r>
    </w:p>
    <w:p w14:paraId="066558D4" w14:textId="77777777" w:rsidR="00EE12DD" w:rsidRPr="004C1BBF" w:rsidRDefault="00EE12DD" w:rsidP="00741637">
      <w:pPr>
        <w:pStyle w:val="Bullet1"/>
      </w:pPr>
      <w:r w:rsidRPr="00741637">
        <w:t>Assist with th</w:t>
      </w:r>
      <w:r w:rsidRPr="004C1BBF">
        <w:t xml:space="preserve">e creation of a response activation worksheet that is specific to the events that Azure Advanced </w:t>
      </w:r>
      <w:r w:rsidRPr="004C1BBF">
        <w:rPr>
          <w:color w:val="000000" w:themeColor="text1"/>
        </w:rPr>
        <w:t xml:space="preserve">Threat, and </w:t>
      </w:r>
      <w:r w:rsidRPr="004C1BBF">
        <w:t>Windows Defender Advanced Threat Protection detect.</w:t>
      </w:r>
    </w:p>
    <w:p w14:paraId="790D77C2" w14:textId="60769E45" w:rsidR="00EE12DD" w:rsidRPr="004C1BBF" w:rsidRDefault="00EE12DD" w:rsidP="00741637">
      <w:pPr>
        <w:pStyle w:val="Bullet1"/>
      </w:pPr>
      <w:r w:rsidRPr="00741637">
        <w:t>Assist with the design and implement</w:t>
      </w:r>
      <w:r w:rsidRPr="004C1BBF">
        <w:t xml:space="preserve">ation of Azure Advanced Threat Protection to monitor for threats to </w:t>
      </w:r>
      <w:r w:rsidR="00D1041D">
        <w:fldChar w:fldCharType="begin"/>
      </w:r>
      <w:r w:rsidR="00D1041D">
        <w:instrText xml:space="preserve"> DOCPROPERTY  Customer  \* MERGEFORMAT </w:instrText>
      </w:r>
      <w:r w:rsidR="00D1041D">
        <w:fldChar w:fldCharType="separate"/>
      </w:r>
      <w:r w:rsidR="00EA44CB">
        <w:t>CUSTOMER NAME REMOVED</w:t>
      </w:r>
      <w:r w:rsidR="00D1041D">
        <w:fldChar w:fldCharType="end"/>
      </w:r>
      <w:r w:rsidRPr="004C1BBF">
        <w:t>’s production Active Directory Domain Services (AD DS) environment.</w:t>
      </w:r>
    </w:p>
    <w:p w14:paraId="761112E1" w14:textId="7C15EFE6" w:rsidR="00EE12DD" w:rsidRPr="00DE1F69" w:rsidRDefault="00EE12DD" w:rsidP="005F0342">
      <w:pPr>
        <w:pStyle w:val="Heading2"/>
        <w:ind w:left="1134" w:hanging="1134"/>
      </w:pPr>
      <w:bookmarkStart w:id="740" w:name="_Toc514140499"/>
      <w:bookmarkStart w:id="741" w:name="_Ref5733145"/>
      <w:bookmarkStart w:id="742" w:name="_Toc6221269"/>
      <w:bookmarkStart w:id="743" w:name="_Toc20902420"/>
      <w:r w:rsidRPr="00741637">
        <w:t>Areas in scope</w:t>
      </w:r>
      <w:bookmarkEnd w:id="740"/>
      <w:bookmarkEnd w:id="741"/>
      <w:bookmarkEnd w:id="742"/>
      <w:bookmarkEnd w:id="743"/>
    </w:p>
    <w:p w14:paraId="080E3B5A" w14:textId="77777777" w:rsidR="00EE12DD" w:rsidRPr="00D22523" w:rsidRDefault="00EE12DD" w:rsidP="005F0342">
      <w:pPr>
        <w:pStyle w:val="Heading3"/>
        <w:ind w:left="1134" w:hanging="1134"/>
        <w:rPr>
          <w:rFonts w:ascii="Segoe UI Semibold" w:hAnsi="Segoe UI Semibold"/>
        </w:rPr>
      </w:pPr>
      <w:bookmarkStart w:id="744" w:name="_Toc6221270"/>
      <w:bookmarkStart w:id="745" w:name="_Toc20902421"/>
      <w:r w:rsidRPr="005F06D9">
        <w:t>General project scope</w:t>
      </w:r>
      <w:bookmarkEnd w:id="744"/>
      <w:bookmarkEnd w:id="745"/>
    </w:p>
    <w:p w14:paraId="1DA9D7E8" w14:textId="178C5C8C" w:rsidR="006C6218" w:rsidRDefault="00EE12DD" w:rsidP="009A4C09">
      <w:r w:rsidRPr="00741637">
        <w:t xml:space="preserve">The scope of this project is to help </w:t>
      </w:r>
      <w:r w:rsidR="00D1041D">
        <w:fldChar w:fldCharType="begin"/>
      </w:r>
      <w:r w:rsidR="00D1041D">
        <w:instrText xml:space="preserve"> DOCPROPERTY  Customer  \* MERGEFORMAT </w:instrText>
      </w:r>
      <w:r w:rsidR="00D1041D">
        <w:fldChar w:fldCharType="separate"/>
      </w:r>
      <w:r w:rsidR="00EA44CB">
        <w:t>CUSTOMER NAME REMOVED</w:t>
      </w:r>
      <w:r w:rsidR="00D1041D">
        <w:fldChar w:fldCharType="end"/>
      </w:r>
      <w:r w:rsidRPr="00741637">
        <w:t xml:space="preserve"> prepare, design, and implement solutions using Azure Advanced Threat Protection</w:t>
      </w:r>
      <w:r w:rsidR="008353B7" w:rsidRPr="00741637">
        <w:t xml:space="preserve">, </w:t>
      </w:r>
      <w:r w:rsidR="008353B7" w:rsidRPr="00741637">
        <w:rPr>
          <w:szCs w:val="20"/>
        </w:rPr>
        <w:t>Office 365 Advanced Threat Protection</w:t>
      </w:r>
      <w:r w:rsidRPr="00741637">
        <w:t xml:space="preserve"> and Windows Defender Advanced Threat Protection. </w:t>
      </w:r>
    </w:p>
    <w:p w14:paraId="65853067" w14:textId="2B079599" w:rsidR="00EE12DD" w:rsidRDefault="00EE12DD" w:rsidP="00EE12DD">
      <w:r w:rsidRPr="00741637">
        <w:t>Microsoft will provide Services in support of the following scope</w:t>
      </w:r>
      <w:r w:rsidR="00EA5656">
        <w:t>:</w:t>
      </w:r>
    </w:p>
    <w:p w14:paraId="759E9979" w14:textId="77777777" w:rsidR="00EA5656" w:rsidRDefault="00EA5656" w:rsidP="0083464C">
      <w:pPr>
        <w:pStyle w:val="Caption"/>
      </w:pPr>
    </w:p>
    <w:p w14:paraId="5C01732C" w14:textId="465D923C" w:rsidR="006C6218" w:rsidRDefault="006C6218" w:rsidP="0083464C">
      <w:pPr>
        <w:pStyle w:val="Caption"/>
      </w:pPr>
      <w:bookmarkStart w:id="746" w:name="_Toc10544530"/>
      <w:r>
        <w:t xml:space="preserve">Table </w:t>
      </w:r>
      <w:r>
        <w:fldChar w:fldCharType="begin"/>
      </w:r>
      <w:r>
        <w:instrText xml:space="preserve"> SEQ Table \* ARABIC </w:instrText>
      </w:r>
      <w:r>
        <w:fldChar w:fldCharType="separate"/>
      </w:r>
      <w:r w:rsidR="005C5563">
        <w:t>70</w:t>
      </w:r>
      <w:r>
        <w:fldChar w:fldCharType="end"/>
      </w:r>
      <w:r>
        <w:t xml:space="preserve">: ATDIS </w:t>
      </w:r>
      <w:r w:rsidR="003D5A87">
        <w:t>– General p</w:t>
      </w:r>
      <w:r>
        <w:t>roject scope</w:t>
      </w:r>
      <w:bookmarkEnd w:id="746"/>
    </w:p>
    <w:tbl>
      <w:tblPr>
        <w:tblStyle w:val="TableGrid10"/>
        <w:tblW w:w="0" w:type="auto"/>
        <w:tblLook w:val="04A0" w:firstRow="1" w:lastRow="0" w:firstColumn="1" w:lastColumn="0" w:noHBand="0" w:noVBand="1"/>
      </w:tblPr>
      <w:tblGrid>
        <w:gridCol w:w="2159"/>
        <w:gridCol w:w="4401"/>
        <w:gridCol w:w="2784"/>
      </w:tblGrid>
      <w:tr w:rsidR="009469EC" w:rsidRPr="00DE1F69" w14:paraId="4C9A3FCA" w14:textId="77777777" w:rsidTr="00D15EFF">
        <w:trPr>
          <w:cnfStyle w:val="100000000000" w:firstRow="1" w:lastRow="0" w:firstColumn="0" w:lastColumn="0" w:oddVBand="0" w:evenVBand="0" w:oddHBand="0" w:evenHBand="0" w:firstRowFirstColumn="0" w:firstRowLastColumn="0" w:lastRowFirstColumn="0" w:lastRowLastColumn="0"/>
          <w:trHeight w:val="20"/>
        </w:trPr>
        <w:tc>
          <w:tcPr>
            <w:tcW w:w="2159" w:type="dxa"/>
            <w:hideMark/>
          </w:tcPr>
          <w:p w14:paraId="419EC159" w14:textId="77777777" w:rsidR="00EE12DD" w:rsidRPr="00741637" w:rsidRDefault="00EE12DD" w:rsidP="00685313">
            <w:pPr>
              <w:pStyle w:val="Table-Header"/>
            </w:pPr>
            <w:bookmarkStart w:id="747" w:name="_Hlk510619187"/>
            <w:r w:rsidRPr="00741637">
              <w:t>Area</w:t>
            </w:r>
          </w:p>
        </w:tc>
        <w:tc>
          <w:tcPr>
            <w:tcW w:w="4401" w:type="dxa"/>
            <w:hideMark/>
          </w:tcPr>
          <w:p w14:paraId="026C5CAF" w14:textId="77777777" w:rsidR="00EE12DD" w:rsidRPr="00741637" w:rsidRDefault="00EE12DD" w:rsidP="00685313">
            <w:pPr>
              <w:pStyle w:val="Table-Header"/>
            </w:pPr>
            <w:r w:rsidRPr="00741637">
              <w:t xml:space="preserve">Description </w:t>
            </w:r>
          </w:p>
        </w:tc>
        <w:tc>
          <w:tcPr>
            <w:tcW w:w="2784" w:type="dxa"/>
            <w:hideMark/>
          </w:tcPr>
          <w:p w14:paraId="122C67E4" w14:textId="77777777" w:rsidR="00EE12DD" w:rsidRPr="00741637" w:rsidRDefault="00EE12DD" w:rsidP="00685313">
            <w:pPr>
              <w:pStyle w:val="Table-Header"/>
            </w:pPr>
            <w:r w:rsidRPr="00741637">
              <w:t>Assumptions</w:t>
            </w:r>
          </w:p>
        </w:tc>
      </w:tr>
      <w:tr w:rsidR="00EE12DD" w:rsidRPr="00DE1F69" w14:paraId="1D31AA53" w14:textId="77777777" w:rsidTr="00D15EFF">
        <w:trPr>
          <w:trHeight w:val="432"/>
        </w:trPr>
        <w:tc>
          <w:tcPr>
            <w:tcW w:w="2159" w:type="dxa"/>
            <w:hideMark/>
          </w:tcPr>
          <w:p w14:paraId="68CCA14C" w14:textId="3A6C22D5" w:rsidR="00EE12DD" w:rsidRPr="00741637" w:rsidRDefault="00EE12DD" w:rsidP="00CE3A33">
            <w:pPr>
              <w:pStyle w:val="TableText"/>
            </w:pPr>
            <w:r w:rsidRPr="00741637">
              <w:t xml:space="preserve">Implement Azure Advanced Threat Protection for the </w:t>
            </w:r>
            <w:r w:rsidR="00D1041D">
              <w:fldChar w:fldCharType="begin"/>
            </w:r>
            <w:r w:rsidR="00D1041D">
              <w:instrText xml:space="preserve"> DOCPROPERTY  Customer  \* MERGEFORMAT </w:instrText>
            </w:r>
            <w:r w:rsidR="00D1041D">
              <w:fldChar w:fldCharType="separate"/>
            </w:r>
            <w:r w:rsidR="00EA44CB">
              <w:t>CUSTOMER NAME REMOVED</w:t>
            </w:r>
            <w:r w:rsidR="00D1041D">
              <w:fldChar w:fldCharType="end"/>
            </w:r>
            <w:r w:rsidRPr="00741637">
              <w:t xml:space="preserve"> environment.</w:t>
            </w:r>
          </w:p>
        </w:tc>
        <w:tc>
          <w:tcPr>
            <w:tcW w:w="4401" w:type="dxa"/>
            <w:hideMark/>
          </w:tcPr>
          <w:p w14:paraId="0941DFC5" w14:textId="31B437B9" w:rsidR="00EE12DD" w:rsidRPr="001B73BC" w:rsidRDefault="00EE12DD" w:rsidP="008D63D1">
            <w:pPr>
              <w:pStyle w:val="TableBullet1"/>
            </w:pPr>
            <w:r w:rsidRPr="001B73BC">
              <w:t xml:space="preserve">Microsoft will help </w:t>
            </w:r>
            <w:r w:rsidR="00D1041D">
              <w:fldChar w:fldCharType="begin"/>
            </w:r>
            <w:r w:rsidR="00D1041D">
              <w:instrText xml:space="preserve"> DOCPROPERTY  Customer  \* MERGEFORMAT </w:instrText>
            </w:r>
            <w:r w:rsidR="00D1041D">
              <w:fldChar w:fldCharType="separate"/>
            </w:r>
            <w:r w:rsidR="00EA44CB">
              <w:t>CUSTOMER NAME REMOVED</w:t>
            </w:r>
            <w:r w:rsidR="00D1041D">
              <w:fldChar w:fldCharType="end"/>
            </w:r>
            <w:r w:rsidRPr="001B73BC">
              <w:t xml:space="preserve"> implement Azure Advanced Threat Protection, deploy Azure Advanced Threat Protection Sensors, and configure Azure Advanced Threat Protection (including implementing syslog integration and configuring initial exclusions).</w:t>
            </w:r>
          </w:p>
          <w:p w14:paraId="3F322F61" w14:textId="38E198EA" w:rsidR="00EE12DD" w:rsidRPr="00DA2B3E" w:rsidRDefault="00EE12DD" w:rsidP="008D63D1">
            <w:pPr>
              <w:pStyle w:val="TableBullet1"/>
            </w:pPr>
            <w:r w:rsidRPr="00741637">
              <w:t xml:space="preserve">Microsoft will help </w:t>
            </w:r>
            <w:r w:rsidR="00D1041D">
              <w:fldChar w:fldCharType="begin"/>
            </w:r>
            <w:r w:rsidR="00D1041D">
              <w:instrText xml:space="preserve"> DOCPROPERTY  Customer  \* MERGEFORMAT </w:instrText>
            </w:r>
            <w:r w:rsidR="00D1041D">
              <w:fldChar w:fldCharType="separate"/>
            </w:r>
            <w:r w:rsidR="00EA44CB">
              <w:t>CUSTOMER NAME REMOVED</w:t>
            </w:r>
            <w:r w:rsidR="00D1041D">
              <w:fldChar w:fldCharType="end"/>
            </w:r>
            <w:r w:rsidRPr="00741637">
              <w:t xml:space="preserve"> deploy Azure Advanced Threat Protection to detect threats in a production AD DS forest. Microsoft will also assist </w:t>
            </w:r>
            <w:r w:rsidR="00D1041D">
              <w:fldChar w:fldCharType="begin"/>
            </w:r>
            <w:r w:rsidR="00D1041D">
              <w:instrText xml:space="preserve"> DOCPROPERTY  Customer  \* MERGEFORMAT </w:instrText>
            </w:r>
            <w:r w:rsidR="00D1041D">
              <w:fldChar w:fldCharType="separate"/>
            </w:r>
            <w:r w:rsidR="00EA44CB">
              <w:t>CUSTOMER NAME REMOVED</w:t>
            </w:r>
            <w:r w:rsidR="00D1041D">
              <w:fldChar w:fldCharType="end"/>
            </w:r>
            <w:r w:rsidRPr="00741637">
              <w:t xml:space="preserve"> with configuring </w:t>
            </w:r>
            <w:r w:rsidR="009B651D">
              <w:t>one (</w:t>
            </w:r>
            <w:r w:rsidRPr="00741637">
              <w:t>1</w:t>
            </w:r>
            <w:r w:rsidR="009B651D">
              <w:t>)</w:t>
            </w:r>
            <w:r w:rsidRPr="00741637">
              <w:t xml:space="preserve"> Azure ATP workspace in </w:t>
            </w:r>
            <w:r w:rsidR="009B651D">
              <w:t>one (</w:t>
            </w:r>
            <w:r w:rsidRPr="00741637">
              <w:t>1</w:t>
            </w:r>
            <w:r w:rsidR="009B651D">
              <w:t>)</w:t>
            </w:r>
            <w:r w:rsidRPr="00741637">
              <w:t xml:space="preserve"> Azure subscription for data collection and analysis.</w:t>
            </w:r>
          </w:p>
          <w:p w14:paraId="03507987" w14:textId="715F8764" w:rsidR="00EE12DD" w:rsidRPr="00741637" w:rsidRDefault="00EE12DD" w:rsidP="008D63D1">
            <w:pPr>
              <w:pStyle w:val="TableBullet1"/>
            </w:pPr>
            <w:r w:rsidRPr="00741637">
              <w:t>This activity is time-boxed to 10 hours.</w:t>
            </w:r>
          </w:p>
        </w:tc>
        <w:tc>
          <w:tcPr>
            <w:tcW w:w="2784" w:type="dxa"/>
            <w:hideMark/>
          </w:tcPr>
          <w:p w14:paraId="5C8C1383" w14:textId="34C6C63B" w:rsidR="00EE12DD" w:rsidRPr="00741637" w:rsidRDefault="00EE12DD" w:rsidP="008D63D1">
            <w:pPr>
              <w:pStyle w:val="TableBullet1"/>
            </w:pPr>
            <w:r w:rsidRPr="00741637">
              <w:t xml:space="preserve">If dedicated Azure ATP sensors are used, </w:t>
            </w:r>
            <w:r w:rsidR="00D1041D">
              <w:fldChar w:fldCharType="begin"/>
            </w:r>
            <w:r w:rsidR="00D1041D">
              <w:instrText xml:space="preserve"> DOCPROPERTY  Customer  \* MERGEFORMAT </w:instrText>
            </w:r>
            <w:r w:rsidR="00D1041D">
              <w:fldChar w:fldCharType="separate"/>
            </w:r>
            <w:r w:rsidR="00EA44CB">
              <w:t>CUSTOMER NAME REMOVED</w:t>
            </w:r>
            <w:r w:rsidR="00D1041D">
              <w:fldChar w:fldCharType="end"/>
            </w:r>
            <w:r w:rsidRPr="00741637">
              <w:t xml:space="preserve"> personnel are responsible for configuring port mirroring for connectivity to the in-scope Azure ATP instance.</w:t>
            </w:r>
          </w:p>
          <w:p w14:paraId="1FA18C92" w14:textId="085D4DDF" w:rsidR="000173AF" w:rsidRPr="00741637" w:rsidRDefault="000173AF" w:rsidP="008D63D1">
            <w:pPr>
              <w:pStyle w:val="TableBullet1"/>
            </w:pPr>
            <w:r w:rsidRPr="00741637">
              <w:t xml:space="preserve">Up to two (2) AD DS forests </w:t>
            </w:r>
          </w:p>
          <w:p w14:paraId="7D91DDDB" w14:textId="77777777" w:rsidR="00EE12DD" w:rsidRDefault="000173AF" w:rsidP="008D63D1">
            <w:pPr>
              <w:pStyle w:val="TableBullet1"/>
            </w:pPr>
            <w:r w:rsidRPr="00741637">
              <w:t>Up to one (1) Azure subscription</w:t>
            </w:r>
          </w:p>
          <w:p w14:paraId="24C10D8D" w14:textId="6718B273" w:rsidR="00D61365" w:rsidRPr="00741637" w:rsidRDefault="009A4C09" w:rsidP="008D63D1">
            <w:pPr>
              <w:pStyle w:val="TableBullet1"/>
            </w:pPr>
            <w:r>
              <w:t>Up to one (1) Office 365 tenant.</w:t>
            </w:r>
          </w:p>
        </w:tc>
      </w:tr>
      <w:tr w:rsidR="00EE12DD" w:rsidRPr="00DE1F69" w14:paraId="0A2254F7" w14:textId="77777777" w:rsidTr="00D15EFF">
        <w:trPr>
          <w:trHeight w:val="432"/>
        </w:trPr>
        <w:tc>
          <w:tcPr>
            <w:tcW w:w="2159" w:type="dxa"/>
            <w:hideMark/>
          </w:tcPr>
          <w:p w14:paraId="755E2299" w14:textId="14B1CFC7" w:rsidR="00EE12DD" w:rsidRPr="00741637" w:rsidRDefault="00EE12DD" w:rsidP="00CE3A33">
            <w:pPr>
              <w:pStyle w:val="TableText"/>
              <w:rPr>
                <w:color w:val="00B0F0"/>
              </w:rPr>
            </w:pPr>
            <w:r w:rsidRPr="00741637">
              <w:t xml:space="preserve">Implement </w:t>
            </w:r>
            <w:r w:rsidR="0053610B" w:rsidRPr="00741637">
              <w:t>Windows Defender Advanced Threat Protection</w:t>
            </w:r>
            <w:r w:rsidRPr="00741637">
              <w:t xml:space="preserve"> for the </w:t>
            </w:r>
            <w:r w:rsidR="00D1041D">
              <w:fldChar w:fldCharType="begin"/>
            </w:r>
            <w:r w:rsidR="00D1041D">
              <w:instrText xml:space="preserve"> DOCPROPERTY  Customer  \* MERGEFORMAT </w:instrText>
            </w:r>
            <w:r w:rsidR="00D1041D">
              <w:fldChar w:fldCharType="separate"/>
            </w:r>
            <w:r w:rsidR="00EA44CB">
              <w:t>CUSTOMER NAME REMOVED</w:t>
            </w:r>
            <w:r w:rsidR="00D1041D">
              <w:fldChar w:fldCharType="end"/>
            </w:r>
            <w:r w:rsidRPr="00741637">
              <w:t xml:space="preserve"> </w:t>
            </w:r>
            <w:r w:rsidR="0053610B" w:rsidRPr="00741637">
              <w:t>environment</w:t>
            </w:r>
            <w:r w:rsidRPr="00741637">
              <w:t>.</w:t>
            </w:r>
          </w:p>
        </w:tc>
        <w:tc>
          <w:tcPr>
            <w:tcW w:w="4401" w:type="dxa"/>
            <w:hideMark/>
          </w:tcPr>
          <w:p w14:paraId="33B42673" w14:textId="4019AB9E" w:rsidR="0053610B" w:rsidRPr="00741637" w:rsidRDefault="00EE12DD" w:rsidP="008D63D1">
            <w:pPr>
              <w:pStyle w:val="TableBullet1"/>
            </w:pPr>
            <w:r w:rsidRPr="00741637">
              <w:t xml:space="preserve">Microsoft will help </w:t>
            </w:r>
            <w:r w:rsidR="00D1041D">
              <w:fldChar w:fldCharType="begin"/>
            </w:r>
            <w:r w:rsidR="00D1041D">
              <w:instrText xml:space="preserve"> DOCPROPERTY  Customer  \* MERGEFORMAT </w:instrText>
            </w:r>
            <w:r w:rsidR="00D1041D">
              <w:fldChar w:fldCharType="separate"/>
            </w:r>
            <w:r w:rsidR="00EA44CB">
              <w:t>CUSTOMER NAME REMOVED</w:t>
            </w:r>
            <w:r w:rsidR="00D1041D">
              <w:fldChar w:fldCharType="end"/>
            </w:r>
            <w:r w:rsidR="0053610B" w:rsidRPr="00741637">
              <w:t xml:space="preserve"> turn on Windows Defender Advanced Threat Protection for up to 10 supported Windows 10 client endpoints.</w:t>
            </w:r>
          </w:p>
          <w:p w14:paraId="4F016C02" w14:textId="41240843" w:rsidR="00EE12DD" w:rsidRPr="00741637" w:rsidRDefault="00EE12DD" w:rsidP="008D63D1">
            <w:pPr>
              <w:pStyle w:val="TableBullet1"/>
            </w:pPr>
            <w:r w:rsidRPr="00741637">
              <w:t xml:space="preserve">This activity is time-boxed to </w:t>
            </w:r>
            <w:r w:rsidR="00976617" w:rsidRPr="00741637">
              <w:t>twenty-four (24)</w:t>
            </w:r>
            <w:r w:rsidRPr="00741637">
              <w:t xml:space="preserve"> hours.</w:t>
            </w:r>
          </w:p>
        </w:tc>
        <w:tc>
          <w:tcPr>
            <w:tcW w:w="2784" w:type="dxa"/>
          </w:tcPr>
          <w:p w14:paraId="24610930" w14:textId="3FAE8520" w:rsidR="00F41804" w:rsidRPr="00741637" w:rsidRDefault="00D1041D" w:rsidP="008D63D1">
            <w:pPr>
              <w:pStyle w:val="TableBullet1"/>
            </w:pPr>
            <w:r>
              <w:fldChar w:fldCharType="begin"/>
            </w:r>
            <w:r>
              <w:instrText xml:space="preserve"> DOCPROPERTY  Customer  \* MERGEFORMAT </w:instrText>
            </w:r>
            <w:r>
              <w:fldChar w:fldCharType="separate"/>
            </w:r>
            <w:r w:rsidR="00EA44CB">
              <w:t>CUSTOMER NAME REMOVED</w:t>
            </w:r>
            <w:r>
              <w:fldChar w:fldCharType="end"/>
            </w:r>
            <w:r w:rsidR="0053610B" w:rsidRPr="00741637">
              <w:t xml:space="preserve"> has implemented Windows Defender on the selected endpoints prior to the Remediation phase.</w:t>
            </w:r>
          </w:p>
          <w:p w14:paraId="04995A1A" w14:textId="229900C4" w:rsidR="00EE12DD" w:rsidRPr="00741637" w:rsidRDefault="00D1041D" w:rsidP="008D63D1">
            <w:pPr>
              <w:pStyle w:val="TableBullet1"/>
            </w:pPr>
            <w:r>
              <w:fldChar w:fldCharType="begin"/>
            </w:r>
            <w:r>
              <w:instrText xml:space="preserve"> DOCPROPERTY  Customer  \*</w:instrText>
            </w:r>
            <w:r>
              <w:instrText xml:space="preserve"> MERGEFORMAT </w:instrText>
            </w:r>
            <w:r>
              <w:fldChar w:fldCharType="separate"/>
            </w:r>
            <w:r w:rsidR="00EA44CB">
              <w:t>CUSTOMER NAME REMOVED</w:t>
            </w:r>
            <w:r>
              <w:fldChar w:fldCharType="end"/>
            </w:r>
            <w:r w:rsidR="0053610B" w:rsidRPr="00741637">
              <w:t xml:space="preserve"> will allow endpoints to communicate directly with the Windows Defender Advanced Threat Protection service endpoint.</w:t>
            </w:r>
          </w:p>
        </w:tc>
      </w:tr>
      <w:tr w:rsidR="00233D06" w:rsidRPr="00DE1F69" w14:paraId="05429CC7" w14:textId="77777777" w:rsidTr="00D15EFF">
        <w:trPr>
          <w:trHeight w:val="432"/>
        </w:trPr>
        <w:tc>
          <w:tcPr>
            <w:tcW w:w="2159" w:type="dxa"/>
          </w:tcPr>
          <w:p w14:paraId="7845D329" w14:textId="635FF162" w:rsidR="00233D06" w:rsidRPr="00741637" w:rsidRDefault="00233D06" w:rsidP="00CE3A33">
            <w:pPr>
              <w:pStyle w:val="TableText"/>
            </w:pPr>
            <w:r>
              <w:t>Implement Office 365 Advanced Threat Protection for the Office 365 tenant.</w:t>
            </w:r>
          </w:p>
        </w:tc>
        <w:tc>
          <w:tcPr>
            <w:tcW w:w="4401" w:type="dxa"/>
          </w:tcPr>
          <w:p w14:paraId="415E7D48" w14:textId="5A670A69" w:rsidR="00233D06" w:rsidRPr="00FE2772" w:rsidRDefault="00233D06" w:rsidP="008D63D1">
            <w:pPr>
              <w:pStyle w:val="TableBullet1"/>
            </w:pPr>
            <w:r w:rsidRPr="00741637">
              <w:t xml:space="preserve">Microsoft will help </w:t>
            </w:r>
            <w:r w:rsidR="00D1041D">
              <w:fldChar w:fldCharType="begin"/>
            </w:r>
            <w:r w:rsidR="00D1041D">
              <w:instrText xml:space="preserve"> DOCPROPERTY  Customer  \* MERGEFORMAT </w:instrText>
            </w:r>
            <w:r w:rsidR="00D1041D">
              <w:fldChar w:fldCharType="separate"/>
            </w:r>
            <w:r w:rsidR="00EA44CB">
              <w:t>CUSTOMER NAME REMOVED</w:t>
            </w:r>
            <w:r w:rsidR="00D1041D">
              <w:fldChar w:fldCharType="end"/>
            </w:r>
            <w:r w:rsidRPr="00FE2772">
              <w:t xml:space="preserve"> configure </w:t>
            </w:r>
            <w:r w:rsidR="00FE2772">
              <w:t>one (</w:t>
            </w:r>
            <w:r w:rsidRPr="00FE2772">
              <w:t>1</w:t>
            </w:r>
            <w:r w:rsidR="00FE2772">
              <w:t>)</w:t>
            </w:r>
            <w:r w:rsidRPr="00FE2772">
              <w:t xml:space="preserve"> policy for each of the following policy options:</w:t>
            </w:r>
          </w:p>
          <w:p w14:paraId="60F91982" w14:textId="77777777" w:rsidR="00233D06" w:rsidRPr="00546205" w:rsidRDefault="00233D06" w:rsidP="008D63D1">
            <w:pPr>
              <w:pStyle w:val="TableBullet1"/>
            </w:pPr>
            <w:r w:rsidRPr="00546205">
              <w:t>Antimalware</w:t>
            </w:r>
          </w:p>
          <w:p w14:paraId="4F546EB6" w14:textId="77777777" w:rsidR="00233D06" w:rsidRPr="00546205" w:rsidRDefault="00233D06" w:rsidP="008D63D1">
            <w:pPr>
              <w:pStyle w:val="TableBullet1"/>
            </w:pPr>
            <w:r w:rsidRPr="00546205">
              <w:t>Anti-phishing</w:t>
            </w:r>
          </w:p>
          <w:p w14:paraId="752817D4" w14:textId="77777777" w:rsidR="00233D06" w:rsidRPr="00546205" w:rsidRDefault="00233D06" w:rsidP="008D63D1">
            <w:pPr>
              <w:pStyle w:val="TableBullet1"/>
            </w:pPr>
            <w:r w:rsidRPr="00546205">
              <w:t>Antispam</w:t>
            </w:r>
          </w:p>
          <w:p w14:paraId="1E270672" w14:textId="77777777" w:rsidR="00233D06" w:rsidRPr="00546205" w:rsidRDefault="00233D06" w:rsidP="008D63D1">
            <w:pPr>
              <w:pStyle w:val="TableBullet1"/>
            </w:pPr>
            <w:r w:rsidRPr="00546205">
              <w:t>Safe attachments</w:t>
            </w:r>
          </w:p>
          <w:p w14:paraId="5A2F0294" w14:textId="77777777" w:rsidR="00233D06" w:rsidRPr="00741637" w:rsidRDefault="00233D06" w:rsidP="008D63D1">
            <w:pPr>
              <w:pStyle w:val="TableBullet1"/>
            </w:pPr>
            <w:r w:rsidRPr="00741637">
              <w:t>Safe links</w:t>
            </w:r>
          </w:p>
          <w:p w14:paraId="29C2BC10" w14:textId="0DD4874A" w:rsidR="00233D06" w:rsidRPr="00741637" w:rsidRDefault="00233D06" w:rsidP="008D63D1">
            <w:pPr>
              <w:pStyle w:val="TableBullet1"/>
            </w:pPr>
            <w:r w:rsidRPr="00741637">
              <w:t xml:space="preserve">This activity is time-boxed to </w:t>
            </w:r>
            <w:r w:rsidR="00FE2772" w:rsidRPr="00741637">
              <w:t>twenty-four (24)</w:t>
            </w:r>
            <w:r w:rsidRPr="00741637">
              <w:t xml:space="preserve"> hours.</w:t>
            </w:r>
          </w:p>
        </w:tc>
        <w:tc>
          <w:tcPr>
            <w:tcW w:w="2784" w:type="dxa"/>
          </w:tcPr>
          <w:p w14:paraId="2EB58882" w14:textId="39FAE22E" w:rsidR="00233D06" w:rsidRPr="00741637" w:rsidRDefault="00233D06" w:rsidP="008D63D1">
            <w:pPr>
              <w:pStyle w:val="TableBullet1"/>
            </w:pPr>
            <w:r w:rsidRPr="00741637">
              <w:t xml:space="preserve">Microsoft will help </w:t>
            </w:r>
            <w:r w:rsidR="00D1041D">
              <w:fldChar w:fldCharType="begin"/>
            </w:r>
            <w:r w:rsidR="00D1041D">
              <w:instrText xml:space="preserve"> DOCPROPERTY  Customer  \* MERGEFORMAT </w:instrText>
            </w:r>
            <w:r w:rsidR="00D1041D">
              <w:fldChar w:fldCharType="separate"/>
            </w:r>
            <w:r w:rsidR="00EA44CB">
              <w:t>CUSTOMER NAME REMOVED</w:t>
            </w:r>
            <w:r w:rsidR="00D1041D">
              <w:fldChar w:fldCharType="end"/>
            </w:r>
            <w:r w:rsidRPr="00741637">
              <w:t xml:space="preserve"> implement and configure Office 365 Advanced Threat Protection for a single Office 365 subscription.</w:t>
            </w:r>
          </w:p>
        </w:tc>
      </w:tr>
      <w:tr w:rsidR="00EE12DD" w:rsidRPr="00DE1F69" w14:paraId="08B1FCEA" w14:textId="77777777" w:rsidTr="00D15EFF">
        <w:trPr>
          <w:trHeight w:val="432"/>
        </w:trPr>
        <w:tc>
          <w:tcPr>
            <w:tcW w:w="2159" w:type="dxa"/>
            <w:hideMark/>
          </w:tcPr>
          <w:p w14:paraId="378FD15B" w14:textId="320B595A" w:rsidR="00EE12DD" w:rsidRPr="00741637" w:rsidRDefault="0053610B" w:rsidP="00CE3A33">
            <w:pPr>
              <w:pStyle w:val="TableText"/>
              <w:rPr>
                <w:color w:val="00B0F0"/>
              </w:rPr>
            </w:pPr>
            <w:r w:rsidRPr="00741637">
              <w:t xml:space="preserve">Solution Tuning Assistance </w:t>
            </w:r>
          </w:p>
        </w:tc>
        <w:tc>
          <w:tcPr>
            <w:tcW w:w="4401" w:type="dxa"/>
            <w:hideMark/>
          </w:tcPr>
          <w:p w14:paraId="629C9752" w14:textId="3AE1BBB5" w:rsidR="00F41804" w:rsidRPr="00741637" w:rsidRDefault="0053610B" w:rsidP="008D63D1">
            <w:pPr>
              <w:pStyle w:val="TableBullet1"/>
            </w:pPr>
            <w:r w:rsidRPr="00741637">
              <w:t xml:space="preserve">Microsoft will help </w:t>
            </w:r>
            <w:r w:rsidR="00D1041D">
              <w:fldChar w:fldCharType="begin"/>
            </w:r>
            <w:r w:rsidR="00D1041D">
              <w:instrText xml:space="preserve"> DOCPROPERTY  Customer  \* MERGEFORMAT </w:instrText>
            </w:r>
            <w:r w:rsidR="00D1041D">
              <w:fldChar w:fldCharType="separate"/>
            </w:r>
            <w:r w:rsidR="00EA44CB">
              <w:t>CUSTOMER NAME REMOVED</w:t>
            </w:r>
            <w:r w:rsidR="00D1041D">
              <w:fldChar w:fldCharType="end"/>
            </w:r>
            <w:r w:rsidR="003E766B">
              <w:t xml:space="preserve"> </w:t>
            </w:r>
            <w:r w:rsidRPr="00741637">
              <w:t>address any false positive detections in Azure Advanced Threat Protection, and Windows Defender Advanced Threat Protection that were identified during the Enable phase.</w:t>
            </w:r>
          </w:p>
          <w:p w14:paraId="2869A8CE" w14:textId="2146FA61" w:rsidR="00EE12DD" w:rsidRPr="00741637" w:rsidRDefault="0053610B" w:rsidP="008D63D1">
            <w:pPr>
              <w:pStyle w:val="TableBullet1"/>
            </w:pPr>
            <w:r w:rsidRPr="00741637">
              <w:t xml:space="preserve">This assistance is limited to </w:t>
            </w:r>
            <w:r w:rsidR="00233D06" w:rsidRPr="00741637">
              <w:t>five (</w:t>
            </w:r>
            <w:r w:rsidRPr="00741637">
              <w:t>5</w:t>
            </w:r>
            <w:r w:rsidR="00233D06" w:rsidRPr="00741637">
              <w:t>)</w:t>
            </w:r>
            <w:r w:rsidRPr="00741637">
              <w:t xml:space="preserve"> days.</w:t>
            </w:r>
          </w:p>
        </w:tc>
        <w:tc>
          <w:tcPr>
            <w:tcW w:w="2784" w:type="dxa"/>
            <w:hideMark/>
          </w:tcPr>
          <w:p w14:paraId="01A0F08E" w14:textId="4EA4E3FE" w:rsidR="0053610B" w:rsidRPr="00546205" w:rsidRDefault="00EE12DD" w:rsidP="00741637">
            <w:pPr>
              <w:rPr>
                <w:lang w:val="en-MY"/>
              </w:rPr>
            </w:pPr>
            <w:r w:rsidRPr="00546205">
              <w:rPr>
                <w:lang w:val="en-MY"/>
              </w:rPr>
              <w:fldChar w:fldCharType="begin"/>
            </w:r>
            <w:r w:rsidRPr="00546205">
              <w:rPr>
                <w:lang w:val="en-MY"/>
              </w:rPr>
              <w:instrText xml:space="preserve"> DOCPROPERTY  Customer  \* MERGEFORMAT </w:instrText>
            </w:r>
            <w:r w:rsidRPr="00546205">
              <w:rPr>
                <w:lang w:val="en-MY"/>
              </w:rPr>
              <w:fldChar w:fldCharType="separate"/>
            </w:r>
            <w:r w:rsidR="00EA44CB">
              <w:rPr>
                <w:lang w:val="en-MY"/>
              </w:rPr>
              <w:t>CUSTOMER NAME REMOVED</w:t>
            </w:r>
            <w:r w:rsidRPr="00546205">
              <w:rPr>
                <w:lang w:val="en-MY"/>
              </w:rPr>
              <w:fldChar w:fldCharType="end"/>
            </w:r>
            <w:r w:rsidR="0053610B" w:rsidRPr="00546205">
              <w:rPr>
                <w:lang w:val="en-MY"/>
              </w:rPr>
              <w:t xml:space="preserve"> will assign operational staff that will work side by side with the Microsoft team to identify, review, follow up on, and address or remediate performance or detection problems as they occur.</w:t>
            </w:r>
          </w:p>
          <w:p w14:paraId="787DAF10" w14:textId="5113DA0C" w:rsidR="00EE12DD" w:rsidRPr="00741637" w:rsidRDefault="00EE12DD" w:rsidP="00E90391"/>
        </w:tc>
      </w:tr>
    </w:tbl>
    <w:p w14:paraId="1BF1842A" w14:textId="77D11429" w:rsidR="00EE12DD" w:rsidRPr="00D22523" w:rsidRDefault="00EE12DD" w:rsidP="00D22523">
      <w:pPr>
        <w:pStyle w:val="Heading3"/>
        <w:rPr>
          <w:rFonts w:ascii="Segoe UI Semibold" w:hAnsi="Segoe UI Semibold"/>
        </w:rPr>
      </w:pPr>
      <w:bookmarkStart w:id="748" w:name="_Toc6221271"/>
      <w:bookmarkStart w:id="749" w:name="_Toc20902422"/>
      <w:bookmarkEnd w:id="747"/>
      <w:r w:rsidRPr="005F06D9">
        <w:t>Software products and technologies</w:t>
      </w:r>
      <w:bookmarkEnd w:id="748"/>
      <w:bookmarkEnd w:id="749"/>
    </w:p>
    <w:p w14:paraId="016CDEB8" w14:textId="7747BD8D" w:rsidR="00EE12DD" w:rsidRPr="00741637" w:rsidRDefault="00EE12DD" w:rsidP="00EE12DD">
      <w:r w:rsidRPr="00741637">
        <w:t xml:space="preserve">The products and technology that are listed in the following table are required for the project. </w:t>
      </w:r>
      <w:r w:rsidR="00D1041D">
        <w:fldChar w:fldCharType="begin"/>
      </w:r>
      <w:r w:rsidR="00D1041D">
        <w:instrText xml:space="preserve"> DOCPROPERTY  Customer  \* MERGEFORMAT </w:instrText>
      </w:r>
      <w:r w:rsidR="00D1041D">
        <w:fldChar w:fldCharType="separate"/>
      </w:r>
      <w:r w:rsidR="00EA44CB">
        <w:t>CUSTOMER NAME REMOVED</w:t>
      </w:r>
      <w:r w:rsidR="00D1041D">
        <w:fldChar w:fldCharType="end"/>
      </w:r>
      <w:r w:rsidRPr="00741637">
        <w:t xml:space="preserve"> is responsible for obtaining all identified licenses and products.</w:t>
      </w:r>
    </w:p>
    <w:p w14:paraId="38415EAD" w14:textId="79126029" w:rsidR="006C6218" w:rsidRDefault="006C6218" w:rsidP="0083464C">
      <w:pPr>
        <w:pStyle w:val="Caption"/>
      </w:pPr>
      <w:bookmarkStart w:id="750" w:name="_Toc10544531"/>
      <w:r>
        <w:t xml:space="preserve">Table </w:t>
      </w:r>
      <w:r>
        <w:fldChar w:fldCharType="begin"/>
      </w:r>
      <w:r>
        <w:instrText xml:space="preserve"> SEQ Table \* ARABIC </w:instrText>
      </w:r>
      <w:r>
        <w:fldChar w:fldCharType="separate"/>
      </w:r>
      <w:r w:rsidR="005C5563">
        <w:t>71</w:t>
      </w:r>
      <w:r>
        <w:fldChar w:fldCharType="end"/>
      </w:r>
      <w:r>
        <w:t xml:space="preserve">: ATDIS - </w:t>
      </w:r>
      <w:r w:rsidRPr="005E5192">
        <w:t xml:space="preserve">Software products </w:t>
      </w:r>
      <w:r>
        <w:t xml:space="preserve">&amp; </w:t>
      </w:r>
      <w:r w:rsidRPr="005E5192">
        <w:t>technologies</w:t>
      </w:r>
      <w:bookmarkEnd w:id="750"/>
    </w:p>
    <w:tbl>
      <w:tblPr>
        <w:tblStyle w:val="TableGrid10"/>
        <w:tblW w:w="9359" w:type="dxa"/>
        <w:tblLook w:val="04A0" w:firstRow="1" w:lastRow="0" w:firstColumn="1" w:lastColumn="0" w:noHBand="0" w:noVBand="1"/>
      </w:tblPr>
      <w:tblGrid>
        <w:gridCol w:w="4225"/>
        <w:gridCol w:w="1710"/>
        <w:gridCol w:w="3424"/>
      </w:tblGrid>
      <w:tr w:rsidR="00EE12DD" w:rsidRPr="00DE1F69" w14:paraId="03C6E86C" w14:textId="77777777" w:rsidTr="00D15EFF">
        <w:trPr>
          <w:cnfStyle w:val="100000000000" w:firstRow="1" w:lastRow="0" w:firstColumn="0" w:lastColumn="0" w:oddVBand="0" w:evenVBand="0" w:oddHBand="0" w:evenHBand="0" w:firstRowFirstColumn="0" w:firstRowLastColumn="0" w:lastRowFirstColumn="0" w:lastRowLastColumn="0"/>
          <w:trHeight w:val="20"/>
        </w:trPr>
        <w:tc>
          <w:tcPr>
            <w:tcW w:w="4225" w:type="dxa"/>
            <w:hideMark/>
          </w:tcPr>
          <w:p w14:paraId="48A8E19B" w14:textId="77777777" w:rsidR="00EE12DD" w:rsidRPr="00741637" w:rsidRDefault="00EE12DD" w:rsidP="00685313">
            <w:pPr>
              <w:pStyle w:val="Table-Header"/>
            </w:pPr>
            <w:r w:rsidRPr="00741637">
              <w:t>Product and technology item</w:t>
            </w:r>
          </w:p>
        </w:tc>
        <w:tc>
          <w:tcPr>
            <w:tcW w:w="1710" w:type="dxa"/>
            <w:hideMark/>
          </w:tcPr>
          <w:p w14:paraId="11E3C9F5" w14:textId="77777777" w:rsidR="00EE12DD" w:rsidRPr="00741637" w:rsidRDefault="00EE12DD" w:rsidP="00685313">
            <w:pPr>
              <w:pStyle w:val="Table-Header"/>
            </w:pPr>
            <w:r w:rsidRPr="00741637">
              <w:t xml:space="preserve">Version </w:t>
            </w:r>
          </w:p>
        </w:tc>
        <w:tc>
          <w:tcPr>
            <w:tcW w:w="3424" w:type="dxa"/>
            <w:hideMark/>
          </w:tcPr>
          <w:p w14:paraId="6AC7885B" w14:textId="77777777" w:rsidR="00EE12DD" w:rsidRPr="00741637" w:rsidRDefault="00EE12DD" w:rsidP="00685313">
            <w:pPr>
              <w:pStyle w:val="Table-Header"/>
            </w:pPr>
            <w:r w:rsidRPr="00741637">
              <w:t>Ready by</w:t>
            </w:r>
          </w:p>
        </w:tc>
      </w:tr>
      <w:tr w:rsidR="00EE12DD" w:rsidRPr="00DE1F69" w14:paraId="0C7D7F06" w14:textId="77777777" w:rsidTr="00D15EFF">
        <w:trPr>
          <w:trHeight w:val="432"/>
        </w:trPr>
        <w:tc>
          <w:tcPr>
            <w:tcW w:w="4225" w:type="dxa"/>
            <w:hideMark/>
          </w:tcPr>
          <w:p w14:paraId="4B30450E" w14:textId="77777777" w:rsidR="00EE12DD" w:rsidRPr="00741637" w:rsidRDefault="00EE12DD" w:rsidP="00E90391">
            <w:r w:rsidRPr="00741637">
              <w:t>Azure Advanced Threat Protection</w:t>
            </w:r>
          </w:p>
        </w:tc>
        <w:tc>
          <w:tcPr>
            <w:tcW w:w="1710" w:type="dxa"/>
            <w:hideMark/>
          </w:tcPr>
          <w:p w14:paraId="15D606A0" w14:textId="77777777" w:rsidR="00EE12DD" w:rsidRPr="00741637" w:rsidRDefault="00EE12DD" w:rsidP="00E90391">
            <w:r w:rsidRPr="00741637">
              <w:t>Not applicable</w:t>
            </w:r>
          </w:p>
        </w:tc>
        <w:tc>
          <w:tcPr>
            <w:tcW w:w="3424" w:type="dxa"/>
            <w:hideMark/>
          </w:tcPr>
          <w:p w14:paraId="4EC8E81D" w14:textId="77777777" w:rsidR="00EE12DD" w:rsidRPr="00741637" w:rsidRDefault="00EE12DD" w:rsidP="00E90391">
            <w:r w:rsidRPr="00741637">
              <w:t>One week prior to the Enable phase</w:t>
            </w:r>
          </w:p>
        </w:tc>
      </w:tr>
      <w:tr w:rsidR="00EE12DD" w:rsidRPr="00DE1F69" w14:paraId="0491F16A" w14:textId="77777777" w:rsidTr="00D15EFF">
        <w:trPr>
          <w:trHeight w:val="432"/>
        </w:trPr>
        <w:tc>
          <w:tcPr>
            <w:tcW w:w="4225" w:type="dxa"/>
            <w:hideMark/>
          </w:tcPr>
          <w:p w14:paraId="5DE42C92" w14:textId="77777777" w:rsidR="00EE12DD" w:rsidRPr="00741637" w:rsidRDefault="00EE12DD" w:rsidP="00E90391">
            <w:r w:rsidRPr="00741637">
              <w:t>Azure subscription</w:t>
            </w:r>
          </w:p>
        </w:tc>
        <w:tc>
          <w:tcPr>
            <w:tcW w:w="1710" w:type="dxa"/>
            <w:hideMark/>
          </w:tcPr>
          <w:p w14:paraId="158EB648" w14:textId="77777777" w:rsidR="00EE12DD" w:rsidRPr="00741637" w:rsidRDefault="00EE12DD" w:rsidP="00E90391">
            <w:r w:rsidRPr="00741637">
              <w:t>Not applicable</w:t>
            </w:r>
          </w:p>
        </w:tc>
        <w:tc>
          <w:tcPr>
            <w:tcW w:w="3424" w:type="dxa"/>
            <w:hideMark/>
          </w:tcPr>
          <w:p w14:paraId="1EF3A872" w14:textId="77777777" w:rsidR="00EE12DD" w:rsidRPr="00741637" w:rsidRDefault="00EE12DD" w:rsidP="00E90391">
            <w:r w:rsidRPr="00741637">
              <w:t>One week prior to the Enable phase</w:t>
            </w:r>
          </w:p>
        </w:tc>
      </w:tr>
      <w:tr w:rsidR="00EE12DD" w:rsidRPr="00DE1F69" w14:paraId="724FF53E" w14:textId="77777777" w:rsidTr="00D15EFF">
        <w:trPr>
          <w:trHeight w:val="432"/>
        </w:trPr>
        <w:tc>
          <w:tcPr>
            <w:tcW w:w="4225" w:type="dxa"/>
            <w:hideMark/>
          </w:tcPr>
          <w:p w14:paraId="57C70E90" w14:textId="77777777" w:rsidR="00EE12DD" w:rsidRPr="00741637" w:rsidRDefault="00EE12DD" w:rsidP="00E90391">
            <w:r w:rsidRPr="00741637">
              <w:t>Windows Defender Advanced Threat Protection</w:t>
            </w:r>
          </w:p>
        </w:tc>
        <w:tc>
          <w:tcPr>
            <w:tcW w:w="1710" w:type="dxa"/>
            <w:hideMark/>
          </w:tcPr>
          <w:p w14:paraId="0A8687C0" w14:textId="77777777" w:rsidR="00EE12DD" w:rsidRPr="00741637" w:rsidRDefault="00EE12DD" w:rsidP="00E90391">
            <w:r w:rsidRPr="00741637">
              <w:t>Not applicable</w:t>
            </w:r>
          </w:p>
        </w:tc>
        <w:tc>
          <w:tcPr>
            <w:tcW w:w="3424" w:type="dxa"/>
            <w:hideMark/>
          </w:tcPr>
          <w:p w14:paraId="661297A1" w14:textId="77777777" w:rsidR="00EE12DD" w:rsidRPr="00741637" w:rsidRDefault="00EE12DD" w:rsidP="00E90391">
            <w:r w:rsidRPr="00741637">
              <w:t>One week prior to the Enable phase</w:t>
            </w:r>
          </w:p>
        </w:tc>
      </w:tr>
      <w:tr w:rsidR="00592259" w:rsidRPr="00DE1F69" w14:paraId="4B4DB348" w14:textId="77777777" w:rsidTr="00D15EFF">
        <w:trPr>
          <w:trHeight w:val="432"/>
        </w:trPr>
        <w:tc>
          <w:tcPr>
            <w:tcW w:w="4225" w:type="dxa"/>
          </w:tcPr>
          <w:p w14:paraId="64D271D2" w14:textId="308B92C0" w:rsidR="00592259" w:rsidRPr="00741637" w:rsidRDefault="00592259" w:rsidP="00592259">
            <w:r w:rsidRPr="00592259">
              <w:t>Office 365 subscription</w:t>
            </w:r>
          </w:p>
        </w:tc>
        <w:tc>
          <w:tcPr>
            <w:tcW w:w="1710" w:type="dxa"/>
          </w:tcPr>
          <w:p w14:paraId="786562F2" w14:textId="7589A0F8" w:rsidR="00592259" w:rsidRPr="00741637" w:rsidRDefault="00592259" w:rsidP="00592259">
            <w:r w:rsidRPr="00741637">
              <w:t>Not applicable</w:t>
            </w:r>
          </w:p>
        </w:tc>
        <w:tc>
          <w:tcPr>
            <w:tcW w:w="3424" w:type="dxa"/>
          </w:tcPr>
          <w:p w14:paraId="6491E010" w14:textId="3BF14666" w:rsidR="00592259" w:rsidRPr="00741637" w:rsidRDefault="00592259" w:rsidP="00592259">
            <w:r w:rsidRPr="00592259">
              <w:t>One week prior to the Enable phase</w:t>
            </w:r>
          </w:p>
        </w:tc>
      </w:tr>
      <w:tr w:rsidR="00592259" w:rsidRPr="00DE1F69" w14:paraId="7FF81A81" w14:textId="77777777" w:rsidTr="00D15EFF">
        <w:trPr>
          <w:trHeight w:val="432"/>
        </w:trPr>
        <w:tc>
          <w:tcPr>
            <w:tcW w:w="4225" w:type="dxa"/>
          </w:tcPr>
          <w:p w14:paraId="4C635FDA" w14:textId="0E8B5C1B" w:rsidR="00592259" w:rsidRPr="00741637" w:rsidRDefault="00592259" w:rsidP="00592259">
            <w:r w:rsidRPr="00592259">
              <w:t>Office 365 Advanced Threat Protection</w:t>
            </w:r>
          </w:p>
        </w:tc>
        <w:tc>
          <w:tcPr>
            <w:tcW w:w="1710" w:type="dxa"/>
          </w:tcPr>
          <w:p w14:paraId="1B6111ED" w14:textId="13592E6F" w:rsidR="00592259" w:rsidRPr="00741637" w:rsidRDefault="00592259" w:rsidP="00592259">
            <w:r w:rsidRPr="00741637">
              <w:t>Not applicable</w:t>
            </w:r>
          </w:p>
        </w:tc>
        <w:tc>
          <w:tcPr>
            <w:tcW w:w="3424" w:type="dxa"/>
          </w:tcPr>
          <w:p w14:paraId="75F981DE" w14:textId="5F571BC2" w:rsidR="00592259" w:rsidRPr="00741637" w:rsidRDefault="00592259" w:rsidP="00592259">
            <w:r w:rsidRPr="00592259">
              <w:t>One week prior to the Enable phase</w:t>
            </w:r>
          </w:p>
        </w:tc>
      </w:tr>
      <w:tr w:rsidR="00EE12DD" w:rsidRPr="00DE1F69" w14:paraId="30342885" w14:textId="77777777" w:rsidTr="00D15EFF">
        <w:trPr>
          <w:trHeight w:val="432"/>
        </w:trPr>
        <w:tc>
          <w:tcPr>
            <w:tcW w:w="4225" w:type="dxa"/>
            <w:hideMark/>
          </w:tcPr>
          <w:p w14:paraId="55DA4540" w14:textId="77777777" w:rsidR="00EE12DD" w:rsidRPr="00741637" w:rsidRDefault="00EE12DD" w:rsidP="00E90391">
            <w:r w:rsidRPr="00741637">
              <w:t>Windows 10</w:t>
            </w:r>
          </w:p>
          <w:p w14:paraId="319F7C9F" w14:textId="77777777" w:rsidR="00EE12DD" w:rsidRPr="00741637" w:rsidRDefault="00EE12DD" w:rsidP="008D63D1">
            <w:pPr>
              <w:pStyle w:val="TableBullet1"/>
            </w:pPr>
            <w:r w:rsidRPr="00741637">
              <w:t>Windows Defender has been implemented</w:t>
            </w:r>
          </w:p>
        </w:tc>
        <w:tc>
          <w:tcPr>
            <w:tcW w:w="1710" w:type="dxa"/>
            <w:hideMark/>
          </w:tcPr>
          <w:p w14:paraId="4E7CB2EE" w14:textId="77777777" w:rsidR="00EE12DD" w:rsidRPr="00741637" w:rsidRDefault="00EE12DD" w:rsidP="00E90391">
            <w:r w:rsidRPr="00741637">
              <w:t>Build 1607 or newer</w:t>
            </w:r>
          </w:p>
        </w:tc>
        <w:tc>
          <w:tcPr>
            <w:tcW w:w="3424" w:type="dxa"/>
            <w:hideMark/>
          </w:tcPr>
          <w:p w14:paraId="20E94621" w14:textId="77777777" w:rsidR="00EE12DD" w:rsidRPr="00741637" w:rsidRDefault="00EE12DD" w:rsidP="00E90391">
            <w:r w:rsidRPr="00741637">
              <w:t>One week prior to the Enable phase</w:t>
            </w:r>
          </w:p>
        </w:tc>
      </w:tr>
    </w:tbl>
    <w:p w14:paraId="3B538A45" w14:textId="77777777" w:rsidR="00EE12DD" w:rsidRPr="00D22523" w:rsidRDefault="00EE12DD" w:rsidP="00D22523">
      <w:pPr>
        <w:pStyle w:val="Heading3"/>
        <w:rPr>
          <w:rFonts w:ascii="Segoe UI Semibold" w:hAnsi="Segoe UI Semibold"/>
        </w:rPr>
      </w:pPr>
      <w:bookmarkStart w:id="751" w:name="_Toc6221272"/>
      <w:bookmarkStart w:id="752" w:name="_Toc20902423"/>
      <w:r w:rsidRPr="005F06D9">
        <w:t>Environments</w:t>
      </w:r>
      <w:bookmarkEnd w:id="751"/>
      <w:bookmarkEnd w:id="752"/>
    </w:p>
    <w:p w14:paraId="6DBAEF5F" w14:textId="78B14B5C" w:rsidR="0083464C" w:rsidRDefault="00EE12DD" w:rsidP="00EE12DD">
      <w:r w:rsidRPr="00741637">
        <w:t>The following environments will be required to deliver the project.</w:t>
      </w:r>
    </w:p>
    <w:p w14:paraId="768D5F63" w14:textId="19D71E09" w:rsidR="006C6218" w:rsidRDefault="006C6218" w:rsidP="0083464C">
      <w:pPr>
        <w:pStyle w:val="Caption"/>
      </w:pPr>
      <w:bookmarkStart w:id="753" w:name="_Toc10544532"/>
      <w:r>
        <w:t xml:space="preserve">Table </w:t>
      </w:r>
      <w:r>
        <w:fldChar w:fldCharType="begin"/>
      </w:r>
      <w:r>
        <w:instrText xml:space="preserve"> SEQ Table \* ARABIC </w:instrText>
      </w:r>
      <w:r>
        <w:fldChar w:fldCharType="separate"/>
      </w:r>
      <w:r w:rsidR="005C5563">
        <w:t>72</w:t>
      </w:r>
      <w:r>
        <w:fldChar w:fldCharType="end"/>
      </w:r>
      <w:r>
        <w:t>: ATDIS - Environments</w:t>
      </w:r>
      <w:bookmarkEnd w:id="753"/>
    </w:p>
    <w:tbl>
      <w:tblPr>
        <w:tblStyle w:val="TableGrid10"/>
        <w:tblW w:w="0" w:type="auto"/>
        <w:tblLook w:val="04A0" w:firstRow="1" w:lastRow="0" w:firstColumn="1" w:lastColumn="0" w:noHBand="0" w:noVBand="1"/>
      </w:tblPr>
      <w:tblGrid>
        <w:gridCol w:w="1881"/>
        <w:gridCol w:w="2155"/>
        <w:gridCol w:w="1259"/>
        <w:gridCol w:w="1535"/>
        <w:gridCol w:w="2514"/>
      </w:tblGrid>
      <w:tr w:rsidR="003517BD" w:rsidRPr="00DE1F69" w14:paraId="06091A94" w14:textId="77777777" w:rsidTr="00D15EFF">
        <w:trPr>
          <w:cnfStyle w:val="100000000000" w:firstRow="1" w:lastRow="0" w:firstColumn="0" w:lastColumn="0" w:oddVBand="0" w:evenVBand="0" w:oddHBand="0" w:evenHBand="0" w:firstRowFirstColumn="0" w:firstRowLastColumn="0" w:lastRowFirstColumn="0" w:lastRowLastColumn="0"/>
          <w:trHeight w:val="20"/>
        </w:trPr>
        <w:tc>
          <w:tcPr>
            <w:tcW w:w="1882" w:type="dxa"/>
            <w:hideMark/>
          </w:tcPr>
          <w:p w14:paraId="377DEE5F" w14:textId="77777777" w:rsidR="00EE12DD" w:rsidRPr="00741637" w:rsidRDefault="00EE12DD" w:rsidP="00685313">
            <w:pPr>
              <w:pStyle w:val="Table-Header"/>
            </w:pPr>
            <w:r w:rsidRPr="00741637">
              <w:t>Environment</w:t>
            </w:r>
          </w:p>
        </w:tc>
        <w:tc>
          <w:tcPr>
            <w:tcW w:w="2156" w:type="dxa"/>
            <w:hideMark/>
          </w:tcPr>
          <w:p w14:paraId="752E8AD9" w14:textId="77777777" w:rsidR="00EE12DD" w:rsidRPr="00741637" w:rsidRDefault="00EE12DD" w:rsidP="00685313">
            <w:pPr>
              <w:pStyle w:val="Table-Header"/>
            </w:pPr>
            <w:r w:rsidRPr="00741637">
              <w:t>AD DS forest name</w:t>
            </w:r>
          </w:p>
        </w:tc>
        <w:tc>
          <w:tcPr>
            <w:tcW w:w="1259" w:type="dxa"/>
            <w:hideMark/>
          </w:tcPr>
          <w:p w14:paraId="1591ACF5" w14:textId="77777777" w:rsidR="00EE12DD" w:rsidRPr="00741637" w:rsidRDefault="00EE12DD" w:rsidP="00685313">
            <w:pPr>
              <w:pStyle w:val="Table-Header"/>
            </w:pPr>
            <w:r w:rsidRPr="00741637">
              <w:t>Location</w:t>
            </w:r>
          </w:p>
        </w:tc>
        <w:tc>
          <w:tcPr>
            <w:tcW w:w="1530" w:type="dxa"/>
            <w:hideMark/>
          </w:tcPr>
          <w:p w14:paraId="10A4EBE1" w14:textId="77777777" w:rsidR="00EE12DD" w:rsidRPr="00741637" w:rsidRDefault="00EE12DD" w:rsidP="00685313">
            <w:pPr>
              <w:pStyle w:val="Table-Header"/>
            </w:pPr>
            <w:r w:rsidRPr="00741637">
              <w:t>Responsibility</w:t>
            </w:r>
          </w:p>
        </w:tc>
        <w:tc>
          <w:tcPr>
            <w:tcW w:w="2517" w:type="dxa"/>
            <w:hideMark/>
          </w:tcPr>
          <w:p w14:paraId="21F9C50C" w14:textId="77777777" w:rsidR="00EE12DD" w:rsidRPr="00741637" w:rsidRDefault="00EE12DD" w:rsidP="00685313">
            <w:pPr>
              <w:pStyle w:val="Table-Header"/>
            </w:pPr>
            <w:r w:rsidRPr="00741637">
              <w:t>Ready by</w:t>
            </w:r>
          </w:p>
        </w:tc>
      </w:tr>
      <w:tr w:rsidR="00604D86" w:rsidRPr="00DE1F69" w14:paraId="6B8D9985" w14:textId="77777777" w:rsidTr="00D15EFF">
        <w:trPr>
          <w:trHeight w:val="437"/>
        </w:trPr>
        <w:tc>
          <w:tcPr>
            <w:tcW w:w="1882" w:type="dxa"/>
            <w:hideMark/>
          </w:tcPr>
          <w:p w14:paraId="264D629B" w14:textId="77777777" w:rsidR="00EE12DD" w:rsidRPr="00741637" w:rsidRDefault="00EE12DD" w:rsidP="00E90391">
            <w:r w:rsidRPr="00741637">
              <w:t>Production</w:t>
            </w:r>
          </w:p>
        </w:tc>
        <w:tc>
          <w:tcPr>
            <w:tcW w:w="2156" w:type="dxa"/>
            <w:hideMark/>
          </w:tcPr>
          <w:p w14:paraId="01CC88B0" w14:textId="2992FA58" w:rsidR="00EE12DD" w:rsidRPr="00741637" w:rsidRDefault="00EA44CB" w:rsidP="00E90391">
            <w:r>
              <w:t>CUSTOMER NAME REMOVED</w:t>
            </w:r>
            <w:r w:rsidR="00E92BDC">
              <w:t xml:space="preserve"> </w:t>
            </w:r>
            <w:r w:rsidR="00EE12DD" w:rsidRPr="00741637">
              <w:t>AD DS forest</w:t>
            </w:r>
          </w:p>
        </w:tc>
        <w:tc>
          <w:tcPr>
            <w:tcW w:w="1259" w:type="dxa"/>
            <w:hideMark/>
          </w:tcPr>
          <w:p w14:paraId="1EA47A24" w14:textId="7C431923" w:rsidR="00EE12DD" w:rsidRPr="00741637" w:rsidRDefault="00D1041D" w:rsidP="00E90391">
            <w:r>
              <w:fldChar w:fldCharType="begin"/>
            </w:r>
            <w:r>
              <w:instrText xml:space="preserve"> DOCPROPERTY  Customer  \* MERGEFORMAT </w:instrText>
            </w:r>
            <w:r>
              <w:fldChar w:fldCharType="separate"/>
            </w:r>
            <w:r w:rsidR="00EA44CB">
              <w:t>CUSTOMER NAME REMOVED</w:t>
            </w:r>
            <w:r>
              <w:fldChar w:fldCharType="end"/>
            </w:r>
            <w:r w:rsidR="008017D9" w:rsidRPr="00741637">
              <w:t xml:space="preserve"> </w:t>
            </w:r>
          </w:p>
        </w:tc>
        <w:tc>
          <w:tcPr>
            <w:tcW w:w="1530" w:type="dxa"/>
            <w:hideMark/>
          </w:tcPr>
          <w:p w14:paraId="26EE8562" w14:textId="671F906E" w:rsidR="00EE12DD" w:rsidRPr="00741637" w:rsidRDefault="00D1041D" w:rsidP="00E90391">
            <w:r>
              <w:fldChar w:fldCharType="begin"/>
            </w:r>
            <w:r>
              <w:instrText xml:space="preserve"> DOCPROPERTY  Customer  \* MERGEFORMAT </w:instrText>
            </w:r>
            <w:r>
              <w:fldChar w:fldCharType="separate"/>
            </w:r>
            <w:r w:rsidR="00EA44CB">
              <w:t>CUSTOMER NAME REMOVED</w:t>
            </w:r>
            <w:r>
              <w:fldChar w:fldCharType="end"/>
            </w:r>
            <w:r w:rsidR="008017D9" w:rsidRPr="00741637">
              <w:t xml:space="preserve"> </w:t>
            </w:r>
          </w:p>
        </w:tc>
        <w:tc>
          <w:tcPr>
            <w:tcW w:w="2517" w:type="dxa"/>
            <w:hideMark/>
          </w:tcPr>
          <w:p w14:paraId="277FC3F7" w14:textId="77777777" w:rsidR="00EE12DD" w:rsidRPr="00741637" w:rsidRDefault="00EE12DD" w:rsidP="00E90391">
            <w:r w:rsidRPr="00741637">
              <w:t>One week prior to the Enable phase</w:t>
            </w:r>
          </w:p>
        </w:tc>
      </w:tr>
    </w:tbl>
    <w:p w14:paraId="32476566" w14:textId="0DC3EA13" w:rsidR="00EE12DD" w:rsidRPr="00D22523" w:rsidRDefault="00EE12DD" w:rsidP="00D22523">
      <w:pPr>
        <w:pStyle w:val="Heading3"/>
        <w:rPr>
          <w:rFonts w:ascii="Segoe UI Semibold" w:hAnsi="Segoe UI Semibold"/>
        </w:rPr>
      </w:pPr>
      <w:bookmarkStart w:id="754" w:name="_Toc6221273"/>
      <w:bookmarkStart w:id="755" w:name="_Toc20902424"/>
      <w:r w:rsidRPr="005F06D9">
        <w:t>Testing</w:t>
      </w:r>
      <w:bookmarkEnd w:id="754"/>
      <w:bookmarkEnd w:id="755"/>
    </w:p>
    <w:p w14:paraId="13622D94" w14:textId="06528696" w:rsidR="00EE12DD" w:rsidRDefault="00EE12DD" w:rsidP="00EE12DD">
      <w:r w:rsidRPr="00741637">
        <w:t xml:space="preserve">The following testing is included in the scope of the project. If </w:t>
      </w:r>
      <w:r w:rsidR="00D1041D">
        <w:fldChar w:fldCharType="begin"/>
      </w:r>
      <w:r w:rsidR="00D1041D">
        <w:instrText xml:space="preserve"> DOCPROPERTY  Customer  \* MERGEFORMAT </w:instrText>
      </w:r>
      <w:r w:rsidR="00D1041D">
        <w:fldChar w:fldCharType="separate"/>
      </w:r>
      <w:r w:rsidR="00EA44CB">
        <w:t>CUSTOMER NAME REMOVED</w:t>
      </w:r>
      <w:r w:rsidR="00D1041D">
        <w:fldChar w:fldCharType="end"/>
      </w:r>
      <w:r w:rsidRPr="00741637">
        <w:t xml:space="preserve"> has responsibility for testing, the Microsoft effort to support that activity is identified. If additional time is needed for Microsoft testing support, then it can be requested through the </w:t>
      </w:r>
      <w:r w:rsidR="005C3062" w:rsidRPr="00741637">
        <w:t xml:space="preserve">change management process defined in </w:t>
      </w:r>
      <w:r w:rsidR="00412B58">
        <w:t xml:space="preserve">the </w:t>
      </w:r>
      <w:r w:rsidR="005C3062" w:rsidRPr="00741637">
        <w:fldChar w:fldCharType="begin"/>
      </w:r>
      <w:r w:rsidR="005C3062" w:rsidRPr="00741637">
        <w:instrText xml:space="preserve"> REF _Ref506387530 \r \h </w:instrText>
      </w:r>
      <w:r w:rsidR="00741637">
        <w:instrText xml:space="preserve"> \* MERGEFORMAT </w:instrText>
      </w:r>
      <w:r w:rsidR="005C3062" w:rsidRPr="00741637">
        <w:fldChar w:fldCharType="separate"/>
      </w:r>
      <w:r w:rsidR="005C5563">
        <w:t>2.7.3</w:t>
      </w:r>
      <w:r w:rsidR="005C3062" w:rsidRPr="00741637">
        <w:fldChar w:fldCharType="end"/>
      </w:r>
      <w:r w:rsidR="00A3370D" w:rsidRPr="00741637">
        <w:t xml:space="preserve">. </w:t>
      </w:r>
    </w:p>
    <w:p w14:paraId="162693CF" w14:textId="77777777" w:rsidR="005C1F8C" w:rsidRDefault="005C1F8C" w:rsidP="00EE12DD"/>
    <w:p w14:paraId="15EF026E" w14:textId="1BB15C62" w:rsidR="006C6218" w:rsidRDefault="006C6218" w:rsidP="0083464C">
      <w:pPr>
        <w:pStyle w:val="Caption"/>
      </w:pPr>
      <w:bookmarkStart w:id="756" w:name="_Toc10544533"/>
      <w:r>
        <w:t xml:space="preserve">Table </w:t>
      </w:r>
      <w:r>
        <w:fldChar w:fldCharType="begin"/>
      </w:r>
      <w:r>
        <w:instrText xml:space="preserve"> SEQ Table \* ARABIC </w:instrText>
      </w:r>
      <w:r>
        <w:fldChar w:fldCharType="separate"/>
      </w:r>
      <w:r w:rsidR="005C5563">
        <w:t>73</w:t>
      </w:r>
      <w:r>
        <w:fldChar w:fldCharType="end"/>
      </w:r>
      <w:r>
        <w:t>: ATDIS - Testing</w:t>
      </w:r>
      <w:bookmarkEnd w:id="756"/>
    </w:p>
    <w:tbl>
      <w:tblPr>
        <w:tblStyle w:val="TableGrid10"/>
        <w:tblW w:w="9390" w:type="dxa"/>
        <w:tblLayout w:type="fixed"/>
        <w:tblLook w:val="04A0" w:firstRow="1" w:lastRow="0" w:firstColumn="1" w:lastColumn="0" w:noHBand="0" w:noVBand="1"/>
      </w:tblPr>
      <w:tblGrid>
        <w:gridCol w:w="1801"/>
        <w:gridCol w:w="3591"/>
        <w:gridCol w:w="1398"/>
        <w:gridCol w:w="1300"/>
        <w:gridCol w:w="1300"/>
      </w:tblGrid>
      <w:tr w:rsidR="00412695" w:rsidRPr="00DE1F69" w14:paraId="375B3762" w14:textId="77777777" w:rsidTr="001B73BC">
        <w:trPr>
          <w:cnfStyle w:val="100000000000" w:firstRow="1" w:lastRow="0" w:firstColumn="0" w:lastColumn="0" w:oddVBand="0" w:evenVBand="0" w:oddHBand="0" w:evenHBand="0" w:firstRowFirstColumn="0" w:firstRowLastColumn="0" w:lastRowFirstColumn="0" w:lastRowLastColumn="0"/>
          <w:trHeight w:val="20"/>
        </w:trPr>
        <w:tc>
          <w:tcPr>
            <w:tcW w:w="1801" w:type="dxa"/>
            <w:vMerge w:val="restart"/>
            <w:hideMark/>
          </w:tcPr>
          <w:p w14:paraId="387B4F26" w14:textId="77777777" w:rsidR="00EE12DD" w:rsidRPr="00741637" w:rsidRDefault="00EE12DD" w:rsidP="00685313">
            <w:pPr>
              <w:pStyle w:val="Table-Header"/>
            </w:pPr>
            <w:r w:rsidRPr="00741637">
              <w:t>Test type (environment)</w:t>
            </w:r>
          </w:p>
        </w:tc>
        <w:tc>
          <w:tcPr>
            <w:tcW w:w="3591" w:type="dxa"/>
            <w:vMerge w:val="restart"/>
            <w:hideMark/>
          </w:tcPr>
          <w:p w14:paraId="6D982A1C" w14:textId="77777777" w:rsidR="00EE12DD" w:rsidRPr="00741637" w:rsidRDefault="00EE12DD" w:rsidP="00685313">
            <w:pPr>
              <w:pStyle w:val="Table-Header"/>
            </w:pPr>
            <w:r w:rsidRPr="00741637">
              <w:t>Description</w:t>
            </w:r>
          </w:p>
        </w:tc>
        <w:tc>
          <w:tcPr>
            <w:tcW w:w="3998" w:type="dxa"/>
            <w:gridSpan w:val="3"/>
            <w:hideMark/>
          </w:tcPr>
          <w:p w14:paraId="0194750D" w14:textId="77777777" w:rsidR="00EE12DD" w:rsidRPr="00741637" w:rsidRDefault="00EE12DD" w:rsidP="00685313">
            <w:pPr>
              <w:pStyle w:val="Table-Header"/>
              <w:rPr>
                <w:szCs w:val="18"/>
              </w:rPr>
            </w:pPr>
            <w:r w:rsidRPr="00741637">
              <w:t>Responsibility</w:t>
            </w:r>
          </w:p>
        </w:tc>
      </w:tr>
      <w:tr w:rsidR="003517BD" w:rsidRPr="00DE1F69" w14:paraId="74B5250B" w14:textId="77777777" w:rsidTr="001B73BC">
        <w:trPr>
          <w:trHeight w:val="20"/>
        </w:trPr>
        <w:tc>
          <w:tcPr>
            <w:tcW w:w="1801" w:type="dxa"/>
            <w:vMerge/>
            <w:hideMark/>
          </w:tcPr>
          <w:p w14:paraId="41688544" w14:textId="77777777" w:rsidR="00EE12DD" w:rsidRPr="00741637" w:rsidRDefault="00EE12DD" w:rsidP="00685313">
            <w:pPr>
              <w:pStyle w:val="Table-Header"/>
            </w:pPr>
          </w:p>
        </w:tc>
        <w:tc>
          <w:tcPr>
            <w:tcW w:w="3591" w:type="dxa"/>
            <w:vMerge/>
            <w:hideMark/>
          </w:tcPr>
          <w:p w14:paraId="61CD5EC3" w14:textId="77777777" w:rsidR="00EE12DD" w:rsidRPr="00741637" w:rsidRDefault="00EE12DD" w:rsidP="00685313">
            <w:pPr>
              <w:pStyle w:val="Table-Header"/>
            </w:pPr>
          </w:p>
        </w:tc>
        <w:tc>
          <w:tcPr>
            <w:tcW w:w="1398" w:type="dxa"/>
            <w:shd w:val="clear" w:color="auto" w:fill="008272"/>
            <w:hideMark/>
          </w:tcPr>
          <w:p w14:paraId="1EB94F9C" w14:textId="77777777" w:rsidR="00EE12DD" w:rsidRPr="001B73BC" w:rsidRDefault="00EE12DD" w:rsidP="00685313">
            <w:pPr>
              <w:pStyle w:val="Table-Header"/>
              <w:rPr>
                <w:sz w:val="18"/>
                <w:szCs w:val="20"/>
              </w:rPr>
            </w:pPr>
            <w:r w:rsidRPr="001B73BC">
              <w:rPr>
                <w:sz w:val="18"/>
                <w:szCs w:val="20"/>
              </w:rPr>
              <w:t xml:space="preserve">Has responsibility </w:t>
            </w:r>
            <w:r w:rsidRPr="001B73BC">
              <w:rPr>
                <w:sz w:val="18"/>
                <w:szCs w:val="20"/>
              </w:rPr>
              <w:br/>
              <w:t>for testing?</w:t>
            </w:r>
          </w:p>
        </w:tc>
        <w:tc>
          <w:tcPr>
            <w:tcW w:w="1300" w:type="dxa"/>
            <w:shd w:val="clear" w:color="auto" w:fill="008272"/>
            <w:hideMark/>
          </w:tcPr>
          <w:p w14:paraId="462FD54F" w14:textId="77777777" w:rsidR="00EE12DD" w:rsidRPr="001B73BC" w:rsidRDefault="00EE12DD" w:rsidP="00685313">
            <w:pPr>
              <w:pStyle w:val="Table-Header"/>
              <w:rPr>
                <w:sz w:val="18"/>
                <w:szCs w:val="20"/>
              </w:rPr>
            </w:pPr>
            <w:r w:rsidRPr="001B73BC">
              <w:rPr>
                <w:sz w:val="18"/>
                <w:szCs w:val="20"/>
              </w:rPr>
              <w:t>Provides data or test cases</w:t>
            </w:r>
          </w:p>
        </w:tc>
        <w:tc>
          <w:tcPr>
            <w:tcW w:w="1300" w:type="dxa"/>
            <w:shd w:val="clear" w:color="auto" w:fill="008272"/>
            <w:hideMark/>
          </w:tcPr>
          <w:p w14:paraId="34171609" w14:textId="77777777" w:rsidR="00EE12DD" w:rsidRPr="001B73BC" w:rsidRDefault="00EE12DD" w:rsidP="00685313">
            <w:pPr>
              <w:pStyle w:val="Table-Header"/>
              <w:rPr>
                <w:sz w:val="18"/>
                <w:szCs w:val="20"/>
              </w:rPr>
            </w:pPr>
            <w:r w:rsidRPr="001B73BC">
              <w:rPr>
                <w:sz w:val="18"/>
                <w:szCs w:val="20"/>
              </w:rPr>
              <w:t>Provides guidance and support</w:t>
            </w:r>
          </w:p>
        </w:tc>
      </w:tr>
      <w:tr w:rsidR="00604D86" w:rsidRPr="00DE1F69" w14:paraId="747F5B10" w14:textId="77777777" w:rsidTr="001B73BC">
        <w:trPr>
          <w:trHeight w:val="362"/>
        </w:trPr>
        <w:tc>
          <w:tcPr>
            <w:tcW w:w="1801" w:type="dxa"/>
            <w:hideMark/>
          </w:tcPr>
          <w:p w14:paraId="645B05AA" w14:textId="77777777" w:rsidR="00EE12DD" w:rsidRPr="00741637" w:rsidRDefault="00EE12DD" w:rsidP="001B0137">
            <w:r w:rsidRPr="00741637">
              <w:t>System or functional testing (development)</w:t>
            </w:r>
          </w:p>
        </w:tc>
        <w:tc>
          <w:tcPr>
            <w:tcW w:w="3591" w:type="dxa"/>
            <w:hideMark/>
          </w:tcPr>
          <w:p w14:paraId="632D805F" w14:textId="77777777" w:rsidR="00EE12DD" w:rsidRPr="00741637" w:rsidRDefault="00EE12DD" w:rsidP="001B0137">
            <w:r w:rsidRPr="00741637">
              <w:t>System or functional testing focuses on determining whether functionality meets design. Test cases are based on the test plan document.</w:t>
            </w:r>
            <w:r w:rsidRPr="00741637">
              <w:rPr>
                <w:color w:val="00B0F0"/>
              </w:rPr>
              <w:t xml:space="preserve"> </w:t>
            </w:r>
            <w:r w:rsidRPr="00741637">
              <w:t>The Microsoft effort to support this testing is limited to 8 hours</w:t>
            </w:r>
            <w:r w:rsidRPr="00741637">
              <w:rPr>
                <w:b/>
              </w:rPr>
              <w:t>.</w:t>
            </w:r>
          </w:p>
        </w:tc>
        <w:tc>
          <w:tcPr>
            <w:tcW w:w="1398" w:type="dxa"/>
            <w:hideMark/>
          </w:tcPr>
          <w:p w14:paraId="63A2A20A" w14:textId="77777777" w:rsidR="00EE12DD" w:rsidRPr="00741637" w:rsidRDefault="00EE12DD" w:rsidP="001B0137">
            <w:r w:rsidRPr="00741637">
              <w:t>Microsoft</w:t>
            </w:r>
          </w:p>
        </w:tc>
        <w:tc>
          <w:tcPr>
            <w:tcW w:w="1300" w:type="dxa"/>
            <w:hideMark/>
          </w:tcPr>
          <w:p w14:paraId="712F3831" w14:textId="0CD970D9" w:rsidR="00EE12DD" w:rsidRPr="00741637" w:rsidRDefault="00D1041D" w:rsidP="001B0137">
            <w:r>
              <w:fldChar w:fldCharType="begin"/>
            </w:r>
            <w:r>
              <w:instrText xml:space="preserve"> DOCPROPERTY  Customer  \* MERGEFORMAT </w:instrText>
            </w:r>
            <w:r>
              <w:fldChar w:fldCharType="separate"/>
            </w:r>
            <w:r w:rsidR="00EA44CB">
              <w:t>CUSTOMER NAME REMOVED</w:t>
            </w:r>
            <w:r>
              <w:fldChar w:fldCharType="end"/>
            </w:r>
            <w:r w:rsidR="008017D9" w:rsidRPr="00741637">
              <w:t xml:space="preserve"> </w:t>
            </w:r>
          </w:p>
        </w:tc>
        <w:tc>
          <w:tcPr>
            <w:tcW w:w="1300" w:type="dxa"/>
            <w:hideMark/>
          </w:tcPr>
          <w:p w14:paraId="3B8B927B" w14:textId="5F758DEA" w:rsidR="00EE12DD" w:rsidRPr="00741637" w:rsidRDefault="00D1041D" w:rsidP="001B0137">
            <w:r>
              <w:fldChar w:fldCharType="begin"/>
            </w:r>
            <w:r>
              <w:instrText xml:space="preserve"> DOCPROPERTY  Customer  \* MERGEFORMAT </w:instrText>
            </w:r>
            <w:r>
              <w:fldChar w:fldCharType="separate"/>
            </w:r>
            <w:r w:rsidR="00EA44CB">
              <w:t>CUSTOMER NAME REMOVED</w:t>
            </w:r>
            <w:r>
              <w:fldChar w:fldCharType="end"/>
            </w:r>
            <w:r w:rsidR="008017D9" w:rsidRPr="00741637">
              <w:t xml:space="preserve"> </w:t>
            </w:r>
          </w:p>
        </w:tc>
      </w:tr>
    </w:tbl>
    <w:p w14:paraId="5BCE2F7F" w14:textId="77777777" w:rsidR="00EE12DD" w:rsidRPr="00D22523" w:rsidRDefault="00EE12DD" w:rsidP="00D22523">
      <w:pPr>
        <w:pStyle w:val="Heading3"/>
        <w:rPr>
          <w:rFonts w:ascii="Segoe UI Semibold" w:hAnsi="Segoe UI Semibold"/>
        </w:rPr>
      </w:pPr>
      <w:bookmarkStart w:id="757" w:name="_Toc6221274"/>
      <w:bookmarkStart w:id="758" w:name="_Toc20902425"/>
      <w:r w:rsidRPr="005F06D9">
        <w:t>Workshops</w:t>
      </w:r>
      <w:bookmarkEnd w:id="757"/>
      <w:bookmarkEnd w:id="758"/>
    </w:p>
    <w:p w14:paraId="10010FBA" w14:textId="77777777" w:rsidR="00EE12DD" w:rsidRPr="00741637" w:rsidRDefault="00EE12DD" w:rsidP="00EE12DD">
      <w:r w:rsidRPr="00741637">
        <w:t>The following workshops will be delivered during the project.</w:t>
      </w:r>
    </w:p>
    <w:p w14:paraId="13C51E53" w14:textId="77777777" w:rsidR="00EE12DD" w:rsidRPr="00741637" w:rsidRDefault="00EE12DD" w:rsidP="00EE12DD">
      <w:r w:rsidRPr="00741637">
        <w:t>Microsoft will require a dedicated room to deliver each of the workshops. The room configuration must include a projector, whiteboard and internet access.</w:t>
      </w:r>
    </w:p>
    <w:p w14:paraId="64DD2E86" w14:textId="409A120B" w:rsidR="006C6218" w:rsidRDefault="006C6218" w:rsidP="0083464C">
      <w:pPr>
        <w:pStyle w:val="Caption"/>
      </w:pPr>
      <w:bookmarkStart w:id="759" w:name="_Toc10544534"/>
      <w:r>
        <w:t xml:space="preserve">Table </w:t>
      </w:r>
      <w:r>
        <w:fldChar w:fldCharType="begin"/>
      </w:r>
      <w:r>
        <w:instrText xml:space="preserve"> SEQ Table \* ARABIC </w:instrText>
      </w:r>
      <w:r>
        <w:fldChar w:fldCharType="separate"/>
      </w:r>
      <w:r w:rsidR="005C5563">
        <w:t>74</w:t>
      </w:r>
      <w:r>
        <w:fldChar w:fldCharType="end"/>
      </w:r>
      <w:r>
        <w:t>: ATDIS - Workshops</w:t>
      </w:r>
      <w:bookmarkEnd w:id="759"/>
    </w:p>
    <w:tbl>
      <w:tblPr>
        <w:tblStyle w:val="TableGrid10"/>
        <w:tblW w:w="5000" w:type="pct"/>
        <w:tblLook w:val="04A0" w:firstRow="1" w:lastRow="0" w:firstColumn="1" w:lastColumn="0" w:noHBand="0" w:noVBand="1"/>
      </w:tblPr>
      <w:tblGrid>
        <w:gridCol w:w="1931"/>
        <w:gridCol w:w="4883"/>
        <w:gridCol w:w="2530"/>
      </w:tblGrid>
      <w:tr w:rsidR="00EE12DD" w:rsidRPr="00DE1F69" w14:paraId="24C80BCE" w14:textId="77777777" w:rsidTr="00D15EFF">
        <w:trPr>
          <w:cnfStyle w:val="100000000000" w:firstRow="1" w:lastRow="0" w:firstColumn="0" w:lastColumn="0" w:oddVBand="0" w:evenVBand="0" w:oddHBand="0" w:evenHBand="0" w:firstRowFirstColumn="0" w:firstRowLastColumn="0" w:lastRowFirstColumn="0" w:lastRowLastColumn="0"/>
          <w:trHeight w:val="20"/>
        </w:trPr>
        <w:tc>
          <w:tcPr>
            <w:tcW w:w="1033" w:type="pct"/>
            <w:hideMark/>
          </w:tcPr>
          <w:p w14:paraId="210F2CDF" w14:textId="77777777" w:rsidR="00EE12DD" w:rsidRPr="00741637" w:rsidRDefault="00EE12DD" w:rsidP="00685313">
            <w:pPr>
              <w:pStyle w:val="Table-Header"/>
            </w:pPr>
            <w:r w:rsidRPr="00741637">
              <w:t>Name</w:t>
            </w:r>
          </w:p>
        </w:tc>
        <w:tc>
          <w:tcPr>
            <w:tcW w:w="2613" w:type="pct"/>
            <w:hideMark/>
          </w:tcPr>
          <w:p w14:paraId="5E393B88" w14:textId="77777777" w:rsidR="00EE12DD" w:rsidRPr="00741637" w:rsidRDefault="00EE12DD" w:rsidP="00685313">
            <w:pPr>
              <w:pStyle w:val="Table-Header"/>
            </w:pPr>
            <w:r w:rsidRPr="00741637">
              <w:t>Description and location</w:t>
            </w:r>
          </w:p>
        </w:tc>
        <w:tc>
          <w:tcPr>
            <w:tcW w:w="1354" w:type="pct"/>
            <w:hideMark/>
          </w:tcPr>
          <w:p w14:paraId="54ADA60C" w14:textId="77777777" w:rsidR="00EE12DD" w:rsidRPr="00741637" w:rsidRDefault="00EE12DD" w:rsidP="00685313">
            <w:pPr>
              <w:pStyle w:val="Table-Header"/>
            </w:pPr>
            <w:r w:rsidRPr="00741637">
              <w:t>Quantity and duration</w:t>
            </w:r>
          </w:p>
        </w:tc>
      </w:tr>
      <w:tr w:rsidR="00EE12DD" w:rsidRPr="00DE1F69" w14:paraId="29FDEBDD" w14:textId="77777777" w:rsidTr="00D15EFF">
        <w:trPr>
          <w:trHeight w:val="45"/>
        </w:trPr>
        <w:tc>
          <w:tcPr>
            <w:tcW w:w="1033" w:type="pct"/>
            <w:hideMark/>
          </w:tcPr>
          <w:p w14:paraId="29799177" w14:textId="7EE779B0" w:rsidR="00EE12DD" w:rsidRPr="00741637" w:rsidRDefault="00EE12DD" w:rsidP="00CE3A33">
            <w:pPr>
              <w:pStyle w:val="TableText"/>
            </w:pPr>
            <w:r w:rsidRPr="00741637">
              <w:t xml:space="preserve">Engagement </w:t>
            </w:r>
            <w:r w:rsidR="00FF6563" w:rsidRPr="00741637">
              <w:t>kick-off</w:t>
            </w:r>
          </w:p>
        </w:tc>
        <w:tc>
          <w:tcPr>
            <w:tcW w:w="2613" w:type="pct"/>
            <w:hideMark/>
          </w:tcPr>
          <w:p w14:paraId="7DCC8877" w14:textId="007867EF" w:rsidR="00EE12DD" w:rsidRPr="00741637" w:rsidRDefault="00AA45E8" w:rsidP="008D63D1">
            <w:pPr>
              <w:pStyle w:val="TableBullet1"/>
            </w:pPr>
            <w:r w:rsidRPr="00741637">
              <w:t>T</w:t>
            </w:r>
            <w:r w:rsidR="00EE12DD" w:rsidRPr="00741637">
              <w:t xml:space="preserve">he engagement </w:t>
            </w:r>
            <w:r w:rsidR="00FF6563" w:rsidRPr="00741637">
              <w:t>kick-off</w:t>
            </w:r>
            <w:r w:rsidR="00EE12DD" w:rsidRPr="00741637">
              <w:t xml:space="preserve"> meeting will cover the following topics:</w:t>
            </w:r>
          </w:p>
          <w:p w14:paraId="2A9C3292" w14:textId="77777777" w:rsidR="00EE12DD" w:rsidRPr="00741637" w:rsidRDefault="00EE12DD" w:rsidP="00403171">
            <w:pPr>
              <w:pStyle w:val="TableBullet2MS"/>
              <w:ind w:left="1363" w:hanging="283"/>
            </w:pPr>
            <w:r w:rsidRPr="00741637">
              <w:t>Stakeholder introductions</w:t>
            </w:r>
          </w:p>
          <w:p w14:paraId="454CCFE6" w14:textId="07687100" w:rsidR="00EE12DD" w:rsidRPr="00741637" w:rsidRDefault="00D1041D" w:rsidP="00403171">
            <w:pPr>
              <w:pStyle w:val="TableBullet2MS"/>
              <w:ind w:left="1363" w:hanging="283"/>
            </w:pPr>
            <w:r>
              <w:fldChar w:fldCharType="begin"/>
            </w:r>
            <w:r>
              <w:instrText xml:space="preserve"> DOCPROPERTY  Customer  \* MERGEFORMAT </w:instrText>
            </w:r>
            <w:r>
              <w:fldChar w:fldCharType="separate"/>
            </w:r>
            <w:r w:rsidR="00EA44CB">
              <w:t>CUSTOMER NAME REMOVED</w:t>
            </w:r>
            <w:r>
              <w:fldChar w:fldCharType="end"/>
            </w:r>
            <w:r w:rsidR="00EE12DD" w:rsidRPr="00741637">
              <w:t xml:space="preserve"> project requirements and objectives</w:t>
            </w:r>
          </w:p>
          <w:p w14:paraId="2ED0819F" w14:textId="77777777" w:rsidR="00EE12DD" w:rsidRPr="00741637" w:rsidRDefault="00EE12DD" w:rsidP="00403171">
            <w:pPr>
              <w:pStyle w:val="TableBullet2MS"/>
              <w:ind w:left="1363" w:hanging="283"/>
            </w:pPr>
            <w:r w:rsidRPr="00741637">
              <w:t xml:space="preserve">An overview of Azure Advanced Threat Protection </w:t>
            </w:r>
          </w:p>
          <w:p w14:paraId="7FB5E780" w14:textId="77777777" w:rsidR="00EE12DD" w:rsidRPr="00741637" w:rsidRDefault="00EE12DD" w:rsidP="00403171">
            <w:pPr>
              <w:pStyle w:val="TableBullet2MS"/>
              <w:ind w:left="1363" w:hanging="283"/>
            </w:pPr>
            <w:r w:rsidRPr="00741637">
              <w:t xml:space="preserve">An overview of Windows Defender Advanced Threat Protection </w:t>
            </w:r>
          </w:p>
          <w:p w14:paraId="007F06F9" w14:textId="77777777" w:rsidR="00EE12DD" w:rsidRPr="00741637" w:rsidRDefault="00EE12DD" w:rsidP="00403171">
            <w:pPr>
              <w:pStyle w:val="TableBullet2MS"/>
              <w:ind w:left="1363" w:hanging="283"/>
            </w:pPr>
            <w:r w:rsidRPr="00741637">
              <w:t>In scope or out of scope items</w:t>
            </w:r>
          </w:p>
          <w:p w14:paraId="243B4079" w14:textId="77777777" w:rsidR="00EE12DD" w:rsidRPr="00741637" w:rsidRDefault="00EE12DD" w:rsidP="00403171">
            <w:pPr>
              <w:pStyle w:val="TableBullet2MS"/>
              <w:ind w:left="1363" w:hanging="283"/>
            </w:pPr>
            <w:r w:rsidRPr="00741637">
              <w:t>Timeline and approach (overview)</w:t>
            </w:r>
          </w:p>
          <w:p w14:paraId="79D97ED0" w14:textId="77777777" w:rsidR="00EE12DD" w:rsidRPr="00741637" w:rsidRDefault="00EE12DD" w:rsidP="00403171">
            <w:pPr>
              <w:pStyle w:val="TableBullet2MS"/>
              <w:ind w:left="1363" w:hanging="283"/>
            </w:pPr>
            <w:r w:rsidRPr="00741637">
              <w:t>Project schedule review</w:t>
            </w:r>
          </w:p>
          <w:p w14:paraId="27E2F0C1" w14:textId="77777777" w:rsidR="00EE12DD" w:rsidRPr="00741637" w:rsidRDefault="00EE12DD" w:rsidP="00403171">
            <w:pPr>
              <w:pStyle w:val="TableBullet2MS"/>
              <w:ind w:left="1363" w:hanging="283"/>
            </w:pPr>
            <w:r w:rsidRPr="00741637">
              <w:t>Roles and responsibilities</w:t>
            </w:r>
          </w:p>
          <w:p w14:paraId="483AEFA8" w14:textId="77777777" w:rsidR="00EE12DD" w:rsidRPr="00741637" w:rsidRDefault="00EE12DD" w:rsidP="00403171">
            <w:pPr>
              <w:pStyle w:val="TableBullet2MS"/>
              <w:ind w:left="1363" w:hanging="283"/>
            </w:pPr>
            <w:r w:rsidRPr="00741637">
              <w:t>Project communications</w:t>
            </w:r>
          </w:p>
          <w:p w14:paraId="1808EE2E" w14:textId="77777777" w:rsidR="00EE12DD" w:rsidRPr="00741637" w:rsidRDefault="00EE12DD" w:rsidP="00403171">
            <w:pPr>
              <w:pStyle w:val="TableBullet2MS"/>
              <w:ind w:left="1363" w:hanging="283"/>
            </w:pPr>
            <w:r w:rsidRPr="00741637">
              <w:t>Action items</w:t>
            </w:r>
          </w:p>
          <w:p w14:paraId="29A60EA3" w14:textId="0C18015E" w:rsidR="00EE12DD" w:rsidRPr="00741637" w:rsidRDefault="00EE12DD" w:rsidP="008D63D1">
            <w:pPr>
              <w:pStyle w:val="TableBullet1"/>
            </w:pPr>
            <w:r w:rsidRPr="00741637">
              <w:t xml:space="preserve">Location: delivered onsite at the </w:t>
            </w:r>
            <w:r w:rsidR="00D1041D">
              <w:fldChar w:fldCharType="begin"/>
            </w:r>
            <w:r w:rsidR="00D1041D">
              <w:instrText xml:space="preserve"> DOCPROPERTY  Customer  \* MERGEFORMAT </w:instrText>
            </w:r>
            <w:r w:rsidR="00D1041D">
              <w:fldChar w:fldCharType="separate"/>
            </w:r>
            <w:r w:rsidR="00EA44CB">
              <w:t>CUSTOMER NAME REMOVED</w:t>
            </w:r>
            <w:r w:rsidR="00D1041D">
              <w:fldChar w:fldCharType="end"/>
            </w:r>
            <w:r w:rsidRPr="00741637">
              <w:t xml:space="preserve"> facility in </w:t>
            </w:r>
            <w:r w:rsidR="00A1632A" w:rsidRPr="00741637">
              <w:t>Sydney, Australia</w:t>
            </w:r>
          </w:p>
          <w:p w14:paraId="628C5855" w14:textId="77777777" w:rsidR="00EE12DD" w:rsidRPr="00741637" w:rsidRDefault="00EE12DD" w:rsidP="008D63D1">
            <w:pPr>
              <w:pStyle w:val="TableBullet1"/>
            </w:pPr>
            <w:r w:rsidRPr="00741637">
              <w:t>Materials: Microsoft PowerPoint presentation</w:t>
            </w:r>
          </w:p>
          <w:p w14:paraId="3D259BE8" w14:textId="77777777" w:rsidR="00EE12DD" w:rsidRPr="00741637" w:rsidRDefault="00EE12DD" w:rsidP="008D63D1">
            <w:pPr>
              <w:pStyle w:val="TableBullet1"/>
            </w:pPr>
            <w:r w:rsidRPr="00741637">
              <w:t>Project phase: Engagement initiation</w:t>
            </w:r>
          </w:p>
        </w:tc>
        <w:tc>
          <w:tcPr>
            <w:tcW w:w="1354" w:type="pct"/>
            <w:hideMark/>
          </w:tcPr>
          <w:p w14:paraId="66DAE3C1" w14:textId="77777777" w:rsidR="00EE12DD" w:rsidRPr="00741637" w:rsidRDefault="00EE12DD" w:rsidP="008D63D1">
            <w:pPr>
              <w:pStyle w:val="TableBullet1"/>
            </w:pPr>
            <w:r w:rsidRPr="00741637">
              <w:t>Number of sessions: 1</w:t>
            </w:r>
          </w:p>
          <w:p w14:paraId="76604019" w14:textId="77777777" w:rsidR="00EE12DD" w:rsidRPr="00741637" w:rsidRDefault="00EE12DD" w:rsidP="008D63D1">
            <w:pPr>
              <w:pStyle w:val="TableBullet1"/>
            </w:pPr>
            <w:r w:rsidRPr="00741637">
              <w:t>Duration: up to 4 hours</w:t>
            </w:r>
          </w:p>
          <w:p w14:paraId="6587E8E1" w14:textId="77777777" w:rsidR="00EE12DD" w:rsidRPr="00741637" w:rsidRDefault="00EE12DD" w:rsidP="008D63D1">
            <w:pPr>
              <w:pStyle w:val="TableBullet1"/>
            </w:pPr>
            <w:r w:rsidRPr="00741637">
              <w:t>Number of participants: up to 10</w:t>
            </w:r>
          </w:p>
        </w:tc>
      </w:tr>
      <w:tr w:rsidR="00EE12DD" w:rsidRPr="00DE1F69" w14:paraId="6FD0B674" w14:textId="77777777" w:rsidTr="00D15EFF">
        <w:trPr>
          <w:trHeight w:val="45"/>
        </w:trPr>
        <w:tc>
          <w:tcPr>
            <w:tcW w:w="1033" w:type="pct"/>
            <w:hideMark/>
          </w:tcPr>
          <w:p w14:paraId="0D4E34E3" w14:textId="77777777" w:rsidR="00EE12DD" w:rsidRPr="00741637" w:rsidRDefault="00EE12DD" w:rsidP="00CE3A33">
            <w:pPr>
              <w:pStyle w:val="TableText"/>
            </w:pPr>
            <w:r w:rsidRPr="00741637">
              <w:t>Education workshop: understanding threats</w:t>
            </w:r>
          </w:p>
        </w:tc>
        <w:tc>
          <w:tcPr>
            <w:tcW w:w="2613" w:type="pct"/>
            <w:hideMark/>
          </w:tcPr>
          <w:p w14:paraId="0C4F9367" w14:textId="769AC79A" w:rsidR="00EE12DD" w:rsidRPr="00741637" w:rsidRDefault="00EE12DD" w:rsidP="008D63D1">
            <w:pPr>
              <w:pStyle w:val="TableBullet1"/>
            </w:pPr>
            <w:r w:rsidRPr="00741637">
              <w:t>Description: this session provides a technical overview of common threats to modern IT organ</w:t>
            </w:r>
            <w:r w:rsidR="000B666C" w:rsidRPr="00741637">
              <w:t>is</w:t>
            </w:r>
            <w:r w:rsidRPr="00741637">
              <w:t>ations:</w:t>
            </w:r>
          </w:p>
          <w:p w14:paraId="63D68CF7" w14:textId="77777777" w:rsidR="00EE12DD" w:rsidRPr="00741637" w:rsidRDefault="00EE12DD" w:rsidP="002942C4">
            <w:pPr>
              <w:pStyle w:val="TableBullet2MS"/>
              <w:ind w:left="1222" w:hanging="284"/>
            </w:pPr>
            <w:r w:rsidRPr="00741637">
              <w:t>Viruses</w:t>
            </w:r>
          </w:p>
          <w:p w14:paraId="38EAC290" w14:textId="77777777" w:rsidR="00EE12DD" w:rsidRPr="00741637" w:rsidRDefault="00EE12DD" w:rsidP="002942C4">
            <w:pPr>
              <w:pStyle w:val="TableBullet2MS"/>
              <w:ind w:left="1222" w:hanging="284"/>
            </w:pPr>
            <w:r w:rsidRPr="00741637">
              <w:t>Malware</w:t>
            </w:r>
          </w:p>
          <w:p w14:paraId="2136D832" w14:textId="77777777" w:rsidR="00EE12DD" w:rsidRPr="00741637" w:rsidRDefault="00EE12DD" w:rsidP="002942C4">
            <w:pPr>
              <w:pStyle w:val="TableBullet2MS"/>
              <w:ind w:left="1222" w:hanging="284"/>
            </w:pPr>
            <w:r w:rsidRPr="00741637">
              <w:t>Ransomware</w:t>
            </w:r>
          </w:p>
          <w:p w14:paraId="5010AD63" w14:textId="77777777" w:rsidR="00EE12DD" w:rsidRPr="00741637" w:rsidRDefault="00EE12DD" w:rsidP="002942C4">
            <w:pPr>
              <w:pStyle w:val="TableBullet2MS"/>
              <w:ind w:left="1222" w:hanging="284"/>
            </w:pPr>
            <w:r w:rsidRPr="00741637">
              <w:t>Credential theft</w:t>
            </w:r>
          </w:p>
          <w:p w14:paraId="2AD883C9" w14:textId="77777777" w:rsidR="00EE12DD" w:rsidRPr="00741637" w:rsidRDefault="00EE12DD" w:rsidP="002942C4">
            <w:pPr>
              <w:pStyle w:val="TableBullet2MS"/>
              <w:ind w:left="1222" w:hanging="284"/>
            </w:pPr>
            <w:r w:rsidRPr="00741637">
              <w:t>Reconnaissance, persistence, and data exfiltration</w:t>
            </w:r>
          </w:p>
          <w:p w14:paraId="4F44812C" w14:textId="64EF726C" w:rsidR="00EE12DD" w:rsidRPr="00741637" w:rsidRDefault="00EE12DD" w:rsidP="008D63D1">
            <w:pPr>
              <w:pStyle w:val="TableBullet1"/>
            </w:pPr>
            <w:r w:rsidRPr="00741637">
              <w:t xml:space="preserve">Location: delivered onsite at the </w:t>
            </w:r>
            <w:r w:rsidR="00D1041D">
              <w:fldChar w:fldCharType="begin"/>
            </w:r>
            <w:r w:rsidR="00D1041D">
              <w:instrText xml:space="preserve"> DOCPROPERTY  Customer  \* MERGEFORMAT </w:instrText>
            </w:r>
            <w:r w:rsidR="00D1041D">
              <w:fldChar w:fldCharType="separate"/>
            </w:r>
            <w:r w:rsidR="00EA44CB">
              <w:t>CUSTOMER NAME REMOVED</w:t>
            </w:r>
            <w:r w:rsidR="00D1041D">
              <w:fldChar w:fldCharType="end"/>
            </w:r>
            <w:r w:rsidRPr="00741637">
              <w:t xml:space="preserve"> facility in </w:t>
            </w:r>
            <w:r w:rsidR="0067682E" w:rsidRPr="00741637">
              <w:t>Sydney, Australia</w:t>
            </w:r>
          </w:p>
          <w:p w14:paraId="121C55F2" w14:textId="77777777" w:rsidR="00EE12DD" w:rsidRPr="00741637" w:rsidRDefault="00EE12DD" w:rsidP="008D63D1">
            <w:pPr>
              <w:pStyle w:val="TableBullet1"/>
            </w:pPr>
            <w:r w:rsidRPr="00741637">
              <w:t>Materials: PowerPoint presentation</w:t>
            </w:r>
          </w:p>
          <w:p w14:paraId="6419DA09" w14:textId="77777777" w:rsidR="00EE12DD" w:rsidRPr="00741637" w:rsidRDefault="00EE12DD" w:rsidP="008D63D1">
            <w:pPr>
              <w:pStyle w:val="TableBullet1"/>
            </w:pPr>
            <w:r w:rsidRPr="00741637">
              <w:t>Project phase: Assess</w:t>
            </w:r>
          </w:p>
        </w:tc>
        <w:tc>
          <w:tcPr>
            <w:tcW w:w="1354" w:type="pct"/>
            <w:hideMark/>
          </w:tcPr>
          <w:p w14:paraId="4ECE8327" w14:textId="77777777" w:rsidR="00EE12DD" w:rsidRPr="00741637" w:rsidRDefault="00EE12DD" w:rsidP="008D63D1">
            <w:pPr>
              <w:pStyle w:val="TableBullet1"/>
            </w:pPr>
            <w:r w:rsidRPr="00741637">
              <w:t>Number of sessions: 1</w:t>
            </w:r>
          </w:p>
          <w:p w14:paraId="638A60FB" w14:textId="77777777" w:rsidR="00EE12DD" w:rsidRPr="00741637" w:rsidRDefault="00EE12DD" w:rsidP="008D63D1">
            <w:pPr>
              <w:pStyle w:val="TableBullet1"/>
            </w:pPr>
            <w:r w:rsidRPr="00741637">
              <w:t>Duration: up to 8 hours</w:t>
            </w:r>
          </w:p>
          <w:p w14:paraId="4EB77A03" w14:textId="77777777" w:rsidR="00EE12DD" w:rsidRPr="00741637" w:rsidRDefault="00EE12DD" w:rsidP="008D63D1">
            <w:pPr>
              <w:pStyle w:val="TableBullet1"/>
            </w:pPr>
            <w:r w:rsidRPr="00741637">
              <w:t>Number of participants: up to 10</w:t>
            </w:r>
          </w:p>
        </w:tc>
      </w:tr>
      <w:tr w:rsidR="00EE12DD" w:rsidRPr="00DE1F69" w14:paraId="725C260F" w14:textId="77777777" w:rsidTr="00D15EFF">
        <w:trPr>
          <w:trHeight w:val="45"/>
        </w:trPr>
        <w:tc>
          <w:tcPr>
            <w:tcW w:w="1033" w:type="pct"/>
            <w:hideMark/>
          </w:tcPr>
          <w:p w14:paraId="21E6ED69" w14:textId="77777777" w:rsidR="00EE12DD" w:rsidRPr="00741637" w:rsidRDefault="00EE12DD" w:rsidP="00CE3A33">
            <w:pPr>
              <w:pStyle w:val="TableText"/>
            </w:pPr>
            <w:r w:rsidRPr="00741637">
              <w:t>Education workshop: technical deep dive (Azure Advanced Threat Protection)</w:t>
            </w:r>
          </w:p>
        </w:tc>
        <w:tc>
          <w:tcPr>
            <w:tcW w:w="2613" w:type="pct"/>
            <w:hideMark/>
          </w:tcPr>
          <w:p w14:paraId="332EA5EB" w14:textId="77777777" w:rsidR="00EE12DD" w:rsidRPr="00741637" w:rsidRDefault="00EE12DD" w:rsidP="008D63D1">
            <w:pPr>
              <w:pStyle w:val="TableBullet1"/>
            </w:pPr>
            <w:r w:rsidRPr="00741637">
              <w:t>Description: This session provides a technical deep dive into Azure Advanced Threat Protection</w:t>
            </w:r>
          </w:p>
          <w:p w14:paraId="1F9FFADF" w14:textId="77777777" w:rsidR="00EE12DD" w:rsidRPr="00741637" w:rsidRDefault="00EE12DD" w:rsidP="008B3CE1">
            <w:pPr>
              <w:pStyle w:val="TableBullet2MS"/>
              <w:ind w:left="938" w:hanging="283"/>
            </w:pPr>
            <w:r w:rsidRPr="00741637">
              <w:t>Azure Advanced Threat Protection architecture and components</w:t>
            </w:r>
          </w:p>
          <w:p w14:paraId="5767EFF6" w14:textId="77777777" w:rsidR="00EE12DD" w:rsidRPr="00741637" w:rsidRDefault="00EE12DD" w:rsidP="008B3CE1">
            <w:pPr>
              <w:pStyle w:val="TableBullet2MS"/>
              <w:ind w:left="938" w:hanging="283"/>
            </w:pPr>
            <w:r w:rsidRPr="00741637">
              <w:t>Detection mechanisms</w:t>
            </w:r>
          </w:p>
          <w:p w14:paraId="496D9DFD" w14:textId="77777777" w:rsidR="00EE12DD" w:rsidRPr="00741637" w:rsidRDefault="00EE12DD" w:rsidP="008B3CE1">
            <w:pPr>
              <w:pStyle w:val="TableBullet2MS"/>
              <w:ind w:left="938" w:hanging="283"/>
            </w:pPr>
            <w:r w:rsidRPr="00741637">
              <w:t>Requirements and prerequisites</w:t>
            </w:r>
          </w:p>
          <w:p w14:paraId="0D52C2CA" w14:textId="77777777" w:rsidR="00EE12DD" w:rsidRPr="00741637" w:rsidRDefault="00EE12DD" w:rsidP="008B3CE1">
            <w:pPr>
              <w:pStyle w:val="TableBullet2MS"/>
              <w:ind w:left="938" w:hanging="283"/>
            </w:pPr>
            <w:r w:rsidRPr="00741637">
              <w:t>Configuration</w:t>
            </w:r>
          </w:p>
          <w:p w14:paraId="3B07649F" w14:textId="77777777" w:rsidR="00EE12DD" w:rsidRPr="00741637" w:rsidRDefault="00EE12DD" w:rsidP="008B3CE1">
            <w:pPr>
              <w:pStyle w:val="TableBullet2MS"/>
              <w:ind w:left="938" w:hanging="283"/>
            </w:pPr>
            <w:r w:rsidRPr="00741637">
              <w:t>Integration</w:t>
            </w:r>
          </w:p>
          <w:p w14:paraId="25AC0C2B" w14:textId="5E15D848" w:rsidR="00EE12DD" w:rsidRPr="00741637" w:rsidRDefault="00EE12DD" w:rsidP="008D63D1">
            <w:pPr>
              <w:pStyle w:val="TableBullet1"/>
            </w:pPr>
            <w:r w:rsidRPr="00741637">
              <w:t xml:space="preserve">Location: delivered onsite at the </w:t>
            </w:r>
            <w:r w:rsidR="00D1041D">
              <w:fldChar w:fldCharType="begin"/>
            </w:r>
            <w:r w:rsidR="00D1041D">
              <w:instrText xml:space="preserve"> DOCPROPERTY  Customer  \* MERGEFORMAT </w:instrText>
            </w:r>
            <w:r w:rsidR="00D1041D">
              <w:fldChar w:fldCharType="separate"/>
            </w:r>
            <w:r w:rsidR="00EA44CB">
              <w:t>CUSTOMER NAME REMOVED</w:t>
            </w:r>
            <w:r w:rsidR="00D1041D">
              <w:fldChar w:fldCharType="end"/>
            </w:r>
            <w:r w:rsidRPr="00741637">
              <w:t xml:space="preserve"> facility in </w:t>
            </w:r>
            <w:r w:rsidR="0067682E" w:rsidRPr="00741637">
              <w:t>Sydney, Australia</w:t>
            </w:r>
          </w:p>
          <w:p w14:paraId="545B9062" w14:textId="77777777" w:rsidR="00EE12DD" w:rsidRPr="00741637" w:rsidRDefault="00EE12DD" w:rsidP="008D63D1">
            <w:pPr>
              <w:pStyle w:val="TableBullet1"/>
            </w:pPr>
            <w:r w:rsidRPr="00741637">
              <w:t>Materials: PowerPoint presentation</w:t>
            </w:r>
          </w:p>
          <w:p w14:paraId="57BED35F" w14:textId="77777777" w:rsidR="00EE12DD" w:rsidRPr="00741637" w:rsidRDefault="00EE12DD" w:rsidP="008D63D1">
            <w:pPr>
              <w:pStyle w:val="TableBullet1"/>
            </w:pPr>
            <w:r w:rsidRPr="00741637">
              <w:t>Project phase: Assess</w:t>
            </w:r>
          </w:p>
        </w:tc>
        <w:tc>
          <w:tcPr>
            <w:tcW w:w="1354" w:type="pct"/>
            <w:hideMark/>
          </w:tcPr>
          <w:p w14:paraId="4EBFC033" w14:textId="77777777" w:rsidR="00EE12DD" w:rsidRPr="00741637" w:rsidRDefault="00EE12DD" w:rsidP="008D63D1">
            <w:pPr>
              <w:pStyle w:val="TableBullet1"/>
            </w:pPr>
            <w:r w:rsidRPr="00741637">
              <w:t>Number of sessions: 1</w:t>
            </w:r>
          </w:p>
          <w:p w14:paraId="2D3D3274" w14:textId="77777777" w:rsidR="00EE12DD" w:rsidRPr="00741637" w:rsidRDefault="00EE12DD" w:rsidP="008D63D1">
            <w:pPr>
              <w:pStyle w:val="TableBullet1"/>
            </w:pPr>
            <w:r w:rsidRPr="00741637">
              <w:t>Duration: up to 4 hours</w:t>
            </w:r>
          </w:p>
          <w:p w14:paraId="1FC56263" w14:textId="77777777" w:rsidR="00EE12DD" w:rsidRPr="00741637" w:rsidRDefault="00EE12DD" w:rsidP="008D63D1">
            <w:pPr>
              <w:pStyle w:val="TableBullet1"/>
            </w:pPr>
            <w:r w:rsidRPr="00741637">
              <w:t>Number of participants: up to 10</w:t>
            </w:r>
          </w:p>
        </w:tc>
      </w:tr>
      <w:tr w:rsidR="00EE12DD" w:rsidRPr="00DE1F69" w14:paraId="0A1AFFA3" w14:textId="77777777" w:rsidTr="00D15EFF">
        <w:trPr>
          <w:trHeight w:val="45"/>
        </w:trPr>
        <w:tc>
          <w:tcPr>
            <w:tcW w:w="1033" w:type="pct"/>
            <w:hideMark/>
          </w:tcPr>
          <w:p w14:paraId="171A9350" w14:textId="77777777" w:rsidR="00EE12DD" w:rsidRPr="00741637" w:rsidRDefault="00EE12DD" w:rsidP="00CE3A33">
            <w:pPr>
              <w:pStyle w:val="TableText"/>
            </w:pPr>
            <w:r w:rsidRPr="00741637">
              <w:t>Education workshop: technical deep dive (Windows Defender Advanced Threat Protection)</w:t>
            </w:r>
          </w:p>
        </w:tc>
        <w:tc>
          <w:tcPr>
            <w:tcW w:w="2613" w:type="pct"/>
            <w:hideMark/>
          </w:tcPr>
          <w:p w14:paraId="71921E6E" w14:textId="06EE5411" w:rsidR="00EE12DD" w:rsidRPr="00741637" w:rsidRDefault="00EE12DD" w:rsidP="008D63D1">
            <w:pPr>
              <w:pStyle w:val="TableBullet1"/>
            </w:pPr>
            <w:r w:rsidRPr="00741637">
              <w:t xml:space="preserve">Description: </w:t>
            </w:r>
            <w:r w:rsidR="00907203" w:rsidRPr="00741637">
              <w:t>T</w:t>
            </w:r>
            <w:r w:rsidRPr="00741637">
              <w:t>his session provides a technical deep dive into Windows Defender Advanced Threat Protection</w:t>
            </w:r>
          </w:p>
          <w:p w14:paraId="0DA64EE9" w14:textId="77777777" w:rsidR="00EE12DD" w:rsidRPr="00741637" w:rsidRDefault="00EE12DD" w:rsidP="00DE0C2D">
            <w:pPr>
              <w:pStyle w:val="TableBullet2MS"/>
              <w:ind w:left="1222" w:hanging="284"/>
            </w:pPr>
            <w:r w:rsidRPr="00741637">
              <w:t>Windows Defender Advanced Threat Protection architecture and components</w:t>
            </w:r>
          </w:p>
          <w:p w14:paraId="402DF851" w14:textId="77777777" w:rsidR="00EE12DD" w:rsidRPr="00741637" w:rsidRDefault="00EE12DD" w:rsidP="00DE0C2D">
            <w:pPr>
              <w:pStyle w:val="TableBullet2MS"/>
              <w:ind w:left="1222" w:hanging="284"/>
            </w:pPr>
            <w:r w:rsidRPr="00741637">
              <w:t>Detection, protection, and response mechanisms</w:t>
            </w:r>
          </w:p>
          <w:p w14:paraId="3E9C13B1" w14:textId="77777777" w:rsidR="00EE12DD" w:rsidRPr="00741637" w:rsidRDefault="00EE12DD" w:rsidP="00DE0C2D">
            <w:pPr>
              <w:pStyle w:val="TableBullet2MS"/>
              <w:ind w:left="1222" w:hanging="284"/>
            </w:pPr>
            <w:r w:rsidRPr="00741637">
              <w:t>Requirements and prerequisites</w:t>
            </w:r>
          </w:p>
          <w:p w14:paraId="04AC4618" w14:textId="77777777" w:rsidR="00EE12DD" w:rsidRPr="00741637" w:rsidRDefault="00EE12DD" w:rsidP="00DE0C2D">
            <w:pPr>
              <w:pStyle w:val="TableBullet2MS"/>
              <w:ind w:left="1222" w:hanging="284"/>
            </w:pPr>
            <w:r w:rsidRPr="00741637">
              <w:t>Configuration</w:t>
            </w:r>
          </w:p>
          <w:p w14:paraId="6009C38F" w14:textId="77777777" w:rsidR="00EE12DD" w:rsidRPr="00741637" w:rsidRDefault="00EE12DD" w:rsidP="00DE0C2D">
            <w:pPr>
              <w:pStyle w:val="TableBullet2MS"/>
              <w:ind w:left="1222" w:hanging="284"/>
            </w:pPr>
            <w:r w:rsidRPr="00741637">
              <w:t>Integration</w:t>
            </w:r>
          </w:p>
          <w:p w14:paraId="71A031AB" w14:textId="1EE71CCD" w:rsidR="00EE12DD" w:rsidRPr="00741637" w:rsidRDefault="00EE12DD" w:rsidP="008D63D1">
            <w:pPr>
              <w:pStyle w:val="TableBullet1"/>
            </w:pPr>
            <w:r w:rsidRPr="00741637">
              <w:t xml:space="preserve">Location: delivered onsite at the </w:t>
            </w:r>
            <w:r w:rsidR="00D1041D">
              <w:fldChar w:fldCharType="begin"/>
            </w:r>
            <w:r w:rsidR="00D1041D">
              <w:instrText xml:space="preserve"> DOCPROPERTY  Customer  \* MERGEFORMAT </w:instrText>
            </w:r>
            <w:r w:rsidR="00D1041D">
              <w:fldChar w:fldCharType="separate"/>
            </w:r>
            <w:r w:rsidR="00EA44CB">
              <w:t>CUSTOMER NAME REMOVED</w:t>
            </w:r>
            <w:r w:rsidR="00D1041D">
              <w:fldChar w:fldCharType="end"/>
            </w:r>
            <w:r w:rsidRPr="00741637">
              <w:t xml:space="preserve"> facility in </w:t>
            </w:r>
            <w:r w:rsidR="0067682E" w:rsidRPr="00741637">
              <w:t>Sydney, Australia</w:t>
            </w:r>
            <w:r w:rsidRPr="00741637">
              <w:t>.</w:t>
            </w:r>
          </w:p>
          <w:p w14:paraId="299E5C77" w14:textId="77777777" w:rsidR="00EE12DD" w:rsidRPr="00741637" w:rsidRDefault="00EE12DD" w:rsidP="008D63D1">
            <w:pPr>
              <w:pStyle w:val="TableBullet1"/>
            </w:pPr>
            <w:r w:rsidRPr="00741637">
              <w:t>Materials: PowerPoint presentation</w:t>
            </w:r>
          </w:p>
          <w:p w14:paraId="3B4E1813" w14:textId="77777777" w:rsidR="00EE12DD" w:rsidRPr="00741637" w:rsidRDefault="00EE12DD" w:rsidP="008D63D1">
            <w:pPr>
              <w:pStyle w:val="TableBullet1"/>
            </w:pPr>
            <w:r w:rsidRPr="00741637">
              <w:t>Project phase: Assess</w:t>
            </w:r>
          </w:p>
        </w:tc>
        <w:tc>
          <w:tcPr>
            <w:tcW w:w="1354" w:type="pct"/>
            <w:hideMark/>
          </w:tcPr>
          <w:p w14:paraId="3DFE5862" w14:textId="77777777" w:rsidR="00EE12DD" w:rsidRPr="00741637" w:rsidRDefault="00EE12DD" w:rsidP="008D63D1">
            <w:pPr>
              <w:pStyle w:val="TableBullet1"/>
            </w:pPr>
            <w:r w:rsidRPr="00741637">
              <w:t>Number of sessions: 1</w:t>
            </w:r>
          </w:p>
          <w:p w14:paraId="61918C61" w14:textId="77777777" w:rsidR="00EE12DD" w:rsidRPr="00741637" w:rsidRDefault="00EE12DD" w:rsidP="008D63D1">
            <w:pPr>
              <w:pStyle w:val="TableBullet1"/>
            </w:pPr>
            <w:r w:rsidRPr="00741637">
              <w:t>Duration: up to 4 hours</w:t>
            </w:r>
          </w:p>
          <w:p w14:paraId="27C34AD8" w14:textId="77777777" w:rsidR="00EE12DD" w:rsidRPr="00741637" w:rsidRDefault="00EE12DD" w:rsidP="008D63D1">
            <w:pPr>
              <w:pStyle w:val="TableBullet1"/>
            </w:pPr>
            <w:r w:rsidRPr="00741637">
              <w:t>Number of participants: up to 10</w:t>
            </w:r>
          </w:p>
        </w:tc>
      </w:tr>
      <w:tr w:rsidR="00BF0546" w:rsidRPr="00DE1F69" w14:paraId="3C2E98D4" w14:textId="77777777" w:rsidTr="00D15EFF">
        <w:trPr>
          <w:trHeight w:val="45"/>
        </w:trPr>
        <w:tc>
          <w:tcPr>
            <w:tcW w:w="1033" w:type="pct"/>
          </w:tcPr>
          <w:p w14:paraId="462582BD" w14:textId="7F00B849" w:rsidR="00BF0546" w:rsidRPr="00741637" w:rsidRDefault="00BF0546" w:rsidP="00CE3A33">
            <w:pPr>
              <w:pStyle w:val="TableText"/>
            </w:pPr>
            <w:r w:rsidRPr="00CA663D">
              <w:t>Education workshop: technical deep dive (Office 365 Advanced Threat Protection)</w:t>
            </w:r>
          </w:p>
        </w:tc>
        <w:tc>
          <w:tcPr>
            <w:tcW w:w="2613" w:type="pct"/>
          </w:tcPr>
          <w:p w14:paraId="59AABB9C" w14:textId="77777777" w:rsidR="00BF0546" w:rsidRPr="00741637" w:rsidRDefault="00BF0546" w:rsidP="008D63D1">
            <w:pPr>
              <w:pStyle w:val="TableBullet1"/>
              <w:rPr>
                <w:rStyle w:val="InstructionalChar"/>
                <w:color w:val="auto"/>
                <w:sz w:val="22"/>
                <w:lang w:val="en-AU"/>
              </w:rPr>
            </w:pPr>
            <w:r w:rsidRPr="00741637">
              <w:t>Description: this session provides a technical deep dive into Office 365 Advanced Threat Protection</w:t>
            </w:r>
          </w:p>
          <w:p w14:paraId="05EC2984" w14:textId="77777777" w:rsidR="00BF0546" w:rsidRPr="005349CB" w:rsidRDefault="00BF0546" w:rsidP="00DE0C2D">
            <w:pPr>
              <w:pStyle w:val="TableBullet2MS"/>
              <w:ind w:left="1222" w:hanging="283"/>
            </w:pPr>
            <w:r w:rsidRPr="005349CB">
              <w:t>Office 365 Advanced Threat Protection</w:t>
            </w:r>
            <w:r w:rsidRPr="005349CB" w:rsidDel="00E93913">
              <w:t xml:space="preserve"> </w:t>
            </w:r>
            <w:r w:rsidRPr="005349CB">
              <w:t>architecture and components</w:t>
            </w:r>
          </w:p>
          <w:p w14:paraId="50015843" w14:textId="77777777" w:rsidR="00BF0546" w:rsidRPr="005349CB" w:rsidRDefault="00BF0546" w:rsidP="00DE0C2D">
            <w:pPr>
              <w:pStyle w:val="TableBullet2MS"/>
              <w:ind w:left="1222" w:hanging="283"/>
            </w:pPr>
            <w:r w:rsidRPr="005349CB">
              <w:rPr>
                <w:rStyle w:val="OptionalChar"/>
                <w:color w:val="auto"/>
              </w:rPr>
              <w:t>Detection, protection, and response mechanisms</w:t>
            </w:r>
          </w:p>
          <w:p w14:paraId="5EA3DBBA" w14:textId="77777777" w:rsidR="00BF0546" w:rsidRPr="005349CB" w:rsidRDefault="00BF0546" w:rsidP="00DE0C2D">
            <w:pPr>
              <w:pStyle w:val="TableBullet2MS"/>
              <w:ind w:left="1222" w:hanging="283"/>
            </w:pPr>
            <w:r w:rsidRPr="005349CB">
              <w:t>Requirements and prerequisites</w:t>
            </w:r>
          </w:p>
          <w:p w14:paraId="4F316328" w14:textId="77777777" w:rsidR="00BF0546" w:rsidRPr="005349CB" w:rsidRDefault="00BF0546" w:rsidP="00DE0C2D">
            <w:pPr>
              <w:pStyle w:val="TableBullet2MS"/>
              <w:ind w:left="1222" w:hanging="283"/>
            </w:pPr>
            <w:r w:rsidRPr="005349CB">
              <w:t>Configuration</w:t>
            </w:r>
          </w:p>
          <w:p w14:paraId="34B5E7A6" w14:textId="77777777" w:rsidR="00BF0546" w:rsidRPr="005349CB" w:rsidRDefault="00BF0546" w:rsidP="00DE0C2D">
            <w:pPr>
              <w:pStyle w:val="TableBullet2MS"/>
              <w:ind w:left="1222" w:hanging="283"/>
            </w:pPr>
            <w:r w:rsidRPr="005349CB">
              <w:t>Integration</w:t>
            </w:r>
          </w:p>
          <w:p w14:paraId="41849748" w14:textId="32C93926" w:rsidR="00BF0546" w:rsidRPr="00741637" w:rsidRDefault="00BF0546" w:rsidP="008D63D1">
            <w:pPr>
              <w:pStyle w:val="TableBullet1"/>
            </w:pPr>
            <w:r w:rsidRPr="00741637">
              <w:t xml:space="preserve">Location: delivered onsite at the </w:t>
            </w:r>
            <w:r w:rsidR="00D1041D">
              <w:fldChar w:fldCharType="begin"/>
            </w:r>
            <w:r w:rsidR="00D1041D">
              <w:instrText xml:space="preserve"> DOCPROPERTY  Customer  \* MERGEFORMAT </w:instrText>
            </w:r>
            <w:r w:rsidR="00D1041D">
              <w:fldChar w:fldCharType="separate"/>
            </w:r>
            <w:r w:rsidR="00EA44CB">
              <w:t>CUSTOMER NAME REMOVED</w:t>
            </w:r>
            <w:r w:rsidR="00D1041D">
              <w:fldChar w:fldCharType="end"/>
            </w:r>
            <w:r w:rsidRPr="00741637">
              <w:rPr>
                <w:rStyle w:val="InstructionalChar"/>
                <w:color w:val="auto"/>
                <w:sz w:val="22"/>
              </w:rPr>
              <w:t xml:space="preserve"> </w:t>
            </w:r>
            <w:r w:rsidRPr="00741637">
              <w:t xml:space="preserve">facility in </w:t>
            </w:r>
            <w:r w:rsidR="00014072" w:rsidRPr="00741637">
              <w:t>Sydney</w:t>
            </w:r>
            <w:r w:rsidRPr="00741637">
              <w:t>.</w:t>
            </w:r>
          </w:p>
          <w:p w14:paraId="16AC860B" w14:textId="77777777" w:rsidR="00BF0546" w:rsidRPr="00741637" w:rsidRDefault="00BF0546" w:rsidP="008D63D1">
            <w:pPr>
              <w:pStyle w:val="TableBullet1"/>
            </w:pPr>
            <w:r w:rsidRPr="00741637">
              <w:t>Materials: PowerPoint presentation</w:t>
            </w:r>
          </w:p>
          <w:p w14:paraId="281566E0" w14:textId="739F0226" w:rsidR="00BF0546" w:rsidRPr="00741637" w:rsidRDefault="00BF0546" w:rsidP="008D63D1">
            <w:pPr>
              <w:pStyle w:val="TableBullet1"/>
            </w:pPr>
            <w:r w:rsidRPr="00741637">
              <w:t>Project phase: Assess</w:t>
            </w:r>
          </w:p>
        </w:tc>
        <w:tc>
          <w:tcPr>
            <w:tcW w:w="1354" w:type="pct"/>
          </w:tcPr>
          <w:p w14:paraId="362267D0" w14:textId="77777777" w:rsidR="00BF0546" w:rsidRPr="00741637" w:rsidRDefault="00BF0546" w:rsidP="008D63D1">
            <w:pPr>
              <w:pStyle w:val="TableBullet1"/>
            </w:pPr>
            <w:r w:rsidRPr="00741637">
              <w:t>Number of sessions: 1</w:t>
            </w:r>
          </w:p>
          <w:p w14:paraId="60F561B7" w14:textId="77777777" w:rsidR="00BF0546" w:rsidRPr="00741637" w:rsidRDefault="00BF0546" w:rsidP="008D63D1">
            <w:pPr>
              <w:pStyle w:val="TableBullet1"/>
            </w:pPr>
            <w:r w:rsidRPr="00741637">
              <w:t>Duration: up to 4 hours</w:t>
            </w:r>
          </w:p>
          <w:p w14:paraId="58186D86" w14:textId="40B28A70" w:rsidR="00BF0546" w:rsidRPr="00741637" w:rsidRDefault="00BF0546" w:rsidP="008D63D1">
            <w:pPr>
              <w:pStyle w:val="TableBullet1"/>
            </w:pPr>
            <w:r w:rsidRPr="00741637">
              <w:t xml:space="preserve">Number of participants: up to </w:t>
            </w:r>
            <w:r w:rsidRPr="00741637">
              <w:rPr>
                <w:rStyle w:val="OptionalChar"/>
                <w:color w:val="auto"/>
                <w:sz w:val="22"/>
              </w:rPr>
              <w:t>10</w:t>
            </w:r>
          </w:p>
        </w:tc>
      </w:tr>
      <w:tr w:rsidR="00EE12DD" w:rsidRPr="00DE1F69" w14:paraId="0AB41BF7" w14:textId="77777777" w:rsidTr="00D15EFF">
        <w:trPr>
          <w:trHeight w:val="45"/>
        </w:trPr>
        <w:tc>
          <w:tcPr>
            <w:tcW w:w="1033" w:type="pct"/>
            <w:hideMark/>
          </w:tcPr>
          <w:p w14:paraId="198E46D4" w14:textId="77777777" w:rsidR="00EE12DD" w:rsidRPr="00741637" w:rsidRDefault="00EE12DD" w:rsidP="00CE3A33">
            <w:pPr>
              <w:pStyle w:val="TableText"/>
            </w:pPr>
            <w:r w:rsidRPr="00741637">
              <w:t>Solution enablement workshop: design decisions (Azure Advanced Threat Protection)</w:t>
            </w:r>
          </w:p>
        </w:tc>
        <w:tc>
          <w:tcPr>
            <w:tcW w:w="2613" w:type="pct"/>
            <w:hideMark/>
          </w:tcPr>
          <w:p w14:paraId="023FEEF6" w14:textId="2685B7E7" w:rsidR="00EE12DD" w:rsidRPr="00741637" w:rsidRDefault="00EE12DD" w:rsidP="008D63D1">
            <w:pPr>
              <w:pStyle w:val="TableBullet1"/>
            </w:pPr>
            <w:r w:rsidRPr="00741637">
              <w:t xml:space="preserve">Description: Microsoft will lead up a design decision workshop focusing on Azure Advanced Threat Protection which will be used to determine the specific design (or designs) required to achieve </w:t>
            </w:r>
            <w:r w:rsidR="00D1041D">
              <w:fldChar w:fldCharType="begin"/>
            </w:r>
            <w:r w:rsidR="00D1041D">
              <w:instrText xml:space="preserve"> DOCPROPERTY  Customer  \* MERGEFORMAT </w:instrText>
            </w:r>
            <w:r w:rsidR="00D1041D">
              <w:fldChar w:fldCharType="separate"/>
            </w:r>
            <w:r w:rsidR="00EA44CB">
              <w:t>CUSTOMER NAME REMOVED</w:t>
            </w:r>
            <w:r w:rsidR="00D1041D">
              <w:fldChar w:fldCharType="end"/>
            </w:r>
            <w:r w:rsidRPr="00741637">
              <w:t>’s goals.</w:t>
            </w:r>
          </w:p>
          <w:p w14:paraId="69BF12D4" w14:textId="77777777" w:rsidR="00EE12DD" w:rsidRPr="00741637" w:rsidRDefault="00EE12DD" w:rsidP="008D63D1">
            <w:pPr>
              <w:pStyle w:val="TableBullet1"/>
            </w:pPr>
            <w:r w:rsidRPr="00741637">
              <w:t>Design decisions include, but are not limited to:</w:t>
            </w:r>
          </w:p>
          <w:p w14:paraId="62424973" w14:textId="77777777" w:rsidR="00EE12DD" w:rsidRPr="00741637" w:rsidRDefault="00EE12DD" w:rsidP="005349CB">
            <w:pPr>
              <w:pStyle w:val="TableBullet2MS"/>
              <w:ind w:left="938" w:hanging="283"/>
            </w:pPr>
            <w:r w:rsidRPr="00741637">
              <w:t>Assessment of Azure Advanced Threat Protection sensor installation on domain controllers</w:t>
            </w:r>
          </w:p>
          <w:p w14:paraId="2408A9FB" w14:textId="77777777" w:rsidR="00EE12DD" w:rsidRPr="00741637" w:rsidRDefault="00EE12DD" w:rsidP="005349CB">
            <w:pPr>
              <w:pStyle w:val="TableBullet2MS"/>
              <w:ind w:left="938" w:hanging="283"/>
            </w:pPr>
            <w:r w:rsidRPr="00741637">
              <w:t>Hardware selection for, and placement of, Azure Advanced Threat Protection standalone sensors</w:t>
            </w:r>
          </w:p>
          <w:p w14:paraId="7B6DB68E" w14:textId="77777777" w:rsidR="00EE12DD" w:rsidRPr="00741637" w:rsidRDefault="00EE12DD" w:rsidP="005349CB">
            <w:pPr>
              <w:pStyle w:val="TableBullet2MS"/>
              <w:ind w:left="938" w:hanging="283"/>
            </w:pPr>
            <w:r w:rsidRPr="00741637">
              <w:t xml:space="preserve">Selection of domain controllers to assess during limited scope implementation </w:t>
            </w:r>
          </w:p>
          <w:p w14:paraId="3B016484" w14:textId="77777777" w:rsidR="00EE12DD" w:rsidRPr="00741637" w:rsidRDefault="00EE12DD" w:rsidP="005349CB">
            <w:pPr>
              <w:pStyle w:val="TableBullet2MS"/>
              <w:ind w:left="938" w:hanging="283"/>
            </w:pPr>
            <w:r w:rsidRPr="00741637">
              <w:t>Configuration options within Azure Advanced Threat Protection</w:t>
            </w:r>
          </w:p>
          <w:p w14:paraId="3F79EA67" w14:textId="77777777" w:rsidR="00EE12DD" w:rsidRPr="00741637" w:rsidRDefault="00EE12DD" w:rsidP="005349CB">
            <w:pPr>
              <w:pStyle w:val="TableBullet2MS"/>
              <w:ind w:left="938" w:hanging="283"/>
            </w:pPr>
            <w:r w:rsidRPr="00741637">
              <w:t>Assignment of roles and access within Azure Advanced Threat Protection</w:t>
            </w:r>
          </w:p>
          <w:p w14:paraId="43225213" w14:textId="0289836F" w:rsidR="00EE12DD" w:rsidRPr="00741637" w:rsidRDefault="00EE12DD" w:rsidP="008D63D1">
            <w:pPr>
              <w:pStyle w:val="TableBullet1"/>
            </w:pPr>
            <w:r w:rsidRPr="00741637">
              <w:t xml:space="preserve">Location: delivered onsite at the </w:t>
            </w:r>
            <w:r w:rsidR="00D1041D">
              <w:fldChar w:fldCharType="begin"/>
            </w:r>
            <w:r w:rsidR="00D1041D">
              <w:instrText xml:space="preserve"> DOCPROPERTY  Customer  \* MERGEFORMAT </w:instrText>
            </w:r>
            <w:r w:rsidR="00D1041D">
              <w:fldChar w:fldCharType="separate"/>
            </w:r>
            <w:r w:rsidR="00EA44CB">
              <w:t>CUSTOMER NAME REMOVED</w:t>
            </w:r>
            <w:r w:rsidR="00D1041D">
              <w:fldChar w:fldCharType="end"/>
            </w:r>
            <w:r w:rsidRPr="00741637">
              <w:t xml:space="preserve"> facility in </w:t>
            </w:r>
            <w:r w:rsidR="006A7651" w:rsidRPr="00741637">
              <w:t>Sydney, Australia</w:t>
            </w:r>
          </w:p>
          <w:p w14:paraId="16B388E2" w14:textId="77777777" w:rsidR="00EE12DD" w:rsidRPr="00741637" w:rsidRDefault="00EE12DD" w:rsidP="008D63D1">
            <w:pPr>
              <w:pStyle w:val="TableBullet1"/>
            </w:pPr>
            <w:r w:rsidRPr="00741637">
              <w:t>Materials: PowerPoint presentation</w:t>
            </w:r>
          </w:p>
          <w:p w14:paraId="009701C0" w14:textId="77777777" w:rsidR="00EE12DD" w:rsidRPr="00741637" w:rsidRDefault="00EE12DD" w:rsidP="008D63D1">
            <w:pPr>
              <w:pStyle w:val="TableBullet1"/>
            </w:pPr>
            <w:r w:rsidRPr="00741637">
              <w:t>Project phase: Assess</w:t>
            </w:r>
          </w:p>
        </w:tc>
        <w:tc>
          <w:tcPr>
            <w:tcW w:w="1354" w:type="pct"/>
            <w:hideMark/>
          </w:tcPr>
          <w:p w14:paraId="3C2AC657" w14:textId="77777777" w:rsidR="00EE12DD" w:rsidRPr="00741637" w:rsidRDefault="00EE12DD" w:rsidP="008D63D1">
            <w:pPr>
              <w:pStyle w:val="TableBullet1"/>
            </w:pPr>
            <w:r w:rsidRPr="00741637">
              <w:t>Number of sessions: 1</w:t>
            </w:r>
          </w:p>
          <w:p w14:paraId="5007DC29" w14:textId="77777777" w:rsidR="00EE12DD" w:rsidRPr="00741637" w:rsidRDefault="00EE12DD" w:rsidP="008D63D1">
            <w:pPr>
              <w:pStyle w:val="TableBullet1"/>
            </w:pPr>
            <w:r w:rsidRPr="00741637">
              <w:t>Duration: up to 4 hours</w:t>
            </w:r>
          </w:p>
          <w:p w14:paraId="5895ED0E" w14:textId="77777777" w:rsidR="00EE12DD" w:rsidRPr="00741637" w:rsidRDefault="00EE12DD" w:rsidP="008D63D1">
            <w:pPr>
              <w:pStyle w:val="TableBullet1"/>
            </w:pPr>
            <w:r w:rsidRPr="00741637">
              <w:t>Number of participants: up to 10</w:t>
            </w:r>
          </w:p>
        </w:tc>
      </w:tr>
      <w:tr w:rsidR="00EE12DD" w:rsidRPr="00DE1F69" w14:paraId="79EE67FC" w14:textId="77777777" w:rsidTr="00D15EFF">
        <w:trPr>
          <w:trHeight w:val="45"/>
        </w:trPr>
        <w:tc>
          <w:tcPr>
            <w:tcW w:w="1033" w:type="pct"/>
            <w:hideMark/>
          </w:tcPr>
          <w:p w14:paraId="1CA50348" w14:textId="77777777" w:rsidR="00EE12DD" w:rsidRPr="00741637" w:rsidRDefault="00EE12DD" w:rsidP="00CE3A33">
            <w:pPr>
              <w:pStyle w:val="TableText"/>
            </w:pPr>
            <w:r w:rsidRPr="00741637">
              <w:t>Solution enablement workshop: design decisions (Windows Defender Advanced Threat Protection)</w:t>
            </w:r>
          </w:p>
        </w:tc>
        <w:tc>
          <w:tcPr>
            <w:tcW w:w="2613" w:type="pct"/>
            <w:hideMark/>
          </w:tcPr>
          <w:p w14:paraId="017B9F20" w14:textId="11903599" w:rsidR="00EE12DD" w:rsidRPr="00741637" w:rsidRDefault="00EE12DD" w:rsidP="008D63D1">
            <w:pPr>
              <w:pStyle w:val="TableBullet1"/>
            </w:pPr>
            <w:r w:rsidRPr="00741637">
              <w:t xml:space="preserve">Description: Microsoft will lead a design decision workshop that is focused on Windows Defender Advanced Threat Protection and that will be used to determine the specific design or designs required to achieve </w:t>
            </w:r>
            <w:r w:rsidR="00D1041D">
              <w:fldChar w:fldCharType="begin"/>
            </w:r>
            <w:r w:rsidR="00D1041D">
              <w:instrText xml:space="preserve"> DOCPROPERTY  Customer  \* MERGEF</w:instrText>
            </w:r>
            <w:r w:rsidR="00D1041D">
              <w:instrText xml:space="preserve">ORMAT </w:instrText>
            </w:r>
            <w:r w:rsidR="00D1041D">
              <w:fldChar w:fldCharType="separate"/>
            </w:r>
            <w:r w:rsidR="00EA44CB">
              <w:t>CUSTOMER NAME REMOVED</w:t>
            </w:r>
            <w:r w:rsidR="00D1041D">
              <w:fldChar w:fldCharType="end"/>
            </w:r>
            <w:r w:rsidRPr="00741637">
              <w:t>’s goals.</w:t>
            </w:r>
          </w:p>
          <w:p w14:paraId="7E944A6A" w14:textId="77777777" w:rsidR="00EE12DD" w:rsidRPr="00741637" w:rsidRDefault="00EE12DD" w:rsidP="008D63D1">
            <w:pPr>
              <w:pStyle w:val="TableBullet1"/>
            </w:pPr>
            <w:r w:rsidRPr="00741637">
              <w:t>Design decisions include, but are not limited to:</w:t>
            </w:r>
          </w:p>
          <w:p w14:paraId="19F7C2C4" w14:textId="77777777" w:rsidR="00EE12DD" w:rsidRPr="00741637" w:rsidRDefault="00EE12DD" w:rsidP="006210E8">
            <w:pPr>
              <w:pStyle w:val="TableBullet2MS"/>
              <w:ind w:left="1222" w:hanging="284"/>
            </w:pPr>
            <w:r w:rsidRPr="00741637">
              <w:t>Selection of in-scope endpoints for Windows Defender Advanced Threat Protection implementation</w:t>
            </w:r>
          </w:p>
          <w:p w14:paraId="50F79AC4" w14:textId="77777777" w:rsidR="00EE12DD" w:rsidRPr="00741637" w:rsidRDefault="00EE12DD" w:rsidP="006210E8">
            <w:pPr>
              <w:pStyle w:val="TableBullet2MS"/>
              <w:ind w:left="1222" w:hanging="284"/>
            </w:pPr>
            <w:r w:rsidRPr="00741637">
              <w:t>Integration of Windows Defender Advanced Threat Protection and Azure Advanced Threat Protection workspaces (if applicable)</w:t>
            </w:r>
          </w:p>
          <w:p w14:paraId="45F92892" w14:textId="77777777" w:rsidR="00EE12DD" w:rsidRPr="00741637" w:rsidRDefault="00EE12DD" w:rsidP="006210E8">
            <w:pPr>
              <w:pStyle w:val="TableBullet2MS"/>
              <w:ind w:left="1222" w:hanging="284"/>
            </w:pPr>
            <w:r w:rsidRPr="00741637">
              <w:t>Integration of Windows Defender Advanced Threat Protection and Office 365 Advanced Threat Protection (if applicable)</w:t>
            </w:r>
          </w:p>
          <w:p w14:paraId="02963AF1" w14:textId="0C5575BB" w:rsidR="00EE12DD" w:rsidRPr="00741637" w:rsidRDefault="00EE12DD" w:rsidP="008D63D1">
            <w:pPr>
              <w:pStyle w:val="TableBullet1"/>
            </w:pPr>
            <w:r w:rsidRPr="00741637">
              <w:t xml:space="preserve">Location: delivered onsite at the </w:t>
            </w:r>
            <w:r w:rsidR="00D1041D">
              <w:fldChar w:fldCharType="begin"/>
            </w:r>
            <w:r w:rsidR="00D1041D">
              <w:instrText xml:space="preserve"> DOCPROPERTY  Customer  \* MERGEFORMAT </w:instrText>
            </w:r>
            <w:r w:rsidR="00D1041D">
              <w:fldChar w:fldCharType="separate"/>
            </w:r>
            <w:r w:rsidR="00EA44CB">
              <w:t>CUSTOMER NAME REMOVED</w:t>
            </w:r>
            <w:r w:rsidR="00D1041D">
              <w:fldChar w:fldCharType="end"/>
            </w:r>
            <w:r w:rsidRPr="00741637">
              <w:t xml:space="preserve"> facility in </w:t>
            </w:r>
            <w:r w:rsidR="00BF4A4D" w:rsidRPr="00741637">
              <w:t>Sydney, Australia</w:t>
            </w:r>
          </w:p>
          <w:p w14:paraId="585FD11E" w14:textId="77777777" w:rsidR="00EE12DD" w:rsidRPr="00741637" w:rsidRDefault="00EE12DD" w:rsidP="008D63D1">
            <w:pPr>
              <w:pStyle w:val="TableBullet1"/>
            </w:pPr>
            <w:r w:rsidRPr="00741637">
              <w:t>Materials: PowerPoint presentation</w:t>
            </w:r>
          </w:p>
          <w:p w14:paraId="6EE65420" w14:textId="77777777" w:rsidR="00EE12DD" w:rsidRPr="00741637" w:rsidRDefault="00EE12DD" w:rsidP="008D63D1">
            <w:pPr>
              <w:pStyle w:val="TableBullet1"/>
            </w:pPr>
            <w:r w:rsidRPr="00741637">
              <w:t>Project phase: Assess</w:t>
            </w:r>
          </w:p>
        </w:tc>
        <w:tc>
          <w:tcPr>
            <w:tcW w:w="1354" w:type="pct"/>
            <w:hideMark/>
          </w:tcPr>
          <w:p w14:paraId="15363382" w14:textId="77777777" w:rsidR="00EE12DD" w:rsidRPr="00741637" w:rsidRDefault="00EE12DD" w:rsidP="008D63D1">
            <w:pPr>
              <w:pStyle w:val="TableBullet1"/>
            </w:pPr>
            <w:r w:rsidRPr="00741637">
              <w:t>Number of sessions: 1</w:t>
            </w:r>
          </w:p>
          <w:p w14:paraId="5B62BAA5" w14:textId="77777777" w:rsidR="00EE12DD" w:rsidRPr="00741637" w:rsidRDefault="00EE12DD" w:rsidP="008D63D1">
            <w:pPr>
              <w:pStyle w:val="TableBullet1"/>
            </w:pPr>
            <w:r w:rsidRPr="00741637">
              <w:t>Duration: up to 4 hours</w:t>
            </w:r>
          </w:p>
          <w:p w14:paraId="759F4386" w14:textId="77777777" w:rsidR="00EE12DD" w:rsidRPr="00741637" w:rsidRDefault="00EE12DD" w:rsidP="008D63D1">
            <w:pPr>
              <w:pStyle w:val="TableBullet1"/>
            </w:pPr>
            <w:r w:rsidRPr="00741637">
              <w:t>Number of participants: up to 10</w:t>
            </w:r>
          </w:p>
        </w:tc>
      </w:tr>
      <w:tr w:rsidR="00CA663D" w:rsidRPr="00DE1F69" w14:paraId="4A78B991" w14:textId="77777777" w:rsidTr="00D15EFF">
        <w:trPr>
          <w:trHeight w:val="45"/>
        </w:trPr>
        <w:tc>
          <w:tcPr>
            <w:tcW w:w="1033" w:type="pct"/>
          </w:tcPr>
          <w:p w14:paraId="3920DD97" w14:textId="0F4FC5F7" w:rsidR="00CA663D" w:rsidRPr="00741637" w:rsidRDefault="00CA663D" w:rsidP="00CE3A33">
            <w:pPr>
              <w:pStyle w:val="TableText"/>
            </w:pPr>
            <w:r w:rsidRPr="00CA663D">
              <w:t>Solution enablement workshop: design decisions (Office 365 Advanced Threat Protection</w:t>
            </w:r>
            <w:r w:rsidRPr="00CA663D" w:rsidDel="00DD33AB">
              <w:t>)</w:t>
            </w:r>
          </w:p>
        </w:tc>
        <w:tc>
          <w:tcPr>
            <w:tcW w:w="2613" w:type="pct"/>
          </w:tcPr>
          <w:p w14:paraId="026A40DE" w14:textId="14ACAD45" w:rsidR="00CA663D" w:rsidRPr="00741637" w:rsidRDefault="00CA663D" w:rsidP="008D63D1">
            <w:pPr>
              <w:pStyle w:val="TableBullet1"/>
            </w:pPr>
            <w:r w:rsidRPr="00741637">
              <w:t xml:space="preserve">Description: Microsoft will lead a design decision workshop that is focused on Office 365 Advanced Threat Protection and that will be used to determine the specific design or designs required to achieve </w:t>
            </w:r>
            <w:r w:rsidR="00D1041D">
              <w:fldChar w:fldCharType="begin"/>
            </w:r>
            <w:r w:rsidR="00D1041D">
              <w:instrText xml:space="preserve"> DOCPROPERTY  Customer  \* MERGEFORMAT </w:instrText>
            </w:r>
            <w:r w:rsidR="00D1041D">
              <w:fldChar w:fldCharType="separate"/>
            </w:r>
            <w:r w:rsidR="00EA44CB">
              <w:t>CUSTOMER NAME REMOVED</w:t>
            </w:r>
            <w:r w:rsidR="00D1041D">
              <w:fldChar w:fldCharType="end"/>
            </w:r>
            <w:r w:rsidRPr="00741637">
              <w:t>’s goals.</w:t>
            </w:r>
          </w:p>
          <w:p w14:paraId="4147379A" w14:textId="77777777" w:rsidR="00CA663D" w:rsidRPr="00741637" w:rsidRDefault="00CA663D" w:rsidP="008D63D1">
            <w:pPr>
              <w:pStyle w:val="TableBullet1"/>
            </w:pPr>
            <w:r w:rsidRPr="00741637">
              <w:t>Design decisions include, but are not limited to:</w:t>
            </w:r>
          </w:p>
          <w:p w14:paraId="642CD634" w14:textId="77777777" w:rsidR="00CA663D" w:rsidRPr="00CA663D" w:rsidRDefault="00CA663D" w:rsidP="006210E8">
            <w:pPr>
              <w:pStyle w:val="TableBullet2MS"/>
              <w:ind w:left="1222" w:hanging="426"/>
            </w:pPr>
            <w:r w:rsidRPr="00CA663D">
              <w:t>Determination of which features to implement for Office 365 Advanced Threat Protection, and for which Office 365 components</w:t>
            </w:r>
          </w:p>
          <w:p w14:paraId="27226FC5" w14:textId="77777777" w:rsidR="00CA663D" w:rsidRPr="00CA663D" w:rsidRDefault="00CA663D" w:rsidP="006210E8">
            <w:pPr>
              <w:pStyle w:val="TableBullet2MS"/>
              <w:ind w:left="1222" w:hanging="284"/>
            </w:pPr>
            <w:r w:rsidRPr="00CA663D">
              <w:t>Design of policies for anti-phishing, safe attachments, anti-spam, anti-malware, and safe links</w:t>
            </w:r>
          </w:p>
          <w:p w14:paraId="6F269B1A" w14:textId="77777777" w:rsidR="00CA663D" w:rsidRPr="00CA663D" w:rsidRDefault="00CA663D" w:rsidP="006210E8">
            <w:pPr>
              <w:pStyle w:val="TableBullet2MS"/>
              <w:ind w:left="1222" w:hanging="284"/>
            </w:pPr>
            <w:r w:rsidRPr="00CA663D">
              <w:t>Assignment of roles and access within Office 365 Advanced Threat Protection</w:t>
            </w:r>
          </w:p>
          <w:p w14:paraId="371919AD" w14:textId="2934D291" w:rsidR="00CA663D" w:rsidRPr="00741637" w:rsidRDefault="00CA663D" w:rsidP="008D63D1">
            <w:pPr>
              <w:pStyle w:val="TableBullet1"/>
            </w:pPr>
            <w:r w:rsidRPr="00741637">
              <w:t xml:space="preserve">Location: delivered onsite at the </w:t>
            </w:r>
            <w:r w:rsidR="00D1041D">
              <w:fldChar w:fldCharType="begin"/>
            </w:r>
            <w:r w:rsidR="00D1041D">
              <w:instrText xml:space="preserve"> DOCPROPERTY  Customer  \* MERGEFORMAT </w:instrText>
            </w:r>
            <w:r w:rsidR="00D1041D">
              <w:fldChar w:fldCharType="separate"/>
            </w:r>
            <w:r w:rsidR="00EA44CB">
              <w:t>CUSTOMER NAME REMOVED</w:t>
            </w:r>
            <w:r w:rsidR="00D1041D">
              <w:fldChar w:fldCharType="end"/>
            </w:r>
            <w:r w:rsidRPr="00741637">
              <w:rPr>
                <w:rStyle w:val="InstructionalChar"/>
                <w:color w:val="auto"/>
                <w:sz w:val="22"/>
              </w:rPr>
              <w:t xml:space="preserve"> </w:t>
            </w:r>
            <w:r w:rsidRPr="00741637">
              <w:t>facility in</w:t>
            </w:r>
            <w:r w:rsidR="00014072" w:rsidRPr="00741637">
              <w:t xml:space="preserve"> Sydney</w:t>
            </w:r>
            <w:r w:rsidRPr="00741637">
              <w:t>.</w:t>
            </w:r>
          </w:p>
          <w:p w14:paraId="58FAC49C" w14:textId="77777777" w:rsidR="00CA663D" w:rsidRPr="00741637" w:rsidRDefault="00CA663D" w:rsidP="008D63D1">
            <w:pPr>
              <w:pStyle w:val="TableBullet1"/>
            </w:pPr>
            <w:r w:rsidRPr="00741637">
              <w:t>Materials: PowerPoint presentation</w:t>
            </w:r>
          </w:p>
          <w:p w14:paraId="3CE1C0FF" w14:textId="27556872" w:rsidR="00CA663D" w:rsidRPr="00741637" w:rsidRDefault="00CA663D" w:rsidP="008D63D1">
            <w:pPr>
              <w:pStyle w:val="TableBullet1"/>
            </w:pPr>
            <w:r w:rsidRPr="00741637">
              <w:t>Project phase: Assess</w:t>
            </w:r>
          </w:p>
        </w:tc>
        <w:tc>
          <w:tcPr>
            <w:tcW w:w="1354" w:type="pct"/>
          </w:tcPr>
          <w:p w14:paraId="129493BD" w14:textId="77777777" w:rsidR="00CA663D" w:rsidRPr="00741637" w:rsidRDefault="00CA663D" w:rsidP="008D63D1">
            <w:pPr>
              <w:pStyle w:val="TableBullet1"/>
            </w:pPr>
            <w:r w:rsidRPr="00741637">
              <w:t>Number of sessions: 1</w:t>
            </w:r>
          </w:p>
          <w:p w14:paraId="68F48795" w14:textId="77777777" w:rsidR="00CA663D" w:rsidRPr="00741637" w:rsidRDefault="00CA663D" w:rsidP="008D63D1">
            <w:pPr>
              <w:pStyle w:val="TableBullet1"/>
            </w:pPr>
            <w:r w:rsidRPr="00741637">
              <w:t>Duration: up to 4 hours</w:t>
            </w:r>
          </w:p>
          <w:p w14:paraId="3BB5D9FE" w14:textId="08025BBD" w:rsidR="00CA663D" w:rsidRPr="00741637" w:rsidRDefault="00CA663D" w:rsidP="008D63D1">
            <w:pPr>
              <w:pStyle w:val="TableBullet1"/>
            </w:pPr>
            <w:r w:rsidRPr="00741637">
              <w:t xml:space="preserve">Number of participants: up to </w:t>
            </w:r>
            <w:r w:rsidRPr="00741637">
              <w:rPr>
                <w:rStyle w:val="OptionalChar"/>
                <w:color w:val="auto"/>
                <w:sz w:val="22"/>
              </w:rPr>
              <w:t>10</w:t>
            </w:r>
          </w:p>
        </w:tc>
      </w:tr>
      <w:tr w:rsidR="00EE12DD" w:rsidRPr="00DE1F69" w14:paraId="40943C07" w14:textId="77777777" w:rsidTr="00D15EFF">
        <w:trPr>
          <w:trHeight w:val="45"/>
        </w:trPr>
        <w:tc>
          <w:tcPr>
            <w:tcW w:w="1033" w:type="pct"/>
            <w:hideMark/>
          </w:tcPr>
          <w:p w14:paraId="4A181593" w14:textId="77777777" w:rsidR="00EE12DD" w:rsidRPr="00741637" w:rsidRDefault="00EE12DD" w:rsidP="00CE3A33">
            <w:pPr>
              <w:pStyle w:val="TableText"/>
            </w:pPr>
            <w:r w:rsidRPr="00741637">
              <w:t>Remediation planning workshop</w:t>
            </w:r>
          </w:p>
        </w:tc>
        <w:tc>
          <w:tcPr>
            <w:tcW w:w="2613" w:type="pct"/>
            <w:hideMark/>
          </w:tcPr>
          <w:p w14:paraId="190078F4" w14:textId="1B73F5F2" w:rsidR="00EE12DD" w:rsidRPr="00741637" w:rsidRDefault="00EE12DD" w:rsidP="008D63D1">
            <w:pPr>
              <w:pStyle w:val="TableBullet1"/>
            </w:pPr>
            <w:r w:rsidRPr="00741637">
              <w:t xml:space="preserve">Description: the goal of this session is to identify problems in </w:t>
            </w:r>
            <w:r w:rsidR="00D1041D">
              <w:fldChar w:fldCharType="begin"/>
            </w:r>
            <w:r w:rsidR="00D1041D">
              <w:instrText xml:space="preserve"> DOCPROPERTY  Customer  \* MERGEFORMAT</w:instrText>
            </w:r>
            <w:r w:rsidR="00D1041D">
              <w:instrText xml:space="preserve"> </w:instrText>
            </w:r>
            <w:r w:rsidR="00D1041D">
              <w:fldChar w:fldCharType="separate"/>
            </w:r>
            <w:r w:rsidR="00EA44CB">
              <w:t>CUSTOMER NAME REMOVED</w:t>
            </w:r>
            <w:r w:rsidR="00D1041D">
              <w:fldChar w:fldCharType="end"/>
            </w:r>
            <w:r w:rsidRPr="00741637">
              <w:t>’s environment that must be resolved before implementation of the in-scope solution. Once problems have been identified, the team will determine appropriate steps for remediation or mitigation and assigned owners to complete those steps.</w:t>
            </w:r>
          </w:p>
          <w:p w14:paraId="422CE63B" w14:textId="36171F04" w:rsidR="00EE12DD" w:rsidRPr="00741637" w:rsidRDefault="00EE12DD" w:rsidP="008D63D1">
            <w:pPr>
              <w:pStyle w:val="TableBullet1"/>
            </w:pPr>
            <w:r w:rsidRPr="00741637">
              <w:t xml:space="preserve">Location: delivered onsite at the </w:t>
            </w:r>
            <w:r w:rsidR="00D1041D">
              <w:fldChar w:fldCharType="begin"/>
            </w:r>
            <w:r w:rsidR="00D1041D">
              <w:instrText xml:space="preserve"> DOCPROPERTY  Customer  \* MERGEFORMAT </w:instrText>
            </w:r>
            <w:r w:rsidR="00D1041D">
              <w:fldChar w:fldCharType="separate"/>
            </w:r>
            <w:r w:rsidR="00EA44CB">
              <w:t>CUSTOMER NAME REMOVED</w:t>
            </w:r>
            <w:r w:rsidR="00D1041D">
              <w:fldChar w:fldCharType="end"/>
            </w:r>
            <w:r w:rsidRPr="00741637">
              <w:t xml:space="preserve"> facility in </w:t>
            </w:r>
            <w:r w:rsidR="00BF4A4D" w:rsidRPr="00741637">
              <w:t>Sydney, Australia</w:t>
            </w:r>
          </w:p>
          <w:p w14:paraId="4F894B1C" w14:textId="77777777" w:rsidR="00EE12DD" w:rsidRPr="00741637" w:rsidRDefault="00EE12DD" w:rsidP="008D63D1">
            <w:pPr>
              <w:pStyle w:val="TableBullet1"/>
            </w:pPr>
            <w:r w:rsidRPr="00741637">
              <w:t>Materials: PowerPoint presentation</w:t>
            </w:r>
          </w:p>
          <w:p w14:paraId="61135DAB" w14:textId="77777777" w:rsidR="00EE12DD" w:rsidRPr="00741637" w:rsidRDefault="00EE12DD" w:rsidP="008D63D1">
            <w:pPr>
              <w:pStyle w:val="TableBullet1"/>
            </w:pPr>
            <w:r w:rsidRPr="00741637">
              <w:t>Project phase: Assess</w:t>
            </w:r>
          </w:p>
        </w:tc>
        <w:tc>
          <w:tcPr>
            <w:tcW w:w="1354" w:type="pct"/>
            <w:hideMark/>
          </w:tcPr>
          <w:p w14:paraId="3EFD438F" w14:textId="77777777" w:rsidR="00EE12DD" w:rsidRPr="00741637" w:rsidRDefault="00EE12DD" w:rsidP="008D63D1">
            <w:pPr>
              <w:pStyle w:val="TableBullet1"/>
            </w:pPr>
            <w:r w:rsidRPr="00741637">
              <w:t>Number of sessions: 1</w:t>
            </w:r>
          </w:p>
          <w:p w14:paraId="1515A802" w14:textId="77777777" w:rsidR="00EE12DD" w:rsidRPr="00741637" w:rsidRDefault="00EE12DD" w:rsidP="008D63D1">
            <w:pPr>
              <w:pStyle w:val="TableBullet1"/>
            </w:pPr>
            <w:r w:rsidRPr="00741637">
              <w:t>Duration: up to 2 hours</w:t>
            </w:r>
          </w:p>
          <w:p w14:paraId="7ADB0D25" w14:textId="77777777" w:rsidR="00EE12DD" w:rsidRPr="00741637" w:rsidRDefault="00EE12DD" w:rsidP="008D63D1">
            <w:pPr>
              <w:pStyle w:val="TableBullet1"/>
            </w:pPr>
            <w:r w:rsidRPr="00741637">
              <w:t>Number of participants: up to 10</w:t>
            </w:r>
          </w:p>
        </w:tc>
      </w:tr>
      <w:tr w:rsidR="00EE12DD" w:rsidRPr="00DE1F69" w14:paraId="118C8225" w14:textId="77777777" w:rsidTr="00D15EFF">
        <w:trPr>
          <w:trHeight w:val="45"/>
        </w:trPr>
        <w:tc>
          <w:tcPr>
            <w:tcW w:w="1033" w:type="pct"/>
            <w:hideMark/>
          </w:tcPr>
          <w:p w14:paraId="11CFAE7D" w14:textId="77777777" w:rsidR="00EE12DD" w:rsidRPr="00741637" w:rsidRDefault="00EE12DD" w:rsidP="00CE3A33">
            <w:pPr>
              <w:pStyle w:val="TableText"/>
            </w:pPr>
            <w:r w:rsidRPr="00741637">
              <w:t>Education workshop: operational excellence</w:t>
            </w:r>
          </w:p>
        </w:tc>
        <w:tc>
          <w:tcPr>
            <w:tcW w:w="2613" w:type="pct"/>
            <w:hideMark/>
          </w:tcPr>
          <w:p w14:paraId="436A7381" w14:textId="77777777" w:rsidR="00EE12DD" w:rsidRPr="00741637" w:rsidRDefault="00EE12DD" w:rsidP="008D63D1">
            <w:pPr>
              <w:pStyle w:val="TableBullet1"/>
            </w:pPr>
            <w:r w:rsidRPr="00741637">
              <w:t>Description: this session focuses on the operational elements of managing the components in the in-scope solution components. Topics include:</w:t>
            </w:r>
          </w:p>
          <w:p w14:paraId="65DDFCF8" w14:textId="77777777" w:rsidR="00EE12DD" w:rsidRPr="00741637" w:rsidRDefault="00EE12DD" w:rsidP="006210E8">
            <w:pPr>
              <w:pStyle w:val="TableBullet2MS"/>
              <w:tabs>
                <w:tab w:val="left" w:pos="1363"/>
              </w:tabs>
              <w:ind w:left="1363" w:hanging="425"/>
            </w:pPr>
            <w:r w:rsidRPr="00741637">
              <w:t>General usage</w:t>
            </w:r>
          </w:p>
          <w:p w14:paraId="103E9F85" w14:textId="77777777" w:rsidR="00EE12DD" w:rsidRPr="00741637" w:rsidRDefault="00EE12DD" w:rsidP="006210E8">
            <w:pPr>
              <w:pStyle w:val="TableBullet2MS"/>
              <w:tabs>
                <w:tab w:val="left" w:pos="1363"/>
              </w:tabs>
              <w:ind w:left="1363" w:hanging="425"/>
            </w:pPr>
            <w:r w:rsidRPr="00741637">
              <w:t>Configuration options</w:t>
            </w:r>
          </w:p>
          <w:p w14:paraId="4D7A7A99" w14:textId="77777777" w:rsidR="00EE12DD" w:rsidRPr="00741637" w:rsidRDefault="00EE12DD" w:rsidP="006210E8">
            <w:pPr>
              <w:pStyle w:val="TableBullet2MS"/>
              <w:tabs>
                <w:tab w:val="left" w:pos="1363"/>
              </w:tabs>
              <w:ind w:left="1363" w:hanging="425"/>
            </w:pPr>
            <w:r w:rsidRPr="00741637">
              <w:t>Backup and restore</w:t>
            </w:r>
          </w:p>
          <w:p w14:paraId="6EBE0BC8" w14:textId="77777777" w:rsidR="00EE12DD" w:rsidRPr="00741637" w:rsidRDefault="00EE12DD" w:rsidP="006210E8">
            <w:pPr>
              <w:pStyle w:val="TableBullet2MS"/>
              <w:tabs>
                <w:tab w:val="left" w:pos="1363"/>
              </w:tabs>
              <w:ind w:left="1363" w:hanging="425"/>
            </w:pPr>
            <w:r w:rsidRPr="00741637">
              <w:t>Troubleshooting</w:t>
            </w:r>
          </w:p>
          <w:p w14:paraId="0BD6ED72" w14:textId="1A2B2081" w:rsidR="00EE12DD" w:rsidRPr="00741637" w:rsidRDefault="00EE12DD" w:rsidP="008D63D1">
            <w:pPr>
              <w:pStyle w:val="TableBullet1"/>
            </w:pPr>
            <w:r w:rsidRPr="00741637">
              <w:t xml:space="preserve">Location: delivered onsite at the </w:t>
            </w:r>
            <w:r w:rsidR="00D1041D">
              <w:fldChar w:fldCharType="begin"/>
            </w:r>
            <w:r w:rsidR="00D1041D">
              <w:instrText xml:space="preserve"> DOCPROPERTY  Customer  \* MERGEFORMAT </w:instrText>
            </w:r>
            <w:r w:rsidR="00D1041D">
              <w:fldChar w:fldCharType="separate"/>
            </w:r>
            <w:r w:rsidR="00EA44CB">
              <w:t>CUSTOMER NAME REMOVED</w:t>
            </w:r>
            <w:r w:rsidR="00D1041D">
              <w:fldChar w:fldCharType="end"/>
            </w:r>
            <w:r w:rsidRPr="00741637">
              <w:t xml:space="preserve"> facility in </w:t>
            </w:r>
            <w:r w:rsidR="00BF4A4D" w:rsidRPr="00741637">
              <w:t xml:space="preserve">Sydney, </w:t>
            </w:r>
            <w:r w:rsidR="00A27425" w:rsidRPr="00741637">
              <w:t>Australia.</w:t>
            </w:r>
          </w:p>
          <w:p w14:paraId="4F5FF692" w14:textId="77777777" w:rsidR="00EE12DD" w:rsidRPr="00741637" w:rsidRDefault="00EE12DD" w:rsidP="008D63D1">
            <w:pPr>
              <w:pStyle w:val="TableBullet1"/>
            </w:pPr>
            <w:r w:rsidRPr="00741637">
              <w:t>Materials: PowerPoint presentation</w:t>
            </w:r>
          </w:p>
          <w:p w14:paraId="2F8315CF" w14:textId="77777777" w:rsidR="00EE12DD" w:rsidRPr="00741637" w:rsidRDefault="00EE12DD" w:rsidP="008D63D1">
            <w:pPr>
              <w:pStyle w:val="TableBullet1"/>
            </w:pPr>
            <w:r w:rsidRPr="00741637">
              <w:t>Project phase: Enable</w:t>
            </w:r>
          </w:p>
        </w:tc>
        <w:tc>
          <w:tcPr>
            <w:tcW w:w="1354" w:type="pct"/>
            <w:hideMark/>
          </w:tcPr>
          <w:p w14:paraId="38B93D04" w14:textId="77777777" w:rsidR="00EE12DD" w:rsidRPr="00741637" w:rsidRDefault="00EE12DD" w:rsidP="008D63D1">
            <w:pPr>
              <w:pStyle w:val="TableBullet1"/>
            </w:pPr>
            <w:r w:rsidRPr="00741637">
              <w:t>Number of sessions: Up to 4</w:t>
            </w:r>
          </w:p>
          <w:p w14:paraId="3566A7AF" w14:textId="77777777" w:rsidR="00EE12DD" w:rsidRPr="00741637" w:rsidRDefault="00EE12DD" w:rsidP="008D63D1">
            <w:pPr>
              <w:pStyle w:val="TableBullet1"/>
            </w:pPr>
            <w:r w:rsidRPr="00741637">
              <w:t>Duration: up to 4 hours</w:t>
            </w:r>
          </w:p>
          <w:p w14:paraId="3E3BA743" w14:textId="77777777" w:rsidR="00EE12DD" w:rsidRPr="00741637" w:rsidRDefault="00EE12DD" w:rsidP="008D63D1">
            <w:pPr>
              <w:pStyle w:val="TableBullet1"/>
            </w:pPr>
            <w:r w:rsidRPr="00741637">
              <w:t>Number of participants: up to 10</w:t>
            </w:r>
          </w:p>
        </w:tc>
      </w:tr>
      <w:tr w:rsidR="00EE12DD" w:rsidRPr="00DE1F69" w14:paraId="47D8FE5F" w14:textId="77777777" w:rsidTr="00D15EFF">
        <w:trPr>
          <w:trHeight w:val="45"/>
        </w:trPr>
        <w:tc>
          <w:tcPr>
            <w:tcW w:w="1033" w:type="pct"/>
            <w:hideMark/>
          </w:tcPr>
          <w:p w14:paraId="56697FE2" w14:textId="7D4B7687" w:rsidR="00EE12DD" w:rsidRPr="00741637" w:rsidRDefault="00EE12DD" w:rsidP="00CE3A33">
            <w:pPr>
              <w:pStyle w:val="TableText"/>
            </w:pPr>
            <w:r w:rsidRPr="00741637">
              <w:t xml:space="preserve">Test workshop: review the test specification with </w:t>
            </w:r>
            <w:r w:rsidR="00D1041D">
              <w:fldChar w:fldCharType="begin"/>
            </w:r>
            <w:r w:rsidR="00D1041D">
              <w:instrText xml:space="preserve"> DOCPROPERTY  Customer  \* MERGEFORMAT </w:instrText>
            </w:r>
            <w:r w:rsidR="00D1041D">
              <w:fldChar w:fldCharType="separate"/>
            </w:r>
            <w:r w:rsidR="00EA44CB">
              <w:t>CUSTOMER NAME REMOVED</w:t>
            </w:r>
            <w:r w:rsidR="00D1041D">
              <w:fldChar w:fldCharType="end"/>
            </w:r>
            <w:r w:rsidR="008017D9" w:rsidRPr="00741637">
              <w:t xml:space="preserve"> </w:t>
            </w:r>
          </w:p>
        </w:tc>
        <w:tc>
          <w:tcPr>
            <w:tcW w:w="2613" w:type="pct"/>
            <w:hideMark/>
          </w:tcPr>
          <w:p w14:paraId="285BF504" w14:textId="77777777" w:rsidR="00EE12DD" w:rsidRPr="00741637" w:rsidRDefault="00EE12DD" w:rsidP="008D63D1">
            <w:pPr>
              <w:pStyle w:val="TableBullet1"/>
            </w:pPr>
            <w:r w:rsidRPr="00741637">
              <w:t>Description: this session focuses on the test specification that will be used to validate the in-scope components of the solution.</w:t>
            </w:r>
          </w:p>
          <w:p w14:paraId="6AD37437" w14:textId="77777777" w:rsidR="00EE12DD" w:rsidRPr="00741637" w:rsidRDefault="00EE12DD" w:rsidP="006210E8">
            <w:pPr>
              <w:pStyle w:val="TableBullet2MS"/>
              <w:ind w:left="1363" w:hanging="425"/>
            </w:pPr>
            <w:r w:rsidRPr="00741637">
              <w:t>Describe testing methodology</w:t>
            </w:r>
          </w:p>
          <w:p w14:paraId="4D1E530C" w14:textId="77777777" w:rsidR="00EE12DD" w:rsidRPr="00741637" w:rsidRDefault="00EE12DD" w:rsidP="006210E8">
            <w:pPr>
              <w:pStyle w:val="TableBullet2MS"/>
              <w:ind w:left="1363" w:hanging="425"/>
            </w:pPr>
            <w:r w:rsidRPr="00741637">
              <w:t>Review default test specification</w:t>
            </w:r>
          </w:p>
          <w:p w14:paraId="1F64D0F2" w14:textId="043FE389" w:rsidR="00EE12DD" w:rsidRPr="00741637" w:rsidRDefault="00EE12DD" w:rsidP="006210E8">
            <w:pPr>
              <w:pStyle w:val="TableBullet2MS"/>
              <w:ind w:left="1363" w:hanging="425"/>
            </w:pPr>
            <w:r w:rsidRPr="00741637">
              <w:t xml:space="preserve">Identify </w:t>
            </w:r>
            <w:r w:rsidR="00D1041D">
              <w:fldChar w:fldCharType="begin"/>
            </w:r>
            <w:r w:rsidR="00D1041D">
              <w:instrText xml:space="preserve"> DOCPROPERTY  Customer  \* MERGEFORMAT </w:instrText>
            </w:r>
            <w:r w:rsidR="00D1041D">
              <w:fldChar w:fldCharType="separate"/>
            </w:r>
            <w:r w:rsidR="00EA44CB">
              <w:t>CUSTOMER NAME REMOVED</w:t>
            </w:r>
            <w:r w:rsidR="00D1041D">
              <w:fldChar w:fldCharType="end"/>
            </w:r>
            <w:r w:rsidR="008017D9" w:rsidRPr="00741637">
              <w:t xml:space="preserve"> </w:t>
            </w:r>
            <w:r w:rsidRPr="00741637">
              <w:t>specific scenarios</w:t>
            </w:r>
          </w:p>
          <w:p w14:paraId="79B0A8BB" w14:textId="42F88911" w:rsidR="00EE12DD" w:rsidRPr="00741637" w:rsidRDefault="00EE12DD" w:rsidP="006210E8">
            <w:pPr>
              <w:pStyle w:val="TableBullet2MS"/>
              <w:ind w:left="1222" w:hanging="284"/>
            </w:pPr>
            <w:r w:rsidRPr="00741637">
              <w:t xml:space="preserve">Collect feedback from </w:t>
            </w:r>
            <w:r w:rsidR="00D1041D">
              <w:fldChar w:fldCharType="begin"/>
            </w:r>
            <w:r w:rsidR="00D1041D">
              <w:instrText xml:space="preserve"> DOCPROPERTY  Customer  \* MERGEFORMAT </w:instrText>
            </w:r>
            <w:r w:rsidR="00D1041D">
              <w:fldChar w:fldCharType="separate"/>
            </w:r>
            <w:r w:rsidR="00EA44CB">
              <w:t>CUSTOMER NAME REMOVED</w:t>
            </w:r>
            <w:r w:rsidR="00D1041D">
              <w:fldChar w:fldCharType="end"/>
            </w:r>
            <w:r w:rsidR="003E766B">
              <w:t xml:space="preserve"> </w:t>
            </w:r>
            <w:r w:rsidRPr="00741637">
              <w:t>on required changes</w:t>
            </w:r>
          </w:p>
          <w:p w14:paraId="0945FF74" w14:textId="0293644F" w:rsidR="00EE12DD" w:rsidRPr="00741637" w:rsidRDefault="00EE12DD" w:rsidP="008D63D1">
            <w:pPr>
              <w:pStyle w:val="TableBullet1"/>
            </w:pPr>
            <w:r w:rsidRPr="00741637">
              <w:t xml:space="preserve">Location: delivered onsite at the </w:t>
            </w:r>
            <w:r w:rsidR="00D1041D">
              <w:fldChar w:fldCharType="begin"/>
            </w:r>
            <w:r w:rsidR="00D1041D">
              <w:instrText xml:space="preserve"> DOCPROPERTY  Customer  \* MERGEFORMAT </w:instrText>
            </w:r>
            <w:r w:rsidR="00D1041D">
              <w:fldChar w:fldCharType="separate"/>
            </w:r>
            <w:r w:rsidR="00EA44CB">
              <w:t>CUSTOMER NAME REMOVED</w:t>
            </w:r>
            <w:r w:rsidR="00D1041D">
              <w:fldChar w:fldCharType="end"/>
            </w:r>
            <w:r w:rsidRPr="00741637">
              <w:t xml:space="preserve"> facility in </w:t>
            </w:r>
            <w:r w:rsidR="00BF4A4D" w:rsidRPr="00741637">
              <w:t xml:space="preserve">Sydney, </w:t>
            </w:r>
            <w:r w:rsidR="00A27425" w:rsidRPr="00741637">
              <w:t>Australia.</w:t>
            </w:r>
          </w:p>
          <w:p w14:paraId="5D65BFCF" w14:textId="77777777" w:rsidR="00EE12DD" w:rsidRPr="00741637" w:rsidRDefault="00EE12DD" w:rsidP="008D63D1">
            <w:pPr>
              <w:pStyle w:val="TableBullet1"/>
            </w:pPr>
            <w:r w:rsidRPr="00741637">
              <w:t>Materials: Microsoft Word document</w:t>
            </w:r>
          </w:p>
          <w:p w14:paraId="237C4AA8" w14:textId="77777777" w:rsidR="00EE12DD" w:rsidRPr="00741637" w:rsidRDefault="00EE12DD" w:rsidP="008D63D1">
            <w:pPr>
              <w:pStyle w:val="TableBullet1"/>
            </w:pPr>
            <w:r w:rsidRPr="00741637">
              <w:t>Project phase: Enable</w:t>
            </w:r>
          </w:p>
        </w:tc>
        <w:tc>
          <w:tcPr>
            <w:tcW w:w="1354" w:type="pct"/>
            <w:hideMark/>
          </w:tcPr>
          <w:p w14:paraId="7248DC6E" w14:textId="77777777" w:rsidR="00EE12DD" w:rsidRPr="00741637" w:rsidRDefault="00EE12DD" w:rsidP="008D63D1">
            <w:pPr>
              <w:pStyle w:val="TableBullet1"/>
            </w:pPr>
            <w:r w:rsidRPr="00741637">
              <w:t>Number of sessions: 1</w:t>
            </w:r>
          </w:p>
          <w:p w14:paraId="703D5A26" w14:textId="77777777" w:rsidR="00EE12DD" w:rsidRPr="00741637" w:rsidRDefault="00EE12DD" w:rsidP="008D63D1">
            <w:pPr>
              <w:pStyle w:val="TableBullet1"/>
            </w:pPr>
            <w:r w:rsidRPr="00741637">
              <w:t>Duration: up to 2 hours</w:t>
            </w:r>
          </w:p>
          <w:p w14:paraId="7CB85D1C" w14:textId="77777777" w:rsidR="00EE12DD" w:rsidRPr="00741637" w:rsidRDefault="00EE12DD" w:rsidP="008D63D1">
            <w:pPr>
              <w:pStyle w:val="TableBullet1"/>
            </w:pPr>
            <w:r w:rsidRPr="00741637">
              <w:t>Number of participants: up to 10</w:t>
            </w:r>
          </w:p>
        </w:tc>
      </w:tr>
      <w:tr w:rsidR="00EE12DD" w:rsidRPr="00DE1F69" w14:paraId="5685E7A6" w14:textId="77777777" w:rsidTr="00D15EFF">
        <w:trPr>
          <w:trHeight w:val="45"/>
        </w:trPr>
        <w:tc>
          <w:tcPr>
            <w:tcW w:w="1033" w:type="pct"/>
            <w:hideMark/>
          </w:tcPr>
          <w:p w14:paraId="186B36C0" w14:textId="77777777" w:rsidR="00EE12DD" w:rsidRPr="00741637" w:rsidRDefault="00EE12DD" w:rsidP="00CE3A33">
            <w:pPr>
              <w:pStyle w:val="TableText"/>
            </w:pPr>
            <w:r w:rsidRPr="00741637">
              <w:t>Security incident response workshop: suspicious activity classifications and response process definition (Azure Advanced Threat Protection.)</w:t>
            </w:r>
          </w:p>
        </w:tc>
        <w:tc>
          <w:tcPr>
            <w:tcW w:w="2613" w:type="pct"/>
            <w:hideMark/>
          </w:tcPr>
          <w:p w14:paraId="64201679" w14:textId="77777777" w:rsidR="00EE12DD" w:rsidRPr="00741637" w:rsidRDefault="00EE12DD" w:rsidP="008D63D1">
            <w:pPr>
              <w:pStyle w:val="TableBullet1"/>
            </w:pPr>
            <w:r w:rsidRPr="00741637">
              <w:t>Description: this session focuses on the immediate response to suspicious activities detected by Azure Advanced Threat Protection.</w:t>
            </w:r>
          </w:p>
          <w:p w14:paraId="3E0B1F09" w14:textId="77777777" w:rsidR="00EE12DD" w:rsidRPr="00741637" w:rsidRDefault="00EE12DD" w:rsidP="0013569C">
            <w:pPr>
              <w:pStyle w:val="TableBullet2MS"/>
              <w:ind w:left="1222" w:hanging="284"/>
            </w:pPr>
            <w:r w:rsidRPr="00741637">
              <w:t>Triaging suspicious activity</w:t>
            </w:r>
          </w:p>
          <w:p w14:paraId="4BB27882" w14:textId="77777777" w:rsidR="00EE12DD" w:rsidRPr="00741637" w:rsidRDefault="00EE12DD" w:rsidP="0013569C">
            <w:pPr>
              <w:pStyle w:val="TableBullet2MS"/>
              <w:ind w:left="1222" w:hanging="284"/>
            </w:pPr>
            <w:r w:rsidRPr="00741637">
              <w:t>Defining, scoping, and assessing suspicious activity</w:t>
            </w:r>
          </w:p>
          <w:p w14:paraId="18C5DDB5" w14:textId="77777777" w:rsidR="00EE12DD" w:rsidRPr="00741637" w:rsidRDefault="00EE12DD" w:rsidP="0013569C">
            <w:pPr>
              <w:pStyle w:val="TableBullet2MS"/>
              <w:ind w:left="1222" w:hanging="284"/>
            </w:pPr>
            <w:r w:rsidRPr="00741637">
              <w:t>Classifying suspicious activity</w:t>
            </w:r>
          </w:p>
          <w:p w14:paraId="79D7315B" w14:textId="77777777" w:rsidR="00EE12DD" w:rsidRPr="00741637" w:rsidRDefault="00EE12DD" w:rsidP="0013569C">
            <w:pPr>
              <w:pStyle w:val="TableBullet2MS"/>
              <w:ind w:left="1222" w:hanging="284"/>
            </w:pPr>
            <w:r w:rsidRPr="00741637">
              <w:t>Preparing for a major incident</w:t>
            </w:r>
          </w:p>
          <w:p w14:paraId="4F8D70A3" w14:textId="77777777" w:rsidR="00EE12DD" w:rsidRPr="00741637" w:rsidRDefault="00EE12DD" w:rsidP="0013569C">
            <w:pPr>
              <w:pStyle w:val="TableBullet2MS"/>
              <w:ind w:left="1222" w:hanging="284"/>
            </w:pPr>
            <w:r w:rsidRPr="00741637">
              <w:t>Declaring a breach</w:t>
            </w:r>
          </w:p>
          <w:p w14:paraId="0026EB5F" w14:textId="0AEA4BCF" w:rsidR="00EE12DD" w:rsidRPr="00741637" w:rsidRDefault="00EE12DD" w:rsidP="008D63D1">
            <w:pPr>
              <w:pStyle w:val="TableBullet1"/>
            </w:pPr>
            <w:r w:rsidRPr="00741637">
              <w:t xml:space="preserve">Location: delivered onsite at the </w:t>
            </w:r>
            <w:r w:rsidR="00D1041D">
              <w:fldChar w:fldCharType="begin"/>
            </w:r>
            <w:r w:rsidR="00D1041D">
              <w:instrText xml:space="preserve"> DOCPROPERTY  Customer  \* MERGEFORMAT </w:instrText>
            </w:r>
            <w:r w:rsidR="00D1041D">
              <w:fldChar w:fldCharType="separate"/>
            </w:r>
            <w:r w:rsidR="00EA44CB">
              <w:t>CUSTOMER NAME REMOVED</w:t>
            </w:r>
            <w:r w:rsidR="00D1041D">
              <w:fldChar w:fldCharType="end"/>
            </w:r>
            <w:r w:rsidRPr="00741637">
              <w:t xml:space="preserve"> facility in </w:t>
            </w:r>
            <w:r w:rsidR="00BF4A4D" w:rsidRPr="00741637">
              <w:t>Sydney, Australia</w:t>
            </w:r>
          </w:p>
          <w:p w14:paraId="702039EE" w14:textId="77777777" w:rsidR="00EE12DD" w:rsidRPr="00741637" w:rsidRDefault="00EE12DD" w:rsidP="008D63D1">
            <w:pPr>
              <w:pStyle w:val="TableBullet1"/>
            </w:pPr>
            <w:r w:rsidRPr="00741637">
              <w:t>Materials: PowerPoint presentation</w:t>
            </w:r>
          </w:p>
          <w:p w14:paraId="1F5B55ED" w14:textId="77777777" w:rsidR="00EE12DD" w:rsidRPr="00741637" w:rsidRDefault="00EE12DD" w:rsidP="008D63D1">
            <w:pPr>
              <w:pStyle w:val="TableBullet1"/>
            </w:pPr>
            <w:r w:rsidRPr="00741637">
              <w:t>Project phase: Enable</w:t>
            </w:r>
          </w:p>
        </w:tc>
        <w:tc>
          <w:tcPr>
            <w:tcW w:w="1354" w:type="pct"/>
            <w:hideMark/>
          </w:tcPr>
          <w:p w14:paraId="0DFC2DB5" w14:textId="77777777" w:rsidR="00EE12DD" w:rsidRPr="00741637" w:rsidRDefault="00EE12DD" w:rsidP="008D63D1">
            <w:pPr>
              <w:pStyle w:val="TableBullet1"/>
            </w:pPr>
            <w:r w:rsidRPr="00741637">
              <w:t>Number of sessions: 1</w:t>
            </w:r>
          </w:p>
          <w:p w14:paraId="1E722C9B" w14:textId="77777777" w:rsidR="00EE12DD" w:rsidRPr="00741637" w:rsidRDefault="00EE12DD" w:rsidP="008D63D1">
            <w:pPr>
              <w:pStyle w:val="TableBullet1"/>
            </w:pPr>
            <w:r w:rsidRPr="00741637">
              <w:t>Duration: up to 2 hours</w:t>
            </w:r>
          </w:p>
          <w:p w14:paraId="1D260476" w14:textId="77777777" w:rsidR="00EE12DD" w:rsidRPr="00741637" w:rsidRDefault="00EE12DD" w:rsidP="008D63D1">
            <w:pPr>
              <w:pStyle w:val="TableBullet1"/>
            </w:pPr>
            <w:r w:rsidRPr="00741637">
              <w:t>Number of participants: up to 10</w:t>
            </w:r>
          </w:p>
        </w:tc>
      </w:tr>
      <w:tr w:rsidR="00EE12DD" w:rsidRPr="00DE1F69" w14:paraId="7FAFD284" w14:textId="77777777" w:rsidTr="00D15EFF">
        <w:trPr>
          <w:trHeight w:val="818"/>
        </w:trPr>
        <w:tc>
          <w:tcPr>
            <w:tcW w:w="1033" w:type="pct"/>
            <w:hideMark/>
          </w:tcPr>
          <w:p w14:paraId="53AF8BBA" w14:textId="77777777" w:rsidR="00EE12DD" w:rsidRPr="00741637" w:rsidRDefault="00EE12DD" w:rsidP="00CE3A33">
            <w:pPr>
              <w:pStyle w:val="TableText"/>
            </w:pPr>
            <w:r w:rsidRPr="00741637">
              <w:t>Security incident response workshop: security incident classifications and response process definition (Windows Defender Advanced Threat Protection)</w:t>
            </w:r>
          </w:p>
        </w:tc>
        <w:tc>
          <w:tcPr>
            <w:tcW w:w="2613" w:type="pct"/>
            <w:hideMark/>
          </w:tcPr>
          <w:p w14:paraId="1090400E" w14:textId="77777777" w:rsidR="00EE12DD" w:rsidRPr="00741637" w:rsidRDefault="00EE12DD" w:rsidP="008D63D1">
            <w:pPr>
              <w:pStyle w:val="TableBullet1"/>
            </w:pPr>
            <w:r w:rsidRPr="00741637">
              <w:t>Description: this session focuses on the immediate response to security incidents detected by Windows Defender Advanced Threat Protection.</w:t>
            </w:r>
          </w:p>
          <w:p w14:paraId="08F618A1" w14:textId="77777777" w:rsidR="00EE12DD" w:rsidRPr="00741637" w:rsidRDefault="00EE12DD" w:rsidP="0013569C">
            <w:pPr>
              <w:pStyle w:val="TableBullet2MS"/>
              <w:ind w:left="1222" w:hanging="284"/>
            </w:pPr>
            <w:r w:rsidRPr="00741637">
              <w:t>Triaging a security incident</w:t>
            </w:r>
          </w:p>
          <w:p w14:paraId="641B8D29" w14:textId="77777777" w:rsidR="00EE12DD" w:rsidRPr="00741637" w:rsidRDefault="00EE12DD" w:rsidP="0013569C">
            <w:pPr>
              <w:pStyle w:val="TableBullet2MS"/>
              <w:ind w:left="1222" w:hanging="284"/>
            </w:pPr>
            <w:r w:rsidRPr="00741637">
              <w:t>Defining, scoping, and assessing a security incident</w:t>
            </w:r>
          </w:p>
          <w:p w14:paraId="10035256" w14:textId="77777777" w:rsidR="00EE12DD" w:rsidRPr="00741637" w:rsidRDefault="00EE12DD" w:rsidP="0013569C">
            <w:pPr>
              <w:pStyle w:val="TableBullet2MS"/>
              <w:ind w:left="1222" w:hanging="284"/>
            </w:pPr>
            <w:r w:rsidRPr="00741637">
              <w:t>Classifying security incident</w:t>
            </w:r>
          </w:p>
          <w:p w14:paraId="6A7A6B0E" w14:textId="77777777" w:rsidR="00EE12DD" w:rsidRPr="00741637" w:rsidRDefault="00EE12DD" w:rsidP="0013569C">
            <w:pPr>
              <w:pStyle w:val="TableBullet2MS"/>
              <w:ind w:left="1222" w:hanging="284"/>
            </w:pPr>
            <w:r w:rsidRPr="00741637">
              <w:t>Preparing for a major incident</w:t>
            </w:r>
          </w:p>
          <w:p w14:paraId="7569F2AA" w14:textId="77777777" w:rsidR="00EE12DD" w:rsidRPr="00741637" w:rsidRDefault="00EE12DD" w:rsidP="0013569C">
            <w:pPr>
              <w:pStyle w:val="TableBullet2MS"/>
              <w:ind w:left="1222" w:hanging="284"/>
            </w:pPr>
            <w:r w:rsidRPr="00741637">
              <w:t>Declaring a breach</w:t>
            </w:r>
          </w:p>
          <w:p w14:paraId="7C8F6A40" w14:textId="7841F2CB" w:rsidR="00EE12DD" w:rsidRPr="00741637" w:rsidRDefault="00EE12DD" w:rsidP="008D63D1">
            <w:pPr>
              <w:pStyle w:val="TableBullet1"/>
            </w:pPr>
            <w:r w:rsidRPr="00741637">
              <w:t xml:space="preserve">Location: delivered onsite at the </w:t>
            </w:r>
            <w:r w:rsidR="00D1041D">
              <w:fldChar w:fldCharType="begin"/>
            </w:r>
            <w:r w:rsidR="00D1041D">
              <w:instrText xml:space="preserve"> DOCPROPERTY  Customer  \* MERGEFORMAT </w:instrText>
            </w:r>
            <w:r w:rsidR="00D1041D">
              <w:fldChar w:fldCharType="separate"/>
            </w:r>
            <w:r w:rsidR="00EA44CB">
              <w:t>CUSTOMER NAME REMOVED</w:t>
            </w:r>
            <w:r w:rsidR="00D1041D">
              <w:fldChar w:fldCharType="end"/>
            </w:r>
            <w:r w:rsidRPr="00741637">
              <w:t xml:space="preserve"> facility in </w:t>
            </w:r>
            <w:r w:rsidR="00BF4A4D" w:rsidRPr="00741637">
              <w:t>Sydney, Australia</w:t>
            </w:r>
            <w:r w:rsidRPr="00741637">
              <w:t>.</w:t>
            </w:r>
          </w:p>
          <w:p w14:paraId="24EC1B41" w14:textId="77777777" w:rsidR="00EE12DD" w:rsidRPr="00741637" w:rsidRDefault="00EE12DD" w:rsidP="008D63D1">
            <w:pPr>
              <w:pStyle w:val="TableBullet1"/>
            </w:pPr>
            <w:r w:rsidRPr="00741637">
              <w:t>Materials: PowerPoint presentation</w:t>
            </w:r>
          </w:p>
          <w:p w14:paraId="10DE45C9" w14:textId="77777777" w:rsidR="00EE12DD" w:rsidRPr="00741637" w:rsidRDefault="00EE12DD" w:rsidP="008D63D1">
            <w:pPr>
              <w:pStyle w:val="TableBullet1"/>
            </w:pPr>
            <w:r w:rsidRPr="00741637">
              <w:t>Project phase: Enable</w:t>
            </w:r>
          </w:p>
        </w:tc>
        <w:tc>
          <w:tcPr>
            <w:tcW w:w="1354" w:type="pct"/>
            <w:hideMark/>
          </w:tcPr>
          <w:p w14:paraId="3A27FA33" w14:textId="77777777" w:rsidR="00EE12DD" w:rsidRPr="00741637" w:rsidRDefault="00EE12DD" w:rsidP="008D63D1">
            <w:pPr>
              <w:pStyle w:val="TableBullet1"/>
            </w:pPr>
            <w:r w:rsidRPr="00741637">
              <w:t>Number of sessions: 1</w:t>
            </w:r>
          </w:p>
          <w:p w14:paraId="2AB649A0" w14:textId="77777777" w:rsidR="00EE12DD" w:rsidRPr="00741637" w:rsidRDefault="00EE12DD" w:rsidP="008D63D1">
            <w:pPr>
              <w:pStyle w:val="TableBullet1"/>
            </w:pPr>
            <w:r w:rsidRPr="00741637">
              <w:t>Duration: up to 2 hours</w:t>
            </w:r>
          </w:p>
          <w:p w14:paraId="2E334376" w14:textId="77777777" w:rsidR="00EE12DD" w:rsidRPr="00741637" w:rsidRDefault="00EE12DD" w:rsidP="008D63D1">
            <w:pPr>
              <w:pStyle w:val="TableBullet1"/>
            </w:pPr>
            <w:r w:rsidRPr="00741637">
              <w:t>Number of participants: up to 10</w:t>
            </w:r>
          </w:p>
        </w:tc>
      </w:tr>
      <w:tr w:rsidR="00EE12DD" w:rsidRPr="00DE1F69" w14:paraId="03B1C747" w14:textId="77777777" w:rsidTr="00D15EFF">
        <w:trPr>
          <w:trHeight w:val="45"/>
        </w:trPr>
        <w:tc>
          <w:tcPr>
            <w:tcW w:w="1033" w:type="pct"/>
            <w:hideMark/>
          </w:tcPr>
          <w:p w14:paraId="172C0B31" w14:textId="77777777" w:rsidR="00EE12DD" w:rsidRPr="00741637" w:rsidRDefault="00EE12DD" w:rsidP="00CE3A33">
            <w:pPr>
              <w:pStyle w:val="TableText"/>
            </w:pPr>
            <w:r w:rsidRPr="00741637">
              <w:t>Security incident response workshop: communication process discussion</w:t>
            </w:r>
          </w:p>
        </w:tc>
        <w:tc>
          <w:tcPr>
            <w:tcW w:w="2613" w:type="pct"/>
            <w:hideMark/>
          </w:tcPr>
          <w:p w14:paraId="0FB60662" w14:textId="77777777" w:rsidR="00EE12DD" w:rsidRPr="00741637" w:rsidRDefault="00EE12DD" w:rsidP="008D63D1">
            <w:pPr>
              <w:pStyle w:val="TableBullet1"/>
            </w:pPr>
            <w:r w:rsidRPr="00741637">
              <w:t>Description: this session continues the security incident response conversation and focuses on the critical communications-related activities that accompany an incident.</w:t>
            </w:r>
          </w:p>
          <w:p w14:paraId="551F9E30" w14:textId="77777777" w:rsidR="00EE12DD" w:rsidRPr="00741637" w:rsidRDefault="00EE12DD" w:rsidP="0013569C">
            <w:pPr>
              <w:pStyle w:val="TableBullet2MS"/>
              <w:ind w:left="1222" w:hanging="284"/>
            </w:pPr>
            <w:r w:rsidRPr="00741637">
              <w:t>Identify owners of the communications process</w:t>
            </w:r>
          </w:p>
          <w:p w14:paraId="3904874E" w14:textId="77777777" w:rsidR="00EE12DD" w:rsidRPr="00741637" w:rsidRDefault="00EE12DD" w:rsidP="0013569C">
            <w:pPr>
              <w:pStyle w:val="TableBullet2MS"/>
              <w:ind w:left="1222" w:hanging="284"/>
            </w:pPr>
            <w:r w:rsidRPr="00741637">
              <w:t>Define the audiences and messages</w:t>
            </w:r>
          </w:p>
          <w:p w14:paraId="7DC79C71" w14:textId="77777777" w:rsidR="00EE12DD" w:rsidRPr="00741637" w:rsidRDefault="00EE12DD" w:rsidP="0013569C">
            <w:pPr>
              <w:pStyle w:val="TableBullet2MS"/>
              <w:ind w:left="1222" w:hanging="284"/>
            </w:pPr>
            <w:r w:rsidRPr="00741637">
              <w:t>Identify the information that needs to be disseminated</w:t>
            </w:r>
          </w:p>
          <w:p w14:paraId="6DC98479" w14:textId="77777777" w:rsidR="00EE12DD" w:rsidRPr="00741637" w:rsidRDefault="00EE12DD" w:rsidP="0013569C">
            <w:pPr>
              <w:pStyle w:val="TableBullet2MS"/>
              <w:ind w:left="1222" w:hanging="284"/>
            </w:pPr>
            <w:r w:rsidRPr="00741637">
              <w:t>Identify the channels to be used for communications</w:t>
            </w:r>
          </w:p>
          <w:p w14:paraId="66EC05AC" w14:textId="77777777" w:rsidR="00EE12DD" w:rsidRPr="00741637" w:rsidRDefault="00EE12DD" w:rsidP="0013569C">
            <w:pPr>
              <w:pStyle w:val="TableBullet2MS"/>
              <w:ind w:left="1222" w:hanging="284"/>
            </w:pPr>
            <w:r w:rsidRPr="00741637">
              <w:t>Define the criteria for breach declaration and define the ownership of that declaration</w:t>
            </w:r>
          </w:p>
          <w:p w14:paraId="07A29119" w14:textId="11DA849A" w:rsidR="00EE12DD" w:rsidRPr="00741637" w:rsidRDefault="00EE12DD" w:rsidP="008D63D1">
            <w:pPr>
              <w:pStyle w:val="TableBullet1"/>
            </w:pPr>
            <w:r w:rsidRPr="00741637">
              <w:t xml:space="preserve">Location: delivered onsite at the </w:t>
            </w:r>
            <w:r w:rsidR="00D1041D">
              <w:fldChar w:fldCharType="begin"/>
            </w:r>
            <w:r w:rsidR="00D1041D">
              <w:instrText xml:space="preserve"> DOCPROPERTY  Customer  \* MERGEFORMAT </w:instrText>
            </w:r>
            <w:r w:rsidR="00D1041D">
              <w:fldChar w:fldCharType="separate"/>
            </w:r>
            <w:r w:rsidR="00EA44CB">
              <w:t>CUSTOMER NAME REMOVED</w:t>
            </w:r>
            <w:r w:rsidR="00D1041D">
              <w:fldChar w:fldCharType="end"/>
            </w:r>
            <w:r w:rsidRPr="00741637">
              <w:t xml:space="preserve"> facility in </w:t>
            </w:r>
            <w:r w:rsidR="00BF4A4D" w:rsidRPr="00741637">
              <w:t>Sydney, Australia</w:t>
            </w:r>
            <w:r w:rsidRPr="00741637">
              <w:t>.</w:t>
            </w:r>
          </w:p>
          <w:p w14:paraId="02A517FE" w14:textId="77777777" w:rsidR="00EE12DD" w:rsidRPr="00741637" w:rsidRDefault="00EE12DD" w:rsidP="008D63D1">
            <w:pPr>
              <w:pStyle w:val="TableBullet1"/>
            </w:pPr>
            <w:r w:rsidRPr="00741637">
              <w:t>Materials: PowerPoint presentation</w:t>
            </w:r>
          </w:p>
          <w:p w14:paraId="12962FB0" w14:textId="77777777" w:rsidR="00EE12DD" w:rsidRPr="00741637" w:rsidRDefault="00EE12DD" w:rsidP="008D63D1">
            <w:pPr>
              <w:pStyle w:val="TableBullet1"/>
            </w:pPr>
            <w:r w:rsidRPr="00741637">
              <w:t>Project phase: Enable</w:t>
            </w:r>
          </w:p>
        </w:tc>
        <w:tc>
          <w:tcPr>
            <w:tcW w:w="1354" w:type="pct"/>
            <w:hideMark/>
          </w:tcPr>
          <w:p w14:paraId="26B02033" w14:textId="77777777" w:rsidR="00EE12DD" w:rsidRPr="00741637" w:rsidRDefault="00EE12DD" w:rsidP="008D63D1">
            <w:pPr>
              <w:pStyle w:val="TableBullet1"/>
            </w:pPr>
            <w:r w:rsidRPr="00741637">
              <w:t>Number of sessions: 1</w:t>
            </w:r>
          </w:p>
          <w:p w14:paraId="4DD003EB" w14:textId="77777777" w:rsidR="00EE12DD" w:rsidRPr="00741637" w:rsidRDefault="00EE12DD" w:rsidP="008D63D1">
            <w:pPr>
              <w:pStyle w:val="TableBullet1"/>
            </w:pPr>
            <w:r w:rsidRPr="00741637">
              <w:t>Duration: up to 4 hours</w:t>
            </w:r>
          </w:p>
          <w:p w14:paraId="40331B79" w14:textId="77777777" w:rsidR="00EE12DD" w:rsidRPr="00741637" w:rsidRDefault="00EE12DD" w:rsidP="008D63D1">
            <w:pPr>
              <w:pStyle w:val="TableBullet1"/>
            </w:pPr>
            <w:r w:rsidRPr="00741637">
              <w:t>Number of participants: up to 10</w:t>
            </w:r>
          </w:p>
        </w:tc>
      </w:tr>
      <w:tr w:rsidR="00EE12DD" w:rsidRPr="00DE1F69" w14:paraId="32C0EFF1" w14:textId="77777777" w:rsidTr="00D15EFF">
        <w:trPr>
          <w:trHeight w:val="45"/>
        </w:trPr>
        <w:tc>
          <w:tcPr>
            <w:tcW w:w="1033" w:type="pct"/>
            <w:hideMark/>
          </w:tcPr>
          <w:p w14:paraId="5636ABDC" w14:textId="77777777" w:rsidR="00EE12DD" w:rsidRPr="00741637" w:rsidRDefault="00EE12DD" w:rsidP="00CE3A33">
            <w:pPr>
              <w:pStyle w:val="TableText"/>
            </w:pPr>
            <w:r w:rsidRPr="00741637">
              <w:t>Security incident response workshop: security response tabletop exercise</w:t>
            </w:r>
          </w:p>
        </w:tc>
        <w:tc>
          <w:tcPr>
            <w:tcW w:w="2613" w:type="pct"/>
            <w:hideMark/>
          </w:tcPr>
          <w:p w14:paraId="0A6BF230" w14:textId="0374D8F9" w:rsidR="00EE12DD" w:rsidRPr="00741637" w:rsidRDefault="00EE12DD" w:rsidP="008D63D1">
            <w:pPr>
              <w:pStyle w:val="TableBullet1"/>
            </w:pPr>
            <w:r w:rsidRPr="00741637">
              <w:t xml:space="preserve">Description: Microsoft will lead a </w:t>
            </w:r>
            <w:r w:rsidR="00161BA6" w:rsidRPr="00741637">
              <w:t>table top</w:t>
            </w:r>
            <w:r w:rsidRPr="00741637">
              <w:t xml:space="preserve"> exercise during which </w:t>
            </w:r>
            <w:r w:rsidR="00D1041D">
              <w:fldChar w:fldCharType="begin"/>
            </w:r>
            <w:r w:rsidR="00D1041D">
              <w:instrText xml:space="preserve"> DOCPROPERTY  Customer  \* MERGEFORMAT </w:instrText>
            </w:r>
            <w:r w:rsidR="00D1041D">
              <w:fldChar w:fldCharType="separate"/>
            </w:r>
            <w:r w:rsidR="00EA44CB">
              <w:t>CUSTOMER NAME REMOVED</w:t>
            </w:r>
            <w:r w:rsidR="00D1041D">
              <w:fldChar w:fldCharType="end"/>
            </w:r>
            <w:r w:rsidRPr="00741637">
              <w:t xml:space="preserve"> personnel will simulate their response to a security alert generated by the threat detection solution. This exercise will help solidify understanding of the core concepts discussed in the other security incident response workshops and enhance the ability of </w:t>
            </w:r>
            <w:r w:rsidR="00D1041D">
              <w:fldChar w:fldCharType="begin"/>
            </w:r>
            <w:r w:rsidR="00D1041D">
              <w:instrText xml:space="preserve"> DOCPROPERTY  Customer  \* MERGEFORMAT</w:instrText>
            </w:r>
            <w:r w:rsidR="00D1041D">
              <w:instrText xml:space="preserve"> </w:instrText>
            </w:r>
            <w:r w:rsidR="00D1041D">
              <w:fldChar w:fldCharType="separate"/>
            </w:r>
            <w:r w:rsidR="00EA44CB">
              <w:t>CUSTOMER NAME REMOVED</w:t>
            </w:r>
            <w:r w:rsidR="00D1041D">
              <w:fldChar w:fldCharType="end"/>
            </w:r>
            <w:r w:rsidRPr="00741637">
              <w:t xml:space="preserve"> personnel to identify and respond to incidents.</w:t>
            </w:r>
          </w:p>
          <w:p w14:paraId="6A36D80D" w14:textId="09514507" w:rsidR="00EE12DD" w:rsidRPr="00741637" w:rsidRDefault="00EE12DD" w:rsidP="008D63D1">
            <w:pPr>
              <w:pStyle w:val="TableBullet1"/>
            </w:pPr>
            <w:r w:rsidRPr="00741637">
              <w:t xml:space="preserve">Location: delivered onsite at the </w:t>
            </w:r>
            <w:r w:rsidR="00D1041D">
              <w:fldChar w:fldCharType="begin"/>
            </w:r>
            <w:r w:rsidR="00D1041D">
              <w:instrText xml:space="preserve"> DOCPROPERTY  Customer  \* MERGEFORMAT </w:instrText>
            </w:r>
            <w:r w:rsidR="00D1041D">
              <w:fldChar w:fldCharType="separate"/>
            </w:r>
            <w:r w:rsidR="00EA44CB">
              <w:t>CUSTOMER NAME REMOVED</w:t>
            </w:r>
            <w:r w:rsidR="00D1041D">
              <w:fldChar w:fldCharType="end"/>
            </w:r>
            <w:r w:rsidRPr="00741637">
              <w:t xml:space="preserve"> facility in </w:t>
            </w:r>
            <w:r w:rsidR="00BF4A4D" w:rsidRPr="00741637">
              <w:t>Sydney, Australia.</w:t>
            </w:r>
          </w:p>
          <w:p w14:paraId="550B68E7" w14:textId="77777777" w:rsidR="00EE12DD" w:rsidRPr="00741637" w:rsidRDefault="00EE12DD" w:rsidP="008D63D1">
            <w:pPr>
              <w:pStyle w:val="TableBullet1"/>
            </w:pPr>
            <w:r w:rsidRPr="00741637">
              <w:t>Materials: PowerPoint presentation</w:t>
            </w:r>
          </w:p>
          <w:p w14:paraId="31C43B43" w14:textId="77777777" w:rsidR="00EE12DD" w:rsidRPr="00741637" w:rsidRDefault="00EE12DD" w:rsidP="008D63D1">
            <w:pPr>
              <w:pStyle w:val="TableBullet1"/>
            </w:pPr>
            <w:r w:rsidRPr="00741637">
              <w:t>Project phase: Enable</w:t>
            </w:r>
          </w:p>
        </w:tc>
        <w:tc>
          <w:tcPr>
            <w:tcW w:w="1354" w:type="pct"/>
            <w:hideMark/>
          </w:tcPr>
          <w:p w14:paraId="50224EE8" w14:textId="77777777" w:rsidR="00EE12DD" w:rsidRPr="00741637" w:rsidRDefault="00EE12DD" w:rsidP="008D63D1">
            <w:pPr>
              <w:pStyle w:val="TableBullet1"/>
            </w:pPr>
            <w:r w:rsidRPr="00741637">
              <w:t>Number of sessions: 1</w:t>
            </w:r>
          </w:p>
          <w:p w14:paraId="4F3A04C1" w14:textId="77777777" w:rsidR="00EE12DD" w:rsidRPr="00741637" w:rsidRDefault="00EE12DD" w:rsidP="008D63D1">
            <w:pPr>
              <w:pStyle w:val="TableBullet1"/>
            </w:pPr>
            <w:r w:rsidRPr="00741637">
              <w:t>Duration: up to 4 hours</w:t>
            </w:r>
          </w:p>
          <w:p w14:paraId="7FD53E38" w14:textId="77777777" w:rsidR="00EE12DD" w:rsidRPr="00741637" w:rsidRDefault="00EE12DD" w:rsidP="008D63D1">
            <w:pPr>
              <w:pStyle w:val="TableBullet1"/>
            </w:pPr>
            <w:r w:rsidRPr="00741637">
              <w:t>Number of participants: up to 10</w:t>
            </w:r>
          </w:p>
        </w:tc>
      </w:tr>
    </w:tbl>
    <w:p w14:paraId="2EC1C54C" w14:textId="77777777" w:rsidR="00EE12DD" w:rsidRPr="00DE1F69" w:rsidRDefault="00EE12DD" w:rsidP="00D22523">
      <w:pPr>
        <w:pStyle w:val="Heading2"/>
      </w:pPr>
      <w:bookmarkStart w:id="760" w:name="_Toc514140500"/>
      <w:bookmarkStart w:id="761" w:name="_Toc514140501"/>
      <w:bookmarkStart w:id="762" w:name="_Toc6221275"/>
      <w:bookmarkStart w:id="763" w:name="_Toc20902426"/>
      <w:bookmarkEnd w:id="760"/>
      <w:r w:rsidRPr="00741637">
        <w:t>Areas out of scope</w:t>
      </w:r>
      <w:bookmarkEnd w:id="761"/>
      <w:bookmarkEnd w:id="762"/>
      <w:bookmarkEnd w:id="763"/>
    </w:p>
    <w:p w14:paraId="485028D3" w14:textId="51CDA991" w:rsidR="00EE12DD" w:rsidRPr="00741637" w:rsidRDefault="00EE12DD" w:rsidP="00E74D09">
      <w:r w:rsidRPr="00741637">
        <w:t>Any area not explicitly included in the</w:t>
      </w:r>
      <w:r w:rsidR="00D26F2F" w:rsidRPr="00741637">
        <w:t xml:space="preserve"> areas in scope</w:t>
      </w:r>
      <w:r w:rsidRPr="00741637">
        <w:t xml:space="preserve"> section</w:t>
      </w:r>
      <w:r w:rsidR="00B461F2" w:rsidRPr="00741637">
        <w:t>,</w:t>
      </w:r>
      <w:r w:rsidRPr="00741637">
        <w:t xml:space="preserve"> is out of scope for Microsoft during this project. Areas out of scope for this project are listed in the following table.</w:t>
      </w:r>
    </w:p>
    <w:p w14:paraId="036380D3" w14:textId="0F1E53E6" w:rsidR="006C6218" w:rsidRDefault="006C6218" w:rsidP="0083464C">
      <w:pPr>
        <w:pStyle w:val="Caption"/>
      </w:pPr>
      <w:bookmarkStart w:id="764" w:name="_Toc10544535"/>
      <w:r>
        <w:t xml:space="preserve">Table </w:t>
      </w:r>
      <w:r>
        <w:fldChar w:fldCharType="begin"/>
      </w:r>
      <w:r>
        <w:instrText xml:space="preserve"> SEQ Table \* ARABIC </w:instrText>
      </w:r>
      <w:r>
        <w:fldChar w:fldCharType="separate"/>
      </w:r>
      <w:r w:rsidR="005C5563">
        <w:t>75</w:t>
      </w:r>
      <w:r>
        <w:fldChar w:fldCharType="end"/>
      </w:r>
      <w:r>
        <w:t>: ATDIS - Out of scope</w:t>
      </w:r>
      <w:bookmarkEnd w:id="764"/>
    </w:p>
    <w:tbl>
      <w:tblPr>
        <w:tblStyle w:val="TableGrid10"/>
        <w:tblW w:w="9371" w:type="dxa"/>
        <w:tblLook w:val="04A0" w:firstRow="1" w:lastRow="0" w:firstColumn="1" w:lastColumn="0" w:noHBand="0" w:noVBand="1"/>
      </w:tblPr>
      <w:tblGrid>
        <w:gridCol w:w="2612"/>
        <w:gridCol w:w="6740"/>
        <w:gridCol w:w="19"/>
      </w:tblGrid>
      <w:tr w:rsidR="00EE12DD" w:rsidRPr="00DE1F69" w14:paraId="3033FDF2" w14:textId="77777777" w:rsidTr="00D15EFF">
        <w:trPr>
          <w:cnfStyle w:val="100000000000" w:firstRow="1" w:lastRow="0" w:firstColumn="0" w:lastColumn="0" w:oddVBand="0" w:evenVBand="0" w:oddHBand="0" w:evenHBand="0" w:firstRowFirstColumn="0" w:firstRowLastColumn="0" w:lastRowFirstColumn="0" w:lastRowLastColumn="0"/>
          <w:trHeight w:val="20"/>
        </w:trPr>
        <w:tc>
          <w:tcPr>
            <w:tcW w:w="2612" w:type="dxa"/>
            <w:hideMark/>
          </w:tcPr>
          <w:p w14:paraId="463B01C4" w14:textId="77777777" w:rsidR="00EE12DD" w:rsidRPr="00741637" w:rsidRDefault="00EE12DD" w:rsidP="00685313">
            <w:pPr>
              <w:pStyle w:val="Table-Header"/>
            </w:pPr>
            <w:r w:rsidRPr="00741637">
              <w:t>Area</w:t>
            </w:r>
          </w:p>
        </w:tc>
        <w:tc>
          <w:tcPr>
            <w:tcW w:w="6759" w:type="dxa"/>
            <w:gridSpan w:val="2"/>
            <w:hideMark/>
          </w:tcPr>
          <w:p w14:paraId="60BF913F" w14:textId="77777777" w:rsidR="00EE12DD" w:rsidRPr="00741637" w:rsidRDefault="00EE12DD" w:rsidP="00685313">
            <w:pPr>
              <w:pStyle w:val="Table-Header"/>
            </w:pPr>
            <w:r w:rsidRPr="00741637">
              <w:t>Description</w:t>
            </w:r>
          </w:p>
        </w:tc>
      </w:tr>
      <w:tr w:rsidR="00EE12DD" w:rsidRPr="00DE1F69" w14:paraId="773675FA" w14:textId="77777777" w:rsidTr="00D15EFF">
        <w:trPr>
          <w:gridAfter w:val="1"/>
          <w:wAfter w:w="19" w:type="dxa"/>
          <w:trHeight w:val="432"/>
        </w:trPr>
        <w:tc>
          <w:tcPr>
            <w:tcW w:w="2612" w:type="dxa"/>
            <w:hideMark/>
          </w:tcPr>
          <w:p w14:paraId="23042351" w14:textId="77777777" w:rsidR="00EE12DD" w:rsidRPr="00741637" w:rsidRDefault="00EE12DD" w:rsidP="00CE3A33">
            <w:pPr>
              <w:pStyle w:val="TableText"/>
            </w:pPr>
            <w:r w:rsidRPr="00741637">
              <w:t>Azure Advanced Threat Protection activation</w:t>
            </w:r>
          </w:p>
        </w:tc>
        <w:tc>
          <w:tcPr>
            <w:tcW w:w="6740" w:type="dxa"/>
          </w:tcPr>
          <w:p w14:paraId="70CBA008" w14:textId="77777777" w:rsidR="00EE12DD" w:rsidRPr="00741637" w:rsidRDefault="00EE12DD" w:rsidP="00CE3A33">
            <w:pPr>
              <w:pStyle w:val="TableText"/>
            </w:pPr>
            <w:r w:rsidRPr="00741637">
              <w:t>The following are not included:</w:t>
            </w:r>
          </w:p>
          <w:p w14:paraId="4EC7494B" w14:textId="77777777" w:rsidR="00EE12DD" w:rsidRPr="00741637" w:rsidRDefault="00EE12DD" w:rsidP="008D63D1">
            <w:pPr>
              <w:pStyle w:val="TableBullet1"/>
            </w:pPr>
            <w:r w:rsidRPr="00741637">
              <w:t>Configuration of port mirroring for environments that require Azure Advanced Threat Protection standalone sensors</w:t>
            </w:r>
          </w:p>
          <w:p w14:paraId="4E539BC9" w14:textId="77777777" w:rsidR="00EE12DD" w:rsidRPr="00741637" w:rsidRDefault="00EE12DD" w:rsidP="008D63D1">
            <w:pPr>
              <w:pStyle w:val="TableBullet1"/>
            </w:pPr>
            <w:r w:rsidRPr="00741637">
              <w:t>Any integration of SIEM events into Azure Advanced Threat Protection.</w:t>
            </w:r>
          </w:p>
          <w:p w14:paraId="3906B096" w14:textId="6C03C52F" w:rsidR="00EE12DD" w:rsidRPr="00741637" w:rsidRDefault="00EE12DD" w:rsidP="008D63D1">
            <w:pPr>
              <w:pStyle w:val="TableBullet1"/>
            </w:pPr>
            <w:r w:rsidRPr="00741637">
              <w:t xml:space="preserve">Configuration of threat detection for more than </w:t>
            </w:r>
            <w:r w:rsidR="005E50C2" w:rsidRPr="00741637">
              <w:t>two</w:t>
            </w:r>
            <w:r w:rsidR="00AE1F66" w:rsidRPr="00741637">
              <w:t xml:space="preserve"> </w:t>
            </w:r>
            <w:r w:rsidR="005E50C2" w:rsidRPr="00741637">
              <w:t>(2</w:t>
            </w:r>
            <w:r w:rsidR="006C6218" w:rsidRPr="00741637">
              <w:t>) AD</w:t>
            </w:r>
            <w:r w:rsidRPr="00741637">
              <w:t> DS forest</w:t>
            </w:r>
            <w:r w:rsidR="005E50C2" w:rsidRPr="00741637">
              <w:t>s</w:t>
            </w:r>
          </w:p>
          <w:p w14:paraId="50B1374B" w14:textId="77777777" w:rsidR="00EE12DD" w:rsidRPr="00741637" w:rsidRDefault="00EE12DD" w:rsidP="008D63D1">
            <w:pPr>
              <w:pStyle w:val="TableBullet1"/>
            </w:pPr>
            <w:r w:rsidRPr="00741637">
              <w:t xml:space="preserve">Configuration of multiple Azure Advanced Threat Protection workspaces </w:t>
            </w:r>
          </w:p>
          <w:p w14:paraId="4104FBA3" w14:textId="4CCB1F4F" w:rsidR="00EE12DD" w:rsidRPr="00741637" w:rsidRDefault="00EE12DD" w:rsidP="00CE3A33">
            <w:pPr>
              <w:pStyle w:val="TableText"/>
            </w:pPr>
            <w:r w:rsidRPr="00741637">
              <w:t xml:space="preserve">Azure ATP relies on </w:t>
            </w:r>
            <w:r w:rsidR="00FF6563" w:rsidRPr="00741637">
              <w:t>analysing</w:t>
            </w:r>
            <w:r w:rsidRPr="00741637">
              <w:t xml:space="preserve"> multiple network protocols, as well as events collected from the SIEM or via Windows Event Forwarding. Detections based on network protocols with encrypted traffic (for example, LDAPS and IPSEC) are not </w:t>
            </w:r>
            <w:r w:rsidR="00FF6563" w:rsidRPr="00741637">
              <w:t>analysed</w:t>
            </w:r>
            <w:r w:rsidRPr="00741637">
              <w:t>. Domain controllers which uses encrypted traffic is out of scope for this project.</w:t>
            </w:r>
          </w:p>
        </w:tc>
      </w:tr>
      <w:tr w:rsidR="00EE12DD" w:rsidRPr="00DE1F69" w14:paraId="5F91E0FA" w14:textId="77777777" w:rsidTr="00D15EFF">
        <w:trPr>
          <w:gridAfter w:val="1"/>
          <w:wAfter w:w="19" w:type="dxa"/>
          <w:trHeight w:val="432"/>
        </w:trPr>
        <w:tc>
          <w:tcPr>
            <w:tcW w:w="2612" w:type="dxa"/>
            <w:hideMark/>
          </w:tcPr>
          <w:p w14:paraId="15FB977E" w14:textId="77777777" w:rsidR="00EE12DD" w:rsidRPr="00741637" w:rsidRDefault="00EE12DD" w:rsidP="00CE3A33">
            <w:pPr>
              <w:pStyle w:val="TableText"/>
              <w:rPr>
                <w:color w:val="FF00FF"/>
              </w:rPr>
            </w:pPr>
            <w:r w:rsidRPr="00741637">
              <w:t xml:space="preserve">Windows Defender Advanced Threat Protection </w:t>
            </w:r>
          </w:p>
        </w:tc>
        <w:tc>
          <w:tcPr>
            <w:tcW w:w="6740" w:type="dxa"/>
            <w:hideMark/>
          </w:tcPr>
          <w:p w14:paraId="6FEF71D2" w14:textId="77777777" w:rsidR="00EE12DD" w:rsidRPr="00741637" w:rsidRDefault="00EE12DD" w:rsidP="00CE3A33">
            <w:pPr>
              <w:pStyle w:val="TableText"/>
            </w:pPr>
            <w:r w:rsidRPr="00741637">
              <w:t>The following are not included:</w:t>
            </w:r>
          </w:p>
          <w:p w14:paraId="4FEE7635" w14:textId="77777777" w:rsidR="00EE12DD" w:rsidRPr="00741637" w:rsidRDefault="00EE12DD" w:rsidP="008D63D1">
            <w:pPr>
              <w:pStyle w:val="TableBullet1"/>
            </w:pPr>
            <w:r w:rsidRPr="00741637">
              <w:t>Implementation of Windows Defender Advanced Threat Protection for unsupported clients</w:t>
            </w:r>
          </w:p>
          <w:p w14:paraId="0A399EE8" w14:textId="77777777" w:rsidR="00EE12DD" w:rsidRPr="00741637" w:rsidRDefault="00EE12DD" w:rsidP="008D63D1">
            <w:pPr>
              <w:pStyle w:val="TableBullet1"/>
            </w:pPr>
            <w:r w:rsidRPr="00741637">
              <w:t>SIEM integration</w:t>
            </w:r>
          </w:p>
        </w:tc>
      </w:tr>
    </w:tbl>
    <w:p w14:paraId="7A70C796" w14:textId="2DD8F0CE" w:rsidR="00EE12DD" w:rsidRPr="00DE1F69" w:rsidRDefault="00EE12DD" w:rsidP="007E7F24">
      <w:pPr>
        <w:pStyle w:val="Heading2"/>
        <w:ind w:left="1134" w:hanging="1134"/>
      </w:pPr>
      <w:bookmarkStart w:id="765" w:name="_Toc6221276"/>
      <w:bookmarkStart w:id="766" w:name="_Toc20902427"/>
      <w:bookmarkStart w:id="767" w:name="_Toc514140502"/>
      <w:r w:rsidRPr="00741637">
        <w:t>Project approach</w:t>
      </w:r>
      <w:bookmarkEnd w:id="765"/>
      <w:bookmarkEnd w:id="766"/>
      <w:r w:rsidR="009F046A" w:rsidRPr="00741637">
        <w:t xml:space="preserve"> </w:t>
      </w:r>
      <w:bookmarkEnd w:id="767"/>
    </w:p>
    <w:p w14:paraId="53A5AD7E" w14:textId="77777777" w:rsidR="00EE12DD" w:rsidRPr="00D22523" w:rsidRDefault="00EE12DD" w:rsidP="007E7F24">
      <w:pPr>
        <w:pStyle w:val="Heading3"/>
        <w:ind w:left="1134" w:hanging="1134"/>
        <w:rPr>
          <w:rFonts w:ascii="Segoe UI Semibold" w:hAnsi="Segoe UI Semibold"/>
          <w:sz w:val="32"/>
        </w:rPr>
      </w:pPr>
      <w:bookmarkStart w:id="768" w:name="_Toc514140503"/>
      <w:bookmarkStart w:id="769" w:name="_Toc6221277"/>
      <w:bookmarkStart w:id="770" w:name="_Toc20902428"/>
      <w:r w:rsidRPr="005F06D9">
        <w:t>Approach</w:t>
      </w:r>
      <w:bookmarkEnd w:id="768"/>
      <w:bookmarkEnd w:id="769"/>
      <w:bookmarkEnd w:id="770"/>
    </w:p>
    <w:p w14:paraId="3CE794F3" w14:textId="2C64ED27" w:rsidR="00EE12DD" w:rsidRPr="00741637" w:rsidRDefault="00EE12DD" w:rsidP="00EE12DD">
      <w:r w:rsidRPr="00741637">
        <w:t>This project follows the Online Services Lifecycle methodology, and work is divided into 3 distinct phases: Assess, Remediate, and Enable. Each phase has distinct activities which are described in the following sections.</w:t>
      </w:r>
    </w:p>
    <w:p w14:paraId="5BB8E2A1" w14:textId="77777777" w:rsidR="00965413" w:rsidRDefault="00EE12DD" w:rsidP="002F665E">
      <w:pPr>
        <w:keepNext/>
        <w:jc w:val="center"/>
      </w:pPr>
      <w:r w:rsidRPr="00741637">
        <w:rPr>
          <w:noProof/>
        </w:rPr>
        <w:drawing>
          <wp:inline distT="0" distB="0" distL="0" distR="0" wp14:anchorId="20C4E08B" wp14:editId="6A0A2792">
            <wp:extent cx="3695700" cy="1021752"/>
            <wp:effectExtent l="0" t="0" r="0" b="6985"/>
            <wp:docPr id="743" name="Picture 7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a:stretch/>
                  </pic:blipFill>
                  <pic:spPr bwMode="auto">
                    <a:xfrm>
                      <a:off x="0" y="0"/>
                      <a:ext cx="3835076" cy="1060285"/>
                    </a:xfrm>
                    <a:prstGeom prst="rect">
                      <a:avLst/>
                    </a:prstGeom>
                    <a:noFill/>
                    <a:ln>
                      <a:noFill/>
                    </a:ln>
                    <a:extLst>
                      <a:ext uri="{53640926-AAD7-44D8-BBD7-CCE9431645EC}">
                        <a14:shadowObscured xmlns:a14="http://schemas.microsoft.com/office/drawing/2010/main"/>
                      </a:ext>
                    </a:extLst>
                  </pic:spPr>
                </pic:pic>
              </a:graphicData>
            </a:graphic>
          </wp:inline>
        </w:drawing>
      </w:r>
    </w:p>
    <w:p w14:paraId="1B49F696" w14:textId="04AAC44E" w:rsidR="00EE12DD" w:rsidRPr="00741637" w:rsidRDefault="00965413" w:rsidP="002F665E">
      <w:pPr>
        <w:pStyle w:val="Caption"/>
        <w:jc w:val="center"/>
      </w:pPr>
      <w:bookmarkStart w:id="771" w:name="_Toc10305363"/>
      <w:r>
        <w:t xml:space="preserve">Figure </w:t>
      </w:r>
      <w:r>
        <w:fldChar w:fldCharType="begin"/>
      </w:r>
      <w:r>
        <w:instrText xml:space="preserve"> SEQ Figure \* ARABIC </w:instrText>
      </w:r>
      <w:r>
        <w:fldChar w:fldCharType="separate"/>
      </w:r>
      <w:r w:rsidR="005C5563">
        <w:t>11</w:t>
      </w:r>
      <w:r>
        <w:fldChar w:fldCharType="end"/>
      </w:r>
      <w:r>
        <w:t>: ATDIS - Approach</w:t>
      </w:r>
      <w:bookmarkEnd w:id="771"/>
    </w:p>
    <w:p w14:paraId="1D6F67DD" w14:textId="77777777" w:rsidR="00EE12DD" w:rsidRPr="00CD0809" w:rsidRDefault="00EE12DD" w:rsidP="007E7F24">
      <w:pPr>
        <w:pStyle w:val="Heading3"/>
        <w:ind w:left="1134" w:hanging="1134"/>
        <w:rPr>
          <w:rFonts w:ascii="Segoe UI Semibold" w:hAnsi="Segoe UI Semibold"/>
        </w:rPr>
      </w:pPr>
      <w:bookmarkStart w:id="772" w:name="_Toc6221278"/>
      <w:bookmarkStart w:id="773" w:name="_Toc20902429"/>
      <w:r w:rsidRPr="00CD0809">
        <w:t>Assess</w:t>
      </w:r>
      <w:bookmarkEnd w:id="772"/>
      <w:bookmarkEnd w:id="773"/>
    </w:p>
    <w:p w14:paraId="55F05ABB" w14:textId="77777777" w:rsidR="00EE12DD" w:rsidRPr="00741637" w:rsidRDefault="00EE12DD" w:rsidP="00EE12DD">
      <w:r w:rsidRPr="00741637">
        <w:t>During the Assess phase, Microsoft will work with you to begin the project and complete the design and planning workshops. The result is a modern threat detection design that will be built, deployed, and configured into your production environment during the Enable phase.</w:t>
      </w:r>
    </w:p>
    <w:p w14:paraId="6D86509D" w14:textId="4F2A961E" w:rsidR="00965413" w:rsidRDefault="00965413" w:rsidP="0083464C">
      <w:pPr>
        <w:pStyle w:val="Caption"/>
      </w:pPr>
      <w:bookmarkStart w:id="774" w:name="_Toc10544536"/>
      <w:r>
        <w:t xml:space="preserve">Table </w:t>
      </w:r>
      <w:r>
        <w:fldChar w:fldCharType="begin"/>
      </w:r>
      <w:r>
        <w:instrText xml:space="preserve"> SEQ Table \* ARABIC </w:instrText>
      </w:r>
      <w:r>
        <w:fldChar w:fldCharType="separate"/>
      </w:r>
      <w:r w:rsidR="005C5563">
        <w:t>76</w:t>
      </w:r>
      <w:r>
        <w:fldChar w:fldCharType="end"/>
      </w:r>
      <w:r>
        <w:t>: ATDIS - Assess phase</w:t>
      </w:r>
      <w:bookmarkEnd w:id="774"/>
    </w:p>
    <w:tbl>
      <w:tblPr>
        <w:tblStyle w:val="TableGrid10"/>
        <w:tblW w:w="9221" w:type="dxa"/>
        <w:tblLook w:val="04A0" w:firstRow="1" w:lastRow="0" w:firstColumn="1" w:lastColumn="0" w:noHBand="0" w:noVBand="1"/>
      </w:tblPr>
      <w:tblGrid>
        <w:gridCol w:w="3068"/>
        <w:gridCol w:w="6140"/>
        <w:gridCol w:w="13"/>
      </w:tblGrid>
      <w:tr w:rsidR="00EE12DD" w:rsidRPr="00DE1F69" w14:paraId="4A6F3042" w14:textId="77777777" w:rsidTr="00D15EFF">
        <w:trPr>
          <w:cnfStyle w:val="100000000000" w:firstRow="1" w:lastRow="0" w:firstColumn="0" w:lastColumn="0" w:oddVBand="0" w:evenVBand="0" w:oddHBand="0" w:evenHBand="0" w:firstRowFirstColumn="0" w:firstRowLastColumn="0" w:lastRowFirstColumn="0" w:lastRowLastColumn="0"/>
          <w:trHeight w:val="20"/>
        </w:trPr>
        <w:tc>
          <w:tcPr>
            <w:tcW w:w="3068" w:type="dxa"/>
            <w:hideMark/>
          </w:tcPr>
          <w:p w14:paraId="134D1485" w14:textId="77777777" w:rsidR="00EE12DD" w:rsidRPr="00741637" w:rsidRDefault="00EE12DD" w:rsidP="00685313">
            <w:pPr>
              <w:pStyle w:val="Table-Header"/>
            </w:pPr>
            <w:r w:rsidRPr="00741637">
              <w:t>Category</w:t>
            </w:r>
          </w:p>
        </w:tc>
        <w:tc>
          <w:tcPr>
            <w:tcW w:w="6153" w:type="dxa"/>
            <w:gridSpan w:val="2"/>
            <w:hideMark/>
          </w:tcPr>
          <w:p w14:paraId="0F18EE00" w14:textId="77777777" w:rsidR="00EE12DD" w:rsidRPr="00741637" w:rsidRDefault="00EE12DD" w:rsidP="00685313">
            <w:pPr>
              <w:pStyle w:val="Table-Header"/>
            </w:pPr>
            <w:r w:rsidRPr="00741637">
              <w:t>Description</w:t>
            </w:r>
          </w:p>
        </w:tc>
      </w:tr>
      <w:tr w:rsidR="00EE12DD" w:rsidRPr="00DE1F69" w14:paraId="577A9CD1" w14:textId="77777777" w:rsidTr="00D15EFF">
        <w:trPr>
          <w:gridAfter w:val="1"/>
          <w:wAfter w:w="13" w:type="dxa"/>
          <w:trHeight w:val="20"/>
        </w:trPr>
        <w:tc>
          <w:tcPr>
            <w:tcW w:w="3068" w:type="dxa"/>
            <w:hideMark/>
          </w:tcPr>
          <w:p w14:paraId="269B234A" w14:textId="77777777" w:rsidR="00EE12DD" w:rsidRPr="00741637" w:rsidRDefault="00EE12DD" w:rsidP="00CE3A33">
            <w:pPr>
              <w:pStyle w:val="TableText"/>
            </w:pPr>
            <w:r w:rsidRPr="00741637">
              <w:rPr>
                <w:b/>
              </w:rPr>
              <w:t>Microsoft activities</w:t>
            </w:r>
            <w:r w:rsidRPr="00741637">
              <w:rPr>
                <w:b/>
              </w:rPr>
              <w:br/>
            </w:r>
            <w:r w:rsidRPr="00741637">
              <w:t>The activities to be performed by Microsoft</w:t>
            </w:r>
          </w:p>
        </w:tc>
        <w:tc>
          <w:tcPr>
            <w:tcW w:w="6140" w:type="dxa"/>
            <w:hideMark/>
          </w:tcPr>
          <w:p w14:paraId="74CA2544" w14:textId="66245E20" w:rsidR="00EE12DD" w:rsidRPr="00741637" w:rsidRDefault="00EE12DD" w:rsidP="008D63D1">
            <w:pPr>
              <w:pStyle w:val="TableBullet1"/>
            </w:pPr>
            <w:r w:rsidRPr="00741637">
              <w:t xml:space="preserve">Conduct the project </w:t>
            </w:r>
            <w:r w:rsidR="00FF6563" w:rsidRPr="00741637">
              <w:t>kick-off</w:t>
            </w:r>
            <w:r w:rsidRPr="00741637">
              <w:t xml:space="preserve"> session. This session covers the overall project scope, structure of involved team members, the approach that will be used to complete the project, and the timeline for overall completion. In addition, Microsoft will present an overview of the in-scope solution components:</w:t>
            </w:r>
          </w:p>
          <w:p w14:paraId="0A049924" w14:textId="77777777" w:rsidR="00EE12DD" w:rsidRPr="002639D4" w:rsidRDefault="00EE12DD" w:rsidP="00A704C2">
            <w:pPr>
              <w:pStyle w:val="TableBullet2MS"/>
              <w:ind w:left="932" w:firstLine="0"/>
            </w:pPr>
            <w:r w:rsidRPr="002639D4">
              <w:t>Azure Advanced Threat Protection</w:t>
            </w:r>
          </w:p>
          <w:p w14:paraId="58653431" w14:textId="77777777" w:rsidR="00484D4E" w:rsidRPr="002639D4" w:rsidRDefault="00EE12DD" w:rsidP="00A704C2">
            <w:pPr>
              <w:pStyle w:val="TableBullet2MS"/>
              <w:ind w:left="932" w:firstLine="0"/>
            </w:pPr>
            <w:r w:rsidRPr="002639D4">
              <w:t>Windows Defender Advanced Threat Protection</w:t>
            </w:r>
          </w:p>
          <w:p w14:paraId="1B5CC715" w14:textId="2F2BF5CE" w:rsidR="00EE12DD" w:rsidRPr="002639D4" w:rsidRDefault="00484D4E" w:rsidP="00A704C2">
            <w:pPr>
              <w:pStyle w:val="TableBullet2MS"/>
              <w:ind w:left="932" w:firstLine="0"/>
            </w:pPr>
            <w:r w:rsidRPr="002639D4">
              <w:rPr>
                <w:rStyle w:val="OptionalChar"/>
                <w:color w:val="auto"/>
              </w:rPr>
              <w:t>Office 365 Advanced Threat Protection</w:t>
            </w:r>
            <w:r w:rsidR="00EE12DD" w:rsidRPr="002639D4">
              <w:t xml:space="preserve"> </w:t>
            </w:r>
          </w:p>
          <w:p w14:paraId="514E2740" w14:textId="77777777" w:rsidR="00EE12DD" w:rsidRPr="00741637" w:rsidRDefault="00EE12DD" w:rsidP="008D63D1">
            <w:pPr>
              <w:pStyle w:val="TableBullet1"/>
            </w:pPr>
            <w:r w:rsidRPr="00741637">
              <w:t>Conduct the technical education workshops.</w:t>
            </w:r>
          </w:p>
          <w:p w14:paraId="3E44AC0D" w14:textId="7AB81E02" w:rsidR="00EE12DD" w:rsidRPr="00741637" w:rsidRDefault="00EE12DD" w:rsidP="00A704C2">
            <w:pPr>
              <w:pStyle w:val="TableBullet2MS"/>
              <w:ind w:left="1499" w:hanging="567"/>
            </w:pPr>
            <w:r w:rsidRPr="00741637">
              <w:t>Understanding threats—this session provides a technical overview of common threats to modern IT organ</w:t>
            </w:r>
            <w:r w:rsidR="000B666C" w:rsidRPr="00741637">
              <w:t>is</w:t>
            </w:r>
            <w:r w:rsidRPr="00741637">
              <w:t>ations.</w:t>
            </w:r>
          </w:p>
          <w:p w14:paraId="6B89347B" w14:textId="77777777" w:rsidR="00EE12DD" w:rsidRPr="00741637" w:rsidRDefault="00EE12DD" w:rsidP="00A704C2">
            <w:pPr>
              <w:pStyle w:val="TableBullet2MS"/>
              <w:ind w:left="1499" w:hanging="567"/>
            </w:pPr>
            <w:r w:rsidRPr="00741637">
              <w:t>Technical deep dives—these sessions provide technical deep dives into the in-scope solution components:</w:t>
            </w:r>
          </w:p>
          <w:p w14:paraId="09AF30A6" w14:textId="77777777" w:rsidR="00EE12DD" w:rsidRPr="00741637" w:rsidRDefault="00EE12DD" w:rsidP="00A704C2">
            <w:pPr>
              <w:pStyle w:val="TableBullet3MS"/>
              <w:ind w:left="1924" w:hanging="283"/>
            </w:pPr>
            <w:r w:rsidRPr="00741637">
              <w:t>Azure Advanced Threat Protection</w:t>
            </w:r>
          </w:p>
          <w:p w14:paraId="5A2877CC" w14:textId="5CA35ACD" w:rsidR="00EE12DD" w:rsidRPr="00741637" w:rsidRDefault="00EE12DD" w:rsidP="00A704C2">
            <w:pPr>
              <w:pStyle w:val="TableBullet3MS"/>
              <w:ind w:left="1924" w:hanging="283"/>
            </w:pPr>
            <w:r w:rsidRPr="00741637">
              <w:t xml:space="preserve">Windows Defender Advanced Threat Protection </w:t>
            </w:r>
          </w:p>
          <w:p w14:paraId="01DF60B7" w14:textId="0B600578" w:rsidR="00484D4E" w:rsidRPr="00741637" w:rsidRDefault="00484D4E" w:rsidP="00A704C2">
            <w:pPr>
              <w:pStyle w:val="TableBullet3MS"/>
              <w:ind w:left="1924" w:hanging="283"/>
            </w:pPr>
            <w:r w:rsidRPr="00741637">
              <w:t xml:space="preserve">Office 365 Advanced Threat Protection </w:t>
            </w:r>
          </w:p>
          <w:p w14:paraId="5D88A3A6" w14:textId="77777777" w:rsidR="00EE12DD" w:rsidRPr="00741637" w:rsidRDefault="00EE12DD" w:rsidP="008D63D1">
            <w:pPr>
              <w:pStyle w:val="TableBullet1"/>
            </w:pPr>
            <w:r w:rsidRPr="00741637">
              <w:t>Conduct the solution enablement workshops. During these sessions, Microsoft will work with you to identify critical design decisions that will in turn be used to develop an appropriate design for your threat detection solution components:</w:t>
            </w:r>
          </w:p>
          <w:p w14:paraId="5DFB0FA3" w14:textId="77777777" w:rsidR="00EE12DD" w:rsidRPr="00741637" w:rsidRDefault="00EE12DD" w:rsidP="00A704C2">
            <w:pPr>
              <w:pStyle w:val="TableBullet2MS"/>
              <w:ind w:left="1499" w:hanging="567"/>
            </w:pPr>
            <w:r w:rsidRPr="00741637">
              <w:t>Azure Advanced Threat Protection</w:t>
            </w:r>
          </w:p>
          <w:p w14:paraId="0A0F7817" w14:textId="0E087663" w:rsidR="00EE12DD" w:rsidRPr="00741637" w:rsidRDefault="00EE12DD" w:rsidP="00A704C2">
            <w:pPr>
              <w:pStyle w:val="TableBullet2MS"/>
              <w:ind w:left="1499" w:hanging="567"/>
            </w:pPr>
            <w:r w:rsidRPr="00741637">
              <w:t xml:space="preserve">Windows Defender Advanced Threat Protection </w:t>
            </w:r>
          </w:p>
          <w:p w14:paraId="75B25E4C" w14:textId="139D0CA7" w:rsidR="00484D4E" w:rsidRPr="00741637" w:rsidRDefault="00484D4E" w:rsidP="00A704C2">
            <w:pPr>
              <w:pStyle w:val="TableBullet2MS"/>
              <w:ind w:left="1499" w:hanging="567"/>
            </w:pPr>
            <w:r w:rsidRPr="00741637">
              <w:t xml:space="preserve">Office 365 Advanced Threat Protection </w:t>
            </w:r>
          </w:p>
          <w:p w14:paraId="0E7EBF55" w14:textId="77777777" w:rsidR="00EE12DD" w:rsidRPr="00741637" w:rsidRDefault="00EE12DD" w:rsidP="008D63D1">
            <w:pPr>
              <w:pStyle w:val="TableBullet1"/>
            </w:pPr>
            <w:r w:rsidRPr="00741637">
              <w:t>Conduct the remediation planning workshop. During this session, Microsoft will work with you to identify problems in the environment that must be resolved or mitigated to promote the success of the threat detection solution project.</w:t>
            </w:r>
          </w:p>
          <w:p w14:paraId="2F7EE377" w14:textId="77777777" w:rsidR="00EE12DD" w:rsidRPr="00741637" w:rsidRDefault="00EE12DD" w:rsidP="008D63D1">
            <w:pPr>
              <w:pStyle w:val="TableBullet1"/>
            </w:pPr>
            <w:r w:rsidRPr="00741637">
              <w:t>Document the solution enablement plan. Microsoft will include project requirements and solution design strategies in the solution enablement plan that are derived from the solution enablement activation workshop.</w:t>
            </w:r>
          </w:p>
          <w:p w14:paraId="31E91FED" w14:textId="77777777" w:rsidR="00EE12DD" w:rsidRPr="00741637" w:rsidRDefault="00EE12DD" w:rsidP="008D63D1">
            <w:pPr>
              <w:pStyle w:val="TableBullet1"/>
            </w:pPr>
            <w:r w:rsidRPr="00741637">
              <w:t>Document the remediation checklist. Microsoft will document the problems that must be remediated during the Remediate phase.</w:t>
            </w:r>
          </w:p>
        </w:tc>
      </w:tr>
      <w:tr w:rsidR="00EE12DD" w:rsidRPr="00DE1F69" w14:paraId="316F1C7C" w14:textId="77777777" w:rsidTr="00D15EFF">
        <w:trPr>
          <w:gridAfter w:val="1"/>
          <w:wAfter w:w="13" w:type="dxa"/>
          <w:trHeight w:val="422"/>
        </w:trPr>
        <w:tc>
          <w:tcPr>
            <w:tcW w:w="3068" w:type="dxa"/>
            <w:hideMark/>
          </w:tcPr>
          <w:p w14:paraId="15DECFFA" w14:textId="6A96BE64" w:rsidR="00EE12DD" w:rsidRPr="00741637" w:rsidRDefault="00EE12DD" w:rsidP="00CE3A33">
            <w:pPr>
              <w:pStyle w:val="TableText"/>
            </w:pPr>
            <w:r w:rsidRPr="00741637">
              <w:rPr>
                <w:b/>
              </w:rPr>
              <w:fldChar w:fldCharType="begin"/>
            </w:r>
            <w:r w:rsidRPr="00741637">
              <w:rPr>
                <w:b/>
              </w:rPr>
              <w:instrText xml:space="preserve"> DOCPROPERTY  Customer  \* MERGEFORMAT </w:instrText>
            </w:r>
            <w:r w:rsidRPr="00741637">
              <w:rPr>
                <w:b/>
              </w:rPr>
              <w:fldChar w:fldCharType="separate"/>
            </w:r>
            <w:r w:rsidR="00EA44CB">
              <w:rPr>
                <w:b/>
              </w:rPr>
              <w:t>CUSTOMER NAME REMOVED</w:t>
            </w:r>
            <w:r w:rsidRPr="00741637">
              <w:rPr>
                <w:b/>
              </w:rPr>
              <w:fldChar w:fldCharType="end"/>
            </w:r>
            <w:r w:rsidR="003E766B">
              <w:t xml:space="preserve"> </w:t>
            </w:r>
            <w:r w:rsidRPr="00741637">
              <w:rPr>
                <w:b/>
              </w:rPr>
              <w:t>activities</w:t>
            </w:r>
            <w:r w:rsidRPr="00741637">
              <w:rPr>
                <w:b/>
              </w:rPr>
              <w:br/>
            </w:r>
            <w:r w:rsidRPr="00741637">
              <w:t xml:space="preserve">The activities to be performed by </w:t>
            </w:r>
            <w:r w:rsidR="00D1041D">
              <w:fldChar w:fldCharType="begin"/>
            </w:r>
            <w:r w:rsidR="00D1041D">
              <w:instrText xml:space="preserve"> DOCPROPERTY  Customer  \* MERGEFORMAT </w:instrText>
            </w:r>
            <w:r w:rsidR="00D1041D">
              <w:fldChar w:fldCharType="separate"/>
            </w:r>
            <w:r w:rsidR="00EA44CB">
              <w:t>CUSTOMER NAME REMOVED</w:t>
            </w:r>
            <w:r w:rsidR="00D1041D">
              <w:fldChar w:fldCharType="end"/>
            </w:r>
          </w:p>
        </w:tc>
        <w:tc>
          <w:tcPr>
            <w:tcW w:w="6140" w:type="dxa"/>
            <w:hideMark/>
          </w:tcPr>
          <w:p w14:paraId="1FDD5954" w14:textId="77777777" w:rsidR="00EE12DD" w:rsidRPr="00741637" w:rsidRDefault="00EE12DD" w:rsidP="008D63D1">
            <w:pPr>
              <w:pStyle w:val="TableBullet1"/>
            </w:pPr>
            <w:r w:rsidRPr="00741637">
              <w:t>Work with Microsoft to identify project team members.</w:t>
            </w:r>
          </w:p>
          <w:p w14:paraId="09B8A524" w14:textId="77777777" w:rsidR="00EE12DD" w:rsidRPr="00741637" w:rsidRDefault="00EE12DD" w:rsidP="008D63D1">
            <w:pPr>
              <w:pStyle w:val="TableBullet1"/>
            </w:pPr>
            <w:r w:rsidRPr="00741637">
              <w:t>Identify and schedule rooms for meetings and educational workshops.</w:t>
            </w:r>
          </w:p>
          <w:p w14:paraId="0BA3FD58" w14:textId="77777777" w:rsidR="00EE12DD" w:rsidRPr="00741637" w:rsidRDefault="00EE12DD" w:rsidP="008D63D1">
            <w:pPr>
              <w:pStyle w:val="TableBullet1"/>
            </w:pPr>
            <w:r w:rsidRPr="00741637">
              <w:t>Facilitate any necessary communication or information in preparation for requests that might result from discussions during the Envision workshop, including information-gathering exercises.</w:t>
            </w:r>
          </w:p>
          <w:p w14:paraId="2D3AD357" w14:textId="022358E5" w:rsidR="00EE12DD" w:rsidRPr="00741637" w:rsidRDefault="00EE12DD" w:rsidP="008D63D1">
            <w:pPr>
              <w:pStyle w:val="TableBullet1"/>
            </w:pPr>
            <w:r w:rsidRPr="00741637">
              <w:t>Identify staff members who will participate in appropriate educational workshops based on their roles and responsibilities within the organ</w:t>
            </w:r>
            <w:r w:rsidR="000B666C" w:rsidRPr="00741637">
              <w:t>is</w:t>
            </w:r>
            <w:r w:rsidRPr="00741637">
              <w:t>ation.</w:t>
            </w:r>
          </w:p>
          <w:p w14:paraId="44CA7730" w14:textId="6EC3C225" w:rsidR="00EE12DD" w:rsidRPr="00741637" w:rsidRDefault="00EE12DD" w:rsidP="008D63D1">
            <w:pPr>
              <w:pStyle w:val="TableBullet1"/>
            </w:pPr>
            <w:r w:rsidRPr="00741637">
              <w:t>Identify staff members who will participate in the solution enablement workshop based on their roles and responsibilities within the organ</w:t>
            </w:r>
            <w:r w:rsidR="000B666C" w:rsidRPr="00741637">
              <w:t>is</w:t>
            </w:r>
            <w:r w:rsidRPr="00741637">
              <w:t>ation.</w:t>
            </w:r>
          </w:p>
          <w:p w14:paraId="264B4A53" w14:textId="77777777" w:rsidR="00EE12DD" w:rsidRPr="00741637" w:rsidRDefault="00EE12DD" w:rsidP="008D63D1">
            <w:pPr>
              <w:pStyle w:val="TableBullet1"/>
            </w:pPr>
            <w:r w:rsidRPr="00741637">
              <w:t xml:space="preserve">Participate in the review and approval process of the solution enablement plan document and remediation checklist deliverables. </w:t>
            </w:r>
          </w:p>
        </w:tc>
      </w:tr>
      <w:tr w:rsidR="00EE12DD" w:rsidRPr="00DE1F69" w14:paraId="109B5415" w14:textId="77777777" w:rsidTr="00D15EFF">
        <w:trPr>
          <w:gridAfter w:val="1"/>
          <w:wAfter w:w="13" w:type="dxa"/>
          <w:trHeight w:val="422"/>
        </w:trPr>
        <w:tc>
          <w:tcPr>
            <w:tcW w:w="3068" w:type="dxa"/>
            <w:hideMark/>
          </w:tcPr>
          <w:p w14:paraId="0EA47BB8" w14:textId="77777777" w:rsidR="00EE12DD" w:rsidRPr="00741637" w:rsidRDefault="00EE12DD" w:rsidP="00CE3A33">
            <w:pPr>
              <w:pStyle w:val="TableText"/>
            </w:pPr>
            <w:r w:rsidRPr="00741637">
              <w:t>Key assumptions</w:t>
            </w:r>
            <w:r w:rsidRPr="00741637">
              <w:br/>
            </w:r>
          </w:p>
        </w:tc>
        <w:tc>
          <w:tcPr>
            <w:tcW w:w="6140" w:type="dxa"/>
            <w:hideMark/>
          </w:tcPr>
          <w:p w14:paraId="572AFDEF" w14:textId="573E199F" w:rsidR="00EE12DD" w:rsidRPr="00741637" w:rsidRDefault="00D1041D" w:rsidP="008D63D1">
            <w:pPr>
              <w:pStyle w:val="TableBullet1"/>
            </w:pPr>
            <w:r>
              <w:fldChar w:fldCharType="begin"/>
            </w:r>
            <w:r>
              <w:instrText xml:space="preserve"> DOCPROPERTY  Customer  \* MERGEFORMAT </w:instrText>
            </w:r>
            <w:r>
              <w:fldChar w:fldCharType="separate"/>
            </w:r>
            <w:r w:rsidR="00EA44CB">
              <w:t>CUSTOMER NAME REMOVED</w:t>
            </w:r>
            <w:r>
              <w:fldChar w:fldCharType="end"/>
            </w:r>
            <w:r w:rsidR="00EE12DD" w:rsidRPr="00741637">
              <w:rPr>
                <w:color w:val="FF00FF"/>
              </w:rPr>
              <w:t xml:space="preserve"> </w:t>
            </w:r>
            <w:r w:rsidR="00EE12DD" w:rsidRPr="00741637">
              <w:t xml:space="preserve">will schedule and coordinate appropriate personnel to attend the project </w:t>
            </w:r>
            <w:r w:rsidR="00FF6563" w:rsidRPr="00741637">
              <w:t>kick-off</w:t>
            </w:r>
            <w:r w:rsidR="00EE12DD" w:rsidRPr="00741637">
              <w:t xml:space="preserve"> meeting.</w:t>
            </w:r>
          </w:p>
          <w:p w14:paraId="275CAD97" w14:textId="6AB42496" w:rsidR="00EE12DD" w:rsidRPr="00741637" w:rsidRDefault="00D1041D" w:rsidP="008D63D1">
            <w:pPr>
              <w:pStyle w:val="TableBullet1"/>
            </w:pPr>
            <w:r>
              <w:fldChar w:fldCharType="begin"/>
            </w:r>
            <w:r>
              <w:instrText xml:space="preserve"> DOCPROPERTY  Customer  \* MERGEFORMAT </w:instrText>
            </w:r>
            <w:r>
              <w:fldChar w:fldCharType="separate"/>
            </w:r>
            <w:r w:rsidR="00EA44CB">
              <w:t>CUSTOMER NAME REMOVED</w:t>
            </w:r>
            <w:r>
              <w:fldChar w:fldCharType="end"/>
            </w:r>
            <w:r w:rsidR="00EE12DD" w:rsidRPr="00741637">
              <w:t xml:space="preserve"> will coordinate appropriate resources for each educational module and will schedule meeting rooms to accommodate the size of the group.</w:t>
            </w:r>
          </w:p>
          <w:p w14:paraId="297C45AF" w14:textId="5A81D2FC" w:rsidR="00EE12DD" w:rsidRPr="00741637" w:rsidRDefault="00D1041D" w:rsidP="008D63D1">
            <w:pPr>
              <w:pStyle w:val="TableBullet1"/>
            </w:pPr>
            <w:r>
              <w:fldChar w:fldCharType="begin"/>
            </w:r>
            <w:r>
              <w:instrText xml:space="preserve"> DOCPROPERTY  Customer  \* MERGEFORMAT </w:instrText>
            </w:r>
            <w:r>
              <w:fldChar w:fldCharType="separate"/>
            </w:r>
            <w:r w:rsidR="00EA44CB">
              <w:t>CUSTOMER NAME REMOVED</w:t>
            </w:r>
            <w:r>
              <w:fldChar w:fldCharType="end"/>
            </w:r>
            <w:r w:rsidR="00EE12DD" w:rsidRPr="00741637">
              <w:rPr>
                <w:color w:val="FF00FF"/>
              </w:rPr>
              <w:t xml:space="preserve"> </w:t>
            </w:r>
            <w:r w:rsidR="00EE12DD" w:rsidRPr="00741637">
              <w:t>will coordinate appropriate resources for the solution enablement workshops and will schedule meeting rooms to accommodate the size of the group.</w:t>
            </w:r>
          </w:p>
          <w:p w14:paraId="1F8A1D86" w14:textId="1856D506" w:rsidR="00EE12DD" w:rsidRPr="00741637" w:rsidRDefault="00D1041D" w:rsidP="008D63D1">
            <w:pPr>
              <w:pStyle w:val="TableBullet1"/>
            </w:pPr>
            <w:r>
              <w:fldChar w:fldCharType="begin"/>
            </w:r>
            <w:r>
              <w:instrText xml:space="preserve"> DOCPROPERTY  Customer  \* MERGEFORMAT </w:instrText>
            </w:r>
            <w:r>
              <w:fldChar w:fldCharType="separate"/>
            </w:r>
            <w:r w:rsidR="00EA44CB">
              <w:t>CUSTOMER NAME REMOVED</w:t>
            </w:r>
            <w:r>
              <w:fldChar w:fldCharType="end"/>
            </w:r>
            <w:r w:rsidR="00EE12DD" w:rsidRPr="00741637">
              <w:rPr>
                <w:color w:val="FF00FF"/>
              </w:rPr>
              <w:t xml:space="preserve"> </w:t>
            </w:r>
            <w:r w:rsidR="00EE12DD" w:rsidRPr="00741637">
              <w:t>will participate in the review and approval of the solution enable plan and remediation checklist.</w:t>
            </w:r>
          </w:p>
        </w:tc>
      </w:tr>
    </w:tbl>
    <w:p w14:paraId="11265968" w14:textId="2FC738BB" w:rsidR="00EE12DD" w:rsidRPr="00D22523" w:rsidRDefault="00EE12DD" w:rsidP="007E7F24">
      <w:pPr>
        <w:pStyle w:val="Heading3"/>
        <w:ind w:left="1134" w:hanging="1134"/>
        <w:rPr>
          <w:rFonts w:ascii="Segoe UI Semibold" w:hAnsi="Segoe UI Semibold"/>
        </w:rPr>
      </w:pPr>
      <w:bookmarkStart w:id="775" w:name="_Toc6221279"/>
      <w:bookmarkStart w:id="776" w:name="_Toc20902430"/>
      <w:r w:rsidRPr="005F06D9">
        <w:t>Remediate</w:t>
      </w:r>
      <w:bookmarkEnd w:id="775"/>
      <w:bookmarkEnd w:id="776"/>
    </w:p>
    <w:p w14:paraId="074092F2" w14:textId="77777777" w:rsidR="00EE12DD" w:rsidRPr="00741637" w:rsidRDefault="00EE12DD" w:rsidP="00EE12DD">
      <w:r w:rsidRPr="00741637">
        <w:t>During the Remediate phase, the team will resolve or mitigate all items in the remediation checklist that was developed during the remediation planning workshop in the Assess phase.</w:t>
      </w:r>
    </w:p>
    <w:p w14:paraId="177B6313" w14:textId="3A1E8263" w:rsidR="00965413" w:rsidRDefault="00965413" w:rsidP="0083464C">
      <w:pPr>
        <w:pStyle w:val="Caption"/>
      </w:pPr>
      <w:bookmarkStart w:id="777" w:name="_Toc10544537"/>
      <w:r>
        <w:t xml:space="preserve">Table </w:t>
      </w:r>
      <w:r>
        <w:fldChar w:fldCharType="begin"/>
      </w:r>
      <w:r>
        <w:instrText xml:space="preserve"> SEQ Table \* ARABIC </w:instrText>
      </w:r>
      <w:r>
        <w:fldChar w:fldCharType="separate"/>
      </w:r>
      <w:r w:rsidR="005C5563">
        <w:t>77</w:t>
      </w:r>
      <w:r>
        <w:fldChar w:fldCharType="end"/>
      </w:r>
      <w:r>
        <w:t>: ATDIS - Remediate phase</w:t>
      </w:r>
      <w:bookmarkEnd w:id="777"/>
    </w:p>
    <w:tbl>
      <w:tblPr>
        <w:tblStyle w:val="TableGrid10"/>
        <w:tblW w:w="9208" w:type="dxa"/>
        <w:tblLook w:val="04A0" w:firstRow="1" w:lastRow="0" w:firstColumn="1" w:lastColumn="0" w:noHBand="0" w:noVBand="1"/>
      </w:tblPr>
      <w:tblGrid>
        <w:gridCol w:w="2950"/>
        <w:gridCol w:w="6258"/>
      </w:tblGrid>
      <w:tr w:rsidR="00EE12DD" w:rsidRPr="00DE1F69" w14:paraId="26F1793C" w14:textId="77777777" w:rsidTr="00D15EFF">
        <w:trPr>
          <w:cnfStyle w:val="100000000000" w:firstRow="1" w:lastRow="0" w:firstColumn="0" w:lastColumn="0" w:oddVBand="0" w:evenVBand="0" w:oddHBand="0" w:evenHBand="0" w:firstRowFirstColumn="0" w:firstRowLastColumn="0" w:lastRowFirstColumn="0" w:lastRowLastColumn="0"/>
          <w:trHeight w:val="20"/>
        </w:trPr>
        <w:tc>
          <w:tcPr>
            <w:tcW w:w="2950" w:type="dxa"/>
            <w:hideMark/>
          </w:tcPr>
          <w:p w14:paraId="0C769446" w14:textId="77777777" w:rsidR="00EE12DD" w:rsidRPr="00741637" w:rsidRDefault="00EE12DD" w:rsidP="00685313">
            <w:pPr>
              <w:pStyle w:val="Table-Header"/>
            </w:pPr>
            <w:r w:rsidRPr="00741637">
              <w:t>Category</w:t>
            </w:r>
          </w:p>
        </w:tc>
        <w:tc>
          <w:tcPr>
            <w:tcW w:w="6258" w:type="dxa"/>
            <w:hideMark/>
          </w:tcPr>
          <w:p w14:paraId="3C2307DD" w14:textId="77777777" w:rsidR="00EE12DD" w:rsidRPr="00741637" w:rsidRDefault="00EE12DD" w:rsidP="00685313">
            <w:pPr>
              <w:pStyle w:val="Table-Header"/>
            </w:pPr>
            <w:r w:rsidRPr="00741637">
              <w:t>Description</w:t>
            </w:r>
          </w:p>
        </w:tc>
      </w:tr>
      <w:tr w:rsidR="00EE12DD" w:rsidRPr="00DE1F69" w14:paraId="324359FB" w14:textId="77777777" w:rsidTr="00D15EFF">
        <w:trPr>
          <w:trHeight w:val="1795"/>
        </w:trPr>
        <w:tc>
          <w:tcPr>
            <w:tcW w:w="2950" w:type="dxa"/>
            <w:hideMark/>
          </w:tcPr>
          <w:p w14:paraId="18C4C55F" w14:textId="77777777" w:rsidR="00EE12DD" w:rsidRPr="00741637" w:rsidRDefault="00EE12DD" w:rsidP="00CE3A33">
            <w:pPr>
              <w:pStyle w:val="TableText"/>
            </w:pPr>
            <w:r w:rsidRPr="00741637">
              <w:rPr>
                <w:b/>
              </w:rPr>
              <w:t>Microsoft activities</w:t>
            </w:r>
            <w:r w:rsidRPr="00741637">
              <w:rPr>
                <w:b/>
              </w:rPr>
              <w:br/>
            </w:r>
            <w:r w:rsidRPr="00741637">
              <w:t>The activities to be performed by Microsoft</w:t>
            </w:r>
          </w:p>
        </w:tc>
        <w:tc>
          <w:tcPr>
            <w:tcW w:w="6258" w:type="dxa"/>
            <w:hideMark/>
          </w:tcPr>
          <w:p w14:paraId="275C7076" w14:textId="1876D6F8" w:rsidR="00EE12DD" w:rsidRPr="00741637" w:rsidRDefault="00EE12DD" w:rsidP="008D63D1">
            <w:pPr>
              <w:pStyle w:val="TableBullet1"/>
            </w:pPr>
            <w:r w:rsidRPr="00741637">
              <w:t xml:space="preserve">Provide </w:t>
            </w:r>
            <w:r w:rsidR="00D1041D">
              <w:fldChar w:fldCharType="begin"/>
            </w:r>
            <w:r w:rsidR="00D1041D">
              <w:instrText xml:space="preserve"> DOCPROPERTY  Customer  \* MERGEFORMAT </w:instrText>
            </w:r>
            <w:r w:rsidR="00D1041D">
              <w:fldChar w:fldCharType="separate"/>
            </w:r>
            <w:r w:rsidR="00EA44CB">
              <w:t>CUSTOMER NAME REMOVED</w:t>
            </w:r>
            <w:r w:rsidR="00D1041D">
              <w:fldChar w:fldCharType="end"/>
            </w:r>
            <w:r w:rsidRPr="00741637">
              <w:t xml:space="preserve"> up to 5 days of remediation activity assistance.</w:t>
            </w:r>
          </w:p>
          <w:p w14:paraId="20532F1E" w14:textId="01DDB93C" w:rsidR="00EE12DD" w:rsidRPr="00741637" w:rsidRDefault="00EE12DD" w:rsidP="008D63D1">
            <w:pPr>
              <w:pStyle w:val="TableBullet1"/>
            </w:pPr>
            <w:r w:rsidRPr="00741637">
              <w:t>Update and final</w:t>
            </w:r>
            <w:r w:rsidR="000B666C" w:rsidRPr="00741637">
              <w:t>is</w:t>
            </w:r>
            <w:r w:rsidRPr="00741637">
              <w:t xml:space="preserve">e the remediation checklist based on </w:t>
            </w:r>
            <w:r w:rsidR="00D1041D">
              <w:fldChar w:fldCharType="begin"/>
            </w:r>
            <w:r w:rsidR="00D1041D">
              <w:instrText xml:space="preserve"> DOCPROPERTY  Customer  \* MERGEFORMAT </w:instrText>
            </w:r>
            <w:r w:rsidR="00D1041D">
              <w:fldChar w:fldCharType="separate"/>
            </w:r>
            <w:r w:rsidR="00EA44CB">
              <w:t>CUSTOMER NAME REMOVED</w:t>
            </w:r>
            <w:r w:rsidR="00D1041D">
              <w:fldChar w:fldCharType="end"/>
            </w:r>
            <w:r w:rsidRPr="00741637">
              <w:t>’s feedback.</w:t>
            </w:r>
          </w:p>
        </w:tc>
      </w:tr>
      <w:tr w:rsidR="00EE12DD" w:rsidRPr="00DE1F69" w14:paraId="34F0EC8C" w14:textId="77777777" w:rsidTr="00D15EFF">
        <w:trPr>
          <w:trHeight w:val="422"/>
        </w:trPr>
        <w:tc>
          <w:tcPr>
            <w:tcW w:w="2950" w:type="dxa"/>
            <w:hideMark/>
          </w:tcPr>
          <w:p w14:paraId="5CDFC1FB" w14:textId="7C6E792E" w:rsidR="00EE12DD" w:rsidRPr="00741637" w:rsidRDefault="00EE12DD" w:rsidP="00CE3A33">
            <w:pPr>
              <w:pStyle w:val="TableText"/>
            </w:pPr>
            <w:r w:rsidRPr="00741637">
              <w:rPr>
                <w:b/>
              </w:rPr>
              <w:fldChar w:fldCharType="begin"/>
            </w:r>
            <w:r w:rsidRPr="00741637">
              <w:rPr>
                <w:b/>
              </w:rPr>
              <w:instrText xml:space="preserve"> DOCPROPERTY  Customer  \* MERGEFORMAT </w:instrText>
            </w:r>
            <w:r w:rsidRPr="00741637">
              <w:rPr>
                <w:b/>
              </w:rPr>
              <w:fldChar w:fldCharType="separate"/>
            </w:r>
            <w:r w:rsidR="00EA44CB">
              <w:rPr>
                <w:b/>
              </w:rPr>
              <w:t>CUSTOMER NAME REMOVED</w:t>
            </w:r>
            <w:r w:rsidRPr="00741637">
              <w:rPr>
                <w:b/>
              </w:rPr>
              <w:fldChar w:fldCharType="end"/>
            </w:r>
            <w:r w:rsidR="003E766B">
              <w:t xml:space="preserve"> </w:t>
            </w:r>
            <w:r w:rsidRPr="00741637">
              <w:rPr>
                <w:b/>
              </w:rPr>
              <w:t>activities</w:t>
            </w:r>
            <w:r w:rsidRPr="00741637">
              <w:br/>
              <w:t xml:space="preserve">The activities to be performed by </w:t>
            </w:r>
            <w:r w:rsidR="00D1041D">
              <w:fldChar w:fldCharType="begin"/>
            </w:r>
            <w:r w:rsidR="00D1041D">
              <w:instrText xml:space="preserve"> DOCPROPERTY  Customer  \* MERGEFORMAT </w:instrText>
            </w:r>
            <w:r w:rsidR="00D1041D">
              <w:fldChar w:fldCharType="separate"/>
            </w:r>
            <w:r w:rsidR="00EA44CB">
              <w:t>CUSTOMER NAME REMOVED</w:t>
            </w:r>
            <w:r w:rsidR="00D1041D">
              <w:fldChar w:fldCharType="end"/>
            </w:r>
          </w:p>
        </w:tc>
        <w:tc>
          <w:tcPr>
            <w:tcW w:w="6258" w:type="dxa"/>
            <w:hideMark/>
          </w:tcPr>
          <w:p w14:paraId="0F21A52F" w14:textId="77777777" w:rsidR="00EE12DD" w:rsidRPr="00741637" w:rsidRDefault="00EE12DD" w:rsidP="008D63D1">
            <w:pPr>
              <w:pStyle w:val="TableBullet1"/>
            </w:pPr>
            <w:r w:rsidRPr="00741637">
              <w:t>Perform the remediation activities, resolving or mitigating all items in the remediation checklist.</w:t>
            </w:r>
          </w:p>
          <w:p w14:paraId="18CABE3D" w14:textId="77777777" w:rsidR="00EE12DD" w:rsidRPr="00741637" w:rsidRDefault="00EE12DD" w:rsidP="008D63D1">
            <w:pPr>
              <w:pStyle w:val="TableBullet1"/>
            </w:pPr>
            <w:r w:rsidRPr="00741637">
              <w:t>Provide feedback to Microsoft related to the solution enablement plan and remediation checklist.</w:t>
            </w:r>
          </w:p>
        </w:tc>
      </w:tr>
      <w:tr w:rsidR="00EE12DD" w:rsidRPr="00DE1F69" w14:paraId="1267BB3D" w14:textId="77777777" w:rsidTr="00D15EFF">
        <w:trPr>
          <w:trHeight w:val="422"/>
        </w:trPr>
        <w:tc>
          <w:tcPr>
            <w:tcW w:w="2950" w:type="dxa"/>
          </w:tcPr>
          <w:p w14:paraId="19AF8E27" w14:textId="77777777" w:rsidR="00EE12DD" w:rsidRPr="00741637" w:rsidRDefault="00EE12DD" w:rsidP="00CE3A33">
            <w:pPr>
              <w:pStyle w:val="TableText"/>
            </w:pPr>
            <w:r w:rsidRPr="00741637">
              <w:t>Key assumptions</w:t>
            </w:r>
          </w:p>
          <w:p w14:paraId="7EED3918" w14:textId="77777777" w:rsidR="00EE12DD" w:rsidRPr="00741637" w:rsidRDefault="00EE12DD" w:rsidP="00CE3A33">
            <w:pPr>
              <w:pStyle w:val="TableText"/>
            </w:pPr>
          </w:p>
        </w:tc>
        <w:tc>
          <w:tcPr>
            <w:tcW w:w="6258" w:type="dxa"/>
            <w:hideMark/>
          </w:tcPr>
          <w:p w14:paraId="6DB44022" w14:textId="6B6299A3" w:rsidR="00EE12DD" w:rsidRPr="00741637" w:rsidRDefault="00D1041D" w:rsidP="008D63D1">
            <w:pPr>
              <w:pStyle w:val="TableBullet1"/>
            </w:pPr>
            <w:r>
              <w:fldChar w:fldCharType="begin"/>
            </w:r>
            <w:r>
              <w:instrText xml:space="preserve"> DOCPROPERTY  Customer  \* MERGEFORMAT </w:instrText>
            </w:r>
            <w:r>
              <w:fldChar w:fldCharType="separate"/>
            </w:r>
            <w:r w:rsidR="00EA44CB">
              <w:t>CUSTOMER NAME REMOVED</w:t>
            </w:r>
            <w:r>
              <w:fldChar w:fldCharType="end"/>
            </w:r>
            <w:r w:rsidR="00EE12DD" w:rsidRPr="00741637">
              <w:t xml:space="preserve"> is responsible for all remediation activities and will perform them with Microsoft assistance. Microsoft is not responsible for any remediation activities.</w:t>
            </w:r>
          </w:p>
          <w:p w14:paraId="370D4047" w14:textId="4451A1F0" w:rsidR="00EE12DD" w:rsidRPr="00741637" w:rsidRDefault="00D1041D" w:rsidP="008D63D1">
            <w:pPr>
              <w:pStyle w:val="TableBullet1"/>
            </w:pPr>
            <w:r>
              <w:fldChar w:fldCharType="begin"/>
            </w:r>
            <w:r>
              <w:instrText xml:space="preserve"> DOCPROPERTY  Customer  \* MERGEFORMAT </w:instrText>
            </w:r>
            <w:r>
              <w:fldChar w:fldCharType="separate"/>
            </w:r>
            <w:r w:rsidR="00EA44CB">
              <w:t>CUSTOMER NAME REMOVED</w:t>
            </w:r>
            <w:r>
              <w:fldChar w:fldCharType="end"/>
            </w:r>
            <w:r w:rsidR="00EE12DD" w:rsidRPr="00741637">
              <w:t xml:space="preserve"> will communicate the actions taken and the results of those actions to Microsoft for inclusion in the updated remediation checklist and solution enablement plan.</w:t>
            </w:r>
          </w:p>
        </w:tc>
      </w:tr>
    </w:tbl>
    <w:p w14:paraId="2D13C530" w14:textId="3B278AA3" w:rsidR="00EE12DD" w:rsidRPr="00737B41" w:rsidRDefault="00EE12DD" w:rsidP="00FF54DA">
      <w:pPr>
        <w:pStyle w:val="Heading3"/>
        <w:ind w:left="1134" w:hanging="1134"/>
        <w:rPr>
          <w:rFonts w:ascii="Segoe UI Semibold" w:hAnsi="Segoe UI Semibold"/>
        </w:rPr>
      </w:pPr>
      <w:bookmarkStart w:id="778" w:name="_Toc6221280"/>
      <w:bookmarkStart w:id="779" w:name="_Toc20902431"/>
      <w:r w:rsidRPr="00737B41">
        <w:t>Enable</w:t>
      </w:r>
      <w:bookmarkEnd w:id="778"/>
      <w:bookmarkEnd w:id="779"/>
    </w:p>
    <w:p w14:paraId="6A809814" w14:textId="77777777" w:rsidR="00EE12DD" w:rsidRPr="00741637" w:rsidRDefault="00EE12DD" w:rsidP="00EE12DD">
      <w:r w:rsidRPr="00741637">
        <w:t>During the Enable phase, Microsoft will work with you to prepare, configure, and implement enable the threat detection solution for your production network environment.</w:t>
      </w:r>
    </w:p>
    <w:p w14:paraId="109F453C" w14:textId="6E7B50AC" w:rsidR="00965413" w:rsidRDefault="00965413" w:rsidP="0083464C">
      <w:pPr>
        <w:pStyle w:val="Caption"/>
      </w:pPr>
      <w:bookmarkStart w:id="780" w:name="_Toc10544538"/>
      <w:r>
        <w:t xml:space="preserve">Table </w:t>
      </w:r>
      <w:r>
        <w:fldChar w:fldCharType="begin"/>
      </w:r>
      <w:r>
        <w:instrText xml:space="preserve"> SEQ Table \* ARABIC </w:instrText>
      </w:r>
      <w:r>
        <w:fldChar w:fldCharType="separate"/>
      </w:r>
      <w:r w:rsidR="005C5563">
        <w:t>78</w:t>
      </w:r>
      <w:r>
        <w:fldChar w:fldCharType="end"/>
      </w:r>
      <w:r>
        <w:t>: ATDIS - Enable phase</w:t>
      </w:r>
      <w:bookmarkEnd w:id="780"/>
    </w:p>
    <w:tbl>
      <w:tblPr>
        <w:tblStyle w:val="TableGrid10"/>
        <w:tblW w:w="9208" w:type="dxa"/>
        <w:tblLook w:val="04A0" w:firstRow="1" w:lastRow="0" w:firstColumn="1" w:lastColumn="0" w:noHBand="0" w:noVBand="1"/>
      </w:tblPr>
      <w:tblGrid>
        <w:gridCol w:w="2950"/>
        <w:gridCol w:w="6258"/>
      </w:tblGrid>
      <w:tr w:rsidR="00EE12DD" w:rsidRPr="00DE1F69" w14:paraId="521423F9" w14:textId="77777777" w:rsidTr="00D15EFF">
        <w:trPr>
          <w:cnfStyle w:val="100000000000" w:firstRow="1" w:lastRow="0" w:firstColumn="0" w:lastColumn="0" w:oddVBand="0" w:evenVBand="0" w:oddHBand="0" w:evenHBand="0" w:firstRowFirstColumn="0" w:firstRowLastColumn="0" w:lastRowFirstColumn="0" w:lastRowLastColumn="0"/>
          <w:trHeight w:val="332"/>
        </w:trPr>
        <w:tc>
          <w:tcPr>
            <w:tcW w:w="2950" w:type="dxa"/>
            <w:hideMark/>
          </w:tcPr>
          <w:p w14:paraId="4E9B35A2" w14:textId="77777777" w:rsidR="00EE12DD" w:rsidRPr="00741637" w:rsidRDefault="00EE12DD" w:rsidP="00685313">
            <w:pPr>
              <w:pStyle w:val="Table-Header"/>
            </w:pPr>
            <w:r w:rsidRPr="00741637">
              <w:t>Category</w:t>
            </w:r>
          </w:p>
        </w:tc>
        <w:tc>
          <w:tcPr>
            <w:tcW w:w="6258" w:type="dxa"/>
            <w:hideMark/>
          </w:tcPr>
          <w:p w14:paraId="33655900" w14:textId="77777777" w:rsidR="00EE12DD" w:rsidRPr="00741637" w:rsidRDefault="00EE12DD" w:rsidP="00685313">
            <w:pPr>
              <w:pStyle w:val="Table-Header"/>
            </w:pPr>
            <w:r w:rsidRPr="00741637">
              <w:t>Description</w:t>
            </w:r>
          </w:p>
        </w:tc>
      </w:tr>
      <w:tr w:rsidR="00EE12DD" w:rsidRPr="00DE1F69" w14:paraId="51D15B73" w14:textId="77777777" w:rsidTr="00D15EFF">
        <w:trPr>
          <w:trHeight w:val="422"/>
        </w:trPr>
        <w:tc>
          <w:tcPr>
            <w:tcW w:w="2950" w:type="dxa"/>
            <w:hideMark/>
          </w:tcPr>
          <w:p w14:paraId="69B4F287" w14:textId="77777777" w:rsidR="00EE12DD" w:rsidRPr="00741637" w:rsidRDefault="00EE12DD" w:rsidP="00CE3A33">
            <w:pPr>
              <w:pStyle w:val="TableText"/>
            </w:pPr>
            <w:r w:rsidRPr="00741637">
              <w:rPr>
                <w:b/>
              </w:rPr>
              <w:t>Microsoft activities</w:t>
            </w:r>
            <w:r w:rsidRPr="00741637">
              <w:rPr>
                <w:b/>
              </w:rPr>
              <w:br/>
            </w:r>
            <w:r w:rsidRPr="00741637">
              <w:t>The activities to be performed by Microsoft</w:t>
            </w:r>
          </w:p>
        </w:tc>
        <w:tc>
          <w:tcPr>
            <w:tcW w:w="6258" w:type="dxa"/>
            <w:hideMark/>
          </w:tcPr>
          <w:p w14:paraId="0625B067" w14:textId="77777777" w:rsidR="00EE12DD" w:rsidRPr="00741637" w:rsidRDefault="00EE12DD" w:rsidP="008D63D1">
            <w:pPr>
              <w:pStyle w:val="TableBullet1"/>
            </w:pPr>
            <w:r w:rsidRPr="00741637">
              <w:t>Conduct the operational excellence educational workshops.</w:t>
            </w:r>
          </w:p>
          <w:p w14:paraId="6EED10B8" w14:textId="4000E885" w:rsidR="00EE12DD" w:rsidRPr="00741637" w:rsidRDefault="00EE12DD" w:rsidP="008D63D1">
            <w:pPr>
              <w:pStyle w:val="TableBullet1"/>
            </w:pPr>
            <w:r w:rsidRPr="00741637">
              <w:t xml:space="preserve">Conduct the test workshop to review the test specification with </w:t>
            </w:r>
            <w:r w:rsidR="00D1041D">
              <w:fldChar w:fldCharType="begin"/>
            </w:r>
            <w:r w:rsidR="00D1041D">
              <w:instrText xml:space="preserve"> DOCPROPERTY  Customer  \* MERGEFORMAT </w:instrText>
            </w:r>
            <w:r w:rsidR="00D1041D">
              <w:fldChar w:fldCharType="separate"/>
            </w:r>
            <w:r w:rsidR="00EA44CB">
              <w:t>CUSTOMER NAME REMOVED</w:t>
            </w:r>
            <w:r w:rsidR="00D1041D">
              <w:fldChar w:fldCharType="end"/>
            </w:r>
            <w:r w:rsidR="008017D9" w:rsidRPr="00741637">
              <w:t xml:space="preserve"> </w:t>
            </w:r>
            <w:r w:rsidRPr="00741637">
              <w:t>.</w:t>
            </w:r>
          </w:p>
          <w:p w14:paraId="17A7509E" w14:textId="56D209E7" w:rsidR="00EE12DD" w:rsidRPr="00741637" w:rsidRDefault="00EE12DD" w:rsidP="008D63D1">
            <w:pPr>
              <w:pStyle w:val="TableBullet1"/>
            </w:pPr>
            <w:r w:rsidRPr="00741637">
              <w:t xml:space="preserve">Update the test specification based on </w:t>
            </w:r>
            <w:r w:rsidR="00D1041D">
              <w:fldChar w:fldCharType="begin"/>
            </w:r>
            <w:r w:rsidR="00D1041D">
              <w:instrText xml:space="preserve"> DOCPROPERTY  Customer  \* MERGEFORMAT </w:instrText>
            </w:r>
            <w:r w:rsidR="00D1041D">
              <w:fldChar w:fldCharType="separate"/>
            </w:r>
            <w:r w:rsidR="00EA44CB">
              <w:t>CUSTOMER NAME REMOVED</w:t>
            </w:r>
            <w:r w:rsidR="00D1041D">
              <w:fldChar w:fldCharType="end"/>
            </w:r>
            <w:r w:rsidR="003E766B">
              <w:t xml:space="preserve"> </w:t>
            </w:r>
            <w:r w:rsidRPr="00741637">
              <w:t>feedback.</w:t>
            </w:r>
          </w:p>
          <w:p w14:paraId="26AE4C11" w14:textId="77777777" w:rsidR="00EE12DD" w:rsidRPr="00741637" w:rsidRDefault="00EE12DD" w:rsidP="008D63D1">
            <w:pPr>
              <w:pStyle w:val="TableBullet1"/>
            </w:pPr>
            <w:r w:rsidRPr="00741637">
              <w:t>Assist with the configuration of the required Azure workspace for Azure Advanced Threat Protection. Microsoft will provide up to 2 hours of assistance in support of this component of the in-scope solution.</w:t>
            </w:r>
          </w:p>
          <w:p w14:paraId="07A8E2D9" w14:textId="77777777" w:rsidR="00EE12DD" w:rsidRPr="00741637" w:rsidRDefault="00EE12DD" w:rsidP="008D63D1">
            <w:pPr>
              <w:pStyle w:val="TableBullet1"/>
            </w:pPr>
            <w:r w:rsidRPr="00741637">
              <w:t>Assist with the configuration of Azure Advanced Threat Protection sensors on domain controllers or the configuration of Azure Advanced Threat Protection standalone sensors. Microsoft will provide up to 8 hours of assistance in support of this component of the in-scope solution.</w:t>
            </w:r>
          </w:p>
          <w:p w14:paraId="75135AEC" w14:textId="5EF283B8" w:rsidR="00EE12DD" w:rsidRPr="00741637" w:rsidRDefault="00EE12DD" w:rsidP="008D63D1">
            <w:pPr>
              <w:pStyle w:val="TableBullet1"/>
            </w:pPr>
            <w:r w:rsidRPr="00741637">
              <w:t>Assist with the configuration of 1 security policy for 1 Azure subscription within Azure Security Center.</w:t>
            </w:r>
          </w:p>
          <w:p w14:paraId="18B40B1A" w14:textId="64FFFEE8" w:rsidR="00ED5916" w:rsidRPr="00741637" w:rsidRDefault="00ED5916" w:rsidP="008D63D1">
            <w:pPr>
              <w:pStyle w:val="TableBullet1"/>
            </w:pPr>
            <w:r w:rsidRPr="00741637">
              <w:t>Assist with the implementation of Office 365 Advanced Threat Protection and of in-scope policies. Microsoft will provide up to 8 hours of assistance in support of this component of the in-scope solution.</w:t>
            </w:r>
          </w:p>
          <w:p w14:paraId="03571168" w14:textId="77777777" w:rsidR="00EE12DD" w:rsidRPr="00741637" w:rsidRDefault="00EE12DD" w:rsidP="008D63D1">
            <w:pPr>
              <w:pStyle w:val="TableBullet1"/>
            </w:pPr>
            <w:r w:rsidRPr="00741637">
              <w:t>Assist with the implementation of Windows Defender Advanced Threat Protection for up to 10 supported Windows 10 endpoints. Microsoft will provide up to 8 hours of assistance in support of this component of the in-scope solution.</w:t>
            </w:r>
          </w:p>
          <w:p w14:paraId="3E437656" w14:textId="77777777" w:rsidR="00EE12DD" w:rsidRPr="00741637" w:rsidRDefault="00EE12DD" w:rsidP="008D63D1">
            <w:pPr>
              <w:pStyle w:val="TableBullet1"/>
            </w:pPr>
            <w:r w:rsidRPr="00741637">
              <w:t>Assist with the functional testing of the deployed solution.</w:t>
            </w:r>
          </w:p>
          <w:p w14:paraId="3D1F8A83" w14:textId="77777777" w:rsidR="00EE12DD" w:rsidRPr="00741637" w:rsidRDefault="00EE12DD" w:rsidP="008D63D1">
            <w:pPr>
              <w:pStyle w:val="TableBullet1"/>
            </w:pPr>
            <w:r w:rsidRPr="00741637">
              <w:t>Provide P1 defect remediation.</w:t>
            </w:r>
          </w:p>
          <w:p w14:paraId="7E11A6DE" w14:textId="79E52D0B" w:rsidR="00EE12DD" w:rsidRPr="00741637" w:rsidRDefault="00EE12DD" w:rsidP="008D63D1">
            <w:pPr>
              <w:pStyle w:val="TableBullet1"/>
            </w:pPr>
            <w:r w:rsidRPr="00741637">
              <w:t xml:space="preserve">Review suspicious activities with </w:t>
            </w:r>
            <w:r w:rsidR="00D1041D">
              <w:fldChar w:fldCharType="begin"/>
            </w:r>
            <w:r w:rsidR="00D1041D">
              <w:instrText xml:space="preserve"> DOCPROPERTY  Customer  \* MERGEFORMAT </w:instrText>
            </w:r>
            <w:r w:rsidR="00D1041D">
              <w:fldChar w:fldCharType="separate"/>
            </w:r>
            <w:r w:rsidR="00EA44CB">
              <w:t>CUSTOMER NAME REMOVED</w:t>
            </w:r>
            <w:r w:rsidR="00D1041D">
              <w:fldChar w:fldCharType="end"/>
            </w:r>
            <w:r w:rsidR="003E766B">
              <w:t xml:space="preserve"> </w:t>
            </w:r>
            <w:r w:rsidRPr="00741637">
              <w:t>and provide guidance related to tuning and configuring exclusions. Microsoft will provide up to 5 days of assistance in support of this component of the in-scope solution.</w:t>
            </w:r>
          </w:p>
          <w:p w14:paraId="063B8657" w14:textId="77777777" w:rsidR="00EE12DD" w:rsidRPr="00741637" w:rsidRDefault="00EE12DD" w:rsidP="008D63D1">
            <w:pPr>
              <w:pStyle w:val="TableBullet1"/>
            </w:pPr>
            <w:r w:rsidRPr="00741637">
              <w:t>Conduct the security incident response preparation workshops.</w:t>
            </w:r>
          </w:p>
          <w:p w14:paraId="349D7C77" w14:textId="12D00055" w:rsidR="00EE12DD" w:rsidRPr="00741637" w:rsidRDefault="00EE12DD" w:rsidP="008D63D1">
            <w:pPr>
              <w:pStyle w:val="TableBullet1"/>
            </w:pPr>
            <w:r w:rsidRPr="00741637">
              <w:t xml:space="preserve">Document the security incident response classification worksheet and review it with </w:t>
            </w:r>
            <w:r w:rsidR="00D1041D">
              <w:fldChar w:fldCharType="begin"/>
            </w:r>
            <w:r w:rsidR="00D1041D">
              <w:instrText xml:space="preserve"> DOCPROPERTY  C</w:instrText>
            </w:r>
            <w:r w:rsidR="00D1041D">
              <w:instrText xml:space="preserve">ustomer  \* MERGEFORMAT </w:instrText>
            </w:r>
            <w:r w:rsidR="00D1041D">
              <w:fldChar w:fldCharType="separate"/>
            </w:r>
            <w:r w:rsidR="00EA44CB">
              <w:t>CUSTOMER NAME REMOVED</w:t>
            </w:r>
            <w:r w:rsidR="00D1041D">
              <w:fldChar w:fldCharType="end"/>
            </w:r>
            <w:r w:rsidR="008017D9" w:rsidRPr="00741637">
              <w:t xml:space="preserve"> </w:t>
            </w:r>
            <w:r w:rsidRPr="00741637">
              <w:t>.</w:t>
            </w:r>
          </w:p>
          <w:p w14:paraId="18BCB84D" w14:textId="12CBDC41" w:rsidR="00EE12DD" w:rsidRPr="00741637" w:rsidRDefault="00EE12DD" w:rsidP="008D63D1">
            <w:pPr>
              <w:pStyle w:val="TableBullet1"/>
            </w:pPr>
            <w:r w:rsidRPr="00741637">
              <w:t xml:space="preserve">Update the security incident response worksheet based on </w:t>
            </w:r>
            <w:r w:rsidR="00D1041D">
              <w:fldChar w:fldCharType="begin"/>
            </w:r>
            <w:r w:rsidR="00D1041D">
              <w:instrText xml:space="preserve"> DOCPROPERTY  Customer  \* MERGEFORMAT </w:instrText>
            </w:r>
            <w:r w:rsidR="00D1041D">
              <w:fldChar w:fldCharType="separate"/>
            </w:r>
            <w:r w:rsidR="00EA44CB">
              <w:t>CUSTOMER NAME REMOVED</w:t>
            </w:r>
            <w:r w:rsidR="00D1041D">
              <w:fldChar w:fldCharType="end"/>
            </w:r>
            <w:r w:rsidR="003E766B">
              <w:t xml:space="preserve"> </w:t>
            </w:r>
            <w:r w:rsidRPr="00741637">
              <w:t>feedback.</w:t>
            </w:r>
          </w:p>
          <w:p w14:paraId="1AF71800" w14:textId="77777777" w:rsidR="00EE12DD" w:rsidRPr="00741637" w:rsidRDefault="00EE12DD" w:rsidP="008D63D1">
            <w:pPr>
              <w:pStyle w:val="TableBullet1"/>
            </w:pPr>
            <w:r w:rsidRPr="00741637">
              <w:t>Prepare the closeout meeting. Microsoft will validate the completion of deliverables and prepare a closeout meeting to recap the project.</w:t>
            </w:r>
          </w:p>
          <w:p w14:paraId="14606A0E" w14:textId="7F5C3FB1" w:rsidR="00EE12DD" w:rsidRPr="00741637" w:rsidRDefault="00EE12DD" w:rsidP="008D63D1">
            <w:pPr>
              <w:pStyle w:val="TableBullet1"/>
            </w:pPr>
            <w:r w:rsidRPr="00741637">
              <w:t>Participate in the closeout meeting. Microsoft will lead a closeout meeting that will include reviewing the configuration and implementation of the in-scope solution and final</w:t>
            </w:r>
            <w:r w:rsidR="000B666C" w:rsidRPr="00741637">
              <w:t>is</w:t>
            </w:r>
            <w:r w:rsidRPr="00741637">
              <w:t>ing the completion of deliverables</w:t>
            </w:r>
            <w:r w:rsidR="00E216F3" w:rsidRPr="00741637">
              <w:t>.</w:t>
            </w:r>
          </w:p>
        </w:tc>
      </w:tr>
      <w:tr w:rsidR="00EE12DD" w:rsidRPr="00DE1F69" w14:paraId="72D78F87" w14:textId="77777777" w:rsidTr="00D15EFF">
        <w:trPr>
          <w:trHeight w:val="422"/>
        </w:trPr>
        <w:tc>
          <w:tcPr>
            <w:tcW w:w="2950" w:type="dxa"/>
            <w:hideMark/>
          </w:tcPr>
          <w:p w14:paraId="67AE25BD" w14:textId="769D9AF7" w:rsidR="00EE12DD" w:rsidRPr="00741637" w:rsidRDefault="00EE12DD" w:rsidP="00E90391">
            <w:r w:rsidRPr="00741637">
              <w:rPr>
                <w:b/>
              </w:rPr>
              <w:fldChar w:fldCharType="begin"/>
            </w:r>
            <w:r w:rsidRPr="00741637">
              <w:rPr>
                <w:b/>
              </w:rPr>
              <w:instrText xml:space="preserve"> DOCPROPERTY  Customer  \* MERGEFORMAT </w:instrText>
            </w:r>
            <w:r w:rsidRPr="00741637">
              <w:rPr>
                <w:b/>
              </w:rPr>
              <w:fldChar w:fldCharType="separate"/>
            </w:r>
            <w:r w:rsidR="00EA44CB">
              <w:rPr>
                <w:b/>
              </w:rPr>
              <w:t>CUSTOMER NAME REMOVED</w:t>
            </w:r>
            <w:r w:rsidRPr="00741637">
              <w:rPr>
                <w:b/>
              </w:rPr>
              <w:fldChar w:fldCharType="end"/>
            </w:r>
            <w:r w:rsidR="008017D9" w:rsidRPr="00741637">
              <w:rPr>
                <w:b/>
              </w:rPr>
              <w:t xml:space="preserve"> </w:t>
            </w:r>
            <w:r w:rsidRPr="00741637">
              <w:rPr>
                <w:b/>
              </w:rPr>
              <w:t>activities</w:t>
            </w:r>
            <w:r w:rsidRPr="00741637">
              <w:br/>
              <w:t xml:space="preserve">The activities to be performed by </w:t>
            </w:r>
            <w:r w:rsidR="00D1041D">
              <w:fldChar w:fldCharType="begin"/>
            </w:r>
            <w:r w:rsidR="00D1041D">
              <w:instrText xml:space="preserve"> DOCPROPERTY  Customer  \* MERGEFORMAT </w:instrText>
            </w:r>
            <w:r w:rsidR="00D1041D">
              <w:fldChar w:fldCharType="separate"/>
            </w:r>
            <w:r w:rsidR="00EA44CB">
              <w:t>CUSTOMER NAME REMOVED</w:t>
            </w:r>
            <w:r w:rsidR="00D1041D">
              <w:fldChar w:fldCharType="end"/>
            </w:r>
          </w:p>
        </w:tc>
        <w:tc>
          <w:tcPr>
            <w:tcW w:w="6258" w:type="dxa"/>
            <w:hideMark/>
          </w:tcPr>
          <w:p w14:paraId="2C9A274A" w14:textId="77777777" w:rsidR="00EE12DD" w:rsidRPr="00741637" w:rsidRDefault="00EE12DD" w:rsidP="008D63D1">
            <w:pPr>
              <w:pStyle w:val="TableBullet1"/>
            </w:pPr>
            <w:r w:rsidRPr="00741637">
              <w:t>Help make sure that personnel attend workshops during this phase.</w:t>
            </w:r>
          </w:p>
          <w:p w14:paraId="30E215BB" w14:textId="77777777" w:rsidR="00EE12DD" w:rsidRPr="00741637" w:rsidRDefault="00EE12DD" w:rsidP="008D63D1">
            <w:pPr>
              <w:pStyle w:val="TableBullet1"/>
            </w:pPr>
            <w:r w:rsidRPr="00741637">
              <w:t>Schedule meeting rooms for each workshop session.</w:t>
            </w:r>
          </w:p>
          <w:p w14:paraId="6C686439" w14:textId="77777777" w:rsidR="00EE12DD" w:rsidRPr="00741637" w:rsidRDefault="00EE12DD" w:rsidP="008D63D1">
            <w:pPr>
              <w:pStyle w:val="TableBullet1"/>
            </w:pPr>
            <w:r w:rsidRPr="00741637">
              <w:t>Participate in the review and approval of the test specification.</w:t>
            </w:r>
          </w:p>
          <w:p w14:paraId="7BD9CEDF" w14:textId="77777777" w:rsidR="00EE12DD" w:rsidRPr="00741637" w:rsidRDefault="00EE12DD" w:rsidP="008D63D1">
            <w:pPr>
              <w:pStyle w:val="TableBullet1"/>
            </w:pPr>
            <w:r w:rsidRPr="00741637">
              <w:t>Coordinate, submit, and approve the change management requests required to deploy the in-scope solution components into the production environment.</w:t>
            </w:r>
          </w:p>
          <w:p w14:paraId="6DE23E11" w14:textId="13EE3395" w:rsidR="00EE12DD" w:rsidRPr="00741637" w:rsidRDefault="00EE12DD" w:rsidP="008D63D1">
            <w:pPr>
              <w:pStyle w:val="TableBullet1"/>
            </w:pPr>
            <w:r w:rsidRPr="00741637">
              <w:t xml:space="preserve">Coordinate the procurement and installation of systems that were identified as necessary in the solution design document and are required for the Enable phase. The Enable phase includes default operating system configuration and supporting operational software in addition to Azure Advanced Threat Protection </w:t>
            </w:r>
          </w:p>
          <w:p w14:paraId="1B73F229" w14:textId="77777777" w:rsidR="00EE12DD" w:rsidRPr="00741637" w:rsidRDefault="00EE12DD" w:rsidP="008D63D1">
            <w:pPr>
              <w:pStyle w:val="TableBullet1"/>
            </w:pPr>
            <w:r w:rsidRPr="00741637">
              <w:t>Configure the required Azure workspace for Azure Advanced Threat Protection.</w:t>
            </w:r>
          </w:p>
          <w:p w14:paraId="4A1DDC98" w14:textId="6F7FD401" w:rsidR="00EE12DD" w:rsidRPr="00741637" w:rsidRDefault="00EE12DD" w:rsidP="008D63D1">
            <w:pPr>
              <w:pStyle w:val="TableBullet1"/>
            </w:pPr>
            <w:r w:rsidRPr="00741637">
              <w:t>Configure network port mirroring between the AD DS domain controllers (source) and the Azure Advanced Threat Protection standalone sensor systems (destination) for systems not using the Azure Advanced Threat Protection sensor</w:t>
            </w:r>
          </w:p>
          <w:p w14:paraId="76A49AEB" w14:textId="783ECCE5" w:rsidR="00EE12DD" w:rsidRPr="00741637" w:rsidRDefault="00EE12DD" w:rsidP="008D63D1">
            <w:pPr>
              <w:pStyle w:val="TableBullet1"/>
            </w:pPr>
            <w:r w:rsidRPr="00741637">
              <w:t>Install and configure Windows systems that support Azure Advanced Threat Protection</w:t>
            </w:r>
            <w:r w:rsidRPr="00741637">
              <w:rPr>
                <w:color w:val="00B0F0"/>
              </w:rPr>
              <w:t xml:space="preserve"> </w:t>
            </w:r>
            <w:r w:rsidRPr="00741637">
              <w:t>implementation as documented in the solution enablement plan.</w:t>
            </w:r>
          </w:p>
          <w:p w14:paraId="1C476E4C" w14:textId="443C2225" w:rsidR="003D71BF" w:rsidRPr="00741637" w:rsidRDefault="003D71BF" w:rsidP="008D63D1">
            <w:pPr>
              <w:pStyle w:val="TableBullet1"/>
            </w:pPr>
            <w:r w:rsidRPr="00741637">
              <w:t>Implementation of Office 365 Advanced Threat Protection and configuration of in-scope policies.</w:t>
            </w:r>
          </w:p>
          <w:p w14:paraId="0F1D8A47" w14:textId="77777777" w:rsidR="00EE12DD" w:rsidRPr="00741637" w:rsidRDefault="00EE12DD" w:rsidP="008D63D1">
            <w:pPr>
              <w:pStyle w:val="TableBullet1"/>
            </w:pPr>
            <w:r w:rsidRPr="00741637">
              <w:t>Implementation of Windows Defender Advanced Threat Protection and configuration of the in-scope endpoints.</w:t>
            </w:r>
          </w:p>
          <w:p w14:paraId="7B4E8E18" w14:textId="77777777" w:rsidR="00EE12DD" w:rsidRPr="00741637" w:rsidRDefault="00EE12DD" w:rsidP="008D63D1">
            <w:pPr>
              <w:pStyle w:val="TableBullet1"/>
            </w:pPr>
            <w:r w:rsidRPr="00741637">
              <w:t>Validation of communication between in-scope endpoints and the Windows Defender Advanced Threat Protection service endpoint</w:t>
            </w:r>
          </w:p>
          <w:p w14:paraId="0FAE39CA" w14:textId="1A79AFBB" w:rsidR="00EE12DD" w:rsidRPr="00741637" w:rsidRDefault="00EE12DD" w:rsidP="008D63D1">
            <w:pPr>
              <w:pStyle w:val="TableBullet1"/>
            </w:pPr>
            <w:r w:rsidRPr="00741637">
              <w:t>Provision operational staff who are responsible for managing and monitoring events captured by Azure Advanced Threat Protection and Windows Defender Advanced Threat Protection, who will help the Microsoft team review those events, and who will make configuration adjustments as needed to reduce the identification of benign positives.</w:t>
            </w:r>
          </w:p>
          <w:p w14:paraId="29EBB2A8" w14:textId="77777777" w:rsidR="00EE12DD" w:rsidRPr="00741637" w:rsidRDefault="00EE12DD" w:rsidP="008D63D1">
            <w:pPr>
              <w:pStyle w:val="TableBullet1"/>
            </w:pPr>
            <w:r w:rsidRPr="00741637">
              <w:t>Manage all required change management requests and approvals for the implementation of the in-scope solutions.</w:t>
            </w:r>
          </w:p>
          <w:p w14:paraId="52319A51" w14:textId="77777777" w:rsidR="00EE12DD" w:rsidRPr="00741637" w:rsidRDefault="00EE12DD" w:rsidP="008D63D1">
            <w:pPr>
              <w:pStyle w:val="TableBullet1"/>
            </w:pPr>
            <w:r w:rsidRPr="00741637">
              <w:t>Perform functional testing based on the test specification.</w:t>
            </w:r>
          </w:p>
          <w:p w14:paraId="53F9F39C" w14:textId="77777777" w:rsidR="00EE12DD" w:rsidRPr="00741637" w:rsidRDefault="00EE12DD" w:rsidP="008D63D1">
            <w:pPr>
              <w:pStyle w:val="TableBullet1"/>
            </w:pPr>
            <w:r w:rsidRPr="00741637">
              <w:t>Review the security incident response classifications worksheet and provide feedback to Microsoft.</w:t>
            </w:r>
          </w:p>
          <w:p w14:paraId="37038DE0" w14:textId="77777777" w:rsidR="00EE12DD" w:rsidRPr="00741637" w:rsidRDefault="00EE12DD" w:rsidP="008D63D1">
            <w:pPr>
              <w:pStyle w:val="TableBullet1"/>
            </w:pPr>
            <w:r w:rsidRPr="00741637">
              <w:t>Submit change requests for the implementation of systems that are required for the in-scope solution as defined in the solution design document.</w:t>
            </w:r>
          </w:p>
          <w:p w14:paraId="1E669AED" w14:textId="77777777" w:rsidR="00EE12DD" w:rsidRPr="00741637" w:rsidRDefault="00EE12DD" w:rsidP="008D63D1">
            <w:pPr>
              <w:pStyle w:val="TableBullet1"/>
            </w:pPr>
            <w:r w:rsidRPr="00741637">
              <w:t>Coordinate the personnel who are needed to help install and configure the in-scope threat detection solution components.</w:t>
            </w:r>
          </w:p>
          <w:p w14:paraId="2995CC9E" w14:textId="4E309E68" w:rsidR="00EE12DD" w:rsidRPr="00741637" w:rsidRDefault="00EE12DD" w:rsidP="008D63D1">
            <w:pPr>
              <w:pStyle w:val="TableBullet1"/>
            </w:pPr>
            <w:r w:rsidRPr="00741637">
              <w:t>Schedule and coordinate the attendance of required personnel to attend the project closeout meeting.</w:t>
            </w:r>
          </w:p>
        </w:tc>
      </w:tr>
      <w:tr w:rsidR="00EE12DD" w:rsidRPr="00DE1F69" w14:paraId="53582A79" w14:textId="77777777" w:rsidTr="00D15EFF">
        <w:trPr>
          <w:trHeight w:val="422"/>
        </w:trPr>
        <w:tc>
          <w:tcPr>
            <w:tcW w:w="2950" w:type="dxa"/>
          </w:tcPr>
          <w:p w14:paraId="52AA2ED8" w14:textId="77777777" w:rsidR="00EE12DD" w:rsidRPr="00741637" w:rsidRDefault="00EE12DD" w:rsidP="00CE3A33">
            <w:pPr>
              <w:pStyle w:val="TableText"/>
            </w:pPr>
            <w:r w:rsidRPr="00741637">
              <w:t>Key assumptions</w:t>
            </w:r>
          </w:p>
          <w:p w14:paraId="65D3F799" w14:textId="77777777" w:rsidR="00EE12DD" w:rsidRPr="00741637" w:rsidRDefault="00EE12DD" w:rsidP="00E90391"/>
        </w:tc>
        <w:tc>
          <w:tcPr>
            <w:tcW w:w="6258" w:type="dxa"/>
            <w:hideMark/>
          </w:tcPr>
          <w:p w14:paraId="02374659" w14:textId="482CFDE1" w:rsidR="00EE12DD" w:rsidRPr="00741637" w:rsidRDefault="00D1041D" w:rsidP="008D63D1">
            <w:pPr>
              <w:pStyle w:val="TableBullet1"/>
            </w:pPr>
            <w:r>
              <w:fldChar w:fldCharType="begin"/>
            </w:r>
            <w:r>
              <w:instrText xml:space="preserve"> DOCPROPERTY  Customer  \* MERGEFORMAT </w:instrText>
            </w:r>
            <w:r>
              <w:fldChar w:fldCharType="separate"/>
            </w:r>
            <w:r w:rsidR="00EA44CB">
              <w:t>CUSTOMER NAME REMOVED</w:t>
            </w:r>
            <w:r>
              <w:fldChar w:fldCharType="end"/>
            </w:r>
            <w:r w:rsidR="00EE12DD" w:rsidRPr="00741637">
              <w:t xml:space="preserve"> will have obtained all required host systems (physical or virtual) that will be used for production implementation and they will be available by the start of this phase so that validation activities can be performed.</w:t>
            </w:r>
          </w:p>
          <w:p w14:paraId="1D92744A" w14:textId="0B2DA03E" w:rsidR="00EE12DD" w:rsidRPr="00741637" w:rsidRDefault="00D1041D" w:rsidP="008D63D1">
            <w:pPr>
              <w:pStyle w:val="TableBullet1"/>
            </w:pPr>
            <w:r>
              <w:fldChar w:fldCharType="begin"/>
            </w:r>
            <w:r>
              <w:instrText xml:space="preserve"> DOCPROPERTY  Customer  \* MERGEFORM</w:instrText>
            </w:r>
            <w:r>
              <w:instrText xml:space="preserve">AT </w:instrText>
            </w:r>
            <w:r>
              <w:fldChar w:fldCharType="separate"/>
            </w:r>
            <w:r w:rsidR="00EA44CB">
              <w:t>CUSTOMER NAME REMOVED</w:t>
            </w:r>
            <w:r>
              <w:fldChar w:fldCharType="end"/>
            </w:r>
            <w:r w:rsidR="00EE12DD" w:rsidRPr="00741637">
              <w:t xml:space="preserve"> will coordinate and communicate the contents of the security incident response classifications worksheet within its organ</w:t>
            </w:r>
            <w:r w:rsidR="000B666C" w:rsidRPr="00741637">
              <w:t>is</w:t>
            </w:r>
            <w:r w:rsidR="00EE12DD" w:rsidRPr="00741637">
              <w:t>ation.</w:t>
            </w:r>
          </w:p>
          <w:p w14:paraId="1683F7F4" w14:textId="09F8F6F7" w:rsidR="00EE12DD" w:rsidRPr="00741637" w:rsidRDefault="00EE12DD" w:rsidP="008D63D1">
            <w:pPr>
              <w:pStyle w:val="TableBullet1"/>
            </w:pPr>
            <w:r w:rsidRPr="00741637">
              <w:t>The security incident response classifications worksheet is not intended to be a complete organ</w:t>
            </w:r>
            <w:r w:rsidR="000B666C" w:rsidRPr="00741637">
              <w:t>is</w:t>
            </w:r>
            <w:r w:rsidRPr="00741637">
              <w:t xml:space="preserve">ational incident response plan but will be used by </w:t>
            </w:r>
            <w:r w:rsidR="00D1041D">
              <w:fldChar w:fldCharType="begin"/>
            </w:r>
            <w:r w:rsidR="00D1041D">
              <w:instrText xml:space="preserve"> DOCPROPERTY  Customer  \* MERGEFORMAT </w:instrText>
            </w:r>
            <w:r w:rsidR="00D1041D">
              <w:fldChar w:fldCharType="separate"/>
            </w:r>
            <w:r w:rsidR="00EA44CB">
              <w:t>CUSTOMER NAME REMOVED</w:t>
            </w:r>
            <w:r w:rsidR="00D1041D">
              <w:fldChar w:fldCharType="end"/>
            </w:r>
            <w:r w:rsidRPr="00741637">
              <w:t xml:space="preserve"> as a resource for responding to events discovered by Azure Advanced Threat Protection</w:t>
            </w:r>
            <w:r w:rsidRPr="00741637">
              <w:rPr>
                <w:color w:val="00B0F0"/>
              </w:rPr>
              <w:t xml:space="preserve"> </w:t>
            </w:r>
            <w:r w:rsidRPr="00741637">
              <w:t>and Windows Defender Advanced Threat Protection or it might be integrated into a broader incident response plan.</w:t>
            </w:r>
          </w:p>
          <w:p w14:paraId="5FCC178B" w14:textId="7DFA59C3" w:rsidR="00EE12DD" w:rsidRPr="00741637" w:rsidRDefault="00D1041D" w:rsidP="008D63D1">
            <w:pPr>
              <w:pStyle w:val="TableBullet1"/>
            </w:pPr>
            <w:r>
              <w:fldChar w:fldCharType="begin"/>
            </w:r>
            <w:r>
              <w:instrText xml:space="preserve"> DOCPROPERTY  Customer  \* MERGEFORMAT </w:instrText>
            </w:r>
            <w:r>
              <w:fldChar w:fldCharType="separate"/>
            </w:r>
            <w:r w:rsidR="00EA44CB">
              <w:t>CUSTOMER NAME REMOVED</w:t>
            </w:r>
            <w:r>
              <w:fldChar w:fldCharType="end"/>
            </w:r>
            <w:r w:rsidR="00EE12DD" w:rsidRPr="00741637">
              <w:t xml:space="preserve"> will use the design that is documented in the solution design document to procure the appropriate resources (such as hardware or virtual machines) that are required to deploy Azure Advanced Threat during the Enable phase. If network port mirroring is required to support the implementation of Azure Advanced Threat, </w:t>
            </w:r>
            <w:r>
              <w:fldChar w:fldCharType="begin"/>
            </w:r>
            <w:r>
              <w:instrText xml:space="preserve"> DOCPROPERTY  Customer  \* MERGEFORMAT </w:instrText>
            </w:r>
            <w:r>
              <w:fldChar w:fldCharType="separate"/>
            </w:r>
            <w:r w:rsidR="00EA44CB">
              <w:t>CUSTOMER NAME REMOVED</w:t>
            </w:r>
            <w:r>
              <w:fldChar w:fldCharType="end"/>
            </w:r>
            <w:r w:rsidR="00EE12DD" w:rsidRPr="00741637">
              <w:t xml:space="preserve"> will coordinate appropriate network personnel to document and configure it for the solution.</w:t>
            </w:r>
          </w:p>
          <w:p w14:paraId="33B00969" w14:textId="4450E6A9" w:rsidR="00EE12DD" w:rsidRPr="00741637" w:rsidRDefault="00EE12DD" w:rsidP="008D63D1">
            <w:pPr>
              <w:pStyle w:val="TableBullet1"/>
            </w:pPr>
            <w:r w:rsidRPr="00741637">
              <w:t>Azure Advanced Threat Protection will be deployed on a production network. It will monitor production domain controllers.</w:t>
            </w:r>
          </w:p>
          <w:p w14:paraId="0365D9CA" w14:textId="11767D2F" w:rsidR="00EE12DD" w:rsidRPr="00741637" w:rsidRDefault="00D1041D" w:rsidP="008D63D1">
            <w:pPr>
              <w:pStyle w:val="TableBullet1"/>
            </w:pPr>
            <w:r>
              <w:fldChar w:fldCharType="begin"/>
            </w:r>
            <w:r>
              <w:instrText xml:space="preserve"> DOCPROPERTY  Customer  \* MERGEFORMAT </w:instrText>
            </w:r>
            <w:r>
              <w:fldChar w:fldCharType="separate"/>
            </w:r>
            <w:r w:rsidR="00EA44CB">
              <w:t>CUSTOMER NAME REMOVED</w:t>
            </w:r>
            <w:r>
              <w:fldChar w:fldCharType="end"/>
            </w:r>
            <w:r w:rsidR="00EE12DD" w:rsidRPr="00741637">
              <w:t xml:space="preserve"> will use the Azure Advanced Threat Protection sensor</w:t>
            </w:r>
            <w:r w:rsidR="00EE12DD" w:rsidRPr="00741637">
              <w:rPr>
                <w:color w:val="00B0F0"/>
              </w:rPr>
              <w:t xml:space="preserve"> </w:t>
            </w:r>
            <w:r w:rsidR="00EE12DD" w:rsidRPr="00741637">
              <w:t xml:space="preserve">for their Azure Advanced Threat Protection activation. If not using the Azure Advanced Threat Protection Sensor, </w:t>
            </w:r>
            <w:r>
              <w:fldChar w:fldCharType="begin"/>
            </w:r>
            <w:r>
              <w:instrText xml:space="preserve"> DOCPROPERTY  Customer  \* MERGEFORMAT </w:instrText>
            </w:r>
            <w:r>
              <w:fldChar w:fldCharType="separate"/>
            </w:r>
            <w:r w:rsidR="00EA44CB">
              <w:t>CUSTOMER NAME REMOVED</w:t>
            </w:r>
            <w:r>
              <w:fldChar w:fldCharType="end"/>
            </w:r>
            <w:r w:rsidR="00EE12DD" w:rsidRPr="00741637">
              <w:t xml:space="preserve"> will configure port mirroring between in-scope AD DS domain controllers (source) and Azure Advanced Threat Protection standalone sensor</w:t>
            </w:r>
            <w:r w:rsidR="00EE12DD" w:rsidRPr="00741637">
              <w:rPr>
                <w:color w:val="00B0F0"/>
              </w:rPr>
              <w:t xml:space="preserve"> </w:t>
            </w:r>
            <w:r w:rsidR="00EE12DD" w:rsidRPr="00741637">
              <w:t>systems (destinations) in support of the in-scope solution.</w:t>
            </w:r>
          </w:p>
          <w:p w14:paraId="132E5F5B" w14:textId="77777777" w:rsidR="00EE12DD" w:rsidRPr="00741637" w:rsidRDefault="00EE12DD" w:rsidP="008D63D1">
            <w:pPr>
              <w:pStyle w:val="TableBullet1"/>
            </w:pPr>
            <w:r w:rsidRPr="00741637">
              <w:t>The Azure Advanced Threat Protection standalone sensor systems will be installed in an isolated workgroup that is non–domain joined.</w:t>
            </w:r>
          </w:p>
          <w:p w14:paraId="750CE465" w14:textId="107DA214" w:rsidR="00EE12DD" w:rsidRPr="00741637" w:rsidRDefault="00EE12DD" w:rsidP="008D63D1">
            <w:pPr>
              <w:pStyle w:val="TableBullet1"/>
            </w:pPr>
            <w:r w:rsidRPr="00741637">
              <w:t xml:space="preserve">When Azure Advanced Threat Protection is first installed, it might find problems in the environment. </w:t>
            </w:r>
            <w:r w:rsidR="00D1041D">
              <w:fldChar w:fldCharType="begin"/>
            </w:r>
            <w:r w:rsidR="00D1041D">
              <w:instrText xml:space="preserve"> DOCPROPERTY  Customer  \* MERGEFORMAT </w:instrText>
            </w:r>
            <w:r w:rsidR="00D1041D">
              <w:fldChar w:fldCharType="separate"/>
            </w:r>
            <w:r w:rsidR="00EA44CB">
              <w:t>CUSTOMER NAME REMOVED</w:t>
            </w:r>
            <w:r w:rsidR="00D1041D">
              <w:fldChar w:fldCharType="end"/>
            </w:r>
            <w:r w:rsidRPr="00741637">
              <w:t xml:space="preserve"> will provide personnel who can help determine whether the recorded event is a benign positive or the indication of an actual attack. If it is a benign positive, </w:t>
            </w:r>
            <w:r w:rsidR="00D1041D">
              <w:fldChar w:fldCharType="begin"/>
            </w:r>
            <w:r w:rsidR="00D1041D">
              <w:instrText xml:space="preserve"> DOCPROPERTY  Customer  \* MERGEFORMAT </w:instrText>
            </w:r>
            <w:r w:rsidR="00D1041D">
              <w:fldChar w:fldCharType="separate"/>
            </w:r>
            <w:r w:rsidR="00EA44CB">
              <w:t>CUSTOMER NAME REMOVED</w:t>
            </w:r>
            <w:r w:rsidR="00D1041D">
              <w:fldChar w:fldCharType="end"/>
            </w:r>
            <w:r w:rsidRPr="00741637">
              <w:t xml:space="preserve"> will work with Microsoft to make configuration adjustments designed to address the benign positive event.</w:t>
            </w:r>
          </w:p>
          <w:p w14:paraId="0AA2FBB1" w14:textId="53B85B84" w:rsidR="00EE12DD" w:rsidRPr="00741637" w:rsidRDefault="00EE12DD" w:rsidP="008D63D1">
            <w:pPr>
              <w:pStyle w:val="TableBullet1"/>
            </w:pPr>
            <w:r w:rsidRPr="00741637">
              <w:t xml:space="preserve">Test cases other than those that have been listed as in scope will be completed by </w:t>
            </w:r>
            <w:r w:rsidR="00D1041D">
              <w:fldChar w:fldCharType="begin"/>
            </w:r>
            <w:r w:rsidR="00D1041D">
              <w:instrText xml:space="preserve"> DOCPROPERTY  Customer  \* MERGEFORMAT </w:instrText>
            </w:r>
            <w:r w:rsidR="00D1041D">
              <w:fldChar w:fldCharType="separate"/>
            </w:r>
            <w:r w:rsidR="00EA44CB">
              <w:t>CUSTOMER NAME REMOVED</w:t>
            </w:r>
            <w:r w:rsidR="00D1041D">
              <w:fldChar w:fldCharType="end"/>
            </w:r>
            <w:r w:rsidRPr="00741637">
              <w:t xml:space="preserve"> and will not affect the completion of this project.</w:t>
            </w:r>
          </w:p>
          <w:p w14:paraId="58586CF0" w14:textId="6DCF1D1A" w:rsidR="00EE12DD" w:rsidRPr="00741637" w:rsidRDefault="00EE12DD" w:rsidP="008D63D1">
            <w:pPr>
              <w:pStyle w:val="TableBullet1"/>
            </w:pPr>
            <w:r w:rsidRPr="00741637">
              <w:t>Required configuration changes will be made within the time frame that has been identified for tuning assistance.</w:t>
            </w:r>
          </w:p>
        </w:tc>
      </w:tr>
    </w:tbl>
    <w:p w14:paraId="1F5EE7AC" w14:textId="66CDFA8F" w:rsidR="009C3194" w:rsidRDefault="009C3194" w:rsidP="007E7F24">
      <w:pPr>
        <w:pStyle w:val="Heading2"/>
        <w:ind w:left="1134" w:hanging="1134"/>
      </w:pPr>
      <w:bookmarkStart w:id="781" w:name="_Toc20902432"/>
      <w:bookmarkStart w:id="782" w:name="_Toc6221281"/>
      <w:r>
        <w:t>Deliverables</w:t>
      </w:r>
      <w:bookmarkEnd w:id="781"/>
    </w:p>
    <w:p w14:paraId="4B2A51A4" w14:textId="6FEAC9AE" w:rsidR="009C3194" w:rsidRDefault="009C3194" w:rsidP="009C3194">
      <w:pPr>
        <w:pStyle w:val="Optional"/>
        <w:rPr>
          <w:color w:val="000000" w:themeColor="text1"/>
        </w:rPr>
      </w:pPr>
      <w:r w:rsidRPr="00AA06F6">
        <w:rPr>
          <w:color w:val="auto"/>
        </w:rPr>
        <w:t xml:space="preserve">This section provides a list of </w:t>
      </w:r>
      <w:r>
        <w:rPr>
          <w:color w:val="auto"/>
        </w:rPr>
        <w:t xml:space="preserve">the </w:t>
      </w:r>
      <w:r w:rsidRPr="00AA06F6">
        <w:rPr>
          <w:color w:val="auto"/>
        </w:rPr>
        <w:t xml:space="preserve">deliverables produced </w:t>
      </w:r>
      <w:r>
        <w:rPr>
          <w:color w:val="auto"/>
        </w:rPr>
        <w:t xml:space="preserve">by the ATDIS project. </w:t>
      </w:r>
      <w:r w:rsidRPr="00AA06F6">
        <w:rPr>
          <w:color w:val="auto"/>
        </w:rPr>
        <w:t xml:space="preserve">If a deliverable requires formal review and acceptance (indicated by a Yes), </w:t>
      </w:r>
      <w:r>
        <w:rPr>
          <w:color w:val="auto"/>
        </w:rPr>
        <w:t xml:space="preserve">it will be governed by </w:t>
      </w:r>
      <w:r w:rsidRPr="00AA06F6">
        <w:rPr>
          <w:color w:val="auto"/>
        </w:rPr>
        <w:t>the</w:t>
      </w:r>
      <w:r>
        <w:rPr>
          <w:color w:val="auto"/>
        </w:rPr>
        <w:t xml:space="preserve"> </w:t>
      </w:r>
      <w:r w:rsidRPr="00AA06F6">
        <w:rPr>
          <w:color w:val="auto"/>
        </w:rPr>
        <w:t xml:space="preserve">deliverable acceptance process as defined in </w:t>
      </w:r>
      <w:r w:rsidRPr="00C95C96">
        <w:rPr>
          <w:color w:val="000000" w:themeColor="text1"/>
        </w:rPr>
        <w:t xml:space="preserve">section </w:t>
      </w:r>
      <w:r w:rsidRPr="00C95C96">
        <w:rPr>
          <w:color w:val="000000" w:themeColor="text1"/>
        </w:rPr>
        <w:fldChar w:fldCharType="begin"/>
      </w:r>
      <w:r w:rsidRPr="00C95C96">
        <w:rPr>
          <w:color w:val="000000" w:themeColor="text1"/>
        </w:rPr>
        <w:instrText xml:space="preserve"> REF _Ref6324185 \r \h </w:instrText>
      </w:r>
      <w:r w:rsidRPr="00C95C96">
        <w:rPr>
          <w:color w:val="000000" w:themeColor="text1"/>
        </w:rPr>
      </w:r>
      <w:r w:rsidRPr="00C95C96">
        <w:rPr>
          <w:color w:val="000000" w:themeColor="text1"/>
        </w:rPr>
        <w:fldChar w:fldCharType="separate"/>
      </w:r>
      <w:r w:rsidR="005C5563">
        <w:rPr>
          <w:color w:val="000000" w:themeColor="text1"/>
        </w:rPr>
        <w:t>2.5</w:t>
      </w:r>
      <w:r w:rsidRPr="00C95C96">
        <w:rPr>
          <w:color w:val="000000" w:themeColor="text1"/>
        </w:rPr>
        <w:fldChar w:fldCharType="end"/>
      </w:r>
      <w:r>
        <w:rPr>
          <w:color w:val="000000" w:themeColor="text1"/>
        </w:rPr>
        <w:t>.</w:t>
      </w:r>
    </w:p>
    <w:p w14:paraId="318AD7F2" w14:textId="6107A1EC" w:rsidR="009C3194" w:rsidRPr="005F06D9" w:rsidRDefault="009C3194" w:rsidP="003C1FB0">
      <w:pPr>
        <w:pStyle w:val="TableCaption"/>
      </w:pPr>
      <w:bookmarkStart w:id="783" w:name="_Toc10544539"/>
      <w:r w:rsidRPr="005F06D9">
        <w:t xml:space="preserve">Table </w:t>
      </w:r>
      <w:r w:rsidRPr="005F06D9">
        <w:fldChar w:fldCharType="begin"/>
      </w:r>
      <w:r w:rsidRPr="00DE1F69">
        <w:rPr>
          <w:color w:val="008290"/>
        </w:rPr>
        <w:instrText xml:space="preserve"> SEQ Table \* ARABIC </w:instrText>
      </w:r>
      <w:r w:rsidRPr="005F06D9">
        <w:fldChar w:fldCharType="separate"/>
      </w:r>
      <w:r w:rsidR="005C5563">
        <w:rPr>
          <w:color w:val="008290"/>
        </w:rPr>
        <w:t>79</w:t>
      </w:r>
      <w:r w:rsidRPr="005F06D9">
        <w:fldChar w:fldCharType="end"/>
      </w:r>
      <w:r w:rsidRPr="005F06D9">
        <w:t xml:space="preserve">: </w:t>
      </w:r>
      <w:r>
        <w:t>ATDIS</w:t>
      </w:r>
      <w:r w:rsidRPr="005F06D9">
        <w:t xml:space="preserve"> – </w:t>
      </w:r>
      <w:r>
        <w:t>Deliverables</w:t>
      </w:r>
      <w:bookmarkEnd w:id="783"/>
    </w:p>
    <w:tbl>
      <w:tblPr>
        <w:tblStyle w:val="TableGrid10"/>
        <w:tblW w:w="5000" w:type="pct"/>
        <w:tblLook w:val="04A0" w:firstRow="1" w:lastRow="0" w:firstColumn="1" w:lastColumn="0" w:noHBand="0" w:noVBand="1"/>
      </w:tblPr>
      <w:tblGrid>
        <w:gridCol w:w="844"/>
        <w:gridCol w:w="932"/>
        <w:gridCol w:w="1415"/>
        <w:gridCol w:w="2837"/>
        <w:gridCol w:w="1882"/>
        <w:gridCol w:w="1434"/>
      </w:tblGrid>
      <w:tr w:rsidR="004847D6" w:rsidRPr="00AA06F6" w14:paraId="6F35D2B8" w14:textId="77777777" w:rsidTr="00D15EFF">
        <w:trPr>
          <w:cnfStyle w:val="100000000000" w:firstRow="1" w:lastRow="0" w:firstColumn="0" w:lastColumn="0" w:oddVBand="0" w:evenVBand="0" w:oddHBand="0" w:evenHBand="0" w:firstRowFirstColumn="0" w:firstRowLastColumn="0" w:lastRowFirstColumn="0" w:lastRowLastColumn="0"/>
          <w:trHeight w:val="233"/>
        </w:trPr>
        <w:tc>
          <w:tcPr>
            <w:tcW w:w="452" w:type="pct"/>
          </w:tcPr>
          <w:p w14:paraId="368B30D0" w14:textId="77777777" w:rsidR="009C3194" w:rsidRPr="00AA06F6" w:rsidRDefault="009C3194" w:rsidP="004B3BCB">
            <w:pPr>
              <w:pStyle w:val="TableText"/>
            </w:pPr>
            <w:r>
              <w:t>ID</w:t>
            </w:r>
          </w:p>
        </w:tc>
        <w:tc>
          <w:tcPr>
            <w:tcW w:w="499" w:type="pct"/>
          </w:tcPr>
          <w:p w14:paraId="14DC637F" w14:textId="77777777" w:rsidR="009C3194" w:rsidRPr="00AA06F6" w:rsidRDefault="009C3194" w:rsidP="004B3BCB">
            <w:pPr>
              <w:pStyle w:val="TableText"/>
            </w:pPr>
            <w:r>
              <w:t>Phase</w:t>
            </w:r>
          </w:p>
        </w:tc>
        <w:tc>
          <w:tcPr>
            <w:tcW w:w="757" w:type="pct"/>
          </w:tcPr>
          <w:p w14:paraId="65E1C0FF" w14:textId="77777777" w:rsidR="009C3194" w:rsidRPr="00AA06F6" w:rsidRDefault="009C3194" w:rsidP="004B3BCB">
            <w:pPr>
              <w:pStyle w:val="TableText"/>
            </w:pPr>
            <w:r>
              <w:t>Deliverable name</w:t>
            </w:r>
          </w:p>
        </w:tc>
        <w:tc>
          <w:tcPr>
            <w:tcW w:w="1518" w:type="pct"/>
          </w:tcPr>
          <w:p w14:paraId="20B5E9E1" w14:textId="77777777" w:rsidR="009C3194" w:rsidRPr="00AA06F6" w:rsidRDefault="009C3194" w:rsidP="004B3BCB">
            <w:pPr>
              <w:pStyle w:val="TableText"/>
            </w:pPr>
            <w:r>
              <w:t>Deliverable Description</w:t>
            </w:r>
          </w:p>
        </w:tc>
        <w:tc>
          <w:tcPr>
            <w:tcW w:w="1007" w:type="pct"/>
          </w:tcPr>
          <w:p w14:paraId="7DDA1E26" w14:textId="77777777" w:rsidR="009C3194" w:rsidRPr="00AA06F6" w:rsidRDefault="009C3194" w:rsidP="004B3BCB">
            <w:pPr>
              <w:pStyle w:val="TableText"/>
            </w:pPr>
            <w:r>
              <w:t>Acceptance Required</w:t>
            </w:r>
          </w:p>
        </w:tc>
        <w:tc>
          <w:tcPr>
            <w:tcW w:w="767" w:type="pct"/>
          </w:tcPr>
          <w:p w14:paraId="33C38799" w14:textId="77777777" w:rsidR="009C3194" w:rsidRPr="00AA06F6" w:rsidRDefault="009C3194" w:rsidP="004B3BCB">
            <w:pPr>
              <w:pStyle w:val="TableText"/>
            </w:pPr>
            <w:r>
              <w:t>Responsibility</w:t>
            </w:r>
          </w:p>
        </w:tc>
      </w:tr>
      <w:tr w:rsidR="004847D6" w:rsidRPr="00AA06F6" w14:paraId="5AF5D523" w14:textId="77777777" w:rsidTr="00D15EFF">
        <w:trPr>
          <w:trHeight w:val="344"/>
        </w:trPr>
        <w:tc>
          <w:tcPr>
            <w:tcW w:w="452" w:type="pct"/>
          </w:tcPr>
          <w:p w14:paraId="7EE1CA63" w14:textId="6CEAD26B" w:rsidR="004847D6" w:rsidRPr="00AA06F6" w:rsidRDefault="00EA7534" w:rsidP="004847D6">
            <w:pPr>
              <w:pStyle w:val="TableText"/>
            </w:pPr>
            <w:r>
              <w:t>D33</w:t>
            </w:r>
          </w:p>
        </w:tc>
        <w:tc>
          <w:tcPr>
            <w:tcW w:w="499" w:type="pct"/>
          </w:tcPr>
          <w:p w14:paraId="371E2762" w14:textId="292294C6" w:rsidR="004847D6" w:rsidRPr="00AA06F6" w:rsidRDefault="004847D6" w:rsidP="004847D6">
            <w:pPr>
              <w:pStyle w:val="TableText"/>
            </w:pPr>
            <w:r w:rsidRPr="00AA06F6">
              <w:t>Assess</w:t>
            </w:r>
          </w:p>
        </w:tc>
        <w:tc>
          <w:tcPr>
            <w:tcW w:w="757" w:type="pct"/>
          </w:tcPr>
          <w:p w14:paraId="1AD9B857" w14:textId="452EF1C3" w:rsidR="004847D6" w:rsidRPr="00AA06F6" w:rsidRDefault="00324975" w:rsidP="004847D6">
            <w:pPr>
              <w:pStyle w:val="TableText"/>
            </w:pPr>
            <w:r>
              <w:t xml:space="preserve">ATDIS </w:t>
            </w:r>
            <w:r w:rsidR="004847D6" w:rsidRPr="00AA06F6">
              <w:t>Solution enablement plan</w:t>
            </w:r>
          </w:p>
        </w:tc>
        <w:tc>
          <w:tcPr>
            <w:tcW w:w="1518" w:type="pct"/>
          </w:tcPr>
          <w:p w14:paraId="2D819E00" w14:textId="04249186" w:rsidR="004847D6" w:rsidRPr="00AA06F6" w:rsidRDefault="004847D6" w:rsidP="004847D6">
            <w:pPr>
              <w:pStyle w:val="TableText"/>
            </w:pPr>
            <w:r w:rsidRPr="00AA06F6">
              <w:t xml:space="preserve">The solution enablement plan documents the technical design of the solution and includes all important design decisions. </w:t>
            </w:r>
          </w:p>
        </w:tc>
        <w:tc>
          <w:tcPr>
            <w:tcW w:w="1007" w:type="pct"/>
          </w:tcPr>
          <w:p w14:paraId="09EF7E9A" w14:textId="77777777" w:rsidR="004847D6" w:rsidRPr="00AA06F6" w:rsidRDefault="004847D6" w:rsidP="004847D6">
            <w:pPr>
              <w:pStyle w:val="TableText"/>
            </w:pPr>
            <w:r w:rsidRPr="00AA06F6">
              <w:t>Yes.</w:t>
            </w:r>
          </w:p>
          <w:p w14:paraId="43D880E8" w14:textId="77777777" w:rsidR="004847D6" w:rsidRPr="00AA06F6" w:rsidRDefault="004847D6" w:rsidP="004847D6">
            <w:pPr>
              <w:pStyle w:val="TableText"/>
            </w:pPr>
            <w:r w:rsidRPr="00AA06F6">
              <w:t>Acceptance Criteria:</w:t>
            </w:r>
          </w:p>
          <w:p w14:paraId="609728E9" w14:textId="0B7AFAAB" w:rsidR="004847D6" w:rsidRPr="00AA06F6" w:rsidRDefault="00D1041D" w:rsidP="004847D6">
            <w:pPr>
              <w:pStyle w:val="TableText"/>
            </w:pPr>
            <w:r>
              <w:fldChar w:fldCharType="begin"/>
            </w:r>
            <w:r>
              <w:instrText xml:space="preserve"> DOCPROPERTY  Customer  \* MERGEFORMAT </w:instrText>
            </w:r>
            <w:r>
              <w:fldChar w:fldCharType="separate"/>
            </w:r>
            <w:r w:rsidR="00EA44CB">
              <w:t>CUSTOMER NAME REMOVED</w:t>
            </w:r>
            <w:r>
              <w:fldChar w:fldCharType="end"/>
            </w:r>
            <w:r w:rsidR="004847D6">
              <w:t xml:space="preserve"> </w:t>
            </w:r>
            <w:r w:rsidR="004847D6" w:rsidRPr="00AA06F6">
              <w:t>agrees that the document is an appropriate reflection of its desired design, and that it includes all important design decisions.</w:t>
            </w:r>
          </w:p>
        </w:tc>
        <w:tc>
          <w:tcPr>
            <w:tcW w:w="767" w:type="pct"/>
          </w:tcPr>
          <w:p w14:paraId="2209545A" w14:textId="2AE93EEE" w:rsidR="004847D6" w:rsidRPr="00AA06F6" w:rsidRDefault="004847D6" w:rsidP="004847D6">
            <w:pPr>
              <w:pStyle w:val="TableText"/>
            </w:pPr>
            <w:r w:rsidRPr="00AA06F6">
              <w:t>Microsoft</w:t>
            </w:r>
          </w:p>
        </w:tc>
      </w:tr>
      <w:tr w:rsidR="004847D6" w:rsidRPr="00AA06F6" w14:paraId="47A2BF2E" w14:textId="77777777" w:rsidTr="00D15EFF">
        <w:trPr>
          <w:trHeight w:val="431"/>
        </w:trPr>
        <w:tc>
          <w:tcPr>
            <w:tcW w:w="452" w:type="pct"/>
          </w:tcPr>
          <w:p w14:paraId="23FE94C1" w14:textId="7770F053" w:rsidR="004847D6" w:rsidRPr="00AA06F6" w:rsidRDefault="00EA7534" w:rsidP="004847D6">
            <w:pPr>
              <w:pStyle w:val="TableText"/>
            </w:pPr>
            <w:r>
              <w:t>D34</w:t>
            </w:r>
          </w:p>
        </w:tc>
        <w:tc>
          <w:tcPr>
            <w:tcW w:w="499" w:type="pct"/>
          </w:tcPr>
          <w:p w14:paraId="789D7F4F" w14:textId="51200CD9" w:rsidR="004847D6" w:rsidRPr="00AA06F6" w:rsidRDefault="004847D6" w:rsidP="004847D6">
            <w:pPr>
              <w:pStyle w:val="TableText"/>
            </w:pPr>
            <w:r w:rsidRPr="00AA06F6">
              <w:t>Assess</w:t>
            </w:r>
          </w:p>
        </w:tc>
        <w:tc>
          <w:tcPr>
            <w:tcW w:w="757" w:type="pct"/>
          </w:tcPr>
          <w:p w14:paraId="4D29F9AD" w14:textId="49DDA596" w:rsidR="004847D6" w:rsidRPr="00AA06F6" w:rsidRDefault="00324975" w:rsidP="004847D6">
            <w:pPr>
              <w:pStyle w:val="TableText"/>
            </w:pPr>
            <w:r>
              <w:t xml:space="preserve">ATDIS </w:t>
            </w:r>
            <w:r w:rsidR="004847D6" w:rsidRPr="00AA06F6">
              <w:t>Remediation checklist</w:t>
            </w:r>
          </w:p>
        </w:tc>
        <w:tc>
          <w:tcPr>
            <w:tcW w:w="1518" w:type="pct"/>
          </w:tcPr>
          <w:p w14:paraId="5E5C44FA" w14:textId="7EE0B4F6" w:rsidR="004847D6" w:rsidRPr="00AA06F6" w:rsidRDefault="004847D6" w:rsidP="004847D6">
            <w:pPr>
              <w:pStyle w:val="TableText"/>
            </w:pPr>
            <w:r w:rsidRPr="00AA06F6">
              <w:t xml:space="preserve">The remediation checklist identifies all tasks and problems in the </w:t>
            </w:r>
            <w:r w:rsidR="00D1041D">
              <w:fldChar w:fldCharType="begin"/>
            </w:r>
            <w:r w:rsidR="00D1041D">
              <w:instrText xml:space="preserve"> DOCPROPERTY  Customer  \* MERGEFORMAT</w:instrText>
            </w:r>
            <w:r w:rsidR="00D1041D">
              <w:instrText xml:space="preserve"> </w:instrText>
            </w:r>
            <w:r w:rsidR="00D1041D">
              <w:fldChar w:fldCharType="separate"/>
            </w:r>
            <w:r w:rsidR="00EA44CB">
              <w:t>CUSTOMER NAME REMOVED</w:t>
            </w:r>
            <w:r w:rsidR="00D1041D">
              <w:fldChar w:fldCharType="end"/>
            </w:r>
            <w:r w:rsidRPr="00AA06F6">
              <w:t xml:space="preserve"> environment that must be remediated before the solution is built, deployed, and configured in the Enable phase.</w:t>
            </w:r>
          </w:p>
        </w:tc>
        <w:tc>
          <w:tcPr>
            <w:tcW w:w="1007" w:type="pct"/>
          </w:tcPr>
          <w:p w14:paraId="7D733DFF" w14:textId="77777777" w:rsidR="004847D6" w:rsidRPr="00AA06F6" w:rsidRDefault="004847D6" w:rsidP="004847D6">
            <w:pPr>
              <w:pStyle w:val="TableText"/>
            </w:pPr>
            <w:r w:rsidRPr="00AA06F6">
              <w:t>Yes.</w:t>
            </w:r>
          </w:p>
          <w:p w14:paraId="491E4D1B" w14:textId="77777777" w:rsidR="004847D6" w:rsidRPr="00AA06F6" w:rsidRDefault="004847D6" w:rsidP="004847D6">
            <w:pPr>
              <w:pStyle w:val="TableText"/>
            </w:pPr>
            <w:r w:rsidRPr="00AA06F6">
              <w:t>Acceptance Criteria:</w:t>
            </w:r>
          </w:p>
          <w:p w14:paraId="14CF1093" w14:textId="34399A60" w:rsidR="004847D6" w:rsidRPr="00AA06F6" w:rsidRDefault="00D1041D" w:rsidP="004847D6">
            <w:pPr>
              <w:pStyle w:val="TableText"/>
            </w:pPr>
            <w:r>
              <w:fldChar w:fldCharType="begin"/>
            </w:r>
            <w:r>
              <w:instrText xml:space="preserve"> DOCPROPERTY  Customer  \* MERGEFORMAT </w:instrText>
            </w:r>
            <w:r>
              <w:fldChar w:fldCharType="separate"/>
            </w:r>
            <w:r w:rsidR="00EA44CB">
              <w:t>CUSTOMER NAME REMOVED</w:t>
            </w:r>
            <w:r>
              <w:fldChar w:fldCharType="end"/>
            </w:r>
            <w:r w:rsidR="004847D6">
              <w:t xml:space="preserve"> </w:t>
            </w:r>
            <w:r w:rsidR="004847D6" w:rsidRPr="00AA06F6">
              <w:t>agrees that the list includes all required remediation items.</w:t>
            </w:r>
          </w:p>
        </w:tc>
        <w:tc>
          <w:tcPr>
            <w:tcW w:w="767" w:type="pct"/>
          </w:tcPr>
          <w:p w14:paraId="66BBA480" w14:textId="2F17FEE3" w:rsidR="004847D6" w:rsidRPr="00AA06F6" w:rsidRDefault="004847D6" w:rsidP="004847D6">
            <w:pPr>
              <w:pStyle w:val="TableText"/>
            </w:pPr>
            <w:r w:rsidRPr="00AA06F6">
              <w:t>Microsoft</w:t>
            </w:r>
          </w:p>
        </w:tc>
      </w:tr>
      <w:tr w:rsidR="004847D6" w:rsidRPr="00AA06F6" w14:paraId="5A81D2BB" w14:textId="77777777" w:rsidTr="00D15EFF">
        <w:trPr>
          <w:trHeight w:val="431"/>
        </w:trPr>
        <w:tc>
          <w:tcPr>
            <w:tcW w:w="452" w:type="pct"/>
          </w:tcPr>
          <w:p w14:paraId="498D2B24" w14:textId="08B424B8" w:rsidR="004847D6" w:rsidRPr="00AA06F6" w:rsidRDefault="00EA7534" w:rsidP="004847D6">
            <w:pPr>
              <w:pStyle w:val="TableText"/>
            </w:pPr>
            <w:r>
              <w:t>D35</w:t>
            </w:r>
          </w:p>
        </w:tc>
        <w:tc>
          <w:tcPr>
            <w:tcW w:w="499" w:type="pct"/>
          </w:tcPr>
          <w:p w14:paraId="47BCDF57" w14:textId="469A2A00" w:rsidR="004847D6" w:rsidRPr="00AA06F6" w:rsidRDefault="004847D6" w:rsidP="004847D6">
            <w:pPr>
              <w:pStyle w:val="TableText"/>
            </w:pPr>
            <w:r w:rsidRPr="00AA06F6">
              <w:t>Enable</w:t>
            </w:r>
          </w:p>
        </w:tc>
        <w:tc>
          <w:tcPr>
            <w:tcW w:w="757" w:type="pct"/>
          </w:tcPr>
          <w:p w14:paraId="33D0EF96" w14:textId="572656DD" w:rsidR="004847D6" w:rsidRPr="00AA06F6" w:rsidRDefault="00324975" w:rsidP="004847D6">
            <w:pPr>
              <w:pStyle w:val="TableText"/>
            </w:pPr>
            <w:r>
              <w:t xml:space="preserve">ATDIS </w:t>
            </w:r>
            <w:r w:rsidR="004847D6" w:rsidRPr="00AA06F6">
              <w:t>Test specification</w:t>
            </w:r>
          </w:p>
        </w:tc>
        <w:tc>
          <w:tcPr>
            <w:tcW w:w="1518" w:type="pct"/>
          </w:tcPr>
          <w:p w14:paraId="7184254E" w14:textId="6AC213CE" w:rsidR="004847D6" w:rsidRPr="00AA06F6" w:rsidRDefault="004847D6" w:rsidP="004847D6">
            <w:pPr>
              <w:pStyle w:val="TableText"/>
            </w:pPr>
            <w:r w:rsidRPr="00AA06F6">
              <w:t>A document that details the steps needed to validate the in-scope components of the solution</w:t>
            </w:r>
          </w:p>
        </w:tc>
        <w:tc>
          <w:tcPr>
            <w:tcW w:w="1007" w:type="pct"/>
          </w:tcPr>
          <w:p w14:paraId="327EB089" w14:textId="77777777" w:rsidR="004847D6" w:rsidRPr="00AA06F6" w:rsidRDefault="004847D6" w:rsidP="004847D6">
            <w:pPr>
              <w:pStyle w:val="TableText"/>
            </w:pPr>
            <w:r w:rsidRPr="00AA06F6">
              <w:t>Yes.</w:t>
            </w:r>
          </w:p>
          <w:p w14:paraId="4147446C" w14:textId="77777777" w:rsidR="004847D6" w:rsidRPr="00AA06F6" w:rsidRDefault="004847D6" w:rsidP="004847D6">
            <w:pPr>
              <w:pStyle w:val="TableText"/>
            </w:pPr>
            <w:r w:rsidRPr="00AA06F6">
              <w:t>Acceptance Criteria:</w:t>
            </w:r>
          </w:p>
          <w:p w14:paraId="75981D0A" w14:textId="68A544E8" w:rsidR="004847D6" w:rsidRPr="00AA06F6" w:rsidRDefault="00D1041D" w:rsidP="004847D6">
            <w:pPr>
              <w:pStyle w:val="TableText"/>
            </w:pPr>
            <w:r>
              <w:fldChar w:fldCharType="begin"/>
            </w:r>
            <w:r>
              <w:instrText xml:space="preserve"> DOCPROPERTY  Customer  \* MERGEFORMAT </w:instrText>
            </w:r>
            <w:r>
              <w:fldChar w:fldCharType="separate"/>
            </w:r>
            <w:r w:rsidR="00EA44CB">
              <w:t>CUSTOMER NAME REMOVED</w:t>
            </w:r>
            <w:r>
              <w:fldChar w:fldCharType="end"/>
            </w:r>
            <w:r w:rsidR="004847D6">
              <w:t xml:space="preserve"> </w:t>
            </w:r>
            <w:r w:rsidR="004847D6" w:rsidRPr="00AA06F6">
              <w:t>agrees that the test specification meets its objectives for validating the solution functionality for production implementation.</w:t>
            </w:r>
          </w:p>
        </w:tc>
        <w:tc>
          <w:tcPr>
            <w:tcW w:w="767" w:type="pct"/>
          </w:tcPr>
          <w:p w14:paraId="679F04A3" w14:textId="5D0EFF9A" w:rsidR="004847D6" w:rsidRPr="00AA06F6" w:rsidRDefault="004847D6" w:rsidP="004847D6">
            <w:pPr>
              <w:pStyle w:val="TableText"/>
            </w:pPr>
            <w:r w:rsidRPr="00AA06F6">
              <w:t>Microsoft</w:t>
            </w:r>
          </w:p>
        </w:tc>
      </w:tr>
      <w:tr w:rsidR="004847D6" w:rsidRPr="00AA06F6" w14:paraId="3BA74B55" w14:textId="77777777" w:rsidTr="00D15EFF">
        <w:trPr>
          <w:trHeight w:val="431"/>
        </w:trPr>
        <w:tc>
          <w:tcPr>
            <w:tcW w:w="452" w:type="pct"/>
          </w:tcPr>
          <w:p w14:paraId="417E30E4" w14:textId="4404BC65" w:rsidR="004847D6" w:rsidRPr="00AA06F6" w:rsidRDefault="00EA7534" w:rsidP="004847D6">
            <w:pPr>
              <w:pStyle w:val="TableText"/>
            </w:pPr>
            <w:r>
              <w:t>D36</w:t>
            </w:r>
          </w:p>
        </w:tc>
        <w:tc>
          <w:tcPr>
            <w:tcW w:w="499" w:type="pct"/>
          </w:tcPr>
          <w:p w14:paraId="21267651" w14:textId="23708FF6" w:rsidR="004847D6" w:rsidRPr="00AA06F6" w:rsidRDefault="004847D6" w:rsidP="004847D6">
            <w:pPr>
              <w:pStyle w:val="TableText"/>
            </w:pPr>
            <w:r w:rsidRPr="00AA06F6">
              <w:t>Enable</w:t>
            </w:r>
          </w:p>
        </w:tc>
        <w:tc>
          <w:tcPr>
            <w:tcW w:w="757" w:type="pct"/>
          </w:tcPr>
          <w:p w14:paraId="5B95D2F2" w14:textId="74DF4149" w:rsidR="004847D6" w:rsidRPr="00AA06F6" w:rsidRDefault="00324975" w:rsidP="004847D6">
            <w:pPr>
              <w:pStyle w:val="TableText"/>
            </w:pPr>
            <w:r>
              <w:t xml:space="preserve">ATDIS </w:t>
            </w:r>
            <w:r w:rsidR="004847D6" w:rsidRPr="00AA06F6">
              <w:t>Security incident response classifications worksheet</w:t>
            </w:r>
          </w:p>
        </w:tc>
        <w:tc>
          <w:tcPr>
            <w:tcW w:w="1518" w:type="pct"/>
          </w:tcPr>
          <w:p w14:paraId="1DCA7FBC" w14:textId="789400BA" w:rsidR="004847D6" w:rsidRPr="00AA06F6" w:rsidRDefault="004847D6" w:rsidP="004847D6">
            <w:pPr>
              <w:pStyle w:val="TableText"/>
            </w:pPr>
            <w:r w:rsidRPr="00AA06F6">
              <w:t xml:space="preserve">A worksheet that includes the complete list of potential detections and default classifications, and which will be revised to include the updated risk classifications unique to </w:t>
            </w:r>
            <w:r w:rsidR="00D1041D">
              <w:fldChar w:fldCharType="begin"/>
            </w:r>
            <w:r w:rsidR="00D1041D">
              <w:instrText xml:space="preserve"> DOCPROPERTY  Customer  \* MERGEFORMAT </w:instrText>
            </w:r>
            <w:r w:rsidR="00D1041D">
              <w:fldChar w:fldCharType="separate"/>
            </w:r>
            <w:r w:rsidR="00EA44CB">
              <w:t>CUSTOMER NAME REMOVED</w:t>
            </w:r>
            <w:r w:rsidR="00D1041D">
              <w:fldChar w:fldCharType="end"/>
            </w:r>
          </w:p>
        </w:tc>
        <w:tc>
          <w:tcPr>
            <w:tcW w:w="1007" w:type="pct"/>
          </w:tcPr>
          <w:p w14:paraId="15E0A54C" w14:textId="77777777" w:rsidR="004847D6" w:rsidRPr="00AA06F6" w:rsidRDefault="004847D6" w:rsidP="004847D6">
            <w:pPr>
              <w:pStyle w:val="TableText"/>
            </w:pPr>
            <w:r w:rsidRPr="00AA06F6">
              <w:t xml:space="preserve">Yes. </w:t>
            </w:r>
          </w:p>
          <w:p w14:paraId="663220CF" w14:textId="77777777" w:rsidR="004847D6" w:rsidRPr="00AA06F6" w:rsidRDefault="004847D6" w:rsidP="004847D6">
            <w:pPr>
              <w:pStyle w:val="TableText"/>
            </w:pPr>
            <w:r w:rsidRPr="00AA06F6">
              <w:t>Acceptance Criteria:</w:t>
            </w:r>
          </w:p>
          <w:p w14:paraId="7C92FF66" w14:textId="7409A756" w:rsidR="004847D6" w:rsidRPr="00AA06F6" w:rsidRDefault="00D1041D" w:rsidP="004847D6">
            <w:pPr>
              <w:pStyle w:val="TableText"/>
            </w:pPr>
            <w:r>
              <w:fldChar w:fldCharType="begin"/>
            </w:r>
            <w:r>
              <w:instrText xml:space="preserve"> DOCPROPERTY  Customer  \* MERGEFORMAT </w:instrText>
            </w:r>
            <w:r>
              <w:fldChar w:fldCharType="separate"/>
            </w:r>
            <w:r w:rsidR="00EA44CB">
              <w:t>CUSTOMER NAME REMOVED</w:t>
            </w:r>
            <w:r>
              <w:fldChar w:fldCharType="end"/>
            </w:r>
            <w:r w:rsidR="004847D6">
              <w:t xml:space="preserve"> </w:t>
            </w:r>
            <w:r w:rsidR="004847D6" w:rsidRPr="00AA06F6">
              <w:t xml:space="preserve">agrees that the worksheet reflects the revised risk classifications based on </w:t>
            </w:r>
            <w:r>
              <w:fldChar w:fldCharType="begin"/>
            </w:r>
            <w:r>
              <w:instrText xml:space="preserve"> DOCPROPERTY  Customer  \* MERGEFORMAT </w:instrText>
            </w:r>
            <w:r>
              <w:fldChar w:fldCharType="separate"/>
            </w:r>
            <w:r w:rsidR="00EA44CB">
              <w:t>CUSTOMER NAME REMOVED</w:t>
            </w:r>
            <w:r>
              <w:fldChar w:fldCharType="end"/>
            </w:r>
            <w:r w:rsidR="004847D6" w:rsidRPr="00AA06F6">
              <w:t>’s environment.</w:t>
            </w:r>
          </w:p>
        </w:tc>
        <w:tc>
          <w:tcPr>
            <w:tcW w:w="767" w:type="pct"/>
          </w:tcPr>
          <w:p w14:paraId="2E5CDD6C" w14:textId="2043A412" w:rsidR="004847D6" w:rsidRPr="00AA06F6" w:rsidRDefault="004847D6" w:rsidP="004847D6">
            <w:pPr>
              <w:pStyle w:val="TableText"/>
            </w:pPr>
            <w:r w:rsidRPr="00AA06F6">
              <w:t>Microsoft</w:t>
            </w:r>
          </w:p>
        </w:tc>
      </w:tr>
    </w:tbl>
    <w:p w14:paraId="43A5E782" w14:textId="204F5AE6" w:rsidR="003A7DB8" w:rsidRPr="00741637" w:rsidRDefault="003A7DB8" w:rsidP="00CB3E23">
      <w:pPr>
        <w:pStyle w:val="Heading2"/>
        <w:pageBreakBefore/>
        <w:ind w:left="1134" w:hanging="1134"/>
      </w:pPr>
      <w:bookmarkStart w:id="784" w:name="_Toc20902433"/>
      <w:r w:rsidRPr="00741637">
        <w:t>Project roles and responsibilities</w:t>
      </w:r>
      <w:bookmarkEnd w:id="782"/>
      <w:bookmarkEnd w:id="784"/>
    </w:p>
    <w:p w14:paraId="4EAF2C5C" w14:textId="4F63D003" w:rsidR="003A7DB8" w:rsidRPr="00741637" w:rsidRDefault="003A7DB8" w:rsidP="003A7DB8">
      <w:r w:rsidRPr="00741637">
        <w:t>The key project roles and the responsibilities are as follows</w:t>
      </w:r>
      <w:r w:rsidR="00737B41">
        <w:t>:</w:t>
      </w:r>
    </w:p>
    <w:p w14:paraId="31459FDD" w14:textId="2213416A" w:rsidR="003A7DB8" w:rsidRDefault="00D1041D" w:rsidP="007E7F24">
      <w:pPr>
        <w:pStyle w:val="Heading3"/>
        <w:ind w:left="1134" w:hanging="1134"/>
      </w:pPr>
      <w:r>
        <w:fldChar w:fldCharType="begin"/>
      </w:r>
      <w:r>
        <w:instrText xml:space="preserve"> DOCPROPERTY  Customer  \* MERGEFORMAT </w:instrText>
      </w:r>
      <w:r>
        <w:fldChar w:fldCharType="separate"/>
      </w:r>
      <w:r w:rsidR="00EA44CB">
        <w:t>CUSTOMER NAME REMOVED</w:t>
      </w:r>
      <w:r>
        <w:fldChar w:fldCharType="end"/>
      </w:r>
    </w:p>
    <w:p w14:paraId="00446562" w14:textId="2DB05279" w:rsidR="000A42D5" w:rsidRDefault="000A42D5" w:rsidP="000A42D5">
      <w:r>
        <w:t xml:space="preserve">Required </w:t>
      </w:r>
      <w:r w:rsidR="00EA44CB">
        <w:t>CUSTOMER NAME REMOVED</w:t>
      </w:r>
      <w:r>
        <w:t xml:space="preserve"> Roles are defined at the Program level in section </w:t>
      </w:r>
      <w:r>
        <w:fldChar w:fldCharType="begin"/>
      </w:r>
      <w:r>
        <w:instrText xml:space="preserve"> REF _Ref6391102 \r \h </w:instrText>
      </w:r>
      <w:r>
        <w:fldChar w:fldCharType="separate"/>
      </w:r>
      <w:r w:rsidR="005C5563">
        <w:t>3.2.1</w:t>
      </w:r>
      <w:r>
        <w:fldChar w:fldCharType="end"/>
      </w:r>
      <w:r w:rsidR="008E579E">
        <w:t>.</w:t>
      </w:r>
    </w:p>
    <w:p w14:paraId="147B493B" w14:textId="77777777" w:rsidR="003A7DB8" w:rsidRPr="005F06D9" w:rsidRDefault="003A7DB8" w:rsidP="007E7F24">
      <w:pPr>
        <w:pStyle w:val="Heading3"/>
        <w:ind w:left="1134" w:hanging="1134"/>
      </w:pPr>
      <w:bookmarkStart w:id="785" w:name="_Toc20902435"/>
      <w:r w:rsidRPr="005F06D9">
        <w:t>Microsoft</w:t>
      </w:r>
      <w:bookmarkEnd w:id="785"/>
    </w:p>
    <w:p w14:paraId="58B51FCB" w14:textId="136D760A" w:rsidR="003A7DB8" w:rsidRDefault="003A7DB8" w:rsidP="0083464C">
      <w:pPr>
        <w:pStyle w:val="Caption"/>
      </w:pPr>
      <w:bookmarkStart w:id="786" w:name="_Toc10544540"/>
      <w:r>
        <w:t xml:space="preserve">Table </w:t>
      </w:r>
      <w:r>
        <w:fldChar w:fldCharType="begin"/>
      </w:r>
      <w:r>
        <w:instrText xml:space="preserve"> SEQ Table \* ARABIC </w:instrText>
      </w:r>
      <w:r>
        <w:fldChar w:fldCharType="separate"/>
      </w:r>
      <w:r w:rsidR="005C5563">
        <w:t>80</w:t>
      </w:r>
      <w:r>
        <w:fldChar w:fldCharType="end"/>
      </w:r>
      <w:r>
        <w:t>: ATDIS</w:t>
      </w:r>
      <w:r w:rsidRPr="001517A7">
        <w:t xml:space="preserve"> - </w:t>
      </w:r>
      <w:r w:rsidRPr="007A6BF7">
        <w:t>Microsoft roles and responsibilities</w:t>
      </w:r>
      <w:bookmarkEnd w:id="786"/>
    </w:p>
    <w:tbl>
      <w:tblPr>
        <w:tblStyle w:val="TableGrid10"/>
        <w:tblW w:w="9361" w:type="dxa"/>
        <w:tblLook w:val="04A0" w:firstRow="1" w:lastRow="0" w:firstColumn="1" w:lastColumn="0" w:noHBand="0" w:noVBand="1"/>
      </w:tblPr>
      <w:tblGrid>
        <w:gridCol w:w="1565"/>
        <w:gridCol w:w="5537"/>
        <w:gridCol w:w="2245"/>
        <w:gridCol w:w="14"/>
      </w:tblGrid>
      <w:tr w:rsidR="003A7DB8" w:rsidRPr="00DE1F69" w14:paraId="2C5F6526" w14:textId="77777777" w:rsidTr="00D15EFF">
        <w:trPr>
          <w:cnfStyle w:val="100000000000" w:firstRow="1" w:lastRow="0" w:firstColumn="0" w:lastColumn="0" w:oddVBand="0" w:evenVBand="0" w:oddHBand="0" w:evenHBand="0" w:firstRowFirstColumn="0" w:firstRowLastColumn="0" w:lastRowFirstColumn="0" w:lastRowLastColumn="0"/>
          <w:trHeight w:val="20"/>
        </w:trPr>
        <w:tc>
          <w:tcPr>
            <w:tcW w:w="1565" w:type="dxa"/>
          </w:tcPr>
          <w:p w14:paraId="379193E6" w14:textId="77777777" w:rsidR="003A7DB8" w:rsidRPr="005F06D9" w:rsidRDefault="003A7DB8" w:rsidP="00685313">
            <w:pPr>
              <w:pStyle w:val="Table-Header"/>
            </w:pPr>
            <w:r w:rsidRPr="005F06D9">
              <w:t>Role</w:t>
            </w:r>
          </w:p>
        </w:tc>
        <w:tc>
          <w:tcPr>
            <w:tcW w:w="5537" w:type="dxa"/>
          </w:tcPr>
          <w:p w14:paraId="66E3C0A2" w14:textId="77777777" w:rsidR="003A7DB8" w:rsidRPr="005F06D9" w:rsidRDefault="003A7DB8" w:rsidP="00685313">
            <w:pPr>
              <w:pStyle w:val="Table-Header"/>
            </w:pPr>
            <w:r w:rsidRPr="005F06D9">
              <w:t>Responsibilities</w:t>
            </w:r>
          </w:p>
        </w:tc>
        <w:tc>
          <w:tcPr>
            <w:tcW w:w="2259" w:type="dxa"/>
            <w:gridSpan w:val="2"/>
          </w:tcPr>
          <w:p w14:paraId="4A61FE23" w14:textId="77777777" w:rsidR="003A7DB8" w:rsidRPr="005F06D9" w:rsidRDefault="003A7DB8" w:rsidP="00685313">
            <w:pPr>
              <w:pStyle w:val="Table-Header"/>
            </w:pPr>
            <w:r w:rsidRPr="005F06D9">
              <w:t>Project Commitment</w:t>
            </w:r>
          </w:p>
        </w:tc>
      </w:tr>
      <w:tr w:rsidR="003A7DB8" w:rsidRPr="00DE1F69" w14:paraId="14E19194" w14:textId="77777777" w:rsidTr="00D15EFF">
        <w:trPr>
          <w:gridAfter w:val="1"/>
          <w:wAfter w:w="14" w:type="dxa"/>
          <w:trHeight w:val="441"/>
        </w:trPr>
        <w:tc>
          <w:tcPr>
            <w:tcW w:w="1565" w:type="dxa"/>
          </w:tcPr>
          <w:p w14:paraId="62B833E0" w14:textId="287D8097" w:rsidR="003A7DB8" w:rsidRPr="00741637" w:rsidRDefault="00770854" w:rsidP="00F9734D">
            <w:pPr>
              <w:pStyle w:val="TableText"/>
            </w:pPr>
            <w:r>
              <w:t>ATDIS</w:t>
            </w:r>
            <w:r w:rsidR="003A7DB8" w:rsidRPr="00741637">
              <w:t xml:space="preserve"> Consultant</w:t>
            </w:r>
          </w:p>
        </w:tc>
        <w:tc>
          <w:tcPr>
            <w:tcW w:w="5537" w:type="dxa"/>
          </w:tcPr>
          <w:p w14:paraId="4FAB06BE" w14:textId="1ADE226D" w:rsidR="003A7DB8" w:rsidRPr="00741637" w:rsidRDefault="003A7DB8" w:rsidP="008D63D1">
            <w:pPr>
              <w:pStyle w:val="TableBullet1"/>
            </w:pPr>
            <w:r w:rsidRPr="00741637">
              <w:t>Provide technical design leadership</w:t>
            </w:r>
            <w:r w:rsidR="39CAD7DA">
              <w:t>.</w:t>
            </w:r>
          </w:p>
          <w:p w14:paraId="6F2E9637" w14:textId="090FA401" w:rsidR="003A7DB8" w:rsidRPr="00741637" w:rsidRDefault="003A7DB8" w:rsidP="008D63D1">
            <w:pPr>
              <w:pStyle w:val="TableBullet1"/>
            </w:pPr>
            <w:r w:rsidRPr="00741637">
              <w:t>Deliver workshops and sessions</w:t>
            </w:r>
            <w:r w:rsidR="39CAD7DA">
              <w:t>.</w:t>
            </w:r>
          </w:p>
          <w:p w14:paraId="6945AB19" w14:textId="21574FA2" w:rsidR="003A7DB8" w:rsidRPr="00741637" w:rsidRDefault="003A7DB8" w:rsidP="008D63D1">
            <w:pPr>
              <w:pStyle w:val="TableBullet1"/>
            </w:pPr>
            <w:r w:rsidRPr="00741637">
              <w:t>Responsible for development of technical deliverables</w:t>
            </w:r>
            <w:r w:rsidR="39CAD7DA">
              <w:t>.</w:t>
            </w:r>
          </w:p>
        </w:tc>
        <w:tc>
          <w:tcPr>
            <w:tcW w:w="2245" w:type="dxa"/>
          </w:tcPr>
          <w:p w14:paraId="30C1C64F" w14:textId="77777777" w:rsidR="003A7DB8" w:rsidRPr="00741637" w:rsidRDefault="003A7DB8" w:rsidP="00F9734D">
            <w:pPr>
              <w:pStyle w:val="TableText"/>
            </w:pPr>
            <w:r w:rsidRPr="00741637">
              <w:t>Full time</w:t>
            </w:r>
          </w:p>
        </w:tc>
      </w:tr>
    </w:tbl>
    <w:p w14:paraId="2C9A9C2E" w14:textId="77777777" w:rsidR="003A7DB8" w:rsidRPr="00741637" w:rsidRDefault="003A7DB8" w:rsidP="003A7DB8">
      <w:pPr>
        <w:rPr>
          <w:rFonts w:eastAsiaTheme="majorEastAsia"/>
          <w:color w:val="008272"/>
          <w:sz w:val="36"/>
          <w:szCs w:val="32"/>
        </w:rPr>
      </w:pPr>
      <w:r w:rsidRPr="00741637">
        <w:br w:type="page"/>
      </w:r>
    </w:p>
    <w:p w14:paraId="17B2BB1E" w14:textId="5C25EEB4" w:rsidR="008A428D" w:rsidRPr="00741637" w:rsidRDefault="00B37BEE" w:rsidP="007E7F24">
      <w:pPr>
        <w:pStyle w:val="Heading1"/>
        <w:ind w:left="1134" w:hanging="1134"/>
      </w:pPr>
      <w:bookmarkStart w:id="787" w:name="_Toc6221282"/>
      <w:bookmarkStart w:id="788" w:name="_Toc20902436"/>
      <w:r w:rsidRPr="00741637">
        <w:t>P07</w:t>
      </w:r>
      <w:r w:rsidR="008A428D" w:rsidRPr="00741637">
        <w:t xml:space="preserve">: </w:t>
      </w:r>
      <w:r w:rsidR="00E423B3" w:rsidRPr="00741637">
        <w:t>Modern Desktop Deployment</w:t>
      </w:r>
      <w:r w:rsidR="00965413">
        <w:t xml:space="preserve"> (MDD)</w:t>
      </w:r>
      <w:bookmarkEnd w:id="787"/>
      <w:bookmarkEnd w:id="788"/>
    </w:p>
    <w:p w14:paraId="33AD5998" w14:textId="1FB69804" w:rsidR="00BC6118" w:rsidRPr="005F06D9" w:rsidRDefault="00BC6118" w:rsidP="007E7F24">
      <w:pPr>
        <w:pStyle w:val="Heading2"/>
        <w:ind w:left="1134" w:hanging="1134"/>
      </w:pPr>
      <w:bookmarkStart w:id="789" w:name="_Toc524952425"/>
      <w:bookmarkStart w:id="790" w:name="_Toc524954540"/>
      <w:bookmarkStart w:id="791" w:name="_Toc6221283"/>
      <w:bookmarkStart w:id="792" w:name="_Toc20902437"/>
      <w:r w:rsidRPr="00741637">
        <w:t>Obje</w:t>
      </w:r>
      <w:r w:rsidRPr="005F06D9">
        <w:t>ctives</w:t>
      </w:r>
      <w:bookmarkEnd w:id="789"/>
      <w:bookmarkEnd w:id="790"/>
      <w:bookmarkEnd w:id="791"/>
      <w:bookmarkEnd w:id="792"/>
    </w:p>
    <w:p w14:paraId="6746A2DA" w14:textId="0CCDD33E" w:rsidR="00252611" w:rsidRPr="00741637" w:rsidRDefault="00252611" w:rsidP="00741637">
      <w:r w:rsidRPr="00741637">
        <w:t xml:space="preserve">This </w:t>
      </w:r>
      <w:r w:rsidR="002A77AF" w:rsidRPr="00741637">
        <w:t>project</w:t>
      </w:r>
      <w:r w:rsidRPr="00741637">
        <w:t xml:space="preserve"> focuses on gaining control of</w:t>
      </w:r>
      <w:r w:rsidR="00BC6118" w:rsidRPr="00741637">
        <w:t xml:space="preserve"> the </w:t>
      </w:r>
      <w:r w:rsidRPr="00741637">
        <w:t xml:space="preserve">privileged accounts that manage the System Center deployment platform for Windows end user computing (which often include administrator systems). This </w:t>
      </w:r>
      <w:r w:rsidR="002A77AF" w:rsidRPr="00741637">
        <w:t>project</w:t>
      </w:r>
      <w:r w:rsidRPr="00741637">
        <w:t xml:space="preserve"> assumes the current platform is untrusted and builds the base system from known good media and a trusted keyboard. </w:t>
      </w:r>
    </w:p>
    <w:p w14:paraId="1C52EA4C" w14:textId="13BF3E32" w:rsidR="00BC6118" w:rsidRPr="00741637" w:rsidRDefault="00BC6118" w:rsidP="00BC6118">
      <w:r w:rsidRPr="00741637">
        <w:t>Using the Microsoft System Center Configuration Manager (SCCM) deployment methodology and approach, Microsoft Services will deliver System Center Configuration Manager deployment to support the rollout of a secure Windows 10 Desktop.</w:t>
      </w:r>
    </w:p>
    <w:p w14:paraId="33F3236D" w14:textId="0B74D41C" w:rsidR="00BC6118" w:rsidRPr="00741637" w:rsidRDefault="00BC6118" w:rsidP="00BC6118">
      <w:r w:rsidRPr="00741637">
        <w:t xml:space="preserve">The objective of </w:t>
      </w:r>
      <w:r w:rsidR="002A77AF" w:rsidRPr="00741637">
        <w:t xml:space="preserve">this </w:t>
      </w:r>
      <w:r w:rsidR="002A77AF" w:rsidRPr="00741637">
        <w:rPr>
          <w:szCs w:val="20"/>
        </w:rPr>
        <w:t>project</w:t>
      </w:r>
      <w:r w:rsidRPr="00741637">
        <w:t xml:space="preserve"> is to:</w:t>
      </w:r>
    </w:p>
    <w:p w14:paraId="11A2E0D2" w14:textId="3515EB63" w:rsidR="00BC6118" w:rsidRPr="005F06D9" w:rsidRDefault="00BC6118" w:rsidP="00741637">
      <w:pPr>
        <w:pStyle w:val="Bullet1"/>
      </w:pPr>
      <w:r w:rsidRPr="00741637">
        <w:t>Provide planning and technical solution design using System Centre Configurati</w:t>
      </w:r>
      <w:r w:rsidRPr="005F06D9">
        <w:t>on Manager</w:t>
      </w:r>
      <w:r w:rsidR="00D31718">
        <w:t>;</w:t>
      </w:r>
    </w:p>
    <w:p w14:paraId="3097920F" w14:textId="3C1E64A7" w:rsidR="00BC6118" w:rsidRPr="005F06D9" w:rsidRDefault="00BC6118" w:rsidP="00741637">
      <w:pPr>
        <w:pStyle w:val="Bullet1"/>
      </w:pPr>
      <w:r w:rsidRPr="00741637">
        <w:t>Install and co</w:t>
      </w:r>
      <w:r w:rsidRPr="005F06D9">
        <w:t>nfigure System Centre Configuration Manager site into production</w:t>
      </w:r>
      <w:r w:rsidR="00D31718">
        <w:t>; and</w:t>
      </w:r>
      <w:r w:rsidR="00C81D06">
        <w:t xml:space="preserve"> to</w:t>
      </w:r>
    </w:p>
    <w:p w14:paraId="41CB2503" w14:textId="2688A5E0" w:rsidR="00BC6118" w:rsidRPr="005F06D9" w:rsidRDefault="00BC6118" w:rsidP="00741637">
      <w:pPr>
        <w:pStyle w:val="Bullet1"/>
      </w:pPr>
      <w:r w:rsidRPr="00741637">
        <w:t xml:space="preserve">Provide </w:t>
      </w:r>
      <w:r w:rsidRPr="005F06D9">
        <w:t>initial testing of the deployment and image for Windows 10</w:t>
      </w:r>
      <w:r w:rsidR="00D31718">
        <w:t>.</w:t>
      </w:r>
    </w:p>
    <w:p w14:paraId="2957BC95" w14:textId="77777777" w:rsidR="00BC6118" w:rsidRPr="005F06D9" w:rsidRDefault="00BC6118" w:rsidP="00621126">
      <w:pPr>
        <w:pStyle w:val="Heading2"/>
        <w:ind w:left="1134" w:hanging="1134"/>
      </w:pPr>
      <w:bookmarkStart w:id="793" w:name="_Toc524952426"/>
      <w:bookmarkStart w:id="794" w:name="_Toc524954541"/>
      <w:bookmarkStart w:id="795" w:name="_Toc6221284"/>
      <w:bookmarkStart w:id="796" w:name="_Toc20902438"/>
      <w:r w:rsidRPr="00741637">
        <w:t>A</w:t>
      </w:r>
      <w:r w:rsidRPr="005F06D9">
        <w:t>reas in scope</w:t>
      </w:r>
      <w:bookmarkEnd w:id="793"/>
      <w:bookmarkEnd w:id="794"/>
      <w:bookmarkEnd w:id="795"/>
      <w:bookmarkEnd w:id="796"/>
    </w:p>
    <w:p w14:paraId="25EA6776" w14:textId="4826D55B" w:rsidR="00BC6118" w:rsidRPr="005F06D9" w:rsidRDefault="00BC6118" w:rsidP="00621126">
      <w:pPr>
        <w:pStyle w:val="Heading3"/>
        <w:ind w:left="1134" w:hanging="1134"/>
      </w:pPr>
      <w:bookmarkStart w:id="797" w:name="_Toc524954542"/>
      <w:bookmarkStart w:id="798" w:name="_Toc6221285"/>
      <w:bookmarkStart w:id="799" w:name="_Toc20902439"/>
      <w:r w:rsidRPr="00741637">
        <w:t xml:space="preserve">General </w:t>
      </w:r>
      <w:r w:rsidR="00192AC1" w:rsidRPr="005F06D9">
        <w:t>project</w:t>
      </w:r>
      <w:r w:rsidRPr="005F06D9">
        <w:t xml:space="preserve"> scope</w:t>
      </w:r>
      <w:bookmarkEnd w:id="797"/>
      <w:bookmarkEnd w:id="798"/>
      <w:bookmarkEnd w:id="799"/>
    </w:p>
    <w:p w14:paraId="2C8FF0B6" w14:textId="47A080AE" w:rsidR="00BC6118" w:rsidRPr="00741637" w:rsidRDefault="00BC6118" w:rsidP="00BC6118">
      <w:r w:rsidRPr="00741637">
        <w:t xml:space="preserve">The primary objective of this project is to provide </w:t>
      </w:r>
      <w:r w:rsidR="00D1041D">
        <w:fldChar w:fldCharType="begin"/>
      </w:r>
      <w:r w:rsidR="00D1041D">
        <w:instrText xml:space="preserve"> DOCPROPERTY  Customer  \* MERGEFORMAT </w:instrText>
      </w:r>
      <w:r w:rsidR="00D1041D">
        <w:fldChar w:fldCharType="separate"/>
      </w:r>
      <w:r w:rsidR="00EA44CB">
        <w:t>CUSTOMER NAME REMOVED</w:t>
      </w:r>
      <w:r w:rsidR="00D1041D">
        <w:fldChar w:fldCharType="end"/>
      </w:r>
      <w:r w:rsidRPr="00741637">
        <w:t xml:space="preserve"> with a SCCM environments with newly built Windows 10 current branch image.</w:t>
      </w:r>
      <w:r w:rsidR="003E766B">
        <w:t xml:space="preserve"> </w:t>
      </w:r>
    </w:p>
    <w:p w14:paraId="29123D9A" w14:textId="61A537CA" w:rsidR="00BC6118" w:rsidRPr="00741637" w:rsidRDefault="00BC6118" w:rsidP="00BC6118">
      <w:r w:rsidRPr="00741637">
        <w:t>Microsoft will provide Services in support of the following scope</w:t>
      </w:r>
      <w:r w:rsidR="005E151D">
        <w:t>:</w:t>
      </w:r>
    </w:p>
    <w:p w14:paraId="2E0B2B15" w14:textId="2CB8D093" w:rsidR="00965413" w:rsidRDefault="00965413" w:rsidP="0083464C">
      <w:pPr>
        <w:pStyle w:val="Caption"/>
      </w:pPr>
      <w:bookmarkStart w:id="800" w:name="_Toc10544541"/>
      <w:r>
        <w:t xml:space="preserve">Table </w:t>
      </w:r>
      <w:r>
        <w:fldChar w:fldCharType="begin"/>
      </w:r>
      <w:r>
        <w:instrText xml:space="preserve"> SEQ Table \* ARABIC </w:instrText>
      </w:r>
      <w:r>
        <w:fldChar w:fldCharType="separate"/>
      </w:r>
      <w:r w:rsidR="005C5563">
        <w:t>81</w:t>
      </w:r>
      <w:r>
        <w:fldChar w:fldCharType="end"/>
      </w:r>
      <w:r>
        <w:t xml:space="preserve">: MDD </w:t>
      </w:r>
      <w:r w:rsidR="008449C7">
        <w:t>–</w:t>
      </w:r>
      <w:r>
        <w:t xml:space="preserve"> </w:t>
      </w:r>
      <w:r w:rsidR="008449C7">
        <w:t>General p</w:t>
      </w:r>
      <w:r>
        <w:t>roject scope</w:t>
      </w:r>
      <w:bookmarkEnd w:id="800"/>
    </w:p>
    <w:tbl>
      <w:tblPr>
        <w:tblStyle w:val="TableGrid10"/>
        <w:tblW w:w="0" w:type="auto"/>
        <w:tblLook w:val="04A0" w:firstRow="1" w:lastRow="0" w:firstColumn="1" w:lastColumn="0" w:noHBand="0" w:noVBand="1"/>
      </w:tblPr>
      <w:tblGrid>
        <w:gridCol w:w="2159"/>
        <w:gridCol w:w="3684"/>
        <w:gridCol w:w="3501"/>
      </w:tblGrid>
      <w:tr w:rsidR="00BC6118" w:rsidRPr="00DE1F69" w14:paraId="1FA50B51" w14:textId="77777777" w:rsidTr="00D15EFF">
        <w:trPr>
          <w:cnfStyle w:val="100000000000" w:firstRow="1" w:lastRow="0" w:firstColumn="0" w:lastColumn="0" w:oddVBand="0" w:evenVBand="0" w:oddHBand="0" w:evenHBand="0" w:firstRowFirstColumn="0" w:firstRowLastColumn="0" w:lastRowFirstColumn="0" w:lastRowLastColumn="0"/>
          <w:trHeight w:val="20"/>
        </w:trPr>
        <w:tc>
          <w:tcPr>
            <w:tcW w:w="2159" w:type="dxa"/>
            <w:hideMark/>
          </w:tcPr>
          <w:p w14:paraId="3BD1FB5C" w14:textId="77777777" w:rsidR="00BC6118" w:rsidRPr="00741637" w:rsidRDefault="00BC6118" w:rsidP="00685313">
            <w:pPr>
              <w:pStyle w:val="Table-Header"/>
            </w:pPr>
            <w:r w:rsidRPr="00741637">
              <w:t>Area</w:t>
            </w:r>
          </w:p>
        </w:tc>
        <w:tc>
          <w:tcPr>
            <w:tcW w:w="3684" w:type="dxa"/>
            <w:hideMark/>
          </w:tcPr>
          <w:p w14:paraId="01A4DE07" w14:textId="77777777" w:rsidR="00BC6118" w:rsidRPr="00741637" w:rsidRDefault="00BC6118" w:rsidP="00685313">
            <w:pPr>
              <w:pStyle w:val="Table-Header"/>
            </w:pPr>
            <w:r w:rsidRPr="00741637">
              <w:t xml:space="preserve">Description </w:t>
            </w:r>
          </w:p>
        </w:tc>
        <w:tc>
          <w:tcPr>
            <w:tcW w:w="3501" w:type="dxa"/>
            <w:hideMark/>
          </w:tcPr>
          <w:p w14:paraId="2CE671B6" w14:textId="77777777" w:rsidR="00BC6118" w:rsidRPr="00741637" w:rsidRDefault="00BC6118" w:rsidP="00685313">
            <w:pPr>
              <w:pStyle w:val="Table-Header"/>
            </w:pPr>
            <w:r w:rsidRPr="00741637">
              <w:t>Assumptions</w:t>
            </w:r>
          </w:p>
        </w:tc>
      </w:tr>
      <w:tr w:rsidR="00BC6118" w:rsidRPr="00DE1F69" w14:paraId="122C30CC" w14:textId="77777777" w:rsidTr="00D15EFF">
        <w:trPr>
          <w:trHeight w:val="432"/>
        </w:trPr>
        <w:tc>
          <w:tcPr>
            <w:tcW w:w="2159" w:type="dxa"/>
          </w:tcPr>
          <w:p w14:paraId="19AFEA3F" w14:textId="77777777" w:rsidR="00BC6118" w:rsidRPr="00741637" w:rsidRDefault="00BC6118" w:rsidP="00CE3A33">
            <w:pPr>
              <w:pStyle w:val="TableText"/>
            </w:pPr>
            <w:r w:rsidRPr="00741637">
              <w:t>Workshops</w:t>
            </w:r>
          </w:p>
        </w:tc>
        <w:tc>
          <w:tcPr>
            <w:tcW w:w="3684" w:type="dxa"/>
          </w:tcPr>
          <w:p w14:paraId="0CBA3D7B" w14:textId="59AB1E71" w:rsidR="00BC6118" w:rsidRPr="00741637" w:rsidRDefault="00BC6118" w:rsidP="008D63D1">
            <w:pPr>
              <w:pStyle w:val="TableBullet1"/>
            </w:pPr>
            <w:r w:rsidRPr="00741637">
              <w:t>Microsoft will deliver up to two</w:t>
            </w:r>
            <w:r w:rsidR="00546802" w:rsidRPr="00741637">
              <w:t xml:space="preserve"> (</w:t>
            </w:r>
            <w:r w:rsidRPr="00741637">
              <w:t>2</w:t>
            </w:r>
            <w:r w:rsidR="00546802" w:rsidRPr="00741637">
              <w:t>)</w:t>
            </w:r>
            <w:r w:rsidRPr="00741637">
              <w:t xml:space="preserve"> 3-hour workshops to gather and document the design requirements for the SCCM environments.</w:t>
            </w:r>
          </w:p>
          <w:p w14:paraId="5FD5578F" w14:textId="3EEE93D7" w:rsidR="00BC6118" w:rsidRPr="00741637" w:rsidRDefault="001E304F" w:rsidP="008D63D1">
            <w:pPr>
              <w:pStyle w:val="TableBullet1"/>
            </w:pPr>
            <w:r w:rsidRPr="00741637">
              <w:t xml:space="preserve">Deliver </w:t>
            </w:r>
            <w:r w:rsidR="007B0A3F">
              <w:t xml:space="preserve">one (1) </w:t>
            </w:r>
            <w:r w:rsidR="006C3E1F" w:rsidRPr="00741637">
              <w:t>additional full-day workshop</w:t>
            </w:r>
            <w:r w:rsidR="00BC6118" w:rsidRPr="00741637">
              <w:t xml:space="preserve"> to gather and document the design requirements for the Windows 10 Current Branch.</w:t>
            </w:r>
          </w:p>
          <w:p w14:paraId="168CF02A" w14:textId="0B2D02CB" w:rsidR="00BC6118" w:rsidRPr="00741637" w:rsidRDefault="00BC6118" w:rsidP="008D63D1">
            <w:pPr>
              <w:pStyle w:val="TableBullet1"/>
            </w:pPr>
            <w:r w:rsidRPr="00741637">
              <w:t>Deliver 3 (one) 1-hour workshops for Windows Servicing</w:t>
            </w:r>
          </w:p>
        </w:tc>
        <w:tc>
          <w:tcPr>
            <w:tcW w:w="3501" w:type="dxa"/>
          </w:tcPr>
          <w:p w14:paraId="37E649EF" w14:textId="7A27A5ED" w:rsidR="00BC6118" w:rsidRPr="00741637" w:rsidRDefault="00D1041D" w:rsidP="008D63D1">
            <w:pPr>
              <w:pStyle w:val="TableBullet1"/>
            </w:pPr>
            <w:r>
              <w:fldChar w:fldCharType="begin"/>
            </w:r>
            <w:r>
              <w:instrText xml:space="preserve"> DOCPROPERTY  Customer  \* MERGEFORMAT </w:instrText>
            </w:r>
            <w:r>
              <w:fldChar w:fldCharType="separate"/>
            </w:r>
            <w:r w:rsidR="00EA44CB">
              <w:t>CUSTOMER NAME REMOVED</w:t>
            </w:r>
            <w:r>
              <w:fldChar w:fldCharType="end"/>
            </w:r>
            <w:r w:rsidR="00BC6118" w:rsidRPr="00741637">
              <w:t xml:space="preserve"> will make available the staff members required to participate in the educational workshops.</w:t>
            </w:r>
          </w:p>
          <w:p w14:paraId="272473EF" w14:textId="78B4D78B" w:rsidR="00625792" w:rsidRPr="00741637" w:rsidRDefault="00D1041D" w:rsidP="008D63D1">
            <w:pPr>
              <w:pStyle w:val="TableBullet1"/>
            </w:pPr>
            <w:r>
              <w:fldChar w:fldCharType="begin"/>
            </w:r>
            <w:r>
              <w:instrText xml:space="preserve"> DOCPROPERTY  Customer  \* MERGEFORMAT </w:instrText>
            </w:r>
            <w:r>
              <w:fldChar w:fldCharType="separate"/>
            </w:r>
            <w:r w:rsidR="00EA44CB">
              <w:t>CUSTOMER NAME REMOVED</w:t>
            </w:r>
            <w:r>
              <w:fldChar w:fldCharType="end"/>
            </w:r>
            <w:r w:rsidR="00AC2C6F" w:rsidRPr="00741637">
              <w:t xml:space="preserve"> </w:t>
            </w:r>
            <w:r w:rsidR="00BC6118" w:rsidRPr="00741637">
              <w:t>will provide the facilities (room, whiteboard</w:t>
            </w:r>
            <w:r w:rsidR="00231C37">
              <w:t xml:space="preserve"> &amp; </w:t>
            </w:r>
            <w:r w:rsidR="00BC6118" w:rsidRPr="00741637">
              <w:t>projector) required for conducting the workshops.</w:t>
            </w:r>
          </w:p>
          <w:p w14:paraId="18AF2507" w14:textId="2CE6A042" w:rsidR="00BC6118" w:rsidRPr="00741637" w:rsidRDefault="00EA44CB" w:rsidP="008D63D1">
            <w:pPr>
              <w:pStyle w:val="TableBullet1"/>
            </w:pPr>
            <w:r>
              <w:t>CUSTOMER NAME REMOVED</w:t>
            </w:r>
            <w:r w:rsidR="00625792" w:rsidRPr="00741637">
              <w:t xml:space="preserve"> will provide </w:t>
            </w:r>
            <w:r w:rsidR="004B4CB2" w:rsidRPr="00741637">
              <w:t>access to any existing SCCM build and desi</w:t>
            </w:r>
            <w:r w:rsidR="00381718" w:rsidRPr="00741637">
              <w:t>gn documentation.</w:t>
            </w:r>
            <w:r w:rsidR="00625792" w:rsidRPr="00741637">
              <w:t xml:space="preserve"> </w:t>
            </w:r>
          </w:p>
        </w:tc>
      </w:tr>
      <w:tr w:rsidR="00BC6118" w:rsidRPr="00DE1F69" w14:paraId="5B30D6B1" w14:textId="77777777" w:rsidTr="00D15EFF">
        <w:trPr>
          <w:trHeight w:val="432"/>
        </w:trPr>
        <w:tc>
          <w:tcPr>
            <w:tcW w:w="2159" w:type="dxa"/>
          </w:tcPr>
          <w:p w14:paraId="4458BEE0" w14:textId="77777777" w:rsidR="00BC6118" w:rsidRPr="00741637" w:rsidRDefault="00BC6118" w:rsidP="00CE3A33">
            <w:pPr>
              <w:pStyle w:val="TableText"/>
            </w:pPr>
            <w:r w:rsidRPr="00741637">
              <w:t xml:space="preserve">Core SCCM Infrastructure </w:t>
            </w:r>
          </w:p>
        </w:tc>
        <w:tc>
          <w:tcPr>
            <w:tcW w:w="3684" w:type="dxa"/>
          </w:tcPr>
          <w:p w14:paraId="1B9F7D21" w14:textId="5A351A1D" w:rsidR="00BC6118" w:rsidRPr="00741637" w:rsidRDefault="00BC6118" w:rsidP="008D63D1">
            <w:pPr>
              <w:pStyle w:val="TableBullet1"/>
            </w:pPr>
            <w:r w:rsidRPr="00741637">
              <w:t>The planning and design of the following Configuration Manager infrastructure that is used for on-premises:</w:t>
            </w:r>
          </w:p>
          <w:p w14:paraId="50902817" w14:textId="77777777" w:rsidR="00BC6118" w:rsidRPr="00741637" w:rsidRDefault="00BC6118" w:rsidP="00FF54DA">
            <w:pPr>
              <w:pStyle w:val="TableBullet2MS"/>
              <w:ind w:left="1407" w:hanging="425"/>
            </w:pPr>
            <w:r w:rsidRPr="00741637">
              <w:t>1 primary site</w:t>
            </w:r>
          </w:p>
          <w:p w14:paraId="455ED0AC" w14:textId="57B812D3" w:rsidR="00BC6118" w:rsidRPr="00741637" w:rsidRDefault="00BC6118" w:rsidP="00FF54DA">
            <w:pPr>
              <w:pStyle w:val="TableBullet2MS"/>
              <w:ind w:left="1407" w:hanging="425"/>
            </w:pPr>
            <w:r w:rsidRPr="00741637">
              <w:t xml:space="preserve">Up to </w:t>
            </w:r>
            <w:r w:rsidR="003D7212" w:rsidRPr="00741637">
              <w:t>five (</w:t>
            </w:r>
            <w:r w:rsidRPr="00741637">
              <w:t>5</w:t>
            </w:r>
            <w:r w:rsidR="003D7212" w:rsidRPr="00741637">
              <w:t>)</w:t>
            </w:r>
            <w:r w:rsidRPr="00741637">
              <w:t xml:space="preserve"> distribution points</w:t>
            </w:r>
          </w:p>
          <w:p w14:paraId="617839EA" w14:textId="77777777" w:rsidR="00BC6118" w:rsidRPr="00741637" w:rsidRDefault="00BC6118" w:rsidP="00FF54DA">
            <w:pPr>
              <w:pStyle w:val="TableBullet2MS"/>
              <w:ind w:left="1407" w:hanging="425"/>
            </w:pPr>
            <w:r w:rsidRPr="00741637">
              <w:t>1 reporting point</w:t>
            </w:r>
          </w:p>
          <w:p w14:paraId="5C52A145" w14:textId="77777777" w:rsidR="00BC6118" w:rsidRPr="00741637" w:rsidRDefault="00BC6118" w:rsidP="008D63D1">
            <w:pPr>
              <w:pStyle w:val="TableBullet1"/>
            </w:pPr>
            <w:r w:rsidRPr="00741637">
              <w:t>Role-based access administration</w:t>
            </w:r>
          </w:p>
          <w:p w14:paraId="6901B70B" w14:textId="77777777" w:rsidR="00BC6118" w:rsidRPr="00741637" w:rsidRDefault="00BC6118" w:rsidP="008D63D1">
            <w:pPr>
              <w:pStyle w:val="TableBullet1"/>
            </w:pPr>
            <w:r w:rsidRPr="00741637">
              <w:t>Implement 1 client setting for hardware and software inventory, remote control, power management, and health attestation.</w:t>
            </w:r>
          </w:p>
        </w:tc>
        <w:tc>
          <w:tcPr>
            <w:tcW w:w="3501" w:type="dxa"/>
          </w:tcPr>
          <w:p w14:paraId="01D81F2E" w14:textId="33DC38B3" w:rsidR="00BC6118" w:rsidRPr="00741637" w:rsidRDefault="00D1041D" w:rsidP="00CE3A33">
            <w:pPr>
              <w:pStyle w:val="TableText"/>
              <w:rPr>
                <w:color w:val="00B0F0"/>
              </w:rPr>
            </w:pPr>
            <w:r>
              <w:fldChar w:fldCharType="begin"/>
            </w:r>
            <w:r>
              <w:instrText xml:space="preserve"> DOCPROPERTY  Customer  \* MERGEFORMAT </w:instrText>
            </w:r>
            <w:r>
              <w:fldChar w:fldCharType="separate"/>
            </w:r>
            <w:r w:rsidR="00EA44CB">
              <w:t>CUSTOMER NAME REMOVED</w:t>
            </w:r>
            <w:r>
              <w:fldChar w:fldCharType="end"/>
            </w:r>
            <w:r w:rsidR="00AC2C6F" w:rsidRPr="00741637">
              <w:t xml:space="preserve"> </w:t>
            </w:r>
            <w:r w:rsidR="00BC6118" w:rsidRPr="00741637">
              <w:t>will provide the infrastructure and servers for the implementation of SCCM</w:t>
            </w:r>
          </w:p>
        </w:tc>
      </w:tr>
      <w:tr w:rsidR="00BC6118" w:rsidRPr="00DE1F69" w14:paraId="7FAA6CAF" w14:textId="77777777" w:rsidTr="00D15EFF">
        <w:trPr>
          <w:trHeight w:val="432"/>
        </w:trPr>
        <w:tc>
          <w:tcPr>
            <w:tcW w:w="2159" w:type="dxa"/>
          </w:tcPr>
          <w:p w14:paraId="7BA919DE" w14:textId="77777777" w:rsidR="00BC6118" w:rsidRPr="00741637" w:rsidRDefault="00BC6118" w:rsidP="00CE3A33">
            <w:pPr>
              <w:pStyle w:val="TableText"/>
            </w:pPr>
            <w:r w:rsidRPr="00741637">
              <w:t>Windows Servicing</w:t>
            </w:r>
          </w:p>
        </w:tc>
        <w:tc>
          <w:tcPr>
            <w:tcW w:w="3684" w:type="dxa"/>
          </w:tcPr>
          <w:p w14:paraId="21525B20" w14:textId="77777777" w:rsidR="00BC6118" w:rsidRPr="00741637" w:rsidRDefault="00BC6118" w:rsidP="008D63D1">
            <w:pPr>
              <w:pStyle w:val="TableBullet1"/>
            </w:pPr>
            <w:r w:rsidRPr="00741637">
              <w:t>Configure Windows 10 features and quality update management with Configuration Manager</w:t>
            </w:r>
          </w:p>
          <w:p w14:paraId="6F7EAFAB" w14:textId="376CC5F9" w:rsidR="00BC6118" w:rsidRPr="00741637" w:rsidRDefault="00BC6118" w:rsidP="008D63D1">
            <w:pPr>
              <w:pStyle w:val="TableBullet1"/>
            </w:pPr>
            <w:r w:rsidRPr="00741637">
              <w:t xml:space="preserve">Design and implement up to </w:t>
            </w:r>
            <w:r w:rsidR="003D7212" w:rsidRPr="00741637">
              <w:t>four (</w:t>
            </w:r>
            <w:r w:rsidRPr="00741637">
              <w:t>4</w:t>
            </w:r>
            <w:r w:rsidR="003D7212" w:rsidRPr="00741637">
              <w:t>)</w:t>
            </w:r>
            <w:r w:rsidRPr="00741637">
              <w:t xml:space="preserve"> servicing plans for managing Windows 10 semi-annual feature updates.</w:t>
            </w:r>
          </w:p>
          <w:p w14:paraId="6A26132D" w14:textId="04ADA2F5" w:rsidR="00BC6118" w:rsidRPr="00741637" w:rsidRDefault="00BC6118" w:rsidP="008D63D1">
            <w:pPr>
              <w:pStyle w:val="TableBullet1"/>
            </w:pPr>
            <w:r w:rsidRPr="00741637">
              <w:t xml:space="preserve">Design and implement </w:t>
            </w:r>
            <w:r w:rsidR="003D7212" w:rsidRPr="00741637">
              <w:t>two (</w:t>
            </w:r>
            <w:r w:rsidRPr="00741637">
              <w:t>2</w:t>
            </w:r>
            <w:r w:rsidR="003D7212" w:rsidRPr="00741637">
              <w:t>)</w:t>
            </w:r>
            <w:r w:rsidRPr="00741637">
              <w:t xml:space="preserve"> automatic deployment rules for managing Windows 10 quality Updates</w:t>
            </w:r>
          </w:p>
        </w:tc>
        <w:tc>
          <w:tcPr>
            <w:tcW w:w="3501" w:type="dxa"/>
          </w:tcPr>
          <w:p w14:paraId="51BAA074" w14:textId="0800E4C8" w:rsidR="00BC6118" w:rsidRPr="00741637" w:rsidRDefault="00EA453B" w:rsidP="00BC6118">
            <w:r>
              <w:t>-</w:t>
            </w:r>
          </w:p>
        </w:tc>
      </w:tr>
      <w:tr w:rsidR="00BC6118" w:rsidRPr="00DE1F69" w14:paraId="3A3E0428" w14:textId="77777777" w:rsidTr="00D15EFF">
        <w:trPr>
          <w:trHeight w:val="432"/>
        </w:trPr>
        <w:tc>
          <w:tcPr>
            <w:tcW w:w="2159" w:type="dxa"/>
          </w:tcPr>
          <w:p w14:paraId="48188104" w14:textId="77777777" w:rsidR="00BC6118" w:rsidRPr="00741637" w:rsidRDefault="00BC6118" w:rsidP="00CE3A33">
            <w:pPr>
              <w:pStyle w:val="TableText"/>
            </w:pPr>
            <w:r w:rsidRPr="00741637">
              <w:t xml:space="preserve">Windows Image </w:t>
            </w:r>
          </w:p>
        </w:tc>
        <w:tc>
          <w:tcPr>
            <w:tcW w:w="3684" w:type="dxa"/>
          </w:tcPr>
          <w:p w14:paraId="6F1A51A3" w14:textId="77777777" w:rsidR="00BC6118" w:rsidRPr="00741637" w:rsidRDefault="00BC6118" w:rsidP="008D63D1">
            <w:pPr>
              <w:pStyle w:val="TableBullet1"/>
            </w:pPr>
            <w:r w:rsidRPr="00741637">
              <w:t>Create the following Windows 10 Enterprise reference image using a single image design and the image factory:</w:t>
            </w:r>
          </w:p>
          <w:p w14:paraId="5FBADC97" w14:textId="77777777" w:rsidR="00BC6118" w:rsidRPr="00741637" w:rsidRDefault="00BC6118" w:rsidP="005B796C">
            <w:pPr>
              <w:pStyle w:val="TableBullet2MS"/>
              <w:ind w:left="1407" w:hanging="425"/>
            </w:pPr>
            <w:r w:rsidRPr="00741637">
              <w:t>1 64-bit image (default)</w:t>
            </w:r>
          </w:p>
          <w:p w14:paraId="1EAD68CB" w14:textId="77777777" w:rsidR="00BC6118" w:rsidRPr="00741637" w:rsidRDefault="00BC6118" w:rsidP="005B796C">
            <w:pPr>
              <w:pStyle w:val="TableBullet2MS"/>
              <w:ind w:left="1407" w:hanging="425"/>
            </w:pPr>
            <w:r w:rsidRPr="00741637">
              <w:t>1 32-bit image (only if required)</w:t>
            </w:r>
          </w:p>
          <w:p w14:paraId="7D9A08B6" w14:textId="77777777" w:rsidR="00BC6118" w:rsidRPr="00741637" w:rsidRDefault="00BC6118" w:rsidP="005B796C">
            <w:pPr>
              <w:pStyle w:val="TableBullet2MS"/>
              <w:ind w:left="1407" w:hanging="425"/>
            </w:pPr>
            <w:r w:rsidRPr="00741637">
              <w:t>Inclusion of up to 5 applications in the image</w:t>
            </w:r>
          </w:p>
          <w:p w14:paraId="194D2D93" w14:textId="77777777" w:rsidR="00BC6118" w:rsidRPr="00741637" w:rsidRDefault="00BC6118" w:rsidP="005B796C">
            <w:pPr>
              <w:pStyle w:val="TableBullet2MS"/>
              <w:ind w:left="1407" w:hanging="425"/>
            </w:pPr>
            <w:r w:rsidRPr="00741637">
              <w:t>Configuration of up to 10 custom image settings</w:t>
            </w:r>
          </w:p>
          <w:p w14:paraId="40DA12D4" w14:textId="77777777" w:rsidR="00BC6118" w:rsidRPr="00741637" w:rsidRDefault="00BC6118" w:rsidP="008D63D1">
            <w:pPr>
              <w:pStyle w:val="TableBullet1"/>
            </w:pPr>
            <w:r w:rsidRPr="00741637">
              <w:t>Installation of all publicly released and recommended updates through WSUS or Windows Update when the image is created</w:t>
            </w:r>
          </w:p>
          <w:p w14:paraId="09113239" w14:textId="04E2DA42" w:rsidR="00BC6118" w:rsidRPr="00741637" w:rsidRDefault="00BC6118" w:rsidP="008D63D1">
            <w:pPr>
              <w:pStyle w:val="TableBullet1"/>
            </w:pPr>
            <w:r w:rsidRPr="00741637">
              <w:t xml:space="preserve">Implement additional plug-and-play device driver support for up to </w:t>
            </w:r>
            <w:r w:rsidR="003D7212" w:rsidRPr="00741637">
              <w:t>five</w:t>
            </w:r>
            <w:r w:rsidRPr="00741637">
              <w:t xml:space="preserve"> </w:t>
            </w:r>
            <w:r w:rsidR="003D7212" w:rsidRPr="00741637">
              <w:t>(</w:t>
            </w:r>
            <w:r w:rsidRPr="00741637">
              <w:t>5</w:t>
            </w:r>
            <w:r w:rsidR="003D7212" w:rsidRPr="00741637">
              <w:t>)</w:t>
            </w:r>
            <w:r w:rsidRPr="00741637">
              <w:t xml:space="preserve"> makes and models of devices in Configuration Manager.</w:t>
            </w:r>
          </w:p>
        </w:tc>
        <w:tc>
          <w:tcPr>
            <w:tcW w:w="3501" w:type="dxa"/>
          </w:tcPr>
          <w:p w14:paraId="7E1990B3" w14:textId="6F2F0389" w:rsidR="00697346" w:rsidRPr="00741637" w:rsidRDefault="00D1041D" w:rsidP="008D63D1">
            <w:pPr>
              <w:pStyle w:val="TableBullet1"/>
            </w:pPr>
            <w:r>
              <w:fldChar w:fldCharType="begin"/>
            </w:r>
            <w:r>
              <w:instrText xml:space="preserve"> DOCPROPERTY  Customer  \* MERGEFORMAT </w:instrText>
            </w:r>
            <w:r>
              <w:fldChar w:fldCharType="separate"/>
            </w:r>
            <w:r w:rsidR="00EA44CB">
              <w:t>CUSTOMER NAME REMOVED</w:t>
            </w:r>
            <w:r>
              <w:fldChar w:fldCharType="end"/>
            </w:r>
            <w:r w:rsidR="00AC2C6F" w:rsidRPr="00741637">
              <w:t xml:space="preserve"> </w:t>
            </w:r>
            <w:r w:rsidR="00BC6118" w:rsidRPr="00741637">
              <w:t xml:space="preserve">will provide up to </w:t>
            </w:r>
            <w:r w:rsidR="003D7212" w:rsidRPr="00741637">
              <w:t>five (</w:t>
            </w:r>
            <w:r w:rsidR="00BC6118" w:rsidRPr="00741637">
              <w:t>5</w:t>
            </w:r>
            <w:r w:rsidR="003D7212" w:rsidRPr="00741637">
              <w:t>)</w:t>
            </w:r>
            <w:r w:rsidR="00BC6118" w:rsidRPr="00741637">
              <w:t xml:space="preserve"> applications. Additional applications can be added via a Change Request.</w:t>
            </w:r>
          </w:p>
          <w:p w14:paraId="73C07B10" w14:textId="1E86565F" w:rsidR="00BC6118" w:rsidRPr="00741637" w:rsidRDefault="004A33C9" w:rsidP="008D63D1">
            <w:pPr>
              <w:pStyle w:val="TableBullet1"/>
            </w:pPr>
            <w:r w:rsidRPr="00741637">
              <w:t xml:space="preserve">Application remediation is out of scope for this project. </w:t>
            </w:r>
          </w:p>
        </w:tc>
      </w:tr>
      <w:tr w:rsidR="00BC6118" w:rsidRPr="00DE1F69" w14:paraId="56B52A03" w14:textId="77777777" w:rsidTr="00D15EFF">
        <w:trPr>
          <w:trHeight w:val="432"/>
        </w:trPr>
        <w:tc>
          <w:tcPr>
            <w:tcW w:w="2159" w:type="dxa"/>
          </w:tcPr>
          <w:p w14:paraId="7832495F" w14:textId="77777777" w:rsidR="00BC6118" w:rsidRPr="00741637" w:rsidRDefault="00BC6118" w:rsidP="00CE3A33">
            <w:pPr>
              <w:pStyle w:val="TableText"/>
            </w:pPr>
            <w:r w:rsidRPr="00741637">
              <w:t>Windows Deployment</w:t>
            </w:r>
          </w:p>
        </w:tc>
        <w:tc>
          <w:tcPr>
            <w:tcW w:w="3684" w:type="dxa"/>
          </w:tcPr>
          <w:p w14:paraId="3C35AF5B" w14:textId="77777777" w:rsidR="00BC6118" w:rsidRPr="00741637" w:rsidRDefault="00BC6118" w:rsidP="008D63D1">
            <w:pPr>
              <w:pStyle w:val="TableBullet1"/>
            </w:pPr>
            <w:r w:rsidRPr="00741637">
              <w:t>Design and implement a single Configuration Manager operating system deployment task sequence for a new computer or refresh deployment.</w:t>
            </w:r>
          </w:p>
          <w:p w14:paraId="72951AFC" w14:textId="0CA9D3C4" w:rsidR="00BC6118" w:rsidRPr="00741637" w:rsidRDefault="00BC6118" w:rsidP="008D63D1">
            <w:pPr>
              <w:pStyle w:val="TableBullet1"/>
            </w:pPr>
            <w:r w:rsidRPr="00741637">
              <w:t xml:space="preserve">Deploy new Image to up to </w:t>
            </w:r>
            <w:r w:rsidR="003D7212" w:rsidRPr="00741637">
              <w:t>five (</w:t>
            </w:r>
            <w:r w:rsidRPr="00741637">
              <w:t>5</w:t>
            </w:r>
            <w:r w:rsidR="003D7212" w:rsidRPr="00741637">
              <w:t>)</w:t>
            </w:r>
            <w:r w:rsidRPr="00741637">
              <w:t xml:space="preserve"> devices for testing</w:t>
            </w:r>
          </w:p>
          <w:p w14:paraId="5D392916" w14:textId="77777777" w:rsidR="00BC6118" w:rsidRPr="00741637" w:rsidRDefault="00BC6118" w:rsidP="008D63D1">
            <w:pPr>
              <w:pStyle w:val="TableBullet1"/>
            </w:pPr>
            <w:r w:rsidRPr="00741637">
              <w:t>Provide guidance pertaining to BIOS-to-Unified Extensible Firmware Interface–conversion (MBR2GPT.exe) as part of the deployment.</w:t>
            </w:r>
          </w:p>
          <w:p w14:paraId="74EA0E6D" w14:textId="6E4B89F6" w:rsidR="00BC6118" w:rsidRPr="00741637" w:rsidRDefault="00BC6118" w:rsidP="008D63D1">
            <w:pPr>
              <w:pStyle w:val="TableBullet1"/>
            </w:pPr>
            <w:r w:rsidRPr="00741637">
              <w:t xml:space="preserve">Implement plug-and-play device driver support for up to </w:t>
            </w:r>
            <w:r w:rsidR="003D7212" w:rsidRPr="00741637">
              <w:t>five (</w:t>
            </w:r>
            <w:r w:rsidRPr="00741637">
              <w:t>5</w:t>
            </w:r>
            <w:r w:rsidR="003D7212" w:rsidRPr="00741637">
              <w:t>)</w:t>
            </w:r>
            <w:r w:rsidRPr="00741637">
              <w:t xml:space="preserve"> makes and models of devices (if not available).</w:t>
            </w:r>
          </w:p>
        </w:tc>
        <w:tc>
          <w:tcPr>
            <w:tcW w:w="3501" w:type="dxa"/>
          </w:tcPr>
          <w:p w14:paraId="523858D8" w14:textId="2E2BAC8C" w:rsidR="00BC6118" w:rsidRPr="00741637" w:rsidRDefault="00EA44CB" w:rsidP="008D63D1">
            <w:pPr>
              <w:pStyle w:val="TableBullet1"/>
            </w:pPr>
            <w:r>
              <w:t>CUSTOMER NAME REMOVED</w:t>
            </w:r>
            <w:r w:rsidR="00124660">
              <w:t xml:space="preserve"> </w:t>
            </w:r>
            <w:r w:rsidR="00BC6118" w:rsidRPr="00741637">
              <w:t>will provide up to 5 (five) Windows 10 UEFI devices that support TPM 2.0 or greater.</w:t>
            </w:r>
          </w:p>
        </w:tc>
      </w:tr>
      <w:tr w:rsidR="00BC6118" w:rsidRPr="00DE1F69" w14:paraId="4104513F" w14:textId="77777777" w:rsidTr="00D15EFF">
        <w:trPr>
          <w:trHeight w:val="432"/>
        </w:trPr>
        <w:tc>
          <w:tcPr>
            <w:tcW w:w="2159" w:type="dxa"/>
          </w:tcPr>
          <w:p w14:paraId="7F19A33B" w14:textId="77777777" w:rsidR="00BC6118" w:rsidRPr="00741637" w:rsidRDefault="00BC6118" w:rsidP="00CE3A33">
            <w:pPr>
              <w:pStyle w:val="TableText"/>
            </w:pPr>
            <w:r w:rsidRPr="00741637">
              <w:t>Security Foundations</w:t>
            </w:r>
          </w:p>
        </w:tc>
        <w:tc>
          <w:tcPr>
            <w:tcW w:w="3684" w:type="dxa"/>
          </w:tcPr>
          <w:p w14:paraId="15980F17" w14:textId="77777777" w:rsidR="00BC6118" w:rsidRPr="00741637" w:rsidRDefault="00BC6118" w:rsidP="008D63D1">
            <w:pPr>
              <w:pStyle w:val="TableBullet1"/>
            </w:pPr>
            <w:r w:rsidRPr="00741637">
              <w:t>Create a GPO that is based on the Windows 10 security baseline which include the following features:</w:t>
            </w:r>
          </w:p>
          <w:p w14:paraId="05879431" w14:textId="77777777" w:rsidR="00BC6118" w:rsidRPr="00741637" w:rsidRDefault="00BC6118" w:rsidP="005B796C">
            <w:pPr>
              <w:pStyle w:val="TableBullet2MS"/>
              <w:ind w:left="1407" w:hanging="425"/>
            </w:pPr>
            <w:r w:rsidRPr="00741637">
              <w:t>BitLocker</w:t>
            </w:r>
          </w:p>
          <w:p w14:paraId="3D4CBD12" w14:textId="77777777" w:rsidR="00BC6118" w:rsidRPr="00741637" w:rsidRDefault="00BC6118" w:rsidP="005B796C">
            <w:pPr>
              <w:pStyle w:val="TableBullet2MS"/>
              <w:ind w:left="1407" w:hanging="425"/>
            </w:pPr>
            <w:r w:rsidRPr="00741637">
              <w:t>Credential Guard</w:t>
            </w:r>
          </w:p>
          <w:p w14:paraId="43FE27E4" w14:textId="77777777" w:rsidR="00BC6118" w:rsidRPr="00741637" w:rsidRDefault="00BC6118" w:rsidP="005B796C">
            <w:pPr>
              <w:pStyle w:val="TableBullet2MS"/>
              <w:ind w:left="1407" w:hanging="425"/>
            </w:pPr>
            <w:r w:rsidRPr="00741637">
              <w:t>Application Guard</w:t>
            </w:r>
          </w:p>
          <w:p w14:paraId="084D3331" w14:textId="77777777" w:rsidR="00BC6118" w:rsidRPr="00741637" w:rsidRDefault="00BC6118" w:rsidP="005B796C">
            <w:pPr>
              <w:pStyle w:val="TableBullet2MS"/>
              <w:ind w:left="1407" w:hanging="425"/>
            </w:pPr>
            <w:r w:rsidRPr="00741637">
              <w:t>Exploit Guard</w:t>
            </w:r>
          </w:p>
          <w:p w14:paraId="14B19EB8" w14:textId="77777777" w:rsidR="00BC6118" w:rsidRPr="00741637" w:rsidRDefault="00BC6118" w:rsidP="005B796C">
            <w:pPr>
              <w:pStyle w:val="TableBullet2MS"/>
              <w:ind w:left="1407" w:hanging="425"/>
            </w:pPr>
            <w:r w:rsidRPr="00741637">
              <w:t>User Account Control</w:t>
            </w:r>
          </w:p>
          <w:p w14:paraId="7D22A9FE" w14:textId="77777777" w:rsidR="00BC6118" w:rsidRPr="00741637" w:rsidRDefault="00BC6118" w:rsidP="005B796C">
            <w:pPr>
              <w:pStyle w:val="TableBullet2MS"/>
              <w:ind w:left="1407" w:hanging="425"/>
            </w:pPr>
            <w:r w:rsidRPr="00741637">
              <w:t>Windows Defender Antivirus</w:t>
            </w:r>
          </w:p>
          <w:p w14:paraId="35E07B79" w14:textId="77777777" w:rsidR="00BC6118" w:rsidRPr="00741637" w:rsidRDefault="00BC6118" w:rsidP="005B796C">
            <w:pPr>
              <w:pStyle w:val="TableBullet2MS"/>
              <w:ind w:left="1407" w:hanging="425"/>
            </w:pPr>
            <w:r w:rsidRPr="00741637">
              <w:t>Windows Defender SmartScreen</w:t>
            </w:r>
          </w:p>
          <w:p w14:paraId="7FED90B8" w14:textId="77777777" w:rsidR="00BC6118" w:rsidRPr="00741637" w:rsidRDefault="00BC6118" w:rsidP="005B796C">
            <w:pPr>
              <w:pStyle w:val="TableBullet2MS"/>
              <w:ind w:left="1407" w:hanging="425"/>
            </w:pPr>
            <w:r w:rsidRPr="00741637">
              <w:t>Dynamic Lock</w:t>
            </w:r>
          </w:p>
        </w:tc>
        <w:tc>
          <w:tcPr>
            <w:tcW w:w="3501" w:type="dxa"/>
          </w:tcPr>
          <w:p w14:paraId="57D5D2C9" w14:textId="25557738" w:rsidR="00BC6118" w:rsidRPr="00741637" w:rsidRDefault="00EA453B" w:rsidP="00BC6118">
            <w:r>
              <w:t>-</w:t>
            </w:r>
          </w:p>
        </w:tc>
      </w:tr>
    </w:tbl>
    <w:p w14:paraId="5DADAAC3" w14:textId="77777777" w:rsidR="00BC6118" w:rsidRPr="00D22523" w:rsidRDefault="00BC6118" w:rsidP="00304E74">
      <w:pPr>
        <w:pStyle w:val="Heading3"/>
        <w:pageBreakBefore/>
        <w:ind w:left="1134" w:hanging="1134"/>
        <w:rPr>
          <w:rFonts w:cs="Segoe UI"/>
        </w:rPr>
      </w:pPr>
      <w:bookmarkStart w:id="801" w:name="_Toc524954543"/>
      <w:bookmarkStart w:id="802" w:name="_Toc6221286"/>
      <w:bookmarkStart w:id="803" w:name="_Toc20902440"/>
      <w:r w:rsidRPr="00741637">
        <w:t>Software products and technologies</w:t>
      </w:r>
      <w:bookmarkEnd w:id="801"/>
      <w:bookmarkEnd w:id="802"/>
      <w:bookmarkEnd w:id="803"/>
    </w:p>
    <w:p w14:paraId="6A7CE29D" w14:textId="4D9A3B6C" w:rsidR="00BC6118" w:rsidRPr="00741637" w:rsidRDefault="00BC6118" w:rsidP="00BC6118">
      <w:r w:rsidRPr="00741637">
        <w:t xml:space="preserve">The products and technology that are listed in the following table are required for project execution. </w:t>
      </w:r>
      <w:r w:rsidR="00D1041D">
        <w:fldChar w:fldCharType="begin"/>
      </w:r>
      <w:r w:rsidR="00D1041D">
        <w:instrText xml:space="preserve"> DOCPROPERTY  Customer  \* MERGEFORMAT </w:instrText>
      </w:r>
      <w:r w:rsidR="00D1041D">
        <w:fldChar w:fldCharType="separate"/>
      </w:r>
      <w:r w:rsidR="00EA44CB">
        <w:t>CUSTOMER NAME REMOVED</w:t>
      </w:r>
      <w:r w:rsidR="00D1041D">
        <w:fldChar w:fldCharType="end"/>
      </w:r>
      <w:r w:rsidR="00AC2C6F" w:rsidRPr="00741637">
        <w:t xml:space="preserve"> </w:t>
      </w:r>
      <w:r w:rsidRPr="00741637">
        <w:t>is responsible for obtaining all identified licenses and products.</w:t>
      </w:r>
    </w:p>
    <w:p w14:paraId="47897AF7" w14:textId="079A9F94" w:rsidR="00965413" w:rsidRDefault="00965413" w:rsidP="0083464C">
      <w:pPr>
        <w:pStyle w:val="Caption"/>
      </w:pPr>
      <w:bookmarkStart w:id="804" w:name="_Toc10544542"/>
      <w:r>
        <w:t xml:space="preserve">Table </w:t>
      </w:r>
      <w:r>
        <w:fldChar w:fldCharType="begin"/>
      </w:r>
      <w:r>
        <w:instrText xml:space="preserve"> SEQ Table \* ARABIC </w:instrText>
      </w:r>
      <w:r>
        <w:fldChar w:fldCharType="separate"/>
      </w:r>
      <w:r w:rsidR="005C5563">
        <w:t>82</w:t>
      </w:r>
      <w:r>
        <w:fldChar w:fldCharType="end"/>
      </w:r>
      <w:r>
        <w:t xml:space="preserve">: </w:t>
      </w:r>
      <w:r w:rsidRPr="00EE7B54">
        <w:t xml:space="preserve">MDD - </w:t>
      </w:r>
      <w:r>
        <w:t>Software products and technologies</w:t>
      </w:r>
      <w:bookmarkEnd w:id="804"/>
    </w:p>
    <w:tbl>
      <w:tblPr>
        <w:tblStyle w:val="TableGrid10"/>
        <w:tblW w:w="9368" w:type="dxa"/>
        <w:tblLook w:val="04A0" w:firstRow="1" w:lastRow="0" w:firstColumn="1" w:lastColumn="0" w:noHBand="0" w:noVBand="1"/>
      </w:tblPr>
      <w:tblGrid>
        <w:gridCol w:w="6665"/>
        <w:gridCol w:w="2703"/>
      </w:tblGrid>
      <w:tr w:rsidR="00BC6118" w:rsidRPr="00DE1F69" w14:paraId="49A198B6" w14:textId="77777777" w:rsidTr="00D15EFF">
        <w:trPr>
          <w:cnfStyle w:val="100000000000" w:firstRow="1" w:lastRow="0" w:firstColumn="0" w:lastColumn="0" w:oddVBand="0" w:evenVBand="0" w:oddHBand="0" w:evenHBand="0" w:firstRowFirstColumn="0" w:firstRowLastColumn="0" w:lastRowFirstColumn="0" w:lastRowLastColumn="0"/>
          <w:trHeight w:val="20"/>
        </w:trPr>
        <w:tc>
          <w:tcPr>
            <w:tcW w:w="6665" w:type="dxa"/>
            <w:hideMark/>
          </w:tcPr>
          <w:p w14:paraId="540E90D4" w14:textId="77777777" w:rsidR="00BC6118" w:rsidRPr="00741637" w:rsidRDefault="00BC6118" w:rsidP="00685313">
            <w:pPr>
              <w:pStyle w:val="Table-Header"/>
            </w:pPr>
            <w:r w:rsidRPr="00741637">
              <w:t>Product and technology item</w:t>
            </w:r>
          </w:p>
        </w:tc>
        <w:tc>
          <w:tcPr>
            <w:tcW w:w="2703" w:type="dxa"/>
            <w:hideMark/>
          </w:tcPr>
          <w:p w14:paraId="4DD6EF27" w14:textId="77777777" w:rsidR="00BC6118" w:rsidRPr="00741637" w:rsidRDefault="00BC6118" w:rsidP="00685313">
            <w:pPr>
              <w:pStyle w:val="Table-Header"/>
            </w:pPr>
            <w:r w:rsidRPr="00741637">
              <w:t>Ready by</w:t>
            </w:r>
          </w:p>
        </w:tc>
      </w:tr>
      <w:tr w:rsidR="00BC6118" w:rsidRPr="00DE1F69" w14:paraId="124AC9F8" w14:textId="77777777" w:rsidTr="00D15EFF">
        <w:trPr>
          <w:trHeight w:val="454"/>
        </w:trPr>
        <w:tc>
          <w:tcPr>
            <w:tcW w:w="6665" w:type="dxa"/>
          </w:tcPr>
          <w:p w14:paraId="576C6D62" w14:textId="77777777" w:rsidR="00BC6118" w:rsidRPr="00741637" w:rsidRDefault="00BC6118" w:rsidP="00BC6118">
            <w:r w:rsidRPr="00741637">
              <w:t>Windows 10 Enterprise Edition (latest version)</w:t>
            </w:r>
          </w:p>
        </w:tc>
        <w:tc>
          <w:tcPr>
            <w:tcW w:w="2703" w:type="dxa"/>
          </w:tcPr>
          <w:p w14:paraId="75AD3EB0" w14:textId="77777777" w:rsidR="00BC6118" w:rsidRPr="00741637" w:rsidRDefault="00BC6118" w:rsidP="00BC6118">
            <w:r w:rsidRPr="00741637">
              <w:t>Two weeks prior to commencing the project</w:t>
            </w:r>
          </w:p>
        </w:tc>
      </w:tr>
      <w:tr w:rsidR="00BC6118" w:rsidRPr="00DE1F69" w14:paraId="2B4C77F5" w14:textId="77777777" w:rsidTr="00D15EFF">
        <w:trPr>
          <w:trHeight w:val="454"/>
        </w:trPr>
        <w:tc>
          <w:tcPr>
            <w:tcW w:w="6665" w:type="dxa"/>
          </w:tcPr>
          <w:p w14:paraId="5A32F573" w14:textId="77777777" w:rsidR="00BC6118" w:rsidRPr="00741637" w:rsidRDefault="00BC6118" w:rsidP="00BC6118">
            <w:r w:rsidRPr="00741637">
              <w:t>Windows Server 2012 R2 Standard (or later) for SCCM infrastructure (physical or virtual machines)</w:t>
            </w:r>
          </w:p>
        </w:tc>
        <w:tc>
          <w:tcPr>
            <w:tcW w:w="2703" w:type="dxa"/>
          </w:tcPr>
          <w:p w14:paraId="6FFF2C1E" w14:textId="77777777" w:rsidR="00BC6118" w:rsidRPr="00741637" w:rsidRDefault="00BC6118" w:rsidP="00BC6118">
            <w:r w:rsidRPr="00741637">
              <w:t>Two weeks prior to commencing the project</w:t>
            </w:r>
          </w:p>
        </w:tc>
      </w:tr>
      <w:tr w:rsidR="00BC6118" w:rsidRPr="00DE1F69" w14:paraId="0107347D" w14:textId="77777777" w:rsidTr="00D15EFF">
        <w:trPr>
          <w:trHeight w:val="454"/>
        </w:trPr>
        <w:tc>
          <w:tcPr>
            <w:tcW w:w="6665" w:type="dxa"/>
          </w:tcPr>
          <w:p w14:paraId="2FA2ABA0" w14:textId="77777777" w:rsidR="00BC6118" w:rsidRPr="00741637" w:rsidRDefault="00BC6118" w:rsidP="00BC6118">
            <w:r w:rsidRPr="00741637">
              <w:t>Microsoft SQL Server 2014 Standard or Enterprise Edition (Latest version)</w:t>
            </w:r>
          </w:p>
        </w:tc>
        <w:tc>
          <w:tcPr>
            <w:tcW w:w="2703" w:type="dxa"/>
          </w:tcPr>
          <w:p w14:paraId="0E9EE6C1" w14:textId="77777777" w:rsidR="00BC6118" w:rsidRPr="00741637" w:rsidRDefault="00BC6118" w:rsidP="00BC6118">
            <w:r w:rsidRPr="00741637">
              <w:t>Two weeks prior to commencing the project</w:t>
            </w:r>
          </w:p>
        </w:tc>
      </w:tr>
      <w:tr w:rsidR="00BC6118" w:rsidRPr="00DE1F69" w14:paraId="4DD0F5B4" w14:textId="77777777" w:rsidTr="00D15EFF">
        <w:trPr>
          <w:trHeight w:val="454"/>
        </w:trPr>
        <w:tc>
          <w:tcPr>
            <w:tcW w:w="6665" w:type="dxa"/>
          </w:tcPr>
          <w:p w14:paraId="0C753FA2" w14:textId="77777777" w:rsidR="00BC6118" w:rsidRPr="00741637" w:rsidRDefault="00BC6118" w:rsidP="00BC6118">
            <w:r w:rsidRPr="00741637">
              <w:t>System Centre Configuration Manager Current Branch</w:t>
            </w:r>
          </w:p>
        </w:tc>
        <w:tc>
          <w:tcPr>
            <w:tcW w:w="2703" w:type="dxa"/>
          </w:tcPr>
          <w:p w14:paraId="0916E161" w14:textId="77777777" w:rsidR="00BC6118" w:rsidRPr="00741637" w:rsidRDefault="00BC6118" w:rsidP="00BC6118">
            <w:r w:rsidRPr="00741637">
              <w:t>Two weeks prior to commencing the project</w:t>
            </w:r>
          </w:p>
        </w:tc>
      </w:tr>
      <w:tr w:rsidR="00BC6118" w:rsidRPr="00DE1F69" w14:paraId="13BCC144" w14:textId="77777777" w:rsidTr="00D15EFF">
        <w:trPr>
          <w:trHeight w:val="454"/>
        </w:trPr>
        <w:tc>
          <w:tcPr>
            <w:tcW w:w="6665" w:type="dxa"/>
          </w:tcPr>
          <w:p w14:paraId="646EEA12" w14:textId="17E65C8E" w:rsidR="00BC6118" w:rsidRPr="00741637" w:rsidRDefault="00BC6118" w:rsidP="00BC6118">
            <w:r w:rsidRPr="00741637">
              <w:t xml:space="preserve">All </w:t>
            </w:r>
            <w:r w:rsidR="00D1041D">
              <w:fldChar w:fldCharType="begin"/>
            </w:r>
            <w:r w:rsidR="00D1041D">
              <w:instrText xml:space="preserve"> DOCPROPERTY  Customer  \* MERGEFORMAT </w:instrText>
            </w:r>
            <w:r w:rsidR="00D1041D">
              <w:fldChar w:fldCharType="separate"/>
            </w:r>
            <w:r w:rsidR="00EA44CB">
              <w:t>CUSTOMER NAME REMOVED</w:t>
            </w:r>
            <w:r w:rsidR="00D1041D">
              <w:fldChar w:fldCharType="end"/>
            </w:r>
            <w:r w:rsidR="00AC2C6F" w:rsidRPr="00741637">
              <w:t xml:space="preserve"> </w:t>
            </w:r>
            <w:r w:rsidRPr="00741637">
              <w:t xml:space="preserve">software to be deployed as part of the </w:t>
            </w:r>
            <w:r w:rsidR="00192AC1" w:rsidRPr="00741637">
              <w:t>project</w:t>
            </w:r>
            <w:r w:rsidRPr="00741637">
              <w:t xml:space="preserve"> (limited to up to 5 applications)</w:t>
            </w:r>
          </w:p>
        </w:tc>
        <w:tc>
          <w:tcPr>
            <w:tcW w:w="2703" w:type="dxa"/>
          </w:tcPr>
          <w:p w14:paraId="0E169773" w14:textId="77777777" w:rsidR="00BC6118" w:rsidRPr="00741637" w:rsidRDefault="00BC6118" w:rsidP="00BC6118">
            <w:r w:rsidRPr="00741637">
              <w:t>Two weeks prior to commencing the project</w:t>
            </w:r>
          </w:p>
        </w:tc>
      </w:tr>
    </w:tbl>
    <w:p w14:paraId="4B4F00CE" w14:textId="77777777" w:rsidR="00BC6118" w:rsidRPr="005F06D9" w:rsidRDefault="00BC6118" w:rsidP="007E7F24">
      <w:pPr>
        <w:pStyle w:val="Heading3"/>
        <w:ind w:left="1134" w:hanging="1134"/>
      </w:pPr>
      <w:bookmarkStart w:id="805" w:name="_Toc524954544"/>
      <w:bookmarkStart w:id="806" w:name="_Toc6221287"/>
      <w:bookmarkStart w:id="807" w:name="_Toc20902441"/>
      <w:r w:rsidRPr="005F06D9">
        <w:t>Environments</w:t>
      </w:r>
      <w:bookmarkEnd w:id="805"/>
      <w:bookmarkEnd w:id="806"/>
      <w:bookmarkEnd w:id="807"/>
    </w:p>
    <w:p w14:paraId="30DEB408" w14:textId="22FD0C7D" w:rsidR="00BC6118" w:rsidRPr="00741637" w:rsidRDefault="00BC6118" w:rsidP="00BC6118">
      <w:r w:rsidRPr="00741637">
        <w:t xml:space="preserve">The following environments will be required to deliver this </w:t>
      </w:r>
      <w:r w:rsidR="00192AC1" w:rsidRPr="00741637">
        <w:t>project</w:t>
      </w:r>
    </w:p>
    <w:p w14:paraId="64876CAD" w14:textId="29743E6B" w:rsidR="00965413" w:rsidRDefault="00965413" w:rsidP="0083464C">
      <w:pPr>
        <w:pStyle w:val="Caption"/>
      </w:pPr>
      <w:bookmarkStart w:id="808" w:name="_Toc10544543"/>
      <w:r>
        <w:t xml:space="preserve">Table </w:t>
      </w:r>
      <w:r>
        <w:fldChar w:fldCharType="begin"/>
      </w:r>
      <w:r>
        <w:instrText xml:space="preserve"> SEQ Table \* ARABIC </w:instrText>
      </w:r>
      <w:r>
        <w:fldChar w:fldCharType="separate"/>
      </w:r>
      <w:r w:rsidR="005C5563">
        <w:t>83</w:t>
      </w:r>
      <w:r>
        <w:fldChar w:fldCharType="end"/>
      </w:r>
      <w:r>
        <w:t>: MDD - E</w:t>
      </w:r>
      <w:r w:rsidRPr="00A43EF5">
        <w:t>nvironments required</w:t>
      </w:r>
      <w:bookmarkEnd w:id="808"/>
    </w:p>
    <w:tbl>
      <w:tblPr>
        <w:tblStyle w:val="TableGrid10"/>
        <w:tblW w:w="0" w:type="auto"/>
        <w:tblLook w:val="04A0" w:firstRow="1" w:lastRow="0" w:firstColumn="1" w:lastColumn="0" w:noHBand="0" w:noVBand="1"/>
      </w:tblPr>
      <w:tblGrid>
        <w:gridCol w:w="2323"/>
        <w:gridCol w:w="2323"/>
        <w:gridCol w:w="2323"/>
        <w:gridCol w:w="2323"/>
      </w:tblGrid>
      <w:tr w:rsidR="00D02FEE" w:rsidRPr="00DE1F69" w14:paraId="14FDC4F8" w14:textId="77777777" w:rsidTr="00D15EFF">
        <w:trPr>
          <w:cnfStyle w:val="100000000000" w:firstRow="1" w:lastRow="0" w:firstColumn="0" w:lastColumn="0" w:oddVBand="0" w:evenVBand="0" w:oddHBand="0" w:evenHBand="0" w:firstRowFirstColumn="0" w:firstRowLastColumn="0" w:lastRowFirstColumn="0" w:lastRowLastColumn="0"/>
          <w:trHeight w:val="20"/>
        </w:trPr>
        <w:tc>
          <w:tcPr>
            <w:tcW w:w="2323" w:type="dxa"/>
            <w:hideMark/>
          </w:tcPr>
          <w:p w14:paraId="6AAD5E89" w14:textId="77777777" w:rsidR="00BC6118" w:rsidRPr="00741637" w:rsidRDefault="00BC6118" w:rsidP="00685313">
            <w:pPr>
              <w:pStyle w:val="Table-Header"/>
            </w:pPr>
            <w:r w:rsidRPr="00741637">
              <w:t>Environment</w:t>
            </w:r>
          </w:p>
        </w:tc>
        <w:tc>
          <w:tcPr>
            <w:tcW w:w="2323" w:type="dxa"/>
            <w:hideMark/>
          </w:tcPr>
          <w:p w14:paraId="1810A07D" w14:textId="77777777" w:rsidR="00BC6118" w:rsidRPr="00741637" w:rsidRDefault="00BC6118" w:rsidP="00685313">
            <w:pPr>
              <w:pStyle w:val="Table-Header"/>
            </w:pPr>
            <w:r w:rsidRPr="00741637">
              <w:t>Location</w:t>
            </w:r>
          </w:p>
        </w:tc>
        <w:tc>
          <w:tcPr>
            <w:tcW w:w="2323" w:type="dxa"/>
            <w:hideMark/>
          </w:tcPr>
          <w:p w14:paraId="50E99268" w14:textId="77777777" w:rsidR="00BC6118" w:rsidRPr="00741637" w:rsidRDefault="00BC6118" w:rsidP="00685313">
            <w:pPr>
              <w:pStyle w:val="Table-Header"/>
            </w:pPr>
            <w:r w:rsidRPr="00741637">
              <w:t>Responsibility</w:t>
            </w:r>
          </w:p>
        </w:tc>
        <w:tc>
          <w:tcPr>
            <w:tcW w:w="2323" w:type="dxa"/>
            <w:hideMark/>
          </w:tcPr>
          <w:p w14:paraId="2BA2860F" w14:textId="77777777" w:rsidR="00BC6118" w:rsidRPr="00741637" w:rsidRDefault="00BC6118" w:rsidP="00685313">
            <w:pPr>
              <w:pStyle w:val="Table-Header"/>
            </w:pPr>
            <w:r w:rsidRPr="00741637">
              <w:t>Ready by</w:t>
            </w:r>
          </w:p>
        </w:tc>
      </w:tr>
      <w:tr w:rsidR="00604D86" w:rsidRPr="003D7212" w14:paraId="24949249" w14:textId="77777777" w:rsidTr="00D15EFF">
        <w:trPr>
          <w:trHeight w:val="437"/>
        </w:trPr>
        <w:tc>
          <w:tcPr>
            <w:tcW w:w="2323" w:type="dxa"/>
            <w:hideMark/>
          </w:tcPr>
          <w:p w14:paraId="667A1790" w14:textId="235B7D45" w:rsidR="00BC6118" w:rsidRPr="00741637" w:rsidRDefault="00BC6118" w:rsidP="00BC6118">
            <w:r w:rsidRPr="00741637">
              <w:t>Production</w:t>
            </w:r>
          </w:p>
        </w:tc>
        <w:tc>
          <w:tcPr>
            <w:tcW w:w="2323" w:type="dxa"/>
            <w:hideMark/>
          </w:tcPr>
          <w:p w14:paraId="74E6D55D" w14:textId="7DC98795" w:rsidR="00BC6118" w:rsidRPr="00741637" w:rsidRDefault="00D1041D" w:rsidP="00BC6118">
            <w:r>
              <w:fldChar w:fldCharType="begin"/>
            </w:r>
            <w:r>
              <w:instrText xml:space="preserve"> DOCPROPERTY  Customer  \* MERGEFORMAT </w:instrText>
            </w:r>
            <w:r>
              <w:fldChar w:fldCharType="separate"/>
            </w:r>
            <w:r w:rsidR="00EA44CB">
              <w:t>CUSTOMER NAME REMOVED</w:t>
            </w:r>
            <w:r>
              <w:fldChar w:fldCharType="end"/>
            </w:r>
            <w:r w:rsidR="00AC2C6F" w:rsidRPr="00741637">
              <w:t xml:space="preserve"> </w:t>
            </w:r>
            <w:r w:rsidR="00BC6118" w:rsidRPr="00741637">
              <w:rPr>
                <w:szCs w:val="20"/>
              </w:rPr>
              <w:t>Datacentre</w:t>
            </w:r>
          </w:p>
        </w:tc>
        <w:tc>
          <w:tcPr>
            <w:tcW w:w="2323" w:type="dxa"/>
            <w:hideMark/>
          </w:tcPr>
          <w:p w14:paraId="569439C2" w14:textId="7847A8E7" w:rsidR="00BC6118" w:rsidRPr="00741637" w:rsidRDefault="00D1041D" w:rsidP="00BC6118">
            <w:r>
              <w:fldChar w:fldCharType="begin"/>
            </w:r>
            <w:r>
              <w:instrText xml:space="preserve"> DOCPROPERTY  Customer  \* MERGEFORMAT </w:instrText>
            </w:r>
            <w:r>
              <w:fldChar w:fldCharType="separate"/>
            </w:r>
            <w:r w:rsidR="00EA44CB">
              <w:t>CUSTOMER NAME REMOVED</w:t>
            </w:r>
            <w:r>
              <w:fldChar w:fldCharType="end"/>
            </w:r>
            <w:r w:rsidR="00AC2C6F" w:rsidRPr="00741637">
              <w:t xml:space="preserve"> </w:t>
            </w:r>
          </w:p>
        </w:tc>
        <w:tc>
          <w:tcPr>
            <w:tcW w:w="2323" w:type="dxa"/>
            <w:hideMark/>
          </w:tcPr>
          <w:p w14:paraId="0F78B3C0" w14:textId="77777777" w:rsidR="00BC6118" w:rsidRPr="00741637" w:rsidRDefault="00BC6118" w:rsidP="00BC6118">
            <w:r w:rsidRPr="00741637">
              <w:t>Start of the project</w:t>
            </w:r>
          </w:p>
        </w:tc>
      </w:tr>
    </w:tbl>
    <w:p w14:paraId="72BCC392" w14:textId="77777777" w:rsidR="00BC6118" w:rsidRPr="00D22523" w:rsidRDefault="00BC6118" w:rsidP="007E7F24">
      <w:pPr>
        <w:pStyle w:val="Heading3"/>
        <w:ind w:left="1134" w:hanging="1134"/>
        <w:rPr>
          <w:rFonts w:cs="Segoe UI"/>
        </w:rPr>
      </w:pPr>
      <w:bookmarkStart w:id="809" w:name="_Toc524954545"/>
      <w:bookmarkStart w:id="810" w:name="_Toc6221288"/>
      <w:bookmarkStart w:id="811" w:name="_Toc20902442"/>
      <w:r w:rsidRPr="00741637">
        <w:t>Testing</w:t>
      </w:r>
      <w:bookmarkEnd w:id="809"/>
      <w:bookmarkEnd w:id="810"/>
      <w:bookmarkEnd w:id="811"/>
    </w:p>
    <w:p w14:paraId="4EA7BC10" w14:textId="394585CE" w:rsidR="00BC6118" w:rsidRPr="00741637" w:rsidRDefault="00BC6118" w:rsidP="00BC6118">
      <w:r w:rsidRPr="00741637">
        <w:t xml:space="preserve">The following testing is included in the scope of the project. If </w:t>
      </w:r>
      <w:r w:rsidR="00D1041D">
        <w:fldChar w:fldCharType="begin"/>
      </w:r>
      <w:r w:rsidR="00D1041D">
        <w:instrText xml:space="preserve"> DOCPROPERTY  Customer  \* MERGEFORMAT </w:instrText>
      </w:r>
      <w:r w:rsidR="00D1041D">
        <w:fldChar w:fldCharType="separate"/>
      </w:r>
      <w:r w:rsidR="00EA44CB">
        <w:t>CUSTOMER NAME REMOVED</w:t>
      </w:r>
      <w:r w:rsidR="00D1041D">
        <w:fldChar w:fldCharType="end"/>
      </w:r>
      <w:r w:rsidR="00AC2C6F" w:rsidRPr="00741637">
        <w:t xml:space="preserve"> </w:t>
      </w:r>
      <w:r w:rsidRPr="00741637">
        <w:t>has responsibility for testing, the Microsoft effort to support that activity is identified. If additional time is needed for Microsoft testing support, then it can be requested through the change management process described in this SOW.</w:t>
      </w:r>
    </w:p>
    <w:p w14:paraId="3D483CB8" w14:textId="277EB6C8" w:rsidR="00965413" w:rsidRDefault="00965413" w:rsidP="0083464C">
      <w:pPr>
        <w:pStyle w:val="Caption"/>
      </w:pPr>
      <w:bookmarkStart w:id="812" w:name="_Toc10544544"/>
      <w:r>
        <w:t xml:space="preserve">Table </w:t>
      </w:r>
      <w:r>
        <w:fldChar w:fldCharType="begin"/>
      </w:r>
      <w:r>
        <w:instrText xml:space="preserve"> SEQ Table \* ARABIC </w:instrText>
      </w:r>
      <w:r>
        <w:fldChar w:fldCharType="separate"/>
      </w:r>
      <w:r w:rsidR="005C5563">
        <w:t>84</w:t>
      </w:r>
      <w:r>
        <w:fldChar w:fldCharType="end"/>
      </w:r>
      <w:r>
        <w:t>: MDD - Testing</w:t>
      </w:r>
      <w:bookmarkEnd w:id="812"/>
    </w:p>
    <w:tbl>
      <w:tblPr>
        <w:tblStyle w:val="TableGrid10"/>
        <w:tblW w:w="9390" w:type="dxa"/>
        <w:tblLayout w:type="fixed"/>
        <w:tblLook w:val="04A0" w:firstRow="1" w:lastRow="0" w:firstColumn="1" w:lastColumn="0" w:noHBand="0" w:noVBand="1"/>
      </w:tblPr>
      <w:tblGrid>
        <w:gridCol w:w="1801"/>
        <w:gridCol w:w="3504"/>
        <w:gridCol w:w="1485"/>
        <w:gridCol w:w="1300"/>
        <w:gridCol w:w="1300"/>
      </w:tblGrid>
      <w:tr w:rsidR="00114437" w:rsidRPr="00DE1F69" w14:paraId="21C6338B" w14:textId="77777777" w:rsidTr="00D15EFF">
        <w:trPr>
          <w:cnfStyle w:val="100000000000" w:firstRow="1" w:lastRow="0" w:firstColumn="0" w:lastColumn="0" w:oddVBand="0" w:evenVBand="0" w:oddHBand="0" w:evenHBand="0" w:firstRowFirstColumn="0" w:firstRowLastColumn="0" w:lastRowFirstColumn="0" w:lastRowLastColumn="0"/>
          <w:trHeight w:val="20"/>
        </w:trPr>
        <w:tc>
          <w:tcPr>
            <w:tcW w:w="1801" w:type="dxa"/>
            <w:vMerge w:val="restart"/>
            <w:hideMark/>
          </w:tcPr>
          <w:p w14:paraId="13E68DC1" w14:textId="77777777" w:rsidR="00BC6118" w:rsidRPr="00741637" w:rsidRDefault="00BC6118" w:rsidP="00685313">
            <w:pPr>
              <w:pStyle w:val="Table-Header"/>
            </w:pPr>
            <w:r w:rsidRPr="00741637">
              <w:t>Test type (environment)</w:t>
            </w:r>
          </w:p>
        </w:tc>
        <w:tc>
          <w:tcPr>
            <w:tcW w:w="3504" w:type="dxa"/>
            <w:vMerge w:val="restart"/>
            <w:hideMark/>
          </w:tcPr>
          <w:p w14:paraId="0ED8D3B9" w14:textId="77777777" w:rsidR="00BC6118" w:rsidRPr="00741637" w:rsidRDefault="00BC6118" w:rsidP="00685313">
            <w:pPr>
              <w:pStyle w:val="Table-Header"/>
            </w:pPr>
            <w:r w:rsidRPr="00741637">
              <w:t>Description</w:t>
            </w:r>
          </w:p>
        </w:tc>
        <w:tc>
          <w:tcPr>
            <w:tcW w:w="4085" w:type="dxa"/>
            <w:gridSpan w:val="3"/>
            <w:hideMark/>
          </w:tcPr>
          <w:p w14:paraId="2F3F12EF" w14:textId="77777777" w:rsidR="00BC6118" w:rsidRPr="00741637" w:rsidRDefault="00BC6118" w:rsidP="00685313">
            <w:pPr>
              <w:pStyle w:val="Table-Header"/>
            </w:pPr>
            <w:r w:rsidRPr="00741637">
              <w:t>Responsibility</w:t>
            </w:r>
          </w:p>
        </w:tc>
      </w:tr>
      <w:tr w:rsidR="003517BD" w:rsidRPr="00DE1F69" w14:paraId="21130A88" w14:textId="77777777" w:rsidTr="001B73BC">
        <w:trPr>
          <w:trHeight w:val="20"/>
        </w:trPr>
        <w:tc>
          <w:tcPr>
            <w:tcW w:w="1801" w:type="dxa"/>
            <w:vMerge/>
            <w:hideMark/>
          </w:tcPr>
          <w:p w14:paraId="4BB4115F" w14:textId="77777777" w:rsidR="00BC6118" w:rsidRPr="00741637" w:rsidRDefault="00BC6118" w:rsidP="00685313">
            <w:pPr>
              <w:pStyle w:val="Table-Header"/>
            </w:pPr>
          </w:p>
        </w:tc>
        <w:tc>
          <w:tcPr>
            <w:tcW w:w="3504" w:type="dxa"/>
            <w:vMerge/>
            <w:hideMark/>
          </w:tcPr>
          <w:p w14:paraId="560B33FD" w14:textId="77777777" w:rsidR="00BC6118" w:rsidRPr="00741637" w:rsidRDefault="00BC6118" w:rsidP="00685313">
            <w:pPr>
              <w:pStyle w:val="Table-Header"/>
            </w:pPr>
          </w:p>
        </w:tc>
        <w:tc>
          <w:tcPr>
            <w:tcW w:w="1485" w:type="dxa"/>
            <w:shd w:val="clear" w:color="auto" w:fill="008272"/>
            <w:hideMark/>
          </w:tcPr>
          <w:p w14:paraId="06D65FE2" w14:textId="77777777" w:rsidR="00BC6118" w:rsidRPr="001B73BC" w:rsidRDefault="00BC6118" w:rsidP="00685313">
            <w:pPr>
              <w:pStyle w:val="Table-Header"/>
              <w:rPr>
                <w:sz w:val="18"/>
                <w:szCs w:val="20"/>
              </w:rPr>
            </w:pPr>
            <w:r w:rsidRPr="001B73BC">
              <w:rPr>
                <w:sz w:val="18"/>
                <w:szCs w:val="20"/>
              </w:rPr>
              <w:t xml:space="preserve">Has responsibility </w:t>
            </w:r>
            <w:r w:rsidRPr="001B73BC">
              <w:rPr>
                <w:sz w:val="18"/>
                <w:szCs w:val="20"/>
              </w:rPr>
              <w:br/>
              <w:t>for testing?</w:t>
            </w:r>
          </w:p>
        </w:tc>
        <w:tc>
          <w:tcPr>
            <w:tcW w:w="1300" w:type="dxa"/>
            <w:shd w:val="clear" w:color="auto" w:fill="008272"/>
            <w:hideMark/>
          </w:tcPr>
          <w:p w14:paraId="692914F3" w14:textId="77777777" w:rsidR="00BC6118" w:rsidRPr="001B73BC" w:rsidRDefault="00BC6118" w:rsidP="00685313">
            <w:pPr>
              <w:pStyle w:val="Table-Header"/>
              <w:rPr>
                <w:sz w:val="18"/>
                <w:szCs w:val="20"/>
              </w:rPr>
            </w:pPr>
            <w:r w:rsidRPr="001B73BC">
              <w:rPr>
                <w:sz w:val="18"/>
                <w:szCs w:val="20"/>
              </w:rPr>
              <w:t>Provides data or test cases</w:t>
            </w:r>
          </w:p>
        </w:tc>
        <w:tc>
          <w:tcPr>
            <w:tcW w:w="1300" w:type="dxa"/>
            <w:shd w:val="clear" w:color="auto" w:fill="008272"/>
            <w:hideMark/>
          </w:tcPr>
          <w:p w14:paraId="6815A2CA" w14:textId="77777777" w:rsidR="00BC6118" w:rsidRPr="001B73BC" w:rsidRDefault="00BC6118" w:rsidP="00685313">
            <w:pPr>
              <w:pStyle w:val="Table-Header"/>
              <w:rPr>
                <w:sz w:val="18"/>
                <w:szCs w:val="20"/>
              </w:rPr>
            </w:pPr>
            <w:r w:rsidRPr="001B73BC">
              <w:rPr>
                <w:sz w:val="18"/>
                <w:szCs w:val="20"/>
              </w:rPr>
              <w:t>Provides guidance and support</w:t>
            </w:r>
          </w:p>
        </w:tc>
      </w:tr>
      <w:tr w:rsidR="00604D86" w:rsidRPr="00DE1F69" w14:paraId="4782127E" w14:textId="77777777" w:rsidTr="00D15EFF">
        <w:trPr>
          <w:trHeight w:val="362"/>
        </w:trPr>
        <w:tc>
          <w:tcPr>
            <w:tcW w:w="1801" w:type="dxa"/>
            <w:hideMark/>
          </w:tcPr>
          <w:p w14:paraId="7287D380" w14:textId="77777777" w:rsidR="00BC6118" w:rsidRPr="00741637" w:rsidRDefault="00BC6118" w:rsidP="00BC6118">
            <w:r w:rsidRPr="00741637">
              <w:t>System testing (SCCM Production environment)</w:t>
            </w:r>
          </w:p>
        </w:tc>
        <w:tc>
          <w:tcPr>
            <w:tcW w:w="3504" w:type="dxa"/>
            <w:hideMark/>
          </w:tcPr>
          <w:p w14:paraId="5FC9DC5F" w14:textId="79E5CCF4" w:rsidR="00BC6118" w:rsidRPr="00741637" w:rsidRDefault="00BC6118" w:rsidP="00BC6118">
            <w:r w:rsidRPr="00741637">
              <w:t>Functionality testing focuses on determining whether functionality meets design.</w:t>
            </w:r>
            <w:r w:rsidR="003E766B">
              <w:t xml:space="preserve"> </w:t>
            </w:r>
            <w:r w:rsidRPr="00741637">
              <w:t xml:space="preserve">Test cases will be based on the technical guide document. (timeboxed to </w:t>
            </w:r>
            <w:r w:rsidR="003D7212" w:rsidRPr="00741637">
              <w:t>one (</w:t>
            </w:r>
            <w:r w:rsidRPr="00741637">
              <w:t>1</w:t>
            </w:r>
            <w:r w:rsidR="003D7212" w:rsidRPr="00741637">
              <w:t>)</w:t>
            </w:r>
            <w:r w:rsidRPr="00741637">
              <w:t xml:space="preserve"> day of effort)</w:t>
            </w:r>
          </w:p>
        </w:tc>
        <w:tc>
          <w:tcPr>
            <w:tcW w:w="1485" w:type="dxa"/>
            <w:hideMark/>
          </w:tcPr>
          <w:p w14:paraId="5E18008D" w14:textId="327B21DB" w:rsidR="00BC6118" w:rsidRPr="00741637" w:rsidRDefault="00BC6118" w:rsidP="00BC6118">
            <w:r w:rsidRPr="00741637">
              <w:t>Microsoft</w:t>
            </w:r>
          </w:p>
        </w:tc>
        <w:tc>
          <w:tcPr>
            <w:tcW w:w="1300" w:type="dxa"/>
            <w:hideMark/>
          </w:tcPr>
          <w:p w14:paraId="59DA0B78" w14:textId="77777777" w:rsidR="00BC6118" w:rsidRPr="00741637" w:rsidRDefault="00BC6118" w:rsidP="00BC6118">
            <w:r w:rsidRPr="00741637">
              <w:t>Microsoft</w:t>
            </w:r>
          </w:p>
        </w:tc>
        <w:tc>
          <w:tcPr>
            <w:tcW w:w="1300" w:type="dxa"/>
            <w:hideMark/>
          </w:tcPr>
          <w:p w14:paraId="1CF6EA2A" w14:textId="7A6D228E" w:rsidR="00BC6118" w:rsidRPr="00741637" w:rsidRDefault="00D1041D" w:rsidP="00BC6118">
            <w:r>
              <w:fldChar w:fldCharType="begin"/>
            </w:r>
            <w:r>
              <w:instrText xml:space="preserve"> DOCPROPERTY  Customer  \* MERGEFORMAT </w:instrText>
            </w:r>
            <w:r>
              <w:fldChar w:fldCharType="separate"/>
            </w:r>
            <w:r w:rsidR="00EA44CB">
              <w:t>CUSTOMER NAME REMOVED</w:t>
            </w:r>
            <w:r>
              <w:fldChar w:fldCharType="end"/>
            </w:r>
            <w:r w:rsidR="00AC2C6F" w:rsidRPr="00741637">
              <w:t xml:space="preserve"> </w:t>
            </w:r>
          </w:p>
        </w:tc>
      </w:tr>
      <w:tr w:rsidR="00604D86" w:rsidRPr="00DE1F69" w14:paraId="6BFFBF35" w14:textId="77777777" w:rsidTr="00D15EFF">
        <w:trPr>
          <w:trHeight w:val="362"/>
        </w:trPr>
        <w:tc>
          <w:tcPr>
            <w:tcW w:w="1801" w:type="dxa"/>
          </w:tcPr>
          <w:p w14:paraId="640C3F51" w14:textId="77777777" w:rsidR="00BC6118" w:rsidRPr="00741637" w:rsidRDefault="00BC6118" w:rsidP="00BC6118">
            <w:r w:rsidRPr="00741637">
              <w:t>Image UAT testing (in production)</w:t>
            </w:r>
          </w:p>
        </w:tc>
        <w:tc>
          <w:tcPr>
            <w:tcW w:w="3504" w:type="dxa"/>
          </w:tcPr>
          <w:p w14:paraId="44E5F492" w14:textId="1B9F6365" w:rsidR="00BC6118" w:rsidRPr="00741637" w:rsidRDefault="00BC6118" w:rsidP="00BC6118">
            <w:r w:rsidRPr="00741637">
              <w:t xml:space="preserve">Microsoft will test the deployment of the Windows 10 image onto devices provided by </w:t>
            </w:r>
            <w:r w:rsidR="00D1041D">
              <w:fldChar w:fldCharType="begin"/>
            </w:r>
            <w:r w:rsidR="00D1041D">
              <w:instrText xml:space="preserve"> DOCPROPERTY  Customer  \* MERGEFORMAT </w:instrText>
            </w:r>
            <w:r w:rsidR="00D1041D">
              <w:fldChar w:fldCharType="separate"/>
            </w:r>
            <w:r w:rsidR="00EA44CB">
              <w:t>CUSTOMER NAME REMOVED</w:t>
            </w:r>
            <w:r w:rsidR="00D1041D">
              <w:fldChar w:fldCharType="end"/>
            </w:r>
            <w:r w:rsidR="00AC2C6F" w:rsidRPr="00741637">
              <w:t xml:space="preserve"> </w:t>
            </w:r>
            <w:r w:rsidRPr="00741637">
              <w:t xml:space="preserve">(timeboxed to </w:t>
            </w:r>
            <w:r w:rsidR="003D7212" w:rsidRPr="00741637">
              <w:t>two (</w:t>
            </w:r>
            <w:r w:rsidRPr="00741637">
              <w:t>2</w:t>
            </w:r>
            <w:r w:rsidR="003D7212" w:rsidRPr="00741637">
              <w:t>)</w:t>
            </w:r>
            <w:r w:rsidRPr="00741637">
              <w:t xml:space="preserve"> days of effort)</w:t>
            </w:r>
          </w:p>
        </w:tc>
        <w:tc>
          <w:tcPr>
            <w:tcW w:w="1485" w:type="dxa"/>
          </w:tcPr>
          <w:p w14:paraId="44E45F54" w14:textId="77777777" w:rsidR="00BC6118" w:rsidRPr="00741637" w:rsidRDefault="00BC6118" w:rsidP="00BC6118">
            <w:r w:rsidRPr="00741637">
              <w:t>Microsoft</w:t>
            </w:r>
          </w:p>
        </w:tc>
        <w:tc>
          <w:tcPr>
            <w:tcW w:w="1300" w:type="dxa"/>
          </w:tcPr>
          <w:p w14:paraId="0829EEA3" w14:textId="77777777" w:rsidR="00BC6118" w:rsidRPr="00741637" w:rsidRDefault="00BC6118" w:rsidP="00BC6118">
            <w:r w:rsidRPr="00741637">
              <w:t>Microsoft</w:t>
            </w:r>
          </w:p>
        </w:tc>
        <w:tc>
          <w:tcPr>
            <w:tcW w:w="1300" w:type="dxa"/>
          </w:tcPr>
          <w:p w14:paraId="4BB4A3E1" w14:textId="4E4CA682" w:rsidR="00BC6118" w:rsidRPr="00741637" w:rsidRDefault="00D1041D" w:rsidP="00BC6118">
            <w:r>
              <w:fldChar w:fldCharType="begin"/>
            </w:r>
            <w:r>
              <w:instrText xml:space="preserve"> DOCPROPERTY  Customer  \* MERGEFORMAT </w:instrText>
            </w:r>
            <w:r>
              <w:fldChar w:fldCharType="separate"/>
            </w:r>
            <w:r w:rsidR="00EA44CB">
              <w:t>CUSTOMER NAME REMOVED</w:t>
            </w:r>
            <w:r>
              <w:fldChar w:fldCharType="end"/>
            </w:r>
            <w:r w:rsidR="00AC2C6F" w:rsidRPr="00741637">
              <w:t xml:space="preserve"> </w:t>
            </w:r>
          </w:p>
        </w:tc>
      </w:tr>
    </w:tbl>
    <w:p w14:paraId="4D57579A" w14:textId="77777777" w:rsidR="00BC6118" w:rsidRPr="00D22523" w:rsidRDefault="00BC6118" w:rsidP="007E7F24">
      <w:pPr>
        <w:pStyle w:val="Heading2"/>
        <w:ind w:left="1134" w:hanging="1134"/>
        <w:rPr>
          <w:rFonts w:cs="Segoe UI"/>
        </w:rPr>
      </w:pPr>
      <w:bookmarkStart w:id="813" w:name="_Ref523953153"/>
      <w:bookmarkStart w:id="814" w:name="_Toc524952427"/>
      <w:bookmarkStart w:id="815" w:name="_Toc524954546"/>
      <w:bookmarkStart w:id="816" w:name="_Toc6221289"/>
      <w:bookmarkStart w:id="817" w:name="_Toc20902443"/>
      <w:r w:rsidRPr="00741637">
        <w:t>Areas out of scope</w:t>
      </w:r>
      <w:bookmarkEnd w:id="813"/>
      <w:bookmarkEnd w:id="814"/>
      <w:bookmarkEnd w:id="815"/>
      <w:bookmarkEnd w:id="816"/>
      <w:bookmarkEnd w:id="817"/>
    </w:p>
    <w:p w14:paraId="2AC898D2" w14:textId="3BE1E3F3" w:rsidR="00BC6118" w:rsidRPr="00741637" w:rsidRDefault="00BC6118" w:rsidP="00BC6118">
      <w:r w:rsidRPr="00741637">
        <w:t xml:space="preserve">Any area not explicitly included in the </w:t>
      </w:r>
      <w:r w:rsidR="00525F84" w:rsidRPr="00741637">
        <w:t xml:space="preserve">areas in </w:t>
      </w:r>
      <w:r w:rsidR="00210C8A" w:rsidRPr="00741637">
        <w:t>scope</w:t>
      </w:r>
      <w:r w:rsidRPr="00741637">
        <w:t xml:space="preserve"> section is out of scope for Microsoft during this project. Areas out of scope for this project, in addition to those listed elsewhere in this document, are listed in the following table.</w:t>
      </w:r>
    </w:p>
    <w:p w14:paraId="03375F64" w14:textId="205F5F2B" w:rsidR="00965413" w:rsidRDefault="00965413" w:rsidP="0083464C">
      <w:pPr>
        <w:pStyle w:val="Caption"/>
      </w:pPr>
      <w:bookmarkStart w:id="818" w:name="_Toc10544545"/>
      <w:r>
        <w:t xml:space="preserve">Table </w:t>
      </w:r>
      <w:r>
        <w:fldChar w:fldCharType="begin"/>
      </w:r>
      <w:r>
        <w:instrText xml:space="preserve"> SEQ Table \* ARABIC </w:instrText>
      </w:r>
      <w:r>
        <w:fldChar w:fldCharType="separate"/>
      </w:r>
      <w:r w:rsidR="005C5563">
        <w:t>85</w:t>
      </w:r>
      <w:r>
        <w:fldChar w:fldCharType="end"/>
      </w:r>
      <w:r>
        <w:t xml:space="preserve">: MDD - </w:t>
      </w:r>
      <w:r w:rsidR="008449C7">
        <w:t>O</w:t>
      </w:r>
      <w:r w:rsidRPr="00734DD6">
        <w:t>ut of scope</w:t>
      </w:r>
      <w:bookmarkEnd w:id="818"/>
    </w:p>
    <w:tbl>
      <w:tblPr>
        <w:tblStyle w:val="TableGrid10"/>
        <w:tblW w:w="9371" w:type="dxa"/>
        <w:tblLook w:val="04A0" w:firstRow="1" w:lastRow="0" w:firstColumn="1" w:lastColumn="0" w:noHBand="0" w:noVBand="1"/>
      </w:tblPr>
      <w:tblGrid>
        <w:gridCol w:w="2612"/>
        <w:gridCol w:w="6740"/>
        <w:gridCol w:w="19"/>
      </w:tblGrid>
      <w:tr w:rsidR="00BC6118" w:rsidRPr="00DE1F69" w14:paraId="426AFAFE" w14:textId="77777777" w:rsidTr="00D15EFF">
        <w:trPr>
          <w:cnfStyle w:val="100000000000" w:firstRow="1" w:lastRow="0" w:firstColumn="0" w:lastColumn="0" w:oddVBand="0" w:evenVBand="0" w:oddHBand="0" w:evenHBand="0" w:firstRowFirstColumn="0" w:firstRowLastColumn="0" w:lastRowFirstColumn="0" w:lastRowLastColumn="0"/>
          <w:trHeight w:val="20"/>
        </w:trPr>
        <w:tc>
          <w:tcPr>
            <w:tcW w:w="2612" w:type="dxa"/>
            <w:hideMark/>
          </w:tcPr>
          <w:p w14:paraId="6C9B7D03" w14:textId="77777777" w:rsidR="00BC6118" w:rsidRPr="005F06D9" w:rsidRDefault="00BC6118" w:rsidP="00685313">
            <w:pPr>
              <w:pStyle w:val="Table-Header"/>
            </w:pPr>
            <w:r w:rsidRPr="00741637">
              <w:t>Area</w:t>
            </w:r>
          </w:p>
        </w:tc>
        <w:tc>
          <w:tcPr>
            <w:tcW w:w="6759" w:type="dxa"/>
            <w:gridSpan w:val="2"/>
            <w:hideMark/>
          </w:tcPr>
          <w:p w14:paraId="2417DC4B" w14:textId="77777777" w:rsidR="00BC6118" w:rsidRPr="005F06D9" w:rsidRDefault="00BC6118" w:rsidP="00685313">
            <w:pPr>
              <w:pStyle w:val="Table-Header"/>
            </w:pPr>
            <w:r w:rsidRPr="00741637">
              <w:t>Description</w:t>
            </w:r>
          </w:p>
        </w:tc>
      </w:tr>
      <w:tr w:rsidR="00BC6118" w:rsidRPr="00DE1F69" w14:paraId="7C42272D" w14:textId="77777777" w:rsidTr="00D15EFF">
        <w:trPr>
          <w:gridAfter w:val="1"/>
          <w:wAfter w:w="19" w:type="dxa"/>
          <w:trHeight w:val="432"/>
        </w:trPr>
        <w:tc>
          <w:tcPr>
            <w:tcW w:w="2612" w:type="dxa"/>
          </w:tcPr>
          <w:p w14:paraId="1D2BC2A2" w14:textId="77777777" w:rsidR="00BC6118" w:rsidRPr="00741637" w:rsidRDefault="00BC6118" w:rsidP="00CE3A33">
            <w:pPr>
              <w:pStyle w:val="TableText"/>
            </w:pPr>
            <w:r w:rsidRPr="00741637">
              <w:t>All</w:t>
            </w:r>
          </w:p>
        </w:tc>
        <w:tc>
          <w:tcPr>
            <w:tcW w:w="6740" w:type="dxa"/>
          </w:tcPr>
          <w:p w14:paraId="6B9DA521" w14:textId="77777777" w:rsidR="00BC6118" w:rsidRPr="00741637" w:rsidRDefault="00BC6118" w:rsidP="008D63D1">
            <w:pPr>
              <w:pStyle w:val="TableBullet1"/>
            </w:pPr>
            <w:r w:rsidRPr="00741637">
              <w:t>Design and implementation of a new Windows KMS infrastructure</w:t>
            </w:r>
          </w:p>
          <w:p w14:paraId="19D4D1CF" w14:textId="77777777" w:rsidR="00BC6118" w:rsidRPr="00741637" w:rsidRDefault="00BC6118" w:rsidP="008D63D1">
            <w:pPr>
              <w:pStyle w:val="TableBullet1"/>
            </w:pPr>
            <w:r w:rsidRPr="00741637">
              <w:t>Operating system upgrades of KMS servers, domain controllers, WSUS servers, or MDOP servers</w:t>
            </w:r>
          </w:p>
          <w:p w14:paraId="1481BE8E" w14:textId="77777777" w:rsidR="00BC6118" w:rsidRPr="00741637" w:rsidRDefault="00BC6118" w:rsidP="008D63D1">
            <w:pPr>
              <w:pStyle w:val="TableBullet1"/>
            </w:pPr>
            <w:r w:rsidRPr="00741637">
              <w:t>Unsupported KMS servers</w:t>
            </w:r>
          </w:p>
          <w:p w14:paraId="50780495" w14:textId="77777777" w:rsidR="00BC6118" w:rsidRPr="00741637" w:rsidRDefault="00BC6118" w:rsidP="008D63D1">
            <w:pPr>
              <w:pStyle w:val="TableBullet1"/>
            </w:pPr>
            <w:r w:rsidRPr="00741637">
              <w:t>Creation of an Active Directory Domain Services (AD DS) group policy central store</w:t>
            </w:r>
          </w:p>
          <w:p w14:paraId="2754AE68" w14:textId="77777777" w:rsidR="00BC6118" w:rsidRPr="00741637" w:rsidRDefault="00BC6118" w:rsidP="008D63D1">
            <w:pPr>
              <w:pStyle w:val="TableBullet1"/>
            </w:pPr>
            <w:r w:rsidRPr="00741637">
              <w:t>Assessment, review, and modification of existing group policies</w:t>
            </w:r>
          </w:p>
          <w:p w14:paraId="76B3A34B" w14:textId="77777777" w:rsidR="00BC6118" w:rsidRPr="00741637" w:rsidRDefault="00BC6118" w:rsidP="008D63D1">
            <w:pPr>
              <w:pStyle w:val="TableBullet1"/>
            </w:pPr>
            <w:r w:rsidRPr="00741637">
              <w:t>Design and implementation of a new servicing infrastructure using WSUS</w:t>
            </w:r>
          </w:p>
          <w:p w14:paraId="648C7A71" w14:textId="77777777" w:rsidR="00BC6118" w:rsidRPr="00741637" w:rsidRDefault="00BC6118" w:rsidP="008D63D1">
            <w:pPr>
              <w:pStyle w:val="TableBullet1"/>
            </w:pPr>
            <w:r w:rsidRPr="00741637">
              <w:t xml:space="preserve">Network and firewall configuration </w:t>
            </w:r>
          </w:p>
        </w:tc>
      </w:tr>
      <w:tr w:rsidR="00BC6118" w:rsidRPr="00DE1F69" w14:paraId="40172DD1" w14:textId="77777777" w:rsidTr="00D15EFF">
        <w:trPr>
          <w:gridAfter w:val="1"/>
          <w:wAfter w:w="19" w:type="dxa"/>
          <w:trHeight w:val="432"/>
        </w:trPr>
        <w:tc>
          <w:tcPr>
            <w:tcW w:w="2612" w:type="dxa"/>
          </w:tcPr>
          <w:p w14:paraId="10E5D94B" w14:textId="77777777" w:rsidR="00BC6118" w:rsidRPr="00741637" w:rsidRDefault="00BC6118" w:rsidP="00CE3A33">
            <w:pPr>
              <w:pStyle w:val="TableText"/>
            </w:pPr>
            <w:r w:rsidRPr="00741637">
              <w:t xml:space="preserve">Windows Servicing </w:t>
            </w:r>
          </w:p>
        </w:tc>
        <w:tc>
          <w:tcPr>
            <w:tcW w:w="6740" w:type="dxa"/>
          </w:tcPr>
          <w:p w14:paraId="5CCDD41B" w14:textId="77777777" w:rsidR="00BC6118" w:rsidRPr="00741637" w:rsidRDefault="00BC6118" w:rsidP="008D63D1">
            <w:pPr>
              <w:pStyle w:val="TableBullet1"/>
            </w:pPr>
            <w:r w:rsidRPr="00741637">
              <w:t>Third-party software update management</w:t>
            </w:r>
          </w:p>
          <w:p w14:paraId="5F4F030C" w14:textId="77777777" w:rsidR="00BC6118" w:rsidRPr="00741637" w:rsidRDefault="00BC6118" w:rsidP="008D63D1">
            <w:pPr>
              <w:pStyle w:val="TableBullet1"/>
            </w:pPr>
            <w:r w:rsidRPr="00741637">
              <w:t>Feature update testing or quality update testing</w:t>
            </w:r>
          </w:p>
          <w:p w14:paraId="7534CB22" w14:textId="77777777" w:rsidR="00BC6118" w:rsidRPr="00741637" w:rsidRDefault="00BC6118" w:rsidP="008D63D1">
            <w:pPr>
              <w:pStyle w:val="TableBullet1"/>
              <w:rPr>
                <w:szCs w:val="18"/>
              </w:rPr>
            </w:pPr>
            <w:r w:rsidRPr="00741637">
              <w:t>Support for additional Microsoft products in Configuration Manager software update management</w:t>
            </w:r>
          </w:p>
          <w:p w14:paraId="0561C726" w14:textId="77777777" w:rsidR="00BC6118" w:rsidRPr="00741637" w:rsidRDefault="00BC6118" w:rsidP="008D63D1">
            <w:pPr>
              <w:pStyle w:val="TableBullet1"/>
            </w:pPr>
            <w:r w:rsidRPr="00741637">
              <w:t xml:space="preserve">Windows Autopilot </w:t>
            </w:r>
          </w:p>
          <w:p w14:paraId="1321B095" w14:textId="77777777" w:rsidR="00BC6118" w:rsidRPr="00741637" w:rsidRDefault="00BC6118" w:rsidP="008D63D1">
            <w:pPr>
              <w:pStyle w:val="TableBullet1"/>
            </w:pPr>
            <w:r w:rsidRPr="00741637">
              <w:t>Configuration and deployment of windows Analytics</w:t>
            </w:r>
          </w:p>
          <w:p w14:paraId="0E800B50" w14:textId="77777777" w:rsidR="00BC6118" w:rsidRPr="00741637" w:rsidRDefault="00BC6118" w:rsidP="008D63D1">
            <w:pPr>
              <w:pStyle w:val="TableBullet1"/>
            </w:pPr>
            <w:r w:rsidRPr="00741637">
              <w:t>Application portfolio discovery and rationalisation</w:t>
            </w:r>
          </w:p>
          <w:p w14:paraId="613EC4F7" w14:textId="77777777" w:rsidR="00BC6118" w:rsidRPr="00741637" w:rsidRDefault="00BC6118" w:rsidP="008D63D1">
            <w:pPr>
              <w:pStyle w:val="TableBullet1"/>
            </w:pPr>
            <w:r w:rsidRPr="00741637">
              <w:t>Remediation of the existing environment and infrastructure.</w:t>
            </w:r>
          </w:p>
        </w:tc>
      </w:tr>
      <w:tr w:rsidR="00BC6118" w:rsidRPr="00DE1F69" w14:paraId="66C359BB" w14:textId="77777777" w:rsidTr="00D15EFF">
        <w:trPr>
          <w:gridAfter w:val="1"/>
          <w:wAfter w:w="19" w:type="dxa"/>
          <w:trHeight w:val="432"/>
        </w:trPr>
        <w:tc>
          <w:tcPr>
            <w:tcW w:w="2612" w:type="dxa"/>
          </w:tcPr>
          <w:p w14:paraId="54458EF4" w14:textId="77777777" w:rsidR="00BC6118" w:rsidRPr="00741637" w:rsidRDefault="00BC6118" w:rsidP="00CE3A33">
            <w:pPr>
              <w:pStyle w:val="TableText"/>
            </w:pPr>
            <w:r w:rsidRPr="00741637">
              <w:t>Windows Image</w:t>
            </w:r>
          </w:p>
        </w:tc>
        <w:tc>
          <w:tcPr>
            <w:tcW w:w="6740" w:type="dxa"/>
          </w:tcPr>
          <w:p w14:paraId="0B8A134A" w14:textId="77777777" w:rsidR="00BC6118" w:rsidRPr="00741637" w:rsidRDefault="00BC6118" w:rsidP="008D63D1">
            <w:pPr>
              <w:pStyle w:val="TableBullet1"/>
            </w:pPr>
            <w:r w:rsidRPr="00741637">
              <w:t>Evaluation of the image for regulatory compliance</w:t>
            </w:r>
          </w:p>
          <w:p w14:paraId="4B12BFE5" w14:textId="77777777" w:rsidR="00BC6118" w:rsidRPr="00741637" w:rsidRDefault="00BC6118" w:rsidP="008D63D1">
            <w:pPr>
              <w:pStyle w:val="TableBullet1"/>
            </w:pPr>
            <w:r w:rsidRPr="00741637">
              <w:t>Recommended practices that address compliance requirements</w:t>
            </w:r>
          </w:p>
          <w:p w14:paraId="29588F02" w14:textId="77777777" w:rsidR="00BC6118" w:rsidRPr="00741637" w:rsidRDefault="00BC6118" w:rsidP="008D63D1">
            <w:pPr>
              <w:pStyle w:val="TableBullet1"/>
            </w:pPr>
            <w:r w:rsidRPr="00741637">
              <w:t>Identification of silent installation commands or creation of unattended installation scripts for application installers</w:t>
            </w:r>
          </w:p>
          <w:p w14:paraId="4572F8E6" w14:textId="77777777" w:rsidR="00BC6118" w:rsidRPr="00741637" w:rsidRDefault="00BC6118" w:rsidP="008D63D1">
            <w:pPr>
              <w:pStyle w:val="TableBullet1"/>
            </w:pPr>
            <w:r w:rsidRPr="00741637">
              <w:t>Creation of scripts for automating image-setting customisation or configuration</w:t>
            </w:r>
          </w:p>
        </w:tc>
      </w:tr>
      <w:tr w:rsidR="00BC6118" w:rsidRPr="00DE1F69" w14:paraId="56AD3FDE" w14:textId="77777777" w:rsidTr="00D15EFF">
        <w:trPr>
          <w:gridAfter w:val="1"/>
          <w:wAfter w:w="19" w:type="dxa"/>
          <w:trHeight w:val="432"/>
        </w:trPr>
        <w:tc>
          <w:tcPr>
            <w:tcW w:w="2612" w:type="dxa"/>
          </w:tcPr>
          <w:p w14:paraId="6F565464" w14:textId="77777777" w:rsidR="00BC6118" w:rsidRPr="00741637" w:rsidRDefault="00BC6118" w:rsidP="00CE3A33">
            <w:pPr>
              <w:pStyle w:val="TableText"/>
            </w:pPr>
            <w:r w:rsidRPr="00741637">
              <w:t>Windows Deployment</w:t>
            </w:r>
          </w:p>
        </w:tc>
        <w:tc>
          <w:tcPr>
            <w:tcW w:w="6740" w:type="dxa"/>
          </w:tcPr>
          <w:p w14:paraId="5DF06B06" w14:textId="77777777" w:rsidR="00BC6118" w:rsidRPr="00741637" w:rsidRDefault="00BC6118" w:rsidP="008D63D1">
            <w:pPr>
              <w:pStyle w:val="TableBullet1"/>
            </w:pPr>
            <w:r w:rsidRPr="00741637">
              <w:t>New device firmware preparation and configuration</w:t>
            </w:r>
          </w:p>
          <w:p w14:paraId="6B46B831" w14:textId="77777777" w:rsidR="00BC6118" w:rsidRPr="00741637" w:rsidRDefault="00BC6118" w:rsidP="008D63D1">
            <w:pPr>
              <w:pStyle w:val="TableBullet1"/>
            </w:pPr>
            <w:r w:rsidRPr="00741637">
              <w:t>Device driver remediation</w:t>
            </w:r>
          </w:p>
          <w:p w14:paraId="1315290A" w14:textId="77777777" w:rsidR="00BC6118" w:rsidRPr="00741637" w:rsidRDefault="00BC6118" w:rsidP="008D63D1">
            <w:pPr>
              <w:pStyle w:val="TableBullet1"/>
            </w:pPr>
            <w:r w:rsidRPr="00741637">
              <w:t>Any existing hardware modification</w:t>
            </w:r>
          </w:p>
          <w:p w14:paraId="2DD41437" w14:textId="77777777" w:rsidR="00BC6118" w:rsidRPr="00741637" w:rsidRDefault="00BC6118" w:rsidP="008D63D1">
            <w:pPr>
              <w:pStyle w:val="TableBullet1"/>
            </w:pPr>
            <w:r w:rsidRPr="00741637">
              <w:t>Custom configuration XML files for the USMT</w:t>
            </w:r>
          </w:p>
          <w:p w14:paraId="3C184292" w14:textId="77777777" w:rsidR="00BC6118" w:rsidRPr="00741637" w:rsidRDefault="00BC6118" w:rsidP="008D63D1">
            <w:pPr>
              <w:pStyle w:val="TableBullet1"/>
            </w:pPr>
            <w:r w:rsidRPr="00741637">
              <w:t>Any application compatibility testing or remediation</w:t>
            </w:r>
          </w:p>
          <w:p w14:paraId="09BEA48C" w14:textId="77777777" w:rsidR="00BC6118" w:rsidRPr="00741637" w:rsidRDefault="00BC6118" w:rsidP="008D63D1">
            <w:pPr>
              <w:pStyle w:val="TableBullet1"/>
            </w:pPr>
            <w:r w:rsidRPr="00741637">
              <w:t>Identification of silent installation commands or the creation of unattended installation scripts for application installers</w:t>
            </w:r>
          </w:p>
          <w:p w14:paraId="71BB499A" w14:textId="00490B95" w:rsidR="00BC6118" w:rsidRPr="00741637" w:rsidRDefault="00BC6118" w:rsidP="008D63D1">
            <w:pPr>
              <w:pStyle w:val="TableBullet1"/>
            </w:pPr>
            <w:r w:rsidRPr="00741637">
              <w:t>Creation of scripts for automating operating system settings, custom</w:t>
            </w:r>
            <w:r w:rsidR="000B666C" w:rsidRPr="00741637">
              <w:t>is</w:t>
            </w:r>
            <w:r w:rsidRPr="00741637">
              <w:t>ation, and configuration</w:t>
            </w:r>
          </w:p>
          <w:p w14:paraId="3903825F" w14:textId="77777777" w:rsidR="00BC6118" w:rsidRPr="00741637" w:rsidRDefault="00BC6118" w:rsidP="008D63D1">
            <w:pPr>
              <w:pStyle w:val="TableBullet1"/>
            </w:pPr>
            <w:r w:rsidRPr="00741637">
              <w:t>Logistic and resource planning and allocation for deployment and migration activities</w:t>
            </w:r>
          </w:p>
        </w:tc>
      </w:tr>
      <w:tr w:rsidR="00BC6118" w:rsidRPr="00DE1F69" w14:paraId="484E3066" w14:textId="77777777" w:rsidTr="00D15EFF">
        <w:trPr>
          <w:gridAfter w:val="1"/>
          <w:wAfter w:w="19" w:type="dxa"/>
          <w:trHeight w:val="432"/>
        </w:trPr>
        <w:tc>
          <w:tcPr>
            <w:tcW w:w="2612" w:type="dxa"/>
          </w:tcPr>
          <w:p w14:paraId="4F77FAD1" w14:textId="77777777" w:rsidR="00BC6118" w:rsidRPr="00741637" w:rsidRDefault="00BC6118" w:rsidP="00CE3A33">
            <w:pPr>
              <w:pStyle w:val="TableText"/>
            </w:pPr>
            <w:r w:rsidRPr="00741637">
              <w:t>Security Foundations</w:t>
            </w:r>
          </w:p>
        </w:tc>
        <w:tc>
          <w:tcPr>
            <w:tcW w:w="6740" w:type="dxa"/>
          </w:tcPr>
          <w:p w14:paraId="48DE1597" w14:textId="77777777" w:rsidR="00BC6118" w:rsidRPr="00741637" w:rsidRDefault="00BC6118" w:rsidP="008D63D1">
            <w:pPr>
              <w:pStyle w:val="TableBullet1"/>
            </w:pPr>
            <w:r w:rsidRPr="00741637">
              <w:t>Design or implementation of security capabilities that are not listed in scope such as:</w:t>
            </w:r>
          </w:p>
          <w:p w14:paraId="0AEF30C1" w14:textId="77777777" w:rsidR="00BC6118" w:rsidRPr="00741637" w:rsidRDefault="00BC6118" w:rsidP="00CD0625">
            <w:pPr>
              <w:pStyle w:val="TableBullet2MS"/>
              <w:ind w:left="1240" w:hanging="283"/>
            </w:pPr>
            <w:r w:rsidRPr="00741637">
              <w:t>Windows Defender Advanced Threat Protection</w:t>
            </w:r>
          </w:p>
          <w:p w14:paraId="152E0900" w14:textId="77777777" w:rsidR="00BC6118" w:rsidRPr="00741637" w:rsidRDefault="00BC6118" w:rsidP="00CD0625">
            <w:pPr>
              <w:pStyle w:val="TableBullet2MS"/>
              <w:ind w:left="1240" w:hanging="283"/>
            </w:pPr>
            <w:r w:rsidRPr="00741637">
              <w:t>Windows Information Protection</w:t>
            </w:r>
          </w:p>
          <w:p w14:paraId="221BF0E9" w14:textId="77777777" w:rsidR="00BC6118" w:rsidRPr="00741637" w:rsidRDefault="00BC6118" w:rsidP="00CD0625">
            <w:pPr>
              <w:pStyle w:val="TableBullet2MS"/>
              <w:ind w:left="1240" w:hanging="283"/>
            </w:pPr>
            <w:r w:rsidRPr="00741637">
              <w:t>Device Guard</w:t>
            </w:r>
          </w:p>
          <w:p w14:paraId="24F5DF0E" w14:textId="77777777" w:rsidR="00BC6118" w:rsidRPr="00741637" w:rsidRDefault="00BC6118" w:rsidP="00CD0625">
            <w:pPr>
              <w:pStyle w:val="TableBullet2MS"/>
              <w:ind w:left="1240" w:hanging="283"/>
            </w:pPr>
            <w:r w:rsidRPr="00741637">
              <w:t>Windows Hello for Business</w:t>
            </w:r>
          </w:p>
          <w:p w14:paraId="077AEFB6" w14:textId="77777777" w:rsidR="00BC6118" w:rsidRPr="00741637" w:rsidRDefault="00BC6118" w:rsidP="008D63D1">
            <w:pPr>
              <w:pStyle w:val="TableBullet1"/>
            </w:pPr>
            <w:r w:rsidRPr="00741637">
              <w:t>Assessment, review, or modification of existing group policies</w:t>
            </w:r>
          </w:p>
          <w:p w14:paraId="124AC182" w14:textId="77777777" w:rsidR="00BC6118" w:rsidRPr="00741637" w:rsidRDefault="00BC6118" w:rsidP="008D63D1">
            <w:pPr>
              <w:pStyle w:val="TableBullet1"/>
            </w:pPr>
            <w:r w:rsidRPr="00741637">
              <w:t>Creation of an AD DS group policy central store</w:t>
            </w:r>
          </w:p>
          <w:p w14:paraId="58EE4808" w14:textId="77777777" w:rsidR="00BC6118" w:rsidRPr="00741637" w:rsidRDefault="00BC6118" w:rsidP="008D63D1">
            <w:pPr>
              <w:pStyle w:val="TableBullet1"/>
            </w:pPr>
            <w:r w:rsidRPr="00741637">
              <w:t>Installation of new ADMX templates</w:t>
            </w:r>
          </w:p>
        </w:tc>
      </w:tr>
    </w:tbl>
    <w:p w14:paraId="7AA39C8E" w14:textId="49C5C4DD" w:rsidR="00BC6118" w:rsidRPr="00D22523" w:rsidRDefault="00BC6118" w:rsidP="007E7F24">
      <w:pPr>
        <w:pStyle w:val="Heading2"/>
        <w:ind w:left="1134" w:hanging="1134"/>
        <w:rPr>
          <w:rFonts w:cs="Segoe UI"/>
        </w:rPr>
      </w:pPr>
      <w:bookmarkStart w:id="819" w:name="_Toc6221290"/>
      <w:bookmarkStart w:id="820" w:name="_Toc20902444"/>
      <w:bookmarkStart w:id="821" w:name="_Toc524952428"/>
      <w:bookmarkStart w:id="822" w:name="_Toc524954547"/>
      <w:r w:rsidRPr="00741637">
        <w:t>Approach</w:t>
      </w:r>
      <w:bookmarkEnd w:id="819"/>
      <w:bookmarkEnd w:id="820"/>
      <w:r w:rsidRPr="00741637">
        <w:t xml:space="preserve"> </w:t>
      </w:r>
      <w:bookmarkEnd w:id="821"/>
      <w:bookmarkEnd w:id="822"/>
    </w:p>
    <w:p w14:paraId="71B9FC2D" w14:textId="53B82FF4" w:rsidR="0087508A" w:rsidRDefault="00BC6118" w:rsidP="00BC6118">
      <w:r w:rsidRPr="00741637">
        <w:t>The project will be structured following the Microsoft Online Services Lifecycle (OSL) methodology across three of the possible four distinct phases: Assess, Remediate</w:t>
      </w:r>
      <w:r w:rsidR="007A0754" w:rsidRPr="00741637">
        <w:t xml:space="preserve"> and</w:t>
      </w:r>
      <w:r w:rsidRPr="00741637">
        <w:t xml:space="preserve"> Enable. Each phase has distinct activities that are described in the following sections.</w:t>
      </w:r>
    </w:p>
    <w:p w14:paraId="25205F36" w14:textId="084D36A2" w:rsidR="0087508A" w:rsidRDefault="0087508A" w:rsidP="00BC6118">
      <w:r w:rsidRPr="00741637">
        <w:rPr>
          <w:noProof/>
        </w:rPr>
        <w:drawing>
          <wp:inline distT="0" distB="0" distL="0" distR="0" wp14:anchorId="1535A418" wp14:editId="700E7481">
            <wp:extent cx="4021758" cy="857250"/>
            <wp:effectExtent l="0" t="0" r="0" b="0"/>
            <wp:docPr id="932" name="Picture 9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l="10251" r="23200"/>
                    <a:stretch/>
                  </pic:blipFill>
                  <pic:spPr bwMode="auto">
                    <a:xfrm>
                      <a:off x="0" y="0"/>
                      <a:ext cx="4124963" cy="879248"/>
                    </a:xfrm>
                    <a:prstGeom prst="rect">
                      <a:avLst/>
                    </a:prstGeom>
                    <a:noFill/>
                    <a:ln>
                      <a:noFill/>
                    </a:ln>
                    <a:extLst>
                      <a:ext uri="{53640926-AAD7-44D8-BBD7-CCE9431645EC}">
                        <a14:shadowObscured xmlns:a14="http://schemas.microsoft.com/office/drawing/2010/main"/>
                      </a:ext>
                    </a:extLst>
                  </pic:spPr>
                </pic:pic>
              </a:graphicData>
            </a:graphic>
          </wp:inline>
        </w:drawing>
      </w:r>
    </w:p>
    <w:p w14:paraId="7E584C2C" w14:textId="3A712BBB" w:rsidR="00BC6118" w:rsidRPr="00741637" w:rsidRDefault="0082352D" w:rsidP="0083464C">
      <w:pPr>
        <w:pStyle w:val="Caption"/>
      </w:pPr>
      <w:bookmarkStart w:id="823" w:name="_Toc10305364"/>
      <w:r w:rsidRPr="00741637">
        <w:t xml:space="preserve">Figure </w:t>
      </w:r>
      <w:r w:rsidR="006D2913">
        <w:fldChar w:fldCharType="begin"/>
      </w:r>
      <w:r w:rsidR="006D2913">
        <w:instrText xml:space="preserve"> SEQ Figure \* ARABIC </w:instrText>
      </w:r>
      <w:r w:rsidR="006D2913">
        <w:fldChar w:fldCharType="separate"/>
      </w:r>
      <w:r w:rsidR="005C5563">
        <w:t>12</w:t>
      </w:r>
      <w:r w:rsidR="006D2913">
        <w:fldChar w:fldCharType="end"/>
      </w:r>
      <w:r w:rsidRPr="00741637">
        <w:t>:</w:t>
      </w:r>
      <w:r w:rsidR="00965413">
        <w:t xml:space="preserve"> MDD - </w:t>
      </w:r>
      <w:r w:rsidR="00965413" w:rsidRPr="00741637">
        <w:t>Approach</w:t>
      </w:r>
      <w:bookmarkEnd w:id="823"/>
    </w:p>
    <w:p w14:paraId="706B902E" w14:textId="77777777" w:rsidR="00BC6118" w:rsidRPr="00D22523" w:rsidRDefault="00BC6118" w:rsidP="007E7F24">
      <w:pPr>
        <w:pStyle w:val="Heading3"/>
        <w:ind w:left="1134" w:hanging="1134"/>
        <w:rPr>
          <w:rFonts w:cs="Segoe UI"/>
        </w:rPr>
      </w:pPr>
      <w:bookmarkStart w:id="824" w:name="_Toc524954549"/>
      <w:bookmarkStart w:id="825" w:name="_Toc6221291"/>
      <w:bookmarkStart w:id="826" w:name="_Toc20902445"/>
      <w:r w:rsidRPr="00741637">
        <w:t>Assess</w:t>
      </w:r>
      <w:bookmarkEnd w:id="824"/>
      <w:bookmarkEnd w:id="825"/>
      <w:bookmarkEnd w:id="826"/>
    </w:p>
    <w:p w14:paraId="69872BD8" w14:textId="2FE3156C" w:rsidR="00BC6118" w:rsidRPr="00741637" w:rsidRDefault="00BC6118" w:rsidP="00BC6118">
      <w:r w:rsidRPr="00741637">
        <w:t xml:space="preserve">During the Assess phase, Microsoft will conduct a series of workshops to gather design requirements. Microsoft, and </w:t>
      </w:r>
      <w:r w:rsidR="00D1041D">
        <w:fldChar w:fldCharType="begin"/>
      </w:r>
      <w:r w:rsidR="00D1041D">
        <w:instrText xml:space="preserve"> DOCPROPERTY  Customer  \* MERGEFORMAT </w:instrText>
      </w:r>
      <w:r w:rsidR="00D1041D">
        <w:fldChar w:fldCharType="separate"/>
      </w:r>
      <w:r w:rsidR="00EA44CB">
        <w:t>CUSTOMER NAME REMOVED</w:t>
      </w:r>
      <w:r w:rsidR="00D1041D">
        <w:fldChar w:fldCharType="end"/>
      </w:r>
      <w:r w:rsidR="00AC2C6F" w:rsidRPr="00741637">
        <w:t xml:space="preserve"> </w:t>
      </w:r>
      <w:r w:rsidRPr="00741637">
        <w:t>will review the results of the planning workshops and jointly determine requirements necessary to support the deployments.</w:t>
      </w:r>
    </w:p>
    <w:p w14:paraId="4BA74D17" w14:textId="16339527" w:rsidR="00EC1688" w:rsidRDefault="00EC1688" w:rsidP="0083464C">
      <w:pPr>
        <w:pStyle w:val="Caption"/>
      </w:pPr>
      <w:bookmarkStart w:id="827" w:name="_Toc10544546"/>
      <w:r>
        <w:t xml:space="preserve">Table </w:t>
      </w:r>
      <w:r>
        <w:fldChar w:fldCharType="begin"/>
      </w:r>
      <w:r>
        <w:instrText xml:space="preserve"> SEQ Table \* ARABIC </w:instrText>
      </w:r>
      <w:r>
        <w:fldChar w:fldCharType="separate"/>
      </w:r>
      <w:r w:rsidR="005C5563">
        <w:t>86</w:t>
      </w:r>
      <w:r>
        <w:fldChar w:fldCharType="end"/>
      </w:r>
      <w:r>
        <w:t xml:space="preserve">: MDD - </w:t>
      </w:r>
      <w:r w:rsidRPr="00242FBE">
        <w:t>Assess phase</w:t>
      </w:r>
      <w:bookmarkEnd w:id="827"/>
    </w:p>
    <w:tbl>
      <w:tblPr>
        <w:tblStyle w:val="TableGrid10"/>
        <w:tblW w:w="9221" w:type="dxa"/>
        <w:tblLook w:val="04A0" w:firstRow="1" w:lastRow="0" w:firstColumn="1" w:lastColumn="0" w:noHBand="0" w:noVBand="1"/>
      </w:tblPr>
      <w:tblGrid>
        <w:gridCol w:w="3068"/>
        <w:gridCol w:w="6140"/>
        <w:gridCol w:w="13"/>
      </w:tblGrid>
      <w:tr w:rsidR="00BC6118" w:rsidRPr="00DE1F69" w14:paraId="121964A7" w14:textId="77777777" w:rsidTr="00D15EFF">
        <w:trPr>
          <w:cnfStyle w:val="100000000000" w:firstRow="1" w:lastRow="0" w:firstColumn="0" w:lastColumn="0" w:oddVBand="0" w:evenVBand="0" w:oddHBand="0" w:evenHBand="0" w:firstRowFirstColumn="0" w:firstRowLastColumn="0" w:lastRowFirstColumn="0" w:lastRowLastColumn="0"/>
          <w:trHeight w:val="20"/>
        </w:trPr>
        <w:tc>
          <w:tcPr>
            <w:tcW w:w="3068" w:type="dxa"/>
            <w:hideMark/>
          </w:tcPr>
          <w:p w14:paraId="6980FF6A" w14:textId="77777777" w:rsidR="00BC6118" w:rsidRPr="00741637" w:rsidRDefault="00BC6118" w:rsidP="00685313">
            <w:pPr>
              <w:pStyle w:val="Table-Header"/>
            </w:pPr>
            <w:r w:rsidRPr="00741637">
              <w:t>Category</w:t>
            </w:r>
          </w:p>
        </w:tc>
        <w:tc>
          <w:tcPr>
            <w:tcW w:w="6153" w:type="dxa"/>
            <w:gridSpan w:val="2"/>
            <w:hideMark/>
          </w:tcPr>
          <w:p w14:paraId="14D3881C" w14:textId="77777777" w:rsidR="00BC6118" w:rsidRPr="00741637" w:rsidRDefault="00BC6118" w:rsidP="00685313">
            <w:pPr>
              <w:pStyle w:val="Table-Header"/>
            </w:pPr>
            <w:r w:rsidRPr="00741637">
              <w:t>Description</w:t>
            </w:r>
          </w:p>
        </w:tc>
      </w:tr>
      <w:tr w:rsidR="00BC6118" w:rsidRPr="00DE1F69" w14:paraId="680648FC" w14:textId="77777777" w:rsidTr="00D15EFF">
        <w:trPr>
          <w:gridAfter w:val="1"/>
          <w:wAfter w:w="13" w:type="dxa"/>
          <w:trHeight w:val="422"/>
        </w:trPr>
        <w:tc>
          <w:tcPr>
            <w:tcW w:w="3068" w:type="dxa"/>
            <w:hideMark/>
          </w:tcPr>
          <w:p w14:paraId="73372345" w14:textId="77777777" w:rsidR="00BC6118" w:rsidRPr="00741637" w:rsidRDefault="00BC6118" w:rsidP="00CE3A33">
            <w:pPr>
              <w:pStyle w:val="TableText"/>
            </w:pPr>
            <w:r w:rsidRPr="00741637">
              <w:rPr>
                <w:b/>
              </w:rPr>
              <w:t>Microsoft activities</w:t>
            </w:r>
            <w:r w:rsidRPr="00741637">
              <w:rPr>
                <w:b/>
              </w:rPr>
              <w:br/>
            </w:r>
            <w:r w:rsidRPr="00741637">
              <w:t>The activities to be performed by Microsoft</w:t>
            </w:r>
          </w:p>
        </w:tc>
        <w:tc>
          <w:tcPr>
            <w:tcW w:w="6140" w:type="dxa"/>
            <w:hideMark/>
          </w:tcPr>
          <w:p w14:paraId="25510EA5" w14:textId="77777777" w:rsidR="00BC6118" w:rsidRPr="003B7B0D" w:rsidRDefault="00BC6118" w:rsidP="00CE3A33">
            <w:pPr>
              <w:pStyle w:val="TableText"/>
              <w:rPr>
                <w:b/>
              </w:rPr>
            </w:pPr>
            <w:r w:rsidRPr="003B7B0D">
              <w:rPr>
                <w:b/>
              </w:rPr>
              <w:t>General activities</w:t>
            </w:r>
          </w:p>
          <w:p w14:paraId="31AB9E18" w14:textId="1FCEB9E7" w:rsidR="00BC6118" w:rsidRPr="00741637" w:rsidRDefault="00BC6118" w:rsidP="008D63D1">
            <w:pPr>
              <w:pStyle w:val="TableBullet1"/>
            </w:pPr>
            <w:r w:rsidRPr="00741637">
              <w:t>Conduct up to two</w:t>
            </w:r>
            <w:r w:rsidR="00AB0231" w:rsidRPr="00741637">
              <w:t xml:space="preserve"> (</w:t>
            </w:r>
            <w:r w:rsidRPr="00741637">
              <w:t>2</w:t>
            </w:r>
            <w:r w:rsidR="00AB0231" w:rsidRPr="00741637">
              <w:t>)</w:t>
            </w:r>
            <w:r w:rsidRPr="00741637">
              <w:t xml:space="preserve"> 3-hour decision-making workshops for each of the following services to gather requirements:</w:t>
            </w:r>
          </w:p>
          <w:p w14:paraId="3D849A18" w14:textId="235CB0EE" w:rsidR="00124660" w:rsidRDefault="00BC6118" w:rsidP="00CD0625">
            <w:pPr>
              <w:pStyle w:val="TableBullet2MS"/>
              <w:ind w:left="1216" w:hanging="284"/>
            </w:pPr>
            <w:r w:rsidRPr="00741637">
              <w:t>Design &amp; implement System Center</w:t>
            </w:r>
          </w:p>
          <w:p w14:paraId="1FDCC381" w14:textId="79E4DD6D" w:rsidR="00BC6118" w:rsidRPr="00741637" w:rsidRDefault="00BC6118" w:rsidP="00CD0625">
            <w:pPr>
              <w:pStyle w:val="TableBullet2MS"/>
              <w:ind w:left="1216" w:hanging="284"/>
            </w:pPr>
            <w:r w:rsidRPr="00741637">
              <w:t>Configuration Manager core infrastructure</w:t>
            </w:r>
          </w:p>
          <w:p w14:paraId="7344FBF5" w14:textId="5A947AF3" w:rsidR="00BC6118" w:rsidRPr="00741637" w:rsidRDefault="00BC6118" w:rsidP="00CD0625">
            <w:pPr>
              <w:pStyle w:val="TableBullet2MS"/>
              <w:ind w:left="1216" w:hanging="284"/>
            </w:pPr>
            <w:r w:rsidRPr="00741637">
              <w:t>Design and pilot new or refresh deployment</w:t>
            </w:r>
          </w:p>
          <w:p w14:paraId="3882ECE0" w14:textId="11D6CA7E" w:rsidR="00BC6118" w:rsidRPr="00741637" w:rsidRDefault="00BC6118" w:rsidP="00CD0625">
            <w:pPr>
              <w:pStyle w:val="TableBullet2MS"/>
              <w:ind w:left="1216" w:hanging="284"/>
            </w:pPr>
            <w:r w:rsidRPr="00741637">
              <w:t>Design and implement Windows servicing</w:t>
            </w:r>
          </w:p>
          <w:p w14:paraId="11C6256B" w14:textId="708E02C1" w:rsidR="00BC6118" w:rsidRPr="00741637" w:rsidRDefault="00BC6118" w:rsidP="00CD0625">
            <w:pPr>
              <w:pStyle w:val="TableBullet2MS"/>
              <w:ind w:left="1216" w:hanging="284"/>
            </w:pPr>
            <w:r w:rsidRPr="00741637">
              <w:t>Security foundations</w:t>
            </w:r>
          </w:p>
          <w:p w14:paraId="79963DC1" w14:textId="649D908E" w:rsidR="00BC6118" w:rsidRPr="003B7B0D" w:rsidRDefault="00BC6118" w:rsidP="00CE3A33">
            <w:pPr>
              <w:pStyle w:val="TableText"/>
              <w:rPr>
                <w:b/>
              </w:rPr>
            </w:pPr>
            <w:r w:rsidRPr="003B7B0D">
              <w:rPr>
                <w:b/>
              </w:rPr>
              <w:t>Infrastructure foundations</w:t>
            </w:r>
          </w:p>
          <w:p w14:paraId="13CC04AF" w14:textId="77777777" w:rsidR="00BC6118" w:rsidRPr="00741637" w:rsidRDefault="00BC6118" w:rsidP="008D63D1">
            <w:pPr>
              <w:pStyle w:val="TableBullet1"/>
            </w:pPr>
            <w:r w:rsidRPr="00741637">
              <w:t>Assess and validate the existing infrastructure:</w:t>
            </w:r>
          </w:p>
          <w:p w14:paraId="14DC72E3" w14:textId="77777777" w:rsidR="00BC6118" w:rsidRPr="00741637" w:rsidRDefault="00BC6118" w:rsidP="00CD0625">
            <w:pPr>
              <w:pStyle w:val="TableBullet2MS"/>
              <w:ind w:left="1216" w:hanging="284"/>
            </w:pPr>
            <w:r w:rsidRPr="00741637">
              <w:t>Activation (Windows KMS)</w:t>
            </w:r>
          </w:p>
          <w:p w14:paraId="6830229D" w14:textId="77777777" w:rsidR="00BC6118" w:rsidRPr="00741637" w:rsidRDefault="00BC6118" w:rsidP="00CD0625">
            <w:pPr>
              <w:pStyle w:val="TableBullet2MS"/>
              <w:ind w:left="1216" w:hanging="284"/>
            </w:pPr>
            <w:r w:rsidRPr="00741637">
              <w:t>ADMX templates</w:t>
            </w:r>
          </w:p>
          <w:p w14:paraId="19ACCB10" w14:textId="77777777" w:rsidR="00BC6118" w:rsidRPr="00741637" w:rsidRDefault="00BC6118" w:rsidP="00CD0625">
            <w:pPr>
              <w:pStyle w:val="TableBullet2MS"/>
              <w:ind w:left="1216" w:hanging="284"/>
            </w:pPr>
            <w:r w:rsidRPr="00741637">
              <w:t>WSUS</w:t>
            </w:r>
          </w:p>
          <w:p w14:paraId="14F6D91E" w14:textId="77777777" w:rsidR="00BC6118" w:rsidRPr="00741637" w:rsidRDefault="00BC6118" w:rsidP="00CD0625">
            <w:pPr>
              <w:pStyle w:val="TableBullet2MS"/>
              <w:ind w:left="1216" w:hanging="284"/>
            </w:pPr>
            <w:r w:rsidRPr="00741637">
              <w:t>MDOP solution</w:t>
            </w:r>
          </w:p>
          <w:p w14:paraId="6957805F" w14:textId="44AF1C9A" w:rsidR="00AF4484" w:rsidRPr="003B7B0D" w:rsidRDefault="001F1D55" w:rsidP="00CE3A33">
            <w:pPr>
              <w:pStyle w:val="TableText"/>
              <w:rPr>
                <w:b/>
              </w:rPr>
            </w:pPr>
            <w:r w:rsidRPr="003B7B0D">
              <w:rPr>
                <w:b/>
              </w:rPr>
              <w:t xml:space="preserve">Windows 10 </w:t>
            </w:r>
            <w:r w:rsidR="00AF4484" w:rsidRPr="003B7B0D">
              <w:rPr>
                <w:b/>
              </w:rPr>
              <w:t>Current Branch</w:t>
            </w:r>
          </w:p>
          <w:p w14:paraId="2F8115FB" w14:textId="0A10947D" w:rsidR="00AF4484" w:rsidRPr="00741637" w:rsidRDefault="00AF4484" w:rsidP="007A1834">
            <w:pPr>
              <w:pStyle w:val="ListParagraph"/>
              <w:numPr>
                <w:ilvl w:val="0"/>
                <w:numId w:val="11"/>
              </w:numPr>
            </w:pPr>
            <w:r w:rsidRPr="00741637">
              <w:t>Conduct a full-day workshop to gather and document the design requirements for the Windows 10 Current Branch.</w:t>
            </w:r>
          </w:p>
          <w:p w14:paraId="5CF3FF21" w14:textId="544DA2B4" w:rsidR="00BC6118" w:rsidRPr="004E607E" w:rsidRDefault="00BC6118" w:rsidP="00CE3A33">
            <w:pPr>
              <w:pStyle w:val="TableText"/>
              <w:rPr>
                <w:b/>
              </w:rPr>
            </w:pPr>
            <w:r w:rsidRPr="004E607E">
              <w:rPr>
                <w:b/>
              </w:rPr>
              <w:t>Design and implement the servicing process</w:t>
            </w:r>
          </w:p>
          <w:p w14:paraId="178F8DC7" w14:textId="2E17B414" w:rsidR="00BC6118" w:rsidRPr="00741637" w:rsidRDefault="00BC6118" w:rsidP="008D63D1">
            <w:pPr>
              <w:pStyle w:val="TableBullet1"/>
            </w:pPr>
            <w:r w:rsidRPr="00741637">
              <w:t xml:space="preserve">Workshop delivery: present up to </w:t>
            </w:r>
            <w:r w:rsidR="00D8424E" w:rsidRPr="00741637">
              <w:t>three (</w:t>
            </w:r>
            <w:r w:rsidRPr="00741637">
              <w:t>3</w:t>
            </w:r>
            <w:r w:rsidR="00D8424E" w:rsidRPr="00741637">
              <w:t>)</w:t>
            </w:r>
            <w:r w:rsidRPr="00741637">
              <w:t xml:space="preserve"> workshops to </w:t>
            </w:r>
            <w:r w:rsidR="00D1041D">
              <w:fldChar w:fldCharType="begin"/>
            </w:r>
            <w:r w:rsidR="00D1041D">
              <w:instrText xml:space="preserve"> DOCPROPERTY  Customer  \* MERGEFORMAT </w:instrText>
            </w:r>
            <w:r w:rsidR="00D1041D">
              <w:fldChar w:fldCharType="separate"/>
            </w:r>
            <w:r w:rsidR="00EA44CB">
              <w:t>CUSTOMER NAME REMOVED</w:t>
            </w:r>
            <w:r w:rsidR="00D1041D">
              <w:fldChar w:fldCharType="end"/>
            </w:r>
            <w:r w:rsidR="00AC2C6F" w:rsidRPr="00741637">
              <w:t xml:space="preserve"> </w:t>
            </w:r>
            <w:r w:rsidRPr="00741637">
              <w:t>that can help define an approach to stay current with Windows as a Service. The workshops will include the following topics:</w:t>
            </w:r>
          </w:p>
          <w:p w14:paraId="793EB746" w14:textId="77777777" w:rsidR="00BC6118" w:rsidRPr="00741637" w:rsidRDefault="00BC6118" w:rsidP="00CD0625">
            <w:pPr>
              <w:pStyle w:val="TableBullet2MS"/>
              <w:ind w:left="1216" w:hanging="283"/>
            </w:pPr>
            <w:r w:rsidRPr="00741637">
              <w:t>Compatibility</w:t>
            </w:r>
          </w:p>
          <w:p w14:paraId="7609EA2B" w14:textId="77777777" w:rsidR="00BC6118" w:rsidRPr="00741637" w:rsidRDefault="00BC6118" w:rsidP="00CD0625">
            <w:pPr>
              <w:pStyle w:val="TableBullet2MS"/>
              <w:ind w:left="1216" w:hanging="283"/>
            </w:pPr>
            <w:r w:rsidRPr="00741637">
              <w:t>Deployment (infrastructure, configuration, and operations)</w:t>
            </w:r>
          </w:p>
          <w:p w14:paraId="756969A1" w14:textId="0EE412BE" w:rsidR="00BC6118" w:rsidRPr="00741637" w:rsidRDefault="00BC6118" w:rsidP="00CD0625">
            <w:pPr>
              <w:pStyle w:val="TableBullet2MS"/>
              <w:ind w:left="1216" w:hanging="283"/>
            </w:pPr>
            <w:r w:rsidRPr="00741637">
              <w:t>Capability and modern</w:t>
            </w:r>
            <w:r w:rsidR="000B666C" w:rsidRPr="00741637">
              <w:t>is</w:t>
            </w:r>
            <w:r w:rsidRPr="00741637">
              <w:t>ation</w:t>
            </w:r>
          </w:p>
        </w:tc>
      </w:tr>
      <w:tr w:rsidR="00BC6118" w:rsidRPr="00DE1F69" w14:paraId="78AC4895" w14:textId="77777777" w:rsidTr="00D15EFF">
        <w:trPr>
          <w:gridAfter w:val="1"/>
          <w:wAfter w:w="13" w:type="dxa"/>
          <w:trHeight w:val="422"/>
        </w:trPr>
        <w:tc>
          <w:tcPr>
            <w:tcW w:w="3068" w:type="dxa"/>
            <w:hideMark/>
          </w:tcPr>
          <w:p w14:paraId="542AE35B" w14:textId="77E33405" w:rsidR="00BC6118" w:rsidRPr="00741637" w:rsidRDefault="00D1041D" w:rsidP="00BC6118">
            <w:r>
              <w:fldChar w:fldCharType="begin"/>
            </w:r>
            <w:r>
              <w:instrText xml:space="preserve"> DOCPROPERTY  Customer  \* MERGEFORMAT </w:instrText>
            </w:r>
            <w:r>
              <w:fldChar w:fldCharType="separate"/>
            </w:r>
            <w:r w:rsidR="00EA44CB">
              <w:rPr>
                <w:b/>
              </w:rPr>
              <w:t>CUSTOMER NAME REMOVED</w:t>
            </w:r>
            <w:r>
              <w:rPr>
                <w:b/>
              </w:rPr>
              <w:fldChar w:fldCharType="end"/>
            </w:r>
            <w:r w:rsidR="00AC2C6F" w:rsidRPr="00741637">
              <w:t xml:space="preserve"> </w:t>
            </w:r>
            <w:r w:rsidR="00BC6118" w:rsidRPr="00741637">
              <w:rPr>
                <w:b/>
              </w:rPr>
              <w:t>activities</w:t>
            </w:r>
            <w:r w:rsidR="00BC6118" w:rsidRPr="00741637">
              <w:rPr>
                <w:b/>
              </w:rPr>
              <w:br/>
            </w:r>
            <w:r w:rsidR="00BC6118" w:rsidRPr="00741637">
              <w:t xml:space="preserve">The activities to be performed by </w:t>
            </w:r>
            <w:r>
              <w:fldChar w:fldCharType="begin"/>
            </w:r>
            <w:r>
              <w:instrText xml:space="preserve"> DOCPROPERTY  Customer  \* MERGEFORMAT </w:instrText>
            </w:r>
            <w:r>
              <w:fldChar w:fldCharType="separate"/>
            </w:r>
            <w:r w:rsidR="00EA44CB">
              <w:t>CUSTOMER NAME REMOVED</w:t>
            </w:r>
            <w:r>
              <w:fldChar w:fldCharType="end"/>
            </w:r>
            <w:r w:rsidR="00AC2C6F" w:rsidRPr="00741637">
              <w:t xml:space="preserve"> </w:t>
            </w:r>
          </w:p>
        </w:tc>
        <w:tc>
          <w:tcPr>
            <w:tcW w:w="6140" w:type="dxa"/>
            <w:hideMark/>
          </w:tcPr>
          <w:p w14:paraId="010612E0" w14:textId="77777777" w:rsidR="00BC6118" w:rsidRPr="0087508A" w:rsidRDefault="00BC6118" w:rsidP="008D63D1">
            <w:pPr>
              <w:pStyle w:val="TableBullet1"/>
            </w:pPr>
            <w:r w:rsidRPr="0087508A">
              <w:t>Provide access to key personnel, service-level agreements, the current environment, and documentation.</w:t>
            </w:r>
          </w:p>
          <w:p w14:paraId="610EBFA3" w14:textId="77777777" w:rsidR="00BC6118" w:rsidRPr="0087508A" w:rsidRDefault="00BC6118" w:rsidP="008D63D1">
            <w:pPr>
              <w:pStyle w:val="TableBullet1"/>
            </w:pPr>
            <w:r w:rsidRPr="0087508A">
              <w:t>Participate in workshops: provide detailed insights on application portfolio, infrastructure, configuration, and operational processes during design workshops to verify that appropriate guidance can be provided in the design document and implementation guide.</w:t>
            </w:r>
          </w:p>
          <w:p w14:paraId="0DDACD20" w14:textId="4A48FD74" w:rsidR="00BC6118" w:rsidRPr="0087508A" w:rsidRDefault="00BC6118" w:rsidP="008D63D1">
            <w:pPr>
              <w:pStyle w:val="TableBullet1"/>
            </w:pPr>
            <w:r w:rsidRPr="0087508A">
              <w:t xml:space="preserve">Plan and identify up to </w:t>
            </w:r>
            <w:r w:rsidR="005274C0" w:rsidRPr="0087508A">
              <w:t>five</w:t>
            </w:r>
            <w:r w:rsidRPr="0087508A">
              <w:t xml:space="preserve"> </w:t>
            </w:r>
            <w:r w:rsidR="005274C0" w:rsidRPr="0087508A">
              <w:t>(</w:t>
            </w:r>
            <w:r w:rsidRPr="0087508A">
              <w:t>5</w:t>
            </w:r>
            <w:r w:rsidR="005274C0" w:rsidRPr="0087508A">
              <w:t>)</w:t>
            </w:r>
            <w:r w:rsidRPr="0087508A">
              <w:t xml:space="preserve"> target devices or users for the deployment.</w:t>
            </w:r>
          </w:p>
          <w:p w14:paraId="1DFBFBB3" w14:textId="77777777" w:rsidR="00BC6118" w:rsidRPr="0087508A" w:rsidRDefault="00BC6118" w:rsidP="008D63D1">
            <w:pPr>
              <w:pStyle w:val="TableBullet1"/>
            </w:pPr>
            <w:r w:rsidRPr="0087508A">
              <w:t>Prepare hardware client devices.</w:t>
            </w:r>
          </w:p>
          <w:p w14:paraId="66F3C8E8" w14:textId="77777777" w:rsidR="00BC6118" w:rsidRPr="0087508A" w:rsidRDefault="00BC6118" w:rsidP="008D63D1">
            <w:pPr>
              <w:pStyle w:val="TableBullet1"/>
            </w:pPr>
            <w:r w:rsidRPr="0087508A">
              <w:t>Prepare applications to be installed as part of the deployment.</w:t>
            </w:r>
          </w:p>
          <w:p w14:paraId="316F660A" w14:textId="77777777" w:rsidR="00BC6118" w:rsidRPr="0087508A" w:rsidRDefault="00BC6118" w:rsidP="008D63D1">
            <w:pPr>
              <w:pStyle w:val="TableBullet1"/>
            </w:pPr>
            <w:r w:rsidRPr="0087508A">
              <w:t>Prepare test client devices.</w:t>
            </w:r>
          </w:p>
          <w:p w14:paraId="19AA6DD8" w14:textId="77777777" w:rsidR="00BC6118" w:rsidRPr="0087508A" w:rsidRDefault="00BC6118" w:rsidP="008D63D1">
            <w:pPr>
              <w:pStyle w:val="TableBullet1"/>
            </w:pPr>
            <w:r w:rsidRPr="0087508A">
              <w:t>Prepare device drivers.</w:t>
            </w:r>
          </w:p>
          <w:p w14:paraId="3A44B3A3" w14:textId="77777777" w:rsidR="00BC6118" w:rsidRPr="00741637" w:rsidRDefault="00BC6118" w:rsidP="008D63D1">
            <w:pPr>
              <w:pStyle w:val="TableBullet1"/>
            </w:pPr>
            <w:r w:rsidRPr="0087508A">
              <w:t>Prepare the production environment infrastructure</w:t>
            </w:r>
            <w:r w:rsidRPr="00741637">
              <w:t>.</w:t>
            </w:r>
          </w:p>
        </w:tc>
      </w:tr>
      <w:tr w:rsidR="00BC6118" w:rsidRPr="00DE1F69" w14:paraId="7D151FBA" w14:textId="77777777" w:rsidTr="00D15EFF">
        <w:trPr>
          <w:gridAfter w:val="1"/>
          <w:wAfter w:w="13" w:type="dxa"/>
          <w:trHeight w:val="422"/>
        </w:trPr>
        <w:tc>
          <w:tcPr>
            <w:tcW w:w="3068" w:type="dxa"/>
            <w:hideMark/>
          </w:tcPr>
          <w:p w14:paraId="04696A34" w14:textId="77777777" w:rsidR="00BC6118" w:rsidRPr="00741637" w:rsidRDefault="00BC6118" w:rsidP="00BC6118">
            <w:r w:rsidRPr="00741637">
              <w:t>Key assumptions</w:t>
            </w:r>
            <w:r w:rsidRPr="00741637">
              <w:br/>
            </w:r>
          </w:p>
        </w:tc>
        <w:tc>
          <w:tcPr>
            <w:tcW w:w="6140" w:type="dxa"/>
            <w:hideMark/>
          </w:tcPr>
          <w:p w14:paraId="5B1BF9EC" w14:textId="2099D080" w:rsidR="00BC6118" w:rsidRPr="00741637" w:rsidRDefault="00BC6118" w:rsidP="008D63D1">
            <w:pPr>
              <w:pStyle w:val="TableBullet1"/>
            </w:pPr>
            <w:r w:rsidRPr="00741637">
              <w:t xml:space="preserve">All required </w:t>
            </w:r>
            <w:r w:rsidR="00D1041D">
              <w:fldChar w:fldCharType="begin"/>
            </w:r>
            <w:r w:rsidR="00D1041D">
              <w:instrText xml:space="preserve"> DOCPROPERTY  Customer  \* MERGEFORMAT </w:instrText>
            </w:r>
            <w:r w:rsidR="00D1041D">
              <w:fldChar w:fldCharType="separate"/>
            </w:r>
            <w:r w:rsidR="00EA44CB">
              <w:t>CUSTOMER NAME REMOVED</w:t>
            </w:r>
            <w:r w:rsidR="00D1041D">
              <w:fldChar w:fldCharType="end"/>
            </w:r>
            <w:r w:rsidR="00AC2C6F" w:rsidRPr="00741637">
              <w:t xml:space="preserve"> </w:t>
            </w:r>
            <w:r w:rsidRPr="00741637">
              <w:t>personnel will attend workshops.</w:t>
            </w:r>
          </w:p>
          <w:p w14:paraId="5B4FB2F1" w14:textId="0D4CBE46" w:rsidR="00BC6118" w:rsidRPr="00741637" w:rsidRDefault="00BC6118" w:rsidP="008D63D1">
            <w:pPr>
              <w:pStyle w:val="TableBullet1"/>
            </w:pPr>
            <w:r w:rsidRPr="00741637">
              <w:t xml:space="preserve">Decisions will be made during the workshops, by </w:t>
            </w:r>
            <w:r w:rsidR="00D1041D">
              <w:fldChar w:fldCharType="begin"/>
            </w:r>
            <w:r w:rsidR="00D1041D">
              <w:instrText xml:space="preserve"> DOCPROPERTY  Customer  \* MERGEFORMAT </w:instrText>
            </w:r>
            <w:r w:rsidR="00D1041D">
              <w:fldChar w:fldCharType="separate"/>
            </w:r>
            <w:r w:rsidR="00EA44CB">
              <w:t>CUSTOMER NAME REMOVED</w:t>
            </w:r>
            <w:r w:rsidR="00D1041D">
              <w:fldChar w:fldCharType="end"/>
            </w:r>
            <w:r w:rsidR="00AC2C6F" w:rsidRPr="00741637">
              <w:t xml:space="preserve"> </w:t>
            </w:r>
            <w:r w:rsidRPr="00741637">
              <w:t xml:space="preserve">to complete the final deployment and configuration process. </w:t>
            </w:r>
          </w:p>
          <w:p w14:paraId="1B90AA16" w14:textId="77777777" w:rsidR="00BC6118" w:rsidRPr="00741637" w:rsidRDefault="00BC6118" w:rsidP="008D63D1">
            <w:pPr>
              <w:pStyle w:val="TableBullet1"/>
            </w:pPr>
            <w:r w:rsidRPr="00741637">
              <w:t>The network infrastructure is healthy.</w:t>
            </w:r>
          </w:p>
          <w:p w14:paraId="17D9BC00" w14:textId="3FF28C11" w:rsidR="00BC6118" w:rsidRPr="00741637" w:rsidRDefault="00D1041D" w:rsidP="008D63D1">
            <w:pPr>
              <w:pStyle w:val="TableBullet1"/>
            </w:pPr>
            <w:r>
              <w:fldChar w:fldCharType="begin"/>
            </w:r>
            <w:r>
              <w:instrText xml:space="preserve"> DOCPROPERTY  Customer  \* MERGEFORMAT </w:instrText>
            </w:r>
            <w:r>
              <w:fldChar w:fldCharType="separate"/>
            </w:r>
            <w:r w:rsidR="00EA44CB">
              <w:t>CUSTOMER NAME REMOVED</w:t>
            </w:r>
            <w:r>
              <w:fldChar w:fldCharType="end"/>
            </w:r>
            <w:r w:rsidR="00AC2C6F" w:rsidRPr="00741637">
              <w:t xml:space="preserve"> </w:t>
            </w:r>
            <w:r w:rsidR="00BC6118" w:rsidRPr="00741637">
              <w:t>is aware of the existing corporate patching process and policies.</w:t>
            </w:r>
          </w:p>
          <w:p w14:paraId="170E13B6" w14:textId="7056AA7F" w:rsidR="00BC6118" w:rsidRPr="00741637" w:rsidRDefault="00D1041D" w:rsidP="008D63D1">
            <w:pPr>
              <w:pStyle w:val="TableBullet1"/>
            </w:pPr>
            <w:r>
              <w:fldChar w:fldCharType="begin"/>
            </w:r>
            <w:r>
              <w:instrText xml:space="preserve"> DOCPROPERTY  Customer  \* MERGEFORMAT </w:instrText>
            </w:r>
            <w:r>
              <w:fldChar w:fldCharType="separate"/>
            </w:r>
            <w:r w:rsidR="00EA44CB">
              <w:t>CUSTOMER NAME REMOVED</w:t>
            </w:r>
            <w:r>
              <w:fldChar w:fldCharType="end"/>
            </w:r>
            <w:r w:rsidR="00AC2C6F" w:rsidRPr="00741637">
              <w:t xml:space="preserve"> </w:t>
            </w:r>
            <w:r w:rsidR="00BC6118" w:rsidRPr="00741637">
              <w:t>is aware of the existing corporate standard image requirements and policies.</w:t>
            </w:r>
          </w:p>
          <w:p w14:paraId="1216DA14" w14:textId="77777777" w:rsidR="00BC6118" w:rsidRPr="00741637" w:rsidRDefault="00BC6118" w:rsidP="008D63D1">
            <w:pPr>
              <w:pStyle w:val="TableBullet1"/>
            </w:pPr>
            <w:r w:rsidRPr="00741637">
              <w:t>The latest System Center Configuration Manager Current Branch version will be installed.</w:t>
            </w:r>
          </w:p>
          <w:p w14:paraId="11B8E425" w14:textId="3CAB1B14" w:rsidR="00BC6118" w:rsidRPr="00741637" w:rsidRDefault="00D1041D" w:rsidP="008D63D1">
            <w:pPr>
              <w:pStyle w:val="TableBullet1"/>
            </w:pPr>
            <w:r>
              <w:fldChar w:fldCharType="begin"/>
            </w:r>
            <w:r>
              <w:instrText xml:space="preserve"> DOCPROPERTY  Customer  \*</w:instrText>
            </w:r>
            <w:r>
              <w:instrText xml:space="preserve"> MERGEFORMAT </w:instrText>
            </w:r>
            <w:r>
              <w:fldChar w:fldCharType="separate"/>
            </w:r>
            <w:r w:rsidR="00EA44CB">
              <w:t>CUSTOMER NAME REMOVED</w:t>
            </w:r>
            <w:r>
              <w:fldChar w:fldCharType="end"/>
            </w:r>
            <w:r w:rsidR="00AC2C6F" w:rsidRPr="00741637">
              <w:t xml:space="preserve"> </w:t>
            </w:r>
            <w:r w:rsidR="00BC6118" w:rsidRPr="00741637">
              <w:t>will perform necessary network and infrastructure changes to support the deployment.</w:t>
            </w:r>
          </w:p>
        </w:tc>
      </w:tr>
    </w:tbl>
    <w:p w14:paraId="34DCBCC3" w14:textId="77777777" w:rsidR="00BC6118" w:rsidRPr="00D22523" w:rsidRDefault="00BC6118" w:rsidP="007E7F24">
      <w:pPr>
        <w:pStyle w:val="Heading3"/>
        <w:ind w:left="1134" w:hanging="1134"/>
        <w:rPr>
          <w:rFonts w:cs="Segoe UI"/>
        </w:rPr>
      </w:pPr>
      <w:bookmarkStart w:id="828" w:name="_Toc524954550"/>
      <w:bookmarkStart w:id="829" w:name="_Toc6221292"/>
      <w:bookmarkStart w:id="830" w:name="_Toc20902446"/>
      <w:r w:rsidRPr="00741637">
        <w:t>Remediate</w:t>
      </w:r>
      <w:bookmarkEnd w:id="828"/>
      <w:bookmarkEnd w:id="829"/>
      <w:bookmarkEnd w:id="830"/>
    </w:p>
    <w:p w14:paraId="1342486E" w14:textId="670B5397" w:rsidR="00BC6118" w:rsidRPr="00741637" w:rsidRDefault="00BC6118" w:rsidP="00BC6118">
      <w:r w:rsidRPr="00741637">
        <w:t xml:space="preserve">The remediate phase is not required for this </w:t>
      </w:r>
      <w:r w:rsidR="00192AC1" w:rsidRPr="00741637">
        <w:t>project</w:t>
      </w:r>
      <w:r w:rsidRPr="00741637">
        <w:t xml:space="preserve"> as the SCCM environment and Windows 10 image will be built as new without legacy environments, migration or existing data.</w:t>
      </w:r>
    </w:p>
    <w:p w14:paraId="70E1514A" w14:textId="77777777" w:rsidR="00BC6118" w:rsidRPr="005F06D9" w:rsidRDefault="00BC6118" w:rsidP="007E7F24">
      <w:pPr>
        <w:pStyle w:val="Heading3"/>
        <w:ind w:left="1134" w:hanging="1134"/>
      </w:pPr>
      <w:bookmarkStart w:id="831" w:name="_Toc524954551"/>
      <w:bookmarkStart w:id="832" w:name="_Toc6221293"/>
      <w:bookmarkStart w:id="833" w:name="_Toc20902447"/>
      <w:r w:rsidRPr="00741637">
        <w:t>En</w:t>
      </w:r>
      <w:r w:rsidRPr="005F06D9">
        <w:t>able</w:t>
      </w:r>
      <w:bookmarkEnd w:id="831"/>
      <w:bookmarkEnd w:id="832"/>
      <w:bookmarkEnd w:id="833"/>
    </w:p>
    <w:p w14:paraId="0EF87FF8" w14:textId="676419FA" w:rsidR="00BC6118" w:rsidRPr="00741637" w:rsidRDefault="00BC6118" w:rsidP="00BC6118">
      <w:r w:rsidRPr="00741637">
        <w:t>The Enable phase includes the production implementation of the solution and the initial 5 device deployment (to test the image).</w:t>
      </w:r>
      <w:r w:rsidR="003E766B">
        <w:t xml:space="preserve"> </w:t>
      </w:r>
      <w:r w:rsidRPr="00741637">
        <w:t>The 5-device pilot deployment will be deemed successful if each technical component passes the functional test criteria and test cases defined in the technical guide that was developed as part of the project.</w:t>
      </w:r>
    </w:p>
    <w:p w14:paraId="6CCF8656" w14:textId="0392E42C" w:rsidR="00EC1688" w:rsidRDefault="00EC1688" w:rsidP="0083464C">
      <w:pPr>
        <w:pStyle w:val="Caption"/>
      </w:pPr>
      <w:bookmarkStart w:id="834" w:name="_Toc10544547"/>
      <w:r>
        <w:t xml:space="preserve">Table </w:t>
      </w:r>
      <w:r>
        <w:fldChar w:fldCharType="begin"/>
      </w:r>
      <w:r>
        <w:instrText xml:space="preserve"> SEQ Table \* ARABIC </w:instrText>
      </w:r>
      <w:r>
        <w:fldChar w:fldCharType="separate"/>
      </w:r>
      <w:r w:rsidR="005C5563">
        <w:t>87</w:t>
      </w:r>
      <w:r>
        <w:fldChar w:fldCharType="end"/>
      </w:r>
      <w:r>
        <w:t>: MDD - Enable phase</w:t>
      </w:r>
      <w:bookmarkEnd w:id="834"/>
    </w:p>
    <w:tbl>
      <w:tblPr>
        <w:tblStyle w:val="TableGrid10"/>
        <w:tblW w:w="9221" w:type="dxa"/>
        <w:tblLook w:val="04A0" w:firstRow="1" w:lastRow="0" w:firstColumn="1" w:lastColumn="0" w:noHBand="0" w:noVBand="1"/>
      </w:tblPr>
      <w:tblGrid>
        <w:gridCol w:w="2965"/>
        <w:gridCol w:w="6243"/>
        <w:gridCol w:w="13"/>
      </w:tblGrid>
      <w:tr w:rsidR="00BC6118" w:rsidRPr="00DE1F69" w14:paraId="65F6D972" w14:textId="77777777" w:rsidTr="00D15EFF">
        <w:trPr>
          <w:cnfStyle w:val="100000000000" w:firstRow="1" w:lastRow="0" w:firstColumn="0" w:lastColumn="0" w:oddVBand="0" w:evenVBand="0" w:oddHBand="0" w:evenHBand="0" w:firstRowFirstColumn="0" w:firstRowLastColumn="0" w:lastRowFirstColumn="0" w:lastRowLastColumn="0"/>
          <w:trHeight w:val="20"/>
        </w:trPr>
        <w:tc>
          <w:tcPr>
            <w:tcW w:w="2965" w:type="dxa"/>
            <w:hideMark/>
          </w:tcPr>
          <w:p w14:paraId="78F5C506" w14:textId="77777777" w:rsidR="00BC6118" w:rsidRPr="00741637" w:rsidRDefault="00BC6118" w:rsidP="00685313">
            <w:pPr>
              <w:pStyle w:val="Table-Header"/>
            </w:pPr>
            <w:r w:rsidRPr="00741637">
              <w:t>Category</w:t>
            </w:r>
          </w:p>
        </w:tc>
        <w:tc>
          <w:tcPr>
            <w:tcW w:w="6256" w:type="dxa"/>
            <w:gridSpan w:val="2"/>
            <w:hideMark/>
          </w:tcPr>
          <w:p w14:paraId="0794791C" w14:textId="77777777" w:rsidR="00BC6118" w:rsidRPr="00741637" w:rsidRDefault="00BC6118" w:rsidP="00685313">
            <w:pPr>
              <w:pStyle w:val="Table-Header"/>
            </w:pPr>
            <w:r w:rsidRPr="00741637">
              <w:t>Description</w:t>
            </w:r>
          </w:p>
        </w:tc>
      </w:tr>
      <w:tr w:rsidR="00BC6118" w:rsidRPr="00DE1F69" w14:paraId="1F852E84" w14:textId="77777777" w:rsidTr="00D15EFF">
        <w:trPr>
          <w:gridAfter w:val="1"/>
          <w:wAfter w:w="13" w:type="dxa"/>
          <w:trHeight w:val="422"/>
        </w:trPr>
        <w:tc>
          <w:tcPr>
            <w:tcW w:w="2965" w:type="dxa"/>
            <w:hideMark/>
          </w:tcPr>
          <w:p w14:paraId="4A00E60C" w14:textId="77777777" w:rsidR="00BC6118" w:rsidRPr="00741637" w:rsidRDefault="00BC6118" w:rsidP="00124660">
            <w:pPr>
              <w:pStyle w:val="TableText"/>
            </w:pPr>
            <w:r w:rsidRPr="00741637">
              <w:rPr>
                <w:b/>
              </w:rPr>
              <w:t>Microsoft activities</w:t>
            </w:r>
            <w:r w:rsidRPr="00741637">
              <w:rPr>
                <w:b/>
              </w:rPr>
              <w:br/>
            </w:r>
            <w:r w:rsidRPr="00741637">
              <w:t>The activities to be performed by Microsoft</w:t>
            </w:r>
          </w:p>
        </w:tc>
        <w:tc>
          <w:tcPr>
            <w:tcW w:w="6243" w:type="dxa"/>
          </w:tcPr>
          <w:p w14:paraId="1F8628F6" w14:textId="77777777" w:rsidR="00BC6118" w:rsidRPr="0087508A" w:rsidRDefault="00BC6118" w:rsidP="00CE3A33">
            <w:pPr>
              <w:pStyle w:val="TableText"/>
              <w:rPr>
                <w:b/>
              </w:rPr>
            </w:pPr>
            <w:r w:rsidRPr="0087508A">
              <w:rPr>
                <w:b/>
              </w:rPr>
              <w:t>Design and implement Configuration Manager core infrastructure</w:t>
            </w:r>
          </w:p>
          <w:p w14:paraId="78DE2D98" w14:textId="77777777" w:rsidR="00BC6118" w:rsidRPr="00741637" w:rsidRDefault="00BC6118" w:rsidP="008D63D1">
            <w:pPr>
              <w:pStyle w:val="TableBullet1"/>
            </w:pPr>
            <w:r w:rsidRPr="00741637">
              <w:t>Build the production Configuration Manager infrastructure and configure the environment; such activities include:</w:t>
            </w:r>
          </w:p>
          <w:p w14:paraId="7E882450" w14:textId="6777C19E" w:rsidR="00BC6118" w:rsidRPr="00741637" w:rsidRDefault="00BC6118" w:rsidP="00DD6186">
            <w:pPr>
              <w:pStyle w:val="TableBullet2MS"/>
              <w:ind w:left="1037" w:hanging="283"/>
            </w:pPr>
            <w:r w:rsidRPr="00741637">
              <w:t xml:space="preserve">The configuration of </w:t>
            </w:r>
            <w:r w:rsidR="005274C0" w:rsidRPr="00741637">
              <w:t>one (</w:t>
            </w:r>
            <w:r w:rsidRPr="00741637">
              <w:t>1</w:t>
            </w:r>
            <w:r w:rsidR="005274C0" w:rsidRPr="00741637">
              <w:t>)</w:t>
            </w:r>
            <w:r w:rsidRPr="00741637">
              <w:t xml:space="preserve"> client setting</w:t>
            </w:r>
          </w:p>
          <w:p w14:paraId="47E61A42" w14:textId="0DF8EF82" w:rsidR="00BC6118" w:rsidRPr="00741637" w:rsidRDefault="00BC6118" w:rsidP="00DD6186">
            <w:pPr>
              <w:pStyle w:val="TableBullet2MS"/>
              <w:ind w:left="1037" w:hanging="283"/>
            </w:pPr>
            <w:r w:rsidRPr="00741637">
              <w:t>Role-based access administration configuration</w:t>
            </w:r>
          </w:p>
          <w:p w14:paraId="0AF7D205" w14:textId="4FEFA7BB" w:rsidR="00BC6118" w:rsidRPr="0087508A" w:rsidRDefault="00BC6118" w:rsidP="00CE3A33">
            <w:pPr>
              <w:pStyle w:val="TableText"/>
              <w:rPr>
                <w:b/>
              </w:rPr>
            </w:pPr>
            <w:r w:rsidRPr="0087508A">
              <w:rPr>
                <w:b/>
              </w:rPr>
              <w:t>Design and implement Windows servicing</w:t>
            </w:r>
          </w:p>
          <w:p w14:paraId="6040B426" w14:textId="77777777" w:rsidR="00BC6118" w:rsidRPr="00741637" w:rsidRDefault="00BC6118" w:rsidP="008D63D1">
            <w:pPr>
              <w:pStyle w:val="TableBullet1"/>
            </w:pPr>
            <w:r w:rsidRPr="00741637">
              <w:t>Configure the following in the production environment and validate that they are working as designed:</w:t>
            </w:r>
          </w:p>
          <w:p w14:paraId="2D4C07B2" w14:textId="77777777" w:rsidR="00BC6118" w:rsidRPr="00741637" w:rsidRDefault="00BC6118" w:rsidP="00DD6186">
            <w:pPr>
              <w:pStyle w:val="TableBullet2MS"/>
              <w:ind w:left="1037" w:hanging="283"/>
            </w:pPr>
            <w:r w:rsidRPr="00741637">
              <w:t>Feature updates (either one):</w:t>
            </w:r>
          </w:p>
          <w:p w14:paraId="58D01519" w14:textId="77777777" w:rsidR="00BC6118" w:rsidRPr="00741637" w:rsidRDefault="00BC6118" w:rsidP="00DD6186">
            <w:pPr>
              <w:pStyle w:val="TableBullet3MS"/>
              <w:ind w:left="1321" w:hanging="284"/>
            </w:pPr>
            <w:r w:rsidRPr="00741637">
              <w:t>Servicing plans for Windows 10</w:t>
            </w:r>
          </w:p>
          <w:p w14:paraId="41C64D54" w14:textId="77777777" w:rsidR="00BC6118" w:rsidRPr="00741637" w:rsidRDefault="00BC6118" w:rsidP="00DD6186">
            <w:pPr>
              <w:pStyle w:val="TableBullet3MS"/>
              <w:ind w:left="1321" w:hanging="284"/>
            </w:pPr>
            <w:r w:rsidRPr="00741637">
              <w:t>GPOs</w:t>
            </w:r>
          </w:p>
          <w:p w14:paraId="6F9162E9" w14:textId="77777777" w:rsidR="00BC6118" w:rsidRPr="00741637" w:rsidRDefault="00BC6118" w:rsidP="00DD6186">
            <w:pPr>
              <w:pStyle w:val="TableBullet2MS"/>
              <w:ind w:left="1037" w:hanging="283"/>
            </w:pPr>
            <w:r w:rsidRPr="00741637">
              <w:t>Quality updates (either one):</w:t>
            </w:r>
          </w:p>
          <w:p w14:paraId="378C64DA" w14:textId="77777777" w:rsidR="00BC6118" w:rsidRPr="00741637" w:rsidRDefault="00BC6118" w:rsidP="00DD6186">
            <w:pPr>
              <w:pStyle w:val="TableBullet3MS"/>
              <w:ind w:left="1321" w:hanging="283"/>
            </w:pPr>
            <w:r w:rsidRPr="00741637">
              <w:t>Automatic deployment rules</w:t>
            </w:r>
          </w:p>
          <w:p w14:paraId="2005E1BA" w14:textId="77777777" w:rsidR="00BC6118" w:rsidRPr="00741637" w:rsidRDefault="00BC6118" w:rsidP="00DD6186">
            <w:pPr>
              <w:pStyle w:val="TableBullet3MS"/>
              <w:ind w:left="1321" w:hanging="283"/>
            </w:pPr>
            <w:r w:rsidRPr="00741637">
              <w:t>GPOs</w:t>
            </w:r>
          </w:p>
          <w:p w14:paraId="5E469541" w14:textId="25C0F904" w:rsidR="00BC6118" w:rsidRPr="0087508A" w:rsidRDefault="00BC6118" w:rsidP="00CE3A33">
            <w:pPr>
              <w:pStyle w:val="TableText"/>
              <w:rPr>
                <w:b/>
              </w:rPr>
            </w:pPr>
            <w:r w:rsidRPr="0087508A">
              <w:rPr>
                <w:b/>
              </w:rPr>
              <w:t>Windows Image</w:t>
            </w:r>
          </w:p>
          <w:p w14:paraId="54D8D84C" w14:textId="77777777" w:rsidR="00BC6118" w:rsidRPr="00741637" w:rsidRDefault="00BC6118" w:rsidP="008D63D1">
            <w:pPr>
              <w:pStyle w:val="TableBullet1"/>
            </w:pPr>
            <w:r w:rsidRPr="00741637">
              <w:t>Create the following Windows 10 Enterprise reference image using a single image design:</w:t>
            </w:r>
          </w:p>
          <w:p w14:paraId="1DEEB4DA" w14:textId="77777777" w:rsidR="00BC6118" w:rsidRPr="00741637" w:rsidRDefault="00BC6118" w:rsidP="00FA02FA">
            <w:pPr>
              <w:pStyle w:val="TableBullet2MS"/>
              <w:ind w:left="1037" w:hanging="283"/>
            </w:pPr>
            <w:r w:rsidRPr="00741637">
              <w:t>One 64-bit image (default)</w:t>
            </w:r>
          </w:p>
          <w:p w14:paraId="699CCF7B" w14:textId="77777777" w:rsidR="00BC6118" w:rsidRPr="00741637" w:rsidRDefault="00BC6118" w:rsidP="00FA02FA">
            <w:pPr>
              <w:pStyle w:val="TableBullet2MS"/>
              <w:ind w:left="1037" w:hanging="283"/>
            </w:pPr>
            <w:r w:rsidRPr="00741637">
              <w:t>One 32-bit image (only if required)</w:t>
            </w:r>
          </w:p>
          <w:p w14:paraId="3FD09C0B" w14:textId="05A8140F" w:rsidR="00BC6118" w:rsidRPr="00741637" w:rsidRDefault="00BC6118" w:rsidP="00FA02FA">
            <w:pPr>
              <w:pStyle w:val="TableBullet2MS"/>
              <w:ind w:left="1037" w:hanging="283"/>
            </w:pPr>
            <w:r w:rsidRPr="00741637">
              <w:t xml:space="preserve">Inclusion of up to </w:t>
            </w:r>
            <w:r w:rsidR="005274C0" w:rsidRPr="00741637">
              <w:t>five (</w:t>
            </w:r>
            <w:r w:rsidRPr="00741637">
              <w:t>5</w:t>
            </w:r>
            <w:r w:rsidR="005274C0" w:rsidRPr="00741637">
              <w:t>)</w:t>
            </w:r>
            <w:r w:rsidRPr="00741637">
              <w:t xml:space="preserve"> applications in the image</w:t>
            </w:r>
          </w:p>
          <w:p w14:paraId="40FF1D39" w14:textId="41C93C1E" w:rsidR="00BC6118" w:rsidRPr="00741637" w:rsidRDefault="00BC6118" w:rsidP="00FA02FA">
            <w:pPr>
              <w:pStyle w:val="TableBullet2MS"/>
              <w:ind w:left="1037" w:hanging="283"/>
            </w:pPr>
            <w:r w:rsidRPr="00741637">
              <w:t xml:space="preserve">Configuration of up to </w:t>
            </w:r>
            <w:r w:rsidR="00290D1E" w:rsidRPr="00741637">
              <w:t>ten (</w:t>
            </w:r>
            <w:r w:rsidRPr="00741637">
              <w:t>10</w:t>
            </w:r>
            <w:r w:rsidR="00290D1E" w:rsidRPr="00741637">
              <w:t>)</w:t>
            </w:r>
            <w:r w:rsidRPr="00741637">
              <w:t xml:space="preserve"> custom image settings</w:t>
            </w:r>
          </w:p>
          <w:p w14:paraId="1610FBA3" w14:textId="77777777" w:rsidR="00BC6118" w:rsidRPr="00741637" w:rsidRDefault="00BC6118" w:rsidP="008D63D1">
            <w:pPr>
              <w:pStyle w:val="TableBullet1"/>
            </w:pPr>
            <w:r w:rsidRPr="00741637">
              <w:t>Install all publicly released and recommended updates through WSUS or Windows Update when creating the image.</w:t>
            </w:r>
          </w:p>
          <w:p w14:paraId="24924D38" w14:textId="4E201C6E" w:rsidR="00BC6118" w:rsidRPr="00741637" w:rsidRDefault="00BC6118" w:rsidP="008D63D1">
            <w:pPr>
              <w:pStyle w:val="TableBullet1"/>
            </w:pPr>
            <w:r w:rsidRPr="00741637">
              <w:t xml:space="preserve">Import drivers for up to </w:t>
            </w:r>
            <w:r w:rsidR="005274C0" w:rsidRPr="00741637">
              <w:t>five (</w:t>
            </w:r>
            <w:r w:rsidRPr="00741637">
              <w:t>5</w:t>
            </w:r>
            <w:r w:rsidR="005274C0" w:rsidRPr="00741637">
              <w:t>)</w:t>
            </w:r>
            <w:r w:rsidRPr="00741637">
              <w:t xml:space="preserve"> hardware makes and models.</w:t>
            </w:r>
          </w:p>
          <w:p w14:paraId="1BA92F3E" w14:textId="77777777" w:rsidR="00BC6118" w:rsidRPr="00741637" w:rsidRDefault="00BC6118" w:rsidP="008D63D1">
            <w:pPr>
              <w:pStyle w:val="TableBullet1"/>
            </w:pPr>
            <w:r w:rsidRPr="00741637">
              <w:t>Validate that the drivers can be installed from Configuration Manager.</w:t>
            </w:r>
          </w:p>
          <w:p w14:paraId="6957BB5D" w14:textId="13D11D90" w:rsidR="00BC6118" w:rsidRPr="0087508A" w:rsidRDefault="00BC6118" w:rsidP="00CE3A33">
            <w:pPr>
              <w:pStyle w:val="TableText"/>
              <w:rPr>
                <w:b/>
              </w:rPr>
            </w:pPr>
            <w:r w:rsidRPr="0087508A">
              <w:rPr>
                <w:b/>
              </w:rPr>
              <w:t xml:space="preserve">Windows Deployment </w:t>
            </w:r>
          </w:p>
          <w:p w14:paraId="65BBD206" w14:textId="77777777" w:rsidR="00BC6118" w:rsidRPr="00741637" w:rsidRDefault="00BC6118" w:rsidP="008D63D1">
            <w:pPr>
              <w:pStyle w:val="TableBullet1"/>
            </w:pPr>
            <w:r w:rsidRPr="00741637">
              <w:t>Implement the deployment task sequence in production and validate that it is working.</w:t>
            </w:r>
          </w:p>
          <w:p w14:paraId="717517F4" w14:textId="6DA1DB62" w:rsidR="00BC6118" w:rsidRPr="00741637" w:rsidRDefault="00BC6118" w:rsidP="008D63D1">
            <w:pPr>
              <w:pStyle w:val="TableBullet1"/>
            </w:pPr>
            <w:r w:rsidRPr="00741637">
              <w:t xml:space="preserve">Import drivers for up to </w:t>
            </w:r>
            <w:r w:rsidR="005274C0" w:rsidRPr="00741637">
              <w:t>five (</w:t>
            </w:r>
            <w:r w:rsidRPr="00741637">
              <w:t>5</w:t>
            </w:r>
            <w:r w:rsidR="005274C0" w:rsidRPr="00741637">
              <w:t>)</w:t>
            </w:r>
            <w:r w:rsidRPr="00741637">
              <w:t xml:space="preserve"> hardware makes and models.</w:t>
            </w:r>
          </w:p>
          <w:p w14:paraId="3424DB6F" w14:textId="56CB80AE" w:rsidR="00BC6118" w:rsidRPr="00741637" w:rsidRDefault="00BC6118" w:rsidP="008D63D1">
            <w:pPr>
              <w:pStyle w:val="TableBullet1"/>
            </w:pPr>
            <w:r w:rsidRPr="00741637">
              <w:t xml:space="preserve">Perform an alpha deployment on up to </w:t>
            </w:r>
            <w:r w:rsidR="005274C0" w:rsidRPr="00741637">
              <w:t>five (</w:t>
            </w:r>
            <w:r w:rsidRPr="00741637">
              <w:t>5</w:t>
            </w:r>
            <w:r w:rsidR="005274C0" w:rsidRPr="00741637">
              <w:t>)</w:t>
            </w:r>
            <w:r w:rsidRPr="00741637">
              <w:t xml:space="preserve"> desktop devices and support resolution of deployment problems within </w:t>
            </w:r>
            <w:r w:rsidR="005274C0" w:rsidRPr="00741637">
              <w:t>five</w:t>
            </w:r>
            <w:r w:rsidRPr="00741637">
              <w:t xml:space="preserve"> </w:t>
            </w:r>
            <w:r w:rsidR="005274C0" w:rsidRPr="00741637">
              <w:t>(</w:t>
            </w:r>
            <w:r w:rsidRPr="00741637">
              <w:t>5</w:t>
            </w:r>
            <w:r w:rsidR="005274C0" w:rsidRPr="00741637">
              <w:t>)</w:t>
            </w:r>
            <w:r w:rsidRPr="00741637">
              <w:t xml:space="preserve"> working days.</w:t>
            </w:r>
          </w:p>
          <w:p w14:paraId="05030B78" w14:textId="77777777" w:rsidR="00BC6118" w:rsidRPr="00741637" w:rsidRDefault="00BC6118" w:rsidP="008D63D1">
            <w:pPr>
              <w:pStyle w:val="TableBullet1"/>
            </w:pPr>
            <w:r w:rsidRPr="00741637">
              <w:t>Conduct a go-or-no-go meeting to review problems and resolutions related to deployment readiness.</w:t>
            </w:r>
          </w:p>
          <w:p w14:paraId="63E5FA69" w14:textId="72DB8843" w:rsidR="00BC6118" w:rsidRPr="0087508A" w:rsidRDefault="00BC6118" w:rsidP="00CE3A33">
            <w:pPr>
              <w:pStyle w:val="TableText"/>
              <w:rPr>
                <w:b/>
              </w:rPr>
            </w:pPr>
            <w:r w:rsidRPr="0087508A">
              <w:rPr>
                <w:b/>
              </w:rPr>
              <w:t>Security foundations</w:t>
            </w:r>
          </w:p>
          <w:p w14:paraId="7611AF76" w14:textId="3D7928BB" w:rsidR="00BC6118" w:rsidRPr="00741637" w:rsidRDefault="00BC6118" w:rsidP="008D63D1">
            <w:pPr>
              <w:pStyle w:val="TableBullet1"/>
            </w:pPr>
            <w:r w:rsidRPr="00741637">
              <w:t>Configure the GPO in the production environment and validate that the settings are applied to the devices.</w:t>
            </w:r>
          </w:p>
        </w:tc>
      </w:tr>
      <w:tr w:rsidR="00BC6118" w:rsidRPr="00DE1F69" w14:paraId="66BAFBCB" w14:textId="77777777" w:rsidTr="00D15EFF">
        <w:trPr>
          <w:gridAfter w:val="1"/>
          <w:wAfter w:w="13" w:type="dxa"/>
          <w:trHeight w:val="422"/>
        </w:trPr>
        <w:tc>
          <w:tcPr>
            <w:tcW w:w="2965" w:type="dxa"/>
            <w:hideMark/>
          </w:tcPr>
          <w:p w14:paraId="5356401D" w14:textId="45A69CF5" w:rsidR="00BC6118" w:rsidRPr="00741637" w:rsidRDefault="00D1041D" w:rsidP="00CE3A33">
            <w:pPr>
              <w:pStyle w:val="TableText"/>
            </w:pPr>
            <w:r>
              <w:fldChar w:fldCharType="begin"/>
            </w:r>
            <w:r>
              <w:instrText xml:space="preserve"> DOCPROPERTY  Customer  \* MERGEFORMAT </w:instrText>
            </w:r>
            <w:r>
              <w:fldChar w:fldCharType="separate"/>
            </w:r>
            <w:r w:rsidR="00EA44CB">
              <w:rPr>
                <w:b/>
              </w:rPr>
              <w:t>CUSTOMER NAME REMOVED</w:t>
            </w:r>
            <w:r>
              <w:rPr>
                <w:b/>
              </w:rPr>
              <w:fldChar w:fldCharType="end"/>
            </w:r>
            <w:r w:rsidR="00AC2C6F" w:rsidRPr="00741637">
              <w:t xml:space="preserve"> </w:t>
            </w:r>
            <w:r w:rsidR="00BC6118" w:rsidRPr="00741637">
              <w:rPr>
                <w:b/>
              </w:rPr>
              <w:t>activities</w:t>
            </w:r>
            <w:r w:rsidR="00BC6118" w:rsidRPr="00741637">
              <w:rPr>
                <w:b/>
              </w:rPr>
              <w:br/>
            </w:r>
            <w:r w:rsidR="00BC6118" w:rsidRPr="00741637">
              <w:t xml:space="preserve">The activities to be performed by </w:t>
            </w:r>
            <w:r w:rsidR="00EA44CB">
              <w:t>CUSTOMER NAME REMOVED</w:t>
            </w:r>
          </w:p>
        </w:tc>
        <w:tc>
          <w:tcPr>
            <w:tcW w:w="6243" w:type="dxa"/>
            <w:hideMark/>
          </w:tcPr>
          <w:p w14:paraId="5BFAA4CF" w14:textId="77777777" w:rsidR="00BC6118" w:rsidRPr="00741637" w:rsidRDefault="00BC6118" w:rsidP="008D63D1">
            <w:pPr>
              <w:pStyle w:val="TableBullet1"/>
            </w:pPr>
            <w:r w:rsidRPr="00741637">
              <w:t>Update the following production infrastructure and validate that the update has successfully completed:</w:t>
            </w:r>
          </w:p>
          <w:p w14:paraId="39918A7E" w14:textId="485993C6" w:rsidR="00BC6118" w:rsidRPr="00741637" w:rsidRDefault="00BC6118" w:rsidP="00D51E97">
            <w:pPr>
              <w:pStyle w:val="TableBullet2MS"/>
              <w:ind w:left="1037" w:hanging="283"/>
            </w:pPr>
            <w:r w:rsidRPr="00741637">
              <w:t>Activation (Windows KMS)</w:t>
            </w:r>
          </w:p>
          <w:p w14:paraId="1F7ACFD4" w14:textId="68C8559F" w:rsidR="00BC6118" w:rsidRPr="00741637" w:rsidRDefault="00BC6118" w:rsidP="00D51E97">
            <w:pPr>
              <w:pStyle w:val="TableBullet2MS"/>
              <w:ind w:left="1037" w:hanging="283"/>
            </w:pPr>
            <w:r w:rsidRPr="00741637">
              <w:t>Administrative templates (ADMX) templates</w:t>
            </w:r>
          </w:p>
          <w:p w14:paraId="4583B981" w14:textId="026C81E3" w:rsidR="00BC6118" w:rsidRPr="00741637" w:rsidRDefault="00BC6118" w:rsidP="00D51E97">
            <w:pPr>
              <w:pStyle w:val="TableBullet2MS"/>
              <w:ind w:left="1037" w:hanging="283"/>
            </w:pPr>
            <w:r w:rsidRPr="00741637">
              <w:t>WSUS</w:t>
            </w:r>
          </w:p>
          <w:p w14:paraId="69705A42" w14:textId="77777777" w:rsidR="00BC6118" w:rsidRPr="00741637" w:rsidRDefault="00BC6118" w:rsidP="008D63D1">
            <w:pPr>
              <w:pStyle w:val="TableBullet1"/>
            </w:pPr>
            <w:r w:rsidRPr="00741637">
              <w:t>Supply all hardware, virtual machines, operating systems built, and software required for the deployment of SCCM</w:t>
            </w:r>
          </w:p>
          <w:p w14:paraId="1643925C" w14:textId="77777777" w:rsidR="00BC6118" w:rsidRPr="00741637" w:rsidRDefault="00BC6118" w:rsidP="008D63D1">
            <w:pPr>
              <w:pStyle w:val="TableBullet1"/>
            </w:pPr>
            <w:r w:rsidRPr="00741637">
              <w:t>Prepare the infrastructure for the Configuration Manager environment.</w:t>
            </w:r>
          </w:p>
          <w:p w14:paraId="39529AFB" w14:textId="77777777" w:rsidR="00BC6118" w:rsidRPr="00741637" w:rsidRDefault="00BC6118" w:rsidP="008D63D1">
            <w:pPr>
              <w:pStyle w:val="TableBullet1"/>
            </w:pPr>
            <w:r w:rsidRPr="00741637">
              <w:t>If necessary, verify the configuration of the network firewall, routers, and switches to permit standard client-to-server and server-to-server communication.</w:t>
            </w:r>
          </w:p>
          <w:p w14:paraId="31105492" w14:textId="77777777" w:rsidR="00BC6118" w:rsidRPr="00741637" w:rsidRDefault="00BC6118" w:rsidP="008D63D1">
            <w:pPr>
              <w:pStyle w:val="TableBullet1"/>
            </w:pPr>
            <w:r w:rsidRPr="00741637">
              <w:t>Infrastructure remediation—install, upgrade, or configure infrastructure configuration support services such as AD DS.</w:t>
            </w:r>
          </w:p>
          <w:p w14:paraId="5A892028" w14:textId="77777777" w:rsidR="00BC6118" w:rsidRPr="00741637" w:rsidRDefault="00BC6118" w:rsidP="008D63D1">
            <w:pPr>
              <w:pStyle w:val="TableBullet1"/>
            </w:pPr>
            <w:r w:rsidRPr="00741637">
              <w:t>Remedy network services as required.</w:t>
            </w:r>
          </w:p>
          <w:p w14:paraId="59A3846F" w14:textId="77777777" w:rsidR="00BC6118" w:rsidRPr="00741637" w:rsidRDefault="00BC6118" w:rsidP="008D63D1">
            <w:pPr>
              <w:pStyle w:val="TableBullet1"/>
            </w:pPr>
            <w:r w:rsidRPr="00741637">
              <w:t>Remedy server problems as required.</w:t>
            </w:r>
          </w:p>
          <w:p w14:paraId="711C715C" w14:textId="77777777" w:rsidR="00BC6118" w:rsidRPr="00741637" w:rsidRDefault="00BC6118" w:rsidP="008D63D1">
            <w:pPr>
              <w:pStyle w:val="TableBullet1"/>
            </w:pPr>
            <w:r w:rsidRPr="00741637">
              <w:t>Begin production backup and restore operations.</w:t>
            </w:r>
          </w:p>
          <w:p w14:paraId="6B35CADC" w14:textId="77777777" w:rsidR="00BC6118" w:rsidRPr="00741637" w:rsidRDefault="00BC6118" w:rsidP="008D63D1">
            <w:pPr>
              <w:pStyle w:val="TableBullet1"/>
            </w:pPr>
            <w:r w:rsidRPr="00741637">
              <w:t>Assign a point of contact for each facility that has users who will be migrated.</w:t>
            </w:r>
          </w:p>
          <w:p w14:paraId="09B43E41" w14:textId="77777777" w:rsidR="00BC6118" w:rsidRPr="00741637" w:rsidRDefault="00BC6118" w:rsidP="008D63D1">
            <w:pPr>
              <w:pStyle w:val="TableBullet1"/>
            </w:pPr>
            <w:r w:rsidRPr="00741637">
              <w:t>Provide first-level and second-level support.</w:t>
            </w:r>
          </w:p>
          <w:p w14:paraId="3A89F08B" w14:textId="77777777" w:rsidR="00BC6118" w:rsidRPr="00787933" w:rsidRDefault="00BC6118" w:rsidP="00741637">
            <w:pPr>
              <w:rPr>
                <w:b/>
              </w:rPr>
            </w:pPr>
            <w:r w:rsidRPr="00787933">
              <w:rPr>
                <w:b/>
              </w:rPr>
              <w:t xml:space="preserve">Design and implement Windows servicing </w:t>
            </w:r>
          </w:p>
          <w:p w14:paraId="58DDDCAF" w14:textId="77777777" w:rsidR="00BC6118" w:rsidRPr="00741637" w:rsidRDefault="00BC6118" w:rsidP="008D63D1">
            <w:pPr>
              <w:pStyle w:val="TableBullet1"/>
            </w:pPr>
            <w:r w:rsidRPr="00741637">
              <w:t>Validate that the settings have been configured correctly and as designed.</w:t>
            </w:r>
          </w:p>
          <w:p w14:paraId="7F4A82CD" w14:textId="77777777" w:rsidR="00BC6118" w:rsidRPr="00557929" w:rsidRDefault="00BC6118" w:rsidP="00741637">
            <w:pPr>
              <w:rPr>
                <w:b/>
              </w:rPr>
            </w:pPr>
            <w:r w:rsidRPr="00557929">
              <w:rPr>
                <w:b/>
              </w:rPr>
              <w:t>Windows Image</w:t>
            </w:r>
          </w:p>
          <w:p w14:paraId="6888DED1" w14:textId="77777777" w:rsidR="00BC6118" w:rsidRPr="00741637" w:rsidRDefault="00BC6118" w:rsidP="008D63D1">
            <w:pPr>
              <w:pStyle w:val="TableBullet1"/>
            </w:pPr>
            <w:r w:rsidRPr="00741637">
              <w:t>Provide all required software and licenses.</w:t>
            </w:r>
          </w:p>
          <w:p w14:paraId="65D8EAF0" w14:textId="7E77A896" w:rsidR="00BC6118" w:rsidRPr="00741637" w:rsidRDefault="00BC6118" w:rsidP="008D63D1">
            <w:pPr>
              <w:pStyle w:val="TableBullet1"/>
            </w:pPr>
            <w:r w:rsidRPr="00741637">
              <w:t>Provide the script or scripts needed to perform image-setting custom</w:t>
            </w:r>
            <w:r w:rsidR="000B666C" w:rsidRPr="00741637">
              <w:t>is</w:t>
            </w:r>
            <w:r w:rsidRPr="00741637">
              <w:t>ations.</w:t>
            </w:r>
          </w:p>
          <w:p w14:paraId="4DB9F26C" w14:textId="77777777" w:rsidR="00BC6118" w:rsidRPr="00741637" w:rsidRDefault="00BC6118" w:rsidP="008D63D1">
            <w:pPr>
              <w:pStyle w:val="TableBullet1"/>
            </w:pPr>
            <w:r w:rsidRPr="00741637">
              <w:t>Validate that the image created conforms to the design.</w:t>
            </w:r>
          </w:p>
          <w:p w14:paraId="7195EF06" w14:textId="77777777" w:rsidR="00BC6118" w:rsidRPr="00741637" w:rsidRDefault="00BC6118" w:rsidP="008D63D1">
            <w:pPr>
              <w:pStyle w:val="TableBullet1"/>
            </w:pPr>
            <w:r w:rsidRPr="00741637">
              <w:t>Validate that the image is functional.</w:t>
            </w:r>
          </w:p>
          <w:p w14:paraId="1FFFB88F" w14:textId="77777777" w:rsidR="00BC6118" w:rsidRPr="00741637" w:rsidRDefault="00BC6118" w:rsidP="008D63D1">
            <w:pPr>
              <w:pStyle w:val="TableBullet1"/>
            </w:pPr>
            <w:r w:rsidRPr="00741637">
              <w:t>Provide Windows 10 supported drivers for each hardware make and model</w:t>
            </w:r>
          </w:p>
          <w:p w14:paraId="3E91E806" w14:textId="77777777" w:rsidR="00BC6118" w:rsidRPr="00557929" w:rsidRDefault="00BC6118" w:rsidP="00741637">
            <w:pPr>
              <w:rPr>
                <w:b/>
              </w:rPr>
            </w:pPr>
            <w:r w:rsidRPr="00557929">
              <w:rPr>
                <w:b/>
              </w:rPr>
              <w:t>Windows Deployment</w:t>
            </w:r>
          </w:p>
          <w:p w14:paraId="7E7EF848" w14:textId="77777777" w:rsidR="00BC6118" w:rsidRPr="00741637" w:rsidRDefault="00BC6118" w:rsidP="008D63D1">
            <w:pPr>
              <w:pStyle w:val="TableBullet1"/>
            </w:pPr>
            <w:r w:rsidRPr="00741637">
              <w:t>Provide a list of target devices or users for the deployment.</w:t>
            </w:r>
          </w:p>
          <w:p w14:paraId="6807D4A5" w14:textId="77777777" w:rsidR="00BC6118" w:rsidRPr="00741637" w:rsidRDefault="00BC6118" w:rsidP="008D63D1">
            <w:pPr>
              <w:pStyle w:val="TableBullet1"/>
            </w:pPr>
            <w:r w:rsidRPr="00741637">
              <w:t>Provide hardware client devices.</w:t>
            </w:r>
          </w:p>
          <w:p w14:paraId="0F75ACC3" w14:textId="7D0DF307" w:rsidR="00BC6118" w:rsidRPr="00741637" w:rsidRDefault="00BC6118" w:rsidP="008D63D1">
            <w:pPr>
              <w:pStyle w:val="TableBullet1"/>
            </w:pPr>
            <w:r w:rsidRPr="00741637">
              <w:t xml:space="preserve">Provide and import applications </w:t>
            </w:r>
            <w:r w:rsidR="003557A5" w:rsidRPr="00741637">
              <w:t xml:space="preserve">(up to 5) </w:t>
            </w:r>
            <w:r w:rsidRPr="00741637">
              <w:t>to be installed as part of the deployment in Configuration Manager.</w:t>
            </w:r>
          </w:p>
          <w:p w14:paraId="3071811E" w14:textId="77777777" w:rsidR="00BC6118" w:rsidRPr="00741637" w:rsidRDefault="00BC6118" w:rsidP="008D63D1">
            <w:pPr>
              <w:pStyle w:val="TableBullet1"/>
            </w:pPr>
            <w:r w:rsidRPr="00741637">
              <w:t>Import applications into Configuration Manager.</w:t>
            </w:r>
          </w:p>
          <w:p w14:paraId="0D73324B" w14:textId="77777777" w:rsidR="00BC6118" w:rsidRPr="00741637" w:rsidRDefault="00BC6118" w:rsidP="008D63D1">
            <w:pPr>
              <w:pStyle w:val="TableBullet1"/>
            </w:pPr>
            <w:r w:rsidRPr="00741637">
              <w:t>Provide the corporate standard Windows 10 image.</w:t>
            </w:r>
          </w:p>
          <w:p w14:paraId="175D2B49" w14:textId="77777777" w:rsidR="00BC6118" w:rsidRPr="00741637" w:rsidRDefault="00BC6118" w:rsidP="008D63D1">
            <w:pPr>
              <w:pStyle w:val="TableBullet1"/>
            </w:pPr>
            <w:r w:rsidRPr="00741637">
              <w:t>Communicate with users targeted for deployment.</w:t>
            </w:r>
          </w:p>
          <w:p w14:paraId="6C52404C" w14:textId="77777777" w:rsidR="00BC6118" w:rsidRPr="00741637" w:rsidRDefault="00BC6118" w:rsidP="008D63D1">
            <w:pPr>
              <w:pStyle w:val="TableBullet1"/>
            </w:pPr>
            <w:r w:rsidRPr="00741637">
              <w:t>Conduct user training and maintain communication with pilot users.</w:t>
            </w:r>
          </w:p>
          <w:p w14:paraId="2A7986F7" w14:textId="77777777" w:rsidR="00BC6118" w:rsidRPr="00741637" w:rsidRDefault="00BC6118" w:rsidP="008D63D1">
            <w:pPr>
              <w:pStyle w:val="TableBullet1"/>
            </w:pPr>
            <w:r w:rsidRPr="00741637">
              <w:t>Provide first-level help desk support.</w:t>
            </w:r>
          </w:p>
          <w:p w14:paraId="133B862D" w14:textId="77777777" w:rsidR="00BC6118" w:rsidRPr="00741637" w:rsidRDefault="00BC6118" w:rsidP="008D63D1">
            <w:pPr>
              <w:pStyle w:val="TableBullet1"/>
            </w:pPr>
            <w:r w:rsidRPr="00741637">
              <w:t>Provide desk-side support.</w:t>
            </w:r>
          </w:p>
          <w:p w14:paraId="5DC02461" w14:textId="77777777" w:rsidR="00BC6118" w:rsidRPr="00787933" w:rsidRDefault="00BC6118" w:rsidP="00741637">
            <w:pPr>
              <w:rPr>
                <w:b/>
              </w:rPr>
            </w:pPr>
            <w:r w:rsidRPr="00787933">
              <w:rPr>
                <w:b/>
              </w:rPr>
              <w:t>Security foundations</w:t>
            </w:r>
          </w:p>
          <w:p w14:paraId="2F4076EE" w14:textId="77777777" w:rsidR="00BC6118" w:rsidRPr="00741637" w:rsidRDefault="00BC6118" w:rsidP="008D63D1">
            <w:pPr>
              <w:pStyle w:val="TableBullet1"/>
            </w:pPr>
            <w:r w:rsidRPr="00741637">
              <w:t>Validate that the policies have been applied correctly and do not conflict with existing policies.</w:t>
            </w:r>
          </w:p>
          <w:p w14:paraId="571F4C32" w14:textId="77777777" w:rsidR="00BC6118" w:rsidRPr="00741637" w:rsidRDefault="00BC6118" w:rsidP="00741637"/>
        </w:tc>
      </w:tr>
    </w:tbl>
    <w:p w14:paraId="677DE31F" w14:textId="14AEA90F" w:rsidR="009C3194" w:rsidRDefault="00336915" w:rsidP="007E7F24">
      <w:pPr>
        <w:pStyle w:val="Heading2"/>
        <w:ind w:left="1134" w:hanging="1134"/>
      </w:pPr>
      <w:bookmarkStart w:id="835" w:name="_Toc20902448"/>
      <w:bookmarkStart w:id="836" w:name="_Toc6221294"/>
      <w:bookmarkStart w:id="837" w:name="_Toc524952430"/>
      <w:bookmarkStart w:id="838" w:name="_Toc524954553"/>
      <w:r>
        <w:t>Deliverables</w:t>
      </w:r>
      <w:bookmarkEnd w:id="835"/>
    </w:p>
    <w:p w14:paraId="45DF47E7" w14:textId="51F76C91" w:rsidR="00336915" w:rsidRDefault="00336915" w:rsidP="00336915">
      <w:pPr>
        <w:pStyle w:val="Optional"/>
        <w:rPr>
          <w:color w:val="000000" w:themeColor="text1"/>
        </w:rPr>
      </w:pPr>
      <w:r w:rsidRPr="00AA06F6">
        <w:rPr>
          <w:color w:val="auto"/>
        </w:rPr>
        <w:t xml:space="preserve">This section provides a list of </w:t>
      </w:r>
      <w:r>
        <w:rPr>
          <w:color w:val="auto"/>
        </w:rPr>
        <w:t xml:space="preserve">the </w:t>
      </w:r>
      <w:r w:rsidRPr="00AA06F6">
        <w:rPr>
          <w:color w:val="auto"/>
        </w:rPr>
        <w:t xml:space="preserve">deliverables produced </w:t>
      </w:r>
      <w:r>
        <w:rPr>
          <w:color w:val="auto"/>
        </w:rPr>
        <w:t xml:space="preserve">by the MDD project. </w:t>
      </w:r>
      <w:r w:rsidRPr="00AA06F6">
        <w:rPr>
          <w:color w:val="auto"/>
        </w:rPr>
        <w:t xml:space="preserve">If a deliverable requires formal review and acceptance (indicated by a Yes), </w:t>
      </w:r>
      <w:r>
        <w:rPr>
          <w:color w:val="auto"/>
        </w:rPr>
        <w:t xml:space="preserve">it will be governed by </w:t>
      </w:r>
      <w:r w:rsidRPr="00AA06F6">
        <w:rPr>
          <w:color w:val="auto"/>
        </w:rPr>
        <w:t>the</w:t>
      </w:r>
      <w:r>
        <w:rPr>
          <w:color w:val="auto"/>
        </w:rPr>
        <w:t xml:space="preserve"> </w:t>
      </w:r>
      <w:r w:rsidRPr="00AA06F6">
        <w:rPr>
          <w:color w:val="auto"/>
        </w:rPr>
        <w:t xml:space="preserve">deliverable acceptance process as defined in </w:t>
      </w:r>
      <w:r w:rsidRPr="00C95C96">
        <w:rPr>
          <w:color w:val="000000" w:themeColor="text1"/>
        </w:rPr>
        <w:t xml:space="preserve">section </w:t>
      </w:r>
      <w:r w:rsidRPr="00C95C96">
        <w:rPr>
          <w:color w:val="000000" w:themeColor="text1"/>
        </w:rPr>
        <w:fldChar w:fldCharType="begin"/>
      </w:r>
      <w:r w:rsidRPr="00C95C96">
        <w:rPr>
          <w:color w:val="000000" w:themeColor="text1"/>
        </w:rPr>
        <w:instrText xml:space="preserve"> REF _Ref6324185 \r \h </w:instrText>
      </w:r>
      <w:r w:rsidRPr="00C95C96">
        <w:rPr>
          <w:color w:val="000000" w:themeColor="text1"/>
        </w:rPr>
      </w:r>
      <w:r w:rsidRPr="00C95C96">
        <w:rPr>
          <w:color w:val="000000" w:themeColor="text1"/>
        </w:rPr>
        <w:fldChar w:fldCharType="separate"/>
      </w:r>
      <w:r w:rsidR="005C5563">
        <w:rPr>
          <w:color w:val="000000" w:themeColor="text1"/>
        </w:rPr>
        <w:t>2.5</w:t>
      </w:r>
      <w:r w:rsidRPr="00C95C96">
        <w:rPr>
          <w:color w:val="000000" w:themeColor="text1"/>
        </w:rPr>
        <w:fldChar w:fldCharType="end"/>
      </w:r>
      <w:r>
        <w:rPr>
          <w:color w:val="000000" w:themeColor="text1"/>
        </w:rPr>
        <w:t>.</w:t>
      </w:r>
    </w:p>
    <w:p w14:paraId="21D6386B" w14:textId="396EE2D3" w:rsidR="00336915" w:rsidRPr="005F06D9" w:rsidRDefault="00336915" w:rsidP="003C1FB0">
      <w:pPr>
        <w:pStyle w:val="TableCaption"/>
      </w:pPr>
      <w:bookmarkStart w:id="839" w:name="_Toc10544548"/>
      <w:r w:rsidRPr="005F06D9">
        <w:t xml:space="preserve">Table </w:t>
      </w:r>
      <w:r w:rsidRPr="005F06D9">
        <w:fldChar w:fldCharType="begin"/>
      </w:r>
      <w:r w:rsidRPr="00DE1F69">
        <w:rPr>
          <w:color w:val="008290"/>
        </w:rPr>
        <w:instrText xml:space="preserve"> SEQ Table \* ARABIC </w:instrText>
      </w:r>
      <w:r w:rsidRPr="005F06D9">
        <w:fldChar w:fldCharType="separate"/>
      </w:r>
      <w:r w:rsidR="005C5563">
        <w:rPr>
          <w:color w:val="008290"/>
        </w:rPr>
        <w:t>88</w:t>
      </w:r>
      <w:r w:rsidRPr="005F06D9">
        <w:fldChar w:fldCharType="end"/>
      </w:r>
      <w:r w:rsidRPr="005F06D9">
        <w:t xml:space="preserve">: </w:t>
      </w:r>
      <w:r>
        <w:t>MDD</w:t>
      </w:r>
      <w:r w:rsidRPr="005F06D9">
        <w:t xml:space="preserve"> – </w:t>
      </w:r>
      <w:r>
        <w:t>Deliverables</w:t>
      </w:r>
      <w:bookmarkEnd w:id="839"/>
    </w:p>
    <w:tbl>
      <w:tblPr>
        <w:tblStyle w:val="TableGrid10"/>
        <w:tblW w:w="5000" w:type="pct"/>
        <w:tblLook w:val="04A0" w:firstRow="1" w:lastRow="0" w:firstColumn="1" w:lastColumn="0" w:noHBand="0" w:noVBand="1"/>
      </w:tblPr>
      <w:tblGrid>
        <w:gridCol w:w="837"/>
        <w:gridCol w:w="925"/>
        <w:gridCol w:w="1342"/>
        <w:gridCol w:w="2830"/>
        <w:gridCol w:w="1875"/>
        <w:gridCol w:w="1535"/>
      </w:tblGrid>
      <w:tr w:rsidR="00336915" w:rsidRPr="00AA06F6" w14:paraId="3BAA4DEF" w14:textId="77777777" w:rsidTr="00D15EFF">
        <w:trPr>
          <w:cnfStyle w:val="100000000000" w:firstRow="1" w:lastRow="0" w:firstColumn="0" w:lastColumn="0" w:oddVBand="0" w:evenVBand="0" w:oddHBand="0" w:evenHBand="0" w:firstRowFirstColumn="0" w:firstRowLastColumn="0" w:lastRowFirstColumn="0" w:lastRowLastColumn="0"/>
          <w:trHeight w:val="233"/>
        </w:trPr>
        <w:tc>
          <w:tcPr>
            <w:tcW w:w="459" w:type="pct"/>
          </w:tcPr>
          <w:p w14:paraId="323F2FFF" w14:textId="77777777" w:rsidR="00336915" w:rsidRPr="00E64170" w:rsidRDefault="00336915" w:rsidP="004B3BCB">
            <w:pPr>
              <w:pStyle w:val="TableText"/>
              <w:rPr>
                <w:b/>
                <w:bCs/>
              </w:rPr>
            </w:pPr>
            <w:r w:rsidRPr="00E64170">
              <w:rPr>
                <w:b/>
                <w:bCs/>
              </w:rPr>
              <w:t>ID</w:t>
            </w:r>
          </w:p>
        </w:tc>
        <w:tc>
          <w:tcPr>
            <w:tcW w:w="506" w:type="pct"/>
          </w:tcPr>
          <w:p w14:paraId="3D211C48" w14:textId="77777777" w:rsidR="00336915" w:rsidRPr="00E64170" w:rsidRDefault="00336915" w:rsidP="004B3BCB">
            <w:pPr>
              <w:pStyle w:val="TableText"/>
              <w:rPr>
                <w:b/>
                <w:bCs/>
              </w:rPr>
            </w:pPr>
            <w:r w:rsidRPr="00E64170">
              <w:rPr>
                <w:b/>
                <w:bCs/>
              </w:rPr>
              <w:t>Phase</w:t>
            </w:r>
          </w:p>
        </w:tc>
        <w:tc>
          <w:tcPr>
            <w:tcW w:w="729" w:type="pct"/>
          </w:tcPr>
          <w:p w14:paraId="3A46DD68" w14:textId="77777777" w:rsidR="00336915" w:rsidRPr="00E64170" w:rsidRDefault="00336915" w:rsidP="004B3BCB">
            <w:pPr>
              <w:pStyle w:val="TableText"/>
              <w:rPr>
                <w:b/>
                <w:bCs/>
              </w:rPr>
            </w:pPr>
            <w:r w:rsidRPr="00E64170">
              <w:rPr>
                <w:b/>
                <w:bCs/>
              </w:rPr>
              <w:t>Deliverable name</w:t>
            </w:r>
          </w:p>
        </w:tc>
        <w:tc>
          <w:tcPr>
            <w:tcW w:w="1525" w:type="pct"/>
          </w:tcPr>
          <w:p w14:paraId="4BA8C429" w14:textId="77777777" w:rsidR="00336915" w:rsidRPr="00E64170" w:rsidRDefault="00336915" w:rsidP="004B3BCB">
            <w:pPr>
              <w:pStyle w:val="TableText"/>
              <w:rPr>
                <w:b/>
                <w:bCs/>
              </w:rPr>
            </w:pPr>
            <w:r w:rsidRPr="00E64170">
              <w:rPr>
                <w:b/>
                <w:bCs/>
              </w:rPr>
              <w:t>Deliverable Description</w:t>
            </w:r>
          </w:p>
        </w:tc>
        <w:tc>
          <w:tcPr>
            <w:tcW w:w="1014" w:type="pct"/>
          </w:tcPr>
          <w:p w14:paraId="247A2985" w14:textId="77777777" w:rsidR="00336915" w:rsidRPr="00E64170" w:rsidRDefault="00336915" w:rsidP="004B3BCB">
            <w:pPr>
              <w:pStyle w:val="TableText"/>
              <w:rPr>
                <w:b/>
                <w:bCs/>
              </w:rPr>
            </w:pPr>
            <w:r w:rsidRPr="00E64170">
              <w:rPr>
                <w:b/>
                <w:bCs/>
              </w:rPr>
              <w:t>Acceptance Required</w:t>
            </w:r>
          </w:p>
        </w:tc>
        <w:tc>
          <w:tcPr>
            <w:tcW w:w="767" w:type="pct"/>
          </w:tcPr>
          <w:p w14:paraId="7D9797DF" w14:textId="77777777" w:rsidR="00336915" w:rsidRPr="00E64170" w:rsidRDefault="00336915" w:rsidP="004B3BCB">
            <w:pPr>
              <w:pStyle w:val="TableText"/>
              <w:rPr>
                <w:b/>
                <w:bCs/>
              </w:rPr>
            </w:pPr>
            <w:r w:rsidRPr="00E64170">
              <w:rPr>
                <w:b/>
                <w:bCs/>
              </w:rPr>
              <w:t>Responsibility</w:t>
            </w:r>
          </w:p>
        </w:tc>
      </w:tr>
      <w:tr w:rsidR="00F97F1E" w:rsidRPr="00AA06F6" w14:paraId="5E8AFC4E" w14:textId="77777777" w:rsidTr="00D15EFF">
        <w:trPr>
          <w:trHeight w:val="344"/>
        </w:trPr>
        <w:tc>
          <w:tcPr>
            <w:tcW w:w="459" w:type="pct"/>
          </w:tcPr>
          <w:p w14:paraId="0F7C907C" w14:textId="061712F2" w:rsidR="00F97F1E" w:rsidRPr="00AA06F6" w:rsidRDefault="00EA7534" w:rsidP="00F97F1E">
            <w:pPr>
              <w:pStyle w:val="TableText"/>
            </w:pPr>
            <w:r>
              <w:t>D37</w:t>
            </w:r>
          </w:p>
        </w:tc>
        <w:tc>
          <w:tcPr>
            <w:tcW w:w="506" w:type="pct"/>
          </w:tcPr>
          <w:p w14:paraId="38BFA38A" w14:textId="162A819B" w:rsidR="00F97F1E" w:rsidRPr="00AA06F6" w:rsidRDefault="00F97F1E" w:rsidP="00F97F1E">
            <w:pPr>
              <w:pStyle w:val="TableText"/>
            </w:pPr>
            <w:r w:rsidRPr="00AA06F6">
              <w:t>Assess</w:t>
            </w:r>
          </w:p>
        </w:tc>
        <w:tc>
          <w:tcPr>
            <w:tcW w:w="729" w:type="pct"/>
          </w:tcPr>
          <w:p w14:paraId="2AF1AB58" w14:textId="773A22B1" w:rsidR="00F97F1E" w:rsidRPr="00AA06F6" w:rsidRDefault="00324975" w:rsidP="00F97F1E">
            <w:pPr>
              <w:pStyle w:val="TableText"/>
            </w:pPr>
            <w:r>
              <w:t xml:space="preserve">MDD </w:t>
            </w:r>
            <w:r w:rsidR="00F97F1E" w:rsidRPr="00AA06F6">
              <w:t>Solution design document</w:t>
            </w:r>
          </w:p>
        </w:tc>
        <w:tc>
          <w:tcPr>
            <w:tcW w:w="1525" w:type="pct"/>
          </w:tcPr>
          <w:p w14:paraId="14470A04" w14:textId="5591E0B7" w:rsidR="00F97F1E" w:rsidRPr="00AA06F6" w:rsidRDefault="00F97F1E" w:rsidP="00F97F1E">
            <w:pPr>
              <w:pStyle w:val="TableText"/>
            </w:pPr>
            <w:r w:rsidRPr="00AA06F6">
              <w:t>Microsoft Word document that contains a description of the technical functionalities of the solution.</w:t>
            </w:r>
          </w:p>
        </w:tc>
        <w:tc>
          <w:tcPr>
            <w:tcW w:w="1014" w:type="pct"/>
          </w:tcPr>
          <w:p w14:paraId="5866A891" w14:textId="77777777" w:rsidR="00F97F1E" w:rsidRPr="00AA06F6" w:rsidRDefault="00F97F1E" w:rsidP="00F97F1E">
            <w:pPr>
              <w:pStyle w:val="TableText"/>
            </w:pPr>
            <w:r w:rsidRPr="00AA06F6">
              <w:t>Yes</w:t>
            </w:r>
          </w:p>
          <w:p w14:paraId="755DA594" w14:textId="77777777" w:rsidR="00F97F1E" w:rsidRPr="00AA06F6" w:rsidRDefault="00F97F1E" w:rsidP="00F97F1E">
            <w:pPr>
              <w:pStyle w:val="TableText"/>
              <w:rPr>
                <w:lang w:val="en-US"/>
              </w:rPr>
            </w:pPr>
            <w:r w:rsidRPr="00AA06F6">
              <w:t>Acceptance Criteria:</w:t>
            </w:r>
          </w:p>
          <w:p w14:paraId="0457F407" w14:textId="24A615FB" w:rsidR="00F97F1E" w:rsidRPr="00AA06F6" w:rsidRDefault="00F97F1E" w:rsidP="00F97F1E">
            <w:pPr>
              <w:pStyle w:val="TableText"/>
            </w:pPr>
            <w:r w:rsidRPr="00AA06F6">
              <w:t>A Microsoft Word document of approximately 100 to 130 pages, that accurately describes the solution design</w:t>
            </w:r>
          </w:p>
        </w:tc>
        <w:tc>
          <w:tcPr>
            <w:tcW w:w="767" w:type="pct"/>
          </w:tcPr>
          <w:p w14:paraId="3D396957" w14:textId="12A5F15D" w:rsidR="00F97F1E" w:rsidRPr="00AA06F6" w:rsidRDefault="00F97F1E" w:rsidP="00F97F1E">
            <w:pPr>
              <w:pStyle w:val="TableText"/>
            </w:pPr>
            <w:r w:rsidRPr="00AA06F6">
              <w:t>Microsoft</w:t>
            </w:r>
          </w:p>
        </w:tc>
      </w:tr>
      <w:tr w:rsidR="00F97F1E" w:rsidRPr="00AA06F6" w14:paraId="04A03FA0" w14:textId="77777777" w:rsidTr="00D15EFF">
        <w:trPr>
          <w:trHeight w:val="431"/>
        </w:trPr>
        <w:tc>
          <w:tcPr>
            <w:tcW w:w="459" w:type="pct"/>
          </w:tcPr>
          <w:p w14:paraId="14FE240A" w14:textId="5EDCCD34" w:rsidR="00F97F1E" w:rsidRPr="00AA06F6" w:rsidRDefault="00EA7534" w:rsidP="00F97F1E">
            <w:pPr>
              <w:pStyle w:val="TableText"/>
            </w:pPr>
            <w:r>
              <w:t>D38</w:t>
            </w:r>
          </w:p>
        </w:tc>
        <w:tc>
          <w:tcPr>
            <w:tcW w:w="506" w:type="pct"/>
          </w:tcPr>
          <w:p w14:paraId="74B95617" w14:textId="03293296" w:rsidR="00F97F1E" w:rsidRPr="00AA06F6" w:rsidRDefault="00F97F1E" w:rsidP="00F97F1E">
            <w:pPr>
              <w:pStyle w:val="TableText"/>
            </w:pPr>
            <w:r w:rsidRPr="00AA06F6">
              <w:t>Assess</w:t>
            </w:r>
          </w:p>
        </w:tc>
        <w:tc>
          <w:tcPr>
            <w:tcW w:w="729" w:type="pct"/>
          </w:tcPr>
          <w:p w14:paraId="0528B4FC" w14:textId="7A79667A" w:rsidR="00F97F1E" w:rsidRPr="00AA06F6" w:rsidRDefault="00324975" w:rsidP="00F97F1E">
            <w:pPr>
              <w:pStyle w:val="TableText"/>
            </w:pPr>
            <w:r>
              <w:t xml:space="preserve">MDD </w:t>
            </w:r>
            <w:r w:rsidR="00F97F1E" w:rsidRPr="00AA06F6">
              <w:t>Preliminary test plan</w:t>
            </w:r>
          </w:p>
        </w:tc>
        <w:tc>
          <w:tcPr>
            <w:tcW w:w="1525" w:type="pct"/>
          </w:tcPr>
          <w:p w14:paraId="6550BB17" w14:textId="77777777" w:rsidR="00F97F1E" w:rsidRPr="00AA06F6" w:rsidRDefault="00F97F1E" w:rsidP="00F97F1E">
            <w:pPr>
              <w:pStyle w:val="TableText"/>
            </w:pPr>
            <w:r w:rsidRPr="00AA06F6">
              <w:t xml:space="preserve">Microsoft Word document that describes the strategy and approach that was used to plan, organise and manage the project’s testing activities. It identifies testing objectives, methodologies and tools, expected results, responsibilities and resource requirements. </w:t>
            </w:r>
          </w:p>
          <w:p w14:paraId="05B3C825" w14:textId="65265232" w:rsidR="00F97F1E" w:rsidRPr="00AA06F6" w:rsidRDefault="00F97F1E" w:rsidP="00F97F1E">
            <w:pPr>
              <w:pStyle w:val="TableText"/>
            </w:pPr>
            <w:r w:rsidRPr="00AA06F6">
              <w:t>The test plan details functional test cases for the solution and is provided in a preliminary format until the test cases have been completed and documented.</w:t>
            </w:r>
          </w:p>
        </w:tc>
        <w:tc>
          <w:tcPr>
            <w:tcW w:w="1014" w:type="pct"/>
          </w:tcPr>
          <w:p w14:paraId="5D11E771" w14:textId="0A2C3723" w:rsidR="00F97F1E" w:rsidRPr="00AA06F6" w:rsidRDefault="00F97F1E" w:rsidP="00F97F1E">
            <w:pPr>
              <w:pStyle w:val="TableText"/>
            </w:pPr>
            <w:r w:rsidRPr="00AA06F6">
              <w:t>No</w:t>
            </w:r>
          </w:p>
        </w:tc>
        <w:tc>
          <w:tcPr>
            <w:tcW w:w="767" w:type="pct"/>
          </w:tcPr>
          <w:p w14:paraId="12E8B624" w14:textId="5D4BED90" w:rsidR="00F97F1E" w:rsidRPr="00AA06F6" w:rsidRDefault="00F97F1E" w:rsidP="00F97F1E">
            <w:pPr>
              <w:pStyle w:val="TableText"/>
            </w:pPr>
            <w:r w:rsidRPr="00AA06F6">
              <w:t>Microsoft</w:t>
            </w:r>
          </w:p>
        </w:tc>
      </w:tr>
      <w:tr w:rsidR="00F97F1E" w:rsidRPr="00AA06F6" w14:paraId="2B5334C0" w14:textId="77777777" w:rsidTr="00D15EFF">
        <w:trPr>
          <w:trHeight w:val="431"/>
        </w:trPr>
        <w:tc>
          <w:tcPr>
            <w:tcW w:w="459" w:type="pct"/>
          </w:tcPr>
          <w:p w14:paraId="12B5879D" w14:textId="62B96487" w:rsidR="00F97F1E" w:rsidRPr="00AA06F6" w:rsidRDefault="00EA7534" w:rsidP="00F97F1E">
            <w:pPr>
              <w:pStyle w:val="TableText"/>
            </w:pPr>
            <w:r>
              <w:t>D39</w:t>
            </w:r>
          </w:p>
        </w:tc>
        <w:tc>
          <w:tcPr>
            <w:tcW w:w="506" w:type="pct"/>
          </w:tcPr>
          <w:p w14:paraId="59204523" w14:textId="44E5A1D3" w:rsidR="00F97F1E" w:rsidRPr="00AA06F6" w:rsidRDefault="00F97F1E" w:rsidP="00F97F1E">
            <w:pPr>
              <w:pStyle w:val="TableText"/>
            </w:pPr>
            <w:r w:rsidRPr="00AA06F6">
              <w:t>Assess</w:t>
            </w:r>
          </w:p>
        </w:tc>
        <w:tc>
          <w:tcPr>
            <w:tcW w:w="729" w:type="pct"/>
          </w:tcPr>
          <w:p w14:paraId="460924E9" w14:textId="1E5D4E95" w:rsidR="00F97F1E" w:rsidRPr="00AA06F6" w:rsidRDefault="00324975" w:rsidP="00F97F1E">
            <w:pPr>
              <w:pStyle w:val="TableText"/>
            </w:pPr>
            <w:r>
              <w:t xml:space="preserve">MDD </w:t>
            </w:r>
            <w:r w:rsidR="00F97F1E" w:rsidRPr="00AA06F6">
              <w:t>Environment Information and Details</w:t>
            </w:r>
          </w:p>
        </w:tc>
        <w:tc>
          <w:tcPr>
            <w:tcW w:w="1525" w:type="pct"/>
          </w:tcPr>
          <w:p w14:paraId="67D9C646" w14:textId="55D7B692" w:rsidR="00F97F1E" w:rsidRPr="00AA06F6" w:rsidRDefault="00F97F1E" w:rsidP="00F97F1E">
            <w:pPr>
              <w:pStyle w:val="TableText"/>
            </w:pPr>
            <w:r w:rsidRPr="00AA06F6">
              <w:t>Details on the environment as well as infrastructure details for Microsoft to deploy SCCM</w:t>
            </w:r>
          </w:p>
        </w:tc>
        <w:tc>
          <w:tcPr>
            <w:tcW w:w="1014" w:type="pct"/>
          </w:tcPr>
          <w:p w14:paraId="28985E26" w14:textId="4F83DF8C" w:rsidR="00F97F1E" w:rsidRPr="00AA06F6" w:rsidRDefault="00F97F1E" w:rsidP="00F97F1E">
            <w:pPr>
              <w:pStyle w:val="TableText"/>
            </w:pPr>
            <w:r w:rsidRPr="00AA06F6">
              <w:t>No</w:t>
            </w:r>
          </w:p>
        </w:tc>
        <w:tc>
          <w:tcPr>
            <w:tcW w:w="767" w:type="pct"/>
          </w:tcPr>
          <w:p w14:paraId="78608ECD" w14:textId="6C9F1B3C" w:rsidR="00F97F1E" w:rsidRPr="00AA06F6" w:rsidRDefault="00EA44CB" w:rsidP="00F97F1E">
            <w:pPr>
              <w:pStyle w:val="TableText"/>
            </w:pPr>
            <w:r>
              <w:t>CUSTOMER NAME REMOVED</w:t>
            </w:r>
          </w:p>
        </w:tc>
      </w:tr>
      <w:tr w:rsidR="00F97F1E" w:rsidRPr="00AA06F6" w14:paraId="3074ED3B" w14:textId="77777777" w:rsidTr="00D15EFF">
        <w:trPr>
          <w:trHeight w:val="431"/>
        </w:trPr>
        <w:tc>
          <w:tcPr>
            <w:tcW w:w="459" w:type="pct"/>
          </w:tcPr>
          <w:p w14:paraId="321B8158" w14:textId="705FDFE0" w:rsidR="00F97F1E" w:rsidRPr="00AA06F6" w:rsidRDefault="00EA7534" w:rsidP="00F97F1E">
            <w:pPr>
              <w:pStyle w:val="TableText"/>
            </w:pPr>
            <w:r>
              <w:t>D40</w:t>
            </w:r>
          </w:p>
        </w:tc>
        <w:tc>
          <w:tcPr>
            <w:tcW w:w="506" w:type="pct"/>
          </w:tcPr>
          <w:p w14:paraId="643DCD68" w14:textId="26D1C2CE" w:rsidR="00F97F1E" w:rsidRPr="00AA06F6" w:rsidRDefault="00F97F1E" w:rsidP="00F97F1E">
            <w:pPr>
              <w:pStyle w:val="TableText"/>
            </w:pPr>
            <w:r w:rsidRPr="00AA06F6">
              <w:t>Enable</w:t>
            </w:r>
          </w:p>
        </w:tc>
        <w:tc>
          <w:tcPr>
            <w:tcW w:w="729" w:type="pct"/>
          </w:tcPr>
          <w:p w14:paraId="31FDF0B7" w14:textId="7C9C7222" w:rsidR="00F97F1E" w:rsidRPr="00AA06F6" w:rsidRDefault="00324975" w:rsidP="00F97F1E">
            <w:pPr>
              <w:pStyle w:val="TableText"/>
            </w:pPr>
            <w:r>
              <w:t xml:space="preserve">MDD </w:t>
            </w:r>
            <w:r w:rsidR="00F97F1E" w:rsidRPr="00AA06F6">
              <w:t>Final Solution design document</w:t>
            </w:r>
          </w:p>
        </w:tc>
        <w:tc>
          <w:tcPr>
            <w:tcW w:w="1525" w:type="pct"/>
          </w:tcPr>
          <w:p w14:paraId="76085F77" w14:textId="09C5C53C" w:rsidR="00F97F1E" w:rsidRPr="00AA06F6" w:rsidRDefault="00F97F1E" w:rsidP="00F97F1E">
            <w:pPr>
              <w:pStyle w:val="TableText"/>
            </w:pPr>
            <w:r w:rsidRPr="00AA06F6">
              <w:t>Microsoft Word document that contains a description of the technical functionalities of the solution.</w:t>
            </w:r>
          </w:p>
        </w:tc>
        <w:tc>
          <w:tcPr>
            <w:tcW w:w="1014" w:type="pct"/>
          </w:tcPr>
          <w:p w14:paraId="032C3BFC" w14:textId="77777777" w:rsidR="00F97F1E" w:rsidRPr="00AA06F6" w:rsidRDefault="00F97F1E" w:rsidP="00F97F1E">
            <w:pPr>
              <w:pStyle w:val="TableText"/>
            </w:pPr>
            <w:r w:rsidRPr="00AA06F6">
              <w:t>Yes</w:t>
            </w:r>
          </w:p>
          <w:p w14:paraId="5305D3F7" w14:textId="77777777" w:rsidR="00F97F1E" w:rsidRPr="00AA06F6" w:rsidRDefault="00F97F1E" w:rsidP="00F97F1E">
            <w:pPr>
              <w:pStyle w:val="TableText"/>
              <w:rPr>
                <w:lang w:val="en-US"/>
              </w:rPr>
            </w:pPr>
            <w:r w:rsidRPr="00AA06F6">
              <w:t>Acceptance Criteria:</w:t>
            </w:r>
          </w:p>
          <w:p w14:paraId="3A4340E8" w14:textId="21A18506" w:rsidR="00F97F1E" w:rsidRPr="00AA06F6" w:rsidRDefault="00F97F1E" w:rsidP="00F97F1E">
            <w:pPr>
              <w:pStyle w:val="TableText"/>
            </w:pPr>
            <w:r w:rsidRPr="00AA06F6">
              <w:t xml:space="preserve">A Microsoft Word document of approximately 100 to 130 pages, that accurately describes the solution design </w:t>
            </w:r>
          </w:p>
        </w:tc>
        <w:tc>
          <w:tcPr>
            <w:tcW w:w="767" w:type="pct"/>
          </w:tcPr>
          <w:p w14:paraId="411DD4AE" w14:textId="4C78FCF0" w:rsidR="00F97F1E" w:rsidRPr="00AA06F6" w:rsidRDefault="00F97F1E" w:rsidP="00F97F1E">
            <w:pPr>
              <w:pStyle w:val="TableText"/>
            </w:pPr>
            <w:r w:rsidRPr="00AA06F6">
              <w:t>Microsoft</w:t>
            </w:r>
          </w:p>
        </w:tc>
      </w:tr>
      <w:tr w:rsidR="00F97F1E" w:rsidRPr="00AA06F6" w14:paraId="566DB4E3" w14:textId="77777777" w:rsidTr="00D15EFF">
        <w:trPr>
          <w:trHeight w:val="431"/>
        </w:trPr>
        <w:tc>
          <w:tcPr>
            <w:tcW w:w="459" w:type="pct"/>
          </w:tcPr>
          <w:p w14:paraId="1F3C3583" w14:textId="596F3C0D" w:rsidR="00F97F1E" w:rsidRPr="00AA06F6" w:rsidRDefault="00EA7534" w:rsidP="00F97F1E">
            <w:pPr>
              <w:pStyle w:val="TableText"/>
            </w:pPr>
            <w:r>
              <w:t>D41</w:t>
            </w:r>
          </w:p>
        </w:tc>
        <w:tc>
          <w:tcPr>
            <w:tcW w:w="506" w:type="pct"/>
          </w:tcPr>
          <w:p w14:paraId="63DDB5FC" w14:textId="588C6125" w:rsidR="00F97F1E" w:rsidRPr="00AA06F6" w:rsidRDefault="00F97F1E" w:rsidP="00F97F1E">
            <w:pPr>
              <w:pStyle w:val="TableText"/>
            </w:pPr>
            <w:r w:rsidRPr="00AA06F6">
              <w:t>Enable</w:t>
            </w:r>
          </w:p>
        </w:tc>
        <w:tc>
          <w:tcPr>
            <w:tcW w:w="729" w:type="pct"/>
          </w:tcPr>
          <w:p w14:paraId="4B9B64C1" w14:textId="18D3718C" w:rsidR="00F97F1E" w:rsidRPr="00AA06F6" w:rsidRDefault="00324975" w:rsidP="00F97F1E">
            <w:pPr>
              <w:pStyle w:val="TableText"/>
            </w:pPr>
            <w:r>
              <w:t xml:space="preserve">MDD </w:t>
            </w:r>
            <w:r w:rsidR="00F97F1E" w:rsidRPr="00AA06F6">
              <w:t>Final Test Plan</w:t>
            </w:r>
          </w:p>
        </w:tc>
        <w:tc>
          <w:tcPr>
            <w:tcW w:w="1525" w:type="pct"/>
          </w:tcPr>
          <w:p w14:paraId="3911825B" w14:textId="77777777" w:rsidR="00F97F1E" w:rsidRPr="00AA06F6" w:rsidRDefault="00F97F1E" w:rsidP="00F97F1E">
            <w:pPr>
              <w:pStyle w:val="TableText"/>
            </w:pPr>
            <w:r w:rsidRPr="00AA06F6">
              <w:t xml:space="preserve">Microsoft Word document that describes the strategy and approach that was used to plan, organise and manage the project’s testing activities. It identifies testing objectives, methodologies and tools, expected results, responsibilities and resource requirements. </w:t>
            </w:r>
          </w:p>
          <w:p w14:paraId="237522A5" w14:textId="6FC2BFE3" w:rsidR="00F97F1E" w:rsidRPr="00AA06F6" w:rsidRDefault="00F97F1E" w:rsidP="00F97F1E">
            <w:pPr>
              <w:pStyle w:val="TableText"/>
            </w:pPr>
            <w:r w:rsidRPr="00AA06F6">
              <w:t>The test plan details functional test cases for the solution and is provided in a preliminary format until the test cases have been completed and documented.</w:t>
            </w:r>
          </w:p>
        </w:tc>
        <w:tc>
          <w:tcPr>
            <w:tcW w:w="1014" w:type="pct"/>
          </w:tcPr>
          <w:p w14:paraId="1D4857B6" w14:textId="77777777" w:rsidR="00F97F1E" w:rsidRPr="00AA06F6" w:rsidRDefault="00F97F1E" w:rsidP="00F97F1E">
            <w:pPr>
              <w:pStyle w:val="TableText"/>
            </w:pPr>
            <w:r w:rsidRPr="00AA06F6">
              <w:t>Yes</w:t>
            </w:r>
          </w:p>
          <w:p w14:paraId="7B59987C" w14:textId="77777777" w:rsidR="00F97F1E" w:rsidRPr="00AA06F6" w:rsidRDefault="00F97F1E" w:rsidP="00F97F1E">
            <w:pPr>
              <w:pStyle w:val="TableText"/>
              <w:rPr>
                <w:lang w:val="en-US"/>
              </w:rPr>
            </w:pPr>
            <w:r w:rsidRPr="00AA06F6">
              <w:t>Acceptance Criteria:</w:t>
            </w:r>
          </w:p>
          <w:p w14:paraId="5FBEE84F" w14:textId="373BD62B" w:rsidR="00F97F1E" w:rsidRPr="00AA06F6" w:rsidRDefault="00F97F1E" w:rsidP="00F97F1E">
            <w:pPr>
              <w:pStyle w:val="TableText"/>
            </w:pPr>
            <w:r w:rsidRPr="00AA06F6">
              <w:t>A Microsoft Word document of approximately 25 – 40 pages, that includes the expected test results and notes about implementing the defined test cases.</w:t>
            </w:r>
          </w:p>
        </w:tc>
        <w:tc>
          <w:tcPr>
            <w:tcW w:w="767" w:type="pct"/>
          </w:tcPr>
          <w:p w14:paraId="39E30CC5" w14:textId="0D93F2AF" w:rsidR="00F97F1E" w:rsidRPr="00AA06F6" w:rsidRDefault="00F97F1E" w:rsidP="00F97F1E">
            <w:pPr>
              <w:pStyle w:val="TableText"/>
            </w:pPr>
            <w:r w:rsidRPr="00AA06F6">
              <w:t>Microsoft</w:t>
            </w:r>
          </w:p>
        </w:tc>
      </w:tr>
      <w:tr w:rsidR="00F97F1E" w:rsidRPr="00AA06F6" w14:paraId="0B5A6558" w14:textId="77777777" w:rsidTr="00D15EFF">
        <w:trPr>
          <w:trHeight w:val="431"/>
        </w:trPr>
        <w:tc>
          <w:tcPr>
            <w:tcW w:w="459" w:type="pct"/>
          </w:tcPr>
          <w:p w14:paraId="1F7BAC21" w14:textId="07B25966" w:rsidR="00F97F1E" w:rsidRPr="00AA06F6" w:rsidRDefault="00EA7534" w:rsidP="00F97F1E">
            <w:pPr>
              <w:pStyle w:val="TableText"/>
            </w:pPr>
            <w:r>
              <w:t>D42</w:t>
            </w:r>
          </w:p>
        </w:tc>
        <w:tc>
          <w:tcPr>
            <w:tcW w:w="506" w:type="pct"/>
          </w:tcPr>
          <w:p w14:paraId="668742E1" w14:textId="7FD1ECDA" w:rsidR="00F97F1E" w:rsidRPr="00AA06F6" w:rsidRDefault="00F97F1E" w:rsidP="00F97F1E">
            <w:pPr>
              <w:pStyle w:val="TableText"/>
            </w:pPr>
            <w:r w:rsidRPr="00AA06F6">
              <w:t>Enable</w:t>
            </w:r>
          </w:p>
        </w:tc>
        <w:tc>
          <w:tcPr>
            <w:tcW w:w="729" w:type="pct"/>
          </w:tcPr>
          <w:p w14:paraId="6E1DAA38" w14:textId="337859C3" w:rsidR="00F97F1E" w:rsidRPr="00AA06F6" w:rsidRDefault="00F97F1E" w:rsidP="00F97F1E">
            <w:pPr>
              <w:pStyle w:val="TableText"/>
            </w:pPr>
            <w:r w:rsidRPr="00AA06F6">
              <w:t>Up to five (5) desktops</w:t>
            </w:r>
          </w:p>
        </w:tc>
        <w:tc>
          <w:tcPr>
            <w:tcW w:w="1525" w:type="pct"/>
          </w:tcPr>
          <w:p w14:paraId="0318298C" w14:textId="2B185D57" w:rsidR="00F97F1E" w:rsidRPr="00AA06F6" w:rsidRDefault="00F97F1E" w:rsidP="00F97F1E">
            <w:pPr>
              <w:pStyle w:val="TableText"/>
            </w:pPr>
            <w:r w:rsidRPr="00AA06F6">
              <w:t>Up to five (5) production desktops have been successfully deployed and tested</w:t>
            </w:r>
          </w:p>
        </w:tc>
        <w:tc>
          <w:tcPr>
            <w:tcW w:w="1014" w:type="pct"/>
          </w:tcPr>
          <w:p w14:paraId="50FE956F" w14:textId="60C1A1BA" w:rsidR="00F97F1E" w:rsidRPr="00AA06F6" w:rsidRDefault="00F97F1E" w:rsidP="00F97F1E">
            <w:pPr>
              <w:pStyle w:val="TableText"/>
            </w:pPr>
            <w:r w:rsidRPr="00AA06F6">
              <w:t>No</w:t>
            </w:r>
          </w:p>
        </w:tc>
        <w:tc>
          <w:tcPr>
            <w:tcW w:w="767" w:type="pct"/>
          </w:tcPr>
          <w:p w14:paraId="51B7984B" w14:textId="7F665593" w:rsidR="00F97F1E" w:rsidRPr="00AA06F6" w:rsidRDefault="00F97F1E" w:rsidP="00F97F1E">
            <w:pPr>
              <w:pStyle w:val="TableText"/>
            </w:pPr>
            <w:r w:rsidRPr="00AA06F6">
              <w:t>Microsoft</w:t>
            </w:r>
          </w:p>
        </w:tc>
      </w:tr>
    </w:tbl>
    <w:p w14:paraId="6B611CC2" w14:textId="26821575" w:rsidR="00A46454" w:rsidRPr="00741637" w:rsidRDefault="00A46454" w:rsidP="00194EFB">
      <w:pPr>
        <w:pStyle w:val="Heading2"/>
        <w:pageBreakBefore/>
        <w:ind w:left="1134" w:hanging="1134"/>
      </w:pPr>
      <w:bookmarkStart w:id="840" w:name="_Toc20902449"/>
      <w:r w:rsidRPr="00741637">
        <w:t>Project roles and responsibilities</w:t>
      </w:r>
      <w:bookmarkEnd w:id="836"/>
      <w:bookmarkEnd w:id="840"/>
    </w:p>
    <w:p w14:paraId="07991FAA" w14:textId="77777777" w:rsidR="00A46454" w:rsidRPr="00741637" w:rsidRDefault="00A46454" w:rsidP="00A46454">
      <w:r w:rsidRPr="00741637">
        <w:t xml:space="preserve">The key project roles and the responsibilities are as follows. </w:t>
      </w:r>
    </w:p>
    <w:p w14:paraId="18606080" w14:textId="16355D3E" w:rsidR="00A46454" w:rsidRDefault="00D1041D" w:rsidP="007E7F24">
      <w:pPr>
        <w:pStyle w:val="Heading3"/>
        <w:ind w:left="1134" w:hanging="1134"/>
      </w:pPr>
      <w:r>
        <w:fldChar w:fldCharType="begin"/>
      </w:r>
      <w:r>
        <w:instrText xml:space="preserve"> DOCPROPERTY  Customer  \* MERGEFORMAT </w:instrText>
      </w:r>
      <w:r>
        <w:fldChar w:fldCharType="separate"/>
      </w:r>
      <w:r w:rsidR="00EA44CB">
        <w:t>CUSTOMER NAME REMOVED</w:t>
      </w:r>
      <w:r>
        <w:fldChar w:fldCharType="end"/>
      </w:r>
    </w:p>
    <w:p w14:paraId="08212822" w14:textId="6E3EBD51" w:rsidR="0049575C" w:rsidRDefault="0049575C" w:rsidP="0049575C">
      <w:r>
        <w:t xml:space="preserve">Required </w:t>
      </w:r>
      <w:r w:rsidR="00EA44CB">
        <w:t>CUSTOMER NAME REMOVED</w:t>
      </w:r>
      <w:r>
        <w:t xml:space="preserve"> Roles are defined at the Program level in section </w:t>
      </w:r>
      <w:r>
        <w:fldChar w:fldCharType="begin"/>
      </w:r>
      <w:r>
        <w:instrText xml:space="preserve"> REF _Ref6391102 \r \h </w:instrText>
      </w:r>
      <w:r>
        <w:fldChar w:fldCharType="separate"/>
      </w:r>
      <w:r w:rsidR="005C5563">
        <w:t>3.2.1</w:t>
      </w:r>
      <w:r>
        <w:fldChar w:fldCharType="end"/>
      </w:r>
      <w:r w:rsidR="008E579E">
        <w:t>.</w:t>
      </w:r>
    </w:p>
    <w:p w14:paraId="6AB28B65" w14:textId="77777777" w:rsidR="00A46454" w:rsidRPr="005F06D9" w:rsidRDefault="00A46454" w:rsidP="007E7F24">
      <w:pPr>
        <w:pStyle w:val="Heading3"/>
        <w:ind w:left="1134" w:hanging="1134"/>
      </w:pPr>
      <w:bookmarkStart w:id="841" w:name="_Toc20902451"/>
      <w:r w:rsidRPr="005F06D9">
        <w:t>Microsoft</w:t>
      </w:r>
      <w:bookmarkEnd w:id="841"/>
    </w:p>
    <w:p w14:paraId="5E9A8BDD" w14:textId="675E6AE9" w:rsidR="00A46454" w:rsidRDefault="00A46454" w:rsidP="0083464C">
      <w:pPr>
        <w:pStyle w:val="Caption"/>
      </w:pPr>
      <w:bookmarkStart w:id="842" w:name="_Toc10544549"/>
      <w:r>
        <w:t xml:space="preserve">Table </w:t>
      </w:r>
      <w:r>
        <w:fldChar w:fldCharType="begin"/>
      </w:r>
      <w:r>
        <w:instrText xml:space="preserve"> SEQ Table \* ARABIC </w:instrText>
      </w:r>
      <w:r>
        <w:fldChar w:fldCharType="separate"/>
      </w:r>
      <w:r w:rsidR="005C5563">
        <w:t>89</w:t>
      </w:r>
      <w:r>
        <w:fldChar w:fldCharType="end"/>
      </w:r>
      <w:r>
        <w:t xml:space="preserve">: </w:t>
      </w:r>
      <w:r w:rsidR="001F3E3D">
        <w:t>MDD</w:t>
      </w:r>
      <w:r w:rsidRPr="001517A7">
        <w:t xml:space="preserve"> - </w:t>
      </w:r>
      <w:r w:rsidRPr="007A6BF7">
        <w:t>Microsoft roles and responsibilities</w:t>
      </w:r>
      <w:bookmarkEnd w:id="842"/>
    </w:p>
    <w:tbl>
      <w:tblPr>
        <w:tblStyle w:val="TableGrid10"/>
        <w:tblW w:w="5000" w:type="pct"/>
        <w:tblLook w:val="04A0" w:firstRow="1" w:lastRow="0" w:firstColumn="1" w:lastColumn="0" w:noHBand="0" w:noVBand="1"/>
      </w:tblPr>
      <w:tblGrid>
        <w:gridCol w:w="2059"/>
        <w:gridCol w:w="7285"/>
      </w:tblGrid>
      <w:tr w:rsidR="00F63D2A" w:rsidRPr="00DE1F69" w14:paraId="1E1E472C" w14:textId="77777777" w:rsidTr="00D15EFF">
        <w:trPr>
          <w:cnfStyle w:val="100000000000" w:firstRow="1" w:lastRow="0" w:firstColumn="0" w:lastColumn="0" w:oddVBand="0" w:evenVBand="0" w:oddHBand="0" w:evenHBand="0" w:firstRowFirstColumn="0" w:firstRowLastColumn="0" w:lastRowFirstColumn="0" w:lastRowLastColumn="0"/>
          <w:trHeight w:val="20"/>
        </w:trPr>
        <w:tc>
          <w:tcPr>
            <w:tcW w:w="1102" w:type="pct"/>
          </w:tcPr>
          <w:p w14:paraId="69F485E2" w14:textId="77777777" w:rsidR="00F63D2A" w:rsidRPr="005F06D9" w:rsidRDefault="00F63D2A" w:rsidP="00685313">
            <w:pPr>
              <w:pStyle w:val="Table-Header"/>
            </w:pPr>
            <w:r w:rsidRPr="005F06D9">
              <w:t>Role</w:t>
            </w:r>
          </w:p>
        </w:tc>
        <w:tc>
          <w:tcPr>
            <w:tcW w:w="3898" w:type="pct"/>
          </w:tcPr>
          <w:p w14:paraId="64C11ED1" w14:textId="77777777" w:rsidR="00F63D2A" w:rsidRPr="005F06D9" w:rsidRDefault="00F63D2A" w:rsidP="00685313">
            <w:pPr>
              <w:pStyle w:val="Table-Header"/>
            </w:pPr>
            <w:r w:rsidRPr="005F06D9">
              <w:t>Responsibilities</w:t>
            </w:r>
          </w:p>
        </w:tc>
      </w:tr>
      <w:tr w:rsidR="00F63D2A" w:rsidRPr="00DE1F69" w14:paraId="3FBBD8F5" w14:textId="77777777" w:rsidTr="00D15EFF">
        <w:trPr>
          <w:trHeight w:val="441"/>
        </w:trPr>
        <w:tc>
          <w:tcPr>
            <w:tcW w:w="1102" w:type="pct"/>
          </w:tcPr>
          <w:p w14:paraId="0A9D2B85" w14:textId="7FC64722" w:rsidR="00F63D2A" w:rsidRPr="00741637" w:rsidRDefault="00F63D2A" w:rsidP="00F4148D">
            <w:pPr>
              <w:pStyle w:val="TableText"/>
            </w:pPr>
            <w:r>
              <w:t>Modern Desktop Consultant</w:t>
            </w:r>
          </w:p>
        </w:tc>
        <w:tc>
          <w:tcPr>
            <w:tcW w:w="3898" w:type="pct"/>
          </w:tcPr>
          <w:p w14:paraId="74A3D983" w14:textId="77777777" w:rsidR="00F63D2A" w:rsidRPr="00741637" w:rsidRDefault="00F63D2A" w:rsidP="008D63D1">
            <w:pPr>
              <w:pStyle w:val="TableBullet1"/>
            </w:pPr>
            <w:r w:rsidRPr="00741637">
              <w:t>Participate in design and technical workshops.</w:t>
            </w:r>
          </w:p>
          <w:p w14:paraId="4CDC61A9" w14:textId="77777777" w:rsidR="00F63D2A" w:rsidRPr="00741637" w:rsidRDefault="00F63D2A" w:rsidP="008D63D1">
            <w:pPr>
              <w:pStyle w:val="TableBullet1"/>
            </w:pPr>
            <w:r w:rsidRPr="00741637">
              <w:t>Responsible for building the environment components and the required for the project.</w:t>
            </w:r>
          </w:p>
          <w:p w14:paraId="6ED0E4E1" w14:textId="3D9B7FF7" w:rsidR="00F63D2A" w:rsidRPr="00741637" w:rsidRDefault="00F63D2A" w:rsidP="008D63D1">
            <w:pPr>
              <w:pStyle w:val="TableBullet1"/>
            </w:pPr>
            <w:r w:rsidRPr="00741637">
              <w:t>Responsible for the 5-device pilot deployment.</w:t>
            </w:r>
          </w:p>
        </w:tc>
      </w:tr>
    </w:tbl>
    <w:p w14:paraId="247F052C" w14:textId="77777777" w:rsidR="00A46454" w:rsidRPr="00741637" w:rsidRDefault="00A46454" w:rsidP="00A46454">
      <w:pPr>
        <w:rPr>
          <w:rFonts w:eastAsiaTheme="majorEastAsia"/>
          <w:color w:val="008272"/>
          <w:sz w:val="36"/>
          <w:szCs w:val="32"/>
        </w:rPr>
      </w:pPr>
      <w:r w:rsidRPr="00741637">
        <w:br w:type="page"/>
      </w:r>
    </w:p>
    <w:p w14:paraId="7CC98A55" w14:textId="00C33A6F" w:rsidR="00F73C4A" w:rsidRPr="00741637" w:rsidRDefault="00B37BEE" w:rsidP="00DC0897">
      <w:pPr>
        <w:pStyle w:val="Heading1"/>
        <w:ind w:left="1134" w:hanging="1134"/>
      </w:pPr>
      <w:bookmarkStart w:id="843" w:name="_Toc6221295"/>
      <w:bookmarkStart w:id="844" w:name="_Toc20902452"/>
      <w:bookmarkEnd w:id="837"/>
      <w:bookmarkEnd w:id="838"/>
      <w:r w:rsidRPr="00741637">
        <w:t>P08</w:t>
      </w:r>
      <w:r w:rsidR="0004294B" w:rsidRPr="00741637">
        <w:t>: Modern Server Deployment</w:t>
      </w:r>
      <w:r w:rsidR="00EC1688">
        <w:t xml:space="preserve"> (MSD)</w:t>
      </w:r>
      <w:bookmarkEnd w:id="843"/>
      <w:bookmarkEnd w:id="844"/>
    </w:p>
    <w:p w14:paraId="5ACCD291" w14:textId="28D53DD7" w:rsidR="00F73C4A" w:rsidRPr="005F06D9" w:rsidRDefault="00F73C4A" w:rsidP="00DC0897">
      <w:pPr>
        <w:pStyle w:val="Heading2"/>
        <w:ind w:left="1134" w:hanging="1134"/>
      </w:pPr>
      <w:bookmarkStart w:id="845" w:name="_Toc6221296"/>
      <w:bookmarkStart w:id="846" w:name="_Toc20902453"/>
      <w:r w:rsidRPr="00741637">
        <w:t>Obje</w:t>
      </w:r>
      <w:r w:rsidRPr="005F06D9">
        <w:t>ctives</w:t>
      </w:r>
      <w:bookmarkEnd w:id="845"/>
      <w:bookmarkEnd w:id="846"/>
    </w:p>
    <w:p w14:paraId="09889C5B" w14:textId="046D7390" w:rsidR="00285A02" w:rsidRPr="00741637" w:rsidRDefault="00285A02" w:rsidP="00741637">
      <w:r w:rsidRPr="00741637">
        <w:t xml:space="preserve">Building on the </w:t>
      </w:r>
      <w:r w:rsidR="008B0FF6" w:rsidRPr="00741637">
        <w:t xml:space="preserve">P07 </w:t>
      </w:r>
      <w:r w:rsidR="003B2376" w:rsidRPr="00741637">
        <w:t xml:space="preserve">- </w:t>
      </w:r>
      <w:r w:rsidRPr="00741637">
        <w:t xml:space="preserve">Modern Desktop Deployment project, this project focuses on gaining control of the privileged accounts that manage the System Center deployment platform for Windows Server deployments. This is critical as most organisations will leverage a hypervisor platform and will have “golden images” that are copied over and over each time a server workload is required to be built. Leveraging a </w:t>
      </w:r>
      <w:r w:rsidR="003B2376" w:rsidRPr="00741637">
        <w:t>clean</w:t>
      </w:r>
      <w:r w:rsidRPr="00741637">
        <w:t xml:space="preserve"> deployment platform protects the source image from being corrupted by and APT and allows a trusted server image to be deployed repeatedly.</w:t>
      </w:r>
    </w:p>
    <w:p w14:paraId="58E2FF03" w14:textId="77777777" w:rsidR="00285A02" w:rsidRPr="00741637" w:rsidRDefault="00285A02" w:rsidP="00741637">
      <w:r w:rsidRPr="00741637">
        <w:t xml:space="preserve">This project assumes the current platform is untrusted and builds the base system from known good media and a trusted keyboard: </w:t>
      </w:r>
    </w:p>
    <w:p w14:paraId="175DF986" w14:textId="01AB0CB4" w:rsidR="00285A02" w:rsidRPr="004C1BBF" w:rsidRDefault="00285A02" w:rsidP="00741637">
      <w:pPr>
        <w:pStyle w:val="Bullet1"/>
      </w:pPr>
      <w:r w:rsidRPr="00741637">
        <w:t>Design and deploy a distinct System Center Configuration Manager (SCCM) deployment inf</w:t>
      </w:r>
      <w:r w:rsidRPr="004C1BBF">
        <w:t>rastructure for Windows Server 201</w:t>
      </w:r>
      <w:r w:rsidR="00333B97">
        <w:t>9</w:t>
      </w:r>
    </w:p>
    <w:p w14:paraId="0B3A3E95" w14:textId="77777777" w:rsidR="00285A02" w:rsidRPr="004C1BBF" w:rsidRDefault="00285A02" w:rsidP="00741637">
      <w:pPr>
        <w:pStyle w:val="Bullet1"/>
      </w:pPr>
      <w:r w:rsidRPr="00741637">
        <w:t>Implement a s</w:t>
      </w:r>
      <w:r w:rsidRPr="004C1BBF">
        <w:t>ecured Tier 1 Role Based Access and Control (RBAC) model for roles that require the permission to “create” or “edit” an automation sequence or any privileged administrative function of the SCCM infrastructure</w:t>
      </w:r>
    </w:p>
    <w:p w14:paraId="547F96BF" w14:textId="77777777" w:rsidR="00285A02" w:rsidRPr="004C1BBF" w:rsidRDefault="00285A02" w:rsidP="00741637">
      <w:pPr>
        <w:pStyle w:val="Bullet1"/>
      </w:pPr>
      <w:r w:rsidRPr="00741637">
        <w:t>Implement a secured and</w:t>
      </w:r>
      <w:r w:rsidRPr="004C1BBF">
        <w:t xml:space="preserve"> isolated Tier 2 Role Based Access and Control (RBAC) model for roles that require the permission to “execute” an automation sequence for OS deployment</w:t>
      </w:r>
    </w:p>
    <w:p w14:paraId="3DC6F534" w14:textId="68397375" w:rsidR="00285A02" w:rsidRPr="004C1BBF" w:rsidRDefault="00285A02" w:rsidP="00741637">
      <w:pPr>
        <w:pStyle w:val="Bullet1"/>
      </w:pPr>
      <w:r w:rsidRPr="00741637">
        <w:t xml:space="preserve">Implement the following security functionality into the Windows Server </w:t>
      </w:r>
      <w:r w:rsidRPr="004C1BBF">
        <w:t>201</w:t>
      </w:r>
      <w:r w:rsidR="00333B97">
        <w:t>9</w:t>
      </w:r>
      <w:r w:rsidRPr="004C1BBF">
        <w:t xml:space="preserve"> OS:</w:t>
      </w:r>
    </w:p>
    <w:p w14:paraId="14B9A13D" w14:textId="77777777" w:rsidR="00285A02" w:rsidRPr="00741637" w:rsidRDefault="00285A02" w:rsidP="001B1E3B">
      <w:pPr>
        <w:pStyle w:val="Bullet2"/>
        <w:ind w:left="1134" w:hanging="283"/>
      </w:pPr>
      <w:r w:rsidRPr="00741637">
        <w:t>Security Baseline: application of the baseline security controls to the devices based on the Microsoft Security Compliance Manager, Enhanced Mitigation Experience Toolkit (EMET) controls and the Australian ISM Manual</w:t>
      </w:r>
    </w:p>
    <w:p w14:paraId="5D0E27E8" w14:textId="77777777" w:rsidR="00F73C4A" w:rsidRPr="00D22523" w:rsidRDefault="00F73C4A" w:rsidP="00DC0897">
      <w:pPr>
        <w:pStyle w:val="Heading2"/>
        <w:ind w:left="1134" w:hanging="1134"/>
        <w:rPr>
          <w:rFonts w:cs="Segoe UI"/>
        </w:rPr>
      </w:pPr>
      <w:bookmarkStart w:id="847" w:name="_Toc6221297"/>
      <w:bookmarkStart w:id="848" w:name="_Toc20902454"/>
      <w:r w:rsidRPr="00741637">
        <w:t>Areas in scope</w:t>
      </w:r>
      <w:bookmarkEnd w:id="847"/>
      <w:bookmarkEnd w:id="848"/>
    </w:p>
    <w:p w14:paraId="031DD5B6" w14:textId="492CB5F8" w:rsidR="00F73C4A" w:rsidRPr="005F06D9" w:rsidRDefault="00F73C4A" w:rsidP="00DC0897">
      <w:pPr>
        <w:pStyle w:val="Heading3"/>
        <w:ind w:left="1134" w:hanging="1134"/>
      </w:pPr>
      <w:bookmarkStart w:id="849" w:name="_Toc6221298"/>
      <w:bookmarkStart w:id="850" w:name="_Toc20902455"/>
      <w:r w:rsidRPr="00741637">
        <w:t xml:space="preserve">General </w:t>
      </w:r>
      <w:r w:rsidR="00192AC1" w:rsidRPr="005F06D9">
        <w:t>project</w:t>
      </w:r>
      <w:r w:rsidRPr="005F06D9">
        <w:t xml:space="preserve"> scope</w:t>
      </w:r>
      <w:bookmarkEnd w:id="849"/>
      <w:bookmarkEnd w:id="850"/>
    </w:p>
    <w:p w14:paraId="2A9C6635" w14:textId="264645CE" w:rsidR="00F73C4A" w:rsidRPr="00741637" w:rsidRDefault="00F73C4A" w:rsidP="00F73C4A">
      <w:r w:rsidRPr="00741637">
        <w:t xml:space="preserve">The primary objective of this project is to provide </w:t>
      </w:r>
      <w:r w:rsidR="00EA44CB">
        <w:t>CUSTOMER NAME REMOVED</w:t>
      </w:r>
      <w:r w:rsidRPr="00741637">
        <w:t xml:space="preserve"> with a SCCM environments with newly built Windows </w:t>
      </w:r>
      <w:r w:rsidR="00BA4D31" w:rsidRPr="00741637">
        <w:t>Server 2019</w:t>
      </w:r>
      <w:r w:rsidRPr="00741637">
        <w:t xml:space="preserve"> image.</w:t>
      </w:r>
      <w:r w:rsidR="003E766B">
        <w:t xml:space="preserve"> </w:t>
      </w:r>
    </w:p>
    <w:p w14:paraId="4D09D6D9" w14:textId="7D83E61F" w:rsidR="00F73C4A" w:rsidRPr="00741637" w:rsidRDefault="00F73C4A" w:rsidP="00F73C4A">
      <w:r w:rsidRPr="00741637">
        <w:t>Microsoft will provide Services in support of the following scope</w:t>
      </w:r>
      <w:r w:rsidR="00AD1FEF">
        <w:t>:</w:t>
      </w:r>
    </w:p>
    <w:p w14:paraId="714098DA" w14:textId="37FBDBAF" w:rsidR="004051AE" w:rsidRDefault="004051AE" w:rsidP="0083464C">
      <w:pPr>
        <w:pStyle w:val="Caption"/>
      </w:pPr>
      <w:bookmarkStart w:id="851" w:name="_Toc10544550"/>
      <w:r>
        <w:t xml:space="preserve">Table </w:t>
      </w:r>
      <w:r>
        <w:fldChar w:fldCharType="begin"/>
      </w:r>
      <w:r>
        <w:instrText xml:space="preserve"> SEQ Table \* ARABIC </w:instrText>
      </w:r>
      <w:r>
        <w:fldChar w:fldCharType="separate"/>
      </w:r>
      <w:r w:rsidR="005C5563">
        <w:t>90</w:t>
      </w:r>
      <w:r>
        <w:fldChar w:fldCharType="end"/>
      </w:r>
      <w:r>
        <w:t xml:space="preserve">: </w:t>
      </w:r>
      <w:r w:rsidR="008449C7">
        <w:t xml:space="preserve">General project </w:t>
      </w:r>
      <w:r w:rsidRPr="00DB14E8">
        <w:t>scope</w:t>
      </w:r>
      <w:bookmarkEnd w:id="851"/>
    </w:p>
    <w:tbl>
      <w:tblPr>
        <w:tblStyle w:val="TableGrid10"/>
        <w:tblW w:w="0" w:type="auto"/>
        <w:tblLook w:val="04A0" w:firstRow="1" w:lastRow="0" w:firstColumn="1" w:lastColumn="0" w:noHBand="0" w:noVBand="1"/>
      </w:tblPr>
      <w:tblGrid>
        <w:gridCol w:w="2159"/>
        <w:gridCol w:w="3685"/>
        <w:gridCol w:w="3500"/>
      </w:tblGrid>
      <w:tr w:rsidR="00F73C4A" w:rsidRPr="00DE1F69" w14:paraId="18622479" w14:textId="77777777" w:rsidTr="00D15EFF">
        <w:trPr>
          <w:cnfStyle w:val="100000000000" w:firstRow="1" w:lastRow="0" w:firstColumn="0" w:lastColumn="0" w:oddVBand="0" w:evenVBand="0" w:oddHBand="0" w:evenHBand="0" w:firstRowFirstColumn="0" w:firstRowLastColumn="0" w:lastRowFirstColumn="0" w:lastRowLastColumn="0"/>
          <w:trHeight w:val="20"/>
        </w:trPr>
        <w:tc>
          <w:tcPr>
            <w:tcW w:w="2159" w:type="dxa"/>
            <w:hideMark/>
          </w:tcPr>
          <w:p w14:paraId="0D841A47" w14:textId="77777777" w:rsidR="00F73C4A" w:rsidRPr="00741637" w:rsidRDefault="00F73C4A" w:rsidP="00685313">
            <w:pPr>
              <w:pStyle w:val="Table-Header"/>
            </w:pPr>
            <w:r w:rsidRPr="00741637">
              <w:t>Area</w:t>
            </w:r>
          </w:p>
        </w:tc>
        <w:tc>
          <w:tcPr>
            <w:tcW w:w="3685" w:type="dxa"/>
            <w:hideMark/>
          </w:tcPr>
          <w:p w14:paraId="1FF0C84C" w14:textId="77777777" w:rsidR="00F73C4A" w:rsidRPr="00741637" w:rsidRDefault="00F73C4A" w:rsidP="00685313">
            <w:pPr>
              <w:pStyle w:val="Table-Header"/>
            </w:pPr>
            <w:r w:rsidRPr="00741637">
              <w:t xml:space="preserve">Description </w:t>
            </w:r>
          </w:p>
        </w:tc>
        <w:tc>
          <w:tcPr>
            <w:tcW w:w="3500" w:type="dxa"/>
            <w:hideMark/>
          </w:tcPr>
          <w:p w14:paraId="7340CF6B" w14:textId="77777777" w:rsidR="00F73C4A" w:rsidRPr="00741637" w:rsidRDefault="00F73C4A" w:rsidP="00685313">
            <w:pPr>
              <w:pStyle w:val="Table-Header"/>
            </w:pPr>
            <w:r w:rsidRPr="00741637">
              <w:t>Assumptions</w:t>
            </w:r>
          </w:p>
        </w:tc>
      </w:tr>
      <w:tr w:rsidR="00F73C4A" w:rsidRPr="00DE1F69" w14:paraId="21302D9F" w14:textId="77777777" w:rsidTr="00D15EFF">
        <w:trPr>
          <w:trHeight w:val="20"/>
        </w:trPr>
        <w:tc>
          <w:tcPr>
            <w:tcW w:w="2159" w:type="dxa"/>
          </w:tcPr>
          <w:p w14:paraId="081DFF51" w14:textId="77777777" w:rsidR="00F73C4A" w:rsidRPr="00741637" w:rsidRDefault="00F73C4A" w:rsidP="00CE3A33">
            <w:pPr>
              <w:pStyle w:val="TableText"/>
            </w:pPr>
            <w:r w:rsidRPr="00741637">
              <w:t>Workshops</w:t>
            </w:r>
          </w:p>
        </w:tc>
        <w:tc>
          <w:tcPr>
            <w:tcW w:w="3685" w:type="dxa"/>
          </w:tcPr>
          <w:p w14:paraId="01D8733D" w14:textId="77777777" w:rsidR="00F73C4A" w:rsidRPr="00741637" w:rsidRDefault="00F73C4A" w:rsidP="008D63D1">
            <w:pPr>
              <w:pStyle w:val="TableBullet1"/>
            </w:pPr>
            <w:r w:rsidRPr="00741637">
              <w:t>Microsoft will deliver up to 2 (two), 3-hour workshops to gather and document the design requirements for the SCCM environments.</w:t>
            </w:r>
          </w:p>
          <w:p w14:paraId="67C99019" w14:textId="6DC77D74" w:rsidR="00F73C4A" w:rsidRPr="00741637" w:rsidRDefault="00F73C4A" w:rsidP="008D63D1">
            <w:pPr>
              <w:pStyle w:val="TableBullet1"/>
            </w:pPr>
            <w:r w:rsidRPr="00741637">
              <w:t xml:space="preserve">The workshops will also be utilised to gather and document the design requirements for the Windows </w:t>
            </w:r>
            <w:r w:rsidR="00333B97" w:rsidRPr="00741637">
              <w:t>Server 2019 operating system</w:t>
            </w:r>
            <w:r w:rsidRPr="00741637">
              <w:t>.</w:t>
            </w:r>
          </w:p>
          <w:p w14:paraId="3AA9FDFB" w14:textId="77777777" w:rsidR="00F73C4A" w:rsidRPr="00741637" w:rsidRDefault="00F73C4A" w:rsidP="008D63D1">
            <w:pPr>
              <w:pStyle w:val="TableBullet1"/>
            </w:pPr>
            <w:r w:rsidRPr="00741637">
              <w:t>Delivery 3 (one) 1-hour workshops for Windows Servicing</w:t>
            </w:r>
          </w:p>
        </w:tc>
        <w:tc>
          <w:tcPr>
            <w:tcW w:w="3500" w:type="dxa"/>
          </w:tcPr>
          <w:p w14:paraId="26814A12" w14:textId="5FA3ECF5" w:rsidR="00F73C4A" w:rsidRPr="00741637" w:rsidRDefault="00D1041D" w:rsidP="008D63D1">
            <w:pPr>
              <w:pStyle w:val="TableBullet1"/>
            </w:pPr>
            <w:r>
              <w:fldChar w:fldCharType="begin"/>
            </w:r>
            <w:r>
              <w:instrText xml:space="preserve"> DOCPROPERTY  Customer  \* MERGEFORMAT </w:instrText>
            </w:r>
            <w:r>
              <w:fldChar w:fldCharType="separate"/>
            </w:r>
            <w:r w:rsidR="00EA44CB">
              <w:t>CUSTOMER NAME REMOVED</w:t>
            </w:r>
            <w:r>
              <w:fldChar w:fldCharType="end"/>
            </w:r>
            <w:r w:rsidR="00F73C4A" w:rsidRPr="00741637">
              <w:t xml:space="preserve"> will make available the staff members required to participate in the educational workshops.</w:t>
            </w:r>
          </w:p>
          <w:p w14:paraId="49035DBE" w14:textId="0D47550D" w:rsidR="00F73C4A" w:rsidRPr="00741637" w:rsidRDefault="00D1041D" w:rsidP="008D63D1">
            <w:pPr>
              <w:pStyle w:val="TableBullet1"/>
              <w:numPr>
                <w:ilvl w:val="0"/>
                <w:numId w:val="0"/>
              </w:numPr>
              <w:ind w:left="97"/>
              <w:rPr>
                <w:color w:val="00B0F0"/>
              </w:rPr>
            </w:pPr>
            <w:r>
              <w:fldChar w:fldCharType="begin"/>
            </w:r>
            <w:r>
              <w:instrText xml:space="preserve"> DOCPROPERTY  Customer  \* MERGEFORMAT </w:instrText>
            </w:r>
            <w:r>
              <w:fldChar w:fldCharType="separate"/>
            </w:r>
            <w:r w:rsidR="00EA44CB">
              <w:t>CUSTOMER NAME REMOVED</w:t>
            </w:r>
            <w:r>
              <w:fldChar w:fldCharType="end"/>
            </w:r>
            <w:r w:rsidR="00F73C4A" w:rsidRPr="00741637">
              <w:t xml:space="preserve"> will provide the facilities (room, whiteboard</w:t>
            </w:r>
            <w:r w:rsidR="00231C37">
              <w:t xml:space="preserve"> &amp; </w:t>
            </w:r>
            <w:r w:rsidR="00F73C4A" w:rsidRPr="00741637">
              <w:t>projector) required for conducting the workshops.</w:t>
            </w:r>
          </w:p>
        </w:tc>
      </w:tr>
      <w:tr w:rsidR="00F73C4A" w:rsidRPr="00DE1F69" w14:paraId="4F6F480A" w14:textId="77777777" w:rsidTr="00D15EFF">
        <w:trPr>
          <w:trHeight w:val="20"/>
        </w:trPr>
        <w:tc>
          <w:tcPr>
            <w:tcW w:w="2159" w:type="dxa"/>
          </w:tcPr>
          <w:p w14:paraId="5053004E" w14:textId="77777777" w:rsidR="00F73C4A" w:rsidRPr="00741637" w:rsidRDefault="00F73C4A" w:rsidP="00CE3A33">
            <w:pPr>
              <w:pStyle w:val="TableText"/>
            </w:pPr>
            <w:r w:rsidRPr="00741637">
              <w:t xml:space="preserve">Core SCCM Infrastructure </w:t>
            </w:r>
          </w:p>
        </w:tc>
        <w:tc>
          <w:tcPr>
            <w:tcW w:w="3685" w:type="dxa"/>
          </w:tcPr>
          <w:p w14:paraId="1B3F9E7C" w14:textId="77777777" w:rsidR="00F73C4A" w:rsidRPr="00741637" w:rsidRDefault="00F73C4A" w:rsidP="008D63D1">
            <w:pPr>
              <w:pStyle w:val="TableBullet1"/>
            </w:pPr>
            <w:r w:rsidRPr="00741637">
              <w:t>The planning and design of the following Configuration Manager infrastructure that is used for on-premises:</w:t>
            </w:r>
          </w:p>
          <w:p w14:paraId="72AFAEF8" w14:textId="77777777" w:rsidR="00F73C4A" w:rsidRPr="00741637" w:rsidRDefault="00F73C4A" w:rsidP="007B380A">
            <w:pPr>
              <w:pStyle w:val="TableBullet2MS"/>
              <w:ind w:left="982" w:hanging="284"/>
            </w:pPr>
            <w:r w:rsidRPr="00741637">
              <w:t>1 primary site</w:t>
            </w:r>
          </w:p>
          <w:p w14:paraId="58D85B93" w14:textId="49BD47D9" w:rsidR="00F73C4A" w:rsidRPr="00741637" w:rsidRDefault="00F73C4A" w:rsidP="007B380A">
            <w:pPr>
              <w:pStyle w:val="TableBullet2MS"/>
              <w:ind w:left="982" w:hanging="284"/>
            </w:pPr>
            <w:r w:rsidRPr="00741637">
              <w:t xml:space="preserve">Up to </w:t>
            </w:r>
            <w:r w:rsidR="00285A02" w:rsidRPr="00741637">
              <w:t>five (</w:t>
            </w:r>
            <w:r w:rsidRPr="00741637">
              <w:t>5</w:t>
            </w:r>
            <w:r w:rsidR="00285A02" w:rsidRPr="00741637">
              <w:t>)</w:t>
            </w:r>
            <w:r w:rsidRPr="00741637">
              <w:t xml:space="preserve"> distribution points</w:t>
            </w:r>
          </w:p>
          <w:p w14:paraId="7F3DFD6D" w14:textId="77777777" w:rsidR="00F73C4A" w:rsidRPr="00741637" w:rsidRDefault="00F73C4A" w:rsidP="007B380A">
            <w:pPr>
              <w:pStyle w:val="TableBullet2MS"/>
              <w:ind w:left="982" w:hanging="284"/>
            </w:pPr>
            <w:r w:rsidRPr="00741637">
              <w:t>1 reporting point</w:t>
            </w:r>
          </w:p>
          <w:p w14:paraId="08303570" w14:textId="77777777" w:rsidR="00F73C4A" w:rsidRPr="00741637" w:rsidRDefault="00F73C4A" w:rsidP="008D63D1">
            <w:pPr>
              <w:pStyle w:val="TableBullet1"/>
            </w:pPr>
            <w:r w:rsidRPr="00741637">
              <w:t>Role-based access administration</w:t>
            </w:r>
          </w:p>
          <w:p w14:paraId="3C7EC076" w14:textId="35D15761" w:rsidR="00F73C4A" w:rsidRPr="00741637" w:rsidRDefault="00F73C4A" w:rsidP="008D63D1">
            <w:pPr>
              <w:pStyle w:val="TableBullet1"/>
            </w:pPr>
            <w:r w:rsidRPr="00741637">
              <w:t xml:space="preserve">Implement </w:t>
            </w:r>
            <w:r w:rsidR="00285A02" w:rsidRPr="00741637">
              <w:t>one (</w:t>
            </w:r>
            <w:r w:rsidRPr="00741637">
              <w:t>1</w:t>
            </w:r>
            <w:r w:rsidR="00285A02" w:rsidRPr="00741637">
              <w:t>)</w:t>
            </w:r>
            <w:r w:rsidRPr="00741637">
              <w:t xml:space="preserve"> client setting for hardware and software inventory, remote control, power management, and health attestation.</w:t>
            </w:r>
          </w:p>
        </w:tc>
        <w:tc>
          <w:tcPr>
            <w:tcW w:w="3500" w:type="dxa"/>
          </w:tcPr>
          <w:p w14:paraId="65AA403D" w14:textId="1F1AF233" w:rsidR="00F73C4A" w:rsidRPr="00741637" w:rsidRDefault="00D1041D" w:rsidP="00CE3A33">
            <w:pPr>
              <w:pStyle w:val="TableText"/>
              <w:rPr>
                <w:color w:val="00B0F0"/>
              </w:rPr>
            </w:pPr>
            <w:r>
              <w:fldChar w:fldCharType="begin"/>
            </w:r>
            <w:r>
              <w:instrText xml:space="preserve"> DOCPROPERTY  Customer  \*</w:instrText>
            </w:r>
            <w:r>
              <w:instrText xml:space="preserve"> MERGEFORMAT </w:instrText>
            </w:r>
            <w:r>
              <w:fldChar w:fldCharType="separate"/>
            </w:r>
            <w:r w:rsidR="00EA44CB">
              <w:t>CUSTOMER NAME REMOVED</w:t>
            </w:r>
            <w:r>
              <w:fldChar w:fldCharType="end"/>
            </w:r>
            <w:r w:rsidR="00F73C4A" w:rsidRPr="00741637">
              <w:t xml:space="preserve"> will provide the infrastructure and servers for the implementation of SCCM</w:t>
            </w:r>
          </w:p>
        </w:tc>
      </w:tr>
      <w:tr w:rsidR="00F73C4A" w:rsidRPr="00DE1F69" w14:paraId="7638FB38" w14:textId="77777777" w:rsidTr="00D15EFF">
        <w:trPr>
          <w:trHeight w:val="20"/>
        </w:trPr>
        <w:tc>
          <w:tcPr>
            <w:tcW w:w="2159" w:type="dxa"/>
          </w:tcPr>
          <w:p w14:paraId="7B2B8657" w14:textId="77777777" w:rsidR="00F73C4A" w:rsidRPr="00741637" w:rsidRDefault="00F73C4A" w:rsidP="00CE3A33">
            <w:pPr>
              <w:pStyle w:val="TableText"/>
            </w:pPr>
            <w:r w:rsidRPr="00741637">
              <w:t>Windows Servicing</w:t>
            </w:r>
          </w:p>
        </w:tc>
        <w:tc>
          <w:tcPr>
            <w:tcW w:w="3685" w:type="dxa"/>
          </w:tcPr>
          <w:p w14:paraId="4FCDA839" w14:textId="76318245" w:rsidR="00F73C4A" w:rsidRPr="00741637" w:rsidRDefault="00F73C4A" w:rsidP="008D63D1">
            <w:pPr>
              <w:pStyle w:val="TableBullet1"/>
            </w:pPr>
            <w:r w:rsidRPr="00741637">
              <w:t xml:space="preserve">Configure Windows </w:t>
            </w:r>
            <w:r w:rsidR="00C0244F" w:rsidRPr="00741637">
              <w:t>server 201</w:t>
            </w:r>
            <w:r w:rsidR="00C333DB" w:rsidRPr="00741637">
              <w:t>9</w:t>
            </w:r>
            <w:r w:rsidRPr="00741637">
              <w:t xml:space="preserve"> features and quality update management with Configuration Manager</w:t>
            </w:r>
          </w:p>
          <w:p w14:paraId="744B8803" w14:textId="04EF43ED" w:rsidR="00F73C4A" w:rsidRPr="00741637" w:rsidRDefault="00F73C4A" w:rsidP="008D63D1">
            <w:pPr>
              <w:pStyle w:val="TableBullet1"/>
            </w:pPr>
            <w:r w:rsidRPr="00741637">
              <w:t xml:space="preserve">Design and implement up to </w:t>
            </w:r>
            <w:r w:rsidR="008D7009" w:rsidRPr="00741637">
              <w:t>two</w:t>
            </w:r>
            <w:r w:rsidRPr="00741637">
              <w:t xml:space="preserve"> </w:t>
            </w:r>
            <w:r w:rsidR="00285A02" w:rsidRPr="00741637">
              <w:t>(</w:t>
            </w:r>
            <w:r w:rsidR="008D7009" w:rsidRPr="00741637">
              <w:t>2</w:t>
            </w:r>
            <w:r w:rsidR="00285A02" w:rsidRPr="00741637">
              <w:t>)</w:t>
            </w:r>
            <w:r w:rsidRPr="00741637">
              <w:t xml:space="preserve"> servicing plans for managing Windows </w:t>
            </w:r>
            <w:r w:rsidR="00327AAC" w:rsidRPr="00741637">
              <w:t>201</w:t>
            </w:r>
            <w:r w:rsidR="004A3EEA" w:rsidRPr="00741637">
              <w:t>9</w:t>
            </w:r>
            <w:r w:rsidRPr="00741637">
              <w:t xml:space="preserve"> semi-annual feature updates.</w:t>
            </w:r>
          </w:p>
        </w:tc>
        <w:tc>
          <w:tcPr>
            <w:tcW w:w="3500" w:type="dxa"/>
          </w:tcPr>
          <w:p w14:paraId="10ADCA5D" w14:textId="17BF8608" w:rsidR="00F73C4A" w:rsidRPr="00741637" w:rsidRDefault="00EA453B" w:rsidP="0058500B">
            <w:r>
              <w:t>-</w:t>
            </w:r>
          </w:p>
        </w:tc>
      </w:tr>
      <w:tr w:rsidR="00F73C4A" w:rsidRPr="00DE1F69" w14:paraId="02154ECF" w14:textId="77777777" w:rsidTr="00D15EFF">
        <w:trPr>
          <w:trHeight w:val="20"/>
        </w:trPr>
        <w:tc>
          <w:tcPr>
            <w:tcW w:w="2159" w:type="dxa"/>
          </w:tcPr>
          <w:p w14:paraId="030A7E58" w14:textId="00565AF4" w:rsidR="00F73C4A" w:rsidRPr="00741637" w:rsidRDefault="004323E6" w:rsidP="00CE3A33">
            <w:pPr>
              <w:pStyle w:val="TableText"/>
            </w:pPr>
            <w:r w:rsidRPr="00741637">
              <w:t xml:space="preserve">Windows </w:t>
            </w:r>
            <w:r w:rsidR="00310D7A" w:rsidRPr="00741637">
              <w:t>Server 201</w:t>
            </w:r>
            <w:r w:rsidRPr="00741637">
              <w:t>9</w:t>
            </w:r>
            <w:r w:rsidR="00F73C4A" w:rsidRPr="00741637">
              <w:t xml:space="preserve"> Image </w:t>
            </w:r>
          </w:p>
        </w:tc>
        <w:tc>
          <w:tcPr>
            <w:tcW w:w="3685" w:type="dxa"/>
          </w:tcPr>
          <w:p w14:paraId="449DB821" w14:textId="60DFE2FF" w:rsidR="00F73C4A" w:rsidRPr="00741637" w:rsidRDefault="00F73C4A" w:rsidP="008D63D1">
            <w:pPr>
              <w:pStyle w:val="TableBullet1"/>
            </w:pPr>
            <w:r w:rsidRPr="00741637">
              <w:t xml:space="preserve">Create the following </w:t>
            </w:r>
            <w:r w:rsidR="00953646" w:rsidRPr="00741637">
              <w:t xml:space="preserve">Server </w:t>
            </w:r>
            <w:r w:rsidR="00B12680" w:rsidRPr="00741637">
              <w:t>2019 Datacentre</w:t>
            </w:r>
            <w:r w:rsidRPr="00741637">
              <w:t xml:space="preserve"> image using a single image design and the image factory:</w:t>
            </w:r>
          </w:p>
          <w:p w14:paraId="71ADB2BD" w14:textId="77777777" w:rsidR="00F73C4A" w:rsidRPr="00741637" w:rsidRDefault="00F73C4A" w:rsidP="00266D42">
            <w:pPr>
              <w:pStyle w:val="TableBullet2MS"/>
              <w:ind w:left="982" w:hanging="284"/>
            </w:pPr>
            <w:r w:rsidRPr="00741637">
              <w:t>1 64-bit image (default)</w:t>
            </w:r>
          </w:p>
          <w:p w14:paraId="64787ADD" w14:textId="77777777" w:rsidR="00F73C4A" w:rsidRPr="00741637" w:rsidRDefault="00F73C4A" w:rsidP="00266D42">
            <w:pPr>
              <w:pStyle w:val="TableBullet2MS"/>
              <w:ind w:left="982" w:hanging="284"/>
            </w:pPr>
            <w:r w:rsidRPr="00741637">
              <w:t>Inclusion of up to 5 applications in the image</w:t>
            </w:r>
          </w:p>
          <w:p w14:paraId="7D0E6385" w14:textId="77777777" w:rsidR="00F73C4A" w:rsidRPr="00741637" w:rsidRDefault="00F73C4A" w:rsidP="00266D42">
            <w:pPr>
              <w:pStyle w:val="TableBullet2MS"/>
              <w:ind w:left="982" w:hanging="284"/>
            </w:pPr>
            <w:r w:rsidRPr="00741637">
              <w:t>Configuration of up to 10 custom image settings</w:t>
            </w:r>
          </w:p>
          <w:p w14:paraId="2C0CF375" w14:textId="77777777" w:rsidR="00F73C4A" w:rsidRPr="00741637" w:rsidRDefault="00F73C4A" w:rsidP="008D63D1">
            <w:pPr>
              <w:pStyle w:val="TableBullet1"/>
            </w:pPr>
            <w:r w:rsidRPr="00741637">
              <w:t>Installation of all publicly released and recommended updates through WSUS or Windows Update when the image is created</w:t>
            </w:r>
          </w:p>
          <w:p w14:paraId="07E49903" w14:textId="77777777" w:rsidR="00F73C4A" w:rsidRPr="00741637" w:rsidRDefault="00F73C4A" w:rsidP="008D63D1">
            <w:pPr>
              <w:pStyle w:val="TableBullet1"/>
            </w:pPr>
            <w:r w:rsidRPr="00741637">
              <w:t>Implement additional plug-and-play device driver support for up to 5 makes and models of devices in Configuration Manager.</w:t>
            </w:r>
          </w:p>
        </w:tc>
        <w:tc>
          <w:tcPr>
            <w:tcW w:w="3500" w:type="dxa"/>
          </w:tcPr>
          <w:p w14:paraId="67CEC2D5" w14:textId="585B0F1E" w:rsidR="00F73C4A" w:rsidRPr="00741637" w:rsidRDefault="00D1041D" w:rsidP="00CE3A33">
            <w:pPr>
              <w:pStyle w:val="TableText"/>
              <w:rPr>
                <w:color w:val="FF00FF"/>
              </w:rPr>
            </w:pPr>
            <w:r>
              <w:fldChar w:fldCharType="begin"/>
            </w:r>
            <w:r>
              <w:instrText xml:space="preserve"> DOCPROPERTY  Customer  \* MERGEFORMAT </w:instrText>
            </w:r>
            <w:r>
              <w:fldChar w:fldCharType="separate"/>
            </w:r>
            <w:r w:rsidR="00EA44CB">
              <w:t>CUSTOMER NAME REMOVED</w:t>
            </w:r>
            <w:r>
              <w:fldChar w:fldCharType="end"/>
            </w:r>
            <w:r w:rsidR="00F73C4A" w:rsidRPr="00741637">
              <w:t xml:space="preserve"> will provide up to </w:t>
            </w:r>
            <w:r w:rsidR="00285A02" w:rsidRPr="00741637">
              <w:t>five</w:t>
            </w:r>
            <w:r w:rsidR="00F73C4A" w:rsidRPr="00741637">
              <w:t xml:space="preserve"> </w:t>
            </w:r>
            <w:r w:rsidR="00285A02" w:rsidRPr="00741637">
              <w:t>(</w:t>
            </w:r>
            <w:r w:rsidR="00F73C4A" w:rsidRPr="00741637">
              <w:t>5</w:t>
            </w:r>
            <w:r w:rsidR="00285A02" w:rsidRPr="00741637">
              <w:t>)</w:t>
            </w:r>
            <w:r w:rsidR="00F73C4A" w:rsidRPr="00741637">
              <w:t xml:space="preserve"> applications. Additional applications can be added via a Change Request.</w:t>
            </w:r>
          </w:p>
        </w:tc>
      </w:tr>
      <w:tr w:rsidR="00F73C4A" w:rsidRPr="00DE1F69" w14:paraId="617321B9" w14:textId="77777777" w:rsidTr="00D15EFF">
        <w:trPr>
          <w:trHeight w:val="2015"/>
        </w:trPr>
        <w:tc>
          <w:tcPr>
            <w:tcW w:w="2159" w:type="dxa"/>
          </w:tcPr>
          <w:p w14:paraId="32B07A88" w14:textId="77777777" w:rsidR="00F73C4A" w:rsidRPr="00741637" w:rsidRDefault="00F73C4A" w:rsidP="00CE3A33">
            <w:pPr>
              <w:pStyle w:val="TableText"/>
            </w:pPr>
            <w:r w:rsidRPr="00741637">
              <w:t>Security Foundations</w:t>
            </w:r>
          </w:p>
        </w:tc>
        <w:tc>
          <w:tcPr>
            <w:tcW w:w="3685" w:type="dxa"/>
          </w:tcPr>
          <w:p w14:paraId="3759883A" w14:textId="5B419AB5" w:rsidR="00F73C4A" w:rsidRPr="00741637" w:rsidRDefault="00F73C4A" w:rsidP="008D63D1">
            <w:pPr>
              <w:pStyle w:val="TableBullet1"/>
            </w:pPr>
            <w:r w:rsidRPr="00741637">
              <w:t xml:space="preserve">Create a GPO that is based on </w:t>
            </w:r>
            <w:r w:rsidR="009175E1" w:rsidRPr="00741637">
              <w:t>a</w:t>
            </w:r>
            <w:r w:rsidRPr="00741637">
              <w:t xml:space="preserve"> security baseline which include the following features:</w:t>
            </w:r>
          </w:p>
          <w:p w14:paraId="28FF3FAA" w14:textId="77777777" w:rsidR="00F73C4A" w:rsidRPr="00741637" w:rsidRDefault="00F73C4A" w:rsidP="009C1050">
            <w:pPr>
              <w:pStyle w:val="TableBullet2MS"/>
              <w:ind w:left="982" w:hanging="284"/>
            </w:pPr>
            <w:r w:rsidRPr="00741637">
              <w:t>Credential Guard</w:t>
            </w:r>
          </w:p>
          <w:p w14:paraId="633A383F" w14:textId="77777777" w:rsidR="00F73C4A" w:rsidRPr="00741637" w:rsidRDefault="00F73C4A" w:rsidP="009C1050">
            <w:pPr>
              <w:pStyle w:val="TableBullet2MS"/>
              <w:ind w:left="982" w:hanging="284"/>
            </w:pPr>
            <w:r w:rsidRPr="00741637">
              <w:t>Application Guard</w:t>
            </w:r>
          </w:p>
          <w:p w14:paraId="4B8CA5E9" w14:textId="77777777" w:rsidR="00F73C4A" w:rsidRPr="00741637" w:rsidRDefault="00F73C4A" w:rsidP="009C1050">
            <w:pPr>
              <w:pStyle w:val="TableBullet2MS"/>
              <w:ind w:left="982" w:hanging="284"/>
            </w:pPr>
            <w:r w:rsidRPr="00741637">
              <w:t>Exploit Guard</w:t>
            </w:r>
          </w:p>
          <w:p w14:paraId="5FEE7780" w14:textId="2D7702E1" w:rsidR="00F73C4A" w:rsidRPr="00741637" w:rsidRDefault="00F73C4A" w:rsidP="009C1050">
            <w:pPr>
              <w:pStyle w:val="TableBullet2MS"/>
              <w:ind w:left="982" w:hanging="284"/>
            </w:pPr>
            <w:r w:rsidRPr="00741637">
              <w:t>Windows Defender Antivirus</w:t>
            </w:r>
          </w:p>
        </w:tc>
        <w:tc>
          <w:tcPr>
            <w:tcW w:w="3500" w:type="dxa"/>
          </w:tcPr>
          <w:p w14:paraId="5A6B4CEE" w14:textId="2985ACF6" w:rsidR="00F73C4A" w:rsidRPr="00741637" w:rsidRDefault="00EA453B" w:rsidP="0058500B">
            <w:r>
              <w:t>-</w:t>
            </w:r>
          </w:p>
        </w:tc>
      </w:tr>
    </w:tbl>
    <w:p w14:paraId="18E19931" w14:textId="77777777" w:rsidR="00F73C4A" w:rsidRPr="00D22523" w:rsidRDefault="00F73C4A" w:rsidP="00DC0897">
      <w:pPr>
        <w:pStyle w:val="Heading3"/>
        <w:ind w:left="1134" w:hanging="1134"/>
        <w:rPr>
          <w:rFonts w:cs="Segoe UI"/>
        </w:rPr>
      </w:pPr>
      <w:bookmarkStart w:id="852" w:name="_Toc6221299"/>
      <w:bookmarkStart w:id="853" w:name="_Toc20902456"/>
      <w:r w:rsidRPr="00741637">
        <w:t>Software products and technologies</w:t>
      </w:r>
      <w:bookmarkEnd w:id="852"/>
      <w:bookmarkEnd w:id="853"/>
    </w:p>
    <w:p w14:paraId="21BE9E41" w14:textId="4E00E45E" w:rsidR="00F73C4A" w:rsidRPr="00741637" w:rsidRDefault="00F73C4A" w:rsidP="00F73C4A">
      <w:r w:rsidRPr="00741637">
        <w:t xml:space="preserve">The products and technology that are listed in the following table are required for project execution. </w:t>
      </w:r>
      <w:r w:rsidR="00D1041D">
        <w:fldChar w:fldCharType="begin"/>
      </w:r>
      <w:r w:rsidR="00D1041D">
        <w:instrText xml:space="preserve"> DOCPROPERTY  Customer  \* MERGEFORMAT </w:instrText>
      </w:r>
      <w:r w:rsidR="00D1041D">
        <w:fldChar w:fldCharType="separate"/>
      </w:r>
      <w:r w:rsidR="00EA44CB">
        <w:t>CUSTOMER NAME REMOVED</w:t>
      </w:r>
      <w:r w:rsidR="00D1041D">
        <w:fldChar w:fldCharType="end"/>
      </w:r>
      <w:r w:rsidRPr="00741637">
        <w:t xml:space="preserve"> is responsible for obtaining all identified licenses and products.</w:t>
      </w:r>
    </w:p>
    <w:p w14:paraId="043218F2" w14:textId="1BBE43CD" w:rsidR="004051AE" w:rsidRDefault="004051AE" w:rsidP="0083464C">
      <w:pPr>
        <w:pStyle w:val="Caption"/>
      </w:pPr>
      <w:bookmarkStart w:id="854" w:name="_Toc10544551"/>
      <w:r>
        <w:t xml:space="preserve">Table </w:t>
      </w:r>
      <w:r>
        <w:fldChar w:fldCharType="begin"/>
      </w:r>
      <w:r>
        <w:instrText xml:space="preserve"> SEQ Table \* ARABIC </w:instrText>
      </w:r>
      <w:r>
        <w:fldChar w:fldCharType="separate"/>
      </w:r>
      <w:r w:rsidR="005C5563">
        <w:t>91</w:t>
      </w:r>
      <w:r>
        <w:fldChar w:fldCharType="end"/>
      </w:r>
      <w:r>
        <w:t xml:space="preserve">: MSD - </w:t>
      </w:r>
      <w:r w:rsidRPr="0089358C">
        <w:t>Software products and technologies</w:t>
      </w:r>
      <w:bookmarkEnd w:id="854"/>
    </w:p>
    <w:tbl>
      <w:tblPr>
        <w:tblStyle w:val="TableGrid10"/>
        <w:tblW w:w="9368" w:type="dxa"/>
        <w:tblLook w:val="04A0" w:firstRow="1" w:lastRow="0" w:firstColumn="1" w:lastColumn="0" w:noHBand="0" w:noVBand="1"/>
      </w:tblPr>
      <w:tblGrid>
        <w:gridCol w:w="6665"/>
        <w:gridCol w:w="2703"/>
      </w:tblGrid>
      <w:tr w:rsidR="00604D86" w:rsidRPr="00DE1F69" w14:paraId="01965F84" w14:textId="77777777" w:rsidTr="00D15EFF">
        <w:trPr>
          <w:cnfStyle w:val="100000000000" w:firstRow="1" w:lastRow="0" w:firstColumn="0" w:lastColumn="0" w:oddVBand="0" w:evenVBand="0" w:oddHBand="0" w:evenHBand="0" w:firstRowFirstColumn="0" w:firstRowLastColumn="0" w:lastRowFirstColumn="0" w:lastRowLastColumn="0"/>
          <w:trHeight w:val="20"/>
        </w:trPr>
        <w:tc>
          <w:tcPr>
            <w:tcW w:w="6665" w:type="dxa"/>
            <w:hideMark/>
          </w:tcPr>
          <w:p w14:paraId="28C9F8F5" w14:textId="77777777" w:rsidR="00F73C4A" w:rsidRPr="00741637" w:rsidRDefault="00F73C4A" w:rsidP="00685313">
            <w:pPr>
              <w:pStyle w:val="Table-Header"/>
            </w:pPr>
            <w:r w:rsidRPr="00741637">
              <w:t>Product and technology item</w:t>
            </w:r>
          </w:p>
        </w:tc>
        <w:tc>
          <w:tcPr>
            <w:tcW w:w="2703" w:type="dxa"/>
            <w:hideMark/>
          </w:tcPr>
          <w:p w14:paraId="6760A492" w14:textId="77777777" w:rsidR="00F73C4A" w:rsidRPr="00741637" w:rsidRDefault="00F73C4A" w:rsidP="00685313">
            <w:pPr>
              <w:pStyle w:val="Table-Header"/>
            </w:pPr>
            <w:r w:rsidRPr="00741637">
              <w:t>Ready by</w:t>
            </w:r>
          </w:p>
        </w:tc>
      </w:tr>
      <w:tr w:rsidR="00604D86" w:rsidRPr="00DE1F69" w14:paraId="375D2682" w14:textId="77777777" w:rsidTr="00D15EFF">
        <w:trPr>
          <w:trHeight w:val="454"/>
        </w:trPr>
        <w:tc>
          <w:tcPr>
            <w:tcW w:w="6665" w:type="dxa"/>
          </w:tcPr>
          <w:p w14:paraId="00DB02B4" w14:textId="1A3FC2F4" w:rsidR="00F73C4A" w:rsidRPr="00741637" w:rsidRDefault="00F73C4A" w:rsidP="00CE3A33">
            <w:pPr>
              <w:pStyle w:val="TableText"/>
            </w:pPr>
            <w:r w:rsidRPr="00741637">
              <w:t xml:space="preserve">Windows </w:t>
            </w:r>
            <w:r w:rsidR="004323E6" w:rsidRPr="00741637">
              <w:t>Server 2019</w:t>
            </w:r>
            <w:r w:rsidRPr="00741637">
              <w:t xml:space="preserve"> (latest version)</w:t>
            </w:r>
          </w:p>
        </w:tc>
        <w:tc>
          <w:tcPr>
            <w:tcW w:w="2703" w:type="dxa"/>
          </w:tcPr>
          <w:p w14:paraId="6D036C43" w14:textId="77777777" w:rsidR="00F73C4A" w:rsidRPr="00741637" w:rsidRDefault="00F73C4A" w:rsidP="00CE3A33">
            <w:pPr>
              <w:pStyle w:val="TableText"/>
            </w:pPr>
            <w:r w:rsidRPr="00741637">
              <w:t>Two weeks prior to commencing the project</w:t>
            </w:r>
          </w:p>
        </w:tc>
      </w:tr>
      <w:tr w:rsidR="00604D86" w:rsidRPr="00DE1F69" w14:paraId="17B5E80A" w14:textId="77777777" w:rsidTr="00D15EFF">
        <w:trPr>
          <w:trHeight w:val="454"/>
        </w:trPr>
        <w:tc>
          <w:tcPr>
            <w:tcW w:w="6665" w:type="dxa"/>
          </w:tcPr>
          <w:p w14:paraId="0B9B2491" w14:textId="77777777" w:rsidR="00F73C4A" w:rsidRPr="00741637" w:rsidRDefault="00F73C4A" w:rsidP="00CE3A33">
            <w:pPr>
              <w:pStyle w:val="TableText"/>
            </w:pPr>
            <w:r w:rsidRPr="00741637">
              <w:t>Windows Server 2012 R2 Standard (or later) for SCCM infrastructure (physical or virtual machines)</w:t>
            </w:r>
          </w:p>
        </w:tc>
        <w:tc>
          <w:tcPr>
            <w:tcW w:w="2703" w:type="dxa"/>
          </w:tcPr>
          <w:p w14:paraId="59D69243" w14:textId="77777777" w:rsidR="00F73C4A" w:rsidRPr="00741637" w:rsidRDefault="00F73C4A" w:rsidP="00CE3A33">
            <w:pPr>
              <w:pStyle w:val="TableText"/>
            </w:pPr>
            <w:r w:rsidRPr="00741637">
              <w:t>Two weeks prior to commencing the project</w:t>
            </w:r>
          </w:p>
        </w:tc>
      </w:tr>
      <w:tr w:rsidR="00604D86" w:rsidRPr="00DE1F69" w14:paraId="584721DF" w14:textId="77777777" w:rsidTr="00D15EFF">
        <w:trPr>
          <w:trHeight w:val="454"/>
        </w:trPr>
        <w:tc>
          <w:tcPr>
            <w:tcW w:w="6665" w:type="dxa"/>
          </w:tcPr>
          <w:p w14:paraId="389376FD" w14:textId="77777777" w:rsidR="00F73C4A" w:rsidRPr="00741637" w:rsidRDefault="00F73C4A" w:rsidP="00CE3A33">
            <w:pPr>
              <w:pStyle w:val="TableText"/>
            </w:pPr>
            <w:r w:rsidRPr="00741637">
              <w:t>Microsoft SQL Server 2014 Standard or Enterprise Edition (Latest version)</w:t>
            </w:r>
          </w:p>
        </w:tc>
        <w:tc>
          <w:tcPr>
            <w:tcW w:w="2703" w:type="dxa"/>
          </w:tcPr>
          <w:p w14:paraId="0C4899F6" w14:textId="77777777" w:rsidR="00F73C4A" w:rsidRPr="00741637" w:rsidRDefault="00F73C4A" w:rsidP="00CE3A33">
            <w:pPr>
              <w:pStyle w:val="TableText"/>
            </w:pPr>
            <w:r w:rsidRPr="00741637">
              <w:t>Two weeks prior to commencing the project</w:t>
            </w:r>
          </w:p>
        </w:tc>
      </w:tr>
      <w:tr w:rsidR="00604D86" w:rsidRPr="00DE1F69" w14:paraId="475D1E12" w14:textId="77777777" w:rsidTr="00D15EFF">
        <w:trPr>
          <w:trHeight w:val="454"/>
        </w:trPr>
        <w:tc>
          <w:tcPr>
            <w:tcW w:w="6665" w:type="dxa"/>
          </w:tcPr>
          <w:p w14:paraId="3BEB47FF" w14:textId="77777777" w:rsidR="00F73C4A" w:rsidRPr="00741637" w:rsidRDefault="00F73C4A" w:rsidP="00CE3A33">
            <w:pPr>
              <w:pStyle w:val="TableText"/>
            </w:pPr>
            <w:r w:rsidRPr="00741637">
              <w:t>System Centre Configuration Manager Current Branch</w:t>
            </w:r>
          </w:p>
        </w:tc>
        <w:tc>
          <w:tcPr>
            <w:tcW w:w="2703" w:type="dxa"/>
          </w:tcPr>
          <w:p w14:paraId="4C35CF43" w14:textId="77777777" w:rsidR="00F73C4A" w:rsidRPr="00741637" w:rsidRDefault="00F73C4A" w:rsidP="00CE3A33">
            <w:pPr>
              <w:pStyle w:val="TableText"/>
            </w:pPr>
            <w:r w:rsidRPr="00741637">
              <w:t>Two weeks prior to commencing the project</w:t>
            </w:r>
          </w:p>
        </w:tc>
      </w:tr>
      <w:tr w:rsidR="00604D86" w:rsidRPr="00DE1F69" w14:paraId="67717227" w14:textId="77777777" w:rsidTr="00D15EFF">
        <w:trPr>
          <w:trHeight w:val="454"/>
        </w:trPr>
        <w:tc>
          <w:tcPr>
            <w:tcW w:w="6665" w:type="dxa"/>
          </w:tcPr>
          <w:p w14:paraId="5A57857C" w14:textId="759C5CAB" w:rsidR="00F73C4A" w:rsidRPr="00741637" w:rsidRDefault="00F73C4A" w:rsidP="00CE3A33">
            <w:pPr>
              <w:pStyle w:val="TableText"/>
            </w:pPr>
            <w:r w:rsidRPr="00741637">
              <w:t xml:space="preserve">All </w:t>
            </w:r>
            <w:r w:rsidR="00D1041D">
              <w:fldChar w:fldCharType="begin"/>
            </w:r>
            <w:r w:rsidR="00D1041D">
              <w:instrText xml:space="preserve"> DOCPROPERTY  Customer  \* MERGEFORMAT </w:instrText>
            </w:r>
            <w:r w:rsidR="00D1041D">
              <w:fldChar w:fldCharType="separate"/>
            </w:r>
            <w:r w:rsidR="00EA44CB">
              <w:t>CUSTOMER NAME REMOVED</w:t>
            </w:r>
            <w:r w:rsidR="00D1041D">
              <w:fldChar w:fldCharType="end"/>
            </w:r>
            <w:r w:rsidRPr="00741637">
              <w:t xml:space="preserve"> software to be deployed as part of the </w:t>
            </w:r>
            <w:r w:rsidR="00192AC1" w:rsidRPr="00741637">
              <w:t>project</w:t>
            </w:r>
            <w:r w:rsidRPr="00741637">
              <w:t xml:space="preserve"> (limited to up to 5 applications)</w:t>
            </w:r>
          </w:p>
        </w:tc>
        <w:tc>
          <w:tcPr>
            <w:tcW w:w="2703" w:type="dxa"/>
          </w:tcPr>
          <w:p w14:paraId="6AA8C3EE" w14:textId="77777777" w:rsidR="00F73C4A" w:rsidRPr="00741637" w:rsidRDefault="00F73C4A" w:rsidP="00CE3A33">
            <w:pPr>
              <w:pStyle w:val="TableText"/>
            </w:pPr>
            <w:r w:rsidRPr="00741637">
              <w:t>Two weeks prior to commencing the project</w:t>
            </w:r>
          </w:p>
        </w:tc>
      </w:tr>
    </w:tbl>
    <w:p w14:paraId="06352334" w14:textId="77777777" w:rsidR="00F73C4A" w:rsidRPr="00D22523" w:rsidRDefault="00F73C4A" w:rsidP="00D8370C">
      <w:pPr>
        <w:pStyle w:val="Heading3"/>
        <w:pageBreakBefore/>
        <w:ind w:left="1134" w:hanging="1134"/>
        <w:rPr>
          <w:rFonts w:cs="Segoe UI"/>
        </w:rPr>
      </w:pPr>
      <w:bookmarkStart w:id="855" w:name="_Toc6221300"/>
      <w:bookmarkStart w:id="856" w:name="_Toc20902457"/>
      <w:r w:rsidRPr="00741637">
        <w:t>Environments</w:t>
      </w:r>
      <w:bookmarkEnd w:id="855"/>
      <w:bookmarkEnd w:id="856"/>
    </w:p>
    <w:p w14:paraId="3F943DFC" w14:textId="71A29040" w:rsidR="00F73C4A" w:rsidRPr="00741637" w:rsidRDefault="00F73C4A" w:rsidP="00F73C4A">
      <w:r w:rsidRPr="00741637">
        <w:t xml:space="preserve">The following environments will be required to deliver this </w:t>
      </w:r>
      <w:r w:rsidR="00192AC1" w:rsidRPr="00741637">
        <w:t>project</w:t>
      </w:r>
    </w:p>
    <w:p w14:paraId="5E83AC3E" w14:textId="5A5DFAA4" w:rsidR="004051AE" w:rsidRDefault="004051AE" w:rsidP="0083464C">
      <w:pPr>
        <w:pStyle w:val="Caption"/>
      </w:pPr>
      <w:bookmarkStart w:id="857" w:name="_Toc10544552"/>
      <w:r>
        <w:t xml:space="preserve">Table </w:t>
      </w:r>
      <w:r>
        <w:fldChar w:fldCharType="begin"/>
      </w:r>
      <w:r>
        <w:instrText xml:space="preserve"> SEQ Table \* ARABIC </w:instrText>
      </w:r>
      <w:r>
        <w:fldChar w:fldCharType="separate"/>
      </w:r>
      <w:r w:rsidR="005C5563">
        <w:t>92</w:t>
      </w:r>
      <w:r>
        <w:fldChar w:fldCharType="end"/>
      </w:r>
      <w:r>
        <w:t>: MSD - Environments</w:t>
      </w:r>
      <w:bookmarkEnd w:id="857"/>
    </w:p>
    <w:tbl>
      <w:tblPr>
        <w:tblStyle w:val="TableGrid10"/>
        <w:tblW w:w="0" w:type="auto"/>
        <w:tblLook w:val="04A0" w:firstRow="1" w:lastRow="0" w:firstColumn="1" w:lastColumn="0" w:noHBand="0" w:noVBand="1"/>
      </w:tblPr>
      <w:tblGrid>
        <w:gridCol w:w="2323"/>
        <w:gridCol w:w="2323"/>
        <w:gridCol w:w="2323"/>
        <w:gridCol w:w="2323"/>
      </w:tblGrid>
      <w:tr w:rsidR="00D02FEE" w:rsidRPr="00DE1F69" w14:paraId="3A967345" w14:textId="77777777" w:rsidTr="00D15EFF">
        <w:trPr>
          <w:cnfStyle w:val="100000000000" w:firstRow="1" w:lastRow="0" w:firstColumn="0" w:lastColumn="0" w:oddVBand="0" w:evenVBand="0" w:oddHBand="0" w:evenHBand="0" w:firstRowFirstColumn="0" w:firstRowLastColumn="0" w:lastRowFirstColumn="0" w:lastRowLastColumn="0"/>
          <w:trHeight w:val="20"/>
        </w:trPr>
        <w:tc>
          <w:tcPr>
            <w:tcW w:w="2323" w:type="dxa"/>
            <w:hideMark/>
          </w:tcPr>
          <w:p w14:paraId="351AB9F3" w14:textId="77777777" w:rsidR="00F73C4A" w:rsidRPr="00741637" w:rsidRDefault="00F73C4A" w:rsidP="00685313">
            <w:pPr>
              <w:pStyle w:val="Table-Header"/>
            </w:pPr>
            <w:r w:rsidRPr="00741637">
              <w:t>Environment</w:t>
            </w:r>
          </w:p>
        </w:tc>
        <w:tc>
          <w:tcPr>
            <w:tcW w:w="2323" w:type="dxa"/>
            <w:hideMark/>
          </w:tcPr>
          <w:p w14:paraId="5D5C6B1A" w14:textId="77777777" w:rsidR="00F73C4A" w:rsidRPr="00741637" w:rsidRDefault="00F73C4A" w:rsidP="00685313">
            <w:pPr>
              <w:pStyle w:val="Table-Header"/>
            </w:pPr>
            <w:r w:rsidRPr="00741637">
              <w:t>Location</w:t>
            </w:r>
          </w:p>
        </w:tc>
        <w:tc>
          <w:tcPr>
            <w:tcW w:w="2323" w:type="dxa"/>
            <w:hideMark/>
          </w:tcPr>
          <w:p w14:paraId="3D85BDC1" w14:textId="77777777" w:rsidR="00F73C4A" w:rsidRPr="00741637" w:rsidRDefault="00F73C4A" w:rsidP="00685313">
            <w:pPr>
              <w:pStyle w:val="Table-Header"/>
            </w:pPr>
            <w:r w:rsidRPr="00741637">
              <w:t>Responsibility</w:t>
            </w:r>
          </w:p>
        </w:tc>
        <w:tc>
          <w:tcPr>
            <w:tcW w:w="2323" w:type="dxa"/>
            <w:hideMark/>
          </w:tcPr>
          <w:p w14:paraId="4ECD71E0" w14:textId="77777777" w:rsidR="00F73C4A" w:rsidRPr="00741637" w:rsidRDefault="00F73C4A" w:rsidP="00685313">
            <w:pPr>
              <w:pStyle w:val="Table-Header"/>
            </w:pPr>
            <w:r w:rsidRPr="00741637">
              <w:t>Ready by</w:t>
            </w:r>
          </w:p>
        </w:tc>
      </w:tr>
      <w:tr w:rsidR="00544584" w:rsidRPr="00DE1F69" w14:paraId="1CF6641A" w14:textId="77777777" w:rsidTr="00D15EFF">
        <w:trPr>
          <w:trHeight w:val="437"/>
        </w:trPr>
        <w:tc>
          <w:tcPr>
            <w:tcW w:w="2323" w:type="dxa"/>
            <w:hideMark/>
          </w:tcPr>
          <w:p w14:paraId="38D0F030" w14:textId="77777777" w:rsidR="00F73C4A" w:rsidRPr="00741637" w:rsidRDefault="00F73C4A" w:rsidP="0058500B">
            <w:r w:rsidRPr="00741637">
              <w:t xml:space="preserve">Production </w:t>
            </w:r>
          </w:p>
        </w:tc>
        <w:tc>
          <w:tcPr>
            <w:tcW w:w="2323" w:type="dxa"/>
            <w:hideMark/>
          </w:tcPr>
          <w:p w14:paraId="429B3E46" w14:textId="1BEE47CE" w:rsidR="00F73C4A" w:rsidRPr="00741637" w:rsidRDefault="00D1041D" w:rsidP="0058500B">
            <w:r>
              <w:fldChar w:fldCharType="begin"/>
            </w:r>
            <w:r>
              <w:instrText xml:space="preserve"> DOCPROPERTY  Customer  \* MERGEFORMAT </w:instrText>
            </w:r>
            <w:r>
              <w:fldChar w:fldCharType="separate"/>
            </w:r>
            <w:r w:rsidR="00EA44CB">
              <w:t>CUSTOMER NAME REMOVED</w:t>
            </w:r>
            <w:r>
              <w:fldChar w:fldCharType="end"/>
            </w:r>
            <w:r w:rsidR="00F73C4A" w:rsidRPr="00741637">
              <w:t xml:space="preserve"> </w:t>
            </w:r>
            <w:r w:rsidR="00F73C4A" w:rsidRPr="00741637">
              <w:rPr>
                <w:szCs w:val="20"/>
              </w:rPr>
              <w:t>Datacentre</w:t>
            </w:r>
          </w:p>
        </w:tc>
        <w:tc>
          <w:tcPr>
            <w:tcW w:w="2323" w:type="dxa"/>
            <w:hideMark/>
          </w:tcPr>
          <w:p w14:paraId="58B0DF4A" w14:textId="42F4396A" w:rsidR="00F73C4A" w:rsidRPr="00741637" w:rsidRDefault="00D1041D" w:rsidP="0058500B">
            <w:r>
              <w:fldChar w:fldCharType="begin"/>
            </w:r>
            <w:r>
              <w:instrText xml:space="preserve"> DOCPROPERTY  Customer  \* MERGEFORMAT </w:instrText>
            </w:r>
            <w:r>
              <w:fldChar w:fldCharType="separate"/>
            </w:r>
            <w:r w:rsidR="00EA44CB">
              <w:t>CUSTOMER NAME REMOVED</w:t>
            </w:r>
            <w:r>
              <w:fldChar w:fldCharType="end"/>
            </w:r>
            <w:r w:rsidR="00F73C4A" w:rsidRPr="00741637">
              <w:t xml:space="preserve"> </w:t>
            </w:r>
          </w:p>
        </w:tc>
        <w:tc>
          <w:tcPr>
            <w:tcW w:w="2323" w:type="dxa"/>
            <w:hideMark/>
          </w:tcPr>
          <w:p w14:paraId="14730E40" w14:textId="77777777" w:rsidR="00F73C4A" w:rsidRPr="00741637" w:rsidRDefault="00F73C4A" w:rsidP="0058500B">
            <w:r w:rsidRPr="00741637">
              <w:t>Start of the project</w:t>
            </w:r>
          </w:p>
        </w:tc>
      </w:tr>
    </w:tbl>
    <w:p w14:paraId="336AEB6C" w14:textId="77777777" w:rsidR="00F73C4A" w:rsidRPr="00D22523" w:rsidRDefault="00F73C4A" w:rsidP="00DC0897">
      <w:pPr>
        <w:pStyle w:val="Heading3"/>
        <w:ind w:left="1134" w:hanging="1134"/>
        <w:rPr>
          <w:rFonts w:cs="Segoe UI"/>
        </w:rPr>
      </w:pPr>
      <w:bookmarkStart w:id="858" w:name="_Toc6221301"/>
      <w:bookmarkStart w:id="859" w:name="_Toc20902458"/>
      <w:r w:rsidRPr="00741637">
        <w:t>Testing</w:t>
      </w:r>
      <w:bookmarkEnd w:id="858"/>
      <w:bookmarkEnd w:id="859"/>
    </w:p>
    <w:p w14:paraId="27D66DFF" w14:textId="217E7B87" w:rsidR="00F73C4A" w:rsidRPr="00741637" w:rsidRDefault="00F73C4A" w:rsidP="00F73C4A">
      <w:r w:rsidRPr="00741637">
        <w:t xml:space="preserve">The following testing is included in the scope of the project. If </w:t>
      </w:r>
      <w:r w:rsidR="00D1041D">
        <w:fldChar w:fldCharType="begin"/>
      </w:r>
      <w:r w:rsidR="00D1041D">
        <w:instrText xml:space="preserve"> DOCPROPERTY  Customer  \* MERGEFORMAT </w:instrText>
      </w:r>
      <w:r w:rsidR="00D1041D">
        <w:fldChar w:fldCharType="separate"/>
      </w:r>
      <w:r w:rsidR="00EA44CB">
        <w:t>CUSTOMER NAME REMOVED</w:t>
      </w:r>
      <w:r w:rsidR="00D1041D">
        <w:fldChar w:fldCharType="end"/>
      </w:r>
      <w:r w:rsidRPr="00741637">
        <w:t xml:space="preserve"> has responsibility for testing, the Microsoft effort to support that activity is identified. If additional time is needed for Microsoft testing support, then it can be requested through the change management process described in this SOW.</w:t>
      </w:r>
    </w:p>
    <w:p w14:paraId="4D8F09E9" w14:textId="15EC3C5E" w:rsidR="004051AE" w:rsidRDefault="004051AE" w:rsidP="0083464C">
      <w:pPr>
        <w:pStyle w:val="Caption"/>
      </w:pPr>
      <w:bookmarkStart w:id="860" w:name="_Toc10544553"/>
      <w:r>
        <w:t xml:space="preserve">Table </w:t>
      </w:r>
      <w:r>
        <w:fldChar w:fldCharType="begin"/>
      </w:r>
      <w:r>
        <w:instrText xml:space="preserve"> SEQ Table \* ARABIC </w:instrText>
      </w:r>
      <w:r>
        <w:fldChar w:fldCharType="separate"/>
      </w:r>
      <w:r w:rsidR="005C5563">
        <w:t>93</w:t>
      </w:r>
      <w:r>
        <w:fldChar w:fldCharType="end"/>
      </w:r>
      <w:r>
        <w:t>: MSD - Testing</w:t>
      </w:r>
      <w:bookmarkEnd w:id="860"/>
    </w:p>
    <w:tbl>
      <w:tblPr>
        <w:tblStyle w:val="TableGrid10"/>
        <w:tblW w:w="9390" w:type="dxa"/>
        <w:tblLayout w:type="fixed"/>
        <w:tblLook w:val="04A0" w:firstRow="1" w:lastRow="0" w:firstColumn="1" w:lastColumn="0" w:noHBand="0" w:noVBand="1"/>
      </w:tblPr>
      <w:tblGrid>
        <w:gridCol w:w="1801"/>
        <w:gridCol w:w="3594"/>
        <w:gridCol w:w="1537"/>
        <w:gridCol w:w="1158"/>
        <w:gridCol w:w="1300"/>
      </w:tblGrid>
      <w:tr w:rsidR="00114437" w:rsidRPr="00DE1F69" w14:paraId="49C1616F" w14:textId="77777777" w:rsidTr="00D15EFF">
        <w:trPr>
          <w:cnfStyle w:val="100000000000" w:firstRow="1" w:lastRow="0" w:firstColumn="0" w:lastColumn="0" w:oddVBand="0" w:evenVBand="0" w:oddHBand="0" w:evenHBand="0" w:firstRowFirstColumn="0" w:firstRowLastColumn="0" w:lastRowFirstColumn="0" w:lastRowLastColumn="0"/>
          <w:trHeight w:val="20"/>
        </w:trPr>
        <w:tc>
          <w:tcPr>
            <w:tcW w:w="1801" w:type="dxa"/>
            <w:vMerge w:val="restart"/>
            <w:hideMark/>
          </w:tcPr>
          <w:p w14:paraId="6846885B" w14:textId="77777777" w:rsidR="00F73C4A" w:rsidRPr="00741637" w:rsidRDefault="00F73C4A" w:rsidP="00685313">
            <w:pPr>
              <w:pStyle w:val="Table-Header"/>
            </w:pPr>
            <w:r w:rsidRPr="00741637">
              <w:t>Test type (environment)</w:t>
            </w:r>
          </w:p>
        </w:tc>
        <w:tc>
          <w:tcPr>
            <w:tcW w:w="3594" w:type="dxa"/>
            <w:vMerge w:val="restart"/>
            <w:hideMark/>
          </w:tcPr>
          <w:p w14:paraId="74E9F827" w14:textId="77777777" w:rsidR="00F73C4A" w:rsidRPr="00741637" w:rsidRDefault="00F73C4A" w:rsidP="00685313">
            <w:pPr>
              <w:pStyle w:val="Table-Header"/>
            </w:pPr>
            <w:r w:rsidRPr="00741637">
              <w:t>Description</w:t>
            </w:r>
          </w:p>
        </w:tc>
        <w:tc>
          <w:tcPr>
            <w:tcW w:w="3995" w:type="dxa"/>
            <w:gridSpan w:val="3"/>
            <w:hideMark/>
          </w:tcPr>
          <w:p w14:paraId="4EE1DBFD" w14:textId="77777777" w:rsidR="00F73C4A" w:rsidRPr="00741637" w:rsidRDefault="00F73C4A" w:rsidP="00685313">
            <w:pPr>
              <w:pStyle w:val="Table-Header"/>
            </w:pPr>
            <w:r w:rsidRPr="00741637">
              <w:t>Responsibility</w:t>
            </w:r>
          </w:p>
        </w:tc>
      </w:tr>
      <w:tr w:rsidR="003517BD" w:rsidRPr="00DE1F69" w14:paraId="2C933B45" w14:textId="77777777" w:rsidTr="001B73BC">
        <w:trPr>
          <w:trHeight w:val="20"/>
        </w:trPr>
        <w:tc>
          <w:tcPr>
            <w:tcW w:w="1801" w:type="dxa"/>
            <w:vMerge/>
            <w:hideMark/>
          </w:tcPr>
          <w:p w14:paraId="1AC3C814" w14:textId="77777777" w:rsidR="00F73C4A" w:rsidRPr="00741637" w:rsidRDefault="00F73C4A" w:rsidP="00685313">
            <w:pPr>
              <w:pStyle w:val="Table-Header"/>
            </w:pPr>
          </w:p>
        </w:tc>
        <w:tc>
          <w:tcPr>
            <w:tcW w:w="3594" w:type="dxa"/>
            <w:vMerge/>
            <w:hideMark/>
          </w:tcPr>
          <w:p w14:paraId="63DF5831" w14:textId="77777777" w:rsidR="00F73C4A" w:rsidRPr="00741637" w:rsidRDefault="00F73C4A" w:rsidP="00685313">
            <w:pPr>
              <w:pStyle w:val="Table-Header"/>
            </w:pPr>
          </w:p>
        </w:tc>
        <w:tc>
          <w:tcPr>
            <w:tcW w:w="1537" w:type="dxa"/>
            <w:shd w:val="clear" w:color="auto" w:fill="008272"/>
            <w:hideMark/>
          </w:tcPr>
          <w:p w14:paraId="0A474119" w14:textId="77777777" w:rsidR="00F73C4A" w:rsidRPr="001B73BC" w:rsidRDefault="00F73C4A" w:rsidP="00685313">
            <w:pPr>
              <w:pStyle w:val="Table-Header"/>
              <w:rPr>
                <w:sz w:val="18"/>
                <w:szCs w:val="20"/>
              </w:rPr>
            </w:pPr>
            <w:r w:rsidRPr="001B73BC">
              <w:rPr>
                <w:sz w:val="18"/>
                <w:szCs w:val="20"/>
              </w:rPr>
              <w:t xml:space="preserve">Has responsibility </w:t>
            </w:r>
            <w:r w:rsidRPr="001B73BC">
              <w:rPr>
                <w:sz w:val="18"/>
                <w:szCs w:val="20"/>
              </w:rPr>
              <w:br/>
              <w:t>for testing?</w:t>
            </w:r>
          </w:p>
        </w:tc>
        <w:tc>
          <w:tcPr>
            <w:tcW w:w="1158" w:type="dxa"/>
            <w:shd w:val="clear" w:color="auto" w:fill="008272"/>
            <w:hideMark/>
          </w:tcPr>
          <w:p w14:paraId="6A9901C5" w14:textId="77777777" w:rsidR="00F73C4A" w:rsidRPr="001B73BC" w:rsidRDefault="00F73C4A" w:rsidP="00685313">
            <w:pPr>
              <w:pStyle w:val="Table-Header"/>
              <w:rPr>
                <w:sz w:val="18"/>
                <w:szCs w:val="20"/>
              </w:rPr>
            </w:pPr>
            <w:r w:rsidRPr="001B73BC">
              <w:rPr>
                <w:sz w:val="18"/>
                <w:szCs w:val="20"/>
              </w:rPr>
              <w:t>Provides data or test cases</w:t>
            </w:r>
          </w:p>
        </w:tc>
        <w:tc>
          <w:tcPr>
            <w:tcW w:w="1300" w:type="dxa"/>
            <w:shd w:val="clear" w:color="auto" w:fill="008272"/>
            <w:hideMark/>
          </w:tcPr>
          <w:p w14:paraId="0AE5CA6C" w14:textId="77777777" w:rsidR="00F73C4A" w:rsidRPr="001B73BC" w:rsidRDefault="00F73C4A" w:rsidP="00685313">
            <w:pPr>
              <w:pStyle w:val="Table-Header"/>
              <w:rPr>
                <w:sz w:val="18"/>
                <w:szCs w:val="20"/>
              </w:rPr>
            </w:pPr>
            <w:r w:rsidRPr="001B73BC">
              <w:rPr>
                <w:sz w:val="18"/>
                <w:szCs w:val="20"/>
              </w:rPr>
              <w:t>Provides guidance and support</w:t>
            </w:r>
          </w:p>
        </w:tc>
      </w:tr>
      <w:tr w:rsidR="003517BD" w:rsidRPr="00DE1F69" w14:paraId="54600A8E" w14:textId="77777777" w:rsidTr="00D15EFF">
        <w:trPr>
          <w:trHeight w:val="362"/>
        </w:trPr>
        <w:tc>
          <w:tcPr>
            <w:tcW w:w="1801" w:type="dxa"/>
            <w:hideMark/>
          </w:tcPr>
          <w:p w14:paraId="27559C16" w14:textId="77777777" w:rsidR="00F73C4A" w:rsidRPr="00741637" w:rsidRDefault="00F73C4A" w:rsidP="00CE3A33">
            <w:pPr>
              <w:pStyle w:val="TableText"/>
            </w:pPr>
            <w:r w:rsidRPr="00741637">
              <w:t>System testing (SCCM Production environment)</w:t>
            </w:r>
          </w:p>
        </w:tc>
        <w:tc>
          <w:tcPr>
            <w:tcW w:w="3594" w:type="dxa"/>
            <w:hideMark/>
          </w:tcPr>
          <w:p w14:paraId="1A51BF8D" w14:textId="566B277E" w:rsidR="00F73C4A" w:rsidRPr="00741637" w:rsidRDefault="00F73C4A" w:rsidP="00CE3A33">
            <w:pPr>
              <w:pStyle w:val="TableText"/>
            </w:pPr>
            <w:r w:rsidRPr="00741637">
              <w:t>Functionality testing focuses on determining whether functionality meets design.</w:t>
            </w:r>
            <w:r w:rsidR="003E766B">
              <w:t xml:space="preserve"> </w:t>
            </w:r>
            <w:r w:rsidRPr="00741637">
              <w:t>Test cases will be based on the technical guide document. (timeboxed to 1 day of effort)</w:t>
            </w:r>
          </w:p>
        </w:tc>
        <w:tc>
          <w:tcPr>
            <w:tcW w:w="1537" w:type="dxa"/>
            <w:hideMark/>
          </w:tcPr>
          <w:p w14:paraId="4D2E499B" w14:textId="77777777" w:rsidR="00F73C4A" w:rsidRPr="00741637" w:rsidRDefault="00F73C4A" w:rsidP="00CE3A33">
            <w:pPr>
              <w:pStyle w:val="TableText"/>
            </w:pPr>
            <w:r w:rsidRPr="00741637">
              <w:t>Microsoft</w:t>
            </w:r>
          </w:p>
        </w:tc>
        <w:tc>
          <w:tcPr>
            <w:tcW w:w="1158" w:type="dxa"/>
            <w:hideMark/>
          </w:tcPr>
          <w:p w14:paraId="03CAA0CB" w14:textId="77777777" w:rsidR="00F73C4A" w:rsidRPr="00741637" w:rsidRDefault="00F73C4A" w:rsidP="00CE3A33">
            <w:pPr>
              <w:pStyle w:val="TableText"/>
            </w:pPr>
            <w:r w:rsidRPr="00741637">
              <w:t>Microsoft</w:t>
            </w:r>
          </w:p>
        </w:tc>
        <w:tc>
          <w:tcPr>
            <w:tcW w:w="1300" w:type="dxa"/>
            <w:hideMark/>
          </w:tcPr>
          <w:p w14:paraId="0F874B4A" w14:textId="5048B248" w:rsidR="00F73C4A" w:rsidRPr="00741637" w:rsidRDefault="00D1041D" w:rsidP="00CE3A33">
            <w:pPr>
              <w:pStyle w:val="TableText"/>
            </w:pPr>
            <w:r>
              <w:fldChar w:fldCharType="begin"/>
            </w:r>
            <w:r>
              <w:instrText xml:space="preserve"> DOCPROPERTY  Customer  \* MERGEFORMAT </w:instrText>
            </w:r>
            <w:r>
              <w:fldChar w:fldCharType="separate"/>
            </w:r>
            <w:r w:rsidR="00EA44CB">
              <w:t>CUSTOMER NAME REMOVED</w:t>
            </w:r>
            <w:r>
              <w:fldChar w:fldCharType="end"/>
            </w:r>
            <w:r w:rsidR="00F73C4A" w:rsidRPr="00741637">
              <w:t xml:space="preserve"> </w:t>
            </w:r>
          </w:p>
        </w:tc>
      </w:tr>
      <w:tr w:rsidR="003517BD" w:rsidRPr="00DE1F69" w14:paraId="4EE6B4B3" w14:textId="77777777" w:rsidTr="00D15EFF">
        <w:trPr>
          <w:trHeight w:val="362"/>
        </w:trPr>
        <w:tc>
          <w:tcPr>
            <w:tcW w:w="1801" w:type="dxa"/>
          </w:tcPr>
          <w:p w14:paraId="0381DE07" w14:textId="77777777" w:rsidR="00F73C4A" w:rsidRPr="00741637" w:rsidRDefault="00F73C4A" w:rsidP="00CE3A33">
            <w:pPr>
              <w:pStyle w:val="TableText"/>
            </w:pPr>
            <w:r w:rsidRPr="00741637">
              <w:t>Image UAT testing (in production)</w:t>
            </w:r>
          </w:p>
        </w:tc>
        <w:tc>
          <w:tcPr>
            <w:tcW w:w="3594" w:type="dxa"/>
          </w:tcPr>
          <w:p w14:paraId="282F705C" w14:textId="7AA0BCF7" w:rsidR="00F73C4A" w:rsidRPr="00741637" w:rsidRDefault="00F73C4A" w:rsidP="00CE3A33">
            <w:pPr>
              <w:pStyle w:val="TableText"/>
            </w:pPr>
            <w:r w:rsidRPr="00741637">
              <w:t xml:space="preserve">Microsoft will test the deployment of the Windows 10 image onto devices provided by </w:t>
            </w:r>
            <w:r w:rsidR="00D1041D">
              <w:fldChar w:fldCharType="begin"/>
            </w:r>
            <w:r w:rsidR="00D1041D">
              <w:instrText xml:space="preserve"> DOCPROPERTY  Customer  \* MERGEFORMAT </w:instrText>
            </w:r>
            <w:r w:rsidR="00D1041D">
              <w:fldChar w:fldCharType="separate"/>
            </w:r>
            <w:r w:rsidR="00EA44CB">
              <w:t>CUSTOMER NAME REMOVED</w:t>
            </w:r>
            <w:r w:rsidR="00D1041D">
              <w:fldChar w:fldCharType="end"/>
            </w:r>
            <w:r w:rsidRPr="00741637">
              <w:t xml:space="preserve"> (timeboxed to 2 days of effort)</w:t>
            </w:r>
          </w:p>
        </w:tc>
        <w:tc>
          <w:tcPr>
            <w:tcW w:w="1537" w:type="dxa"/>
          </w:tcPr>
          <w:p w14:paraId="3EF64DA4" w14:textId="77777777" w:rsidR="00F73C4A" w:rsidRPr="00741637" w:rsidRDefault="00F73C4A" w:rsidP="00CE3A33">
            <w:pPr>
              <w:pStyle w:val="TableText"/>
            </w:pPr>
            <w:r w:rsidRPr="00741637">
              <w:t>Microsoft</w:t>
            </w:r>
          </w:p>
        </w:tc>
        <w:tc>
          <w:tcPr>
            <w:tcW w:w="1158" w:type="dxa"/>
          </w:tcPr>
          <w:p w14:paraId="0A0D6CB7" w14:textId="77777777" w:rsidR="00F73C4A" w:rsidRPr="00741637" w:rsidRDefault="00F73C4A" w:rsidP="00CE3A33">
            <w:pPr>
              <w:pStyle w:val="TableText"/>
            </w:pPr>
            <w:r w:rsidRPr="00741637">
              <w:t>Microsoft</w:t>
            </w:r>
          </w:p>
        </w:tc>
        <w:tc>
          <w:tcPr>
            <w:tcW w:w="1300" w:type="dxa"/>
          </w:tcPr>
          <w:p w14:paraId="40105DAE" w14:textId="1EAB02B6" w:rsidR="00F73C4A" w:rsidRPr="00741637" w:rsidRDefault="00D1041D" w:rsidP="00CE3A33">
            <w:pPr>
              <w:pStyle w:val="TableText"/>
            </w:pPr>
            <w:r>
              <w:fldChar w:fldCharType="begin"/>
            </w:r>
            <w:r>
              <w:instrText xml:space="preserve"> DOCPROPERTY  Customer  \* MERGEFORMAT </w:instrText>
            </w:r>
            <w:r>
              <w:fldChar w:fldCharType="separate"/>
            </w:r>
            <w:r w:rsidR="00EA44CB">
              <w:t>CUSTOMER NAME REMOVED</w:t>
            </w:r>
            <w:r>
              <w:fldChar w:fldCharType="end"/>
            </w:r>
            <w:r w:rsidR="00F73C4A" w:rsidRPr="00741637">
              <w:t xml:space="preserve"> </w:t>
            </w:r>
          </w:p>
        </w:tc>
      </w:tr>
    </w:tbl>
    <w:p w14:paraId="03AF24BA" w14:textId="77777777" w:rsidR="00F73C4A" w:rsidRPr="005F06D9" w:rsidRDefault="00F73C4A" w:rsidP="00DC0897">
      <w:pPr>
        <w:pStyle w:val="Heading2"/>
        <w:ind w:left="1134" w:hanging="1134"/>
      </w:pPr>
      <w:bookmarkStart w:id="861" w:name="_Toc6221302"/>
      <w:bookmarkStart w:id="862" w:name="_Toc20902459"/>
      <w:r w:rsidRPr="00741637">
        <w:t>Area</w:t>
      </w:r>
      <w:r w:rsidRPr="005F06D9">
        <w:t>s out of scope</w:t>
      </w:r>
      <w:bookmarkEnd w:id="861"/>
      <w:bookmarkEnd w:id="862"/>
    </w:p>
    <w:p w14:paraId="7120A40C" w14:textId="0445543D" w:rsidR="00F73C4A" w:rsidRPr="00741637" w:rsidRDefault="00F73C4A" w:rsidP="00F73C4A">
      <w:r w:rsidRPr="00741637">
        <w:t xml:space="preserve">Any area not explicitly included in the </w:t>
      </w:r>
      <w:r w:rsidR="00210C8A" w:rsidRPr="00741637">
        <w:t>areas in scope</w:t>
      </w:r>
      <w:r w:rsidR="0027577A" w:rsidRPr="00741637">
        <w:t xml:space="preserve"> </w:t>
      </w:r>
      <w:r w:rsidRPr="00741637">
        <w:t>section is out of scope for Microsoft during this project. Areas out of scope for this project, in addition to those listed elsewhere in this document, are listed in the following table.</w:t>
      </w:r>
    </w:p>
    <w:p w14:paraId="2491F14B" w14:textId="739A2905" w:rsidR="004051AE" w:rsidRDefault="004051AE" w:rsidP="0083464C">
      <w:pPr>
        <w:pStyle w:val="Caption"/>
      </w:pPr>
      <w:bookmarkStart w:id="863" w:name="_Toc10544554"/>
      <w:r>
        <w:t xml:space="preserve">Table </w:t>
      </w:r>
      <w:r>
        <w:fldChar w:fldCharType="begin"/>
      </w:r>
      <w:r>
        <w:instrText xml:space="preserve"> SEQ Table \* ARABIC </w:instrText>
      </w:r>
      <w:r>
        <w:fldChar w:fldCharType="separate"/>
      </w:r>
      <w:r w:rsidR="005C5563">
        <w:t>94</w:t>
      </w:r>
      <w:r>
        <w:fldChar w:fldCharType="end"/>
      </w:r>
      <w:r>
        <w:t xml:space="preserve">: MSD - </w:t>
      </w:r>
      <w:r w:rsidR="008449C7">
        <w:t>O</w:t>
      </w:r>
      <w:r w:rsidRPr="000D0E0F">
        <w:t>ut of scope</w:t>
      </w:r>
      <w:bookmarkEnd w:id="863"/>
    </w:p>
    <w:tbl>
      <w:tblPr>
        <w:tblStyle w:val="TableGrid10"/>
        <w:tblW w:w="9371" w:type="dxa"/>
        <w:tblLook w:val="04A0" w:firstRow="1" w:lastRow="0" w:firstColumn="1" w:lastColumn="0" w:noHBand="0" w:noVBand="1"/>
      </w:tblPr>
      <w:tblGrid>
        <w:gridCol w:w="2612"/>
        <w:gridCol w:w="6740"/>
        <w:gridCol w:w="19"/>
      </w:tblGrid>
      <w:tr w:rsidR="00604D86" w:rsidRPr="00DE1F69" w14:paraId="494F1677" w14:textId="77777777" w:rsidTr="00D15EFF">
        <w:trPr>
          <w:cnfStyle w:val="100000000000" w:firstRow="1" w:lastRow="0" w:firstColumn="0" w:lastColumn="0" w:oddVBand="0" w:evenVBand="0" w:oddHBand="0" w:evenHBand="0" w:firstRowFirstColumn="0" w:firstRowLastColumn="0" w:lastRowFirstColumn="0" w:lastRowLastColumn="0"/>
          <w:trHeight w:val="20"/>
        </w:trPr>
        <w:tc>
          <w:tcPr>
            <w:tcW w:w="2612" w:type="dxa"/>
            <w:hideMark/>
          </w:tcPr>
          <w:p w14:paraId="0C424E35" w14:textId="77777777" w:rsidR="00F73C4A" w:rsidRPr="005F06D9" w:rsidRDefault="00F73C4A" w:rsidP="00685313">
            <w:pPr>
              <w:pStyle w:val="Table-Header"/>
            </w:pPr>
            <w:r w:rsidRPr="00741637">
              <w:t>Area</w:t>
            </w:r>
          </w:p>
        </w:tc>
        <w:tc>
          <w:tcPr>
            <w:tcW w:w="6759" w:type="dxa"/>
            <w:gridSpan w:val="2"/>
            <w:hideMark/>
          </w:tcPr>
          <w:p w14:paraId="66BF05D1" w14:textId="77777777" w:rsidR="00F73C4A" w:rsidRPr="005F06D9" w:rsidRDefault="00F73C4A" w:rsidP="00685313">
            <w:pPr>
              <w:pStyle w:val="Table-Header"/>
            </w:pPr>
            <w:r w:rsidRPr="00741637">
              <w:t>Description</w:t>
            </w:r>
          </w:p>
        </w:tc>
      </w:tr>
      <w:tr w:rsidR="00604D86" w:rsidRPr="00DE1F69" w14:paraId="1220552C" w14:textId="77777777" w:rsidTr="00D15EFF">
        <w:trPr>
          <w:gridAfter w:val="1"/>
          <w:wAfter w:w="19" w:type="dxa"/>
          <w:trHeight w:val="432"/>
        </w:trPr>
        <w:tc>
          <w:tcPr>
            <w:tcW w:w="2612" w:type="dxa"/>
          </w:tcPr>
          <w:p w14:paraId="7A1DB083" w14:textId="77777777" w:rsidR="00F73C4A" w:rsidRPr="00741637" w:rsidRDefault="00F73C4A" w:rsidP="00CE3A33">
            <w:pPr>
              <w:pStyle w:val="TableText"/>
            </w:pPr>
            <w:r w:rsidRPr="00741637">
              <w:t>All</w:t>
            </w:r>
          </w:p>
        </w:tc>
        <w:tc>
          <w:tcPr>
            <w:tcW w:w="6740" w:type="dxa"/>
          </w:tcPr>
          <w:p w14:paraId="6AFCC0FA" w14:textId="77777777" w:rsidR="00F73C4A" w:rsidRPr="00741637" w:rsidRDefault="00F73C4A" w:rsidP="008D63D1">
            <w:pPr>
              <w:pStyle w:val="TableBullet1"/>
            </w:pPr>
            <w:r w:rsidRPr="00741637">
              <w:t>Design and implementation of a new Windows KMS infrastructure</w:t>
            </w:r>
          </w:p>
          <w:p w14:paraId="7D841647" w14:textId="77777777" w:rsidR="00F73C4A" w:rsidRPr="00741637" w:rsidRDefault="00F73C4A" w:rsidP="008D63D1">
            <w:pPr>
              <w:pStyle w:val="TableBullet1"/>
            </w:pPr>
            <w:r w:rsidRPr="00741637">
              <w:t>Operating system upgrades of KMS servers, domain controllers, WSUS servers, or MDOP servers</w:t>
            </w:r>
          </w:p>
          <w:p w14:paraId="4F578B84" w14:textId="77777777" w:rsidR="00F73C4A" w:rsidRPr="00741637" w:rsidRDefault="00F73C4A" w:rsidP="008D63D1">
            <w:pPr>
              <w:pStyle w:val="TableBullet1"/>
            </w:pPr>
            <w:r w:rsidRPr="00741637">
              <w:t>Unsupported KMS servers</w:t>
            </w:r>
          </w:p>
          <w:p w14:paraId="6C902C2E" w14:textId="77777777" w:rsidR="00F73C4A" w:rsidRPr="00741637" w:rsidRDefault="00F73C4A" w:rsidP="008D63D1">
            <w:pPr>
              <w:pStyle w:val="TableBullet1"/>
            </w:pPr>
            <w:r w:rsidRPr="00741637">
              <w:t>Creation of an Active Directory Domain Services (AD DS) group policy central store</w:t>
            </w:r>
          </w:p>
          <w:p w14:paraId="71FBC9C2" w14:textId="77777777" w:rsidR="00F73C4A" w:rsidRPr="00741637" w:rsidRDefault="00F73C4A" w:rsidP="008D63D1">
            <w:pPr>
              <w:pStyle w:val="TableBullet1"/>
            </w:pPr>
            <w:r w:rsidRPr="00741637">
              <w:t>Assessment, review, and modification of existing group policies</w:t>
            </w:r>
          </w:p>
          <w:p w14:paraId="63780ACA" w14:textId="77777777" w:rsidR="00F73C4A" w:rsidRPr="00741637" w:rsidRDefault="00F73C4A" w:rsidP="008D63D1">
            <w:pPr>
              <w:pStyle w:val="TableBullet1"/>
            </w:pPr>
            <w:r w:rsidRPr="00741637">
              <w:t>Design and implementation of a new servicing infrastructure using WSUS</w:t>
            </w:r>
          </w:p>
          <w:p w14:paraId="0F42D634" w14:textId="77777777" w:rsidR="00F73C4A" w:rsidRPr="00741637" w:rsidRDefault="00F73C4A" w:rsidP="008D63D1">
            <w:pPr>
              <w:pStyle w:val="TableBullet1"/>
            </w:pPr>
            <w:r w:rsidRPr="00741637">
              <w:t xml:space="preserve">Network and firewall configuration </w:t>
            </w:r>
          </w:p>
        </w:tc>
      </w:tr>
      <w:tr w:rsidR="00604D86" w:rsidRPr="00DE1F69" w14:paraId="3D844935" w14:textId="77777777" w:rsidTr="00D15EFF">
        <w:trPr>
          <w:gridAfter w:val="1"/>
          <w:wAfter w:w="19" w:type="dxa"/>
          <w:trHeight w:val="432"/>
        </w:trPr>
        <w:tc>
          <w:tcPr>
            <w:tcW w:w="2612" w:type="dxa"/>
          </w:tcPr>
          <w:p w14:paraId="7D702903" w14:textId="77777777" w:rsidR="00F73C4A" w:rsidRPr="00741637" w:rsidRDefault="00F73C4A" w:rsidP="00CE3A33">
            <w:pPr>
              <w:pStyle w:val="TableText"/>
            </w:pPr>
            <w:r w:rsidRPr="00741637">
              <w:t xml:space="preserve">Windows Servicing </w:t>
            </w:r>
          </w:p>
        </w:tc>
        <w:tc>
          <w:tcPr>
            <w:tcW w:w="6740" w:type="dxa"/>
          </w:tcPr>
          <w:p w14:paraId="52E2427D" w14:textId="77777777" w:rsidR="00F73C4A" w:rsidRPr="00741637" w:rsidRDefault="00F73C4A" w:rsidP="008D63D1">
            <w:pPr>
              <w:pStyle w:val="TableBullet1"/>
            </w:pPr>
            <w:r w:rsidRPr="00741637">
              <w:t>Third-party software update management</w:t>
            </w:r>
          </w:p>
          <w:p w14:paraId="4D1D8C8D" w14:textId="77777777" w:rsidR="00F73C4A" w:rsidRPr="00741637" w:rsidRDefault="00F73C4A" w:rsidP="008D63D1">
            <w:pPr>
              <w:pStyle w:val="TableBullet1"/>
            </w:pPr>
            <w:r w:rsidRPr="00741637">
              <w:t>Feature update testing or quality update testing</w:t>
            </w:r>
          </w:p>
          <w:p w14:paraId="01A5E095" w14:textId="77777777" w:rsidR="00F73C4A" w:rsidRPr="00741637" w:rsidRDefault="00F73C4A" w:rsidP="008D63D1">
            <w:pPr>
              <w:pStyle w:val="TableBullet1"/>
              <w:rPr>
                <w:szCs w:val="18"/>
              </w:rPr>
            </w:pPr>
            <w:r w:rsidRPr="00741637">
              <w:t>Support for additional Microsoft products in Configuration Manager software update management</w:t>
            </w:r>
          </w:p>
          <w:p w14:paraId="53A5620F" w14:textId="77777777" w:rsidR="00F73C4A" w:rsidRPr="00741637" w:rsidRDefault="00F73C4A" w:rsidP="008D63D1">
            <w:pPr>
              <w:pStyle w:val="TableBullet1"/>
            </w:pPr>
            <w:r w:rsidRPr="00741637">
              <w:t xml:space="preserve">Windows Autopilot </w:t>
            </w:r>
          </w:p>
          <w:p w14:paraId="0AAFC08E" w14:textId="77777777" w:rsidR="00F73C4A" w:rsidRPr="00741637" w:rsidRDefault="00F73C4A" w:rsidP="008D63D1">
            <w:pPr>
              <w:pStyle w:val="TableBullet1"/>
            </w:pPr>
            <w:r w:rsidRPr="00741637">
              <w:t>Configuration and deployment of windows Analytics</w:t>
            </w:r>
          </w:p>
          <w:p w14:paraId="137AC422" w14:textId="77777777" w:rsidR="00F73C4A" w:rsidRPr="00741637" w:rsidRDefault="00F73C4A" w:rsidP="008D63D1">
            <w:pPr>
              <w:pStyle w:val="TableBullet1"/>
            </w:pPr>
            <w:r w:rsidRPr="00741637">
              <w:t>Application portfolio discovery and rationalisation</w:t>
            </w:r>
          </w:p>
          <w:p w14:paraId="67C2F6D5" w14:textId="77777777" w:rsidR="00F73C4A" w:rsidRPr="00741637" w:rsidRDefault="00F73C4A" w:rsidP="008D63D1">
            <w:pPr>
              <w:pStyle w:val="TableBullet1"/>
            </w:pPr>
            <w:r w:rsidRPr="00741637">
              <w:t>Remediation of the existing environment and infrastructure.</w:t>
            </w:r>
          </w:p>
        </w:tc>
      </w:tr>
      <w:tr w:rsidR="00604D86" w:rsidRPr="00DE1F69" w14:paraId="26D1D0CA" w14:textId="77777777" w:rsidTr="00D15EFF">
        <w:trPr>
          <w:gridAfter w:val="1"/>
          <w:wAfter w:w="19" w:type="dxa"/>
          <w:trHeight w:val="432"/>
        </w:trPr>
        <w:tc>
          <w:tcPr>
            <w:tcW w:w="2612" w:type="dxa"/>
          </w:tcPr>
          <w:p w14:paraId="16F94B73" w14:textId="77777777" w:rsidR="00F73C4A" w:rsidRPr="00741637" w:rsidRDefault="00F73C4A" w:rsidP="00CE3A33">
            <w:pPr>
              <w:pStyle w:val="TableText"/>
            </w:pPr>
            <w:r w:rsidRPr="00741637">
              <w:t>Windows Image</w:t>
            </w:r>
          </w:p>
        </w:tc>
        <w:tc>
          <w:tcPr>
            <w:tcW w:w="6740" w:type="dxa"/>
          </w:tcPr>
          <w:p w14:paraId="74D04268" w14:textId="77777777" w:rsidR="00F73C4A" w:rsidRPr="00741637" w:rsidRDefault="00F73C4A" w:rsidP="008D63D1">
            <w:pPr>
              <w:pStyle w:val="TableBullet1"/>
            </w:pPr>
            <w:r w:rsidRPr="00741637">
              <w:t>Evaluation of the image for regulatory compliance</w:t>
            </w:r>
          </w:p>
          <w:p w14:paraId="7490827E" w14:textId="77777777" w:rsidR="00F73C4A" w:rsidRPr="00741637" w:rsidRDefault="00F73C4A" w:rsidP="008D63D1">
            <w:pPr>
              <w:pStyle w:val="TableBullet1"/>
            </w:pPr>
            <w:r w:rsidRPr="00741637">
              <w:t>Recommended practices that address compliance requirements</w:t>
            </w:r>
          </w:p>
          <w:p w14:paraId="66EB1F92" w14:textId="77777777" w:rsidR="00F73C4A" w:rsidRPr="00741637" w:rsidRDefault="00F73C4A" w:rsidP="008D63D1">
            <w:pPr>
              <w:pStyle w:val="TableBullet1"/>
            </w:pPr>
            <w:r w:rsidRPr="00741637">
              <w:t>Identification of silent installation commands or creation of unattended installation scripts for application installers</w:t>
            </w:r>
          </w:p>
          <w:p w14:paraId="6527115C" w14:textId="77777777" w:rsidR="00F73C4A" w:rsidRPr="00741637" w:rsidRDefault="00F73C4A" w:rsidP="008D63D1">
            <w:pPr>
              <w:pStyle w:val="TableBullet1"/>
            </w:pPr>
            <w:r w:rsidRPr="00741637">
              <w:t>Creation of scripts for automating image-setting customisation or configuration</w:t>
            </w:r>
          </w:p>
        </w:tc>
      </w:tr>
      <w:tr w:rsidR="00604D86" w:rsidRPr="00DE1F69" w14:paraId="0EF1CEB8" w14:textId="77777777" w:rsidTr="00D15EFF">
        <w:trPr>
          <w:gridAfter w:val="1"/>
          <w:wAfter w:w="19" w:type="dxa"/>
          <w:trHeight w:val="432"/>
        </w:trPr>
        <w:tc>
          <w:tcPr>
            <w:tcW w:w="2612" w:type="dxa"/>
          </w:tcPr>
          <w:p w14:paraId="5A438B1B" w14:textId="77777777" w:rsidR="00F73C4A" w:rsidRPr="00741637" w:rsidRDefault="00F73C4A" w:rsidP="00CE3A33">
            <w:pPr>
              <w:pStyle w:val="TableText"/>
            </w:pPr>
            <w:r w:rsidRPr="00741637">
              <w:t>Windows Deployment</w:t>
            </w:r>
          </w:p>
        </w:tc>
        <w:tc>
          <w:tcPr>
            <w:tcW w:w="6740" w:type="dxa"/>
          </w:tcPr>
          <w:p w14:paraId="6C3C6DB6" w14:textId="77777777" w:rsidR="00F73C4A" w:rsidRPr="00741637" w:rsidRDefault="00F73C4A" w:rsidP="008D63D1">
            <w:pPr>
              <w:pStyle w:val="TableBullet1"/>
            </w:pPr>
            <w:r w:rsidRPr="00741637">
              <w:t>New device firmware preparation and configuration</w:t>
            </w:r>
          </w:p>
          <w:p w14:paraId="6549D653" w14:textId="77777777" w:rsidR="00F73C4A" w:rsidRPr="00741637" w:rsidRDefault="00F73C4A" w:rsidP="008D63D1">
            <w:pPr>
              <w:pStyle w:val="TableBullet1"/>
            </w:pPr>
            <w:r w:rsidRPr="00741637">
              <w:t>Device driver remediation</w:t>
            </w:r>
          </w:p>
          <w:p w14:paraId="5CB02E0E" w14:textId="77777777" w:rsidR="00F73C4A" w:rsidRPr="00741637" w:rsidRDefault="00F73C4A" w:rsidP="008D63D1">
            <w:pPr>
              <w:pStyle w:val="TableBullet1"/>
            </w:pPr>
            <w:r w:rsidRPr="00741637">
              <w:t>Any existing hardware modification</w:t>
            </w:r>
          </w:p>
          <w:p w14:paraId="6DE3AB3F" w14:textId="77777777" w:rsidR="00F73C4A" w:rsidRPr="00741637" w:rsidRDefault="00F73C4A" w:rsidP="008D63D1">
            <w:pPr>
              <w:pStyle w:val="TableBullet1"/>
            </w:pPr>
            <w:r w:rsidRPr="00741637">
              <w:t>Custom configuration XML files for the USMT</w:t>
            </w:r>
          </w:p>
          <w:p w14:paraId="522D79C2" w14:textId="77777777" w:rsidR="00F73C4A" w:rsidRPr="00741637" w:rsidRDefault="00F73C4A" w:rsidP="008D63D1">
            <w:pPr>
              <w:pStyle w:val="TableBullet1"/>
            </w:pPr>
            <w:r w:rsidRPr="00741637">
              <w:t>Any application compatibility testing or remediation</w:t>
            </w:r>
          </w:p>
          <w:p w14:paraId="35A4FAA4" w14:textId="77777777" w:rsidR="00F73C4A" w:rsidRPr="00741637" w:rsidRDefault="00F73C4A" w:rsidP="008D63D1">
            <w:pPr>
              <w:pStyle w:val="TableBullet1"/>
            </w:pPr>
            <w:r w:rsidRPr="00741637">
              <w:t>Identification of silent installation commands or the creation of unattended installation scripts for application installers</w:t>
            </w:r>
          </w:p>
          <w:p w14:paraId="15304663" w14:textId="1461FB28" w:rsidR="00F73C4A" w:rsidRPr="00741637" w:rsidRDefault="00F73C4A" w:rsidP="008D63D1">
            <w:pPr>
              <w:pStyle w:val="TableBullet1"/>
            </w:pPr>
            <w:r w:rsidRPr="00741637">
              <w:t>Creation of scripts for automating operating system settings, custom</w:t>
            </w:r>
            <w:r w:rsidR="000B666C" w:rsidRPr="00741637">
              <w:t>is</w:t>
            </w:r>
            <w:r w:rsidRPr="00741637">
              <w:t>ation, and configuration</w:t>
            </w:r>
          </w:p>
          <w:p w14:paraId="78091183" w14:textId="77777777" w:rsidR="00F73C4A" w:rsidRPr="00741637" w:rsidRDefault="00F73C4A" w:rsidP="008D63D1">
            <w:pPr>
              <w:pStyle w:val="TableBullet1"/>
            </w:pPr>
            <w:r w:rsidRPr="00741637">
              <w:t>Logistic and resource planning and allocation for deployment and migration activities</w:t>
            </w:r>
          </w:p>
        </w:tc>
      </w:tr>
      <w:tr w:rsidR="00604D86" w:rsidRPr="00DE1F69" w14:paraId="095CB02A" w14:textId="77777777" w:rsidTr="00D15EFF">
        <w:trPr>
          <w:gridAfter w:val="1"/>
          <w:wAfter w:w="19" w:type="dxa"/>
          <w:trHeight w:val="432"/>
        </w:trPr>
        <w:tc>
          <w:tcPr>
            <w:tcW w:w="2612" w:type="dxa"/>
          </w:tcPr>
          <w:p w14:paraId="6D9433B2" w14:textId="77777777" w:rsidR="00F73C4A" w:rsidRPr="00741637" w:rsidRDefault="00F73C4A" w:rsidP="00CE3A33">
            <w:pPr>
              <w:pStyle w:val="TableText"/>
            </w:pPr>
            <w:r w:rsidRPr="00741637">
              <w:t>Security Foundations</w:t>
            </w:r>
          </w:p>
        </w:tc>
        <w:tc>
          <w:tcPr>
            <w:tcW w:w="6740" w:type="dxa"/>
          </w:tcPr>
          <w:p w14:paraId="69901F1C" w14:textId="77777777" w:rsidR="00F73C4A" w:rsidRPr="00741637" w:rsidRDefault="00F73C4A" w:rsidP="008D63D1">
            <w:pPr>
              <w:pStyle w:val="TableBullet1"/>
            </w:pPr>
            <w:r w:rsidRPr="00741637">
              <w:t>Design or implementation of security capabilities that are not listed in scope such as:</w:t>
            </w:r>
          </w:p>
          <w:p w14:paraId="5906614B" w14:textId="77777777" w:rsidR="00F73C4A" w:rsidRPr="00741637" w:rsidRDefault="00F73C4A" w:rsidP="00D8370C">
            <w:pPr>
              <w:pStyle w:val="TableBullet2MS"/>
              <w:ind w:left="1099" w:hanging="284"/>
            </w:pPr>
            <w:r w:rsidRPr="00741637">
              <w:t>Windows Defender Advanced Threat Protection</w:t>
            </w:r>
          </w:p>
          <w:p w14:paraId="64CF5834" w14:textId="77777777" w:rsidR="00F73C4A" w:rsidRPr="00741637" w:rsidRDefault="00F73C4A" w:rsidP="00D8370C">
            <w:pPr>
              <w:pStyle w:val="TableBullet2MS"/>
              <w:ind w:left="1099" w:hanging="284"/>
            </w:pPr>
            <w:r w:rsidRPr="00741637">
              <w:t>Windows Information Protection</w:t>
            </w:r>
          </w:p>
          <w:p w14:paraId="0177BA8E" w14:textId="77777777" w:rsidR="00F73C4A" w:rsidRPr="00741637" w:rsidRDefault="00F73C4A" w:rsidP="00D8370C">
            <w:pPr>
              <w:pStyle w:val="TableBullet2MS"/>
              <w:ind w:left="1099" w:hanging="284"/>
            </w:pPr>
            <w:r w:rsidRPr="00741637">
              <w:t>Device Guard</w:t>
            </w:r>
          </w:p>
          <w:p w14:paraId="693C9022" w14:textId="77777777" w:rsidR="00F73C4A" w:rsidRPr="00741637" w:rsidRDefault="00F73C4A" w:rsidP="00D8370C">
            <w:pPr>
              <w:pStyle w:val="TableBullet2MS"/>
              <w:ind w:left="1099" w:hanging="284"/>
            </w:pPr>
            <w:r w:rsidRPr="00741637">
              <w:t>Windows Hello for Business</w:t>
            </w:r>
          </w:p>
          <w:p w14:paraId="53724B2F" w14:textId="77777777" w:rsidR="00F73C4A" w:rsidRPr="00741637" w:rsidRDefault="00F73C4A" w:rsidP="008D63D1">
            <w:pPr>
              <w:pStyle w:val="TableBullet1"/>
            </w:pPr>
            <w:r w:rsidRPr="00741637">
              <w:t>Assessment, review, or modification of existing group policies</w:t>
            </w:r>
          </w:p>
          <w:p w14:paraId="62BB1F6A" w14:textId="77777777" w:rsidR="00F73C4A" w:rsidRPr="00741637" w:rsidRDefault="00F73C4A" w:rsidP="008D63D1">
            <w:pPr>
              <w:pStyle w:val="TableBullet1"/>
            </w:pPr>
            <w:r w:rsidRPr="00741637">
              <w:t>Creation of an AD DS group policy central store</w:t>
            </w:r>
          </w:p>
          <w:p w14:paraId="3FB12171" w14:textId="77777777" w:rsidR="00F73C4A" w:rsidRPr="00741637" w:rsidRDefault="00F73C4A" w:rsidP="008D63D1">
            <w:pPr>
              <w:pStyle w:val="TableBullet1"/>
            </w:pPr>
            <w:r w:rsidRPr="00741637">
              <w:t>Installation of new ADMX templates</w:t>
            </w:r>
          </w:p>
        </w:tc>
      </w:tr>
    </w:tbl>
    <w:p w14:paraId="43DEF301" w14:textId="79E8C161" w:rsidR="00F73C4A" w:rsidRPr="00D22523" w:rsidRDefault="00F73C4A" w:rsidP="00DC0897">
      <w:pPr>
        <w:pStyle w:val="Heading2"/>
        <w:ind w:left="1134" w:hanging="1134"/>
        <w:rPr>
          <w:rFonts w:cs="Segoe UI"/>
        </w:rPr>
      </w:pPr>
      <w:bookmarkStart w:id="864" w:name="_Toc6221303"/>
      <w:bookmarkStart w:id="865" w:name="_Toc20902460"/>
      <w:r w:rsidRPr="00741637">
        <w:t>Approach</w:t>
      </w:r>
      <w:bookmarkEnd w:id="864"/>
      <w:bookmarkEnd w:id="865"/>
      <w:r w:rsidRPr="00741637">
        <w:t xml:space="preserve"> </w:t>
      </w:r>
    </w:p>
    <w:p w14:paraId="5B1D4C99" w14:textId="29A1AC27" w:rsidR="00F73C4A" w:rsidRPr="00741637" w:rsidRDefault="00F73C4A" w:rsidP="00F73C4A">
      <w:r w:rsidRPr="00741637">
        <w:t>The project will be structured following the Microsoft Online Services Lifecycle (OSL) methodology across three of the possible four distinct phases: Assess, Remediate</w:t>
      </w:r>
      <w:r w:rsidR="00D33EFD" w:rsidRPr="00741637">
        <w:t xml:space="preserve"> and </w:t>
      </w:r>
      <w:r w:rsidRPr="00741637">
        <w:t>Enable. Each phase has distinct activities that are described in the following sections.</w:t>
      </w:r>
    </w:p>
    <w:p w14:paraId="02E292D1" w14:textId="77777777" w:rsidR="004051AE" w:rsidRDefault="00F73C4A" w:rsidP="004051AE">
      <w:pPr>
        <w:keepNext/>
      </w:pPr>
      <w:r w:rsidRPr="00741637">
        <w:rPr>
          <w:noProof/>
        </w:rPr>
        <w:drawing>
          <wp:inline distT="0" distB="0" distL="0" distR="0" wp14:anchorId="000CF4EB" wp14:editId="61788B34">
            <wp:extent cx="3124200" cy="750327"/>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l="9999" r="22500"/>
                    <a:stretch/>
                  </pic:blipFill>
                  <pic:spPr bwMode="auto">
                    <a:xfrm>
                      <a:off x="0" y="0"/>
                      <a:ext cx="3195117" cy="767359"/>
                    </a:xfrm>
                    <a:prstGeom prst="rect">
                      <a:avLst/>
                    </a:prstGeom>
                    <a:noFill/>
                    <a:ln>
                      <a:noFill/>
                    </a:ln>
                    <a:extLst>
                      <a:ext uri="{53640926-AAD7-44D8-BBD7-CCE9431645EC}">
                        <a14:shadowObscured xmlns:a14="http://schemas.microsoft.com/office/drawing/2010/main"/>
                      </a:ext>
                    </a:extLst>
                  </pic:spPr>
                </pic:pic>
              </a:graphicData>
            </a:graphic>
          </wp:inline>
        </w:drawing>
      </w:r>
    </w:p>
    <w:p w14:paraId="24FCA0D5" w14:textId="43D4C54E" w:rsidR="00F73C4A" w:rsidRPr="00741637" w:rsidRDefault="004051AE" w:rsidP="0083464C">
      <w:pPr>
        <w:pStyle w:val="Caption"/>
      </w:pPr>
      <w:bookmarkStart w:id="866" w:name="_Toc10305365"/>
      <w:r>
        <w:t xml:space="preserve">Figure </w:t>
      </w:r>
      <w:r>
        <w:fldChar w:fldCharType="begin"/>
      </w:r>
      <w:r>
        <w:instrText xml:space="preserve"> SEQ Figure \* ARABIC </w:instrText>
      </w:r>
      <w:r>
        <w:fldChar w:fldCharType="separate"/>
      </w:r>
      <w:r w:rsidR="005C5563">
        <w:t>13</w:t>
      </w:r>
      <w:r>
        <w:fldChar w:fldCharType="end"/>
      </w:r>
      <w:r>
        <w:t>: MSD - Approach</w:t>
      </w:r>
      <w:bookmarkEnd w:id="866"/>
    </w:p>
    <w:p w14:paraId="089DEEB9" w14:textId="77777777" w:rsidR="00F73C4A" w:rsidRPr="00D22523" w:rsidRDefault="00F73C4A" w:rsidP="00DC0897">
      <w:pPr>
        <w:pStyle w:val="Heading3"/>
        <w:ind w:left="1134" w:hanging="1134"/>
        <w:rPr>
          <w:rFonts w:cs="Segoe UI"/>
        </w:rPr>
      </w:pPr>
      <w:bookmarkStart w:id="867" w:name="_Toc6221304"/>
      <w:bookmarkStart w:id="868" w:name="_Toc20902461"/>
      <w:r w:rsidRPr="00741637">
        <w:t>Assess</w:t>
      </w:r>
      <w:bookmarkEnd w:id="867"/>
      <w:bookmarkEnd w:id="868"/>
    </w:p>
    <w:p w14:paraId="2DDBE169" w14:textId="3B85B292" w:rsidR="00F73C4A" w:rsidRPr="00741637" w:rsidRDefault="00F73C4A" w:rsidP="00F73C4A">
      <w:r w:rsidRPr="00741637">
        <w:t xml:space="preserve">During the Assess phase, Microsoft will conduct a series of workshops to gather design requirements. Microsoft, and </w:t>
      </w:r>
      <w:r w:rsidR="00D1041D">
        <w:fldChar w:fldCharType="begin"/>
      </w:r>
      <w:r w:rsidR="00D1041D">
        <w:instrText xml:space="preserve"> DOCPROPERTY  Customer  \* MERGEFORMAT </w:instrText>
      </w:r>
      <w:r w:rsidR="00D1041D">
        <w:fldChar w:fldCharType="separate"/>
      </w:r>
      <w:r w:rsidR="00EA44CB">
        <w:t>CUSTOMER NAME REMOVED</w:t>
      </w:r>
      <w:r w:rsidR="00D1041D">
        <w:fldChar w:fldCharType="end"/>
      </w:r>
      <w:r w:rsidRPr="00741637">
        <w:t xml:space="preserve"> will review the results of the planning workshops and jointly determine requirements necessary to support the deployments.</w:t>
      </w:r>
    </w:p>
    <w:p w14:paraId="4BBAD00F" w14:textId="2E02CD6A" w:rsidR="004051AE" w:rsidRDefault="004051AE" w:rsidP="0083464C">
      <w:pPr>
        <w:pStyle w:val="Caption"/>
      </w:pPr>
      <w:bookmarkStart w:id="869" w:name="_Toc10544555"/>
      <w:r>
        <w:t xml:space="preserve">Table </w:t>
      </w:r>
      <w:r>
        <w:fldChar w:fldCharType="begin"/>
      </w:r>
      <w:r>
        <w:instrText xml:space="preserve"> SEQ Table \* ARABIC </w:instrText>
      </w:r>
      <w:r>
        <w:fldChar w:fldCharType="separate"/>
      </w:r>
      <w:r w:rsidR="005C5563">
        <w:t>95</w:t>
      </w:r>
      <w:r>
        <w:fldChar w:fldCharType="end"/>
      </w:r>
      <w:r>
        <w:t xml:space="preserve">: MSD - </w:t>
      </w:r>
      <w:r w:rsidRPr="00CC6ED4">
        <w:t>Assess phase</w:t>
      </w:r>
      <w:bookmarkEnd w:id="869"/>
    </w:p>
    <w:tbl>
      <w:tblPr>
        <w:tblStyle w:val="TableGrid10"/>
        <w:tblW w:w="9221" w:type="dxa"/>
        <w:tblLook w:val="04A0" w:firstRow="1" w:lastRow="0" w:firstColumn="1" w:lastColumn="0" w:noHBand="0" w:noVBand="1"/>
      </w:tblPr>
      <w:tblGrid>
        <w:gridCol w:w="3068"/>
        <w:gridCol w:w="6140"/>
        <w:gridCol w:w="13"/>
      </w:tblGrid>
      <w:tr w:rsidR="00604D86" w:rsidRPr="00DE1F69" w14:paraId="7F8CE39A" w14:textId="77777777" w:rsidTr="00D15EFF">
        <w:trPr>
          <w:cnfStyle w:val="100000000000" w:firstRow="1" w:lastRow="0" w:firstColumn="0" w:lastColumn="0" w:oddVBand="0" w:evenVBand="0" w:oddHBand="0" w:evenHBand="0" w:firstRowFirstColumn="0" w:firstRowLastColumn="0" w:lastRowFirstColumn="0" w:lastRowLastColumn="0"/>
          <w:trHeight w:val="20"/>
        </w:trPr>
        <w:tc>
          <w:tcPr>
            <w:tcW w:w="3068" w:type="dxa"/>
            <w:hideMark/>
          </w:tcPr>
          <w:p w14:paraId="56BD0D92" w14:textId="77777777" w:rsidR="00F73C4A" w:rsidRPr="00741637" w:rsidRDefault="00F73C4A" w:rsidP="00685313">
            <w:pPr>
              <w:pStyle w:val="Table-Header"/>
            </w:pPr>
            <w:r w:rsidRPr="00741637">
              <w:t>Category</w:t>
            </w:r>
          </w:p>
        </w:tc>
        <w:tc>
          <w:tcPr>
            <w:tcW w:w="6153" w:type="dxa"/>
            <w:gridSpan w:val="2"/>
            <w:hideMark/>
          </w:tcPr>
          <w:p w14:paraId="2DBE7B4C" w14:textId="77777777" w:rsidR="00F73C4A" w:rsidRPr="00741637" w:rsidRDefault="00F73C4A" w:rsidP="00685313">
            <w:pPr>
              <w:pStyle w:val="Table-Header"/>
            </w:pPr>
            <w:r w:rsidRPr="00741637">
              <w:t>Description</w:t>
            </w:r>
          </w:p>
        </w:tc>
      </w:tr>
      <w:tr w:rsidR="00604D86" w:rsidRPr="00DE1F69" w14:paraId="1E16C3FF" w14:textId="77777777" w:rsidTr="00D15EFF">
        <w:trPr>
          <w:gridAfter w:val="1"/>
          <w:wAfter w:w="13" w:type="dxa"/>
          <w:trHeight w:val="422"/>
        </w:trPr>
        <w:tc>
          <w:tcPr>
            <w:tcW w:w="3068" w:type="dxa"/>
            <w:hideMark/>
          </w:tcPr>
          <w:p w14:paraId="5B0498B5" w14:textId="77777777" w:rsidR="00F73C4A" w:rsidRPr="00741637" w:rsidRDefault="00F73C4A" w:rsidP="00CE3A33">
            <w:pPr>
              <w:pStyle w:val="TableText"/>
            </w:pPr>
            <w:r w:rsidRPr="00741637">
              <w:rPr>
                <w:b/>
              </w:rPr>
              <w:t>Microsoft activities</w:t>
            </w:r>
            <w:r w:rsidRPr="00741637">
              <w:rPr>
                <w:b/>
              </w:rPr>
              <w:br/>
            </w:r>
            <w:r w:rsidRPr="00741637">
              <w:t>The activities to be performed by Microsoft</w:t>
            </w:r>
          </w:p>
        </w:tc>
        <w:tc>
          <w:tcPr>
            <w:tcW w:w="6140" w:type="dxa"/>
            <w:hideMark/>
          </w:tcPr>
          <w:p w14:paraId="5A634B11" w14:textId="77777777" w:rsidR="00F73C4A" w:rsidRPr="006F748E" w:rsidRDefault="00F73C4A" w:rsidP="00CE3A33">
            <w:pPr>
              <w:pStyle w:val="TableText"/>
              <w:rPr>
                <w:b/>
              </w:rPr>
            </w:pPr>
            <w:r w:rsidRPr="006F748E">
              <w:rPr>
                <w:b/>
              </w:rPr>
              <w:t>General activities</w:t>
            </w:r>
          </w:p>
          <w:p w14:paraId="2E43B9EC" w14:textId="77777777" w:rsidR="00F73C4A" w:rsidRPr="000211D0" w:rsidRDefault="00F73C4A" w:rsidP="00DA23A7">
            <w:pPr>
              <w:pStyle w:val="TableBullet2MS"/>
              <w:numPr>
                <w:ilvl w:val="2"/>
                <w:numId w:val="44"/>
              </w:numPr>
            </w:pPr>
            <w:r w:rsidRPr="00741637">
              <w:t>Conduct up to 2 (two), 3-hour decision-making workshops for each of the following services to gather requirements:</w:t>
            </w:r>
          </w:p>
          <w:p w14:paraId="7740580A" w14:textId="77777777" w:rsidR="00F73C4A" w:rsidRPr="00741637" w:rsidRDefault="00F73C4A" w:rsidP="00DA23A7">
            <w:pPr>
              <w:pStyle w:val="TableBullet2MS"/>
              <w:numPr>
                <w:ilvl w:val="2"/>
                <w:numId w:val="44"/>
              </w:numPr>
            </w:pPr>
            <w:r w:rsidRPr="00741637">
              <w:t>Design &amp; implement System Center Configuration Manager core infrastructure</w:t>
            </w:r>
          </w:p>
          <w:p w14:paraId="7A7E7882" w14:textId="77777777" w:rsidR="00F73C4A" w:rsidRPr="00741637" w:rsidRDefault="00F73C4A" w:rsidP="00DA23A7">
            <w:pPr>
              <w:pStyle w:val="TableBullet2MS"/>
              <w:numPr>
                <w:ilvl w:val="2"/>
                <w:numId w:val="44"/>
              </w:numPr>
            </w:pPr>
            <w:r w:rsidRPr="00741637">
              <w:t>Design and pilot new or refresh deployment</w:t>
            </w:r>
          </w:p>
          <w:p w14:paraId="60E1FD40" w14:textId="77777777" w:rsidR="00F73C4A" w:rsidRPr="00741637" w:rsidRDefault="00F73C4A" w:rsidP="00DA23A7">
            <w:pPr>
              <w:pStyle w:val="TableBullet2MS"/>
              <w:numPr>
                <w:ilvl w:val="2"/>
                <w:numId w:val="44"/>
              </w:numPr>
            </w:pPr>
            <w:r w:rsidRPr="00741637">
              <w:t>Design and implement Windows servicing</w:t>
            </w:r>
          </w:p>
          <w:p w14:paraId="58BD5AFD" w14:textId="77777777" w:rsidR="00F73C4A" w:rsidRPr="00741637" w:rsidRDefault="00F73C4A" w:rsidP="00DA23A7">
            <w:pPr>
              <w:pStyle w:val="TableBullet2MS"/>
              <w:numPr>
                <w:ilvl w:val="2"/>
                <w:numId w:val="44"/>
              </w:numPr>
            </w:pPr>
            <w:r w:rsidRPr="00741637">
              <w:t>Security foundations</w:t>
            </w:r>
          </w:p>
          <w:p w14:paraId="73587479" w14:textId="77777777" w:rsidR="00F73C4A" w:rsidRPr="003137BD" w:rsidRDefault="00F73C4A" w:rsidP="00CE3A33">
            <w:pPr>
              <w:pStyle w:val="TableText"/>
              <w:rPr>
                <w:b/>
              </w:rPr>
            </w:pPr>
            <w:r w:rsidRPr="003137BD">
              <w:rPr>
                <w:b/>
              </w:rPr>
              <w:t>Infrastructure foundations</w:t>
            </w:r>
          </w:p>
          <w:p w14:paraId="23793A9F" w14:textId="77777777" w:rsidR="00F73C4A" w:rsidRPr="00741637" w:rsidRDefault="00F73C4A" w:rsidP="0083464C">
            <w:pPr>
              <w:pStyle w:val="TableBullet2MS"/>
              <w:numPr>
                <w:ilvl w:val="0"/>
                <w:numId w:val="0"/>
              </w:numPr>
            </w:pPr>
            <w:r w:rsidRPr="00741637">
              <w:t>Assess and validate the existing infrastructure:</w:t>
            </w:r>
          </w:p>
          <w:p w14:paraId="7CCAB88E" w14:textId="77777777" w:rsidR="00F73C4A" w:rsidRPr="00741637" w:rsidRDefault="00F73C4A" w:rsidP="00DA23A7">
            <w:pPr>
              <w:pStyle w:val="TableBullet2MS"/>
              <w:numPr>
                <w:ilvl w:val="2"/>
                <w:numId w:val="45"/>
              </w:numPr>
            </w:pPr>
            <w:r w:rsidRPr="00741637">
              <w:t>Activation (Windows KMS)</w:t>
            </w:r>
          </w:p>
          <w:p w14:paraId="081714C7" w14:textId="77777777" w:rsidR="00F73C4A" w:rsidRPr="00741637" w:rsidRDefault="00F73C4A" w:rsidP="00DA23A7">
            <w:pPr>
              <w:pStyle w:val="TableBullet2MS"/>
              <w:numPr>
                <w:ilvl w:val="2"/>
                <w:numId w:val="45"/>
              </w:numPr>
            </w:pPr>
            <w:r w:rsidRPr="00741637">
              <w:t>ADMX templates</w:t>
            </w:r>
          </w:p>
          <w:p w14:paraId="7884CD10" w14:textId="77777777" w:rsidR="00F73C4A" w:rsidRPr="00741637" w:rsidRDefault="00F73C4A" w:rsidP="00DA23A7">
            <w:pPr>
              <w:pStyle w:val="TableBullet2MS"/>
              <w:numPr>
                <w:ilvl w:val="2"/>
                <w:numId w:val="45"/>
              </w:numPr>
            </w:pPr>
            <w:r w:rsidRPr="00741637">
              <w:t>WSUS</w:t>
            </w:r>
          </w:p>
          <w:p w14:paraId="19BBD68D" w14:textId="04536E63" w:rsidR="00F73C4A" w:rsidRDefault="00F73C4A" w:rsidP="00DA23A7">
            <w:pPr>
              <w:pStyle w:val="TableBullet2MS"/>
              <w:numPr>
                <w:ilvl w:val="2"/>
                <w:numId w:val="45"/>
              </w:numPr>
            </w:pPr>
            <w:r w:rsidRPr="00741637">
              <w:t>MDOP solution</w:t>
            </w:r>
          </w:p>
          <w:p w14:paraId="2E3E98F9" w14:textId="77777777" w:rsidR="001B5008" w:rsidRDefault="001B5008" w:rsidP="00CE3A33">
            <w:pPr>
              <w:pStyle w:val="TableText"/>
              <w:rPr>
                <w:b/>
              </w:rPr>
            </w:pPr>
          </w:p>
          <w:p w14:paraId="56229CE3" w14:textId="7C5A460F" w:rsidR="00F73C4A" w:rsidRPr="006F748E" w:rsidRDefault="00F73C4A" w:rsidP="00CE3A33">
            <w:pPr>
              <w:pStyle w:val="TableText"/>
              <w:rPr>
                <w:b/>
              </w:rPr>
            </w:pPr>
            <w:r w:rsidRPr="006F748E">
              <w:rPr>
                <w:b/>
              </w:rPr>
              <w:t>Design and implement the servicing process</w:t>
            </w:r>
          </w:p>
          <w:p w14:paraId="08E99D1D" w14:textId="5C5AC274" w:rsidR="00F73C4A" w:rsidRPr="00741637" w:rsidRDefault="00F73C4A" w:rsidP="008D63D1">
            <w:pPr>
              <w:pStyle w:val="TableBullet1"/>
            </w:pPr>
            <w:r w:rsidRPr="00741637">
              <w:t xml:space="preserve">Workshop delivery: present up to </w:t>
            </w:r>
            <w:r w:rsidR="00A52CF5" w:rsidRPr="00741637">
              <w:t>three (</w:t>
            </w:r>
            <w:r w:rsidRPr="00741637">
              <w:t>3</w:t>
            </w:r>
            <w:r w:rsidR="00A52CF5" w:rsidRPr="00741637">
              <w:t>)</w:t>
            </w:r>
            <w:r w:rsidRPr="00741637">
              <w:t xml:space="preserve"> workshops to </w:t>
            </w:r>
            <w:r w:rsidR="00D1041D">
              <w:fldChar w:fldCharType="begin"/>
            </w:r>
            <w:r w:rsidR="00D1041D">
              <w:instrText xml:space="preserve"> DOCPROPERTY  Customer  \* MERGEFORMAT </w:instrText>
            </w:r>
            <w:r w:rsidR="00D1041D">
              <w:fldChar w:fldCharType="separate"/>
            </w:r>
            <w:r w:rsidR="00EA44CB">
              <w:t>CUSTOMER NAME REMOVED</w:t>
            </w:r>
            <w:r w:rsidR="00D1041D">
              <w:fldChar w:fldCharType="end"/>
            </w:r>
            <w:r w:rsidRPr="00741637">
              <w:t xml:space="preserve"> that can help define an approach to stay current with Windows as a Service. The workshops will include the following topics:</w:t>
            </w:r>
          </w:p>
          <w:p w14:paraId="053D238D" w14:textId="77777777" w:rsidR="00F73C4A" w:rsidRPr="00741637" w:rsidRDefault="00F73C4A" w:rsidP="003C743F">
            <w:pPr>
              <w:pStyle w:val="TableBullet2MS"/>
              <w:ind w:left="932" w:hanging="283"/>
            </w:pPr>
            <w:r w:rsidRPr="00741637">
              <w:t>Compatibility</w:t>
            </w:r>
          </w:p>
          <w:p w14:paraId="15898CAD" w14:textId="77777777" w:rsidR="00F73C4A" w:rsidRPr="00741637" w:rsidRDefault="00F73C4A" w:rsidP="003C743F">
            <w:pPr>
              <w:pStyle w:val="TableBullet2MS"/>
              <w:ind w:left="932" w:hanging="283"/>
            </w:pPr>
            <w:r w:rsidRPr="00741637">
              <w:t>Deployment (infrastructure, configuration, and operations)</w:t>
            </w:r>
          </w:p>
          <w:p w14:paraId="58E68204" w14:textId="7BCC786A" w:rsidR="00F73C4A" w:rsidRPr="00741637" w:rsidRDefault="00F73C4A" w:rsidP="003C743F">
            <w:pPr>
              <w:pStyle w:val="TableBullet2MS"/>
              <w:ind w:left="932" w:hanging="283"/>
            </w:pPr>
            <w:r w:rsidRPr="00741637">
              <w:t>Capability and modern</w:t>
            </w:r>
            <w:r w:rsidR="000B666C" w:rsidRPr="00741637">
              <w:t>is</w:t>
            </w:r>
            <w:r w:rsidRPr="00741637">
              <w:t>ation</w:t>
            </w:r>
          </w:p>
        </w:tc>
      </w:tr>
      <w:tr w:rsidR="00604D86" w:rsidRPr="00DE1F69" w14:paraId="49A39277" w14:textId="77777777" w:rsidTr="00D15EFF">
        <w:trPr>
          <w:gridAfter w:val="1"/>
          <w:wAfter w:w="13" w:type="dxa"/>
          <w:trHeight w:val="422"/>
        </w:trPr>
        <w:tc>
          <w:tcPr>
            <w:tcW w:w="3068" w:type="dxa"/>
            <w:hideMark/>
          </w:tcPr>
          <w:p w14:paraId="6A69E0BB" w14:textId="06C863F5" w:rsidR="00F73C4A" w:rsidRPr="00741637" w:rsidRDefault="00D1041D" w:rsidP="00CE3A33">
            <w:pPr>
              <w:pStyle w:val="TableText"/>
            </w:pPr>
            <w:r>
              <w:fldChar w:fldCharType="begin"/>
            </w:r>
            <w:r>
              <w:instrText xml:space="preserve"> DOCPROPERTY  Customer  \* MERGEFORMAT </w:instrText>
            </w:r>
            <w:r>
              <w:fldChar w:fldCharType="separate"/>
            </w:r>
            <w:r w:rsidR="00EA44CB">
              <w:rPr>
                <w:b/>
              </w:rPr>
              <w:t>CUSTOMER NAME REMOVED</w:t>
            </w:r>
            <w:r>
              <w:rPr>
                <w:b/>
              </w:rPr>
              <w:fldChar w:fldCharType="end"/>
            </w:r>
            <w:r w:rsidR="00F73C4A" w:rsidRPr="00741637">
              <w:t xml:space="preserve"> </w:t>
            </w:r>
            <w:r w:rsidR="00F73C4A" w:rsidRPr="00741637">
              <w:rPr>
                <w:b/>
              </w:rPr>
              <w:t>activities</w:t>
            </w:r>
            <w:r w:rsidR="00F73C4A" w:rsidRPr="00741637">
              <w:rPr>
                <w:b/>
              </w:rPr>
              <w:br/>
            </w:r>
            <w:r w:rsidR="00F73C4A" w:rsidRPr="00741637">
              <w:t xml:space="preserve">The activities to be performed </w:t>
            </w:r>
            <w:r w:rsidR="00675ABD" w:rsidRPr="00741637">
              <w:t xml:space="preserve">by </w:t>
            </w:r>
            <w:r w:rsidR="00EA44CB">
              <w:t>CUSTOMER NAME REMOVED</w:t>
            </w:r>
            <w:r w:rsidR="00675ABD" w:rsidRPr="00741637">
              <w:t xml:space="preserve"> </w:t>
            </w:r>
          </w:p>
        </w:tc>
        <w:tc>
          <w:tcPr>
            <w:tcW w:w="6140" w:type="dxa"/>
            <w:hideMark/>
          </w:tcPr>
          <w:p w14:paraId="64252380" w14:textId="77777777" w:rsidR="00F73C4A" w:rsidRPr="00741637" w:rsidRDefault="00F73C4A" w:rsidP="008D63D1">
            <w:pPr>
              <w:pStyle w:val="TableBullet1"/>
            </w:pPr>
            <w:r w:rsidRPr="00741637">
              <w:t>Provide access to key personnel, service-level agreements, the current environment, and documentation.</w:t>
            </w:r>
          </w:p>
          <w:p w14:paraId="7FCFDECE" w14:textId="77777777" w:rsidR="00F73C4A" w:rsidRPr="00741637" w:rsidRDefault="00F73C4A" w:rsidP="008D63D1">
            <w:pPr>
              <w:pStyle w:val="TableBullet1"/>
            </w:pPr>
            <w:r w:rsidRPr="00741637">
              <w:t>Participate in workshops: provide detailed insights on application portfolio, infrastructure, configuration, and operational processes during design workshops to verify that appropriate guidance can be provided in the design document and implementation guide.</w:t>
            </w:r>
          </w:p>
          <w:p w14:paraId="64A387F5" w14:textId="1235C522" w:rsidR="00F73C4A" w:rsidRPr="00741637" w:rsidRDefault="00F73C4A" w:rsidP="008D63D1">
            <w:pPr>
              <w:pStyle w:val="TableBullet1"/>
            </w:pPr>
            <w:r w:rsidRPr="00741637">
              <w:t xml:space="preserve">Plan and identify up to </w:t>
            </w:r>
            <w:r w:rsidR="00B224ED">
              <w:t>five (</w:t>
            </w:r>
            <w:r w:rsidRPr="00741637">
              <w:t>5</w:t>
            </w:r>
            <w:r w:rsidR="00B224ED">
              <w:t>)</w:t>
            </w:r>
            <w:r w:rsidRPr="00741637">
              <w:t xml:space="preserve"> target devices or users for the deployment.</w:t>
            </w:r>
          </w:p>
          <w:p w14:paraId="70A3BD68" w14:textId="77777777" w:rsidR="00F73C4A" w:rsidRPr="00741637" w:rsidRDefault="00F73C4A" w:rsidP="008D63D1">
            <w:pPr>
              <w:pStyle w:val="TableBullet1"/>
            </w:pPr>
            <w:r w:rsidRPr="00741637">
              <w:t>Prepare hardware client devices.</w:t>
            </w:r>
          </w:p>
          <w:p w14:paraId="54A64534" w14:textId="77777777" w:rsidR="00F73C4A" w:rsidRPr="00741637" w:rsidRDefault="00F73C4A" w:rsidP="008D63D1">
            <w:pPr>
              <w:pStyle w:val="TableBullet1"/>
            </w:pPr>
            <w:r w:rsidRPr="00741637">
              <w:t>Prepare applications to be installed as part of the deployment.</w:t>
            </w:r>
          </w:p>
          <w:p w14:paraId="09B9B0A3" w14:textId="77777777" w:rsidR="00F73C4A" w:rsidRPr="00741637" w:rsidRDefault="00F73C4A" w:rsidP="008D63D1">
            <w:pPr>
              <w:pStyle w:val="TableBullet1"/>
            </w:pPr>
            <w:r w:rsidRPr="00741637">
              <w:t>Prepare test client devices.</w:t>
            </w:r>
          </w:p>
          <w:p w14:paraId="33BA2167" w14:textId="77777777" w:rsidR="00F73C4A" w:rsidRPr="00741637" w:rsidRDefault="00F73C4A" w:rsidP="008D63D1">
            <w:pPr>
              <w:pStyle w:val="TableBullet1"/>
            </w:pPr>
            <w:r w:rsidRPr="00741637">
              <w:t>Prepare device drivers.</w:t>
            </w:r>
          </w:p>
          <w:p w14:paraId="06A02B23" w14:textId="77777777" w:rsidR="00F73C4A" w:rsidRPr="00741637" w:rsidRDefault="00F73C4A" w:rsidP="008D63D1">
            <w:pPr>
              <w:pStyle w:val="TableBullet1"/>
            </w:pPr>
            <w:r w:rsidRPr="00741637">
              <w:t>Prepare the production environment infrastructure.</w:t>
            </w:r>
          </w:p>
        </w:tc>
      </w:tr>
      <w:tr w:rsidR="00604D86" w:rsidRPr="00DE1F69" w14:paraId="2DA4E5AF" w14:textId="77777777" w:rsidTr="00D15EFF">
        <w:trPr>
          <w:gridAfter w:val="1"/>
          <w:wAfter w:w="13" w:type="dxa"/>
          <w:trHeight w:val="422"/>
        </w:trPr>
        <w:tc>
          <w:tcPr>
            <w:tcW w:w="3068" w:type="dxa"/>
            <w:hideMark/>
          </w:tcPr>
          <w:p w14:paraId="2336B447" w14:textId="77777777" w:rsidR="00F73C4A" w:rsidRPr="00741637" w:rsidRDefault="00F73C4A" w:rsidP="00CE3A33">
            <w:pPr>
              <w:pStyle w:val="TableText"/>
            </w:pPr>
            <w:r w:rsidRPr="00741637">
              <w:t>Key assumptions</w:t>
            </w:r>
            <w:r w:rsidRPr="00741637">
              <w:br/>
            </w:r>
          </w:p>
        </w:tc>
        <w:tc>
          <w:tcPr>
            <w:tcW w:w="6140" w:type="dxa"/>
            <w:hideMark/>
          </w:tcPr>
          <w:p w14:paraId="04AEC17E" w14:textId="74D68ADC" w:rsidR="00F73C4A" w:rsidRPr="00741637" w:rsidRDefault="00F73C4A" w:rsidP="008D63D1">
            <w:pPr>
              <w:pStyle w:val="TableBullet1"/>
            </w:pPr>
            <w:r w:rsidRPr="00741637">
              <w:t xml:space="preserve">All required </w:t>
            </w:r>
            <w:r w:rsidR="00D1041D">
              <w:fldChar w:fldCharType="begin"/>
            </w:r>
            <w:r w:rsidR="00D1041D">
              <w:instrText xml:space="preserve"> DOCPROPERTY  Customer  \* MERGEFORMAT </w:instrText>
            </w:r>
            <w:r w:rsidR="00D1041D">
              <w:fldChar w:fldCharType="separate"/>
            </w:r>
            <w:r w:rsidR="00EA44CB">
              <w:t>CUSTOMER NAME REMOVED</w:t>
            </w:r>
            <w:r w:rsidR="00D1041D">
              <w:fldChar w:fldCharType="end"/>
            </w:r>
            <w:r w:rsidRPr="00741637">
              <w:t xml:space="preserve"> personnel will attend workshops.</w:t>
            </w:r>
          </w:p>
          <w:p w14:paraId="3F41AD01" w14:textId="61C407FF" w:rsidR="00F73C4A" w:rsidRPr="00741637" w:rsidRDefault="00F73C4A" w:rsidP="008D63D1">
            <w:pPr>
              <w:pStyle w:val="TableBullet1"/>
            </w:pPr>
            <w:r w:rsidRPr="00741637">
              <w:t xml:space="preserve">Decisions will be made during the workshops, by </w:t>
            </w:r>
            <w:r w:rsidR="00D1041D">
              <w:fldChar w:fldCharType="begin"/>
            </w:r>
            <w:r w:rsidR="00D1041D">
              <w:instrText xml:space="preserve"> DOCPROPERTY  Customer  \* MERGEFORMAT </w:instrText>
            </w:r>
            <w:r w:rsidR="00D1041D">
              <w:fldChar w:fldCharType="separate"/>
            </w:r>
            <w:r w:rsidR="00EA44CB">
              <w:t>CUSTOMER NAME REMOVED</w:t>
            </w:r>
            <w:r w:rsidR="00D1041D">
              <w:fldChar w:fldCharType="end"/>
            </w:r>
            <w:r w:rsidRPr="00741637">
              <w:t xml:space="preserve"> to complete the final deployment and configuration process. </w:t>
            </w:r>
          </w:p>
          <w:p w14:paraId="5596DBF9" w14:textId="77777777" w:rsidR="00F73C4A" w:rsidRPr="00741637" w:rsidRDefault="00F73C4A" w:rsidP="008D63D1">
            <w:pPr>
              <w:pStyle w:val="TableBullet1"/>
            </w:pPr>
            <w:r w:rsidRPr="00741637">
              <w:t>The network infrastructure is healthy.</w:t>
            </w:r>
          </w:p>
          <w:p w14:paraId="1781CCC8" w14:textId="4908E77F" w:rsidR="00F73C4A" w:rsidRPr="00741637" w:rsidRDefault="00D1041D" w:rsidP="008D63D1">
            <w:pPr>
              <w:pStyle w:val="TableBullet1"/>
            </w:pPr>
            <w:r>
              <w:fldChar w:fldCharType="begin"/>
            </w:r>
            <w:r>
              <w:instrText xml:space="preserve"> DOCPROPERTY  Customer  \* MERGEFORMAT </w:instrText>
            </w:r>
            <w:r>
              <w:fldChar w:fldCharType="separate"/>
            </w:r>
            <w:r w:rsidR="00EA44CB">
              <w:t>CUSTOMER NAME REMOVED</w:t>
            </w:r>
            <w:r>
              <w:fldChar w:fldCharType="end"/>
            </w:r>
            <w:r w:rsidR="00F73C4A" w:rsidRPr="00741637">
              <w:t xml:space="preserve"> is aware of the existing corporate patching process and policies.</w:t>
            </w:r>
          </w:p>
          <w:p w14:paraId="6999C8A7" w14:textId="75A9B97F" w:rsidR="00F73C4A" w:rsidRPr="00741637" w:rsidRDefault="00D1041D" w:rsidP="008D63D1">
            <w:pPr>
              <w:pStyle w:val="TableBullet1"/>
            </w:pPr>
            <w:r>
              <w:fldChar w:fldCharType="begin"/>
            </w:r>
            <w:r>
              <w:instrText xml:space="preserve"> DOCPROPERTY  Customer  \* MERGEFORMAT </w:instrText>
            </w:r>
            <w:r>
              <w:fldChar w:fldCharType="separate"/>
            </w:r>
            <w:r w:rsidR="00EA44CB">
              <w:t>CUSTOMER NAME REMOVED</w:t>
            </w:r>
            <w:r>
              <w:fldChar w:fldCharType="end"/>
            </w:r>
            <w:r w:rsidR="00F73C4A" w:rsidRPr="00741637">
              <w:t xml:space="preserve"> is aware of the existing corporate standard image requirements and policies.</w:t>
            </w:r>
          </w:p>
          <w:p w14:paraId="4BB3B11E" w14:textId="77777777" w:rsidR="00F73C4A" w:rsidRPr="00741637" w:rsidRDefault="00F73C4A" w:rsidP="008D63D1">
            <w:pPr>
              <w:pStyle w:val="TableBullet1"/>
            </w:pPr>
            <w:r w:rsidRPr="00741637">
              <w:t>The latest System Center Configuration Manager Current Branch version will be installed.</w:t>
            </w:r>
          </w:p>
          <w:p w14:paraId="479EAECE" w14:textId="6CF50DA9" w:rsidR="00F73C4A" w:rsidRPr="00741637" w:rsidRDefault="00D1041D" w:rsidP="008D63D1">
            <w:pPr>
              <w:pStyle w:val="TableBullet1"/>
            </w:pPr>
            <w:r>
              <w:fldChar w:fldCharType="begin"/>
            </w:r>
            <w:r>
              <w:instrText xml:space="preserve"> DOCPROPERTY  Customer  \* MERGEFORMAT </w:instrText>
            </w:r>
            <w:r>
              <w:fldChar w:fldCharType="separate"/>
            </w:r>
            <w:r w:rsidR="00EA44CB">
              <w:t>CUSTOMER NAME REMOVED</w:t>
            </w:r>
            <w:r>
              <w:fldChar w:fldCharType="end"/>
            </w:r>
            <w:r w:rsidR="00F73C4A" w:rsidRPr="00741637">
              <w:t xml:space="preserve"> will perform necessary network and infrastructure changes to support the deployment.</w:t>
            </w:r>
          </w:p>
        </w:tc>
      </w:tr>
    </w:tbl>
    <w:p w14:paraId="250C53F0" w14:textId="77777777" w:rsidR="00F73C4A" w:rsidRPr="005F06D9" w:rsidRDefault="00F73C4A" w:rsidP="00DC0897">
      <w:pPr>
        <w:pStyle w:val="Heading3"/>
        <w:ind w:left="1134" w:hanging="1134"/>
      </w:pPr>
      <w:bookmarkStart w:id="870" w:name="_Toc6221305"/>
      <w:bookmarkStart w:id="871" w:name="_Toc20902462"/>
      <w:r w:rsidRPr="00741637">
        <w:t>R</w:t>
      </w:r>
      <w:r w:rsidRPr="005F06D9">
        <w:t>emediate</w:t>
      </w:r>
      <w:bookmarkEnd w:id="870"/>
      <w:bookmarkEnd w:id="871"/>
    </w:p>
    <w:p w14:paraId="64FCDF86" w14:textId="717F4F0A" w:rsidR="00F73C4A" w:rsidRPr="00741637" w:rsidRDefault="00F73C4A" w:rsidP="00F73C4A">
      <w:r w:rsidRPr="00741637">
        <w:t xml:space="preserve">The remediate phase is not required for this </w:t>
      </w:r>
      <w:r w:rsidR="00192AC1" w:rsidRPr="00741637">
        <w:t>project</w:t>
      </w:r>
      <w:r w:rsidRPr="00741637">
        <w:t xml:space="preserve"> as the SCCM environment and Windows </w:t>
      </w:r>
      <w:r w:rsidR="00BD310A" w:rsidRPr="00741637">
        <w:t>Server 2019</w:t>
      </w:r>
      <w:r w:rsidRPr="00741637">
        <w:t xml:space="preserve"> image will be built as new without legacy environments, migration or existing data.</w:t>
      </w:r>
    </w:p>
    <w:p w14:paraId="54180081" w14:textId="77777777" w:rsidR="00F73C4A" w:rsidRPr="00D22523" w:rsidRDefault="00F73C4A" w:rsidP="00B75A78">
      <w:pPr>
        <w:pStyle w:val="Heading3"/>
        <w:ind w:left="1134" w:hanging="1134"/>
        <w:rPr>
          <w:rFonts w:cs="Segoe UI"/>
        </w:rPr>
      </w:pPr>
      <w:bookmarkStart w:id="872" w:name="_Toc6221306"/>
      <w:bookmarkStart w:id="873" w:name="_Toc20902463"/>
      <w:r w:rsidRPr="00741637">
        <w:t>Enable</w:t>
      </w:r>
      <w:bookmarkEnd w:id="872"/>
      <w:bookmarkEnd w:id="873"/>
    </w:p>
    <w:p w14:paraId="7DD29508" w14:textId="2B71C9D4" w:rsidR="001B73BC" w:rsidRPr="00741637" w:rsidRDefault="00F73C4A" w:rsidP="00F73C4A">
      <w:r w:rsidRPr="00741637">
        <w:t>The Enable phase includes the production implementation of the solution and the initial 5 device deployment (to test the image).</w:t>
      </w:r>
      <w:r w:rsidR="003E766B">
        <w:t xml:space="preserve"> </w:t>
      </w:r>
      <w:r w:rsidRPr="00741637">
        <w:t>The 5-device pilot deployment will be deemed successful if each technical component passes the functional test criteria and test cases defined in the technical guide that was developed as part of the project.</w:t>
      </w:r>
    </w:p>
    <w:p w14:paraId="034F4AFA" w14:textId="269DB4D0" w:rsidR="004051AE" w:rsidRDefault="004051AE" w:rsidP="0083464C">
      <w:pPr>
        <w:pStyle w:val="Caption"/>
      </w:pPr>
      <w:bookmarkStart w:id="874" w:name="_Toc10544556"/>
      <w:r>
        <w:t xml:space="preserve">Table </w:t>
      </w:r>
      <w:r>
        <w:fldChar w:fldCharType="begin"/>
      </w:r>
      <w:r>
        <w:instrText xml:space="preserve"> SEQ Table \* ARABIC </w:instrText>
      </w:r>
      <w:r>
        <w:fldChar w:fldCharType="separate"/>
      </w:r>
      <w:r w:rsidR="005C5563">
        <w:t>96</w:t>
      </w:r>
      <w:r>
        <w:fldChar w:fldCharType="end"/>
      </w:r>
      <w:r>
        <w:t xml:space="preserve">: MSD - Enable </w:t>
      </w:r>
      <w:r w:rsidRPr="00361F58">
        <w:t>phase</w:t>
      </w:r>
      <w:bookmarkEnd w:id="874"/>
    </w:p>
    <w:tbl>
      <w:tblPr>
        <w:tblStyle w:val="TableGrid10"/>
        <w:tblW w:w="9221" w:type="dxa"/>
        <w:tblLook w:val="04A0" w:firstRow="1" w:lastRow="0" w:firstColumn="1" w:lastColumn="0" w:noHBand="0" w:noVBand="1"/>
      </w:tblPr>
      <w:tblGrid>
        <w:gridCol w:w="2965"/>
        <w:gridCol w:w="6243"/>
        <w:gridCol w:w="13"/>
      </w:tblGrid>
      <w:tr w:rsidR="00604D86" w:rsidRPr="00DE1F69" w14:paraId="74B4CD20" w14:textId="77777777" w:rsidTr="00D15EFF">
        <w:trPr>
          <w:cnfStyle w:val="100000000000" w:firstRow="1" w:lastRow="0" w:firstColumn="0" w:lastColumn="0" w:oddVBand="0" w:evenVBand="0" w:oddHBand="0" w:evenHBand="0" w:firstRowFirstColumn="0" w:firstRowLastColumn="0" w:lastRowFirstColumn="0" w:lastRowLastColumn="0"/>
          <w:trHeight w:val="20"/>
        </w:trPr>
        <w:tc>
          <w:tcPr>
            <w:tcW w:w="2965" w:type="dxa"/>
            <w:hideMark/>
          </w:tcPr>
          <w:p w14:paraId="02D54115" w14:textId="77777777" w:rsidR="00F73C4A" w:rsidRPr="00741637" w:rsidRDefault="00F73C4A" w:rsidP="00685313">
            <w:pPr>
              <w:pStyle w:val="Table-Header"/>
            </w:pPr>
            <w:r w:rsidRPr="00741637">
              <w:t>Category</w:t>
            </w:r>
          </w:p>
        </w:tc>
        <w:tc>
          <w:tcPr>
            <w:tcW w:w="6256" w:type="dxa"/>
            <w:gridSpan w:val="2"/>
            <w:hideMark/>
          </w:tcPr>
          <w:p w14:paraId="4A2E7E6C" w14:textId="77777777" w:rsidR="00F73C4A" w:rsidRPr="00741637" w:rsidRDefault="00F73C4A" w:rsidP="00685313">
            <w:pPr>
              <w:pStyle w:val="Table-Header"/>
            </w:pPr>
            <w:r w:rsidRPr="00741637">
              <w:t>Description</w:t>
            </w:r>
          </w:p>
        </w:tc>
      </w:tr>
      <w:tr w:rsidR="00604D86" w:rsidRPr="00DE1F69" w14:paraId="4141A949" w14:textId="77777777" w:rsidTr="00D15EFF">
        <w:trPr>
          <w:gridAfter w:val="1"/>
          <w:wAfter w:w="13" w:type="dxa"/>
          <w:trHeight w:val="422"/>
        </w:trPr>
        <w:tc>
          <w:tcPr>
            <w:tcW w:w="2965" w:type="dxa"/>
            <w:hideMark/>
          </w:tcPr>
          <w:p w14:paraId="71C73ED8" w14:textId="77777777" w:rsidR="00F73C4A" w:rsidRDefault="00F73C4A" w:rsidP="00CE3A33">
            <w:pPr>
              <w:pStyle w:val="TableText"/>
            </w:pPr>
            <w:r w:rsidRPr="00741637">
              <w:rPr>
                <w:b/>
              </w:rPr>
              <w:t>Microsoft activities</w:t>
            </w:r>
            <w:r w:rsidRPr="00741637">
              <w:rPr>
                <w:b/>
              </w:rPr>
              <w:br/>
            </w:r>
            <w:r w:rsidRPr="00741637">
              <w:t>The activities to be performed by Microsoft</w:t>
            </w:r>
          </w:p>
          <w:p w14:paraId="638411FE" w14:textId="77777777" w:rsidR="001106CA" w:rsidRPr="001106CA" w:rsidRDefault="001106CA" w:rsidP="001106CA"/>
          <w:p w14:paraId="60A101A4" w14:textId="77777777" w:rsidR="001106CA" w:rsidRPr="001106CA" w:rsidRDefault="001106CA" w:rsidP="001106CA"/>
          <w:p w14:paraId="039C7EEE" w14:textId="77777777" w:rsidR="001106CA" w:rsidRPr="001106CA" w:rsidRDefault="001106CA" w:rsidP="001106CA"/>
          <w:p w14:paraId="0CB18620" w14:textId="77777777" w:rsidR="001106CA" w:rsidRPr="001106CA" w:rsidRDefault="001106CA" w:rsidP="001106CA"/>
          <w:p w14:paraId="0E19C7A4" w14:textId="77777777" w:rsidR="001106CA" w:rsidRDefault="001106CA" w:rsidP="001106CA"/>
          <w:p w14:paraId="15657C94" w14:textId="77777777" w:rsidR="001106CA" w:rsidRPr="001106CA" w:rsidRDefault="001106CA" w:rsidP="001106CA"/>
          <w:p w14:paraId="60CF9BCA" w14:textId="77777777" w:rsidR="001106CA" w:rsidRPr="001106CA" w:rsidRDefault="001106CA" w:rsidP="001106CA"/>
          <w:p w14:paraId="507B3357" w14:textId="77777777" w:rsidR="001106CA" w:rsidRDefault="001106CA" w:rsidP="001106CA"/>
          <w:p w14:paraId="7ECA1B60" w14:textId="77777777" w:rsidR="001106CA" w:rsidRDefault="001106CA" w:rsidP="001106CA"/>
          <w:p w14:paraId="6A089565" w14:textId="77777777" w:rsidR="001106CA" w:rsidRDefault="001106CA" w:rsidP="001106CA"/>
          <w:p w14:paraId="5DED5684" w14:textId="77777777" w:rsidR="001106CA" w:rsidRDefault="001106CA" w:rsidP="001106CA"/>
          <w:p w14:paraId="163F48D6" w14:textId="77777777" w:rsidR="001106CA" w:rsidRDefault="001106CA" w:rsidP="001106CA"/>
          <w:p w14:paraId="572E37F0" w14:textId="742A4FAB" w:rsidR="001106CA" w:rsidRPr="001106CA" w:rsidRDefault="001106CA" w:rsidP="001106CA"/>
        </w:tc>
        <w:tc>
          <w:tcPr>
            <w:tcW w:w="6243" w:type="dxa"/>
          </w:tcPr>
          <w:p w14:paraId="2324E102" w14:textId="77777777" w:rsidR="00F73C4A" w:rsidRPr="003137BD" w:rsidRDefault="00F73C4A" w:rsidP="00CE3A33">
            <w:pPr>
              <w:pStyle w:val="TableText"/>
              <w:rPr>
                <w:b/>
              </w:rPr>
            </w:pPr>
            <w:r w:rsidRPr="003137BD">
              <w:rPr>
                <w:b/>
              </w:rPr>
              <w:t>Design and implement Configuration Manager core infrastructure</w:t>
            </w:r>
          </w:p>
          <w:p w14:paraId="58D8D601" w14:textId="77777777" w:rsidR="00F73C4A" w:rsidRPr="00741637" w:rsidRDefault="00F73C4A" w:rsidP="008D63D1">
            <w:pPr>
              <w:pStyle w:val="TableBullet1"/>
            </w:pPr>
            <w:r w:rsidRPr="00741637">
              <w:t>Build the production Configuration Manager infrastructure and configure the environment; such activities include:</w:t>
            </w:r>
          </w:p>
          <w:p w14:paraId="1196BAC2" w14:textId="77777777" w:rsidR="00F73C4A" w:rsidRPr="005F06D9" w:rsidRDefault="00F73C4A" w:rsidP="00B75A78">
            <w:pPr>
              <w:pStyle w:val="TableBullet2MS"/>
              <w:ind w:left="1037" w:hanging="283"/>
            </w:pPr>
            <w:r w:rsidRPr="005F06D9">
              <w:t>The configuration of 1 client setting</w:t>
            </w:r>
          </w:p>
          <w:p w14:paraId="5E876883" w14:textId="77777777" w:rsidR="00F73C4A" w:rsidRPr="005F06D9" w:rsidRDefault="00F73C4A" w:rsidP="00B75A78">
            <w:pPr>
              <w:pStyle w:val="TableBullet2MS"/>
              <w:ind w:left="1037" w:hanging="283"/>
              <w:rPr>
                <w:b/>
                <w:bCs/>
              </w:rPr>
            </w:pPr>
            <w:r w:rsidRPr="005F06D9">
              <w:t>Role-based access administration configuration</w:t>
            </w:r>
          </w:p>
          <w:p w14:paraId="0FDD294B" w14:textId="77777777" w:rsidR="00F73C4A" w:rsidRPr="003137BD" w:rsidRDefault="00F73C4A" w:rsidP="00CE3A33">
            <w:pPr>
              <w:pStyle w:val="TableText"/>
              <w:rPr>
                <w:b/>
              </w:rPr>
            </w:pPr>
            <w:r w:rsidRPr="003137BD">
              <w:rPr>
                <w:b/>
              </w:rPr>
              <w:t>Design and implement Windows servicing</w:t>
            </w:r>
          </w:p>
          <w:p w14:paraId="3285D02E" w14:textId="77777777" w:rsidR="00F73C4A" w:rsidRPr="00741637" w:rsidRDefault="00F73C4A" w:rsidP="008D63D1">
            <w:pPr>
              <w:pStyle w:val="TableBullet1"/>
            </w:pPr>
            <w:r w:rsidRPr="00741637">
              <w:t>Configure the following in the production environment and validate that they are working as designed:</w:t>
            </w:r>
          </w:p>
          <w:p w14:paraId="52903573" w14:textId="77777777" w:rsidR="00F73C4A" w:rsidRPr="005F06D9" w:rsidRDefault="00F73C4A" w:rsidP="00B75A78">
            <w:pPr>
              <w:pStyle w:val="TableBullet2MS"/>
              <w:ind w:left="1037" w:hanging="283"/>
            </w:pPr>
            <w:r w:rsidRPr="005F06D9">
              <w:t>Feature updates (either one):</w:t>
            </w:r>
          </w:p>
          <w:p w14:paraId="015F5439" w14:textId="77777777" w:rsidR="00F73C4A" w:rsidRPr="005F06D9" w:rsidRDefault="00F73C4A" w:rsidP="00B75A78">
            <w:pPr>
              <w:pStyle w:val="TableBullet3MS"/>
              <w:ind w:left="1321" w:hanging="284"/>
            </w:pPr>
            <w:r w:rsidRPr="005F06D9">
              <w:t>Servicing plans for Windows 10</w:t>
            </w:r>
          </w:p>
          <w:p w14:paraId="412EC135" w14:textId="77777777" w:rsidR="00F73C4A" w:rsidRPr="005F06D9" w:rsidRDefault="00F73C4A" w:rsidP="00B75A78">
            <w:pPr>
              <w:pStyle w:val="TableBullet3MS"/>
              <w:ind w:left="1321" w:hanging="284"/>
            </w:pPr>
            <w:r w:rsidRPr="005F06D9">
              <w:t>GPOs</w:t>
            </w:r>
          </w:p>
          <w:p w14:paraId="39B6F86E" w14:textId="77777777" w:rsidR="00F73C4A" w:rsidRPr="005F06D9" w:rsidRDefault="00F73C4A" w:rsidP="00B75A78">
            <w:pPr>
              <w:pStyle w:val="TableBullet2MS"/>
              <w:ind w:left="1037" w:hanging="283"/>
            </w:pPr>
            <w:r w:rsidRPr="005F06D9">
              <w:t>Quality updates (either one):</w:t>
            </w:r>
          </w:p>
          <w:p w14:paraId="3B6561AA" w14:textId="77777777" w:rsidR="00F73C4A" w:rsidRPr="00344F25" w:rsidRDefault="00F73C4A" w:rsidP="00B75A78">
            <w:pPr>
              <w:pStyle w:val="TableBullet3MS"/>
              <w:ind w:left="1321" w:hanging="284"/>
            </w:pPr>
            <w:r w:rsidRPr="00344F25">
              <w:t>Automatic deployment rules</w:t>
            </w:r>
          </w:p>
          <w:p w14:paraId="3B607819" w14:textId="77777777" w:rsidR="00F73C4A" w:rsidRPr="00344F25" w:rsidRDefault="00F73C4A" w:rsidP="00B75A78">
            <w:pPr>
              <w:pStyle w:val="TableBullet3MS"/>
              <w:ind w:left="1321" w:hanging="284"/>
            </w:pPr>
            <w:r w:rsidRPr="00344F25">
              <w:t>GPOs</w:t>
            </w:r>
          </w:p>
          <w:p w14:paraId="429CC7C2" w14:textId="77777777" w:rsidR="00F73C4A" w:rsidRPr="003137BD" w:rsidRDefault="00F73C4A" w:rsidP="00CE3A33">
            <w:pPr>
              <w:pStyle w:val="TableText"/>
              <w:rPr>
                <w:b/>
              </w:rPr>
            </w:pPr>
            <w:r w:rsidRPr="003137BD">
              <w:rPr>
                <w:b/>
              </w:rPr>
              <w:t>Windows Image</w:t>
            </w:r>
          </w:p>
          <w:p w14:paraId="13A82470" w14:textId="43898D32" w:rsidR="00F73C4A" w:rsidRPr="00741637" w:rsidRDefault="00F73C4A" w:rsidP="007A1834">
            <w:pPr>
              <w:pStyle w:val="ListParagraph"/>
              <w:numPr>
                <w:ilvl w:val="0"/>
                <w:numId w:val="11"/>
              </w:numPr>
            </w:pPr>
            <w:r w:rsidRPr="00741637">
              <w:t xml:space="preserve">Create the following Windows </w:t>
            </w:r>
            <w:r w:rsidR="00C469DD" w:rsidRPr="00741637">
              <w:t>Server 2019</w:t>
            </w:r>
            <w:r w:rsidRPr="00741637">
              <w:t xml:space="preserve"> reference image using a single image design:</w:t>
            </w:r>
          </w:p>
          <w:p w14:paraId="4851A516" w14:textId="0E4A7825" w:rsidR="00F73C4A" w:rsidRPr="005F06D9" w:rsidRDefault="00F73C4A" w:rsidP="00D8584B">
            <w:pPr>
              <w:pStyle w:val="TableBullet2MS"/>
              <w:ind w:left="1037" w:hanging="283"/>
            </w:pPr>
            <w:r w:rsidRPr="005F06D9">
              <w:t>One 64-bit image</w:t>
            </w:r>
          </w:p>
          <w:p w14:paraId="7F370DD6" w14:textId="77777777" w:rsidR="00F73C4A" w:rsidRPr="005F06D9" w:rsidRDefault="00F73C4A" w:rsidP="00D8584B">
            <w:pPr>
              <w:pStyle w:val="TableBullet2MS"/>
              <w:ind w:left="1037" w:hanging="283"/>
            </w:pPr>
            <w:r w:rsidRPr="005F06D9">
              <w:t>Configuration of up to 10 custom image settings</w:t>
            </w:r>
          </w:p>
          <w:p w14:paraId="7E1ACA91" w14:textId="77777777" w:rsidR="00F73C4A" w:rsidRPr="00741637" w:rsidRDefault="00F73C4A" w:rsidP="008D63D1">
            <w:pPr>
              <w:pStyle w:val="TableBullet1"/>
            </w:pPr>
            <w:r w:rsidRPr="00741637">
              <w:t>Install all publicly released and recommended updates through WSUS or Windows Update when creating the image.</w:t>
            </w:r>
          </w:p>
          <w:p w14:paraId="64DA1861" w14:textId="73DE0CF7" w:rsidR="00F73C4A" w:rsidRPr="00741637" w:rsidRDefault="00F73C4A" w:rsidP="008D63D1">
            <w:pPr>
              <w:pStyle w:val="TableBullet1"/>
            </w:pPr>
            <w:r w:rsidRPr="00741637">
              <w:t xml:space="preserve">Import drivers for up to </w:t>
            </w:r>
            <w:r w:rsidR="003D67E6" w:rsidRPr="00741637">
              <w:t>1 Virtualisation Platform</w:t>
            </w:r>
            <w:r w:rsidRPr="00741637">
              <w:t>.</w:t>
            </w:r>
          </w:p>
          <w:p w14:paraId="36D631B8" w14:textId="77777777" w:rsidR="00F73C4A" w:rsidRPr="003137BD" w:rsidRDefault="00F73C4A" w:rsidP="00CE3A33">
            <w:pPr>
              <w:pStyle w:val="TableText"/>
              <w:rPr>
                <w:b/>
              </w:rPr>
            </w:pPr>
            <w:r w:rsidRPr="003137BD">
              <w:rPr>
                <w:b/>
              </w:rPr>
              <w:t xml:space="preserve">Windows Deployment </w:t>
            </w:r>
          </w:p>
          <w:p w14:paraId="523E3F74" w14:textId="77777777" w:rsidR="00F73C4A" w:rsidRPr="00741637" w:rsidRDefault="00F73C4A" w:rsidP="008D63D1">
            <w:pPr>
              <w:pStyle w:val="TableBullet1"/>
            </w:pPr>
            <w:r w:rsidRPr="00741637">
              <w:t>Implement the deployment task sequence in production and validate that it is working.</w:t>
            </w:r>
          </w:p>
          <w:p w14:paraId="46883304" w14:textId="77777777" w:rsidR="007E076B" w:rsidRPr="00741637" w:rsidRDefault="007E076B" w:rsidP="008D63D1">
            <w:pPr>
              <w:pStyle w:val="TableBullet1"/>
            </w:pPr>
            <w:r w:rsidRPr="00741637">
              <w:t>Import drivers for up to 1 Virtualisation Platform.</w:t>
            </w:r>
          </w:p>
          <w:p w14:paraId="7904E3DB" w14:textId="54CC630A" w:rsidR="00F73C4A" w:rsidRPr="00741637" w:rsidRDefault="00F73C4A" w:rsidP="008D63D1">
            <w:pPr>
              <w:pStyle w:val="TableBullet1"/>
            </w:pPr>
            <w:r w:rsidRPr="00741637">
              <w:t xml:space="preserve">Perform an alpha deployment </w:t>
            </w:r>
            <w:r w:rsidR="007E076B" w:rsidRPr="00741637">
              <w:t xml:space="preserve">of 5 machines </w:t>
            </w:r>
            <w:r w:rsidRPr="00741637">
              <w:t>and support resolution of deployment problems within 5 working days.</w:t>
            </w:r>
          </w:p>
          <w:p w14:paraId="4BA633A1" w14:textId="77777777" w:rsidR="00F73C4A" w:rsidRPr="00741637" w:rsidRDefault="00F73C4A" w:rsidP="008D63D1">
            <w:pPr>
              <w:pStyle w:val="TableBullet1"/>
            </w:pPr>
            <w:r w:rsidRPr="00741637">
              <w:t>Conduct a go-or-no-go meeting to review problems and resolutions related to deployment readiness.</w:t>
            </w:r>
          </w:p>
          <w:p w14:paraId="1E0ADFAF" w14:textId="77777777" w:rsidR="00F73C4A" w:rsidRPr="003137BD" w:rsidRDefault="00F73C4A" w:rsidP="00CE3A33">
            <w:pPr>
              <w:pStyle w:val="TableText"/>
              <w:rPr>
                <w:b/>
              </w:rPr>
            </w:pPr>
            <w:r w:rsidRPr="003137BD">
              <w:rPr>
                <w:b/>
              </w:rPr>
              <w:t>Security foundations</w:t>
            </w:r>
          </w:p>
          <w:p w14:paraId="425B3D0B" w14:textId="51ED6ACA" w:rsidR="00F73C4A" w:rsidRPr="00741637" w:rsidRDefault="00F73C4A" w:rsidP="00CE3A33">
            <w:pPr>
              <w:pStyle w:val="TableText"/>
            </w:pPr>
            <w:r w:rsidRPr="00741637">
              <w:t>Configure the GPO in the production environment and validate that the settings are applied to the devices.</w:t>
            </w:r>
          </w:p>
        </w:tc>
      </w:tr>
      <w:tr w:rsidR="00604D86" w:rsidRPr="00DE1F69" w14:paraId="1AC1E38E" w14:textId="77777777" w:rsidTr="00D15EFF">
        <w:trPr>
          <w:gridAfter w:val="1"/>
          <w:wAfter w:w="13" w:type="dxa"/>
          <w:trHeight w:val="422"/>
        </w:trPr>
        <w:tc>
          <w:tcPr>
            <w:tcW w:w="2965" w:type="dxa"/>
            <w:hideMark/>
          </w:tcPr>
          <w:p w14:paraId="0F082AA4" w14:textId="49937C6F" w:rsidR="00F73C4A" w:rsidRPr="00741637" w:rsidRDefault="00D1041D" w:rsidP="00CE3A33">
            <w:pPr>
              <w:pStyle w:val="TableText"/>
            </w:pPr>
            <w:r>
              <w:fldChar w:fldCharType="begin"/>
            </w:r>
            <w:r>
              <w:instrText xml:space="preserve"> DOCPROPERTY  </w:instrText>
            </w:r>
            <w:r>
              <w:instrText xml:space="preserve">Customer  \* MERGEFORMAT </w:instrText>
            </w:r>
            <w:r>
              <w:fldChar w:fldCharType="separate"/>
            </w:r>
            <w:r w:rsidR="00EA44CB">
              <w:rPr>
                <w:b/>
              </w:rPr>
              <w:t>CUSTOMER NAME REMOVED</w:t>
            </w:r>
            <w:r>
              <w:rPr>
                <w:b/>
              </w:rPr>
              <w:fldChar w:fldCharType="end"/>
            </w:r>
            <w:r w:rsidR="00F73C4A" w:rsidRPr="00741637">
              <w:t xml:space="preserve"> </w:t>
            </w:r>
            <w:r w:rsidR="00F73C4A" w:rsidRPr="00741637">
              <w:rPr>
                <w:b/>
              </w:rPr>
              <w:t>activities</w:t>
            </w:r>
            <w:r w:rsidR="00F73C4A" w:rsidRPr="00741637">
              <w:rPr>
                <w:b/>
              </w:rPr>
              <w:br/>
            </w:r>
            <w:r w:rsidR="00F73C4A" w:rsidRPr="00741637">
              <w:t>The activities to be performed by</w:t>
            </w:r>
            <w:r w:rsidR="00675ABD" w:rsidRPr="00741637">
              <w:t xml:space="preserve"> </w:t>
            </w:r>
            <w:r w:rsidR="00EA44CB">
              <w:t>CUSTOMER NAME REMOVED</w:t>
            </w:r>
            <w:r w:rsidR="00F73C4A" w:rsidRPr="00741637">
              <w:t xml:space="preserve"> </w:t>
            </w:r>
          </w:p>
        </w:tc>
        <w:tc>
          <w:tcPr>
            <w:tcW w:w="6243" w:type="dxa"/>
            <w:hideMark/>
          </w:tcPr>
          <w:p w14:paraId="2C8898FF" w14:textId="77777777" w:rsidR="00F73C4A" w:rsidRPr="00741637" w:rsidRDefault="00F73C4A" w:rsidP="008D63D1">
            <w:pPr>
              <w:pStyle w:val="TableBullet1"/>
            </w:pPr>
            <w:r w:rsidRPr="00741637">
              <w:t>Update the following production infrastructure and validate that the update has successfully completed:</w:t>
            </w:r>
          </w:p>
          <w:p w14:paraId="10F3FB24" w14:textId="0E23460E" w:rsidR="00E63381" w:rsidRDefault="00F73C4A" w:rsidP="003F5C4E">
            <w:pPr>
              <w:pStyle w:val="TableBullet2MS"/>
              <w:ind w:left="1037" w:hanging="283"/>
            </w:pPr>
            <w:r w:rsidRPr="005F06D9">
              <w:t>Activation (Windows KMS)</w:t>
            </w:r>
          </w:p>
          <w:p w14:paraId="7CEDBB3B" w14:textId="7EE88677" w:rsidR="00E63381" w:rsidRDefault="00F73C4A" w:rsidP="003F5C4E">
            <w:pPr>
              <w:pStyle w:val="TableBullet2MS"/>
              <w:ind w:left="1037" w:hanging="283"/>
            </w:pPr>
            <w:r w:rsidRPr="005F06D9">
              <w:t>Administrative templates (ADMX) templates</w:t>
            </w:r>
          </w:p>
          <w:p w14:paraId="0614E613" w14:textId="52908985" w:rsidR="00F73C4A" w:rsidRPr="005F06D9" w:rsidRDefault="00F73C4A" w:rsidP="003F5C4E">
            <w:pPr>
              <w:pStyle w:val="TableBullet2MS"/>
              <w:ind w:left="1037" w:hanging="283"/>
            </w:pPr>
            <w:r w:rsidRPr="005F06D9">
              <w:t>WSUS</w:t>
            </w:r>
          </w:p>
          <w:p w14:paraId="6ACB1E7F" w14:textId="77777777" w:rsidR="00F73C4A" w:rsidRPr="00741637" w:rsidRDefault="00F73C4A" w:rsidP="008D63D1">
            <w:pPr>
              <w:pStyle w:val="TableBullet1"/>
            </w:pPr>
            <w:r w:rsidRPr="00741637">
              <w:t>Supply all hardware, virtual machines, operating systems built, and software required for the deployment of SCCM</w:t>
            </w:r>
          </w:p>
          <w:p w14:paraId="0D5DE5CD" w14:textId="77777777" w:rsidR="00F73C4A" w:rsidRPr="00741637" w:rsidRDefault="00F73C4A" w:rsidP="008D63D1">
            <w:pPr>
              <w:pStyle w:val="TableBullet1"/>
            </w:pPr>
            <w:r w:rsidRPr="00741637">
              <w:t>Prepare the infrastructure for the Configuration Manager environment.</w:t>
            </w:r>
          </w:p>
          <w:p w14:paraId="6645A018" w14:textId="77777777" w:rsidR="00F73C4A" w:rsidRPr="00741637" w:rsidRDefault="00F73C4A" w:rsidP="008D63D1">
            <w:pPr>
              <w:pStyle w:val="TableBullet1"/>
            </w:pPr>
            <w:r w:rsidRPr="00741637">
              <w:t>If necessary, verify the configuration of the network firewall, routers, and switches to permit standard client-to-server and server-to-server communication.</w:t>
            </w:r>
          </w:p>
          <w:p w14:paraId="181BA285" w14:textId="77777777" w:rsidR="00F73C4A" w:rsidRPr="00741637" w:rsidRDefault="00F73C4A" w:rsidP="008D63D1">
            <w:pPr>
              <w:pStyle w:val="TableBullet1"/>
            </w:pPr>
            <w:r w:rsidRPr="00741637">
              <w:t>Infrastructure remediation—install, upgrade, or configure infrastructure configuration support services such as AD DS.</w:t>
            </w:r>
          </w:p>
          <w:p w14:paraId="77368E12" w14:textId="77777777" w:rsidR="00F73C4A" w:rsidRPr="00741637" w:rsidRDefault="00F73C4A" w:rsidP="008D63D1">
            <w:pPr>
              <w:pStyle w:val="TableBullet1"/>
            </w:pPr>
            <w:r w:rsidRPr="00741637">
              <w:t>Remedy network services as required.</w:t>
            </w:r>
          </w:p>
          <w:p w14:paraId="02F54CDE" w14:textId="77777777" w:rsidR="00F73C4A" w:rsidRPr="00741637" w:rsidRDefault="00F73C4A" w:rsidP="008D63D1">
            <w:pPr>
              <w:pStyle w:val="TableBullet1"/>
            </w:pPr>
            <w:r w:rsidRPr="00741637">
              <w:t>Remedy server problems as required.</w:t>
            </w:r>
          </w:p>
          <w:p w14:paraId="17928BBC" w14:textId="77777777" w:rsidR="00F73C4A" w:rsidRPr="00741637" w:rsidRDefault="00F73C4A" w:rsidP="008D63D1">
            <w:pPr>
              <w:pStyle w:val="TableBullet1"/>
            </w:pPr>
            <w:r w:rsidRPr="00741637">
              <w:t>Begin production backup and restore operations.</w:t>
            </w:r>
          </w:p>
          <w:p w14:paraId="6C076FC8" w14:textId="77777777" w:rsidR="00F73C4A" w:rsidRPr="00741637" w:rsidRDefault="00F73C4A" w:rsidP="008D63D1">
            <w:pPr>
              <w:pStyle w:val="TableBullet1"/>
            </w:pPr>
            <w:r w:rsidRPr="00741637">
              <w:t>Assign a point of contact for each facility that has users who will be migrated.</w:t>
            </w:r>
          </w:p>
          <w:p w14:paraId="74583D3F" w14:textId="77777777" w:rsidR="00F73C4A" w:rsidRPr="00741637" w:rsidRDefault="00F73C4A" w:rsidP="0087508A">
            <w:pPr>
              <w:pStyle w:val="ListParagraph"/>
              <w:numPr>
                <w:ilvl w:val="0"/>
                <w:numId w:val="11"/>
              </w:numPr>
              <w:ind w:left="706"/>
            </w:pPr>
            <w:r w:rsidRPr="00741637">
              <w:t>Provide first-level and second-level support.</w:t>
            </w:r>
          </w:p>
          <w:p w14:paraId="44AAE001" w14:textId="77777777" w:rsidR="00F73C4A" w:rsidRPr="003137BD" w:rsidRDefault="00F73C4A" w:rsidP="00CE3A33">
            <w:pPr>
              <w:pStyle w:val="TableText"/>
              <w:rPr>
                <w:b/>
              </w:rPr>
            </w:pPr>
            <w:r w:rsidRPr="003137BD">
              <w:rPr>
                <w:b/>
              </w:rPr>
              <w:t xml:space="preserve">Design and implement Windows servicing </w:t>
            </w:r>
          </w:p>
          <w:p w14:paraId="6A605F4D" w14:textId="77777777" w:rsidR="00F73C4A" w:rsidRPr="00741637" w:rsidRDefault="00F73C4A" w:rsidP="008D63D1">
            <w:pPr>
              <w:pStyle w:val="TableBullet1"/>
            </w:pPr>
            <w:r w:rsidRPr="00741637">
              <w:t>Validate that the settings have been configured correctly and as designed.</w:t>
            </w:r>
          </w:p>
          <w:p w14:paraId="22058304" w14:textId="77777777" w:rsidR="00F73C4A" w:rsidRPr="003137BD" w:rsidRDefault="00F73C4A" w:rsidP="00CE3A33">
            <w:pPr>
              <w:pStyle w:val="TableText"/>
              <w:rPr>
                <w:b/>
              </w:rPr>
            </w:pPr>
            <w:r w:rsidRPr="003137BD">
              <w:rPr>
                <w:b/>
              </w:rPr>
              <w:t>Windows Image</w:t>
            </w:r>
          </w:p>
          <w:p w14:paraId="487FFA2F" w14:textId="77777777" w:rsidR="00F73C4A" w:rsidRPr="00741637" w:rsidRDefault="00F73C4A" w:rsidP="008D63D1">
            <w:pPr>
              <w:pStyle w:val="TableBullet1"/>
            </w:pPr>
            <w:r w:rsidRPr="00741637">
              <w:t>Provide all required software and licenses.</w:t>
            </w:r>
          </w:p>
          <w:p w14:paraId="70ADACB8" w14:textId="6F1AC85D" w:rsidR="00F73C4A" w:rsidRPr="00741637" w:rsidRDefault="00F73C4A" w:rsidP="008D63D1">
            <w:pPr>
              <w:pStyle w:val="TableBullet1"/>
            </w:pPr>
            <w:r w:rsidRPr="00741637">
              <w:t>Provide the script or scripts needed to perform image-setting custom</w:t>
            </w:r>
            <w:r w:rsidR="000B666C" w:rsidRPr="00741637">
              <w:t>is</w:t>
            </w:r>
            <w:r w:rsidRPr="00741637">
              <w:t>ations.</w:t>
            </w:r>
          </w:p>
          <w:p w14:paraId="51C81244" w14:textId="77777777" w:rsidR="00F73C4A" w:rsidRPr="00741637" w:rsidRDefault="00F73C4A" w:rsidP="008D63D1">
            <w:pPr>
              <w:pStyle w:val="TableBullet1"/>
            </w:pPr>
            <w:r w:rsidRPr="00741637">
              <w:t>Validate that the image created conforms to the design.</w:t>
            </w:r>
          </w:p>
          <w:p w14:paraId="0371ABA0" w14:textId="77777777" w:rsidR="00F73C4A" w:rsidRPr="00741637" w:rsidRDefault="00F73C4A" w:rsidP="008D63D1">
            <w:pPr>
              <w:pStyle w:val="TableBullet1"/>
            </w:pPr>
            <w:r w:rsidRPr="00741637">
              <w:t>Validate that the image is functional.</w:t>
            </w:r>
          </w:p>
          <w:p w14:paraId="3AD1C256" w14:textId="53FD8945" w:rsidR="00F73C4A" w:rsidRPr="00741637" w:rsidRDefault="00F73C4A" w:rsidP="008D63D1">
            <w:pPr>
              <w:pStyle w:val="TableBullet1"/>
            </w:pPr>
            <w:r w:rsidRPr="00741637">
              <w:t xml:space="preserve">Provide Windows </w:t>
            </w:r>
            <w:r w:rsidR="00222B92" w:rsidRPr="00741637">
              <w:t>2019</w:t>
            </w:r>
            <w:r w:rsidRPr="00741637">
              <w:t xml:space="preserve"> supported drivers for </w:t>
            </w:r>
            <w:r w:rsidR="00222B92" w:rsidRPr="00741637">
              <w:t>the Virtualisation Platform.</w:t>
            </w:r>
          </w:p>
          <w:p w14:paraId="1772FE14" w14:textId="77777777" w:rsidR="00F73C4A" w:rsidRPr="003137BD" w:rsidRDefault="00F73C4A" w:rsidP="00CE3A33">
            <w:pPr>
              <w:pStyle w:val="TableText"/>
              <w:rPr>
                <w:b/>
              </w:rPr>
            </w:pPr>
            <w:r w:rsidRPr="003137BD">
              <w:rPr>
                <w:b/>
              </w:rPr>
              <w:t>Security foundations</w:t>
            </w:r>
          </w:p>
          <w:p w14:paraId="3189F658" w14:textId="77777777" w:rsidR="00F73C4A" w:rsidRPr="00741637" w:rsidRDefault="00F73C4A" w:rsidP="008D63D1">
            <w:pPr>
              <w:pStyle w:val="TableBullet1"/>
            </w:pPr>
            <w:r w:rsidRPr="00741637">
              <w:t>Validate that the policies have been applied correctly and do not conflict with existing policies.</w:t>
            </w:r>
          </w:p>
          <w:p w14:paraId="14BC66D6" w14:textId="77777777" w:rsidR="00F73C4A" w:rsidRPr="00741637" w:rsidRDefault="00F73C4A" w:rsidP="00741637"/>
        </w:tc>
      </w:tr>
      <w:tr w:rsidR="00604D86" w:rsidRPr="00DE1F69" w14:paraId="1FDE0869" w14:textId="77777777" w:rsidTr="00D15EFF">
        <w:trPr>
          <w:gridAfter w:val="1"/>
          <w:wAfter w:w="13" w:type="dxa"/>
          <w:trHeight w:val="422"/>
        </w:trPr>
        <w:tc>
          <w:tcPr>
            <w:tcW w:w="2965" w:type="dxa"/>
            <w:hideMark/>
          </w:tcPr>
          <w:p w14:paraId="1B4380D3" w14:textId="77777777" w:rsidR="00F73C4A" w:rsidRPr="00741637" w:rsidRDefault="00F73C4A" w:rsidP="00CE3A33">
            <w:pPr>
              <w:pStyle w:val="TableText"/>
            </w:pPr>
            <w:r w:rsidRPr="00741637">
              <w:t>Key assumptions</w:t>
            </w:r>
          </w:p>
        </w:tc>
        <w:tc>
          <w:tcPr>
            <w:tcW w:w="6243" w:type="dxa"/>
            <w:hideMark/>
          </w:tcPr>
          <w:p w14:paraId="07B1E803" w14:textId="77777777" w:rsidR="00F73C4A" w:rsidRPr="00741637" w:rsidRDefault="00F73C4A" w:rsidP="008D63D1">
            <w:pPr>
              <w:pStyle w:val="TableBullet1"/>
            </w:pPr>
            <w:r w:rsidRPr="00741637">
              <w:t>The Active Directory replication and Domain name System infrastructure in production is in a healthy state.</w:t>
            </w:r>
          </w:p>
          <w:p w14:paraId="4F1E67E5" w14:textId="77777777" w:rsidR="00F73C4A" w:rsidRPr="00741637" w:rsidRDefault="00F73C4A" w:rsidP="008D63D1">
            <w:pPr>
              <w:pStyle w:val="TableBullet1"/>
            </w:pPr>
            <w:r w:rsidRPr="00741637">
              <w:t>Device will have internet connectivity</w:t>
            </w:r>
          </w:p>
          <w:p w14:paraId="5C84ADDB" w14:textId="77777777" w:rsidR="00F73C4A" w:rsidRPr="00741637" w:rsidRDefault="00F73C4A" w:rsidP="008D63D1">
            <w:pPr>
              <w:pStyle w:val="TableBullet1"/>
            </w:pPr>
            <w:r w:rsidRPr="00741637">
              <w:t>The Active Directory schema will be modified to include the System Center Configuration Manager site infrastructure according to System Center Configuration Manager installation recommendations.</w:t>
            </w:r>
          </w:p>
          <w:p w14:paraId="690E9973" w14:textId="77777777" w:rsidR="00F73C4A" w:rsidRPr="00741637" w:rsidRDefault="00F73C4A" w:rsidP="008D63D1">
            <w:pPr>
              <w:pStyle w:val="TableBullet1"/>
            </w:pPr>
            <w:r w:rsidRPr="00741637">
              <w:t>Servers are joined to the Active Directory domain.</w:t>
            </w:r>
          </w:p>
          <w:p w14:paraId="7021CA62" w14:textId="77777777" w:rsidR="00F73C4A" w:rsidRPr="00741637" w:rsidRDefault="00F73C4A" w:rsidP="008D63D1">
            <w:pPr>
              <w:pStyle w:val="TableBullet1"/>
            </w:pPr>
            <w:r w:rsidRPr="00741637">
              <w:t>The latest Windows ADMX files are imported to the Active Directory central store.</w:t>
            </w:r>
          </w:p>
          <w:p w14:paraId="5B5E0A3C" w14:textId="77777777" w:rsidR="00F73C4A" w:rsidRPr="00741637" w:rsidRDefault="00F73C4A" w:rsidP="008D63D1">
            <w:pPr>
              <w:pStyle w:val="TableBullet1"/>
            </w:pPr>
            <w:r w:rsidRPr="00741637">
              <w:t>Windows Update for business will be managed through GPO’s</w:t>
            </w:r>
          </w:p>
          <w:p w14:paraId="41BB8AB8" w14:textId="0169BAD9" w:rsidR="00F73C4A" w:rsidRPr="00741637" w:rsidRDefault="00EA44CB" w:rsidP="008D63D1">
            <w:pPr>
              <w:pStyle w:val="TableBullet1"/>
            </w:pPr>
            <w:r>
              <w:t>CUSTOMER NAME REMOVED</w:t>
            </w:r>
            <w:r w:rsidR="005E2DD1" w:rsidRPr="00741637">
              <w:t xml:space="preserve"> </w:t>
            </w:r>
            <w:r w:rsidR="00F73C4A" w:rsidRPr="00741637">
              <w:t>will provide source files and silent installation commands for all applications that will be included in images.</w:t>
            </w:r>
          </w:p>
          <w:p w14:paraId="52C59666" w14:textId="1EEC243D" w:rsidR="00F73C4A" w:rsidRPr="00741637" w:rsidRDefault="00EA44CB" w:rsidP="008D63D1">
            <w:pPr>
              <w:pStyle w:val="TableBullet1"/>
            </w:pPr>
            <w:r>
              <w:t>CUSTOMER NAME REMOVED</w:t>
            </w:r>
            <w:r w:rsidR="005E2DD1" w:rsidRPr="00741637">
              <w:t xml:space="preserve"> </w:t>
            </w:r>
            <w:r w:rsidR="00F73C4A" w:rsidRPr="00741637">
              <w:t>will provide a silent script to configure the image settings</w:t>
            </w:r>
          </w:p>
          <w:p w14:paraId="0127B3EE" w14:textId="77777777" w:rsidR="00F73C4A" w:rsidRPr="00741637" w:rsidRDefault="00F73C4A" w:rsidP="008D63D1">
            <w:pPr>
              <w:pStyle w:val="TableBullet1"/>
            </w:pPr>
            <w:r w:rsidRPr="00741637">
              <w:t>All target devices must be identified, remediated (if required), and prepared 1 week in advance of the scheduled deployment.</w:t>
            </w:r>
          </w:p>
          <w:p w14:paraId="6B2E6203" w14:textId="77777777" w:rsidR="00F73C4A" w:rsidRPr="00741637" w:rsidRDefault="00F73C4A" w:rsidP="008D63D1">
            <w:pPr>
              <w:pStyle w:val="TableBullet1"/>
            </w:pPr>
            <w:r w:rsidRPr="00741637">
              <w:t>All existing devices have default admin shares activated.</w:t>
            </w:r>
          </w:p>
          <w:p w14:paraId="701CE730" w14:textId="2E6A0ACE" w:rsidR="00F73C4A" w:rsidRPr="00741637" w:rsidRDefault="00F73C4A" w:rsidP="008D63D1">
            <w:pPr>
              <w:pStyle w:val="TableBullet1"/>
            </w:pPr>
            <w:r w:rsidRPr="00741637">
              <w:t>All required</w:t>
            </w:r>
            <w:r w:rsidR="005E2DD1">
              <w:t xml:space="preserve"> </w:t>
            </w:r>
            <w:r w:rsidR="00EA44CB">
              <w:t>CUSTOMER NAME REMOVED</w:t>
            </w:r>
            <w:r w:rsidRPr="00741637">
              <w:t xml:space="preserve"> personnel will work with Microsoft during the system testing processes.</w:t>
            </w:r>
          </w:p>
        </w:tc>
      </w:tr>
    </w:tbl>
    <w:p w14:paraId="2A87EEF0" w14:textId="1FA5C46F" w:rsidR="00336915" w:rsidRDefault="00336915" w:rsidP="00DC0897">
      <w:pPr>
        <w:pStyle w:val="Heading2"/>
        <w:ind w:left="1134" w:hanging="1134"/>
      </w:pPr>
      <w:bookmarkStart w:id="875" w:name="_Toc20902464"/>
      <w:bookmarkStart w:id="876" w:name="_Toc6221307"/>
      <w:r>
        <w:t>Deliverables</w:t>
      </w:r>
      <w:bookmarkEnd w:id="875"/>
    </w:p>
    <w:p w14:paraId="1B20A22A" w14:textId="5CFA8FCD" w:rsidR="00336915" w:rsidRDefault="00336915" w:rsidP="00336915">
      <w:pPr>
        <w:pStyle w:val="Optional"/>
        <w:rPr>
          <w:color w:val="000000" w:themeColor="text1"/>
        </w:rPr>
      </w:pPr>
      <w:r w:rsidRPr="00AA06F6">
        <w:rPr>
          <w:color w:val="auto"/>
        </w:rPr>
        <w:t xml:space="preserve">This section provides a list of </w:t>
      </w:r>
      <w:r>
        <w:rPr>
          <w:color w:val="auto"/>
        </w:rPr>
        <w:t xml:space="preserve">the </w:t>
      </w:r>
      <w:r w:rsidRPr="00AA06F6">
        <w:rPr>
          <w:color w:val="auto"/>
        </w:rPr>
        <w:t xml:space="preserve">deliverables produced </w:t>
      </w:r>
      <w:r>
        <w:rPr>
          <w:color w:val="auto"/>
        </w:rPr>
        <w:t xml:space="preserve">by the </w:t>
      </w:r>
      <w:r w:rsidR="00C31410">
        <w:rPr>
          <w:color w:val="auto"/>
        </w:rPr>
        <w:t>MSD</w:t>
      </w:r>
      <w:r>
        <w:rPr>
          <w:color w:val="auto"/>
        </w:rPr>
        <w:t xml:space="preserve"> project. </w:t>
      </w:r>
      <w:r w:rsidRPr="00AA06F6">
        <w:rPr>
          <w:color w:val="auto"/>
        </w:rPr>
        <w:t xml:space="preserve">If a deliverable requires formal review and acceptance (indicated by a Yes), </w:t>
      </w:r>
      <w:r>
        <w:rPr>
          <w:color w:val="auto"/>
        </w:rPr>
        <w:t xml:space="preserve">it will be governed by </w:t>
      </w:r>
      <w:r w:rsidRPr="00AA06F6">
        <w:rPr>
          <w:color w:val="auto"/>
        </w:rPr>
        <w:t>the</w:t>
      </w:r>
      <w:r>
        <w:rPr>
          <w:color w:val="auto"/>
        </w:rPr>
        <w:t xml:space="preserve"> </w:t>
      </w:r>
      <w:r w:rsidRPr="00AA06F6">
        <w:rPr>
          <w:color w:val="auto"/>
        </w:rPr>
        <w:t xml:space="preserve">deliverable acceptance process as defined in </w:t>
      </w:r>
      <w:r w:rsidRPr="00C95C96">
        <w:rPr>
          <w:color w:val="000000" w:themeColor="text1"/>
        </w:rPr>
        <w:t xml:space="preserve">section </w:t>
      </w:r>
      <w:r w:rsidRPr="00C95C96">
        <w:rPr>
          <w:color w:val="000000" w:themeColor="text1"/>
        </w:rPr>
        <w:fldChar w:fldCharType="begin"/>
      </w:r>
      <w:r w:rsidRPr="00C95C96">
        <w:rPr>
          <w:color w:val="000000" w:themeColor="text1"/>
        </w:rPr>
        <w:instrText xml:space="preserve"> REF _Ref6324185 \r \h </w:instrText>
      </w:r>
      <w:r w:rsidRPr="00C95C96">
        <w:rPr>
          <w:color w:val="000000" w:themeColor="text1"/>
        </w:rPr>
      </w:r>
      <w:r w:rsidRPr="00C95C96">
        <w:rPr>
          <w:color w:val="000000" w:themeColor="text1"/>
        </w:rPr>
        <w:fldChar w:fldCharType="separate"/>
      </w:r>
      <w:r w:rsidR="005C5563">
        <w:rPr>
          <w:color w:val="000000" w:themeColor="text1"/>
        </w:rPr>
        <w:t>2.5</w:t>
      </w:r>
      <w:r w:rsidRPr="00C95C96">
        <w:rPr>
          <w:color w:val="000000" w:themeColor="text1"/>
        </w:rPr>
        <w:fldChar w:fldCharType="end"/>
      </w:r>
      <w:r>
        <w:rPr>
          <w:color w:val="000000" w:themeColor="text1"/>
        </w:rPr>
        <w:t>.</w:t>
      </w:r>
    </w:p>
    <w:p w14:paraId="4DF9E0D3" w14:textId="2619328D" w:rsidR="00336915" w:rsidRPr="005F06D9" w:rsidRDefault="00336915" w:rsidP="003C1FB0">
      <w:pPr>
        <w:pStyle w:val="TableCaption"/>
      </w:pPr>
      <w:bookmarkStart w:id="877" w:name="_Toc10544557"/>
      <w:r w:rsidRPr="005F06D9">
        <w:t xml:space="preserve">Table </w:t>
      </w:r>
      <w:r w:rsidRPr="005F06D9">
        <w:fldChar w:fldCharType="begin"/>
      </w:r>
      <w:r w:rsidRPr="00DE1F69">
        <w:rPr>
          <w:color w:val="008290"/>
        </w:rPr>
        <w:instrText xml:space="preserve"> SEQ Table \* ARABIC </w:instrText>
      </w:r>
      <w:r w:rsidRPr="005F06D9">
        <w:fldChar w:fldCharType="separate"/>
      </w:r>
      <w:r w:rsidR="005C5563">
        <w:rPr>
          <w:color w:val="008290"/>
        </w:rPr>
        <w:t>97</w:t>
      </w:r>
      <w:r w:rsidRPr="005F06D9">
        <w:fldChar w:fldCharType="end"/>
      </w:r>
      <w:r w:rsidRPr="005F06D9">
        <w:t xml:space="preserve">: </w:t>
      </w:r>
      <w:r w:rsidR="00C31410">
        <w:t>MSD</w:t>
      </w:r>
      <w:r w:rsidRPr="005F06D9">
        <w:t xml:space="preserve"> – </w:t>
      </w:r>
      <w:r>
        <w:t>Deliverables</w:t>
      </w:r>
      <w:bookmarkEnd w:id="877"/>
    </w:p>
    <w:tbl>
      <w:tblPr>
        <w:tblStyle w:val="TableGrid10"/>
        <w:tblW w:w="5000" w:type="pct"/>
        <w:tblLook w:val="04A0" w:firstRow="1" w:lastRow="0" w:firstColumn="1" w:lastColumn="0" w:noHBand="0" w:noVBand="1"/>
      </w:tblPr>
      <w:tblGrid>
        <w:gridCol w:w="837"/>
        <w:gridCol w:w="925"/>
        <w:gridCol w:w="1342"/>
        <w:gridCol w:w="2830"/>
        <w:gridCol w:w="1875"/>
        <w:gridCol w:w="1535"/>
      </w:tblGrid>
      <w:tr w:rsidR="00336915" w:rsidRPr="00AA06F6" w14:paraId="7DEDEC85" w14:textId="77777777" w:rsidTr="00D15EFF">
        <w:trPr>
          <w:cnfStyle w:val="100000000000" w:firstRow="1" w:lastRow="0" w:firstColumn="0" w:lastColumn="0" w:oddVBand="0" w:evenVBand="0" w:oddHBand="0" w:evenHBand="0" w:firstRowFirstColumn="0" w:firstRowLastColumn="0" w:lastRowFirstColumn="0" w:lastRowLastColumn="0"/>
          <w:trHeight w:val="233"/>
        </w:trPr>
        <w:tc>
          <w:tcPr>
            <w:tcW w:w="459" w:type="pct"/>
          </w:tcPr>
          <w:p w14:paraId="0632E801" w14:textId="77777777" w:rsidR="00336915" w:rsidRPr="001B73BC" w:rsidRDefault="00336915" w:rsidP="004B3BCB">
            <w:pPr>
              <w:pStyle w:val="TableText"/>
              <w:rPr>
                <w:b/>
                <w:bCs/>
              </w:rPr>
            </w:pPr>
            <w:r w:rsidRPr="001B73BC">
              <w:rPr>
                <w:b/>
                <w:bCs/>
              </w:rPr>
              <w:t>ID</w:t>
            </w:r>
          </w:p>
        </w:tc>
        <w:tc>
          <w:tcPr>
            <w:tcW w:w="506" w:type="pct"/>
          </w:tcPr>
          <w:p w14:paraId="69FB30AC" w14:textId="77777777" w:rsidR="00336915" w:rsidRPr="001B73BC" w:rsidRDefault="00336915" w:rsidP="004B3BCB">
            <w:pPr>
              <w:pStyle w:val="TableText"/>
              <w:rPr>
                <w:b/>
                <w:bCs/>
              </w:rPr>
            </w:pPr>
            <w:r w:rsidRPr="001B73BC">
              <w:rPr>
                <w:b/>
                <w:bCs/>
              </w:rPr>
              <w:t>Phase</w:t>
            </w:r>
          </w:p>
        </w:tc>
        <w:tc>
          <w:tcPr>
            <w:tcW w:w="729" w:type="pct"/>
          </w:tcPr>
          <w:p w14:paraId="64872D2B" w14:textId="77777777" w:rsidR="00336915" w:rsidRPr="001B73BC" w:rsidRDefault="00336915" w:rsidP="004B3BCB">
            <w:pPr>
              <w:pStyle w:val="TableText"/>
              <w:rPr>
                <w:b/>
                <w:bCs/>
              </w:rPr>
            </w:pPr>
            <w:r w:rsidRPr="001B73BC">
              <w:rPr>
                <w:b/>
                <w:bCs/>
              </w:rPr>
              <w:t>Deliverable name</w:t>
            </w:r>
          </w:p>
        </w:tc>
        <w:tc>
          <w:tcPr>
            <w:tcW w:w="1525" w:type="pct"/>
          </w:tcPr>
          <w:p w14:paraId="30DCC009" w14:textId="77777777" w:rsidR="00336915" w:rsidRPr="001B73BC" w:rsidRDefault="00336915" w:rsidP="004B3BCB">
            <w:pPr>
              <w:pStyle w:val="TableText"/>
              <w:rPr>
                <w:b/>
                <w:bCs/>
              </w:rPr>
            </w:pPr>
            <w:r w:rsidRPr="001B73BC">
              <w:rPr>
                <w:b/>
                <w:bCs/>
              </w:rPr>
              <w:t>Deliverable Description</w:t>
            </w:r>
          </w:p>
        </w:tc>
        <w:tc>
          <w:tcPr>
            <w:tcW w:w="1014" w:type="pct"/>
          </w:tcPr>
          <w:p w14:paraId="1FBFE4F3" w14:textId="77777777" w:rsidR="00336915" w:rsidRPr="001B73BC" w:rsidRDefault="00336915" w:rsidP="004B3BCB">
            <w:pPr>
              <w:pStyle w:val="TableText"/>
              <w:rPr>
                <w:b/>
                <w:bCs/>
              </w:rPr>
            </w:pPr>
            <w:r w:rsidRPr="001B73BC">
              <w:rPr>
                <w:b/>
                <w:bCs/>
              </w:rPr>
              <w:t>Acceptance Required</w:t>
            </w:r>
          </w:p>
        </w:tc>
        <w:tc>
          <w:tcPr>
            <w:tcW w:w="767" w:type="pct"/>
          </w:tcPr>
          <w:p w14:paraId="1FBF034A" w14:textId="77777777" w:rsidR="00336915" w:rsidRPr="001B73BC" w:rsidRDefault="00336915" w:rsidP="004B3BCB">
            <w:pPr>
              <w:pStyle w:val="TableText"/>
              <w:rPr>
                <w:b/>
                <w:bCs/>
              </w:rPr>
            </w:pPr>
            <w:r w:rsidRPr="001B73BC">
              <w:rPr>
                <w:b/>
                <w:bCs/>
              </w:rPr>
              <w:t>Responsibility</w:t>
            </w:r>
          </w:p>
        </w:tc>
      </w:tr>
      <w:tr w:rsidR="00F93EC1" w:rsidRPr="00AA06F6" w14:paraId="001D96D0" w14:textId="77777777" w:rsidTr="00D15EFF">
        <w:trPr>
          <w:trHeight w:val="344"/>
        </w:trPr>
        <w:tc>
          <w:tcPr>
            <w:tcW w:w="459" w:type="pct"/>
          </w:tcPr>
          <w:p w14:paraId="2B97A4D3" w14:textId="0B8F78D3" w:rsidR="00F93EC1" w:rsidRPr="00AA06F6" w:rsidRDefault="00EA7534" w:rsidP="00F93EC1">
            <w:pPr>
              <w:pStyle w:val="TableText"/>
            </w:pPr>
            <w:r>
              <w:t>D43</w:t>
            </w:r>
          </w:p>
        </w:tc>
        <w:tc>
          <w:tcPr>
            <w:tcW w:w="506" w:type="pct"/>
          </w:tcPr>
          <w:p w14:paraId="739B0BE4" w14:textId="573110EF" w:rsidR="00F93EC1" w:rsidRPr="00AA06F6" w:rsidRDefault="00F93EC1" w:rsidP="00F93EC1">
            <w:pPr>
              <w:pStyle w:val="TableText"/>
            </w:pPr>
            <w:r w:rsidRPr="00AA06F6">
              <w:t>Assess</w:t>
            </w:r>
          </w:p>
        </w:tc>
        <w:tc>
          <w:tcPr>
            <w:tcW w:w="729" w:type="pct"/>
          </w:tcPr>
          <w:p w14:paraId="1E24107B" w14:textId="3CEDF469" w:rsidR="00F93EC1" w:rsidRPr="00AA06F6" w:rsidRDefault="005E054F" w:rsidP="00F93EC1">
            <w:pPr>
              <w:pStyle w:val="TableText"/>
            </w:pPr>
            <w:r>
              <w:t xml:space="preserve">MSD </w:t>
            </w:r>
            <w:r w:rsidR="00F93EC1" w:rsidRPr="00AA06F6">
              <w:t>Solution design document</w:t>
            </w:r>
          </w:p>
        </w:tc>
        <w:tc>
          <w:tcPr>
            <w:tcW w:w="1525" w:type="pct"/>
          </w:tcPr>
          <w:p w14:paraId="689912D3" w14:textId="565F5B28" w:rsidR="00F93EC1" w:rsidRPr="00AA06F6" w:rsidRDefault="00F93EC1" w:rsidP="00F93EC1">
            <w:pPr>
              <w:pStyle w:val="TableText"/>
            </w:pPr>
            <w:r w:rsidRPr="00AA06F6">
              <w:t>Microsoft Word document that contains a description of the technical functionalities of the solution.</w:t>
            </w:r>
          </w:p>
        </w:tc>
        <w:tc>
          <w:tcPr>
            <w:tcW w:w="1014" w:type="pct"/>
          </w:tcPr>
          <w:p w14:paraId="2338FB61" w14:textId="77777777" w:rsidR="00F93EC1" w:rsidRPr="00AA06F6" w:rsidRDefault="00F93EC1" w:rsidP="00F93EC1">
            <w:pPr>
              <w:pStyle w:val="TableText"/>
            </w:pPr>
            <w:r w:rsidRPr="00AA06F6">
              <w:t>Yes</w:t>
            </w:r>
          </w:p>
          <w:p w14:paraId="5C1076A7" w14:textId="77777777" w:rsidR="00F93EC1" w:rsidRPr="00AA06F6" w:rsidRDefault="00F93EC1" w:rsidP="00F93EC1">
            <w:pPr>
              <w:pStyle w:val="TableText"/>
              <w:rPr>
                <w:lang w:val="en-US"/>
              </w:rPr>
            </w:pPr>
            <w:r w:rsidRPr="00AA06F6">
              <w:t>Acceptance Criteria:</w:t>
            </w:r>
          </w:p>
          <w:p w14:paraId="5374282E" w14:textId="7EA4CA44" w:rsidR="00F93EC1" w:rsidRPr="00AA06F6" w:rsidRDefault="00F93EC1" w:rsidP="00F93EC1">
            <w:pPr>
              <w:pStyle w:val="TableText"/>
            </w:pPr>
            <w:r w:rsidRPr="00AA06F6">
              <w:t>A Microsoft Word document of approximately 100 to 130 pages, that accurately describes the solution design</w:t>
            </w:r>
          </w:p>
        </w:tc>
        <w:tc>
          <w:tcPr>
            <w:tcW w:w="767" w:type="pct"/>
          </w:tcPr>
          <w:p w14:paraId="2A364C65" w14:textId="12F09E99" w:rsidR="00F93EC1" w:rsidRPr="00AA06F6" w:rsidRDefault="00F93EC1" w:rsidP="00F93EC1">
            <w:pPr>
              <w:pStyle w:val="TableText"/>
            </w:pPr>
            <w:r w:rsidRPr="00AA06F6">
              <w:t>Microsoft</w:t>
            </w:r>
          </w:p>
        </w:tc>
      </w:tr>
      <w:tr w:rsidR="00F93EC1" w:rsidRPr="00AA06F6" w14:paraId="7297ED2E" w14:textId="77777777" w:rsidTr="00D15EFF">
        <w:trPr>
          <w:trHeight w:val="431"/>
        </w:trPr>
        <w:tc>
          <w:tcPr>
            <w:tcW w:w="459" w:type="pct"/>
          </w:tcPr>
          <w:p w14:paraId="0A2F4E0E" w14:textId="0BAF0FA3" w:rsidR="00F93EC1" w:rsidRPr="00AA06F6" w:rsidRDefault="00EA7534" w:rsidP="00F93EC1">
            <w:pPr>
              <w:pStyle w:val="TableText"/>
            </w:pPr>
            <w:r>
              <w:t>D44</w:t>
            </w:r>
          </w:p>
        </w:tc>
        <w:tc>
          <w:tcPr>
            <w:tcW w:w="506" w:type="pct"/>
          </w:tcPr>
          <w:p w14:paraId="53D2342C" w14:textId="34010BDB" w:rsidR="00F93EC1" w:rsidRPr="00AA06F6" w:rsidRDefault="00F93EC1" w:rsidP="00F93EC1">
            <w:pPr>
              <w:pStyle w:val="TableText"/>
            </w:pPr>
            <w:r w:rsidRPr="00AA06F6">
              <w:t>Assess</w:t>
            </w:r>
          </w:p>
        </w:tc>
        <w:tc>
          <w:tcPr>
            <w:tcW w:w="729" w:type="pct"/>
          </w:tcPr>
          <w:p w14:paraId="42284FF8" w14:textId="331A0065" w:rsidR="00F93EC1" w:rsidRPr="00AA06F6" w:rsidRDefault="005E054F" w:rsidP="00F93EC1">
            <w:pPr>
              <w:pStyle w:val="TableText"/>
            </w:pPr>
            <w:r>
              <w:t xml:space="preserve">MSD </w:t>
            </w:r>
            <w:r w:rsidR="00F93EC1" w:rsidRPr="00AA06F6">
              <w:t>Preliminary test plan</w:t>
            </w:r>
          </w:p>
        </w:tc>
        <w:tc>
          <w:tcPr>
            <w:tcW w:w="1525" w:type="pct"/>
          </w:tcPr>
          <w:p w14:paraId="0DA4A3A8" w14:textId="77777777" w:rsidR="00F93EC1" w:rsidRPr="00AA06F6" w:rsidRDefault="00F93EC1" w:rsidP="00F93EC1">
            <w:pPr>
              <w:pStyle w:val="TableText"/>
            </w:pPr>
            <w:r w:rsidRPr="00AA06F6">
              <w:t xml:space="preserve">Microsoft Word document that describes the strategy and approach that was used to plan, organise and manage the project’s testing activities. It identifies testing objectives, methodologies and tools, expected results, responsibilities and resource requirements. </w:t>
            </w:r>
          </w:p>
          <w:p w14:paraId="1F90BF67" w14:textId="002723E0" w:rsidR="00F93EC1" w:rsidRPr="00AA06F6" w:rsidRDefault="00F93EC1" w:rsidP="00F93EC1">
            <w:pPr>
              <w:pStyle w:val="TableText"/>
            </w:pPr>
            <w:r w:rsidRPr="00AA06F6">
              <w:t>The test plan details functional test cases for the solution and is provided in a preliminary format until the test cases have been completed and documented.</w:t>
            </w:r>
          </w:p>
        </w:tc>
        <w:tc>
          <w:tcPr>
            <w:tcW w:w="1014" w:type="pct"/>
          </w:tcPr>
          <w:p w14:paraId="0F0B91E3" w14:textId="7897F28E" w:rsidR="00F93EC1" w:rsidRPr="00AA06F6" w:rsidRDefault="00F93EC1" w:rsidP="00F93EC1">
            <w:pPr>
              <w:pStyle w:val="TableText"/>
            </w:pPr>
            <w:r w:rsidRPr="00AA06F6">
              <w:t>No</w:t>
            </w:r>
          </w:p>
        </w:tc>
        <w:tc>
          <w:tcPr>
            <w:tcW w:w="767" w:type="pct"/>
          </w:tcPr>
          <w:p w14:paraId="49E85F2C" w14:textId="78413BE7" w:rsidR="00F93EC1" w:rsidRPr="00AA06F6" w:rsidRDefault="00F93EC1" w:rsidP="00F93EC1">
            <w:pPr>
              <w:pStyle w:val="TableText"/>
            </w:pPr>
            <w:r w:rsidRPr="00AA06F6">
              <w:t>Microsoft</w:t>
            </w:r>
          </w:p>
        </w:tc>
      </w:tr>
      <w:tr w:rsidR="00F93EC1" w:rsidRPr="00AA06F6" w14:paraId="7135798E" w14:textId="77777777" w:rsidTr="00D15EFF">
        <w:trPr>
          <w:trHeight w:val="431"/>
        </w:trPr>
        <w:tc>
          <w:tcPr>
            <w:tcW w:w="459" w:type="pct"/>
          </w:tcPr>
          <w:p w14:paraId="4972E184" w14:textId="15B06CC9" w:rsidR="00F93EC1" w:rsidRPr="00AA06F6" w:rsidRDefault="00EA7534" w:rsidP="00F93EC1">
            <w:pPr>
              <w:pStyle w:val="TableText"/>
            </w:pPr>
            <w:r>
              <w:t>D45</w:t>
            </w:r>
          </w:p>
        </w:tc>
        <w:tc>
          <w:tcPr>
            <w:tcW w:w="506" w:type="pct"/>
          </w:tcPr>
          <w:p w14:paraId="57425CB1" w14:textId="79A400FB" w:rsidR="00F93EC1" w:rsidRPr="00AA06F6" w:rsidRDefault="00F93EC1" w:rsidP="00F93EC1">
            <w:pPr>
              <w:pStyle w:val="TableText"/>
            </w:pPr>
            <w:r w:rsidRPr="00AA06F6">
              <w:t>Assess</w:t>
            </w:r>
          </w:p>
        </w:tc>
        <w:tc>
          <w:tcPr>
            <w:tcW w:w="729" w:type="pct"/>
          </w:tcPr>
          <w:p w14:paraId="27EAE70A" w14:textId="078DED40" w:rsidR="00F93EC1" w:rsidRPr="00AA06F6" w:rsidRDefault="005E054F" w:rsidP="00F93EC1">
            <w:pPr>
              <w:pStyle w:val="TableText"/>
            </w:pPr>
            <w:r>
              <w:t xml:space="preserve">MSD </w:t>
            </w:r>
            <w:r w:rsidR="00F93EC1" w:rsidRPr="00AA06F6">
              <w:t>Environment Information and Details</w:t>
            </w:r>
          </w:p>
        </w:tc>
        <w:tc>
          <w:tcPr>
            <w:tcW w:w="1525" w:type="pct"/>
          </w:tcPr>
          <w:p w14:paraId="79AE4452" w14:textId="11E79AE0" w:rsidR="00F93EC1" w:rsidRPr="00AA06F6" w:rsidRDefault="00F93EC1" w:rsidP="00F93EC1">
            <w:pPr>
              <w:pStyle w:val="TableText"/>
            </w:pPr>
            <w:r w:rsidRPr="00AA06F6">
              <w:t>Details on the environment as well as infrastructure details for Microsoft to deploy SCCM</w:t>
            </w:r>
          </w:p>
        </w:tc>
        <w:tc>
          <w:tcPr>
            <w:tcW w:w="1014" w:type="pct"/>
          </w:tcPr>
          <w:p w14:paraId="2D7FE7E4" w14:textId="7D2D3E1E" w:rsidR="00F93EC1" w:rsidRPr="00AA06F6" w:rsidRDefault="00F93EC1" w:rsidP="00F93EC1">
            <w:pPr>
              <w:pStyle w:val="TableText"/>
            </w:pPr>
            <w:r w:rsidRPr="00AA06F6">
              <w:t>No</w:t>
            </w:r>
          </w:p>
        </w:tc>
        <w:tc>
          <w:tcPr>
            <w:tcW w:w="767" w:type="pct"/>
          </w:tcPr>
          <w:p w14:paraId="1EEFD119" w14:textId="256FEDE1" w:rsidR="00F93EC1" w:rsidRPr="00AA06F6" w:rsidRDefault="00EA44CB" w:rsidP="00F93EC1">
            <w:pPr>
              <w:pStyle w:val="TableText"/>
            </w:pPr>
            <w:r>
              <w:t>CUSTOMER NAME REMOVED</w:t>
            </w:r>
          </w:p>
        </w:tc>
      </w:tr>
      <w:tr w:rsidR="00F93EC1" w:rsidRPr="00AA06F6" w14:paraId="50F3CC5C" w14:textId="77777777" w:rsidTr="00D15EFF">
        <w:trPr>
          <w:trHeight w:val="431"/>
        </w:trPr>
        <w:tc>
          <w:tcPr>
            <w:tcW w:w="459" w:type="pct"/>
          </w:tcPr>
          <w:p w14:paraId="2B8535BF" w14:textId="2FA91E48" w:rsidR="00F93EC1" w:rsidRPr="00AA06F6" w:rsidRDefault="00EA7534" w:rsidP="00F93EC1">
            <w:pPr>
              <w:pStyle w:val="TableText"/>
            </w:pPr>
            <w:r>
              <w:t>D46</w:t>
            </w:r>
          </w:p>
        </w:tc>
        <w:tc>
          <w:tcPr>
            <w:tcW w:w="506" w:type="pct"/>
          </w:tcPr>
          <w:p w14:paraId="306BAF4A" w14:textId="7727AF81" w:rsidR="00F93EC1" w:rsidRPr="00AA06F6" w:rsidRDefault="00F93EC1" w:rsidP="00F93EC1">
            <w:pPr>
              <w:pStyle w:val="TableText"/>
            </w:pPr>
            <w:r w:rsidRPr="00AA06F6">
              <w:t>Enable</w:t>
            </w:r>
          </w:p>
        </w:tc>
        <w:tc>
          <w:tcPr>
            <w:tcW w:w="729" w:type="pct"/>
          </w:tcPr>
          <w:p w14:paraId="2E3067A0" w14:textId="6AD35975" w:rsidR="00F93EC1" w:rsidRPr="00AA06F6" w:rsidRDefault="005E054F" w:rsidP="00F93EC1">
            <w:pPr>
              <w:pStyle w:val="TableText"/>
            </w:pPr>
            <w:r>
              <w:t xml:space="preserve">MSD </w:t>
            </w:r>
            <w:r w:rsidR="00F93EC1" w:rsidRPr="00AA06F6">
              <w:t>Final Solution design document</w:t>
            </w:r>
          </w:p>
        </w:tc>
        <w:tc>
          <w:tcPr>
            <w:tcW w:w="1525" w:type="pct"/>
          </w:tcPr>
          <w:p w14:paraId="12043261" w14:textId="2CC7D182" w:rsidR="00F93EC1" w:rsidRPr="00AA06F6" w:rsidRDefault="00F93EC1" w:rsidP="00F93EC1">
            <w:pPr>
              <w:pStyle w:val="TableText"/>
            </w:pPr>
            <w:r w:rsidRPr="00AA06F6">
              <w:t>Microsoft Word document that contains a description of the technical functionalities of the solution.</w:t>
            </w:r>
          </w:p>
        </w:tc>
        <w:tc>
          <w:tcPr>
            <w:tcW w:w="1014" w:type="pct"/>
          </w:tcPr>
          <w:p w14:paraId="08BD3EB3" w14:textId="77777777" w:rsidR="00F93EC1" w:rsidRPr="00AA06F6" w:rsidRDefault="00F93EC1" w:rsidP="00F93EC1">
            <w:pPr>
              <w:pStyle w:val="TableText"/>
            </w:pPr>
            <w:r w:rsidRPr="00AA06F6">
              <w:t>Yes</w:t>
            </w:r>
          </w:p>
          <w:p w14:paraId="5F1AFDAA" w14:textId="77777777" w:rsidR="00F93EC1" w:rsidRPr="00AA06F6" w:rsidRDefault="00F93EC1" w:rsidP="00F93EC1">
            <w:pPr>
              <w:pStyle w:val="TableText"/>
              <w:rPr>
                <w:lang w:val="en-US"/>
              </w:rPr>
            </w:pPr>
            <w:r w:rsidRPr="00AA06F6">
              <w:t>Acceptance Criteria:</w:t>
            </w:r>
          </w:p>
          <w:p w14:paraId="460D7121" w14:textId="29825C25" w:rsidR="00F93EC1" w:rsidRPr="00AA06F6" w:rsidRDefault="00F93EC1" w:rsidP="00F93EC1">
            <w:pPr>
              <w:pStyle w:val="TableText"/>
            </w:pPr>
            <w:r w:rsidRPr="00AA06F6">
              <w:t xml:space="preserve">A Microsoft Word document of approximately 100 to 130 pages, that accurately describes the solution design </w:t>
            </w:r>
          </w:p>
        </w:tc>
        <w:tc>
          <w:tcPr>
            <w:tcW w:w="767" w:type="pct"/>
          </w:tcPr>
          <w:p w14:paraId="0CB9DA2E" w14:textId="0915B4D0" w:rsidR="00F93EC1" w:rsidRPr="00AA06F6" w:rsidRDefault="00F93EC1" w:rsidP="00F93EC1">
            <w:pPr>
              <w:pStyle w:val="TableText"/>
            </w:pPr>
            <w:r w:rsidRPr="00AA06F6">
              <w:t>Microsoft</w:t>
            </w:r>
          </w:p>
        </w:tc>
      </w:tr>
      <w:tr w:rsidR="00F93EC1" w:rsidRPr="00AA06F6" w14:paraId="03F8A62D" w14:textId="77777777" w:rsidTr="00D15EFF">
        <w:trPr>
          <w:trHeight w:val="431"/>
        </w:trPr>
        <w:tc>
          <w:tcPr>
            <w:tcW w:w="459" w:type="pct"/>
          </w:tcPr>
          <w:p w14:paraId="6375242A" w14:textId="6CC769C3" w:rsidR="00F93EC1" w:rsidRPr="00AA06F6" w:rsidRDefault="00EA7534" w:rsidP="00F93EC1">
            <w:pPr>
              <w:pStyle w:val="TableText"/>
            </w:pPr>
            <w:r>
              <w:t>D47</w:t>
            </w:r>
          </w:p>
        </w:tc>
        <w:tc>
          <w:tcPr>
            <w:tcW w:w="506" w:type="pct"/>
          </w:tcPr>
          <w:p w14:paraId="1FF959EB" w14:textId="20C639F9" w:rsidR="00F93EC1" w:rsidRPr="00AA06F6" w:rsidRDefault="00F93EC1" w:rsidP="00F93EC1">
            <w:pPr>
              <w:pStyle w:val="TableText"/>
            </w:pPr>
            <w:r w:rsidRPr="00AA06F6">
              <w:t>Enable</w:t>
            </w:r>
          </w:p>
        </w:tc>
        <w:tc>
          <w:tcPr>
            <w:tcW w:w="729" w:type="pct"/>
          </w:tcPr>
          <w:p w14:paraId="3BFB4D1C" w14:textId="491BD9F6" w:rsidR="00F93EC1" w:rsidRPr="00AA06F6" w:rsidRDefault="005E054F" w:rsidP="00F93EC1">
            <w:pPr>
              <w:pStyle w:val="TableText"/>
            </w:pPr>
            <w:r>
              <w:t xml:space="preserve">MSD </w:t>
            </w:r>
            <w:r w:rsidR="00F93EC1" w:rsidRPr="00AA06F6">
              <w:t>Final Test Plan</w:t>
            </w:r>
          </w:p>
        </w:tc>
        <w:tc>
          <w:tcPr>
            <w:tcW w:w="1525" w:type="pct"/>
          </w:tcPr>
          <w:p w14:paraId="082B84F5" w14:textId="77777777" w:rsidR="00F93EC1" w:rsidRPr="00AA06F6" w:rsidRDefault="00F93EC1" w:rsidP="00F93EC1">
            <w:pPr>
              <w:pStyle w:val="TableText"/>
            </w:pPr>
            <w:r w:rsidRPr="00AA06F6">
              <w:t xml:space="preserve">Microsoft Word document that describes the strategy and approach that was used to plan, organise and manage the project’s testing activities. It identifies testing objectives, methodologies and tools, expected results, responsibilities and resource requirements. </w:t>
            </w:r>
          </w:p>
          <w:p w14:paraId="32CA029D" w14:textId="08987244" w:rsidR="00F93EC1" w:rsidRPr="00AA06F6" w:rsidRDefault="00F93EC1" w:rsidP="00F93EC1">
            <w:pPr>
              <w:pStyle w:val="TableText"/>
            </w:pPr>
            <w:r w:rsidRPr="00AA06F6">
              <w:t>The test plan details functional test cases for the solution and is provided in a preliminary format until the test cases have been completed and documented.</w:t>
            </w:r>
          </w:p>
        </w:tc>
        <w:tc>
          <w:tcPr>
            <w:tcW w:w="1014" w:type="pct"/>
          </w:tcPr>
          <w:p w14:paraId="5B644436" w14:textId="77777777" w:rsidR="00F93EC1" w:rsidRPr="00AA06F6" w:rsidRDefault="00F93EC1" w:rsidP="00F93EC1">
            <w:pPr>
              <w:pStyle w:val="TableText"/>
            </w:pPr>
            <w:r w:rsidRPr="00AA06F6">
              <w:t>Yes</w:t>
            </w:r>
          </w:p>
          <w:p w14:paraId="3099BD96" w14:textId="77777777" w:rsidR="00F93EC1" w:rsidRPr="00AA06F6" w:rsidRDefault="00F93EC1" w:rsidP="00F93EC1">
            <w:pPr>
              <w:pStyle w:val="TableText"/>
              <w:rPr>
                <w:lang w:val="en-US"/>
              </w:rPr>
            </w:pPr>
            <w:r w:rsidRPr="00AA06F6">
              <w:t>Acceptance Criteria:</w:t>
            </w:r>
          </w:p>
          <w:p w14:paraId="0AD319E7" w14:textId="150AE189" w:rsidR="00F93EC1" w:rsidRPr="00AA06F6" w:rsidRDefault="00F93EC1" w:rsidP="00F93EC1">
            <w:pPr>
              <w:pStyle w:val="TableText"/>
            </w:pPr>
            <w:r w:rsidRPr="00AA06F6">
              <w:t>A Microsoft Word document of approximately 25 – 40 pages, that includes the expected test results and notes about implementing the defined test cases.</w:t>
            </w:r>
          </w:p>
        </w:tc>
        <w:tc>
          <w:tcPr>
            <w:tcW w:w="767" w:type="pct"/>
          </w:tcPr>
          <w:p w14:paraId="5F9576BA" w14:textId="5D7B0787" w:rsidR="00F93EC1" w:rsidRPr="00AA06F6" w:rsidRDefault="00F93EC1" w:rsidP="00F93EC1">
            <w:pPr>
              <w:pStyle w:val="TableText"/>
            </w:pPr>
            <w:r w:rsidRPr="00AA06F6">
              <w:t>Microsoft</w:t>
            </w:r>
          </w:p>
        </w:tc>
      </w:tr>
      <w:tr w:rsidR="00F93EC1" w:rsidRPr="00AA06F6" w14:paraId="5B3DB185" w14:textId="77777777" w:rsidTr="00D15EFF">
        <w:trPr>
          <w:trHeight w:val="431"/>
        </w:trPr>
        <w:tc>
          <w:tcPr>
            <w:tcW w:w="459" w:type="pct"/>
          </w:tcPr>
          <w:p w14:paraId="1A84F24D" w14:textId="1539D65C" w:rsidR="00F93EC1" w:rsidRPr="00AA06F6" w:rsidRDefault="00EA7534" w:rsidP="00F93EC1">
            <w:pPr>
              <w:pStyle w:val="TableText"/>
            </w:pPr>
            <w:r>
              <w:t>D48</w:t>
            </w:r>
          </w:p>
        </w:tc>
        <w:tc>
          <w:tcPr>
            <w:tcW w:w="506" w:type="pct"/>
          </w:tcPr>
          <w:p w14:paraId="79502EF0" w14:textId="53DCC02D" w:rsidR="00F93EC1" w:rsidRPr="00AA06F6" w:rsidRDefault="00F93EC1" w:rsidP="00F93EC1">
            <w:pPr>
              <w:pStyle w:val="TableText"/>
            </w:pPr>
            <w:r w:rsidRPr="00AA06F6">
              <w:t>Enable</w:t>
            </w:r>
          </w:p>
        </w:tc>
        <w:tc>
          <w:tcPr>
            <w:tcW w:w="729" w:type="pct"/>
          </w:tcPr>
          <w:p w14:paraId="1425AB85" w14:textId="56C55B08" w:rsidR="00F93EC1" w:rsidRPr="00AA06F6" w:rsidRDefault="00F93EC1" w:rsidP="00F93EC1">
            <w:pPr>
              <w:pStyle w:val="TableText"/>
            </w:pPr>
            <w:r w:rsidRPr="00AA06F6">
              <w:t>Up to five (5) servers</w:t>
            </w:r>
          </w:p>
        </w:tc>
        <w:tc>
          <w:tcPr>
            <w:tcW w:w="1525" w:type="pct"/>
          </w:tcPr>
          <w:p w14:paraId="0431CA63" w14:textId="6C423631" w:rsidR="00F93EC1" w:rsidRPr="00AA06F6" w:rsidRDefault="00F93EC1" w:rsidP="00F93EC1">
            <w:pPr>
              <w:pStyle w:val="TableText"/>
            </w:pPr>
            <w:r w:rsidRPr="00AA06F6">
              <w:t>Up to five (5) production servers have been successfully deployed and tested</w:t>
            </w:r>
          </w:p>
        </w:tc>
        <w:tc>
          <w:tcPr>
            <w:tcW w:w="1014" w:type="pct"/>
          </w:tcPr>
          <w:p w14:paraId="052DECDE" w14:textId="4325F268" w:rsidR="00F93EC1" w:rsidRPr="00AA06F6" w:rsidRDefault="00F93EC1" w:rsidP="00F93EC1">
            <w:pPr>
              <w:pStyle w:val="TableText"/>
            </w:pPr>
            <w:r w:rsidRPr="00AA06F6">
              <w:t>No</w:t>
            </w:r>
          </w:p>
        </w:tc>
        <w:tc>
          <w:tcPr>
            <w:tcW w:w="767" w:type="pct"/>
          </w:tcPr>
          <w:p w14:paraId="4DE4BD44" w14:textId="21D15C52" w:rsidR="00F93EC1" w:rsidRPr="00AA06F6" w:rsidRDefault="00F93EC1" w:rsidP="00F93EC1">
            <w:pPr>
              <w:pStyle w:val="TableText"/>
            </w:pPr>
            <w:r w:rsidRPr="00AA06F6">
              <w:t>Microsoft</w:t>
            </w:r>
          </w:p>
        </w:tc>
      </w:tr>
    </w:tbl>
    <w:p w14:paraId="543F470E" w14:textId="179E2F44" w:rsidR="00F73C4A" w:rsidRPr="00741637" w:rsidRDefault="00192AC1" w:rsidP="00DC0897">
      <w:pPr>
        <w:pStyle w:val="Heading2"/>
        <w:ind w:left="1134" w:hanging="1134"/>
      </w:pPr>
      <w:bookmarkStart w:id="878" w:name="_Toc20902465"/>
      <w:r w:rsidRPr="005F06D9">
        <w:t>Project</w:t>
      </w:r>
      <w:r w:rsidR="00F73C4A" w:rsidRPr="00741637">
        <w:t xml:space="preserve"> roles and responsibilities</w:t>
      </w:r>
      <w:bookmarkEnd w:id="876"/>
      <w:bookmarkEnd w:id="878"/>
    </w:p>
    <w:p w14:paraId="1A95CFC3" w14:textId="451A3122" w:rsidR="00F73C4A" w:rsidRPr="00741637" w:rsidRDefault="00F73C4A" w:rsidP="00F73C4A">
      <w:r w:rsidRPr="00741637">
        <w:t xml:space="preserve">The key project roles and the responsibilities are as follows. </w:t>
      </w:r>
    </w:p>
    <w:p w14:paraId="18DBB36E" w14:textId="02D7FF1F" w:rsidR="00610166" w:rsidRDefault="00EA44CB" w:rsidP="00DC0897">
      <w:pPr>
        <w:pStyle w:val="Heading3"/>
        <w:ind w:left="1134" w:hanging="1134"/>
      </w:pPr>
      <w:r>
        <w:t>CUSTOMER NAME REMOVED</w:t>
      </w:r>
    </w:p>
    <w:p w14:paraId="1E980088" w14:textId="0935836F" w:rsidR="005822DD" w:rsidRDefault="005822DD" w:rsidP="005822DD">
      <w:r>
        <w:t xml:space="preserve">Required </w:t>
      </w:r>
      <w:r w:rsidR="00EA44CB">
        <w:t>CUSTOMER NAME REMOVED</w:t>
      </w:r>
      <w:r>
        <w:t xml:space="preserve"> Roles are defined at the Program level in section </w:t>
      </w:r>
      <w:r>
        <w:fldChar w:fldCharType="begin"/>
      </w:r>
      <w:r>
        <w:instrText xml:space="preserve"> REF _Ref6391102 \r \h </w:instrText>
      </w:r>
      <w:r>
        <w:fldChar w:fldCharType="separate"/>
      </w:r>
      <w:r w:rsidR="005C5563">
        <w:t>3.2.1</w:t>
      </w:r>
      <w:r>
        <w:fldChar w:fldCharType="end"/>
      </w:r>
      <w:r w:rsidR="008E579E">
        <w:t>.</w:t>
      </w:r>
    </w:p>
    <w:p w14:paraId="3FC160DA" w14:textId="3450FE91" w:rsidR="0092251A" w:rsidRPr="0092251A" w:rsidRDefault="0092251A" w:rsidP="00DC0897">
      <w:pPr>
        <w:pStyle w:val="Heading3"/>
        <w:ind w:left="1134" w:hanging="1134"/>
      </w:pPr>
      <w:bookmarkStart w:id="879" w:name="_Toc20902467"/>
      <w:r>
        <w:t>Microsoft</w:t>
      </w:r>
      <w:bookmarkEnd w:id="879"/>
      <w:r>
        <w:t xml:space="preserve"> </w:t>
      </w:r>
    </w:p>
    <w:p w14:paraId="1E3A1EC3" w14:textId="5D384704" w:rsidR="00A35067" w:rsidRPr="005F06D9" w:rsidRDefault="00A35067" w:rsidP="0083464C">
      <w:pPr>
        <w:pStyle w:val="Caption"/>
      </w:pPr>
      <w:bookmarkStart w:id="880" w:name="_Toc5662516"/>
      <w:bookmarkStart w:id="881" w:name="_Toc10544558"/>
      <w:r w:rsidRPr="005F06D9">
        <w:t xml:space="preserve">Table </w:t>
      </w:r>
      <w:r w:rsidRPr="005F06D9">
        <w:fldChar w:fldCharType="begin"/>
      </w:r>
      <w:r w:rsidRPr="005F06D9">
        <w:instrText xml:space="preserve"> SEQ Table \* ARABIC </w:instrText>
      </w:r>
      <w:r w:rsidRPr="005F06D9">
        <w:fldChar w:fldCharType="separate"/>
      </w:r>
      <w:r w:rsidR="005C5563">
        <w:t>98</w:t>
      </w:r>
      <w:r w:rsidRPr="005F06D9">
        <w:fldChar w:fldCharType="end"/>
      </w:r>
      <w:r w:rsidRPr="005F06D9">
        <w:t xml:space="preserve">: </w:t>
      </w:r>
      <w:r w:rsidR="00034394">
        <w:t>M</w:t>
      </w:r>
      <w:r w:rsidR="00F510C0">
        <w:t>S</w:t>
      </w:r>
      <w:r w:rsidR="00034394">
        <w:t xml:space="preserve">D - </w:t>
      </w:r>
      <w:r w:rsidR="00034394" w:rsidRPr="005F06D9">
        <w:t xml:space="preserve">Microsoft </w:t>
      </w:r>
      <w:r w:rsidR="00192AC1" w:rsidRPr="005F06D9">
        <w:t>Project</w:t>
      </w:r>
      <w:r w:rsidRPr="005F06D9">
        <w:t xml:space="preserve"> roles and responsibilities</w:t>
      </w:r>
      <w:bookmarkEnd w:id="880"/>
      <w:bookmarkEnd w:id="881"/>
    </w:p>
    <w:tbl>
      <w:tblPr>
        <w:tblStyle w:val="TableGrid10"/>
        <w:tblW w:w="9360" w:type="dxa"/>
        <w:tblLook w:val="04A0" w:firstRow="1" w:lastRow="0" w:firstColumn="1" w:lastColumn="0" w:noHBand="0" w:noVBand="1"/>
      </w:tblPr>
      <w:tblGrid>
        <w:gridCol w:w="2174"/>
        <w:gridCol w:w="7186"/>
      </w:tblGrid>
      <w:tr w:rsidR="00544584" w:rsidRPr="00DE1F69" w14:paraId="7751E067" w14:textId="77777777" w:rsidTr="00D15EFF">
        <w:trPr>
          <w:cnfStyle w:val="100000000000" w:firstRow="1" w:lastRow="0" w:firstColumn="0" w:lastColumn="0" w:oddVBand="0" w:evenVBand="0" w:oddHBand="0" w:evenHBand="0" w:firstRowFirstColumn="0" w:firstRowLastColumn="0" w:lastRowFirstColumn="0" w:lastRowLastColumn="0"/>
          <w:trHeight w:val="20"/>
        </w:trPr>
        <w:tc>
          <w:tcPr>
            <w:tcW w:w="2174" w:type="dxa"/>
            <w:hideMark/>
          </w:tcPr>
          <w:p w14:paraId="1727C532" w14:textId="77777777" w:rsidR="00F73C4A" w:rsidRPr="004051AE" w:rsidRDefault="00F73C4A" w:rsidP="00685313">
            <w:pPr>
              <w:pStyle w:val="Table-Header"/>
            </w:pPr>
            <w:r w:rsidRPr="004051AE">
              <w:t>Role</w:t>
            </w:r>
          </w:p>
        </w:tc>
        <w:tc>
          <w:tcPr>
            <w:tcW w:w="7186" w:type="dxa"/>
            <w:hideMark/>
          </w:tcPr>
          <w:p w14:paraId="6BC4C8A2" w14:textId="77777777" w:rsidR="00F73C4A" w:rsidRPr="004051AE" w:rsidRDefault="00F73C4A" w:rsidP="00685313">
            <w:pPr>
              <w:pStyle w:val="Table-Header"/>
            </w:pPr>
            <w:r w:rsidRPr="004051AE">
              <w:t>Responsibilities</w:t>
            </w:r>
          </w:p>
        </w:tc>
      </w:tr>
      <w:tr w:rsidR="00F525B0" w:rsidRPr="00DE1F69" w14:paraId="1D88D78B" w14:textId="77777777" w:rsidTr="00D15EFF">
        <w:trPr>
          <w:trHeight w:val="441"/>
        </w:trPr>
        <w:tc>
          <w:tcPr>
            <w:tcW w:w="2174" w:type="dxa"/>
          </w:tcPr>
          <w:p w14:paraId="18EBDE57" w14:textId="1605C9AF" w:rsidR="00F525B0" w:rsidRPr="00741637" w:rsidRDefault="00F510C0" w:rsidP="00CE3A33">
            <w:pPr>
              <w:pStyle w:val="TableText"/>
            </w:pPr>
            <w:r>
              <w:t>MSD Consultant</w:t>
            </w:r>
          </w:p>
        </w:tc>
        <w:tc>
          <w:tcPr>
            <w:tcW w:w="7186" w:type="dxa"/>
          </w:tcPr>
          <w:p w14:paraId="550AD7D7" w14:textId="77777777" w:rsidR="00F525B0" w:rsidRPr="00741637" w:rsidRDefault="00F525B0" w:rsidP="008D63D1">
            <w:pPr>
              <w:pStyle w:val="TableBullet1"/>
            </w:pPr>
            <w:r w:rsidRPr="00741637">
              <w:t>Participate in design and technical workshops.</w:t>
            </w:r>
          </w:p>
          <w:p w14:paraId="1C07375D" w14:textId="77777777" w:rsidR="00F525B0" w:rsidRPr="00741637" w:rsidRDefault="00F525B0" w:rsidP="008D63D1">
            <w:pPr>
              <w:pStyle w:val="TableBullet1"/>
            </w:pPr>
            <w:r w:rsidRPr="00741637">
              <w:t>Responsible for building the environment components and the required for the project.</w:t>
            </w:r>
          </w:p>
          <w:p w14:paraId="2BBD7045" w14:textId="5BE39F9C" w:rsidR="00F525B0" w:rsidRPr="00741637" w:rsidRDefault="00F525B0" w:rsidP="008D63D1">
            <w:pPr>
              <w:pStyle w:val="TableBullet1"/>
            </w:pPr>
            <w:r w:rsidRPr="00741637">
              <w:t>Responsible for the 5-device pilot deployment.</w:t>
            </w:r>
          </w:p>
        </w:tc>
      </w:tr>
    </w:tbl>
    <w:p w14:paraId="51A570B8" w14:textId="77777777" w:rsidR="00F15D95" w:rsidRPr="00741637" w:rsidRDefault="00F15D95" w:rsidP="00741637">
      <w:pPr>
        <w:rPr>
          <w:rFonts w:eastAsiaTheme="majorEastAsia"/>
          <w:color w:val="008272"/>
          <w:sz w:val="36"/>
          <w:szCs w:val="32"/>
        </w:rPr>
      </w:pPr>
      <w:r w:rsidRPr="00741637">
        <w:br w:type="page"/>
      </w:r>
    </w:p>
    <w:p w14:paraId="78195785" w14:textId="3CA63EA6" w:rsidR="00EE12DD" w:rsidRPr="00741637" w:rsidRDefault="00B37BEE" w:rsidP="00837728">
      <w:pPr>
        <w:pStyle w:val="Heading1"/>
        <w:ind w:left="1134" w:hanging="1134"/>
      </w:pPr>
      <w:bookmarkStart w:id="882" w:name="_Toc6221308"/>
      <w:bookmarkStart w:id="883" w:name="_Toc20902468"/>
      <w:r w:rsidRPr="00741637">
        <w:t>P09</w:t>
      </w:r>
      <w:r w:rsidR="00EE12DD" w:rsidRPr="00741637">
        <w:t>: Operational Service Management</w:t>
      </w:r>
      <w:r w:rsidR="00034394">
        <w:t xml:space="preserve"> (OSM)</w:t>
      </w:r>
      <w:bookmarkEnd w:id="882"/>
      <w:bookmarkEnd w:id="883"/>
    </w:p>
    <w:p w14:paraId="7F3F798E" w14:textId="1A902748" w:rsidR="00EE12DD" w:rsidRPr="00741637" w:rsidRDefault="00EE12DD" w:rsidP="00837728">
      <w:pPr>
        <w:pStyle w:val="Heading2"/>
        <w:ind w:left="1134" w:hanging="1134"/>
      </w:pPr>
      <w:bookmarkStart w:id="884" w:name="_Toc5784887"/>
      <w:bookmarkStart w:id="885" w:name="_Toc6221309"/>
      <w:bookmarkStart w:id="886" w:name="_Toc20902469"/>
      <w:r w:rsidRPr="00741637">
        <w:t>Objectives</w:t>
      </w:r>
      <w:bookmarkEnd w:id="884"/>
      <w:bookmarkEnd w:id="885"/>
      <w:bookmarkEnd w:id="886"/>
    </w:p>
    <w:p w14:paraId="7D4C2D1B" w14:textId="77777777" w:rsidR="00E85949" w:rsidRPr="00741637" w:rsidRDefault="00E85949" w:rsidP="00741637">
      <w:r w:rsidRPr="00741637">
        <w:t>The security controls introduced in this program of work, will change the way IT administers the various critical systems and the privileged accounts that control them.</w:t>
      </w:r>
    </w:p>
    <w:p w14:paraId="2881CF32" w14:textId="4993C17D" w:rsidR="00255BFA" w:rsidRPr="00741637" w:rsidRDefault="00255BFA" w:rsidP="00255BFA">
      <w:r w:rsidRPr="00741637">
        <w:t xml:space="preserve">This project is specifically designed to support </w:t>
      </w:r>
      <w:r w:rsidR="00EA44CB">
        <w:t>CUSTOMER NAME REMOVED</w:t>
      </w:r>
      <w:r w:rsidRPr="00741637">
        <w:t xml:space="preserve"> in understanding</w:t>
      </w:r>
      <w:r>
        <w:t>,</w:t>
      </w:r>
      <w:r w:rsidRPr="00741637">
        <w:t xml:space="preserve"> adapting </w:t>
      </w:r>
      <w:r>
        <w:t xml:space="preserve">and operationalising </w:t>
      </w:r>
      <w:r w:rsidRPr="00741637">
        <w:t xml:space="preserve">the </w:t>
      </w:r>
      <w:r>
        <w:t>security</w:t>
      </w:r>
      <w:r w:rsidRPr="00741637">
        <w:t xml:space="preserve"> practices that are being introduced, by:</w:t>
      </w:r>
    </w:p>
    <w:p w14:paraId="2AD8015A" w14:textId="77777777" w:rsidR="00E85949" w:rsidRPr="004C1BBF" w:rsidRDefault="00E85949" w:rsidP="00741637">
      <w:pPr>
        <w:pStyle w:val="Bullet1"/>
      </w:pPr>
      <w:r w:rsidRPr="00741637">
        <w:t>Discover and Analyse exis</w:t>
      </w:r>
      <w:r w:rsidRPr="004C1BBF">
        <w:t>ting Admin Credential Support Practices and Tools</w:t>
      </w:r>
    </w:p>
    <w:p w14:paraId="3BB897A9" w14:textId="667268EF" w:rsidR="00E85949" w:rsidRPr="004C1BBF" w:rsidRDefault="00E85949" w:rsidP="00140373">
      <w:pPr>
        <w:pStyle w:val="Bullet2"/>
      </w:pPr>
      <w:r w:rsidRPr="004C1BBF">
        <w:t>Assess current support processes and practices for risk exposure, and assist with integrating recommended practices into IT system administration and maintenance of PAW solution</w:t>
      </w:r>
      <w:r w:rsidR="00255BFA">
        <w:t xml:space="preserve"> for Tier 1 and Azure Cloud</w:t>
      </w:r>
    </w:p>
    <w:p w14:paraId="339F108D" w14:textId="77777777" w:rsidR="00E85949" w:rsidRPr="004C1BBF" w:rsidRDefault="00E85949" w:rsidP="00140373">
      <w:pPr>
        <w:pStyle w:val="Bullet2"/>
      </w:pPr>
      <w:r w:rsidRPr="004C1BBF">
        <w:t xml:space="preserve">Assess current support processes and practices for risk exposure, and assist with integrating recommended practices into IT system administration and maintenance of the ESAE solution </w:t>
      </w:r>
    </w:p>
    <w:p w14:paraId="4B58672C" w14:textId="77777777" w:rsidR="00255BFA" w:rsidRPr="004C1BBF" w:rsidRDefault="00255BFA" w:rsidP="00255BFA">
      <w:pPr>
        <w:pStyle w:val="Bullet1"/>
      </w:pPr>
      <w:r w:rsidRPr="00741637">
        <w:t xml:space="preserve">PAW </w:t>
      </w:r>
      <w:r>
        <w:t xml:space="preserve">Tier 1 and PAW Azure Cloud </w:t>
      </w:r>
      <w:r w:rsidRPr="00741637">
        <w:t>Support Roles and P</w:t>
      </w:r>
      <w:r w:rsidRPr="004C1BBF">
        <w:t>rocess determination</w:t>
      </w:r>
    </w:p>
    <w:p w14:paraId="197AE43E" w14:textId="77777777" w:rsidR="00255BFA" w:rsidRPr="00741637" w:rsidRDefault="00255BFA" w:rsidP="00255BFA">
      <w:pPr>
        <w:pStyle w:val="Bullet2"/>
      </w:pPr>
      <w:r w:rsidRPr="00741637">
        <w:t xml:space="preserve">Define Server support requirements and processes </w:t>
      </w:r>
      <w:r>
        <w:t>for Tier 1 and Azure Cloud</w:t>
      </w:r>
    </w:p>
    <w:p w14:paraId="1E420B48" w14:textId="2B41C121" w:rsidR="00E85949" w:rsidRPr="004C1BBF" w:rsidRDefault="00E85949" w:rsidP="00741637">
      <w:pPr>
        <w:pStyle w:val="Bullet1"/>
      </w:pPr>
      <w:r w:rsidRPr="00741637">
        <w:t xml:space="preserve">Operations, Maintenance and </w:t>
      </w:r>
      <w:r w:rsidR="00C15C2A">
        <w:t>I</w:t>
      </w:r>
      <w:r w:rsidRPr="00741637">
        <w:t>ntegration Planning.</w:t>
      </w:r>
    </w:p>
    <w:p w14:paraId="11FBA8B8" w14:textId="7FDF4AE6" w:rsidR="00255BFA" w:rsidRDefault="00255BFA" w:rsidP="00255BFA">
      <w:pPr>
        <w:pStyle w:val="Bullet1"/>
      </w:pPr>
      <w:r w:rsidRPr="00741637">
        <w:t xml:space="preserve">Plan PAW </w:t>
      </w:r>
      <w:r>
        <w:t xml:space="preserve">Tier 1 and PAW Azure Cloud </w:t>
      </w:r>
      <w:r w:rsidRPr="00741637">
        <w:t>support and operation</w:t>
      </w:r>
      <w:r w:rsidRPr="004C1BBF">
        <w:t xml:space="preserve">s integration into </w:t>
      </w:r>
      <w:r w:rsidR="00D1041D">
        <w:fldChar w:fldCharType="begin"/>
      </w:r>
      <w:r w:rsidR="00D1041D">
        <w:instrText xml:space="preserve"> DOCPR</w:instrText>
      </w:r>
      <w:r w:rsidR="00D1041D">
        <w:instrText xml:space="preserve">OPERTY  Customer  \* MERGEFORMAT </w:instrText>
      </w:r>
      <w:r w:rsidR="00D1041D">
        <w:fldChar w:fldCharType="separate"/>
      </w:r>
      <w:r w:rsidR="00EA44CB">
        <w:t>CUSTOMER NAME REMOVED</w:t>
      </w:r>
      <w:r w:rsidR="00D1041D">
        <w:fldChar w:fldCharType="end"/>
      </w:r>
      <w:r w:rsidRPr="004C1BBF">
        <w:t xml:space="preserve">’s existing Change, Configuration, Incident and Event Management processes. Create PAW </w:t>
      </w:r>
      <w:r>
        <w:t xml:space="preserve">Tier 1 and PAW Azure Cloud </w:t>
      </w:r>
      <w:r w:rsidRPr="004C1BBF">
        <w:t>User and Admin Management Plan.</w:t>
      </w:r>
    </w:p>
    <w:p w14:paraId="487E20A3" w14:textId="7EE8237E" w:rsidR="00E85949" w:rsidRPr="00074C13" w:rsidRDefault="00E85949" w:rsidP="00741637">
      <w:pPr>
        <w:pStyle w:val="Bullet1"/>
      </w:pPr>
      <w:r w:rsidRPr="00741637">
        <w:t>Plan ESAE support and operations integratio</w:t>
      </w:r>
      <w:r w:rsidRPr="00074C13">
        <w:t xml:space="preserve">n into </w:t>
      </w:r>
      <w:r w:rsidR="00D1041D">
        <w:fldChar w:fldCharType="begin"/>
      </w:r>
      <w:r w:rsidR="00D1041D">
        <w:instrText xml:space="preserve"> DOCPROPERTY  Customer  \* MERGEFORMAT </w:instrText>
      </w:r>
      <w:r w:rsidR="00D1041D">
        <w:fldChar w:fldCharType="separate"/>
      </w:r>
      <w:r w:rsidR="00EA44CB">
        <w:t>CUSTOMER NAME REMOVED</w:t>
      </w:r>
      <w:r w:rsidR="00D1041D">
        <w:fldChar w:fldCharType="end"/>
      </w:r>
      <w:r w:rsidRPr="00074C13">
        <w:t>’s existing Change, Configuration, Incident and Event Management processes.</w:t>
      </w:r>
    </w:p>
    <w:p w14:paraId="388EC57E" w14:textId="54FC987E" w:rsidR="00255BFA" w:rsidRDefault="00255BFA" w:rsidP="00255BFA">
      <w:pPr>
        <w:pStyle w:val="Bullet1"/>
      </w:pPr>
      <w:r>
        <w:t xml:space="preserve">Plan ATP (Azure, O365 and AD) support and operations integration into </w:t>
      </w:r>
      <w:r w:rsidR="00EA44CB">
        <w:t>CUSTOMER NAME REMOVED</w:t>
      </w:r>
      <w:r>
        <w:t>’s existing Change, Configuration, Incident and Event Management processes.</w:t>
      </w:r>
    </w:p>
    <w:p w14:paraId="583B383B" w14:textId="77777777" w:rsidR="00255BFA" w:rsidRPr="00595F95" w:rsidRDefault="00255BFA" w:rsidP="00255BFA">
      <w:pPr>
        <w:pStyle w:val="Bullet1"/>
      </w:pPr>
      <w:r>
        <w:rPr>
          <w:rFonts w:eastAsia="Times New Roman"/>
        </w:rPr>
        <w:t xml:space="preserve">Assess, modify and implement the Windows 10 servicing update management </w:t>
      </w:r>
    </w:p>
    <w:p w14:paraId="73461AE1" w14:textId="54988824" w:rsidR="00255BFA" w:rsidRPr="00074C13" w:rsidRDefault="00255BFA" w:rsidP="00837728">
      <w:pPr>
        <w:pStyle w:val="Bullet1"/>
      </w:pPr>
      <w:r>
        <w:rPr>
          <w:rFonts w:eastAsia="Times New Roman"/>
        </w:rPr>
        <w:t xml:space="preserve">Assess, modify and implement the Windows Server servicing update management </w:t>
      </w:r>
    </w:p>
    <w:p w14:paraId="63822B96" w14:textId="044A322B" w:rsidR="00255BFA" w:rsidRPr="00741637" w:rsidRDefault="00255BFA" w:rsidP="00255BFA">
      <w:r w:rsidRPr="00741637">
        <w:t xml:space="preserve">The overall objectives of this project are to confirm that </w:t>
      </w:r>
      <w:r w:rsidR="00EA44CB">
        <w:t>CUSTOMER NAME REMOVED</w:t>
      </w:r>
      <w:r w:rsidRPr="00741637">
        <w:t xml:space="preserve"> is operationally prepared to support and operate the ESAE environment</w:t>
      </w:r>
      <w:r>
        <w:t xml:space="preserve">, </w:t>
      </w:r>
      <w:r w:rsidRPr="00741637">
        <w:t xml:space="preserve">the PAW </w:t>
      </w:r>
      <w:r>
        <w:t xml:space="preserve">Tier 1 </w:t>
      </w:r>
      <w:r w:rsidRPr="00741637">
        <w:t>environment</w:t>
      </w:r>
      <w:r>
        <w:t>, the PAW Azure Cloud environment, the ATDIS service, the MDD environment and the MSD</w:t>
      </w:r>
      <w:r w:rsidRPr="00741637">
        <w:t xml:space="preserve"> </w:t>
      </w:r>
      <w:r>
        <w:t xml:space="preserve">environment </w:t>
      </w:r>
      <w:r w:rsidRPr="00741637">
        <w:t xml:space="preserve">effectively, and to help </w:t>
      </w:r>
      <w:r w:rsidR="00EA44CB">
        <w:t>CUSTOMER NAME REMOVED</w:t>
      </w:r>
      <w:r w:rsidRPr="00741637">
        <w:t xml:space="preserve"> understand the IT Service Management processes and roles necessary for maintaining the</w:t>
      </w:r>
      <w:r>
        <w:t xml:space="preserve">se environment </w:t>
      </w:r>
      <w:r w:rsidRPr="00741637">
        <w:t>in the same state and configuration as when it is deployed and turned over for steady-state support.</w:t>
      </w:r>
    </w:p>
    <w:p w14:paraId="7CE9BDE7" w14:textId="12AC5DB4" w:rsidR="00D65522" w:rsidRDefault="00D65522" w:rsidP="00255BFA"/>
    <w:p w14:paraId="7993775D" w14:textId="77777777" w:rsidR="001B73BC" w:rsidRPr="00741637" w:rsidRDefault="001B73BC" w:rsidP="00255BFA"/>
    <w:p w14:paraId="274ECA1D" w14:textId="77777777" w:rsidR="00837728" w:rsidRDefault="00837728" w:rsidP="0083464C">
      <w:pPr>
        <w:pStyle w:val="Caption"/>
      </w:pPr>
      <w:bookmarkStart w:id="887" w:name="_Toc5662517"/>
      <w:bookmarkStart w:id="888" w:name="_Toc5788637"/>
    </w:p>
    <w:p w14:paraId="7B1D6F75" w14:textId="76863117" w:rsidR="00F845A4" w:rsidRDefault="00F845A4" w:rsidP="0083464C">
      <w:pPr>
        <w:pStyle w:val="Caption"/>
      </w:pPr>
      <w:bookmarkStart w:id="889" w:name="_Toc10544559"/>
      <w:r>
        <w:t xml:space="preserve">Table </w:t>
      </w:r>
      <w:r>
        <w:fldChar w:fldCharType="begin"/>
      </w:r>
      <w:r>
        <w:instrText xml:space="preserve"> SEQ Table \* ARABIC </w:instrText>
      </w:r>
      <w:r>
        <w:fldChar w:fldCharType="separate"/>
      </w:r>
      <w:r w:rsidR="005C5563">
        <w:t>99</w:t>
      </w:r>
      <w:r>
        <w:fldChar w:fldCharType="end"/>
      </w:r>
      <w:r>
        <w:t xml:space="preserve">: </w:t>
      </w:r>
      <w:r w:rsidR="00034394">
        <w:t xml:space="preserve">OSM - </w:t>
      </w:r>
      <w:r w:rsidRPr="006432B8">
        <w:t xml:space="preserve">Overall </w:t>
      </w:r>
      <w:r w:rsidR="00034394">
        <w:t>p</w:t>
      </w:r>
      <w:r w:rsidRPr="006432B8">
        <w:t xml:space="preserve">roject </w:t>
      </w:r>
      <w:r w:rsidR="00034394">
        <w:t>o</w:t>
      </w:r>
      <w:r w:rsidRPr="006432B8">
        <w:t>bjectives</w:t>
      </w:r>
      <w:bookmarkEnd w:id="887"/>
      <w:bookmarkEnd w:id="888"/>
      <w:bookmarkEnd w:id="889"/>
    </w:p>
    <w:tbl>
      <w:tblPr>
        <w:tblStyle w:val="TableGrid10"/>
        <w:tblW w:w="9086" w:type="dxa"/>
        <w:tblLook w:val="04A0" w:firstRow="1" w:lastRow="0" w:firstColumn="1" w:lastColumn="0" w:noHBand="0" w:noVBand="1"/>
      </w:tblPr>
      <w:tblGrid>
        <w:gridCol w:w="9086"/>
      </w:tblGrid>
      <w:tr w:rsidR="00255BFA" w:rsidRPr="00DE1F69" w14:paraId="0CF4A3AA" w14:textId="77777777" w:rsidTr="00D15EFF">
        <w:trPr>
          <w:cnfStyle w:val="100000000000" w:firstRow="1" w:lastRow="0" w:firstColumn="0" w:lastColumn="0" w:oddVBand="0" w:evenVBand="0" w:oddHBand="0" w:evenHBand="0" w:firstRowFirstColumn="0" w:firstRowLastColumn="0" w:lastRowFirstColumn="0" w:lastRowLastColumn="0"/>
        </w:trPr>
        <w:tc>
          <w:tcPr>
            <w:tcW w:w="9086" w:type="dxa"/>
            <w:hideMark/>
          </w:tcPr>
          <w:p w14:paraId="09DD6191" w14:textId="77777777" w:rsidR="00255BFA" w:rsidRPr="00741637" w:rsidRDefault="00255BFA" w:rsidP="00685313">
            <w:pPr>
              <w:pStyle w:val="TableHeading-11pt"/>
            </w:pPr>
            <w:r w:rsidRPr="00741637">
              <w:t>Description of Objectives</w:t>
            </w:r>
          </w:p>
        </w:tc>
      </w:tr>
      <w:tr w:rsidR="00255BFA" w:rsidRPr="00DE1F69" w14:paraId="05E25C6F" w14:textId="77777777" w:rsidTr="00D15EFF">
        <w:tc>
          <w:tcPr>
            <w:tcW w:w="9086" w:type="dxa"/>
          </w:tcPr>
          <w:p w14:paraId="203755C6" w14:textId="3C213E95" w:rsidR="00255BFA" w:rsidRPr="00741637" w:rsidRDefault="00255BFA" w:rsidP="008D63D1">
            <w:pPr>
              <w:pStyle w:val="TableBullet1"/>
            </w:pPr>
            <w:r w:rsidRPr="00741637">
              <w:t xml:space="preserve">Prepare </w:t>
            </w:r>
            <w:r w:rsidR="00D1041D">
              <w:fldChar w:fldCharType="begin"/>
            </w:r>
            <w:r w:rsidR="00D1041D">
              <w:instrText xml:space="preserve"> DOCPROPERTY  Customer  \* MERGEFORMAT </w:instrText>
            </w:r>
            <w:r w:rsidR="00D1041D">
              <w:fldChar w:fldCharType="separate"/>
            </w:r>
            <w:r w:rsidR="00EA44CB">
              <w:t>CUSTOMER NAME REMOVED</w:t>
            </w:r>
            <w:r w:rsidR="00D1041D">
              <w:fldChar w:fldCharType="end"/>
            </w:r>
            <w:r w:rsidRPr="00741637">
              <w:t xml:space="preserve"> ’s IT </w:t>
            </w:r>
            <w:r w:rsidR="00224170">
              <w:t>O</w:t>
            </w:r>
            <w:r w:rsidRPr="00741637">
              <w:t>perations and Service Management processes to operate and support the ESAE environment</w:t>
            </w:r>
          </w:p>
        </w:tc>
      </w:tr>
      <w:tr w:rsidR="00255BFA" w:rsidRPr="00DE1F69" w14:paraId="2E7C99A4" w14:textId="77777777" w:rsidTr="00D15EFF">
        <w:tc>
          <w:tcPr>
            <w:tcW w:w="9086" w:type="dxa"/>
          </w:tcPr>
          <w:p w14:paraId="5800B716" w14:textId="30C0D733" w:rsidR="00255BFA" w:rsidRPr="00741637" w:rsidRDefault="00255BFA" w:rsidP="008D63D1">
            <w:pPr>
              <w:pStyle w:val="TableBullet1"/>
            </w:pPr>
            <w:r w:rsidRPr="00741637">
              <w:t xml:space="preserve">Prepare </w:t>
            </w:r>
            <w:r w:rsidR="00D1041D">
              <w:fldChar w:fldCharType="begin"/>
            </w:r>
            <w:r w:rsidR="00D1041D">
              <w:instrText xml:space="preserve"> DOCPROPERTY  Customer  \* MERGEFORMAT </w:instrText>
            </w:r>
            <w:r w:rsidR="00D1041D">
              <w:fldChar w:fldCharType="separate"/>
            </w:r>
            <w:r w:rsidR="00EA44CB">
              <w:t>CUSTOMER NAME REMOVED</w:t>
            </w:r>
            <w:r w:rsidR="00D1041D">
              <w:fldChar w:fldCharType="end"/>
            </w:r>
            <w:r w:rsidRPr="00741637">
              <w:t xml:space="preserve"> ’s IT </w:t>
            </w:r>
            <w:r w:rsidR="00224170">
              <w:t>O</w:t>
            </w:r>
            <w:r w:rsidRPr="00741637">
              <w:t>perations and Service Management processes to operate and support the PAW environment</w:t>
            </w:r>
            <w:r>
              <w:t xml:space="preserve"> (Tier 1 and Azure Cloud)</w:t>
            </w:r>
          </w:p>
        </w:tc>
      </w:tr>
      <w:tr w:rsidR="00255BFA" w:rsidRPr="00DE1F69" w14:paraId="25EF5F9C" w14:textId="77777777" w:rsidTr="00D15EFF">
        <w:tc>
          <w:tcPr>
            <w:tcW w:w="9086" w:type="dxa"/>
          </w:tcPr>
          <w:p w14:paraId="7D1EE976" w14:textId="0B2AFF69" w:rsidR="00255BFA" w:rsidRPr="00741637" w:rsidRDefault="00255BFA" w:rsidP="008D63D1">
            <w:pPr>
              <w:pStyle w:val="TableBullet1"/>
            </w:pPr>
            <w:r w:rsidRPr="00741637">
              <w:t xml:space="preserve">Prepare </w:t>
            </w:r>
            <w:r w:rsidR="00D1041D">
              <w:fldChar w:fldCharType="begin"/>
            </w:r>
            <w:r w:rsidR="00D1041D">
              <w:instrText xml:space="preserve"> DOCPROPERTY  Customer  \* MERGEFORMAT </w:instrText>
            </w:r>
            <w:r w:rsidR="00D1041D">
              <w:fldChar w:fldCharType="separate"/>
            </w:r>
            <w:r w:rsidR="00EA44CB">
              <w:t>CUSTOMER NAME REMOVED</w:t>
            </w:r>
            <w:r w:rsidR="00D1041D">
              <w:fldChar w:fldCharType="end"/>
            </w:r>
            <w:r w:rsidRPr="00741637">
              <w:t xml:space="preserve"> ’s IT </w:t>
            </w:r>
            <w:r w:rsidR="00224170">
              <w:t>O</w:t>
            </w:r>
            <w:r w:rsidRPr="00741637">
              <w:t xml:space="preserve">perations and Service Management processes to operate and support </w:t>
            </w:r>
            <w:r>
              <w:t>threat protection (ATP for Azure, O365 and AD)</w:t>
            </w:r>
          </w:p>
        </w:tc>
      </w:tr>
      <w:tr w:rsidR="00255BFA" w:rsidRPr="00DE1F69" w14:paraId="399B6C0A" w14:textId="77777777" w:rsidTr="00D15EFF">
        <w:tc>
          <w:tcPr>
            <w:tcW w:w="9086" w:type="dxa"/>
          </w:tcPr>
          <w:p w14:paraId="6B33B45E" w14:textId="77777777" w:rsidR="00255BFA" w:rsidRPr="00741637" w:rsidRDefault="00255BFA" w:rsidP="008D63D1">
            <w:pPr>
              <w:pStyle w:val="TableBullet1"/>
            </w:pPr>
            <w:r w:rsidRPr="00741637">
              <w:t>Develop needed operational processes and roles needed for secure administrative account management in the ESAE environment</w:t>
            </w:r>
          </w:p>
        </w:tc>
      </w:tr>
      <w:tr w:rsidR="00255BFA" w:rsidRPr="00DE1F69" w14:paraId="1ED90E6C" w14:textId="77777777" w:rsidTr="00D15EFF">
        <w:tc>
          <w:tcPr>
            <w:tcW w:w="9086" w:type="dxa"/>
          </w:tcPr>
          <w:p w14:paraId="1A8C9912" w14:textId="77777777" w:rsidR="00255BFA" w:rsidRPr="00741637" w:rsidRDefault="00255BFA" w:rsidP="008D63D1">
            <w:pPr>
              <w:pStyle w:val="TableBullet1"/>
            </w:pPr>
            <w:r w:rsidRPr="00741637">
              <w:t>Develop needed operational processes and roles needed for operational management in the PAW environment</w:t>
            </w:r>
            <w:r>
              <w:t xml:space="preserve"> (Tier 1 and Azure Cloud)</w:t>
            </w:r>
          </w:p>
        </w:tc>
      </w:tr>
      <w:tr w:rsidR="00255BFA" w:rsidRPr="00DE1F69" w14:paraId="2CBCB8B3" w14:textId="77777777" w:rsidTr="00D15EFF">
        <w:tc>
          <w:tcPr>
            <w:tcW w:w="9086" w:type="dxa"/>
          </w:tcPr>
          <w:p w14:paraId="080B18A2" w14:textId="77777777" w:rsidR="00255BFA" w:rsidRPr="00741637" w:rsidRDefault="00255BFA" w:rsidP="008D63D1">
            <w:pPr>
              <w:pStyle w:val="TableBullet1"/>
            </w:pPr>
            <w:r w:rsidRPr="00741637">
              <w:t xml:space="preserve">Develop needed operational processes and roles needed for operational management </w:t>
            </w:r>
            <w:r>
              <w:t>for threat protection (ATP for Azure, O365 and AD)</w:t>
            </w:r>
          </w:p>
        </w:tc>
      </w:tr>
      <w:tr w:rsidR="00255BFA" w:rsidRPr="00DE1F69" w14:paraId="13B1BD89" w14:textId="77777777" w:rsidTr="00D15EFF">
        <w:tc>
          <w:tcPr>
            <w:tcW w:w="9086" w:type="dxa"/>
          </w:tcPr>
          <w:p w14:paraId="5F066731" w14:textId="71C7261F" w:rsidR="00255BFA" w:rsidRPr="00741637" w:rsidRDefault="00255BFA" w:rsidP="008D63D1">
            <w:pPr>
              <w:pStyle w:val="TableBullet1"/>
            </w:pPr>
            <w:r>
              <w:t>Facilitate</w:t>
            </w:r>
            <w:r w:rsidRPr="00741637">
              <w:t xml:space="preserve"> </w:t>
            </w:r>
            <w:r w:rsidR="00D1041D">
              <w:fldChar w:fldCharType="begin"/>
            </w:r>
            <w:r w:rsidR="00D1041D">
              <w:instrText xml:space="preserve"> DOCPROPERTY  Customer  \* MERGEFORMAT </w:instrText>
            </w:r>
            <w:r w:rsidR="00D1041D">
              <w:fldChar w:fldCharType="separate"/>
            </w:r>
            <w:r w:rsidR="00EA44CB">
              <w:t>CUSTOMER NAME REMOVED</w:t>
            </w:r>
            <w:r w:rsidR="00D1041D">
              <w:fldChar w:fldCharType="end"/>
            </w:r>
            <w:r>
              <w:t xml:space="preserve">’s </w:t>
            </w:r>
            <w:r w:rsidRPr="00741637">
              <w:t xml:space="preserve">understanding of how to integrate the ESAE service into their existing support and operations processes </w:t>
            </w:r>
          </w:p>
        </w:tc>
      </w:tr>
      <w:tr w:rsidR="00255BFA" w:rsidRPr="00DE1F69" w14:paraId="1A0933A5" w14:textId="77777777" w:rsidTr="00D15EFF">
        <w:tc>
          <w:tcPr>
            <w:tcW w:w="9086" w:type="dxa"/>
          </w:tcPr>
          <w:p w14:paraId="24C0F87A" w14:textId="41265F61" w:rsidR="00255BFA" w:rsidRPr="00741637" w:rsidRDefault="00255BFA" w:rsidP="008D63D1">
            <w:pPr>
              <w:pStyle w:val="TableBullet1"/>
            </w:pPr>
            <w:r>
              <w:t>Facilitate</w:t>
            </w:r>
            <w:r w:rsidRPr="00741637">
              <w:t xml:space="preserve"> </w:t>
            </w:r>
            <w:r w:rsidR="00D1041D">
              <w:fldChar w:fldCharType="begin"/>
            </w:r>
            <w:r w:rsidR="00D1041D">
              <w:instrText xml:space="preserve"> D</w:instrText>
            </w:r>
            <w:r w:rsidR="00D1041D">
              <w:instrText xml:space="preserve">OCPROPERTY  Customer  \* MERGEFORMAT </w:instrText>
            </w:r>
            <w:r w:rsidR="00D1041D">
              <w:fldChar w:fldCharType="separate"/>
            </w:r>
            <w:r w:rsidR="00EA44CB">
              <w:t>CUSTOMER NAME REMOVED</w:t>
            </w:r>
            <w:r w:rsidR="00D1041D">
              <w:fldChar w:fldCharType="end"/>
            </w:r>
            <w:r>
              <w:t xml:space="preserve">’s </w:t>
            </w:r>
            <w:r w:rsidRPr="00741637">
              <w:t>understanding of recommended practices for maintaining the integrity of the ESAE solution</w:t>
            </w:r>
          </w:p>
        </w:tc>
      </w:tr>
      <w:tr w:rsidR="00255BFA" w:rsidRPr="00DE1F69" w14:paraId="4EAC7F94" w14:textId="77777777" w:rsidTr="00D15EFF">
        <w:tc>
          <w:tcPr>
            <w:tcW w:w="9086" w:type="dxa"/>
          </w:tcPr>
          <w:p w14:paraId="6E0EF3D1" w14:textId="77777777" w:rsidR="00255BFA" w:rsidRPr="00741637" w:rsidRDefault="00255BFA" w:rsidP="008D63D1">
            <w:pPr>
              <w:pStyle w:val="TableBullet1"/>
            </w:pPr>
            <w:r w:rsidRPr="00741637">
              <w:t>Determine optimised support roles and processes for both Tier 1</w:t>
            </w:r>
            <w:r>
              <w:t xml:space="preserve"> and Azure Cloud</w:t>
            </w:r>
            <w:r w:rsidRPr="00741637">
              <w:t xml:space="preserve"> PAW scenarios.</w:t>
            </w:r>
          </w:p>
        </w:tc>
      </w:tr>
      <w:tr w:rsidR="00255BFA" w:rsidRPr="00DE1F69" w14:paraId="093FD7D0" w14:textId="77777777" w:rsidTr="00D15EFF">
        <w:tc>
          <w:tcPr>
            <w:tcW w:w="9086" w:type="dxa"/>
          </w:tcPr>
          <w:p w14:paraId="4AA724E9" w14:textId="77777777" w:rsidR="00255BFA" w:rsidRPr="00741637" w:rsidRDefault="00255BFA" w:rsidP="008D63D1">
            <w:pPr>
              <w:pStyle w:val="TableBullet1"/>
            </w:pPr>
            <w:r w:rsidRPr="00741637">
              <w:t>Identify and document all technical and operational dependencies for the ESAE solution</w:t>
            </w:r>
          </w:p>
        </w:tc>
      </w:tr>
      <w:tr w:rsidR="00255BFA" w:rsidRPr="00DE1F69" w14:paraId="4BD35938" w14:textId="77777777" w:rsidTr="00D15EFF">
        <w:tc>
          <w:tcPr>
            <w:tcW w:w="9086" w:type="dxa"/>
          </w:tcPr>
          <w:p w14:paraId="7146FFE1" w14:textId="77777777" w:rsidR="00255BFA" w:rsidRPr="00741637" w:rsidRDefault="00255BFA" w:rsidP="008D63D1">
            <w:pPr>
              <w:pStyle w:val="TableBullet1"/>
            </w:pPr>
            <w:r w:rsidRPr="00741637">
              <w:t>Identify and document all technical and operational dependencies for the PAW solution</w:t>
            </w:r>
            <w:r>
              <w:t xml:space="preserve"> (Tier 1 and Azure Cloud)</w:t>
            </w:r>
          </w:p>
        </w:tc>
      </w:tr>
      <w:tr w:rsidR="00255BFA" w:rsidRPr="00DE1F69" w14:paraId="0F665D9D" w14:textId="77777777" w:rsidTr="00D15EFF">
        <w:tc>
          <w:tcPr>
            <w:tcW w:w="9086" w:type="dxa"/>
          </w:tcPr>
          <w:p w14:paraId="06128433" w14:textId="77777777" w:rsidR="00255BFA" w:rsidRPr="00741637" w:rsidRDefault="00255BFA" w:rsidP="008D63D1">
            <w:pPr>
              <w:pStyle w:val="TableBullet1"/>
            </w:pPr>
            <w:r w:rsidRPr="00595F95">
              <w:t>Identify and document all technical and operational dependencies for threat protection solutions (ATP for Azure, O365 and AD)</w:t>
            </w:r>
          </w:p>
        </w:tc>
      </w:tr>
      <w:tr w:rsidR="00255BFA" w:rsidRPr="00DE1F69" w14:paraId="67A52AF6" w14:textId="77777777" w:rsidTr="00D15EFF">
        <w:tc>
          <w:tcPr>
            <w:tcW w:w="9086" w:type="dxa"/>
          </w:tcPr>
          <w:p w14:paraId="652215A4" w14:textId="77777777" w:rsidR="00255BFA" w:rsidRPr="00741637" w:rsidRDefault="00255BFA" w:rsidP="008D63D1">
            <w:pPr>
              <w:pStyle w:val="TableBullet1"/>
            </w:pPr>
            <w:r>
              <w:t>Assess, modify and implement the Windows 10 servicing update management process</w:t>
            </w:r>
          </w:p>
        </w:tc>
      </w:tr>
      <w:tr w:rsidR="00255BFA" w:rsidRPr="00DE1F69" w14:paraId="09B2763B" w14:textId="77777777" w:rsidTr="00D15EFF">
        <w:tc>
          <w:tcPr>
            <w:tcW w:w="9086" w:type="dxa"/>
          </w:tcPr>
          <w:p w14:paraId="466E1F45" w14:textId="77777777" w:rsidR="00255BFA" w:rsidRDefault="00255BFA" w:rsidP="008D63D1">
            <w:pPr>
              <w:pStyle w:val="TableBullet1"/>
            </w:pPr>
            <w:r>
              <w:t>Assess, modify and implement the Windows Server servicing update management process</w:t>
            </w:r>
          </w:p>
        </w:tc>
      </w:tr>
      <w:tr w:rsidR="00255BFA" w:rsidRPr="00DE1F69" w14:paraId="0F22A8A5" w14:textId="77777777" w:rsidTr="00D15EFF">
        <w:tc>
          <w:tcPr>
            <w:tcW w:w="9086" w:type="dxa"/>
          </w:tcPr>
          <w:p w14:paraId="1E6E78F2" w14:textId="1D856741" w:rsidR="00255BFA" w:rsidRDefault="00255BFA" w:rsidP="008D63D1">
            <w:pPr>
              <w:pStyle w:val="TableBullet1"/>
            </w:pPr>
            <w:r>
              <w:t xml:space="preserve">Facilitate </w:t>
            </w:r>
            <w:r w:rsidR="00EA44CB">
              <w:t>CUSTOMER NAME REMOVED</w:t>
            </w:r>
            <w:r>
              <w:t xml:space="preserve">’s implementation and operationalising of identified Service Management processes and procedures with </w:t>
            </w:r>
            <w:r w:rsidR="00EA44CB">
              <w:t>CUSTOMER NAME REMOVED</w:t>
            </w:r>
            <w:r>
              <w:t>’s administrators</w:t>
            </w:r>
          </w:p>
        </w:tc>
      </w:tr>
    </w:tbl>
    <w:p w14:paraId="7B8577C6" w14:textId="51D25942" w:rsidR="00EE12DD" w:rsidRPr="00741637" w:rsidRDefault="00EE12DD" w:rsidP="001F07E3">
      <w:pPr>
        <w:pStyle w:val="Heading2"/>
        <w:pageBreakBefore/>
        <w:ind w:left="1134" w:hanging="1134"/>
      </w:pPr>
      <w:bookmarkStart w:id="890" w:name="_Toc236037178"/>
      <w:bookmarkStart w:id="891" w:name="_Toc240256126"/>
      <w:bookmarkStart w:id="892" w:name="_Toc299630714"/>
      <w:bookmarkStart w:id="893" w:name="_Toc350951362"/>
      <w:bookmarkStart w:id="894" w:name="_Ref369795683"/>
      <w:bookmarkStart w:id="895" w:name="_Toc435889524"/>
      <w:bookmarkStart w:id="896" w:name="_Toc5784888"/>
      <w:bookmarkStart w:id="897" w:name="_Toc6221310"/>
      <w:bookmarkStart w:id="898" w:name="_Toc20902470"/>
      <w:r w:rsidRPr="00741637">
        <w:t xml:space="preserve">Areas </w:t>
      </w:r>
      <w:r w:rsidR="001D54D2">
        <w:t>in</w:t>
      </w:r>
      <w:r w:rsidR="001D54D2" w:rsidRPr="00741637">
        <w:t xml:space="preserve"> </w:t>
      </w:r>
      <w:r w:rsidRPr="00741637">
        <w:t>Scope</w:t>
      </w:r>
      <w:bookmarkEnd w:id="890"/>
      <w:bookmarkEnd w:id="891"/>
      <w:bookmarkEnd w:id="892"/>
      <w:bookmarkEnd w:id="893"/>
      <w:bookmarkEnd w:id="894"/>
      <w:bookmarkEnd w:id="895"/>
      <w:bookmarkEnd w:id="896"/>
      <w:bookmarkEnd w:id="897"/>
      <w:bookmarkEnd w:id="898"/>
    </w:p>
    <w:p w14:paraId="4A50E02A" w14:textId="5D6A892F" w:rsidR="00EE12DD" w:rsidRPr="005F06D9" w:rsidRDefault="00EE12DD" w:rsidP="00102D98">
      <w:pPr>
        <w:pStyle w:val="Heading3"/>
        <w:ind w:left="1134" w:hanging="1134"/>
      </w:pPr>
      <w:bookmarkStart w:id="899" w:name="_Toc236037179"/>
      <w:bookmarkStart w:id="900" w:name="_Toc240256127"/>
      <w:bookmarkStart w:id="901" w:name="_Toc299630715"/>
      <w:bookmarkStart w:id="902" w:name="_Toc350951363"/>
      <w:bookmarkStart w:id="903" w:name="_Toc435889525"/>
      <w:bookmarkStart w:id="904" w:name="_Toc5784889"/>
      <w:bookmarkStart w:id="905" w:name="_Toc6221311"/>
      <w:bookmarkStart w:id="906" w:name="_Toc20902471"/>
      <w:r w:rsidRPr="005F06D9">
        <w:t>General Project Scope</w:t>
      </w:r>
      <w:bookmarkEnd w:id="899"/>
      <w:bookmarkEnd w:id="900"/>
      <w:bookmarkEnd w:id="901"/>
      <w:bookmarkEnd w:id="902"/>
      <w:bookmarkEnd w:id="903"/>
      <w:bookmarkEnd w:id="904"/>
      <w:bookmarkEnd w:id="905"/>
      <w:bookmarkEnd w:id="906"/>
    </w:p>
    <w:p w14:paraId="76CD687A" w14:textId="4C01C9F7" w:rsidR="00EE12DD" w:rsidRPr="00741637" w:rsidRDefault="00EE12DD" w:rsidP="00F845A4">
      <w:r w:rsidRPr="00741637">
        <w:t>Microsoft will provide services in support of the following scope</w:t>
      </w:r>
      <w:r w:rsidR="00102D98">
        <w:t>:</w:t>
      </w:r>
    </w:p>
    <w:p w14:paraId="3C021C7F" w14:textId="6DF6943D" w:rsidR="00F845A4" w:rsidRDefault="00F845A4" w:rsidP="0083464C">
      <w:pPr>
        <w:pStyle w:val="Caption"/>
      </w:pPr>
      <w:bookmarkStart w:id="907" w:name="_Toc5662518"/>
      <w:bookmarkStart w:id="908" w:name="_Toc5788638"/>
      <w:bookmarkStart w:id="909" w:name="_Toc10544560"/>
      <w:r>
        <w:t xml:space="preserve">Table </w:t>
      </w:r>
      <w:r>
        <w:fldChar w:fldCharType="begin"/>
      </w:r>
      <w:r>
        <w:instrText xml:space="preserve"> SEQ Table \* ARABIC </w:instrText>
      </w:r>
      <w:r>
        <w:fldChar w:fldCharType="separate"/>
      </w:r>
      <w:r w:rsidR="005C5563">
        <w:t>100</w:t>
      </w:r>
      <w:r>
        <w:fldChar w:fldCharType="end"/>
      </w:r>
      <w:r>
        <w:t xml:space="preserve">: </w:t>
      </w:r>
      <w:r w:rsidR="00034394">
        <w:t xml:space="preserve">OSM – </w:t>
      </w:r>
      <w:r w:rsidR="00ED734D">
        <w:t>General p</w:t>
      </w:r>
      <w:r w:rsidR="00034394">
        <w:t xml:space="preserve">roject </w:t>
      </w:r>
      <w:r w:rsidRPr="007B26F9">
        <w:t xml:space="preserve">in </w:t>
      </w:r>
      <w:r w:rsidR="00034394">
        <w:t>s</w:t>
      </w:r>
      <w:r w:rsidRPr="007B26F9">
        <w:t>cope</w:t>
      </w:r>
      <w:bookmarkEnd w:id="907"/>
      <w:bookmarkEnd w:id="908"/>
      <w:bookmarkEnd w:id="909"/>
    </w:p>
    <w:tbl>
      <w:tblPr>
        <w:tblStyle w:val="TableGrid10"/>
        <w:tblW w:w="9085" w:type="dxa"/>
        <w:tblLook w:val="04A0" w:firstRow="1" w:lastRow="0" w:firstColumn="1" w:lastColumn="0" w:noHBand="0" w:noVBand="1"/>
      </w:tblPr>
      <w:tblGrid>
        <w:gridCol w:w="1609"/>
        <w:gridCol w:w="1832"/>
        <w:gridCol w:w="3165"/>
        <w:gridCol w:w="2479"/>
      </w:tblGrid>
      <w:tr w:rsidR="00255BFA" w:rsidRPr="00DE1F69" w14:paraId="43C8C497" w14:textId="77777777" w:rsidTr="00D15EFF">
        <w:trPr>
          <w:cnfStyle w:val="100000000000" w:firstRow="1" w:lastRow="0" w:firstColumn="0" w:lastColumn="0" w:oddVBand="0" w:evenVBand="0" w:oddHBand="0" w:evenHBand="0" w:firstRowFirstColumn="0" w:firstRowLastColumn="0" w:lastRowFirstColumn="0" w:lastRowLastColumn="0"/>
          <w:trHeight w:val="20"/>
        </w:trPr>
        <w:tc>
          <w:tcPr>
            <w:tcW w:w="1609" w:type="dxa"/>
          </w:tcPr>
          <w:p w14:paraId="6A3E380D" w14:textId="77777777" w:rsidR="00255BFA" w:rsidRPr="00741637" w:rsidRDefault="00255BFA" w:rsidP="00685313">
            <w:pPr>
              <w:pStyle w:val="Table-Header"/>
            </w:pPr>
            <w:r w:rsidRPr="00741637">
              <w:t>Solution Component</w:t>
            </w:r>
          </w:p>
        </w:tc>
        <w:tc>
          <w:tcPr>
            <w:tcW w:w="1832" w:type="dxa"/>
          </w:tcPr>
          <w:p w14:paraId="6FF93D10" w14:textId="77777777" w:rsidR="00255BFA" w:rsidRPr="00741637" w:rsidRDefault="00255BFA" w:rsidP="00685313">
            <w:pPr>
              <w:pStyle w:val="Table-Header"/>
            </w:pPr>
            <w:r w:rsidRPr="00741637">
              <w:t>Feature/Function</w:t>
            </w:r>
          </w:p>
        </w:tc>
        <w:tc>
          <w:tcPr>
            <w:tcW w:w="3165" w:type="dxa"/>
          </w:tcPr>
          <w:p w14:paraId="47A86FB2" w14:textId="77777777" w:rsidR="00255BFA" w:rsidRPr="00741637" w:rsidRDefault="00255BFA" w:rsidP="00685313">
            <w:pPr>
              <w:pStyle w:val="Table-Header"/>
            </w:pPr>
            <w:r w:rsidRPr="00741637">
              <w:t>Description</w:t>
            </w:r>
          </w:p>
        </w:tc>
        <w:tc>
          <w:tcPr>
            <w:tcW w:w="2479" w:type="dxa"/>
          </w:tcPr>
          <w:p w14:paraId="23D1D443" w14:textId="77777777" w:rsidR="00255BFA" w:rsidRPr="00741637" w:rsidRDefault="00255BFA" w:rsidP="00685313">
            <w:pPr>
              <w:pStyle w:val="Table-Header"/>
            </w:pPr>
            <w:r w:rsidRPr="00741637">
              <w:t>Key Scope Assumptions</w:t>
            </w:r>
          </w:p>
        </w:tc>
      </w:tr>
      <w:tr w:rsidR="00255BFA" w:rsidRPr="00DE1F69" w14:paraId="50628B08" w14:textId="77777777" w:rsidTr="00D15EFF">
        <w:tc>
          <w:tcPr>
            <w:tcW w:w="1609" w:type="dxa"/>
            <w:vMerge w:val="restart"/>
          </w:tcPr>
          <w:p w14:paraId="082A9BD1" w14:textId="77777777" w:rsidR="00255BFA" w:rsidRPr="00741637" w:rsidRDefault="00255BFA" w:rsidP="00CF6898">
            <w:pPr>
              <w:pStyle w:val="TableText"/>
            </w:pPr>
            <w:r w:rsidRPr="00741637">
              <w:t>IT Service Management Support for ESAE</w:t>
            </w:r>
          </w:p>
        </w:tc>
        <w:tc>
          <w:tcPr>
            <w:tcW w:w="1832" w:type="dxa"/>
            <w:vMerge w:val="restart"/>
          </w:tcPr>
          <w:p w14:paraId="65A854ED" w14:textId="77777777" w:rsidR="00255BFA" w:rsidRPr="00741637" w:rsidRDefault="00255BFA" w:rsidP="00CF6898">
            <w:pPr>
              <w:pStyle w:val="TableText"/>
            </w:pPr>
            <w:r w:rsidRPr="00741637">
              <w:t>ESAE Operations and Maintenance</w:t>
            </w:r>
          </w:p>
        </w:tc>
        <w:tc>
          <w:tcPr>
            <w:tcW w:w="3165" w:type="dxa"/>
          </w:tcPr>
          <w:p w14:paraId="05CEE430" w14:textId="77777777" w:rsidR="00255BFA" w:rsidRPr="00741637" w:rsidRDefault="00255BFA" w:rsidP="00CF6898">
            <w:pPr>
              <w:pStyle w:val="TableText"/>
            </w:pPr>
            <w:r w:rsidRPr="00741637">
              <w:t>Discovery and analysis of current state operations processes</w:t>
            </w:r>
          </w:p>
        </w:tc>
        <w:tc>
          <w:tcPr>
            <w:tcW w:w="2479" w:type="dxa"/>
          </w:tcPr>
          <w:p w14:paraId="6D14C1FA" w14:textId="4E97840E" w:rsidR="00255BFA" w:rsidRPr="00741637" w:rsidRDefault="00D1041D" w:rsidP="00CF6898">
            <w:pPr>
              <w:pStyle w:val="TableText"/>
            </w:pPr>
            <w:r>
              <w:fldChar w:fldCharType="begin"/>
            </w:r>
            <w:r>
              <w:instrText xml:space="preserve"> DOCPROPERTY  Customer  \* MERGEFORMAT </w:instrText>
            </w:r>
            <w:r>
              <w:fldChar w:fldCharType="separate"/>
            </w:r>
            <w:r w:rsidR="00EA44CB">
              <w:t>CUSTOMER NAME REMOVED</w:t>
            </w:r>
            <w:r>
              <w:fldChar w:fldCharType="end"/>
            </w:r>
            <w:r w:rsidR="00255BFA">
              <w:t xml:space="preserve"> </w:t>
            </w:r>
            <w:r w:rsidR="00255BFA" w:rsidRPr="00741637">
              <w:t>will make available the necessary IT operations and process SMEs and documentation</w:t>
            </w:r>
          </w:p>
        </w:tc>
      </w:tr>
      <w:tr w:rsidR="00255BFA" w:rsidRPr="00DE1F69" w14:paraId="42A5B4F0" w14:textId="77777777" w:rsidTr="00D15EFF">
        <w:tc>
          <w:tcPr>
            <w:tcW w:w="1609" w:type="dxa"/>
            <w:vMerge/>
          </w:tcPr>
          <w:p w14:paraId="6F7C8B71" w14:textId="77777777" w:rsidR="00255BFA" w:rsidRPr="00741637" w:rsidRDefault="00255BFA" w:rsidP="00CF6898">
            <w:pPr>
              <w:pStyle w:val="TableText"/>
            </w:pPr>
          </w:p>
        </w:tc>
        <w:tc>
          <w:tcPr>
            <w:tcW w:w="1832" w:type="dxa"/>
            <w:vMerge/>
          </w:tcPr>
          <w:p w14:paraId="17FE7094" w14:textId="77777777" w:rsidR="00255BFA" w:rsidRPr="00741637" w:rsidRDefault="00255BFA" w:rsidP="00CF6898">
            <w:pPr>
              <w:pStyle w:val="TableText"/>
            </w:pPr>
          </w:p>
        </w:tc>
        <w:tc>
          <w:tcPr>
            <w:tcW w:w="3165" w:type="dxa"/>
          </w:tcPr>
          <w:p w14:paraId="1731A16E" w14:textId="77777777" w:rsidR="00255BFA" w:rsidRPr="00741637" w:rsidRDefault="00255BFA" w:rsidP="00CF6898">
            <w:pPr>
              <w:pStyle w:val="TableText"/>
            </w:pPr>
            <w:r w:rsidRPr="00741637">
              <w:t>Identify all technical and operational dependencies within and between the ESAE and standard production environments</w:t>
            </w:r>
          </w:p>
        </w:tc>
        <w:tc>
          <w:tcPr>
            <w:tcW w:w="2479" w:type="dxa"/>
          </w:tcPr>
          <w:p w14:paraId="660AAD42" w14:textId="37A104FE" w:rsidR="00255BFA" w:rsidRPr="00741637" w:rsidRDefault="00D1041D" w:rsidP="00CF6898">
            <w:pPr>
              <w:pStyle w:val="TableText"/>
            </w:pPr>
            <w:r>
              <w:fldChar w:fldCharType="begin"/>
            </w:r>
            <w:r>
              <w:instrText xml:space="preserve"> DOCPROPERTY  Customer  \* MERGEFORMAT </w:instrText>
            </w:r>
            <w:r>
              <w:fldChar w:fldCharType="separate"/>
            </w:r>
            <w:r w:rsidR="00EA44CB">
              <w:t>CUSTOMER NAME REMOVED</w:t>
            </w:r>
            <w:r>
              <w:fldChar w:fldCharType="end"/>
            </w:r>
            <w:r w:rsidR="00255BFA">
              <w:t xml:space="preserve"> </w:t>
            </w:r>
            <w:r w:rsidR="00255BFA" w:rsidRPr="00741637">
              <w:t>SMEs will participate in Service Mapping workshop and any needed follow-up interviews</w:t>
            </w:r>
          </w:p>
        </w:tc>
      </w:tr>
      <w:tr w:rsidR="00255BFA" w:rsidRPr="00DE1F69" w14:paraId="6F0D20E1" w14:textId="77777777" w:rsidTr="00D15EFF">
        <w:tc>
          <w:tcPr>
            <w:tcW w:w="1609" w:type="dxa"/>
            <w:vMerge/>
          </w:tcPr>
          <w:p w14:paraId="6A1B2D9B" w14:textId="77777777" w:rsidR="00255BFA" w:rsidRPr="00741637" w:rsidRDefault="00255BFA" w:rsidP="00CF6898">
            <w:pPr>
              <w:pStyle w:val="TableText"/>
            </w:pPr>
          </w:p>
        </w:tc>
        <w:tc>
          <w:tcPr>
            <w:tcW w:w="1832" w:type="dxa"/>
            <w:vMerge/>
          </w:tcPr>
          <w:p w14:paraId="2FB18C05" w14:textId="77777777" w:rsidR="00255BFA" w:rsidRPr="00741637" w:rsidRDefault="00255BFA" w:rsidP="00CF6898">
            <w:pPr>
              <w:pStyle w:val="TableText"/>
            </w:pPr>
          </w:p>
        </w:tc>
        <w:tc>
          <w:tcPr>
            <w:tcW w:w="3165" w:type="dxa"/>
          </w:tcPr>
          <w:p w14:paraId="49556732" w14:textId="77777777" w:rsidR="00255BFA" w:rsidRPr="00741637" w:rsidRDefault="00255BFA" w:rsidP="00CF6898">
            <w:pPr>
              <w:pStyle w:val="TableText"/>
            </w:pPr>
            <w:r w:rsidRPr="00741637">
              <w:t>Define roles and Responsibilities in support of ESAE and develop operational processes for secure Admin account management</w:t>
            </w:r>
          </w:p>
        </w:tc>
        <w:tc>
          <w:tcPr>
            <w:tcW w:w="2479" w:type="dxa"/>
          </w:tcPr>
          <w:p w14:paraId="6C64B8A9" w14:textId="77777777" w:rsidR="00255BFA" w:rsidRPr="00741637" w:rsidRDefault="00255BFA" w:rsidP="00CF6898">
            <w:pPr>
              <w:pStyle w:val="TableText"/>
            </w:pPr>
            <w:r w:rsidRPr="00741637">
              <w:t>SMEs will participate in workshops and interviews on current and future roles and responsibilities of support staff</w:t>
            </w:r>
          </w:p>
        </w:tc>
      </w:tr>
      <w:tr w:rsidR="00255BFA" w:rsidRPr="00DE1F69" w14:paraId="707DAAB6" w14:textId="77777777" w:rsidTr="00D15EFF">
        <w:tc>
          <w:tcPr>
            <w:tcW w:w="1609" w:type="dxa"/>
            <w:vMerge/>
          </w:tcPr>
          <w:p w14:paraId="65B350BF" w14:textId="77777777" w:rsidR="00255BFA" w:rsidRPr="00741637" w:rsidRDefault="00255BFA" w:rsidP="00CF6898">
            <w:pPr>
              <w:pStyle w:val="TableText"/>
            </w:pPr>
          </w:p>
        </w:tc>
        <w:tc>
          <w:tcPr>
            <w:tcW w:w="1832" w:type="dxa"/>
            <w:vMerge w:val="restart"/>
          </w:tcPr>
          <w:p w14:paraId="2B2D96B7" w14:textId="77777777" w:rsidR="00255BFA" w:rsidRPr="00741637" w:rsidRDefault="00255BFA" w:rsidP="00CF6898">
            <w:pPr>
              <w:pStyle w:val="TableText"/>
            </w:pPr>
          </w:p>
          <w:p w14:paraId="0EFBB078" w14:textId="77777777" w:rsidR="00255BFA" w:rsidRPr="00741637" w:rsidRDefault="00255BFA" w:rsidP="00CF6898">
            <w:pPr>
              <w:pStyle w:val="TableText"/>
            </w:pPr>
          </w:p>
          <w:p w14:paraId="68AD91BB" w14:textId="77777777" w:rsidR="00255BFA" w:rsidRPr="00741637" w:rsidRDefault="00255BFA" w:rsidP="00CF6898">
            <w:pPr>
              <w:pStyle w:val="TableText"/>
            </w:pPr>
          </w:p>
          <w:p w14:paraId="65BC9E3B" w14:textId="77777777" w:rsidR="00255BFA" w:rsidRPr="00741637" w:rsidRDefault="00255BFA" w:rsidP="00CF6898">
            <w:pPr>
              <w:pStyle w:val="TableText"/>
            </w:pPr>
            <w:r w:rsidRPr="00741637">
              <w:t>User Account Provisioning</w:t>
            </w:r>
          </w:p>
        </w:tc>
        <w:tc>
          <w:tcPr>
            <w:tcW w:w="3165" w:type="dxa"/>
          </w:tcPr>
          <w:p w14:paraId="100F1B79" w14:textId="77777777" w:rsidR="00255BFA" w:rsidRPr="00741637" w:rsidRDefault="00255BFA" w:rsidP="00CF6898">
            <w:pPr>
              <w:pStyle w:val="TableText"/>
            </w:pPr>
            <w:r w:rsidRPr="00741637">
              <w:t>Development and creation of specific ESAE account provisioning process including policy or business rules</w:t>
            </w:r>
          </w:p>
        </w:tc>
        <w:tc>
          <w:tcPr>
            <w:tcW w:w="2479" w:type="dxa"/>
          </w:tcPr>
          <w:p w14:paraId="2E9DA2DC" w14:textId="1159767E" w:rsidR="00255BFA" w:rsidRPr="00741637" w:rsidRDefault="00D1041D" w:rsidP="00CF6898">
            <w:pPr>
              <w:pStyle w:val="TableText"/>
            </w:pPr>
            <w:r>
              <w:fldChar w:fldCharType="begin"/>
            </w:r>
            <w:r>
              <w:instrText xml:space="preserve"> DOCPROPERTY  Customer  \* MERGEFORMAT </w:instrText>
            </w:r>
            <w:r>
              <w:fldChar w:fldCharType="separate"/>
            </w:r>
            <w:r w:rsidR="00EA44CB">
              <w:t>CUSTOMER NAME REMOVED</w:t>
            </w:r>
            <w:r>
              <w:fldChar w:fldCharType="end"/>
            </w:r>
            <w:r w:rsidR="00255BFA" w:rsidRPr="00741637">
              <w:t xml:space="preserve"> will make available the necessary IT operations and process and documentation. The relevant stakeholders will participate in workshops and any needed follow-up interviews. </w:t>
            </w:r>
          </w:p>
        </w:tc>
      </w:tr>
      <w:tr w:rsidR="00255BFA" w:rsidRPr="00DE1F69" w14:paraId="17C983D8" w14:textId="77777777" w:rsidTr="00D15EFF">
        <w:tc>
          <w:tcPr>
            <w:tcW w:w="1609" w:type="dxa"/>
            <w:vMerge/>
          </w:tcPr>
          <w:p w14:paraId="200AEB53" w14:textId="77777777" w:rsidR="00255BFA" w:rsidRPr="00741637" w:rsidRDefault="00255BFA" w:rsidP="00CF6898">
            <w:pPr>
              <w:pStyle w:val="TableBullet1MS"/>
            </w:pPr>
          </w:p>
        </w:tc>
        <w:tc>
          <w:tcPr>
            <w:tcW w:w="1832" w:type="dxa"/>
            <w:vMerge/>
          </w:tcPr>
          <w:p w14:paraId="5DF29582" w14:textId="77777777" w:rsidR="00255BFA" w:rsidRPr="00741637" w:rsidRDefault="00255BFA" w:rsidP="00CF6898">
            <w:pPr>
              <w:pStyle w:val="TableText"/>
            </w:pPr>
          </w:p>
        </w:tc>
        <w:tc>
          <w:tcPr>
            <w:tcW w:w="3165" w:type="dxa"/>
          </w:tcPr>
          <w:p w14:paraId="3E5E8B92" w14:textId="77777777" w:rsidR="00255BFA" w:rsidRPr="00741637" w:rsidRDefault="00255BFA" w:rsidP="00CF6898">
            <w:pPr>
              <w:pStyle w:val="TableText"/>
            </w:pPr>
            <w:r w:rsidRPr="00741637">
              <w:t>Development and creation of specific ESAE PAW provisioning process including policy and business rules</w:t>
            </w:r>
          </w:p>
        </w:tc>
        <w:tc>
          <w:tcPr>
            <w:tcW w:w="2479" w:type="dxa"/>
          </w:tcPr>
          <w:p w14:paraId="4C1D36BB" w14:textId="59CCFE25" w:rsidR="00255BFA" w:rsidRPr="00741637" w:rsidRDefault="00D1041D" w:rsidP="00CF6898">
            <w:pPr>
              <w:pStyle w:val="TableText"/>
            </w:pPr>
            <w:r>
              <w:fldChar w:fldCharType="begin"/>
            </w:r>
            <w:r>
              <w:instrText xml:space="preserve"> DOCPROPERTY  Customer  \* MERGEFORMAT </w:instrText>
            </w:r>
            <w:r>
              <w:fldChar w:fldCharType="separate"/>
            </w:r>
            <w:r w:rsidR="00EA44CB">
              <w:t>CUSTOMER NAME REMOVED</w:t>
            </w:r>
            <w:r>
              <w:fldChar w:fldCharType="end"/>
            </w:r>
            <w:r w:rsidR="00255BFA">
              <w:t xml:space="preserve"> </w:t>
            </w:r>
            <w:r w:rsidR="00255BFA" w:rsidRPr="00741637">
              <w:t>will make available the necessary IT operations and process and documentation. The relevant stakeholders will participate in workshops and any needed follow-up interviews.</w:t>
            </w:r>
          </w:p>
        </w:tc>
      </w:tr>
      <w:tr w:rsidR="00255BFA" w:rsidRPr="00DE1F69" w14:paraId="0631F8BC" w14:textId="77777777" w:rsidTr="00D15EFF">
        <w:tc>
          <w:tcPr>
            <w:tcW w:w="1609" w:type="dxa"/>
            <w:vMerge/>
          </w:tcPr>
          <w:p w14:paraId="28D3BC21" w14:textId="77777777" w:rsidR="00255BFA" w:rsidRPr="00741637" w:rsidRDefault="00255BFA" w:rsidP="00CF6898">
            <w:pPr>
              <w:pStyle w:val="TableBullet1MS"/>
            </w:pPr>
          </w:p>
        </w:tc>
        <w:tc>
          <w:tcPr>
            <w:tcW w:w="1832" w:type="dxa"/>
            <w:vMerge w:val="restart"/>
          </w:tcPr>
          <w:p w14:paraId="5DE4FC7A" w14:textId="77777777" w:rsidR="00255BFA" w:rsidRPr="00741637" w:rsidRDefault="00255BFA" w:rsidP="00CF6898">
            <w:pPr>
              <w:pStyle w:val="TableText"/>
            </w:pPr>
            <w:r w:rsidRPr="00741637">
              <w:t>ESAE Integration</w:t>
            </w:r>
          </w:p>
        </w:tc>
        <w:tc>
          <w:tcPr>
            <w:tcW w:w="3165" w:type="dxa"/>
          </w:tcPr>
          <w:p w14:paraId="34B6C0E4" w14:textId="77777777" w:rsidR="00255BFA" w:rsidRPr="00741637" w:rsidRDefault="00255BFA" w:rsidP="00CF6898">
            <w:pPr>
              <w:pStyle w:val="TableText"/>
            </w:pPr>
            <w:r w:rsidRPr="00741637">
              <w:t>Assist in defining integration needs for existing support and maintenance processes: Incident, Request Fulfilment, Problem, Change, Release, Configuration and Event Management</w:t>
            </w:r>
          </w:p>
        </w:tc>
        <w:tc>
          <w:tcPr>
            <w:tcW w:w="2479" w:type="dxa"/>
          </w:tcPr>
          <w:p w14:paraId="6212CC3C" w14:textId="0BDE058D" w:rsidR="00255BFA" w:rsidRPr="00741637" w:rsidRDefault="00D1041D" w:rsidP="00CF6898">
            <w:pPr>
              <w:pStyle w:val="TableText"/>
            </w:pPr>
            <w:r>
              <w:fldChar w:fldCharType="begin"/>
            </w:r>
            <w:r>
              <w:instrText xml:space="preserve"> DOCPROPERTY  Customer  \* MERGEFORMAT </w:instrText>
            </w:r>
            <w:r>
              <w:fldChar w:fldCharType="separate"/>
            </w:r>
            <w:r w:rsidR="00EA44CB">
              <w:t>CUSTOMER NAME REMOVED</w:t>
            </w:r>
            <w:r>
              <w:fldChar w:fldCharType="end"/>
            </w:r>
            <w:r w:rsidR="00255BFA">
              <w:t xml:space="preserve"> </w:t>
            </w:r>
            <w:r w:rsidR="00255BFA" w:rsidRPr="00741637">
              <w:t>will make available the necessary IT operations and process SMEs, as well as decision makers for process and/or tooling modification</w:t>
            </w:r>
          </w:p>
        </w:tc>
      </w:tr>
      <w:tr w:rsidR="00255BFA" w:rsidRPr="00DE1F69" w14:paraId="05DA4DAC" w14:textId="77777777" w:rsidTr="00D15EFF">
        <w:tc>
          <w:tcPr>
            <w:tcW w:w="1609" w:type="dxa"/>
            <w:vMerge/>
          </w:tcPr>
          <w:p w14:paraId="461FFD18" w14:textId="77777777" w:rsidR="00255BFA" w:rsidRPr="00741637" w:rsidRDefault="00255BFA" w:rsidP="00CF6898">
            <w:pPr>
              <w:pStyle w:val="TableBullet1MS"/>
            </w:pPr>
          </w:p>
        </w:tc>
        <w:tc>
          <w:tcPr>
            <w:tcW w:w="1832" w:type="dxa"/>
            <w:vMerge/>
          </w:tcPr>
          <w:p w14:paraId="543D4F6B" w14:textId="77777777" w:rsidR="00255BFA" w:rsidRPr="00741637" w:rsidRDefault="00255BFA" w:rsidP="00CF6898">
            <w:pPr>
              <w:pStyle w:val="TableText"/>
            </w:pPr>
          </w:p>
        </w:tc>
        <w:tc>
          <w:tcPr>
            <w:tcW w:w="3165" w:type="dxa"/>
          </w:tcPr>
          <w:p w14:paraId="4F1CA392" w14:textId="77777777" w:rsidR="00255BFA" w:rsidRPr="00741637" w:rsidRDefault="00255BFA" w:rsidP="00CF6898">
            <w:pPr>
              <w:pStyle w:val="TableText"/>
            </w:pPr>
            <w:r w:rsidRPr="00741637">
              <w:t>Transition support including assistance with transition documentation such as logistics and support planning and stakeholder engagement</w:t>
            </w:r>
          </w:p>
        </w:tc>
        <w:tc>
          <w:tcPr>
            <w:tcW w:w="2479" w:type="dxa"/>
          </w:tcPr>
          <w:p w14:paraId="18BC00DE" w14:textId="705FE78B" w:rsidR="00255BFA" w:rsidRPr="00741637" w:rsidRDefault="00D1041D" w:rsidP="00CF6898">
            <w:pPr>
              <w:pStyle w:val="TableText"/>
            </w:pPr>
            <w:r>
              <w:fldChar w:fldCharType="begin"/>
            </w:r>
            <w:r>
              <w:instrText xml:space="preserve"> DOCPROPERTY  Customer  \* MERGEFORMAT </w:instrText>
            </w:r>
            <w:r>
              <w:fldChar w:fldCharType="separate"/>
            </w:r>
            <w:r w:rsidR="00EA44CB">
              <w:t>CUSTOMER NAME REMOVED</w:t>
            </w:r>
            <w:r>
              <w:fldChar w:fldCharType="end"/>
            </w:r>
            <w:r w:rsidR="00255BFA">
              <w:t xml:space="preserve"> </w:t>
            </w:r>
            <w:r w:rsidR="00255BFA" w:rsidRPr="00741637">
              <w:t>will make available the necessary transition process documents and a transition support SME that Microsoft will work to support.</w:t>
            </w:r>
          </w:p>
          <w:p w14:paraId="7F79FC8B" w14:textId="5CAD1430" w:rsidR="00255BFA" w:rsidRPr="00741637" w:rsidRDefault="00D1041D" w:rsidP="00CF6898">
            <w:pPr>
              <w:pStyle w:val="TableText"/>
            </w:pPr>
            <w:r>
              <w:fldChar w:fldCharType="begin"/>
            </w:r>
            <w:r>
              <w:instrText xml:space="preserve"> DOCPROPERTY  Customer  \* MERGEFORMAT </w:instrText>
            </w:r>
            <w:r>
              <w:fldChar w:fldCharType="separate"/>
            </w:r>
            <w:r w:rsidR="00EA44CB">
              <w:t>CUSTOMER NAME REMOVED</w:t>
            </w:r>
            <w:r>
              <w:fldChar w:fldCharType="end"/>
            </w:r>
            <w:r w:rsidR="00255BFA">
              <w:t xml:space="preserve"> </w:t>
            </w:r>
            <w:r w:rsidR="00255BFA" w:rsidRPr="00741637">
              <w:t>will provide a list of stakeholders and make stakeholders available to assist with transition and detail their transition requirements</w:t>
            </w:r>
          </w:p>
        </w:tc>
      </w:tr>
      <w:tr w:rsidR="00255BFA" w:rsidRPr="00DE1F69" w14:paraId="055F63DB" w14:textId="77777777" w:rsidTr="00D15EFF">
        <w:tc>
          <w:tcPr>
            <w:tcW w:w="1609" w:type="dxa"/>
            <w:vMerge/>
          </w:tcPr>
          <w:p w14:paraId="22E265A0" w14:textId="77777777" w:rsidR="00255BFA" w:rsidRPr="00741637" w:rsidRDefault="00255BFA" w:rsidP="00CF6898">
            <w:pPr>
              <w:pStyle w:val="TableBullet1MS"/>
            </w:pPr>
          </w:p>
        </w:tc>
        <w:tc>
          <w:tcPr>
            <w:tcW w:w="1832" w:type="dxa"/>
            <w:vMerge/>
          </w:tcPr>
          <w:p w14:paraId="6261700F" w14:textId="77777777" w:rsidR="00255BFA" w:rsidRPr="00741637" w:rsidRDefault="00255BFA" w:rsidP="00CF6898">
            <w:pPr>
              <w:pStyle w:val="TableText"/>
            </w:pPr>
          </w:p>
        </w:tc>
        <w:tc>
          <w:tcPr>
            <w:tcW w:w="3165" w:type="dxa"/>
          </w:tcPr>
          <w:p w14:paraId="4F14CD7C" w14:textId="77777777" w:rsidR="00255BFA" w:rsidRPr="00741637" w:rsidRDefault="00255BFA" w:rsidP="00CF6898">
            <w:pPr>
              <w:pStyle w:val="TableText"/>
            </w:pPr>
            <w:r w:rsidRPr="00741637">
              <w:t xml:space="preserve">Participate in </w:t>
            </w:r>
            <w:r>
              <w:t>test</w:t>
            </w:r>
            <w:r w:rsidRPr="00741637">
              <w:t>: validate, monitor and provide feedback into solution</w:t>
            </w:r>
          </w:p>
        </w:tc>
        <w:tc>
          <w:tcPr>
            <w:tcW w:w="2479" w:type="dxa"/>
          </w:tcPr>
          <w:p w14:paraId="6C1BE64F" w14:textId="77777777" w:rsidR="00255BFA" w:rsidRPr="00741637" w:rsidRDefault="00255BFA" w:rsidP="00CF6898">
            <w:pPr>
              <w:pStyle w:val="TableText"/>
            </w:pPr>
            <w:r w:rsidRPr="00741637">
              <w:t>Timely feedback on pilot experience to enable incorporation of lessons learned</w:t>
            </w:r>
          </w:p>
        </w:tc>
      </w:tr>
      <w:tr w:rsidR="00255BFA" w:rsidRPr="00DE1F69" w14:paraId="31D1318A" w14:textId="77777777" w:rsidTr="00D15EFF">
        <w:tc>
          <w:tcPr>
            <w:tcW w:w="1609" w:type="dxa"/>
            <w:vMerge/>
          </w:tcPr>
          <w:p w14:paraId="3786857A" w14:textId="77777777" w:rsidR="00255BFA" w:rsidRPr="00741637" w:rsidRDefault="00255BFA" w:rsidP="00CF6898">
            <w:pPr>
              <w:pStyle w:val="TableBullet1MS"/>
            </w:pPr>
          </w:p>
        </w:tc>
        <w:tc>
          <w:tcPr>
            <w:tcW w:w="1832" w:type="dxa"/>
            <w:vMerge/>
          </w:tcPr>
          <w:p w14:paraId="3EBB66A6" w14:textId="77777777" w:rsidR="00255BFA" w:rsidRPr="00741637" w:rsidRDefault="00255BFA" w:rsidP="00CF6898">
            <w:pPr>
              <w:pStyle w:val="TableText"/>
            </w:pPr>
          </w:p>
        </w:tc>
        <w:tc>
          <w:tcPr>
            <w:tcW w:w="3165" w:type="dxa"/>
          </w:tcPr>
          <w:p w14:paraId="365DB32A" w14:textId="20E381F1" w:rsidR="00255BFA" w:rsidRPr="00741637" w:rsidRDefault="00255BFA" w:rsidP="00CF6898">
            <w:pPr>
              <w:pStyle w:val="TableText"/>
            </w:pPr>
            <w:r>
              <w:rPr>
                <w:rFonts w:eastAsia="Times New Roman"/>
              </w:rPr>
              <w:t xml:space="preserve">Facilitate </w:t>
            </w:r>
            <w:r w:rsidR="00EA44CB">
              <w:rPr>
                <w:rFonts w:eastAsia="Times New Roman"/>
              </w:rPr>
              <w:t>CUSTOMER NAME REMOVED</w:t>
            </w:r>
            <w:r>
              <w:rPr>
                <w:rFonts w:eastAsia="Times New Roman"/>
              </w:rPr>
              <w:t xml:space="preserve">’s implementation and operationalising of identified Service Management processes and procedures supporting ESAE and PAW Tier 1 with </w:t>
            </w:r>
            <w:r w:rsidR="00EA44CB">
              <w:rPr>
                <w:rFonts w:eastAsia="Times New Roman"/>
              </w:rPr>
              <w:t>CUSTOMER NAME REMOVED</w:t>
            </w:r>
            <w:r>
              <w:rPr>
                <w:rFonts w:eastAsia="Times New Roman"/>
              </w:rPr>
              <w:t>’s administrators</w:t>
            </w:r>
          </w:p>
        </w:tc>
        <w:tc>
          <w:tcPr>
            <w:tcW w:w="2479" w:type="dxa"/>
          </w:tcPr>
          <w:p w14:paraId="43AF2953" w14:textId="47925BD4" w:rsidR="00255BFA" w:rsidRPr="00741637" w:rsidRDefault="00EA44CB" w:rsidP="00CF6898">
            <w:pPr>
              <w:pStyle w:val="TableText"/>
            </w:pPr>
            <w:r>
              <w:t>CUSTOMER NAME REMOVED</w:t>
            </w:r>
            <w:r w:rsidR="00255BFA">
              <w:t xml:space="preserve"> will make available the appointed administrators that will support BAU</w:t>
            </w:r>
          </w:p>
        </w:tc>
      </w:tr>
      <w:tr w:rsidR="00255BFA" w:rsidRPr="00DE1F69" w14:paraId="13B619C4" w14:textId="77777777" w:rsidTr="00D15EFF">
        <w:tc>
          <w:tcPr>
            <w:tcW w:w="1609" w:type="dxa"/>
            <w:vMerge w:val="restart"/>
          </w:tcPr>
          <w:p w14:paraId="4166538C" w14:textId="77777777" w:rsidR="00255BFA" w:rsidRPr="00741637" w:rsidRDefault="00255BFA" w:rsidP="00CF6898">
            <w:pPr>
              <w:pStyle w:val="TableText"/>
            </w:pPr>
          </w:p>
          <w:p w14:paraId="0DA00897" w14:textId="77777777" w:rsidR="00255BFA" w:rsidRPr="00741637" w:rsidRDefault="00255BFA" w:rsidP="00CF6898">
            <w:pPr>
              <w:pStyle w:val="TableText"/>
            </w:pPr>
          </w:p>
          <w:p w14:paraId="4F763D74" w14:textId="77777777" w:rsidR="00255BFA" w:rsidRPr="00741637" w:rsidRDefault="00255BFA" w:rsidP="00CF6898">
            <w:pPr>
              <w:pStyle w:val="TableText"/>
            </w:pPr>
          </w:p>
          <w:p w14:paraId="0620789D" w14:textId="77777777" w:rsidR="00255BFA" w:rsidRPr="00741637" w:rsidRDefault="00255BFA" w:rsidP="00CF6898">
            <w:pPr>
              <w:pStyle w:val="TableText"/>
            </w:pPr>
          </w:p>
          <w:p w14:paraId="26BFE0F9" w14:textId="77777777" w:rsidR="00255BFA" w:rsidRPr="00741637" w:rsidRDefault="00255BFA" w:rsidP="00CF6898">
            <w:pPr>
              <w:pStyle w:val="TableText"/>
            </w:pPr>
          </w:p>
          <w:p w14:paraId="2A26844E" w14:textId="77777777" w:rsidR="00255BFA" w:rsidRPr="00741637" w:rsidRDefault="00255BFA" w:rsidP="00CF6898">
            <w:pPr>
              <w:pStyle w:val="TableText"/>
            </w:pPr>
          </w:p>
          <w:p w14:paraId="22AE61A1" w14:textId="77777777" w:rsidR="00255BFA" w:rsidRPr="00741637" w:rsidRDefault="00255BFA" w:rsidP="00CF6898">
            <w:pPr>
              <w:pStyle w:val="TableText"/>
            </w:pPr>
          </w:p>
          <w:p w14:paraId="16E4274C" w14:textId="77777777" w:rsidR="00255BFA" w:rsidRPr="00741637" w:rsidRDefault="00255BFA" w:rsidP="00CF6898">
            <w:pPr>
              <w:pStyle w:val="TableText"/>
            </w:pPr>
          </w:p>
          <w:p w14:paraId="49C43EDD" w14:textId="77777777" w:rsidR="00255BFA" w:rsidRPr="00741637" w:rsidRDefault="00255BFA" w:rsidP="00CF6898">
            <w:pPr>
              <w:pStyle w:val="TableText"/>
            </w:pPr>
          </w:p>
          <w:p w14:paraId="08AC7D3B" w14:textId="77777777" w:rsidR="00255BFA" w:rsidRPr="00741637" w:rsidRDefault="00255BFA" w:rsidP="00CF6898">
            <w:pPr>
              <w:pStyle w:val="TableText"/>
            </w:pPr>
            <w:r w:rsidRPr="00741637">
              <w:t>IT Service Management Support for PAW</w:t>
            </w:r>
            <w:r>
              <w:t xml:space="preserve"> (Tier 1 and Azure Cloud)</w:t>
            </w:r>
          </w:p>
        </w:tc>
        <w:tc>
          <w:tcPr>
            <w:tcW w:w="1832" w:type="dxa"/>
            <w:vMerge w:val="restart"/>
          </w:tcPr>
          <w:p w14:paraId="5C4CE4D9" w14:textId="77777777" w:rsidR="00255BFA" w:rsidRPr="00741637" w:rsidRDefault="00255BFA" w:rsidP="00CF6898">
            <w:pPr>
              <w:pStyle w:val="TableText"/>
            </w:pPr>
          </w:p>
          <w:p w14:paraId="0CF43D50" w14:textId="77777777" w:rsidR="00255BFA" w:rsidRPr="00741637" w:rsidRDefault="00255BFA" w:rsidP="00CF6898">
            <w:pPr>
              <w:pStyle w:val="TableText"/>
            </w:pPr>
          </w:p>
          <w:p w14:paraId="10E0EFCC" w14:textId="77777777" w:rsidR="00255BFA" w:rsidRPr="00741637" w:rsidRDefault="00255BFA" w:rsidP="00CF6898">
            <w:pPr>
              <w:pStyle w:val="TableText"/>
            </w:pPr>
          </w:p>
          <w:p w14:paraId="205C0E66" w14:textId="77777777" w:rsidR="00255BFA" w:rsidRPr="00741637" w:rsidRDefault="00255BFA" w:rsidP="00CF6898">
            <w:pPr>
              <w:pStyle w:val="TableText"/>
            </w:pPr>
          </w:p>
          <w:p w14:paraId="06A115C2" w14:textId="77777777" w:rsidR="00255BFA" w:rsidRPr="00741637" w:rsidRDefault="00255BFA" w:rsidP="00CF6898">
            <w:pPr>
              <w:pStyle w:val="TableText"/>
            </w:pPr>
          </w:p>
          <w:p w14:paraId="6CCC5784" w14:textId="77777777" w:rsidR="00255BFA" w:rsidRPr="00741637" w:rsidRDefault="00255BFA" w:rsidP="00CF6898">
            <w:pPr>
              <w:pStyle w:val="TableText"/>
            </w:pPr>
          </w:p>
          <w:p w14:paraId="76464AF3" w14:textId="77777777" w:rsidR="00255BFA" w:rsidRPr="00741637" w:rsidRDefault="00255BFA" w:rsidP="00CF6898">
            <w:pPr>
              <w:pStyle w:val="TableText"/>
            </w:pPr>
            <w:r w:rsidRPr="00741637">
              <w:t>PAW Operations and Maintenance</w:t>
            </w:r>
            <w:r>
              <w:t xml:space="preserve"> (Tier 1 and Azure Cloud)</w:t>
            </w:r>
          </w:p>
        </w:tc>
        <w:tc>
          <w:tcPr>
            <w:tcW w:w="3165" w:type="dxa"/>
          </w:tcPr>
          <w:p w14:paraId="01B650FB" w14:textId="77777777" w:rsidR="00255BFA" w:rsidRPr="00741637" w:rsidRDefault="00255BFA" w:rsidP="00CF6898">
            <w:pPr>
              <w:pStyle w:val="TableText"/>
            </w:pPr>
            <w:r w:rsidRPr="00741637">
              <w:t>Discover and Analyse existing Admin Credential Support Practices and Tools. Assess current support processes and practices for risk exposure and assist with integrating recommended practices into IT system administration and maintenance of PAW solution.</w:t>
            </w:r>
          </w:p>
        </w:tc>
        <w:tc>
          <w:tcPr>
            <w:tcW w:w="2479" w:type="dxa"/>
          </w:tcPr>
          <w:p w14:paraId="4A4D54AC" w14:textId="3ECFB225" w:rsidR="00255BFA" w:rsidRPr="00741637" w:rsidRDefault="00D1041D" w:rsidP="00CF6898">
            <w:pPr>
              <w:pStyle w:val="TableText"/>
            </w:pPr>
            <w:r>
              <w:fldChar w:fldCharType="begin"/>
            </w:r>
            <w:r>
              <w:instrText xml:space="preserve"> DOCPROPERTY  Customer  \* MERGEFORMAT </w:instrText>
            </w:r>
            <w:r>
              <w:fldChar w:fldCharType="separate"/>
            </w:r>
            <w:r w:rsidR="00EA44CB">
              <w:t>CUSTOMER NAME REMOVED</w:t>
            </w:r>
            <w:r>
              <w:fldChar w:fldCharType="end"/>
            </w:r>
            <w:r w:rsidR="00255BFA">
              <w:t xml:space="preserve"> </w:t>
            </w:r>
            <w:r w:rsidR="00255BFA" w:rsidRPr="00741637">
              <w:t>will provide access to necessary documentation and/or IT operations SMEs, Process SMEs, and IT administrators.</w:t>
            </w:r>
          </w:p>
        </w:tc>
      </w:tr>
      <w:tr w:rsidR="00255BFA" w:rsidRPr="00DE1F69" w14:paraId="21736ADA" w14:textId="77777777" w:rsidTr="00D15EFF">
        <w:tc>
          <w:tcPr>
            <w:tcW w:w="1609" w:type="dxa"/>
            <w:vMerge/>
          </w:tcPr>
          <w:p w14:paraId="4C071F10" w14:textId="77777777" w:rsidR="00255BFA" w:rsidRPr="00741637" w:rsidRDefault="00255BFA" w:rsidP="00CF6898">
            <w:pPr>
              <w:pStyle w:val="TableText"/>
            </w:pPr>
          </w:p>
        </w:tc>
        <w:tc>
          <w:tcPr>
            <w:tcW w:w="1832" w:type="dxa"/>
            <w:vMerge/>
          </w:tcPr>
          <w:p w14:paraId="483F7EC1" w14:textId="77777777" w:rsidR="00255BFA" w:rsidRPr="00741637" w:rsidRDefault="00255BFA" w:rsidP="00CF6898">
            <w:pPr>
              <w:pStyle w:val="TableText"/>
            </w:pPr>
          </w:p>
        </w:tc>
        <w:tc>
          <w:tcPr>
            <w:tcW w:w="3165" w:type="dxa"/>
          </w:tcPr>
          <w:p w14:paraId="46EE9911" w14:textId="77777777" w:rsidR="00255BFA" w:rsidRPr="00741637" w:rsidRDefault="00255BFA" w:rsidP="00CF6898">
            <w:pPr>
              <w:pStyle w:val="TableText"/>
              <w:rPr>
                <w:highlight w:val="yellow"/>
              </w:rPr>
            </w:pPr>
            <w:r w:rsidRPr="00741637">
              <w:t>Define Server support requirements and processes</w:t>
            </w:r>
            <w:r w:rsidRPr="00741637">
              <w:br/>
              <w:t>(Tier 1)</w:t>
            </w:r>
            <w:r>
              <w:t xml:space="preserve"> and Azure support requirements and processes</w:t>
            </w:r>
          </w:p>
        </w:tc>
        <w:tc>
          <w:tcPr>
            <w:tcW w:w="2479" w:type="dxa"/>
          </w:tcPr>
          <w:p w14:paraId="4A72EAAE" w14:textId="1F0228B2" w:rsidR="00255BFA" w:rsidRPr="00741637" w:rsidRDefault="00D1041D" w:rsidP="00A31F49">
            <w:pPr>
              <w:pStyle w:val="TableText"/>
            </w:pPr>
            <w:r>
              <w:fldChar w:fldCharType="begin"/>
            </w:r>
            <w:r>
              <w:instrText xml:space="preserve"> DOCPROPERTY  Customer  \* MERGEFORMAT </w:instrText>
            </w:r>
            <w:r>
              <w:fldChar w:fldCharType="separate"/>
            </w:r>
            <w:r w:rsidR="00EA44CB">
              <w:t>CUSTOMER NAME REMOVED</w:t>
            </w:r>
            <w:r>
              <w:fldChar w:fldCharType="end"/>
            </w:r>
            <w:r w:rsidR="00255BFA">
              <w:t xml:space="preserve"> </w:t>
            </w:r>
            <w:r w:rsidR="00255BFA" w:rsidRPr="00741637">
              <w:t xml:space="preserve">will provide access to necessary documentation and/or IT operations SMEs, Process SMEs, and IT administrators. </w:t>
            </w:r>
          </w:p>
          <w:p w14:paraId="35A1F652" w14:textId="5BB8B55F" w:rsidR="00255BFA" w:rsidRPr="00741637" w:rsidRDefault="00D1041D" w:rsidP="00A31F49">
            <w:pPr>
              <w:pStyle w:val="TableText"/>
            </w:pPr>
            <w:r>
              <w:fldChar w:fldCharType="begin"/>
            </w:r>
            <w:r>
              <w:instrText xml:space="preserve"> DOCPROPERTY  Customer  \* MERGEFORMAT </w:instrText>
            </w:r>
            <w:r>
              <w:fldChar w:fldCharType="separate"/>
            </w:r>
            <w:r w:rsidR="00EA44CB">
              <w:t>CUSTOMER NAME REMOVED</w:t>
            </w:r>
            <w:r>
              <w:fldChar w:fldCharType="end"/>
            </w:r>
            <w:r w:rsidR="00255BFA">
              <w:t xml:space="preserve"> </w:t>
            </w:r>
            <w:r w:rsidR="00255BFA" w:rsidRPr="00741637">
              <w:t xml:space="preserve">will provide access to necessary decision makers for making changes to </w:t>
            </w:r>
            <w:r>
              <w:fldChar w:fldCharType="begin"/>
            </w:r>
            <w:r>
              <w:instrText xml:space="preserve"> DOCPRO</w:instrText>
            </w:r>
            <w:r>
              <w:instrText xml:space="preserve">PERTY  Customer  \* MERGEFORMAT </w:instrText>
            </w:r>
            <w:r>
              <w:fldChar w:fldCharType="separate"/>
            </w:r>
            <w:r w:rsidR="00EA44CB">
              <w:t>CUSTOMER NAME REMOVED</w:t>
            </w:r>
            <w:r>
              <w:fldChar w:fldCharType="end"/>
            </w:r>
            <w:r w:rsidR="00255BFA">
              <w:t xml:space="preserve"> </w:t>
            </w:r>
            <w:r w:rsidR="00255BFA" w:rsidRPr="00741637">
              <w:t>environment.</w:t>
            </w:r>
          </w:p>
        </w:tc>
      </w:tr>
      <w:tr w:rsidR="00255BFA" w:rsidRPr="00DE1F69" w14:paraId="456E5203" w14:textId="77777777" w:rsidTr="00D15EFF">
        <w:tc>
          <w:tcPr>
            <w:tcW w:w="1609" w:type="dxa"/>
            <w:vMerge/>
          </w:tcPr>
          <w:p w14:paraId="63D6F679" w14:textId="77777777" w:rsidR="00255BFA" w:rsidRPr="00741637" w:rsidRDefault="00255BFA" w:rsidP="00CF6898">
            <w:pPr>
              <w:pStyle w:val="TableText"/>
            </w:pPr>
          </w:p>
        </w:tc>
        <w:tc>
          <w:tcPr>
            <w:tcW w:w="1832" w:type="dxa"/>
            <w:vMerge/>
          </w:tcPr>
          <w:p w14:paraId="48BA7286" w14:textId="77777777" w:rsidR="00255BFA" w:rsidRPr="00741637" w:rsidRDefault="00255BFA" w:rsidP="00CF6898">
            <w:pPr>
              <w:pStyle w:val="TableText"/>
            </w:pPr>
          </w:p>
        </w:tc>
        <w:tc>
          <w:tcPr>
            <w:tcW w:w="3165" w:type="dxa"/>
          </w:tcPr>
          <w:p w14:paraId="33C84E1B" w14:textId="68438DB0" w:rsidR="00255BFA" w:rsidRPr="00741637" w:rsidRDefault="00255BFA" w:rsidP="00CF6898">
            <w:pPr>
              <w:pStyle w:val="TableText"/>
              <w:rPr>
                <w:highlight w:val="yellow"/>
              </w:rPr>
            </w:pPr>
            <w:r w:rsidRPr="00741637">
              <w:t xml:space="preserve">Operations, Maintenance and integration Planning. Plan PAW support and operations integration into </w:t>
            </w:r>
            <w:r w:rsidR="00D1041D">
              <w:fldChar w:fldCharType="begin"/>
            </w:r>
            <w:r w:rsidR="00D1041D">
              <w:instrText xml:space="preserve"> DOCPROPERTY  Customer  \* MERGEFORMAT </w:instrText>
            </w:r>
            <w:r w:rsidR="00D1041D">
              <w:fldChar w:fldCharType="separate"/>
            </w:r>
            <w:r w:rsidR="00EA44CB">
              <w:t>CUSTOMER NAME REMOVED</w:t>
            </w:r>
            <w:r w:rsidR="00D1041D">
              <w:fldChar w:fldCharType="end"/>
            </w:r>
            <w:r w:rsidRPr="00741637">
              <w:t xml:space="preserve"> ’s existing Change, Configuration, Incident and Event Management processes.</w:t>
            </w:r>
          </w:p>
        </w:tc>
        <w:tc>
          <w:tcPr>
            <w:tcW w:w="2479" w:type="dxa"/>
          </w:tcPr>
          <w:p w14:paraId="266929F7" w14:textId="3FC2CBC0" w:rsidR="00255BFA" w:rsidRPr="00741637" w:rsidRDefault="00D1041D" w:rsidP="00CC0ADA">
            <w:pPr>
              <w:pStyle w:val="TableText"/>
            </w:pPr>
            <w:r>
              <w:fldChar w:fldCharType="begin"/>
            </w:r>
            <w:r>
              <w:instrText xml:space="preserve"> DOCPROPERTY  Customer  \* MERGEFORMAT </w:instrText>
            </w:r>
            <w:r>
              <w:fldChar w:fldCharType="separate"/>
            </w:r>
            <w:r w:rsidR="00EA44CB">
              <w:t>CUSTOMER NAME REMOVED</w:t>
            </w:r>
            <w:r>
              <w:fldChar w:fldCharType="end"/>
            </w:r>
            <w:r w:rsidR="00255BFA">
              <w:t xml:space="preserve"> </w:t>
            </w:r>
            <w:r w:rsidR="00255BFA" w:rsidRPr="00741637">
              <w:t xml:space="preserve">will provide access to necessary documentation and/or IT operations SMEs, Process SMEs, and IT administrators. </w:t>
            </w:r>
          </w:p>
          <w:p w14:paraId="2B7BBF80" w14:textId="787C27EA" w:rsidR="00255BFA" w:rsidRPr="00741637" w:rsidRDefault="00D1041D" w:rsidP="00CC0ADA">
            <w:pPr>
              <w:pStyle w:val="TableText"/>
            </w:pPr>
            <w:r>
              <w:fldChar w:fldCharType="begin"/>
            </w:r>
            <w:r>
              <w:instrText xml:space="preserve"> DOCPROPERTY  Customer  </w:instrText>
            </w:r>
            <w:r>
              <w:instrText xml:space="preserve">\* MERGEFORMAT </w:instrText>
            </w:r>
            <w:r>
              <w:fldChar w:fldCharType="separate"/>
            </w:r>
            <w:r w:rsidR="00EA44CB">
              <w:t>CUSTOMER NAME REMOVED</w:t>
            </w:r>
            <w:r>
              <w:fldChar w:fldCharType="end"/>
            </w:r>
            <w:r w:rsidR="00255BFA">
              <w:t xml:space="preserve"> </w:t>
            </w:r>
            <w:r w:rsidR="00255BFA" w:rsidRPr="00741637">
              <w:t xml:space="preserve">will provide access to necessary decision makers for making changes to </w:t>
            </w:r>
            <w:r>
              <w:fldChar w:fldCharType="begin"/>
            </w:r>
            <w:r>
              <w:instrText xml:space="preserve"> DOCPROPERTY  Customer  \* MERGEFORMAT </w:instrText>
            </w:r>
            <w:r>
              <w:fldChar w:fldCharType="separate"/>
            </w:r>
            <w:r w:rsidR="00EA44CB">
              <w:t>CUSTOMER NAME REMOVED</w:t>
            </w:r>
            <w:r>
              <w:fldChar w:fldCharType="end"/>
            </w:r>
            <w:r w:rsidR="00255BFA">
              <w:t xml:space="preserve"> </w:t>
            </w:r>
            <w:r w:rsidR="00255BFA" w:rsidRPr="00741637">
              <w:t>environment</w:t>
            </w:r>
          </w:p>
        </w:tc>
      </w:tr>
      <w:tr w:rsidR="00255BFA" w:rsidRPr="00DE1F69" w14:paraId="3086E22C" w14:textId="77777777" w:rsidTr="00D15EFF">
        <w:tc>
          <w:tcPr>
            <w:tcW w:w="1609" w:type="dxa"/>
            <w:vMerge/>
          </w:tcPr>
          <w:p w14:paraId="344D25FE" w14:textId="77777777" w:rsidR="00255BFA" w:rsidRPr="00741637" w:rsidRDefault="00255BFA" w:rsidP="00CF6898">
            <w:pPr>
              <w:pStyle w:val="TableText"/>
            </w:pPr>
          </w:p>
        </w:tc>
        <w:tc>
          <w:tcPr>
            <w:tcW w:w="1832" w:type="dxa"/>
            <w:vMerge/>
          </w:tcPr>
          <w:p w14:paraId="0EB74024" w14:textId="77777777" w:rsidR="00255BFA" w:rsidRPr="00741637" w:rsidRDefault="00255BFA" w:rsidP="00CF6898">
            <w:pPr>
              <w:pStyle w:val="TableText"/>
            </w:pPr>
          </w:p>
        </w:tc>
        <w:tc>
          <w:tcPr>
            <w:tcW w:w="3165" w:type="dxa"/>
          </w:tcPr>
          <w:p w14:paraId="272467C4" w14:textId="30366D58" w:rsidR="00255BFA" w:rsidRPr="00741637" w:rsidRDefault="00255BFA" w:rsidP="00CF6898">
            <w:pPr>
              <w:pStyle w:val="TableText"/>
            </w:pPr>
            <w:r>
              <w:rPr>
                <w:rFonts w:eastAsia="Times New Roman"/>
              </w:rPr>
              <w:t xml:space="preserve">Facilitate </w:t>
            </w:r>
            <w:r w:rsidR="00EA44CB">
              <w:rPr>
                <w:rFonts w:eastAsia="Times New Roman"/>
              </w:rPr>
              <w:t>CUSTOMER NAME REMOVED</w:t>
            </w:r>
            <w:r>
              <w:rPr>
                <w:rFonts w:eastAsia="Times New Roman"/>
              </w:rPr>
              <w:t xml:space="preserve">’s implementation and operationalising of identified Service Management processes and procedures supporting ESAE and PAW Tier 1 with </w:t>
            </w:r>
            <w:r w:rsidR="00EA44CB">
              <w:rPr>
                <w:rFonts w:eastAsia="Times New Roman"/>
              </w:rPr>
              <w:t>CUSTOMER NAME REMOVED</w:t>
            </w:r>
            <w:r>
              <w:rPr>
                <w:rFonts w:eastAsia="Times New Roman"/>
              </w:rPr>
              <w:t>’s administrators</w:t>
            </w:r>
          </w:p>
        </w:tc>
        <w:tc>
          <w:tcPr>
            <w:tcW w:w="2479" w:type="dxa"/>
          </w:tcPr>
          <w:p w14:paraId="3AAD9701" w14:textId="29BEF851" w:rsidR="00255BFA" w:rsidRDefault="00EA44CB" w:rsidP="00CC0ADA">
            <w:pPr>
              <w:pStyle w:val="TableText"/>
            </w:pPr>
            <w:r>
              <w:t>CUSTOMER NAME REMOVED</w:t>
            </w:r>
            <w:r w:rsidR="00255BFA">
              <w:t xml:space="preserve"> will make available the appointed administrators that will support BAU</w:t>
            </w:r>
          </w:p>
        </w:tc>
      </w:tr>
      <w:tr w:rsidR="00255BFA" w:rsidRPr="00DE1F69" w14:paraId="51AD6272" w14:textId="77777777" w:rsidTr="00D15EFF">
        <w:tc>
          <w:tcPr>
            <w:tcW w:w="1609" w:type="dxa"/>
            <w:vMerge w:val="restart"/>
          </w:tcPr>
          <w:p w14:paraId="419F7F89" w14:textId="77777777" w:rsidR="00255BFA" w:rsidRPr="00741637" w:rsidRDefault="00255BFA" w:rsidP="00CF6898">
            <w:pPr>
              <w:pStyle w:val="TableText"/>
            </w:pPr>
            <w:r w:rsidRPr="00741637">
              <w:t>IT Service Management Support for</w:t>
            </w:r>
            <w:r>
              <w:t xml:space="preserve"> ATDIS </w:t>
            </w:r>
          </w:p>
        </w:tc>
        <w:tc>
          <w:tcPr>
            <w:tcW w:w="1832" w:type="dxa"/>
            <w:vMerge w:val="restart"/>
          </w:tcPr>
          <w:p w14:paraId="1EEC8489" w14:textId="77777777" w:rsidR="00255BFA" w:rsidRPr="00741637" w:rsidRDefault="00255BFA" w:rsidP="00CF6898">
            <w:pPr>
              <w:pStyle w:val="TableText"/>
            </w:pPr>
            <w:r>
              <w:t>ATDIS Solution (ATP for O365, Azure, AD))</w:t>
            </w:r>
          </w:p>
        </w:tc>
        <w:tc>
          <w:tcPr>
            <w:tcW w:w="3165" w:type="dxa"/>
          </w:tcPr>
          <w:p w14:paraId="72A54678" w14:textId="77777777" w:rsidR="00255BFA" w:rsidRPr="00595F95" w:rsidRDefault="00255BFA" w:rsidP="00CF6898">
            <w:pPr>
              <w:pStyle w:val="TableText"/>
            </w:pPr>
            <w:r w:rsidRPr="00595F95">
              <w:t>Identify all technical and operational dependencies of the ATP environments</w:t>
            </w:r>
          </w:p>
        </w:tc>
        <w:tc>
          <w:tcPr>
            <w:tcW w:w="2479" w:type="dxa"/>
          </w:tcPr>
          <w:p w14:paraId="498D6D78" w14:textId="735493CC" w:rsidR="00255BFA" w:rsidRPr="00595F95" w:rsidRDefault="00D1041D" w:rsidP="00CC0ADA">
            <w:pPr>
              <w:pStyle w:val="TableText"/>
            </w:pPr>
            <w:r>
              <w:fldChar w:fldCharType="begin"/>
            </w:r>
            <w:r>
              <w:instrText xml:space="preserve"> DOCPROPERTY  Customer  \* MERGEFORMAT </w:instrText>
            </w:r>
            <w:r>
              <w:fldChar w:fldCharType="separate"/>
            </w:r>
            <w:r w:rsidR="00EA44CB">
              <w:t>CUSTOMER NAME REMOVED</w:t>
            </w:r>
            <w:r>
              <w:fldChar w:fldCharType="end"/>
            </w:r>
            <w:r w:rsidR="00255BFA" w:rsidRPr="00595F95">
              <w:t xml:space="preserve"> SMEs will participate in Service Mapping workshop and any needed follow-up interviews</w:t>
            </w:r>
          </w:p>
        </w:tc>
      </w:tr>
      <w:tr w:rsidR="00255BFA" w:rsidRPr="00DE1F69" w14:paraId="762FE85F" w14:textId="77777777" w:rsidTr="00D15EFF">
        <w:tc>
          <w:tcPr>
            <w:tcW w:w="1609" w:type="dxa"/>
            <w:vMerge/>
          </w:tcPr>
          <w:p w14:paraId="03A67EB1" w14:textId="77777777" w:rsidR="00255BFA" w:rsidRPr="00741637" w:rsidRDefault="00255BFA" w:rsidP="00CF6898">
            <w:pPr>
              <w:pStyle w:val="TableText"/>
            </w:pPr>
          </w:p>
        </w:tc>
        <w:tc>
          <w:tcPr>
            <w:tcW w:w="1832" w:type="dxa"/>
            <w:vMerge/>
          </w:tcPr>
          <w:p w14:paraId="25570686" w14:textId="77777777" w:rsidR="00255BFA" w:rsidRPr="00741637" w:rsidRDefault="00255BFA" w:rsidP="00CF6898">
            <w:pPr>
              <w:pStyle w:val="TableText"/>
            </w:pPr>
          </w:p>
        </w:tc>
        <w:tc>
          <w:tcPr>
            <w:tcW w:w="3165" w:type="dxa"/>
          </w:tcPr>
          <w:p w14:paraId="16A1FB54" w14:textId="77777777" w:rsidR="00255BFA" w:rsidRPr="00741637" w:rsidRDefault="00255BFA" w:rsidP="00CF6898">
            <w:pPr>
              <w:pStyle w:val="TableText"/>
            </w:pPr>
            <w:r>
              <w:t>Review and update the Security Incident Management Process</w:t>
            </w:r>
          </w:p>
        </w:tc>
        <w:tc>
          <w:tcPr>
            <w:tcW w:w="2479" w:type="dxa"/>
          </w:tcPr>
          <w:p w14:paraId="5F338547" w14:textId="1A67FC54" w:rsidR="00255BFA" w:rsidRPr="00741637" w:rsidRDefault="00D1041D" w:rsidP="00CC0ADA">
            <w:pPr>
              <w:pStyle w:val="TableText"/>
            </w:pPr>
            <w:r>
              <w:fldChar w:fldCharType="begin"/>
            </w:r>
            <w:r>
              <w:instrText xml:space="preserve"> DOCPROPERTY  Customer  \* MERGEFORMAT </w:instrText>
            </w:r>
            <w:r>
              <w:fldChar w:fldCharType="separate"/>
            </w:r>
            <w:r w:rsidR="00EA44CB">
              <w:t>CUSTOMER NAME REMOVED</w:t>
            </w:r>
            <w:r>
              <w:fldChar w:fldCharType="end"/>
            </w:r>
            <w:r w:rsidR="00255BFA">
              <w:t xml:space="preserve"> </w:t>
            </w:r>
            <w:r w:rsidR="00255BFA" w:rsidRPr="00741637">
              <w:t xml:space="preserve">will provide access to necessary documentation and/or IT operations SMEs, Process SMEs, and IT administrators. </w:t>
            </w:r>
          </w:p>
          <w:p w14:paraId="568CE4BC" w14:textId="39F9CD7D" w:rsidR="00255BFA" w:rsidRDefault="00D1041D" w:rsidP="00CC0ADA">
            <w:pPr>
              <w:pStyle w:val="TableText"/>
            </w:pPr>
            <w:r>
              <w:fldChar w:fldCharType="begin"/>
            </w:r>
            <w:r>
              <w:instrText xml:space="preserve"> DOCPROPERTY  Customer  \* MERGEFORMAT </w:instrText>
            </w:r>
            <w:r>
              <w:fldChar w:fldCharType="separate"/>
            </w:r>
            <w:r w:rsidR="00EA44CB">
              <w:t>CUSTOMER NAME REMOVED</w:t>
            </w:r>
            <w:r>
              <w:fldChar w:fldCharType="end"/>
            </w:r>
            <w:r w:rsidR="00255BFA">
              <w:t xml:space="preserve"> </w:t>
            </w:r>
            <w:r w:rsidR="00255BFA" w:rsidRPr="00741637">
              <w:t xml:space="preserve">will provide access to necessary decision makers for making changes to </w:t>
            </w:r>
            <w:r>
              <w:fldChar w:fldCharType="begin"/>
            </w:r>
            <w:r>
              <w:instrText xml:space="preserve"> DOCPROPERTY  Customer  \* MERGEFORMAT </w:instrText>
            </w:r>
            <w:r>
              <w:fldChar w:fldCharType="separate"/>
            </w:r>
            <w:r w:rsidR="00EA44CB">
              <w:t>CUSTOMER NAME REMOVED</w:t>
            </w:r>
            <w:r>
              <w:fldChar w:fldCharType="end"/>
            </w:r>
            <w:r w:rsidR="00255BFA">
              <w:t xml:space="preserve"> </w:t>
            </w:r>
            <w:r w:rsidR="00255BFA" w:rsidRPr="00741637">
              <w:t>environment.</w:t>
            </w:r>
          </w:p>
        </w:tc>
      </w:tr>
      <w:tr w:rsidR="00255BFA" w:rsidRPr="00DE1F69" w14:paraId="4E8A43A1" w14:textId="77777777" w:rsidTr="00D15EFF">
        <w:tc>
          <w:tcPr>
            <w:tcW w:w="1609" w:type="dxa"/>
            <w:vMerge/>
          </w:tcPr>
          <w:p w14:paraId="26F269D1" w14:textId="77777777" w:rsidR="00255BFA" w:rsidRPr="00741637" w:rsidRDefault="00255BFA" w:rsidP="00CF6898">
            <w:pPr>
              <w:pStyle w:val="TableText"/>
            </w:pPr>
          </w:p>
        </w:tc>
        <w:tc>
          <w:tcPr>
            <w:tcW w:w="1832" w:type="dxa"/>
            <w:vMerge/>
          </w:tcPr>
          <w:p w14:paraId="3CD24095" w14:textId="77777777" w:rsidR="00255BFA" w:rsidRPr="00741637" w:rsidRDefault="00255BFA" w:rsidP="00CF6898">
            <w:pPr>
              <w:pStyle w:val="TableText"/>
            </w:pPr>
          </w:p>
        </w:tc>
        <w:tc>
          <w:tcPr>
            <w:tcW w:w="3165" w:type="dxa"/>
          </w:tcPr>
          <w:p w14:paraId="69045CCF" w14:textId="77777777" w:rsidR="00255BFA" w:rsidRPr="00741637" w:rsidRDefault="00255BFA" w:rsidP="00CF6898">
            <w:pPr>
              <w:pStyle w:val="TableText"/>
            </w:pPr>
            <w:r w:rsidRPr="00741637">
              <w:t xml:space="preserve">Define roles and Responsibilities in support of </w:t>
            </w:r>
            <w:r>
              <w:t>ATP</w:t>
            </w:r>
            <w:r w:rsidRPr="00741637">
              <w:t xml:space="preserve"> </w:t>
            </w:r>
          </w:p>
        </w:tc>
        <w:tc>
          <w:tcPr>
            <w:tcW w:w="2479" w:type="dxa"/>
          </w:tcPr>
          <w:p w14:paraId="67695261" w14:textId="77777777" w:rsidR="00255BFA" w:rsidRDefault="00255BFA" w:rsidP="00CC0ADA">
            <w:pPr>
              <w:pStyle w:val="TableText"/>
            </w:pPr>
            <w:r w:rsidRPr="00741637">
              <w:t>SMEs will participate in workshops and interviews on current and future roles and responsibilities of support staff</w:t>
            </w:r>
          </w:p>
        </w:tc>
      </w:tr>
      <w:tr w:rsidR="00255BFA" w:rsidRPr="00DE1F69" w14:paraId="64370B5B" w14:textId="77777777" w:rsidTr="00D15EFF">
        <w:tc>
          <w:tcPr>
            <w:tcW w:w="1609" w:type="dxa"/>
            <w:vMerge/>
          </w:tcPr>
          <w:p w14:paraId="29516303" w14:textId="77777777" w:rsidR="00255BFA" w:rsidRPr="00741637" w:rsidRDefault="00255BFA" w:rsidP="00CF6898">
            <w:pPr>
              <w:pStyle w:val="TableText"/>
            </w:pPr>
          </w:p>
        </w:tc>
        <w:tc>
          <w:tcPr>
            <w:tcW w:w="1832" w:type="dxa"/>
            <w:vMerge/>
          </w:tcPr>
          <w:p w14:paraId="325036AB" w14:textId="77777777" w:rsidR="00255BFA" w:rsidRPr="00741637" w:rsidRDefault="00255BFA" w:rsidP="00CF6898">
            <w:pPr>
              <w:pStyle w:val="TableText"/>
            </w:pPr>
          </w:p>
        </w:tc>
        <w:tc>
          <w:tcPr>
            <w:tcW w:w="3165" w:type="dxa"/>
          </w:tcPr>
          <w:p w14:paraId="4A4E0A06" w14:textId="3B61667B" w:rsidR="00255BFA" w:rsidRPr="00741637" w:rsidRDefault="00255BFA" w:rsidP="00CF6898">
            <w:pPr>
              <w:pStyle w:val="TableText"/>
            </w:pPr>
            <w:r>
              <w:rPr>
                <w:rFonts w:eastAsia="Times New Roman"/>
              </w:rPr>
              <w:t xml:space="preserve">Facilitate </w:t>
            </w:r>
            <w:r w:rsidR="00EA44CB">
              <w:rPr>
                <w:rFonts w:eastAsia="Times New Roman"/>
              </w:rPr>
              <w:t>CUSTOMER NAME REMOVED</w:t>
            </w:r>
            <w:r>
              <w:rPr>
                <w:rFonts w:eastAsia="Times New Roman"/>
              </w:rPr>
              <w:t xml:space="preserve">’s implementation and operationalising of identified Service Management processes and procedures supporting ATDIS (including ATP for O365, Azure and AD) with </w:t>
            </w:r>
            <w:r w:rsidR="00EA44CB">
              <w:rPr>
                <w:rFonts w:eastAsia="Times New Roman"/>
              </w:rPr>
              <w:t>CUSTOMER NAME REMOVED</w:t>
            </w:r>
            <w:r>
              <w:rPr>
                <w:rFonts w:eastAsia="Times New Roman"/>
              </w:rPr>
              <w:t>’s administrators</w:t>
            </w:r>
          </w:p>
        </w:tc>
        <w:tc>
          <w:tcPr>
            <w:tcW w:w="2479" w:type="dxa"/>
          </w:tcPr>
          <w:p w14:paraId="2EE36218" w14:textId="3D4B34F6" w:rsidR="00255BFA" w:rsidRPr="00741637" w:rsidRDefault="00EA44CB" w:rsidP="00CC0ADA">
            <w:pPr>
              <w:pStyle w:val="TableText"/>
            </w:pPr>
            <w:r>
              <w:t>CUSTOMER NAME REMOVED</w:t>
            </w:r>
            <w:r w:rsidR="00255BFA">
              <w:t xml:space="preserve"> will make available the appointed administrators that will support BAU</w:t>
            </w:r>
          </w:p>
        </w:tc>
      </w:tr>
      <w:tr w:rsidR="00255BFA" w:rsidRPr="00DE1F69" w14:paraId="78666FE3" w14:textId="77777777" w:rsidTr="00D15EFF">
        <w:tc>
          <w:tcPr>
            <w:tcW w:w="1609" w:type="dxa"/>
            <w:vMerge w:val="restart"/>
          </w:tcPr>
          <w:p w14:paraId="2EBB9DB1" w14:textId="77777777" w:rsidR="00255BFA" w:rsidRPr="00741637" w:rsidRDefault="00255BFA" w:rsidP="00CF6898">
            <w:pPr>
              <w:pStyle w:val="TableText"/>
            </w:pPr>
            <w:r>
              <w:t>Service Management Support for Modern Desktop Deployment (MDD)</w:t>
            </w:r>
          </w:p>
        </w:tc>
        <w:tc>
          <w:tcPr>
            <w:tcW w:w="1832" w:type="dxa"/>
            <w:vMerge w:val="restart"/>
          </w:tcPr>
          <w:p w14:paraId="6E9D5DE6" w14:textId="77777777" w:rsidR="00255BFA" w:rsidRPr="00741637" w:rsidRDefault="00255BFA" w:rsidP="00CF6898">
            <w:pPr>
              <w:pStyle w:val="TableText"/>
            </w:pPr>
            <w:r>
              <w:t>Modern Desktop Deployment (MDD)</w:t>
            </w:r>
          </w:p>
          <w:p w14:paraId="26282F27" w14:textId="77777777" w:rsidR="00255BFA" w:rsidRPr="00741637" w:rsidRDefault="00255BFA" w:rsidP="00CF6898">
            <w:pPr>
              <w:pStyle w:val="TableText"/>
            </w:pPr>
          </w:p>
        </w:tc>
        <w:tc>
          <w:tcPr>
            <w:tcW w:w="3165" w:type="dxa"/>
          </w:tcPr>
          <w:p w14:paraId="6EA5A28A" w14:textId="77777777" w:rsidR="00255BFA" w:rsidRPr="00741637" w:rsidRDefault="00255BFA" w:rsidP="00CF6898">
            <w:pPr>
              <w:pStyle w:val="TableText"/>
            </w:pPr>
            <w:r w:rsidRPr="00741637">
              <w:t>Discovery and analysis of current state operations processes</w:t>
            </w:r>
            <w:r>
              <w:t xml:space="preserve"> with a focus on software update management</w:t>
            </w:r>
          </w:p>
        </w:tc>
        <w:tc>
          <w:tcPr>
            <w:tcW w:w="2479" w:type="dxa"/>
          </w:tcPr>
          <w:p w14:paraId="63596AE3" w14:textId="4FEBE459" w:rsidR="00255BFA" w:rsidRPr="00741637" w:rsidRDefault="00D1041D" w:rsidP="00CC0ADA">
            <w:pPr>
              <w:pStyle w:val="TableText"/>
            </w:pPr>
            <w:r>
              <w:fldChar w:fldCharType="begin"/>
            </w:r>
            <w:r>
              <w:instrText xml:space="preserve"> DOCPROPERTY  Custo</w:instrText>
            </w:r>
            <w:r>
              <w:instrText xml:space="preserve">mer  \* MERGEFORMAT </w:instrText>
            </w:r>
            <w:r>
              <w:fldChar w:fldCharType="separate"/>
            </w:r>
            <w:r w:rsidR="00EA44CB">
              <w:t>CUSTOMER NAME REMOVED</w:t>
            </w:r>
            <w:r>
              <w:fldChar w:fldCharType="end"/>
            </w:r>
            <w:r w:rsidR="00255BFA">
              <w:t xml:space="preserve"> </w:t>
            </w:r>
            <w:r w:rsidR="00255BFA" w:rsidRPr="00741637">
              <w:t>will make available the necessary IT operations and process SMEs and documentation</w:t>
            </w:r>
          </w:p>
        </w:tc>
      </w:tr>
      <w:tr w:rsidR="00255BFA" w:rsidRPr="00DE1F69" w14:paraId="1F9521E8" w14:textId="77777777" w:rsidTr="00D15EFF">
        <w:tc>
          <w:tcPr>
            <w:tcW w:w="1609" w:type="dxa"/>
            <w:vMerge/>
          </w:tcPr>
          <w:p w14:paraId="0CDF471D" w14:textId="77777777" w:rsidR="00255BFA" w:rsidRPr="00741637" w:rsidRDefault="00255BFA" w:rsidP="00CF6898">
            <w:pPr>
              <w:pStyle w:val="TableText"/>
            </w:pPr>
          </w:p>
        </w:tc>
        <w:tc>
          <w:tcPr>
            <w:tcW w:w="1832" w:type="dxa"/>
            <w:vMerge/>
          </w:tcPr>
          <w:p w14:paraId="6CB7C985" w14:textId="77777777" w:rsidR="00255BFA" w:rsidRPr="00741637" w:rsidRDefault="00255BFA" w:rsidP="00CF6898">
            <w:pPr>
              <w:pStyle w:val="TableText"/>
            </w:pPr>
          </w:p>
        </w:tc>
        <w:tc>
          <w:tcPr>
            <w:tcW w:w="3165" w:type="dxa"/>
          </w:tcPr>
          <w:p w14:paraId="61BAF70A" w14:textId="77777777" w:rsidR="00255BFA" w:rsidRPr="00741637" w:rsidRDefault="00255BFA" w:rsidP="00CF6898">
            <w:pPr>
              <w:pStyle w:val="TableText"/>
            </w:pPr>
            <w:r w:rsidRPr="00741637">
              <w:t xml:space="preserve">Identify all technical and operational dependencies </w:t>
            </w:r>
            <w:r>
              <w:t xml:space="preserve">of the MDD environment </w:t>
            </w:r>
          </w:p>
        </w:tc>
        <w:tc>
          <w:tcPr>
            <w:tcW w:w="2479" w:type="dxa"/>
          </w:tcPr>
          <w:p w14:paraId="5CA4210F" w14:textId="589490ED" w:rsidR="00255BFA" w:rsidRDefault="00D1041D" w:rsidP="00CC0ADA">
            <w:pPr>
              <w:pStyle w:val="TableText"/>
            </w:pPr>
            <w:r>
              <w:fldChar w:fldCharType="begin"/>
            </w:r>
            <w:r>
              <w:instrText xml:space="preserve"> DOCPROPERTY  Customer  \* MERGEFORMAT </w:instrText>
            </w:r>
            <w:r>
              <w:fldChar w:fldCharType="separate"/>
            </w:r>
            <w:r w:rsidR="00EA44CB">
              <w:t>CUSTOMER NAME REMOVED</w:t>
            </w:r>
            <w:r>
              <w:fldChar w:fldCharType="end"/>
            </w:r>
            <w:r w:rsidR="00255BFA">
              <w:t xml:space="preserve"> </w:t>
            </w:r>
            <w:r w:rsidR="00255BFA" w:rsidRPr="00741637">
              <w:t>SMEs will participate in Service Mapping workshop and any needed follow-up interviews</w:t>
            </w:r>
          </w:p>
        </w:tc>
      </w:tr>
      <w:tr w:rsidR="00255BFA" w:rsidRPr="00DE1F69" w14:paraId="5CF67202" w14:textId="77777777" w:rsidTr="00D15EFF">
        <w:tc>
          <w:tcPr>
            <w:tcW w:w="1609" w:type="dxa"/>
            <w:vMerge/>
          </w:tcPr>
          <w:p w14:paraId="37427283" w14:textId="77777777" w:rsidR="00255BFA" w:rsidRPr="00741637" w:rsidRDefault="00255BFA" w:rsidP="00CF6898">
            <w:pPr>
              <w:pStyle w:val="TableText"/>
            </w:pPr>
          </w:p>
        </w:tc>
        <w:tc>
          <w:tcPr>
            <w:tcW w:w="1832" w:type="dxa"/>
            <w:vMerge/>
          </w:tcPr>
          <w:p w14:paraId="0B2FCC08" w14:textId="77777777" w:rsidR="00255BFA" w:rsidRPr="00741637" w:rsidRDefault="00255BFA" w:rsidP="00CF6898">
            <w:pPr>
              <w:pStyle w:val="TableText"/>
            </w:pPr>
          </w:p>
        </w:tc>
        <w:tc>
          <w:tcPr>
            <w:tcW w:w="3165" w:type="dxa"/>
          </w:tcPr>
          <w:p w14:paraId="43B30A79" w14:textId="77777777" w:rsidR="00255BFA" w:rsidRPr="00741637" w:rsidRDefault="00255BFA" w:rsidP="00CF6898">
            <w:pPr>
              <w:pStyle w:val="TableText"/>
            </w:pPr>
            <w:r w:rsidRPr="00741637">
              <w:t>Define roles and Responsibilities in support of</w:t>
            </w:r>
            <w:r>
              <w:t xml:space="preserve"> MDD</w:t>
            </w:r>
            <w:r w:rsidRPr="00741637">
              <w:t xml:space="preserve"> and develop operational processes </w:t>
            </w:r>
            <w:r>
              <w:t>for MDD</w:t>
            </w:r>
          </w:p>
        </w:tc>
        <w:tc>
          <w:tcPr>
            <w:tcW w:w="2479" w:type="dxa"/>
          </w:tcPr>
          <w:p w14:paraId="46A5AD4E" w14:textId="77777777" w:rsidR="00255BFA" w:rsidRDefault="00255BFA" w:rsidP="00CC0ADA">
            <w:pPr>
              <w:pStyle w:val="TableText"/>
            </w:pPr>
            <w:r w:rsidRPr="00741637">
              <w:t>SMEs will participate in workshops and interviews on current and future roles and responsibilities of support staff</w:t>
            </w:r>
          </w:p>
        </w:tc>
      </w:tr>
      <w:tr w:rsidR="00255BFA" w:rsidRPr="00DE1F69" w14:paraId="213EFB08" w14:textId="77777777" w:rsidTr="00D15EFF">
        <w:tc>
          <w:tcPr>
            <w:tcW w:w="1609" w:type="dxa"/>
            <w:vMerge/>
          </w:tcPr>
          <w:p w14:paraId="7580AD69" w14:textId="77777777" w:rsidR="00255BFA" w:rsidRPr="00741637" w:rsidRDefault="00255BFA" w:rsidP="00CF6898">
            <w:pPr>
              <w:pStyle w:val="TableText"/>
            </w:pPr>
          </w:p>
        </w:tc>
        <w:tc>
          <w:tcPr>
            <w:tcW w:w="1832" w:type="dxa"/>
            <w:vMerge/>
          </w:tcPr>
          <w:p w14:paraId="64898A8E" w14:textId="77777777" w:rsidR="00255BFA" w:rsidRPr="00741637" w:rsidRDefault="00255BFA" w:rsidP="00CF6898">
            <w:pPr>
              <w:pStyle w:val="TableText"/>
            </w:pPr>
          </w:p>
        </w:tc>
        <w:tc>
          <w:tcPr>
            <w:tcW w:w="3165" w:type="dxa"/>
          </w:tcPr>
          <w:p w14:paraId="0B955BB5" w14:textId="61A730AD" w:rsidR="00255BFA" w:rsidRPr="00741637" w:rsidRDefault="00255BFA" w:rsidP="00CF6898">
            <w:pPr>
              <w:pStyle w:val="TableText"/>
            </w:pPr>
            <w:r>
              <w:rPr>
                <w:rFonts w:eastAsia="Times New Roman"/>
              </w:rPr>
              <w:t xml:space="preserve">Facilitate </w:t>
            </w:r>
            <w:r w:rsidR="00EA44CB">
              <w:rPr>
                <w:rFonts w:eastAsia="Times New Roman"/>
              </w:rPr>
              <w:t>CUSTOMER NAME REMOVED</w:t>
            </w:r>
            <w:r>
              <w:rPr>
                <w:rFonts w:eastAsia="Times New Roman"/>
              </w:rPr>
              <w:t xml:space="preserve">’s implementation and operationalising of identified Service Management processes and procedures MDD and MSD with </w:t>
            </w:r>
            <w:r w:rsidR="00EA44CB">
              <w:rPr>
                <w:rFonts w:eastAsia="Times New Roman"/>
              </w:rPr>
              <w:t>CUSTOMER NAME REMOVED</w:t>
            </w:r>
            <w:r>
              <w:rPr>
                <w:rFonts w:eastAsia="Times New Roman"/>
              </w:rPr>
              <w:t>’s administrators</w:t>
            </w:r>
          </w:p>
        </w:tc>
        <w:tc>
          <w:tcPr>
            <w:tcW w:w="2479" w:type="dxa"/>
          </w:tcPr>
          <w:p w14:paraId="7BEBD45D" w14:textId="298E7379" w:rsidR="00255BFA" w:rsidRPr="00741637" w:rsidRDefault="00EA44CB" w:rsidP="00CC0ADA">
            <w:pPr>
              <w:pStyle w:val="TableText"/>
            </w:pPr>
            <w:r>
              <w:t>CUSTOMER NAME REMOVED</w:t>
            </w:r>
            <w:r w:rsidR="00255BFA">
              <w:t xml:space="preserve"> will make available the appointed administrators that will support BAU</w:t>
            </w:r>
          </w:p>
        </w:tc>
      </w:tr>
      <w:tr w:rsidR="00255BFA" w:rsidRPr="00DE1F69" w14:paraId="0EF50ACE" w14:textId="77777777" w:rsidTr="00D15EFF">
        <w:tc>
          <w:tcPr>
            <w:tcW w:w="1609" w:type="dxa"/>
            <w:vMerge w:val="restart"/>
          </w:tcPr>
          <w:p w14:paraId="08313681" w14:textId="77777777" w:rsidR="00255BFA" w:rsidRPr="00741637" w:rsidRDefault="00255BFA" w:rsidP="00CF6898">
            <w:pPr>
              <w:pStyle w:val="TableText"/>
            </w:pPr>
            <w:r>
              <w:t>Service Management Support for Modern Server Deployment (MSD)</w:t>
            </w:r>
          </w:p>
        </w:tc>
        <w:tc>
          <w:tcPr>
            <w:tcW w:w="1832" w:type="dxa"/>
            <w:vMerge w:val="restart"/>
          </w:tcPr>
          <w:p w14:paraId="6304A91C" w14:textId="77777777" w:rsidR="00255BFA" w:rsidRPr="00741637" w:rsidRDefault="00255BFA" w:rsidP="00CF6898">
            <w:pPr>
              <w:pStyle w:val="TableText"/>
            </w:pPr>
            <w:r>
              <w:t>Modern Server Deployment (MSD)</w:t>
            </w:r>
          </w:p>
        </w:tc>
        <w:tc>
          <w:tcPr>
            <w:tcW w:w="3165" w:type="dxa"/>
          </w:tcPr>
          <w:p w14:paraId="44D8847E" w14:textId="77777777" w:rsidR="00255BFA" w:rsidRPr="00741637" w:rsidRDefault="00255BFA" w:rsidP="00CF6898">
            <w:pPr>
              <w:pStyle w:val="TableText"/>
            </w:pPr>
            <w:r w:rsidRPr="00741637">
              <w:t>Discovery and analysis of current state operations processes</w:t>
            </w:r>
            <w:r>
              <w:t xml:space="preserve"> with a focus on software update management</w:t>
            </w:r>
          </w:p>
        </w:tc>
        <w:tc>
          <w:tcPr>
            <w:tcW w:w="2479" w:type="dxa"/>
          </w:tcPr>
          <w:p w14:paraId="415FB023" w14:textId="27A47B53" w:rsidR="00255BFA" w:rsidRPr="00741637" w:rsidRDefault="00D1041D" w:rsidP="00CC0ADA">
            <w:pPr>
              <w:pStyle w:val="TableText"/>
            </w:pPr>
            <w:r>
              <w:fldChar w:fldCharType="begin"/>
            </w:r>
            <w:r>
              <w:instrText xml:space="preserve"> DOCPROPERTY  Customer  \* MERGEFORMAT </w:instrText>
            </w:r>
            <w:r>
              <w:fldChar w:fldCharType="separate"/>
            </w:r>
            <w:r w:rsidR="00EA44CB">
              <w:t>CUSTOMER NAME REMOVED</w:t>
            </w:r>
            <w:r>
              <w:fldChar w:fldCharType="end"/>
            </w:r>
            <w:r w:rsidR="00255BFA">
              <w:t xml:space="preserve"> </w:t>
            </w:r>
            <w:r w:rsidR="00255BFA" w:rsidRPr="00741637">
              <w:t>will make available the necessary IT operations and process SMEs and documentation</w:t>
            </w:r>
          </w:p>
        </w:tc>
      </w:tr>
      <w:tr w:rsidR="00255BFA" w:rsidRPr="00DE1F69" w14:paraId="02FCFFAA" w14:textId="77777777" w:rsidTr="00D15EFF">
        <w:tc>
          <w:tcPr>
            <w:tcW w:w="1609" w:type="dxa"/>
            <w:vMerge/>
          </w:tcPr>
          <w:p w14:paraId="69AC3D60" w14:textId="77777777" w:rsidR="00255BFA" w:rsidRDefault="00255BFA" w:rsidP="00CF6898">
            <w:pPr>
              <w:pStyle w:val="TableText"/>
            </w:pPr>
          </w:p>
        </w:tc>
        <w:tc>
          <w:tcPr>
            <w:tcW w:w="1832" w:type="dxa"/>
            <w:vMerge/>
          </w:tcPr>
          <w:p w14:paraId="0FBB8317" w14:textId="77777777" w:rsidR="00255BFA" w:rsidRDefault="00255BFA" w:rsidP="00CF6898">
            <w:pPr>
              <w:pStyle w:val="TableText"/>
            </w:pPr>
          </w:p>
        </w:tc>
        <w:tc>
          <w:tcPr>
            <w:tcW w:w="3165" w:type="dxa"/>
          </w:tcPr>
          <w:p w14:paraId="27A0BC75" w14:textId="77777777" w:rsidR="00255BFA" w:rsidRPr="00741637" w:rsidRDefault="00255BFA" w:rsidP="00CF6898">
            <w:pPr>
              <w:pStyle w:val="TableText"/>
            </w:pPr>
            <w:r w:rsidRPr="00741637">
              <w:t xml:space="preserve">Identify all technical and operational dependencies </w:t>
            </w:r>
            <w:r>
              <w:t xml:space="preserve">of the MSD environment </w:t>
            </w:r>
          </w:p>
        </w:tc>
        <w:tc>
          <w:tcPr>
            <w:tcW w:w="2479" w:type="dxa"/>
          </w:tcPr>
          <w:p w14:paraId="5C6AA9B2" w14:textId="07DE5D71" w:rsidR="00255BFA" w:rsidRDefault="00D1041D" w:rsidP="00CC0ADA">
            <w:pPr>
              <w:pStyle w:val="TableText"/>
            </w:pPr>
            <w:r>
              <w:fldChar w:fldCharType="begin"/>
            </w:r>
            <w:r>
              <w:instrText xml:space="preserve"> DOCPROPERTY  Customer  \* MERGEFORMAT </w:instrText>
            </w:r>
            <w:r>
              <w:fldChar w:fldCharType="separate"/>
            </w:r>
            <w:r w:rsidR="00EA44CB">
              <w:t>CUSTOMER NAME REMOVED</w:t>
            </w:r>
            <w:r>
              <w:fldChar w:fldCharType="end"/>
            </w:r>
            <w:r w:rsidR="00255BFA">
              <w:t xml:space="preserve"> </w:t>
            </w:r>
            <w:r w:rsidR="00255BFA" w:rsidRPr="00741637">
              <w:t>SMEs will participate in Service Mapping workshop and any needed follow-up interviews</w:t>
            </w:r>
          </w:p>
        </w:tc>
      </w:tr>
      <w:tr w:rsidR="00255BFA" w:rsidRPr="00DE1F69" w14:paraId="030818B4" w14:textId="77777777" w:rsidTr="00D15EFF">
        <w:tc>
          <w:tcPr>
            <w:tcW w:w="1609" w:type="dxa"/>
            <w:vMerge/>
          </w:tcPr>
          <w:p w14:paraId="3EE8C2BF" w14:textId="77777777" w:rsidR="00255BFA" w:rsidRDefault="00255BFA" w:rsidP="00CF6898">
            <w:pPr>
              <w:pStyle w:val="TableText"/>
            </w:pPr>
          </w:p>
        </w:tc>
        <w:tc>
          <w:tcPr>
            <w:tcW w:w="1832" w:type="dxa"/>
            <w:vMerge/>
          </w:tcPr>
          <w:p w14:paraId="0283F6C1" w14:textId="77777777" w:rsidR="00255BFA" w:rsidRDefault="00255BFA" w:rsidP="00CF6898">
            <w:pPr>
              <w:pStyle w:val="TableText"/>
            </w:pPr>
          </w:p>
        </w:tc>
        <w:tc>
          <w:tcPr>
            <w:tcW w:w="3165" w:type="dxa"/>
          </w:tcPr>
          <w:p w14:paraId="1B9DFAAB" w14:textId="77777777" w:rsidR="00255BFA" w:rsidRPr="00741637" w:rsidRDefault="00255BFA" w:rsidP="00CF6898">
            <w:pPr>
              <w:pStyle w:val="TableText"/>
            </w:pPr>
            <w:r w:rsidRPr="00741637">
              <w:t>Define roles and Responsibilities in support of</w:t>
            </w:r>
            <w:r>
              <w:t xml:space="preserve"> MSD</w:t>
            </w:r>
            <w:r w:rsidRPr="00741637">
              <w:t xml:space="preserve"> and develop operational processes </w:t>
            </w:r>
            <w:r>
              <w:t>for MSD</w:t>
            </w:r>
          </w:p>
        </w:tc>
        <w:tc>
          <w:tcPr>
            <w:tcW w:w="2479" w:type="dxa"/>
          </w:tcPr>
          <w:p w14:paraId="16A64094" w14:textId="77777777" w:rsidR="00255BFA" w:rsidRDefault="00255BFA" w:rsidP="00CC0ADA">
            <w:pPr>
              <w:pStyle w:val="TableText"/>
            </w:pPr>
            <w:r w:rsidRPr="00741637">
              <w:t>SMEs will participate in workshops and interviews on current and future roles and responsibilities of support staff</w:t>
            </w:r>
          </w:p>
        </w:tc>
      </w:tr>
      <w:tr w:rsidR="00255BFA" w:rsidRPr="00DE1F69" w14:paraId="7B577480" w14:textId="77777777" w:rsidTr="00D15EFF">
        <w:tc>
          <w:tcPr>
            <w:tcW w:w="1609" w:type="dxa"/>
            <w:vMerge/>
          </w:tcPr>
          <w:p w14:paraId="68A867F0" w14:textId="77777777" w:rsidR="00255BFA" w:rsidRDefault="00255BFA" w:rsidP="00CF6898">
            <w:pPr>
              <w:pStyle w:val="TableText"/>
            </w:pPr>
          </w:p>
        </w:tc>
        <w:tc>
          <w:tcPr>
            <w:tcW w:w="1832" w:type="dxa"/>
            <w:vMerge/>
          </w:tcPr>
          <w:p w14:paraId="1FA84506" w14:textId="77777777" w:rsidR="00255BFA" w:rsidRDefault="00255BFA" w:rsidP="00CF6898">
            <w:pPr>
              <w:pStyle w:val="TableText"/>
            </w:pPr>
          </w:p>
        </w:tc>
        <w:tc>
          <w:tcPr>
            <w:tcW w:w="3165" w:type="dxa"/>
          </w:tcPr>
          <w:p w14:paraId="156CB1B4" w14:textId="194901A0" w:rsidR="00255BFA" w:rsidRPr="00741637" w:rsidRDefault="00255BFA" w:rsidP="00CF6898">
            <w:pPr>
              <w:pStyle w:val="TableText"/>
            </w:pPr>
            <w:r>
              <w:rPr>
                <w:rFonts w:eastAsia="Times New Roman"/>
              </w:rPr>
              <w:t xml:space="preserve">Facilitate </w:t>
            </w:r>
            <w:r w:rsidR="00EA44CB">
              <w:rPr>
                <w:rFonts w:eastAsia="Times New Roman"/>
              </w:rPr>
              <w:t>CUSTOMER NAME REMOVED</w:t>
            </w:r>
            <w:r>
              <w:rPr>
                <w:rFonts w:eastAsia="Times New Roman"/>
              </w:rPr>
              <w:t xml:space="preserve">’s implementation and operationalising of identified Service Management processes and procedures MDD and MSD with </w:t>
            </w:r>
            <w:r w:rsidR="00EA44CB">
              <w:rPr>
                <w:rFonts w:eastAsia="Times New Roman"/>
              </w:rPr>
              <w:t>CUSTOMER NAME REMOVED</w:t>
            </w:r>
            <w:r>
              <w:rPr>
                <w:rFonts w:eastAsia="Times New Roman"/>
              </w:rPr>
              <w:t>’s administrators</w:t>
            </w:r>
          </w:p>
        </w:tc>
        <w:tc>
          <w:tcPr>
            <w:tcW w:w="2479" w:type="dxa"/>
          </w:tcPr>
          <w:p w14:paraId="05E9F48D" w14:textId="6B69A2A1" w:rsidR="00255BFA" w:rsidRPr="00741637" w:rsidRDefault="00EA44CB" w:rsidP="00CC0ADA">
            <w:pPr>
              <w:pStyle w:val="TableText"/>
            </w:pPr>
            <w:r>
              <w:t>CUSTOMER NAME REMOVED</w:t>
            </w:r>
            <w:r w:rsidR="00255BFA">
              <w:t xml:space="preserve"> will make available the appointed administrators that will support BAU</w:t>
            </w:r>
          </w:p>
        </w:tc>
      </w:tr>
    </w:tbl>
    <w:p w14:paraId="376C1788" w14:textId="77777777" w:rsidR="00EE12DD" w:rsidRPr="00741637" w:rsidRDefault="00EE12DD" w:rsidP="00837728">
      <w:pPr>
        <w:pStyle w:val="Heading2"/>
        <w:ind w:left="1134" w:hanging="1134"/>
      </w:pPr>
      <w:bookmarkStart w:id="910" w:name="_Toc236037186"/>
      <w:bookmarkStart w:id="911" w:name="_Toc240256134"/>
      <w:bookmarkStart w:id="912" w:name="_Toc299630722"/>
      <w:bookmarkStart w:id="913" w:name="_Toc350951370"/>
      <w:bookmarkStart w:id="914" w:name="_Toc435889527"/>
      <w:bookmarkStart w:id="915" w:name="_Toc5784890"/>
      <w:bookmarkStart w:id="916" w:name="_Toc6221312"/>
      <w:bookmarkStart w:id="917" w:name="_Toc20902472"/>
      <w:r w:rsidRPr="00741637">
        <w:t>Areas Out of Scope</w:t>
      </w:r>
      <w:bookmarkEnd w:id="910"/>
      <w:bookmarkEnd w:id="911"/>
      <w:bookmarkEnd w:id="912"/>
      <w:bookmarkEnd w:id="913"/>
      <w:bookmarkEnd w:id="914"/>
      <w:bookmarkEnd w:id="915"/>
      <w:bookmarkEnd w:id="916"/>
      <w:bookmarkEnd w:id="917"/>
    </w:p>
    <w:p w14:paraId="5B59E7DF" w14:textId="4CA27A03" w:rsidR="00EE12DD" w:rsidRPr="00741637" w:rsidRDefault="00EE12DD" w:rsidP="00F15D95">
      <w:r w:rsidRPr="00741637">
        <w:t xml:space="preserve">Any area that is not explicitly listed in </w:t>
      </w:r>
      <w:r w:rsidR="005E2A1E">
        <w:fldChar w:fldCharType="begin"/>
      </w:r>
      <w:r w:rsidR="005E2A1E">
        <w:instrText xml:space="preserve"> REF _Ref5733145 \h </w:instrText>
      </w:r>
      <w:r w:rsidR="005E2A1E">
        <w:fldChar w:fldCharType="separate"/>
      </w:r>
      <w:r w:rsidR="005C5563" w:rsidRPr="00741637">
        <w:t>Areas in scope</w:t>
      </w:r>
      <w:r w:rsidR="005E2A1E">
        <w:fldChar w:fldCharType="end"/>
      </w:r>
      <w:r w:rsidR="005E2A1E">
        <w:t xml:space="preserve"> s</w:t>
      </w:r>
      <w:r w:rsidR="005E2A1E" w:rsidRPr="005E2A1E">
        <w:t xml:space="preserve">ection </w:t>
      </w:r>
      <w:r w:rsidR="005E2A1E" w:rsidRPr="00741637">
        <w:t>as</w:t>
      </w:r>
      <w:r w:rsidRPr="00741637">
        <w:t xml:space="preserve"> “within scope” is out of scope for this engagement. The areas that are out of scope for this engagement include, but are not limited to, the following: </w:t>
      </w:r>
    </w:p>
    <w:p w14:paraId="66657433" w14:textId="45716AB1" w:rsidR="002C206B" w:rsidRDefault="002C206B" w:rsidP="0083464C">
      <w:pPr>
        <w:pStyle w:val="Caption"/>
      </w:pPr>
      <w:bookmarkStart w:id="918" w:name="_Toc5662519"/>
      <w:bookmarkStart w:id="919" w:name="_Toc5788639"/>
      <w:bookmarkStart w:id="920" w:name="_Toc10544561"/>
      <w:r>
        <w:t xml:space="preserve">Table </w:t>
      </w:r>
      <w:r>
        <w:fldChar w:fldCharType="begin"/>
      </w:r>
      <w:r>
        <w:instrText xml:space="preserve"> SEQ Table \* ARABIC </w:instrText>
      </w:r>
      <w:r>
        <w:fldChar w:fldCharType="separate"/>
      </w:r>
      <w:r w:rsidR="005C5563">
        <w:t>101</w:t>
      </w:r>
      <w:r>
        <w:fldChar w:fldCharType="end"/>
      </w:r>
      <w:r>
        <w:t>:</w:t>
      </w:r>
      <w:r w:rsidR="005E7383">
        <w:t xml:space="preserve"> OSM - </w:t>
      </w:r>
      <w:r w:rsidR="00ED734D">
        <w:t>O</w:t>
      </w:r>
      <w:r w:rsidRPr="00030829">
        <w:t xml:space="preserve">ut of </w:t>
      </w:r>
      <w:r w:rsidR="005E7383">
        <w:t>s</w:t>
      </w:r>
      <w:r w:rsidRPr="00030829">
        <w:t>cope</w:t>
      </w:r>
      <w:bookmarkEnd w:id="918"/>
      <w:bookmarkEnd w:id="919"/>
      <w:bookmarkEnd w:id="920"/>
    </w:p>
    <w:tbl>
      <w:tblPr>
        <w:tblStyle w:val="TableGrid10"/>
        <w:tblW w:w="9018" w:type="dxa"/>
        <w:tblLook w:val="04A0" w:firstRow="1" w:lastRow="0" w:firstColumn="1" w:lastColumn="0" w:noHBand="0" w:noVBand="1"/>
      </w:tblPr>
      <w:tblGrid>
        <w:gridCol w:w="2835"/>
        <w:gridCol w:w="6183"/>
      </w:tblGrid>
      <w:tr w:rsidR="00EE12DD" w:rsidRPr="00DE1F69" w14:paraId="07A190F6" w14:textId="77777777" w:rsidTr="00D15EFF">
        <w:trPr>
          <w:cnfStyle w:val="100000000000" w:firstRow="1" w:lastRow="0" w:firstColumn="0" w:lastColumn="0" w:oddVBand="0" w:evenVBand="0" w:oddHBand="0" w:evenHBand="0" w:firstRowFirstColumn="0" w:firstRowLastColumn="0" w:lastRowFirstColumn="0" w:lastRowLastColumn="0"/>
        </w:trPr>
        <w:tc>
          <w:tcPr>
            <w:tcW w:w="2835" w:type="dxa"/>
          </w:tcPr>
          <w:p w14:paraId="23214894" w14:textId="77777777" w:rsidR="00EE12DD" w:rsidRPr="00741637" w:rsidRDefault="00EE12DD" w:rsidP="00685313">
            <w:pPr>
              <w:pStyle w:val="Table-Header"/>
            </w:pPr>
            <w:r w:rsidRPr="00741637">
              <w:t>Area</w:t>
            </w:r>
          </w:p>
        </w:tc>
        <w:tc>
          <w:tcPr>
            <w:tcW w:w="6183" w:type="dxa"/>
          </w:tcPr>
          <w:p w14:paraId="4EEA2530" w14:textId="77777777" w:rsidR="00EE12DD" w:rsidRPr="00741637" w:rsidRDefault="00EE12DD" w:rsidP="00685313">
            <w:pPr>
              <w:pStyle w:val="Table-Header"/>
            </w:pPr>
            <w:r w:rsidRPr="00741637">
              <w:t>Description</w:t>
            </w:r>
          </w:p>
        </w:tc>
      </w:tr>
      <w:tr w:rsidR="00EE12DD" w:rsidRPr="00DE1F69" w14:paraId="12A248FE" w14:textId="77777777" w:rsidTr="00D15EFF">
        <w:tc>
          <w:tcPr>
            <w:tcW w:w="2835" w:type="dxa"/>
          </w:tcPr>
          <w:p w14:paraId="5C42DDC5" w14:textId="77777777" w:rsidR="00EE12DD" w:rsidRPr="005F06D9" w:rsidRDefault="00EE12DD" w:rsidP="00A011A0">
            <w:pPr>
              <w:pStyle w:val="TableText"/>
            </w:pPr>
            <w:r w:rsidRPr="005F06D9">
              <w:t>Process re-engineering</w:t>
            </w:r>
          </w:p>
        </w:tc>
        <w:tc>
          <w:tcPr>
            <w:tcW w:w="6183" w:type="dxa"/>
          </w:tcPr>
          <w:p w14:paraId="0C42B572" w14:textId="77777777" w:rsidR="00EE12DD" w:rsidRPr="00741637" w:rsidRDefault="00EE12DD" w:rsidP="008D63D1">
            <w:pPr>
              <w:pStyle w:val="TableBullet1"/>
            </w:pPr>
            <w:r w:rsidRPr="00741637">
              <w:t>Net-new Design of core operational or ITSM processes</w:t>
            </w:r>
          </w:p>
          <w:p w14:paraId="4DF38781" w14:textId="420DCD7A" w:rsidR="00EE12DD" w:rsidRPr="00741637" w:rsidRDefault="00EE12DD" w:rsidP="008D63D1">
            <w:pPr>
              <w:pStyle w:val="TableBullet1"/>
            </w:pPr>
            <w:r w:rsidRPr="00741637">
              <w:t>Configuration of process or operational toolsets</w:t>
            </w:r>
          </w:p>
        </w:tc>
      </w:tr>
    </w:tbl>
    <w:p w14:paraId="2D3620E6" w14:textId="469EF56B" w:rsidR="00EE12DD" w:rsidRPr="00741637" w:rsidRDefault="00EE12DD" w:rsidP="00837728">
      <w:pPr>
        <w:pStyle w:val="Heading2"/>
        <w:ind w:left="1134" w:hanging="1134"/>
      </w:pPr>
      <w:bookmarkStart w:id="921" w:name="_Toc5784891"/>
      <w:bookmarkStart w:id="922" w:name="_Toc6221313"/>
      <w:bookmarkStart w:id="923" w:name="_Toc20902473"/>
      <w:bookmarkStart w:id="924" w:name="_Toc236037187"/>
      <w:bookmarkStart w:id="925" w:name="_Toc240256135"/>
      <w:bookmarkStart w:id="926" w:name="_Toc299630723"/>
      <w:bookmarkStart w:id="927" w:name="_Toc350951371"/>
      <w:bookmarkStart w:id="928" w:name="_Toc435889528"/>
      <w:r w:rsidRPr="00741637">
        <w:t>Project Approach</w:t>
      </w:r>
      <w:bookmarkEnd w:id="921"/>
      <w:bookmarkEnd w:id="922"/>
      <w:bookmarkEnd w:id="923"/>
      <w:r w:rsidR="007A174F" w:rsidRPr="00741637">
        <w:t xml:space="preserve"> </w:t>
      </w:r>
      <w:bookmarkEnd w:id="924"/>
      <w:bookmarkEnd w:id="925"/>
      <w:bookmarkEnd w:id="926"/>
      <w:bookmarkEnd w:id="927"/>
      <w:bookmarkEnd w:id="928"/>
    </w:p>
    <w:p w14:paraId="54AB55CC" w14:textId="5AD67835" w:rsidR="00EE12DD" w:rsidRPr="00D22523" w:rsidRDefault="00EE12DD" w:rsidP="00837728">
      <w:pPr>
        <w:pStyle w:val="Heading3"/>
        <w:ind w:left="1134" w:hanging="1134"/>
        <w:rPr>
          <w:rFonts w:cs="Segoe UI"/>
        </w:rPr>
      </w:pPr>
      <w:bookmarkStart w:id="929" w:name="_Toc355689472"/>
      <w:bookmarkStart w:id="930" w:name="_Toc435889530"/>
      <w:bookmarkStart w:id="931" w:name="_Toc5784892"/>
      <w:bookmarkStart w:id="932" w:name="_Toc6221314"/>
      <w:bookmarkStart w:id="933" w:name="_Toc20902474"/>
      <w:r w:rsidRPr="00741637">
        <w:t>Envision</w:t>
      </w:r>
      <w:bookmarkEnd w:id="929"/>
      <w:bookmarkEnd w:id="930"/>
      <w:bookmarkEnd w:id="931"/>
      <w:bookmarkEnd w:id="932"/>
      <w:bookmarkEnd w:id="933"/>
    </w:p>
    <w:p w14:paraId="4C074B73" w14:textId="10BE5C01" w:rsidR="00EE12DD" w:rsidRPr="00741637" w:rsidRDefault="00EE12DD" w:rsidP="00EE12DD">
      <w:r w:rsidRPr="00741637">
        <w:t>During the Envision Phase the team develops the ITSM portion of the project Vision &amp; Scope that aligns expectations between the project team and stakeholders.</w:t>
      </w:r>
    </w:p>
    <w:p w14:paraId="56706DCC" w14:textId="542606A5" w:rsidR="00206A73" w:rsidRDefault="00206A73" w:rsidP="0083464C">
      <w:pPr>
        <w:pStyle w:val="Caption"/>
      </w:pPr>
      <w:bookmarkStart w:id="934" w:name="_Toc5662520"/>
      <w:bookmarkStart w:id="935" w:name="_Toc5788640"/>
      <w:bookmarkStart w:id="936" w:name="_Toc10544562"/>
      <w:r>
        <w:t xml:space="preserve">Table </w:t>
      </w:r>
      <w:r>
        <w:fldChar w:fldCharType="begin"/>
      </w:r>
      <w:r>
        <w:instrText xml:space="preserve"> SEQ Table \* ARABIC </w:instrText>
      </w:r>
      <w:r>
        <w:fldChar w:fldCharType="separate"/>
      </w:r>
      <w:r w:rsidR="005C5563">
        <w:t>102</w:t>
      </w:r>
      <w:r>
        <w:fldChar w:fldCharType="end"/>
      </w:r>
      <w:r>
        <w:t xml:space="preserve">: </w:t>
      </w:r>
      <w:r w:rsidR="005E7383">
        <w:t xml:space="preserve">OSM - </w:t>
      </w:r>
      <w:r>
        <w:t>Envision Phase</w:t>
      </w:r>
      <w:bookmarkEnd w:id="934"/>
      <w:bookmarkEnd w:id="935"/>
      <w:bookmarkEnd w:id="936"/>
    </w:p>
    <w:tbl>
      <w:tblPr>
        <w:tblStyle w:val="TableGrid10"/>
        <w:tblW w:w="9265" w:type="dxa"/>
        <w:tblLook w:val="04A0" w:firstRow="1" w:lastRow="0" w:firstColumn="1" w:lastColumn="0" w:noHBand="0" w:noVBand="1"/>
      </w:tblPr>
      <w:tblGrid>
        <w:gridCol w:w="2827"/>
        <w:gridCol w:w="6438"/>
      </w:tblGrid>
      <w:tr w:rsidR="00EE12DD" w:rsidRPr="00DE1F69" w14:paraId="14C2504B" w14:textId="77777777" w:rsidTr="00FF3D28">
        <w:trPr>
          <w:cnfStyle w:val="100000000000" w:firstRow="1" w:lastRow="0" w:firstColumn="0" w:lastColumn="0" w:oddVBand="0" w:evenVBand="0" w:oddHBand="0" w:evenHBand="0" w:firstRowFirstColumn="0" w:firstRowLastColumn="0" w:lastRowFirstColumn="0" w:lastRowLastColumn="0"/>
          <w:trHeight w:val="20"/>
        </w:trPr>
        <w:tc>
          <w:tcPr>
            <w:tcW w:w="2827" w:type="dxa"/>
          </w:tcPr>
          <w:p w14:paraId="4EE65A89" w14:textId="77777777" w:rsidR="00EE12DD" w:rsidRPr="00741637" w:rsidRDefault="00EE12DD" w:rsidP="00685313">
            <w:pPr>
              <w:pStyle w:val="Table-Header"/>
            </w:pPr>
            <w:bookmarkStart w:id="937" w:name="_Toc350951373"/>
            <w:r w:rsidRPr="00741637">
              <w:t>Category</w:t>
            </w:r>
          </w:p>
        </w:tc>
        <w:tc>
          <w:tcPr>
            <w:tcW w:w="6438" w:type="dxa"/>
          </w:tcPr>
          <w:p w14:paraId="762C18DA" w14:textId="77777777" w:rsidR="00EE12DD" w:rsidRPr="00741637" w:rsidRDefault="00EE12DD" w:rsidP="00685313">
            <w:pPr>
              <w:pStyle w:val="Table-Header"/>
            </w:pPr>
            <w:r w:rsidRPr="00741637">
              <w:t>Description</w:t>
            </w:r>
          </w:p>
        </w:tc>
      </w:tr>
      <w:tr w:rsidR="00EE12DD" w:rsidRPr="00DE1F69" w14:paraId="02BF1BB6" w14:textId="77777777" w:rsidTr="00FF3D28">
        <w:trPr>
          <w:trHeight w:val="786"/>
        </w:trPr>
        <w:tc>
          <w:tcPr>
            <w:tcW w:w="2827" w:type="dxa"/>
          </w:tcPr>
          <w:p w14:paraId="7D8F12B4" w14:textId="77777777" w:rsidR="00EE12DD" w:rsidRPr="00F83825" w:rsidRDefault="00EE12DD" w:rsidP="00135007">
            <w:pPr>
              <w:pStyle w:val="TableText"/>
            </w:pPr>
            <w:r w:rsidRPr="00F83825">
              <w:t>Microsoft Activities</w:t>
            </w:r>
          </w:p>
        </w:tc>
        <w:tc>
          <w:tcPr>
            <w:tcW w:w="6438" w:type="dxa"/>
          </w:tcPr>
          <w:p w14:paraId="74CD6BD6" w14:textId="77777777" w:rsidR="00EE12DD" w:rsidRPr="00741637" w:rsidRDefault="00EE12DD" w:rsidP="008D63D1">
            <w:pPr>
              <w:pStyle w:val="TableBullet1"/>
            </w:pPr>
            <w:r w:rsidRPr="00741637">
              <w:t>Participate in Project Kick-off meeting</w:t>
            </w:r>
          </w:p>
          <w:p w14:paraId="07AEF90A" w14:textId="77777777" w:rsidR="00EE12DD" w:rsidRPr="00741637" w:rsidRDefault="00EE12DD" w:rsidP="008D63D1">
            <w:pPr>
              <w:pStyle w:val="TableBullet1"/>
            </w:pPr>
            <w:r w:rsidRPr="00741637">
              <w:t>Participate in Envisioning workshop with project team</w:t>
            </w:r>
          </w:p>
          <w:p w14:paraId="5E94B7B1" w14:textId="77777777" w:rsidR="00EE12DD" w:rsidRPr="00741637" w:rsidRDefault="00EE12DD" w:rsidP="008D63D1">
            <w:pPr>
              <w:pStyle w:val="TableBullet1"/>
            </w:pPr>
            <w:r w:rsidRPr="00741637">
              <w:t>Discovery of current state operations processes</w:t>
            </w:r>
          </w:p>
          <w:p w14:paraId="0A57F0F3" w14:textId="77777777" w:rsidR="00EE12DD" w:rsidRPr="00741637" w:rsidRDefault="00EE12DD" w:rsidP="008D63D1">
            <w:pPr>
              <w:pStyle w:val="TableBullet1"/>
            </w:pPr>
            <w:r w:rsidRPr="00741637">
              <w:t xml:space="preserve">Identify high-level operations and process Integration Points that may need modification </w:t>
            </w:r>
          </w:p>
          <w:p w14:paraId="6AC3401D" w14:textId="77777777" w:rsidR="00EE12DD" w:rsidRPr="00741637" w:rsidRDefault="00EE12DD" w:rsidP="008D63D1">
            <w:pPr>
              <w:pStyle w:val="TableBullet1"/>
            </w:pPr>
            <w:r w:rsidRPr="00741637">
              <w:t xml:space="preserve">Identify existing toolsets that enable IT support and operations processes </w:t>
            </w:r>
          </w:p>
          <w:p w14:paraId="5F7F8E52" w14:textId="77777777" w:rsidR="00EE12DD" w:rsidRPr="00741637" w:rsidRDefault="00EE12DD" w:rsidP="008D63D1">
            <w:pPr>
              <w:pStyle w:val="TableBullet1"/>
            </w:pPr>
            <w:r w:rsidRPr="00741637">
              <w:t>Conduct IT process and operations interviews</w:t>
            </w:r>
          </w:p>
          <w:p w14:paraId="3B83CE4F" w14:textId="77777777" w:rsidR="00EE12DD" w:rsidRPr="00741637" w:rsidRDefault="00EE12DD" w:rsidP="008D63D1">
            <w:pPr>
              <w:pStyle w:val="TableBullet1"/>
            </w:pPr>
            <w:r w:rsidRPr="00741637">
              <w:t>Identification of Operations and Delegation processes</w:t>
            </w:r>
          </w:p>
          <w:p w14:paraId="5856531B" w14:textId="77777777" w:rsidR="00EE12DD" w:rsidRPr="00741637" w:rsidRDefault="00EE12DD" w:rsidP="008D63D1">
            <w:pPr>
              <w:pStyle w:val="TableBullet1"/>
            </w:pPr>
            <w:r w:rsidRPr="00741637">
              <w:t>Create ITSM portion of project Vision/Scope Document</w:t>
            </w:r>
          </w:p>
        </w:tc>
      </w:tr>
      <w:tr w:rsidR="00EE12DD" w:rsidRPr="00DE1F69" w14:paraId="795A8133" w14:textId="77777777" w:rsidTr="00FF3D28">
        <w:tc>
          <w:tcPr>
            <w:tcW w:w="2827" w:type="dxa"/>
          </w:tcPr>
          <w:p w14:paraId="7896D3FB" w14:textId="26B55AAD" w:rsidR="00EE12DD" w:rsidRPr="00F83825" w:rsidRDefault="00D1041D" w:rsidP="00135007">
            <w:pPr>
              <w:pStyle w:val="TableText"/>
            </w:pPr>
            <w:r>
              <w:fldChar w:fldCharType="begin"/>
            </w:r>
            <w:r>
              <w:instrText xml:space="preserve"> DOCPROPERTY  Customer  \* MERGEFORMAT </w:instrText>
            </w:r>
            <w:r>
              <w:fldChar w:fldCharType="separate"/>
            </w:r>
            <w:r w:rsidR="00EA44CB">
              <w:t>CUSTOMER NAME REMOVED</w:t>
            </w:r>
            <w:r>
              <w:fldChar w:fldCharType="end"/>
            </w:r>
            <w:r w:rsidR="003E766B">
              <w:t xml:space="preserve"> </w:t>
            </w:r>
            <w:r w:rsidR="00EE12DD" w:rsidRPr="00F83825">
              <w:t>Responsibilities</w:t>
            </w:r>
          </w:p>
        </w:tc>
        <w:tc>
          <w:tcPr>
            <w:tcW w:w="6438" w:type="dxa"/>
          </w:tcPr>
          <w:p w14:paraId="4D4F2D3C" w14:textId="77777777" w:rsidR="00EE12DD" w:rsidRPr="00741637" w:rsidRDefault="00EE12DD" w:rsidP="008D63D1">
            <w:pPr>
              <w:pStyle w:val="TableBullet1"/>
            </w:pPr>
            <w:r w:rsidRPr="00741637">
              <w:t>Attended kick-off meeting</w:t>
            </w:r>
          </w:p>
          <w:p w14:paraId="6BE2DD8E" w14:textId="5CC66D2B" w:rsidR="00EE12DD" w:rsidRPr="00741637" w:rsidRDefault="00EE12DD" w:rsidP="008D63D1">
            <w:pPr>
              <w:pStyle w:val="TableBullet1"/>
            </w:pPr>
            <w:r w:rsidRPr="00741637">
              <w:t>Participate in Microsoft-led workshops, discovery activities, and any follow-on interviews</w:t>
            </w:r>
          </w:p>
        </w:tc>
      </w:tr>
      <w:tr w:rsidR="00EE12DD" w:rsidRPr="00DE1F69" w14:paraId="04D5FF23" w14:textId="77777777" w:rsidTr="00FF3D28">
        <w:tc>
          <w:tcPr>
            <w:tcW w:w="2827" w:type="dxa"/>
          </w:tcPr>
          <w:p w14:paraId="201B8208" w14:textId="77777777" w:rsidR="00EE12DD" w:rsidRPr="00F83825" w:rsidRDefault="00EE12DD" w:rsidP="00135007">
            <w:pPr>
              <w:pStyle w:val="TableText"/>
            </w:pPr>
            <w:r w:rsidRPr="00F83825">
              <w:t>Exit Criteria</w:t>
            </w:r>
          </w:p>
        </w:tc>
        <w:tc>
          <w:tcPr>
            <w:tcW w:w="6438" w:type="dxa"/>
          </w:tcPr>
          <w:p w14:paraId="5A583429" w14:textId="77777777" w:rsidR="00EE12DD" w:rsidRPr="00741637" w:rsidRDefault="00EE12DD" w:rsidP="008D63D1">
            <w:pPr>
              <w:pStyle w:val="TableBullet1"/>
            </w:pPr>
            <w:r w:rsidRPr="00741637">
              <w:t>Approval of Vision/Scope Document</w:t>
            </w:r>
          </w:p>
        </w:tc>
      </w:tr>
      <w:tr w:rsidR="00EE12DD" w:rsidRPr="00DE1F69" w14:paraId="1A6C4620" w14:textId="77777777" w:rsidTr="00FF3D28">
        <w:tc>
          <w:tcPr>
            <w:tcW w:w="2827" w:type="dxa"/>
          </w:tcPr>
          <w:p w14:paraId="20A986F5" w14:textId="77777777" w:rsidR="00EE12DD" w:rsidRPr="00F83825" w:rsidRDefault="00EE12DD" w:rsidP="00135007">
            <w:pPr>
              <w:pStyle w:val="TableText"/>
            </w:pPr>
            <w:r w:rsidRPr="00F83825">
              <w:t>Key Assumptions</w:t>
            </w:r>
          </w:p>
        </w:tc>
        <w:tc>
          <w:tcPr>
            <w:tcW w:w="6438" w:type="dxa"/>
          </w:tcPr>
          <w:p w14:paraId="22AB230C" w14:textId="24F006B6" w:rsidR="00EE12DD" w:rsidRPr="00741637" w:rsidRDefault="00D1041D" w:rsidP="008D63D1">
            <w:pPr>
              <w:pStyle w:val="TableBullet1"/>
            </w:pPr>
            <w:r>
              <w:fldChar w:fldCharType="begin"/>
            </w:r>
            <w:r>
              <w:instrText xml:space="preserve"> DOCPROPERTY  Customer  \* MERGEFORMAT </w:instrText>
            </w:r>
            <w:r>
              <w:fldChar w:fldCharType="separate"/>
            </w:r>
            <w:r w:rsidR="00EA44CB">
              <w:t>CUSTOMER NAME REMOVED</w:t>
            </w:r>
            <w:r>
              <w:fldChar w:fldCharType="end"/>
            </w:r>
            <w:r w:rsidR="003E766B">
              <w:t xml:space="preserve"> </w:t>
            </w:r>
            <w:r w:rsidR="00EE12DD" w:rsidRPr="00741637">
              <w:t>will make available all needed Subject Matter Experts, decision makers and documentation</w:t>
            </w:r>
          </w:p>
        </w:tc>
      </w:tr>
    </w:tbl>
    <w:p w14:paraId="5B1AA30E" w14:textId="3D42CD46" w:rsidR="00EE12DD" w:rsidRPr="005F06D9" w:rsidRDefault="00EE12DD" w:rsidP="00837728">
      <w:pPr>
        <w:pStyle w:val="Heading3"/>
        <w:ind w:left="1134" w:hanging="1134"/>
      </w:pPr>
      <w:bookmarkStart w:id="938" w:name="_Toc355689473"/>
      <w:bookmarkStart w:id="939" w:name="_Toc435889531"/>
      <w:bookmarkStart w:id="940" w:name="_Toc5784893"/>
      <w:bookmarkStart w:id="941" w:name="_Toc6221315"/>
      <w:bookmarkStart w:id="942" w:name="_Toc20902475"/>
      <w:bookmarkStart w:id="943" w:name="_Toc350951374"/>
      <w:bookmarkEnd w:id="937"/>
      <w:r w:rsidRPr="005F06D9">
        <w:t>Plan</w:t>
      </w:r>
      <w:bookmarkEnd w:id="938"/>
      <w:bookmarkEnd w:id="939"/>
      <w:bookmarkEnd w:id="940"/>
      <w:bookmarkEnd w:id="941"/>
      <w:bookmarkEnd w:id="942"/>
    </w:p>
    <w:p w14:paraId="27EE268E" w14:textId="176A996B" w:rsidR="00EE12DD" w:rsidRPr="00741637" w:rsidRDefault="00EE12DD" w:rsidP="00EE12DD">
      <w:r w:rsidRPr="00741637">
        <w:t xml:space="preserve">During the Plan Phase the team prepares needed changes and additions to </w:t>
      </w:r>
      <w:r w:rsidR="00EA44CB">
        <w:t>CUSTOMER NAME REMOVED</w:t>
      </w:r>
      <w:r w:rsidRPr="00741637">
        <w:t>’s IT Operations Processes and Procedures, identifies changes to the roles and responsibilities associated with administrative accounts</w:t>
      </w:r>
      <w:r w:rsidR="009C2731" w:rsidRPr="00741637">
        <w:t>,</w:t>
      </w:r>
      <w:r w:rsidRPr="00741637">
        <w:t xml:space="preserve"> security groups</w:t>
      </w:r>
      <w:r w:rsidR="009C2731" w:rsidRPr="00741637">
        <w:t xml:space="preserve"> and PAW environment</w:t>
      </w:r>
      <w:r w:rsidRPr="00741637">
        <w:t>.</w:t>
      </w:r>
    </w:p>
    <w:p w14:paraId="36B7AC56" w14:textId="13375967" w:rsidR="00E15ED7" w:rsidRDefault="00E15ED7" w:rsidP="0083464C">
      <w:pPr>
        <w:pStyle w:val="Caption"/>
      </w:pPr>
      <w:bookmarkStart w:id="944" w:name="_Toc5788641"/>
      <w:bookmarkStart w:id="945" w:name="_Toc10544563"/>
      <w:r>
        <w:t xml:space="preserve">Table </w:t>
      </w:r>
      <w:r>
        <w:fldChar w:fldCharType="begin"/>
      </w:r>
      <w:r>
        <w:instrText xml:space="preserve"> SEQ Table \* ARABIC </w:instrText>
      </w:r>
      <w:r>
        <w:fldChar w:fldCharType="separate"/>
      </w:r>
      <w:r w:rsidR="005C5563">
        <w:t>103</w:t>
      </w:r>
      <w:r>
        <w:fldChar w:fldCharType="end"/>
      </w:r>
      <w:r>
        <w:t>: OSM - Plan phase</w:t>
      </w:r>
      <w:bookmarkEnd w:id="944"/>
      <w:bookmarkEnd w:id="945"/>
    </w:p>
    <w:tbl>
      <w:tblPr>
        <w:tblStyle w:val="TableGrid10"/>
        <w:tblW w:w="0" w:type="auto"/>
        <w:tblLook w:val="04A0" w:firstRow="1" w:lastRow="0" w:firstColumn="1" w:lastColumn="0" w:noHBand="0" w:noVBand="1"/>
      </w:tblPr>
      <w:tblGrid>
        <w:gridCol w:w="2059"/>
        <w:gridCol w:w="7200"/>
      </w:tblGrid>
      <w:tr w:rsidR="00255BFA" w:rsidRPr="00DE1F69" w14:paraId="0122CE8A" w14:textId="77777777" w:rsidTr="00D15EFF">
        <w:trPr>
          <w:cnfStyle w:val="100000000000" w:firstRow="1" w:lastRow="0" w:firstColumn="0" w:lastColumn="0" w:oddVBand="0" w:evenVBand="0" w:oddHBand="0" w:evenHBand="0" w:firstRowFirstColumn="0" w:firstRowLastColumn="0" w:lastRowFirstColumn="0" w:lastRowLastColumn="0"/>
          <w:trHeight w:val="20"/>
        </w:trPr>
        <w:tc>
          <w:tcPr>
            <w:tcW w:w="2059" w:type="dxa"/>
            <w:hideMark/>
          </w:tcPr>
          <w:p w14:paraId="6B754B90" w14:textId="77777777" w:rsidR="00255BFA" w:rsidRPr="00741637" w:rsidRDefault="00255BFA" w:rsidP="00685313">
            <w:pPr>
              <w:pStyle w:val="Table-Header"/>
            </w:pPr>
            <w:r w:rsidRPr="00741637">
              <w:t>Category</w:t>
            </w:r>
          </w:p>
        </w:tc>
        <w:tc>
          <w:tcPr>
            <w:tcW w:w="7200" w:type="dxa"/>
          </w:tcPr>
          <w:p w14:paraId="0DE0B8EB" w14:textId="77777777" w:rsidR="00255BFA" w:rsidRPr="00741637" w:rsidRDefault="00255BFA" w:rsidP="00685313">
            <w:pPr>
              <w:pStyle w:val="Table-Header"/>
            </w:pPr>
            <w:r w:rsidRPr="00741637">
              <w:t>Description</w:t>
            </w:r>
          </w:p>
        </w:tc>
      </w:tr>
      <w:tr w:rsidR="00255BFA" w:rsidRPr="00DE1F69" w14:paraId="478CD84C" w14:textId="77777777" w:rsidTr="00D15EFF">
        <w:tc>
          <w:tcPr>
            <w:tcW w:w="2059" w:type="dxa"/>
          </w:tcPr>
          <w:p w14:paraId="2F5A3C55" w14:textId="77777777" w:rsidR="00255BFA" w:rsidRPr="00F83825" w:rsidRDefault="00255BFA" w:rsidP="00CF6898">
            <w:pPr>
              <w:pStyle w:val="TableText"/>
            </w:pPr>
            <w:r w:rsidRPr="00F83825">
              <w:t>Microsoft Activities</w:t>
            </w:r>
          </w:p>
        </w:tc>
        <w:tc>
          <w:tcPr>
            <w:tcW w:w="7200" w:type="dxa"/>
          </w:tcPr>
          <w:p w14:paraId="33C94533" w14:textId="77777777" w:rsidR="00255BFA" w:rsidRPr="00741637" w:rsidRDefault="00255BFA" w:rsidP="008D63D1">
            <w:pPr>
              <w:pStyle w:val="TableBullet1"/>
            </w:pPr>
            <w:r w:rsidRPr="00741637">
              <w:t xml:space="preserve">Create ESAE Service Map, RACI diagrams and </w:t>
            </w:r>
            <w:r w:rsidRPr="00595F95">
              <w:t>Process diagrams</w:t>
            </w:r>
            <w:r w:rsidRPr="00741637">
              <w:t xml:space="preserve"> </w:t>
            </w:r>
          </w:p>
          <w:p w14:paraId="4B707CF9" w14:textId="77777777" w:rsidR="00255BFA" w:rsidRDefault="00255BFA" w:rsidP="008D63D1">
            <w:pPr>
              <w:pStyle w:val="TableBullet1"/>
            </w:pPr>
            <w:r w:rsidRPr="00741637">
              <w:t>Create PAW Service Map, RACI diagrams and Process diagrams</w:t>
            </w:r>
          </w:p>
          <w:p w14:paraId="35772A92" w14:textId="77777777" w:rsidR="00255BFA" w:rsidRDefault="00255BFA" w:rsidP="008D63D1">
            <w:pPr>
              <w:pStyle w:val="TableBullet1"/>
            </w:pPr>
            <w:r>
              <w:t>Create ATP Service Maps (O365, Azure, AD)</w:t>
            </w:r>
          </w:p>
          <w:p w14:paraId="37A8F78F" w14:textId="77777777" w:rsidR="00255BFA" w:rsidRDefault="00255BFA" w:rsidP="008D63D1">
            <w:pPr>
              <w:pStyle w:val="TableBullet1"/>
            </w:pPr>
            <w:r>
              <w:t>Create MDD Service Map, RACI diagrams and SUM Process diagrams</w:t>
            </w:r>
          </w:p>
          <w:p w14:paraId="682DFE97" w14:textId="77777777" w:rsidR="00255BFA" w:rsidRPr="00741637" w:rsidRDefault="00255BFA" w:rsidP="008D63D1">
            <w:pPr>
              <w:pStyle w:val="TableBullet1"/>
            </w:pPr>
            <w:r>
              <w:t>Create MSD Service Map, RACI diagrams and SUM Process diagrams</w:t>
            </w:r>
          </w:p>
        </w:tc>
      </w:tr>
      <w:tr w:rsidR="00255BFA" w:rsidRPr="00DE1F69" w14:paraId="3AB5319C" w14:textId="77777777" w:rsidTr="00D15EFF">
        <w:tc>
          <w:tcPr>
            <w:tcW w:w="2059" w:type="dxa"/>
          </w:tcPr>
          <w:p w14:paraId="0152B59A" w14:textId="77777777" w:rsidR="00255BFA" w:rsidRPr="00F83825" w:rsidRDefault="00255BFA" w:rsidP="00CF6898">
            <w:pPr>
              <w:pStyle w:val="TableText"/>
            </w:pPr>
            <w:r w:rsidRPr="00F83825">
              <w:t>Service Dependency Mapping (SMAP)</w:t>
            </w:r>
          </w:p>
        </w:tc>
        <w:tc>
          <w:tcPr>
            <w:tcW w:w="7200" w:type="dxa"/>
          </w:tcPr>
          <w:p w14:paraId="5D0D8E30" w14:textId="77777777" w:rsidR="00255BFA" w:rsidRPr="00741637" w:rsidRDefault="00255BFA" w:rsidP="008D63D1">
            <w:pPr>
              <w:pStyle w:val="TableBullet1"/>
            </w:pPr>
            <w:r w:rsidRPr="00741637">
              <w:t xml:space="preserve">Facilitate </w:t>
            </w:r>
            <w:r>
              <w:t xml:space="preserve">ESAE, PAW, ATP, MDD and MSD </w:t>
            </w:r>
            <w:r w:rsidRPr="00595F95">
              <w:t>Service</w:t>
            </w:r>
            <w:r w:rsidRPr="00741637">
              <w:t xml:space="preserve"> Dependency Mapping workshop</w:t>
            </w:r>
            <w:r>
              <w:t xml:space="preserve"> </w:t>
            </w:r>
          </w:p>
          <w:p w14:paraId="6C14BEF2" w14:textId="77777777" w:rsidR="00255BFA" w:rsidRPr="00741637" w:rsidRDefault="00255BFA" w:rsidP="008D63D1">
            <w:pPr>
              <w:pStyle w:val="TableBullet1"/>
            </w:pPr>
            <w:r w:rsidRPr="00741637">
              <w:t>Conduct interviews and meetings to complete data gathering for SMAP</w:t>
            </w:r>
          </w:p>
          <w:p w14:paraId="72EE4AB7" w14:textId="77777777" w:rsidR="00255BFA" w:rsidRPr="00741637" w:rsidRDefault="00255BFA" w:rsidP="008D63D1">
            <w:pPr>
              <w:pStyle w:val="TableBullet1"/>
            </w:pPr>
            <w:r w:rsidRPr="00741637">
              <w:t>Create SMAP Excel spreadsheet and SMAP Visio diagram</w:t>
            </w:r>
          </w:p>
        </w:tc>
      </w:tr>
      <w:tr w:rsidR="00255BFA" w:rsidRPr="00DE1F69" w14:paraId="72AC598C" w14:textId="77777777" w:rsidTr="00D15EFF">
        <w:tc>
          <w:tcPr>
            <w:tcW w:w="2059" w:type="dxa"/>
          </w:tcPr>
          <w:p w14:paraId="543D1380" w14:textId="77777777" w:rsidR="00255BFA" w:rsidRPr="00F83825" w:rsidRDefault="00255BFA" w:rsidP="00CF6898">
            <w:pPr>
              <w:pStyle w:val="TableText"/>
            </w:pPr>
            <w:r w:rsidRPr="00F83825">
              <w:t>Roles and Access Management</w:t>
            </w:r>
          </w:p>
        </w:tc>
        <w:tc>
          <w:tcPr>
            <w:tcW w:w="7200" w:type="dxa"/>
          </w:tcPr>
          <w:p w14:paraId="4621E992" w14:textId="77777777" w:rsidR="00255BFA" w:rsidRPr="00595F95" w:rsidRDefault="00255BFA" w:rsidP="008D63D1">
            <w:pPr>
              <w:pStyle w:val="TableBullet1"/>
            </w:pPr>
            <w:r w:rsidRPr="00595F95">
              <w:t xml:space="preserve">Identify knowledge management (KM) requirements, processes and tooling for Roles and Access Management </w:t>
            </w:r>
          </w:p>
          <w:p w14:paraId="1E0A583D" w14:textId="77777777" w:rsidR="00255BFA" w:rsidRPr="00595F95" w:rsidRDefault="00255BFA" w:rsidP="008D63D1">
            <w:pPr>
              <w:pStyle w:val="TableBullet1"/>
            </w:pPr>
            <w:r w:rsidRPr="00595F95">
              <w:t xml:space="preserve">Assist in determining and assigning Red Card admins </w:t>
            </w:r>
          </w:p>
          <w:p w14:paraId="0DE7D99B" w14:textId="77777777" w:rsidR="00255BFA" w:rsidRPr="00595F95" w:rsidRDefault="00255BFA" w:rsidP="008D63D1">
            <w:pPr>
              <w:pStyle w:val="TableBullet1"/>
            </w:pPr>
            <w:r w:rsidRPr="00595F95">
              <w:t>Assist in defining process for provisioning (request/approval/roles) new red card admins</w:t>
            </w:r>
          </w:p>
          <w:p w14:paraId="1293C0B0" w14:textId="77777777" w:rsidR="00255BFA" w:rsidRPr="00595F95" w:rsidRDefault="00255BFA" w:rsidP="008D63D1">
            <w:pPr>
              <w:pStyle w:val="TableBullet1"/>
            </w:pPr>
            <w:r w:rsidRPr="00595F95">
              <w:t>Assist in determining and assigning Gold Card admins</w:t>
            </w:r>
          </w:p>
          <w:p w14:paraId="4953EE50" w14:textId="77777777" w:rsidR="00255BFA" w:rsidRPr="00595F95" w:rsidRDefault="00255BFA" w:rsidP="008D63D1">
            <w:pPr>
              <w:pStyle w:val="TableBullet1"/>
            </w:pPr>
            <w:r w:rsidRPr="00595F95">
              <w:t>Assist in defining process for provisioning (request/approval/roles) new gold card admins</w:t>
            </w:r>
          </w:p>
          <w:p w14:paraId="33EA4CC1" w14:textId="77777777" w:rsidR="00255BFA" w:rsidRPr="00595F95" w:rsidRDefault="00255BFA" w:rsidP="008D63D1">
            <w:pPr>
              <w:pStyle w:val="TableBullet1"/>
            </w:pPr>
            <w:r w:rsidRPr="00595F95">
              <w:t>Assist in determining process to clean out T0 admin groups</w:t>
            </w:r>
          </w:p>
          <w:p w14:paraId="3E8F4BD9" w14:textId="77777777" w:rsidR="00255BFA" w:rsidRPr="00595F95" w:rsidRDefault="00255BFA" w:rsidP="008D63D1">
            <w:pPr>
              <w:pStyle w:val="TableBullet1"/>
            </w:pPr>
            <w:r w:rsidRPr="00595F95">
              <w:t>Assist in determining T1 admin support roles and groups for removed T0 admins</w:t>
            </w:r>
          </w:p>
          <w:p w14:paraId="1A5DA577" w14:textId="77777777" w:rsidR="00255BFA" w:rsidRPr="00595F95" w:rsidRDefault="00255BFA" w:rsidP="008D63D1">
            <w:pPr>
              <w:pStyle w:val="TableBullet1"/>
            </w:pPr>
            <w:r w:rsidRPr="00595F95">
              <w:t>Assist in determining process for new membership in Tier 0 admin groups</w:t>
            </w:r>
          </w:p>
          <w:p w14:paraId="15A193B6" w14:textId="77777777" w:rsidR="00255BFA" w:rsidRPr="00595F95" w:rsidRDefault="00255BFA" w:rsidP="008D63D1">
            <w:pPr>
              <w:pStyle w:val="TableBullet1"/>
            </w:pPr>
            <w:r w:rsidRPr="00595F95">
              <w:t>Validate new support and operate processes for red and gold card admins (for Operations Guide)</w:t>
            </w:r>
          </w:p>
        </w:tc>
      </w:tr>
      <w:tr w:rsidR="00255BFA" w:rsidRPr="00DE1F69" w14:paraId="0A7D6893" w14:textId="77777777" w:rsidTr="00D15EFF">
        <w:tc>
          <w:tcPr>
            <w:tcW w:w="2059" w:type="dxa"/>
          </w:tcPr>
          <w:p w14:paraId="58F4450C" w14:textId="77777777" w:rsidR="00255BFA" w:rsidRPr="00F83825" w:rsidRDefault="00255BFA" w:rsidP="00CF6898">
            <w:pPr>
              <w:pStyle w:val="TableText"/>
            </w:pPr>
            <w:r w:rsidRPr="00F83825">
              <w:t>Incident Management integration</w:t>
            </w:r>
          </w:p>
        </w:tc>
        <w:tc>
          <w:tcPr>
            <w:tcW w:w="7200" w:type="dxa"/>
          </w:tcPr>
          <w:p w14:paraId="2E09BA7F" w14:textId="77777777" w:rsidR="00255BFA" w:rsidRPr="00741637" w:rsidRDefault="00255BFA" w:rsidP="008D63D1">
            <w:pPr>
              <w:pStyle w:val="TableBullet1"/>
            </w:pPr>
            <w:r w:rsidRPr="00741637">
              <w:t xml:space="preserve">Identify knowledge management (KM) requirements, processes and tooling for Incident Management </w:t>
            </w:r>
          </w:p>
          <w:p w14:paraId="46446B82" w14:textId="77777777" w:rsidR="00255BFA" w:rsidRPr="00741637" w:rsidRDefault="00255BFA" w:rsidP="008D63D1">
            <w:pPr>
              <w:pStyle w:val="TableBullet1"/>
            </w:pPr>
            <w:r w:rsidRPr="00595F95">
              <w:t xml:space="preserve">Assist in determining appropriate priorities for ESAE, PAW T1, PAW Azure Cloud, </w:t>
            </w:r>
            <w:r>
              <w:t>ATDIS</w:t>
            </w:r>
            <w:r w:rsidRPr="00595F95">
              <w:t>, MDD and MSD incidents</w:t>
            </w:r>
          </w:p>
          <w:p w14:paraId="47A47085" w14:textId="62DDA9B5" w:rsidR="00255BFA" w:rsidRPr="00741637" w:rsidRDefault="00255BFA" w:rsidP="008D63D1">
            <w:pPr>
              <w:pStyle w:val="TableBullet1"/>
            </w:pPr>
            <w:r w:rsidRPr="00741637">
              <w:t>Define and document classifications, process flows and escalation matrices for ESAE</w:t>
            </w:r>
            <w:r>
              <w:t>,</w:t>
            </w:r>
            <w:r w:rsidRPr="00741637">
              <w:t xml:space="preserve"> PAW</w:t>
            </w:r>
            <w:r>
              <w:t xml:space="preserve"> T1, PAW Azure Cloud, ATDIS, MSD and MDD</w:t>
            </w:r>
            <w:r w:rsidRPr="00741637">
              <w:t xml:space="preserve"> incidents, as well as any needed changes to existing toolsets </w:t>
            </w:r>
          </w:p>
        </w:tc>
      </w:tr>
      <w:tr w:rsidR="00255BFA" w:rsidRPr="00DE1F69" w14:paraId="36C25FA2" w14:textId="77777777" w:rsidTr="00D15EFF">
        <w:tc>
          <w:tcPr>
            <w:tcW w:w="2059" w:type="dxa"/>
          </w:tcPr>
          <w:p w14:paraId="0821831B" w14:textId="77777777" w:rsidR="00255BFA" w:rsidRPr="00F83825" w:rsidRDefault="00255BFA" w:rsidP="00CF6898">
            <w:pPr>
              <w:pStyle w:val="TableText"/>
            </w:pPr>
            <w:r w:rsidRPr="00F83825">
              <w:t>Problem Management integration</w:t>
            </w:r>
          </w:p>
        </w:tc>
        <w:tc>
          <w:tcPr>
            <w:tcW w:w="7200" w:type="dxa"/>
          </w:tcPr>
          <w:p w14:paraId="08AF6307" w14:textId="77777777" w:rsidR="00255BFA" w:rsidRPr="00741637" w:rsidRDefault="00255BFA" w:rsidP="008D63D1">
            <w:pPr>
              <w:pStyle w:val="TableBullet1"/>
            </w:pPr>
            <w:r w:rsidRPr="00741637">
              <w:t>Identify knowledge management (KM) requirements, processes and tooling for Problem Management</w:t>
            </w:r>
          </w:p>
          <w:p w14:paraId="4B76AA35" w14:textId="77777777" w:rsidR="00255BFA" w:rsidRPr="00741637" w:rsidRDefault="00255BFA" w:rsidP="008D63D1">
            <w:pPr>
              <w:pStyle w:val="TableBullet1"/>
            </w:pPr>
            <w:r w:rsidRPr="00741637">
              <w:t xml:space="preserve">Identify known-error database needs for the Service Desk for </w:t>
            </w:r>
            <w:r w:rsidRPr="00774CBE">
              <w:t xml:space="preserve">ESAE, PAW T1, PAW Azure Cloud, </w:t>
            </w:r>
            <w:r>
              <w:t>ATDIS</w:t>
            </w:r>
            <w:r w:rsidRPr="00774CBE">
              <w:t>, MDD and MSD</w:t>
            </w:r>
            <w:r w:rsidRPr="00741637">
              <w:t xml:space="preserve"> </w:t>
            </w:r>
          </w:p>
          <w:p w14:paraId="226C829B" w14:textId="77777777" w:rsidR="00255BFA" w:rsidRPr="00741637" w:rsidRDefault="00255BFA" w:rsidP="008D63D1">
            <w:pPr>
              <w:pStyle w:val="TableBullet1"/>
            </w:pPr>
            <w:r w:rsidRPr="00741637">
              <w:t xml:space="preserve">Identify information needed in Incident Records to enable Problem Management for </w:t>
            </w:r>
            <w:r w:rsidRPr="00774CBE">
              <w:t xml:space="preserve">ESAE, PAW T1, PAW Azure Cloud, </w:t>
            </w:r>
            <w:r>
              <w:t>ATDIS</w:t>
            </w:r>
            <w:r w:rsidRPr="00774CBE">
              <w:t>, MDD and MSD</w:t>
            </w:r>
          </w:p>
          <w:p w14:paraId="37DB357F" w14:textId="77777777" w:rsidR="00255BFA" w:rsidRPr="00741637" w:rsidRDefault="00255BFA" w:rsidP="008D63D1">
            <w:pPr>
              <w:pStyle w:val="TableBullet1"/>
            </w:pPr>
            <w:r w:rsidRPr="00741637">
              <w:t>Update defined process flows for normal and major incidents into and through Problem Management</w:t>
            </w:r>
          </w:p>
          <w:p w14:paraId="6D92E0AE" w14:textId="328F7838" w:rsidR="00255BFA" w:rsidRPr="00741637" w:rsidRDefault="00255BFA" w:rsidP="008D63D1">
            <w:pPr>
              <w:pStyle w:val="TableBullet1"/>
            </w:pPr>
            <w:r w:rsidRPr="00741637">
              <w:t>Define as needed: Request For Change (RFC) requirements, problem and error control, proactive problem management activities</w:t>
            </w:r>
          </w:p>
        </w:tc>
      </w:tr>
      <w:tr w:rsidR="00255BFA" w:rsidRPr="00DE1F69" w14:paraId="1B6BC78F" w14:textId="77777777" w:rsidTr="00D15EFF">
        <w:tc>
          <w:tcPr>
            <w:tcW w:w="2059" w:type="dxa"/>
          </w:tcPr>
          <w:p w14:paraId="59DB9D65" w14:textId="77777777" w:rsidR="00255BFA" w:rsidRPr="00F83825" w:rsidRDefault="00255BFA" w:rsidP="00CF6898">
            <w:pPr>
              <w:pStyle w:val="TableText"/>
            </w:pPr>
            <w:r w:rsidRPr="00F83825">
              <w:t>Change Management Integration</w:t>
            </w:r>
          </w:p>
        </w:tc>
        <w:tc>
          <w:tcPr>
            <w:tcW w:w="7200" w:type="dxa"/>
          </w:tcPr>
          <w:p w14:paraId="593219D6" w14:textId="77777777" w:rsidR="00255BFA" w:rsidRPr="00741637" w:rsidRDefault="00255BFA" w:rsidP="008D63D1">
            <w:pPr>
              <w:pStyle w:val="TableBullet1"/>
            </w:pPr>
            <w:r w:rsidRPr="00741637">
              <w:t>Identify knowledge management (KM) requirements, processes and tooling for Change Management</w:t>
            </w:r>
          </w:p>
          <w:p w14:paraId="72160107" w14:textId="77777777" w:rsidR="00255BFA" w:rsidRPr="00741637" w:rsidRDefault="00255BFA" w:rsidP="008D63D1">
            <w:pPr>
              <w:pStyle w:val="TableBullet1"/>
            </w:pPr>
            <w:r w:rsidRPr="00741637">
              <w:t>Map existing types of change to the anticipated changes introduced as part of the ESAE</w:t>
            </w:r>
            <w:r>
              <w:t>,</w:t>
            </w:r>
            <w:r w:rsidRPr="00741637">
              <w:t xml:space="preserve"> PAW</w:t>
            </w:r>
            <w:r>
              <w:t>, ATDIS, MSD and MDD</w:t>
            </w:r>
            <w:r w:rsidRPr="00741637" w:rsidDel="00A020F4">
              <w:t xml:space="preserve"> </w:t>
            </w:r>
            <w:r w:rsidRPr="00741637">
              <w:t>implementation.</w:t>
            </w:r>
          </w:p>
          <w:p w14:paraId="51326506" w14:textId="77777777" w:rsidR="00255BFA" w:rsidRPr="00741637" w:rsidRDefault="00255BFA" w:rsidP="008D63D1">
            <w:pPr>
              <w:pStyle w:val="TableBullet1"/>
            </w:pPr>
            <w:r w:rsidRPr="00741637">
              <w:t xml:space="preserve">Define and document process flows for types of changes for </w:t>
            </w:r>
            <w:r w:rsidRPr="00774CBE">
              <w:t xml:space="preserve">ESAE, PAW T1, PAW Azure Cloud, </w:t>
            </w:r>
            <w:r>
              <w:t>ATDIS</w:t>
            </w:r>
            <w:r w:rsidRPr="00774CBE">
              <w:t xml:space="preserve">, MDD and MSD </w:t>
            </w:r>
            <w:r w:rsidRPr="00741637">
              <w:t>components</w:t>
            </w:r>
          </w:p>
          <w:p w14:paraId="4BA887BA" w14:textId="08C7FCED" w:rsidR="00255BFA" w:rsidRPr="00741637" w:rsidRDefault="00255BFA" w:rsidP="008D63D1">
            <w:pPr>
              <w:pStyle w:val="TableBullet1"/>
            </w:pPr>
            <w:r w:rsidRPr="00741637">
              <w:t xml:space="preserve">Identify “Standard” changes anticipated for </w:t>
            </w:r>
            <w:r w:rsidRPr="00774CBE">
              <w:t xml:space="preserve">ESAE, PAW T1, PAW Azure Cloud, </w:t>
            </w:r>
            <w:r>
              <w:t>ATDIS</w:t>
            </w:r>
            <w:r w:rsidRPr="00774CBE">
              <w:t xml:space="preserve">, MDD and MSD </w:t>
            </w:r>
            <w:r w:rsidRPr="00741637">
              <w:t>- begin CAB pre-authorisation</w:t>
            </w:r>
          </w:p>
        </w:tc>
      </w:tr>
      <w:tr w:rsidR="00255BFA" w:rsidRPr="00DE1F69" w14:paraId="31760FDE" w14:textId="77777777" w:rsidTr="00D15EFF">
        <w:tc>
          <w:tcPr>
            <w:tcW w:w="2059" w:type="dxa"/>
          </w:tcPr>
          <w:p w14:paraId="10D37C63" w14:textId="77777777" w:rsidR="00255BFA" w:rsidRPr="00F83825" w:rsidRDefault="00255BFA" w:rsidP="00CF6898">
            <w:pPr>
              <w:pStyle w:val="TableText"/>
            </w:pPr>
            <w:r w:rsidRPr="00F83825">
              <w:t>Release Management Integration</w:t>
            </w:r>
          </w:p>
        </w:tc>
        <w:tc>
          <w:tcPr>
            <w:tcW w:w="7200" w:type="dxa"/>
          </w:tcPr>
          <w:p w14:paraId="1C57A7BA" w14:textId="77777777" w:rsidR="00255BFA" w:rsidRPr="00741637" w:rsidRDefault="00255BFA" w:rsidP="008D63D1">
            <w:pPr>
              <w:pStyle w:val="TableBullet1"/>
            </w:pPr>
            <w:r w:rsidRPr="00741637">
              <w:t>Identify knowledge management (KM) requirements, processes and tooling for Release Management</w:t>
            </w:r>
          </w:p>
          <w:p w14:paraId="69CA422A" w14:textId="77777777" w:rsidR="00255BFA" w:rsidRPr="00741637" w:rsidRDefault="00255BFA" w:rsidP="008D63D1">
            <w:pPr>
              <w:pStyle w:val="TableBullet1"/>
            </w:pPr>
            <w:r w:rsidRPr="00741637">
              <w:t xml:space="preserve">Define a Release Management Plan and schedules for </w:t>
            </w:r>
            <w:r w:rsidRPr="00774CBE">
              <w:t xml:space="preserve">ESAE, PAW T1, PAW Azure Cloud, </w:t>
            </w:r>
            <w:r>
              <w:t>ATDIS</w:t>
            </w:r>
            <w:r w:rsidRPr="00774CBE">
              <w:t xml:space="preserve">, MDD and MSD </w:t>
            </w:r>
            <w:r w:rsidRPr="00741637">
              <w:t>components</w:t>
            </w:r>
          </w:p>
          <w:p w14:paraId="0F593CEC" w14:textId="77777777" w:rsidR="00255BFA" w:rsidRDefault="00255BFA" w:rsidP="008D63D1">
            <w:pPr>
              <w:pStyle w:val="TableBullet1"/>
            </w:pPr>
            <w:r w:rsidRPr="00741637">
              <w:t xml:space="preserve">Define software update management requirements for </w:t>
            </w:r>
            <w:r w:rsidRPr="00774CBE">
              <w:t xml:space="preserve">ESAE, PAW T1, PAW Azure Cloud, </w:t>
            </w:r>
            <w:r>
              <w:t>ATDIS</w:t>
            </w:r>
            <w:r w:rsidRPr="00774CBE">
              <w:t xml:space="preserve">, MDD and MSD </w:t>
            </w:r>
          </w:p>
          <w:p w14:paraId="50E30CFC" w14:textId="7C21CE51" w:rsidR="00255BFA" w:rsidRPr="00741637" w:rsidRDefault="00255BFA" w:rsidP="008D63D1">
            <w:pPr>
              <w:pStyle w:val="TableBullet1"/>
            </w:pPr>
            <w:r w:rsidRPr="00741637">
              <w:t>Document process integrations with other support and operations processes (e.g., Change and Incident)</w:t>
            </w:r>
          </w:p>
        </w:tc>
      </w:tr>
      <w:tr w:rsidR="00255BFA" w:rsidRPr="00DE1F69" w14:paraId="0BB90141" w14:textId="77777777" w:rsidTr="00D15EFF">
        <w:tc>
          <w:tcPr>
            <w:tcW w:w="2059" w:type="dxa"/>
          </w:tcPr>
          <w:p w14:paraId="194B75D7" w14:textId="77777777" w:rsidR="00255BFA" w:rsidRPr="00F83825" w:rsidRDefault="00255BFA" w:rsidP="00CF6898">
            <w:pPr>
              <w:pStyle w:val="TableText"/>
            </w:pPr>
            <w:r w:rsidRPr="00F83825">
              <w:t>Configuration Management integration</w:t>
            </w:r>
          </w:p>
        </w:tc>
        <w:tc>
          <w:tcPr>
            <w:tcW w:w="7200" w:type="dxa"/>
          </w:tcPr>
          <w:p w14:paraId="7EF489CD" w14:textId="77777777" w:rsidR="00255BFA" w:rsidRPr="00741637" w:rsidRDefault="00255BFA" w:rsidP="008D63D1">
            <w:pPr>
              <w:pStyle w:val="TableBullet1"/>
            </w:pPr>
            <w:r w:rsidRPr="00741637">
              <w:t>Identify knowledge management (KM) requirements, processes and tooling for Configuration Management</w:t>
            </w:r>
          </w:p>
          <w:p w14:paraId="06576F5E" w14:textId="77777777" w:rsidR="00255BFA" w:rsidRPr="00741637" w:rsidRDefault="00255BFA" w:rsidP="008D63D1">
            <w:pPr>
              <w:pStyle w:val="TableBullet1"/>
            </w:pPr>
            <w:r w:rsidRPr="00741637">
              <w:t>Guidance on controlling, status accounting and auditing for baselines</w:t>
            </w:r>
          </w:p>
          <w:p w14:paraId="46D8F197" w14:textId="43D211A7" w:rsidR="00255BFA" w:rsidRPr="00741637" w:rsidRDefault="00255BFA" w:rsidP="008D63D1">
            <w:pPr>
              <w:pStyle w:val="TableBullet1"/>
            </w:pPr>
            <w:r w:rsidRPr="00741637">
              <w:t>Document process integrations with other support and operations processes (e.g., Change and Incident, Event Management).</w:t>
            </w:r>
          </w:p>
        </w:tc>
      </w:tr>
      <w:tr w:rsidR="00255BFA" w:rsidRPr="00DE1F69" w14:paraId="0D39A5A0" w14:textId="77777777" w:rsidTr="00D15EFF">
        <w:tc>
          <w:tcPr>
            <w:tcW w:w="2059" w:type="dxa"/>
          </w:tcPr>
          <w:p w14:paraId="5371D475" w14:textId="77777777" w:rsidR="00255BFA" w:rsidRPr="00F83825" w:rsidRDefault="00255BFA" w:rsidP="00CF6898">
            <w:pPr>
              <w:pStyle w:val="TableText"/>
            </w:pPr>
            <w:r w:rsidRPr="00F83825">
              <w:t>Event Management and Monitoring integration</w:t>
            </w:r>
          </w:p>
        </w:tc>
        <w:tc>
          <w:tcPr>
            <w:tcW w:w="7200" w:type="dxa"/>
          </w:tcPr>
          <w:p w14:paraId="50F06F09" w14:textId="77777777" w:rsidR="00255BFA" w:rsidRPr="00741637" w:rsidRDefault="00255BFA" w:rsidP="008D63D1">
            <w:pPr>
              <w:pStyle w:val="TableBullet1"/>
            </w:pPr>
            <w:r w:rsidRPr="00741637">
              <w:t>Identify knowledge management (KM) requirements, processes and tooling for Event Management</w:t>
            </w:r>
          </w:p>
          <w:p w14:paraId="32E080A4" w14:textId="77777777" w:rsidR="00255BFA" w:rsidRPr="00741637" w:rsidRDefault="00255BFA" w:rsidP="008D63D1">
            <w:pPr>
              <w:pStyle w:val="TableBullet1"/>
            </w:pPr>
            <w:r w:rsidRPr="00741637">
              <w:t xml:space="preserve">Identify key functional aspects of </w:t>
            </w:r>
            <w:r w:rsidRPr="00774CBE">
              <w:t xml:space="preserve">ESAE, PAW T1, PAW Azure Cloud, </w:t>
            </w:r>
            <w:r>
              <w:t>ATDIS</w:t>
            </w:r>
            <w:r w:rsidRPr="00774CBE">
              <w:t xml:space="preserve">, MDD and MSD </w:t>
            </w:r>
            <w:r w:rsidRPr="00741637">
              <w:t>components that need to be monitored</w:t>
            </w:r>
          </w:p>
          <w:p w14:paraId="69B3DB48" w14:textId="77777777" w:rsidR="00255BFA" w:rsidRPr="00741637" w:rsidRDefault="00255BFA" w:rsidP="008D63D1">
            <w:pPr>
              <w:pStyle w:val="TableBullet1"/>
            </w:pPr>
            <w:r w:rsidRPr="00741637">
              <w:t xml:space="preserve">Provide guidance to monitoring team(s) on monitoring requirements for </w:t>
            </w:r>
            <w:r w:rsidRPr="00774CBE">
              <w:t xml:space="preserve">ESAE, PAW T1, PAW Azure Cloud, </w:t>
            </w:r>
            <w:r>
              <w:t>ATDIS</w:t>
            </w:r>
            <w:r w:rsidRPr="00774CBE">
              <w:t xml:space="preserve">, MDD and MSD </w:t>
            </w:r>
          </w:p>
          <w:p w14:paraId="25A6DB59" w14:textId="30F6D165" w:rsidR="00255BFA" w:rsidRPr="00741637" w:rsidRDefault="00255BFA" w:rsidP="008D63D1">
            <w:pPr>
              <w:pStyle w:val="TableBullet1"/>
            </w:pPr>
            <w:r w:rsidRPr="00741637">
              <w:t xml:space="preserve">Define process workflows for </w:t>
            </w:r>
            <w:r w:rsidRPr="00774CBE">
              <w:t xml:space="preserve">ESAE, PAW T1, PAW Azure Cloud, </w:t>
            </w:r>
            <w:r>
              <w:t>ATDIS</w:t>
            </w:r>
            <w:r w:rsidRPr="00774CBE">
              <w:t xml:space="preserve">, MDD and MSD </w:t>
            </w:r>
            <w:r w:rsidRPr="00741637">
              <w:t>events from monitoring tools</w:t>
            </w:r>
          </w:p>
        </w:tc>
      </w:tr>
      <w:tr w:rsidR="00255BFA" w:rsidRPr="00DE1F69" w14:paraId="6FA534DD" w14:textId="77777777" w:rsidTr="00D15EFF">
        <w:tc>
          <w:tcPr>
            <w:tcW w:w="2059" w:type="dxa"/>
          </w:tcPr>
          <w:p w14:paraId="779398C1" w14:textId="76C021FD" w:rsidR="00255BFA" w:rsidRPr="00F83825" w:rsidRDefault="00D1041D" w:rsidP="00CF6898">
            <w:pPr>
              <w:pStyle w:val="TableText"/>
            </w:pPr>
            <w:r>
              <w:fldChar w:fldCharType="begin"/>
            </w:r>
            <w:r>
              <w:instrText xml:space="preserve"> DOCPROPERTY  Customer  \* MERGEFORMAT </w:instrText>
            </w:r>
            <w:r>
              <w:fldChar w:fldCharType="separate"/>
            </w:r>
            <w:r w:rsidR="00EA44CB">
              <w:t>CUSTOMER NAME REMOVED</w:t>
            </w:r>
            <w:r>
              <w:fldChar w:fldCharType="end"/>
            </w:r>
            <w:r w:rsidR="00255BFA">
              <w:t xml:space="preserve"> </w:t>
            </w:r>
            <w:r w:rsidR="00255BFA" w:rsidRPr="00F83825">
              <w:t>Responsibilities</w:t>
            </w:r>
          </w:p>
        </w:tc>
        <w:tc>
          <w:tcPr>
            <w:tcW w:w="7200" w:type="dxa"/>
          </w:tcPr>
          <w:p w14:paraId="745815B4" w14:textId="77777777" w:rsidR="00255BFA" w:rsidRPr="00741637" w:rsidRDefault="00255BFA" w:rsidP="008D63D1">
            <w:pPr>
              <w:pStyle w:val="TableBullet1"/>
            </w:pPr>
            <w:r w:rsidRPr="00741637">
              <w:t>Participate in workshops and interviews and provide input to operational changes and additions as needed</w:t>
            </w:r>
          </w:p>
          <w:p w14:paraId="72458250" w14:textId="77777777" w:rsidR="00255BFA" w:rsidRPr="00741637" w:rsidRDefault="00255BFA" w:rsidP="008D63D1">
            <w:pPr>
              <w:pStyle w:val="TableBullet1"/>
            </w:pPr>
            <w:r w:rsidRPr="00741637">
              <w:t xml:space="preserve">Provide existing process and role documentation </w:t>
            </w:r>
          </w:p>
        </w:tc>
      </w:tr>
      <w:tr w:rsidR="00255BFA" w:rsidRPr="00DE1F69" w14:paraId="595FB333" w14:textId="77777777" w:rsidTr="00D15EFF">
        <w:tc>
          <w:tcPr>
            <w:tcW w:w="2059" w:type="dxa"/>
          </w:tcPr>
          <w:p w14:paraId="2FEA0197" w14:textId="77777777" w:rsidR="00255BFA" w:rsidRPr="00F83825" w:rsidRDefault="00255BFA" w:rsidP="00CF6898">
            <w:pPr>
              <w:pStyle w:val="TableText"/>
            </w:pPr>
            <w:r w:rsidRPr="00F83825">
              <w:t>Exit Criteria</w:t>
            </w:r>
          </w:p>
        </w:tc>
        <w:tc>
          <w:tcPr>
            <w:tcW w:w="7200" w:type="dxa"/>
          </w:tcPr>
          <w:p w14:paraId="3F4BC8B6" w14:textId="07CBCCB0" w:rsidR="00255BFA" w:rsidRPr="00741637" w:rsidRDefault="00255BFA" w:rsidP="008D63D1">
            <w:pPr>
              <w:pStyle w:val="TableBullet1"/>
            </w:pPr>
            <w:r w:rsidRPr="00741637">
              <w:t xml:space="preserve">Delivery of </w:t>
            </w:r>
            <w:r w:rsidRPr="00774CBE">
              <w:t xml:space="preserve">ESAE, PAW T1, PAW Azure Cloud, </w:t>
            </w:r>
            <w:r>
              <w:t>ATDIS</w:t>
            </w:r>
            <w:r w:rsidRPr="00774CBE">
              <w:t>, MDD and MSD</w:t>
            </w:r>
            <w:r w:rsidRPr="00595F95">
              <w:t xml:space="preserve"> Service Maps</w:t>
            </w:r>
            <w:r w:rsidR="002A3ECB">
              <w:t xml:space="preserve">.  </w:t>
            </w:r>
            <w:r w:rsidRPr="00595F95">
              <w:t>RACI</w:t>
            </w:r>
            <w:r w:rsidRPr="00741637">
              <w:t xml:space="preserve"> diagrams and process workflows</w:t>
            </w:r>
            <w:r w:rsidR="002A3ECB">
              <w:t xml:space="preserve"> associated with Roles and Access Management</w:t>
            </w:r>
          </w:p>
        </w:tc>
      </w:tr>
      <w:tr w:rsidR="00255BFA" w:rsidRPr="00DE1F69" w14:paraId="229FC339" w14:textId="77777777" w:rsidTr="00D15EFF">
        <w:tc>
          <w:tcPr>
            <w:tcW w:w="2059" w:type="dxa"/>
          </w:tcPr>
          <w:p w14:paraId="476A9780" w14:textId="77777777" w:rsidR="00255BFA" w:rsidRPr="00F83825" w:rsidRDefault="00255BFA" w:rsidP="00CF6898">
            <w:pPr>
              <w:pStyle w:val="TableText"/>
            </w:pPr>
            <w:r w:rsidRPr="00F83825">
              <w:t>Key Assumptions</w:t>
            </w:r>
          </w:p>
        </w:tc>
        <w:tc>
          <w:tcPr>
            <w:tcW w:w="7200" w:type="dxa"/>
          </w:tcPr>
          <w:p w14:paraId="5F42D986" w14:textId="40A84817" w:rsidR="00255BFA" w:rsidRPr="00741637" w:rsidRDefault="00D1041D" w:rsidP="008D63D1">
            <w:pPr>
              <w:pStyle w:val="TableBullet1"/>
            </w:pPr>
            <w:r>
              <w:fldChar w:fldCharType="begin"/>
            </w:r>
            <w:r>
              <w:instrText xml:space="preserve"> DOCPROPERTY  Customer  \* MERGEFORMAT </w:instrText>
            </w:r>
            <w:r>
              <w:fldChar w:fldCharType="separate"/>
            </w:r>
            <w:r w:rsidR="00EA44CB">
              <w:t>CUSTOMER NAME REMOVED</w:t>
            </w:r>
            <w:r>
              <w:fldChar w:fldCharType="end"/>
            </w:r>
            <w:r w:rsidR="00255BFA" w:rsidRPr="00741637">
              <w:t xml:space="preserve"> will provide access to SMEs, decision makers and operational Documentation as needed</w:t>
            </w:r>
          </w:p>
        </w:tc>
      </w:tr>
    </w:tbl>
    <w:p w14:paraId="22F15BDC" w14:textId="458D0CA8" w:rsidR="00EE12DD" w:rsidRPr="005F06D9" w:rsidRDefault="00EE12DD" w:rsidP="000464B1">
      <w:pPr>
        <w:pStyle w:val="Heading3"/>
        <w:pageBreakBefore/>
        <w:ind w:left="1134" w:hanging="1134"/>
      </w:pPr>
      <w:bookmarkStart w:id="946" w:name="_Toc355689474"/>
      <w:bookmarkStart w:id="947" w:name="_Toc435889532"/>
      <w:bookmarkStart w:id="948" w:name="_Toc5784894"/>
      <w:bookmarkStart w:id="949" w:name="_Toc6221316"/>
      <w:bookmarkStart w:id="950" w:name="_Toc20902476"/>
      <w:r w:rsidRPr="005F06D9">
        <w:t>Build</w:t>
      </w:r>
      <w:bookmarkEnd w:id="946"/>
      <w:bookmarkEnd w:id="947"/>
      <w:bookmarkEnd w:id="948"/>
      <w:bookmarkEnd w:id="949"/>
      <w:bookmarkEnd w:id="950"/>
    </w:p>
    <w:p w14:paraId="205DCF61" w14:textId="408EF5B2" w:rsidR="00EE12DD" w:rsidRPr="00741637" w:rsidRDefault="00EE12DD" w:rsidP="00EE12DD">
      <w:r w:rsidRPr="00741637">
        <w:t>During the Build Phase the ITSM team builds a consolidated ITSM Process Integration Plan and integrates components of that plan into the ESAE Operations Guide</w:t>
      </w:r>
      <w:r w:rsidR="006C6A88" w:rsidRPr="00741637">
        <w:t xml:space="preserve"> and the PAW Operations Guide</w:t>
      </w:r>
      <w:r w:rsidRPr="00741637">
        <w:t>.</w:t>
      </w:r>
    </w:p>
    <w:p w14:paraId="7B5E3768" w14:textId="02DA0356" w:rsidR="00E15ED7" w:rsidRDefault="00E15ED7" w:rsidP="0083464C">
      <w:pPr>
        <w:pStyle w:val="Caption"/>
      </w:pPr>
      <w:bookmarkStart w:id="951" w:name="_Toc5788642"/>
      <w:bookmarkStart w:id="952" w:name="_Toc10544564"/>
      <w:r>
        <w:t xml:space="preserve">Table </w:t>
      </w:r>
      <w:r>
        <w:fldChar w:fldCharType="begin"/>
      </w:r>
      <w:r>
        <w:instrText xml:space="preserve"> SEQ Table \* ARABIC </w:instrText>
      </w:r>
      <w:r>
        <w:fldChar w:fldCharType="separate"/>
      </w:r>
      <w:r w:rsidR="005C5563">
        <w:t>104</w:t>
      </w:r>
      <w:r>
        <w:fldChar w:fldCharType="end"/>
      </w:r>
      <w:r>
        <w:t>: OSM - Build phase</w:t>
      </w:r>
      <w:bookmarkEnd w:id="951"/>
      <w:bookmarkEnd w:id="952"/>
    </w:p>
    <w:tbl>
      <w:tblPr>
        <w:tblStyle w:val="TableGrid10"/>
        <w:tblW w:w="0" w:type="auto"/>
        <w:tblLook w:val="04A0" w:firstRow="1" w:lastRow="0" w:firstColumn="1" w:lastColumn="0" w:noHBand="0" w:noVBand="1"/>
      </w:tblPr>
      <w:tblGrid>
        <w:gridCol w:w="2059"/>
        <w:gridCol w:w="7200"/>
      </w:tblGrid>
      <w:tr w:rsidR="00255BFA" w:rsidRPr="005F06D9" w14:paraId="000F2F9F" w14:textId="77777777" w:rsidTr="00D15EFF">
        <w:trPr>
          <w:cnfStyle w:val="100000000000" w:firstRow="1" w:lastRow="0" w:firstColumn="0" w:lastColumn="0" w:oddVBand="0" w:evenVBand="0" w:oddHBand="0" w:evenHBand="0" w:firstRowFirstColumn="0" w:firstRowLastColumn="0" w:lastRowFirstColumn="0" w:lastRowLastColumn="0"/>
        </w:trPr>
        <w:tc>
          <w:tcPr>
            <w:tcW w:w="2059" w:type="dxa"/>
            <w:hideMark/>
          </w:tcPr>
          <w:p w14:paraId="3D0A13CE" w14:textId="77777777" w:rsidR="00255BFA" w:rsidRPr="00741637" w:rsidRDefault="00255BFA" w:rsidP="00685313">
            <w:pPr>
              <w:pStyle w:val="Table-Header"/>
            </w:pPr>
            <w:r w:rsidRPr="00741637">
              <w:t>Category</w:t>
            </w:r>
          </w:p>
        </w:tc>
        <w:tc>
          <w:tcPr>
            <w:tcW w:w="7200" w:type="dxa"/>
          </w:tcPr>
          <w:p w14:paraId="46A69782" w14:textId="77777777" w:rsidR="00255BFA" w:rsidRPr="00741637" w:rsidRDefault="00255BFA" w:rsidP="00685313">
            <w:pPr>
              <w:pStyle w:val="Table-Header"/>
            </w:pPr>
            <w:r w:rsidRPr="00741637">
              <w:t>Description</w:t>
            </w:r>
          </w:p>
        </w:tc>
      </w:tr>
      <w:tr w:rsidR="00255BFA" w:rsidRPr="005F06D9" w14:paraId="407F6D6B" w14:textId="77777777" w:rsidTr="00D15EFF">
        <w:tc>
          <w:tcPr>
            <w:tcW w:w="2059" w:type="dxa"/>
          </w:tcPr>
          <w:p w14:paraId="61A28E9F" w14:textId="77777777" w:rsidR="00255BFA" w:rsidRPr="005F06D9" w:rsidRDefault="00255BFA" w:rsidP="00CF6898">
            <w:pPr>
              <w:pStyle w:val="TableText"/>
            </w:pPr>
            <w:r w:rsidRPr="005F06D9">
              <w:t>Microsoft Activities</w:t>
            </w:r>
          </w:p>
        </w:tc>
        <w:tc>
          <w:tcPr>
            <w:tcW w:w="7200" w:type="dxa"/>
          </w:tcPr>
          <w:p w14:paraId="34465BE1" w14:textId="77777777" w:rsidR="00255BFA" w:rsidRPr="005F06D9" w:rsidRDefault="00255BFA" w:rsidP="008D63D1">
            <w:pPr>
              <w:pStyle w:val="TableBullet1"/>
              <w:numPr>
                <w:ilvl w:val="0"/>
                <w:numId w:val="31"/>
              </w:numPr>
              <w:rPr>
                <w:szCs w:val="20"/>
              </w:rPr>
            </w:pPr>
            <w:r w:rsidRPr="005F06D9">
              <w:t>Create ITSM Process Integration Plan</w:t>
            </w:r>
          </w:p>
          <w:p w14:paraId="0A3FA05B" w14:textId="77777777" w:rsidR="00255BFA" w:rsidRPr="00595F95" w:rsidRDefault="00255BFA" w:rsidP="008D63D1">
            <w:pPr>
              <w:pStyle w:val="TableBullet1"/>
              <w:numPr>
                <w:ilvl w:val="0"/>
                <w:numId w:val="31"/>
              </w:numPr>
              <w:rPr>
                <w:szCs w:val="20"/>
              </w:rPr>
            </w:pPr>
            <w:r w:rsidRPr="00595F95">
              <w:t>Integrate components of the Process Integration plan into the ESAE Operations Guide</w:t>
            </w:r>
          </w:p>
          <w:p w14:paraId="45F77FD3" w14:textId="77777777" w:rsidR="00255BFA" w:rsidRPr="00595F95" w:rsidRDefault="00255BFA" w:rsidP="008D63D1">
            <w:pPr>
              <w:pStyle w:val="TableBullet1"/>
              <w:numPr>
                <w:ilvl w:val="0"/>
                <w:numId w:val="31"/>
              </w:numPr>
              <w:rPr>
                <w:szCs w:val="20"/>
              </w:rPr>
            </w:pPr>
            <w:r w:rsidRPr="00595F95">
              <w:t>Integrate components of the Process Integration plan into the T1 PAW Operations Guide</w:t>
            </w:r>
          </w:p>
          <w:p w14:paraId="7EF60DE1" w14:textId="4C29C53F" w:rsidR="00255BFA" w:rsidRPr="00B224ED" w:rsidRDefault="00255BFA" w:rsidP="008D63D1">
            <w:pPr>
              <w:pStyle w:val="TableBullet1"/>
              <w:numPr>
                <w:ilvl w:val="0"/>
                <w:numId w:val="31"/>
              </w:numPr>
              <w:rPr>
                <w:szCs w:val="20"/>
              </w:rPr>
            </w:pPr>
            <w:r w:rsidRPr="00595F95">
              <w:t>Integrate components of the Process Integration plan into the Azure Cloud PAW Operations Guide</w:t>
            </w:r>
          </w:p>
        </w:tc>
      </w:tr>
      <w:tr w:rsidR="00255BFA" w:rsidRPr="005F06D9" w14:paraId="7086FEED" w14:textId="77777777" w:rsidTr="00D15EFF">
        <w:tc>
          <w:tcPr>
            <w:tcW w:w="2059" w:type="dxa"/>
          </w:tcPr>
          <w:p w14:paraId="7395854C" w14:textId="15C9C5BE" w:rsidR="00255BFA" w:rsidRPr="005F06D9" w:rsidRDefault="00D1041D" w:rsidP="00CF6898">
            <w:pPr>
              <w:pStyle w:val="TableText"/>
              <w:rPr>
                <w:szCs w:val="20"/>
              </w:rPr>
            </w:pPr>
            <w:r>
              <w:fldChar w:fldCharType="begin"/>
            </w:r>
            <w:r>
              <w:instrText xml:space="preserve"> DOCPROPERTY  Cu</w:instrText>
            </w:r>
            <w:r>
              <w:instrText xml:space="preserve">stomer  \* MERGEFORMAT </w:instrText>
            </w:r>
            <w:r>
              <w:fldChar w:fldCharType="separate"/>
            </w:r>
            <w:r w:rsidR="00EA44CB">
              <w:t>CUSTOMER NAME REMOVED</w:t>
            </w:r>
            <w:r>
              <w:fldChar w:fldCharType="end"/>
            </w:r>
            <w:r w:rsidR="00255BFA">
              <w:t xml:space="preserve"> </w:t>
            </w:r>
            <w:r w:rsidR="00255BFA" w:rsidRPr="005F06D9">
              <w:rPr>
                <w:szCs w:val="20"/>
              </w:rPr>
              <w:t>Responsibilities</w:t>
            </w:r>
          </w:p>
        </w:tc>
        <w:tc>
          <w:tcPr>
            <w:tcW w:w="7200" w:type="dxa"/>
          </w:tcPr>
          <w:p w14:paraId="4A27B63C" w14:textId="77777777" w:rsidR="00255BFA" w:rsidRPr="005F06D9" w:rsidRDefault="00255BFA" w:rsidP="00CF6898">
            <w:pPr>
              <w:pStyle w:val="TableText"/>
            </w:pPr>
            <w:r w:rsidRPr="005F06D9">
              <w:t>Provide input into any draft plans and guides</w:t>
            </w:r>
          </w:p>
        </w:tc>
      </w:tr>
      <w:tr w:rsidR="00255BFA" w:rsidRPr="005F06D9" w14:paraId="2B0CF8AB" w14:textId="77777777" w:rsidTr="00D15EFF">
        <w:tc>
          <w:tcPr>
            <w:tcW w:w="2059" w:type="dxa"/>
          </w:tcPr>
          <w:p w14:paraId="05EEAFDB" w14:textId="77777777" w:rsidR="00255BFA" w:rsidRPr="00741637" w:rsidRDefault="00255BFA" w:rsidP="00CF6898">
            <w:pPr>
              <w:pStyle w:val="TableText"/>
            </w:pPr>
            <w:r w:rsidRPr="00741637">
              <w:t>Exit Criteria</w:t>
            </w:r>
          </w:p>
        </w:tc>
        <w:tc>
          <w:tcPr>
            <w:tcW w:w="7200" w:type="dxa"/>
          </w:tcPr>
          <w:p w14:paraId="30DD0B73" w14:textId="77777777" w:rsidR="00255BFA" w:rsidRPr="005F06D9" w:rsidRDefault="00255BFA" w:rsidP="00CF6898">
            <w:pPr>
              <w:pStyle w:val="TableText"/>
            </w:pPr>
            <w:r w:rsidRPr="005F06D9">
              <w:t>Delivery of the ITSM Process Integration Plan and ITSM components of the ESAE Operations Guide and</w:t>
            </w:r>
            <w:r>
              <w:t xml:space="preserve"> PAW</w:t>
            </w:r>
            <w:r w:rsidRPr="005F06D9">
              <w:t xml:space="preserve"> </w:t>
            </w:r>
            <w:r>
              <w:t xml:space="preserve">T1 and PAW Azure Cloud </w:t>
            </w:r>
            <w:r w:rsidRPr="005F06D9">
              <w:t>Operations Guide</w:t>
            </w:r>
            <w:r>
              <w:t>s</w:t>
            </w:r>
          </w:p>
        </w:tc>
      </w:tr>
      <w:tr w:rsidR="00255BFA" w:rsidRPr="005F06D9" w14:paraId="7D93370D" w14:textId="77777777" w:rsidTr="00D15EFF">
        <w:tc>
          <w:tcPr>
            <w:tcW w:w="2059" w:type="dxa"/>
          </w:tcPr>
          <w:p w14:paraId="2BAC934F" w14:textId="77777777" w:rsidR="00255BFA" w:rsidRPr="00741637" w:rsidRDefault="00255BFA" w:rsidP="00CF6898">
            <w:pPr>
              <w:pStyle w:val="TableText"/>
            </w:pPr>
            <w:r w:rsidRPr="00741637">
              <w:t>Key Assumptions</w:t>
            </w:r>
          </w:p>
        </w:tc>
        <w:tc>
          <w:tcPr>
            <w:tcW w:w="7200" w:type="dxa"/>
          </w:tcPr>
          <w:p w14:paraId="169C19B7" w14:textId="2414B6AE" w:rsidR="00255BFA" w:rsidRPr="005F06D9" w:rsidRDefault="00D1041D" w:rsidP="00CF6898">
            <w:pPr>
              <w:pStyle w:val="TableText"/>
            </w:pPr>
            <w:r>
              <w:fldChar w:fldCharType="begin"/>
            </w:r>
            <w:r>
              <w:instrText xml:space="preserve"> DOCPROPERTY  Customer  \* MERGEFORMAT </w:instrText>
            </w:r>
            <w:r>
              <w:fldChar w:fldCharType="separate"/>
            </w:r>
            <w:r w:rsidR="00EA44CB">
              <w:t>CUSTOMER NAME REMOVED</w:t>
            </w:r>
            <w:r>
              <w:fldChar w:fldCharType="end"/>
            </w:r>
            <w:r w:rsidR="00255BFA">
              <w:t xml:space="preserve"> </w:t>
            </w:r>
            <w:r w:rsidR="00255BFA" w:rsidRPr="005F06D9">
              <w:t>staff will participate in sessions</w:t>
            </w:r>
          </w:p>
        </w:tc>
      </w:tr>
    </w:tbl>
    <w:p w14:paraId="0527793B" w14:textId="0372718D" w:rsidR="00EE12DD" w:rsidRPr="005F06D9" w:rsidRDefault="00EE12DD" w:rsidP="00837728">
      <w:pPr>
        <w:pStyle w:val="Heading3"/>
        <w:ind w:left="1134" w:hanging="1134"/>
      </w:pPr>
      <w:bookmarkStart w:id="953" w:name="_Toc435889533"/>
      <w:bookmarkStart w:id="954" w:name="_Toc5784895"/>
      <w:bookmarkStart w:id="955" w:name="_Toc6221317"/>
      <w:bookmarkStart w:id="956" w:name="_Toc20902477"/>
      <w:bookmarkStart w:id="957" w:name="_Toc355689478"/>
      <w:r w:rsidRPr="005F06D9">
        <w:t>Stabil</w:t>
      </w:r>
      <w:r w:rsidR="000B666C" w:rsidRPr="005F06D9">
        <w:t>is</w:t>
      </w:r>
      <w:r w:rsidRPr="005F06D9">
        <w:t>e</w:t>
      </w:r>
      <w:bookmarkEnd w:id="953"/>
      <w:bookmarkEnd w:id="954"/>
      <w:bookmarkEnd w:id="955"/>
      <w:bookmarkEnd w:id="956"/>
    </w:p>
    <w:p w14:paraId="566288FA" w14:textId="40B61964" w:rsidR="00EE12DD" w:rsidRPr="00741637" w:rsidRDefault="00EE12DD" w:rsidP="00EE12DD">
      <w:r w:rsidRPr="00741637">
        <w:t>During the Stabil</w:t>
      </w:r>
      <w:r w:rsidR="000B666C" w:rsidRPr="00741637">
        <w:t>is</w:t>
      </w:r>
      <w:r w:rsidRPr="00741637">
        <w:t>e Phase testing is conducted and the team focuses on resolving issues and modifying final solution. The ITSM team will participate and provide feedback during the initial pilot. The ITSM team will also assist with establishing predictable, structured Service Review meetings.</w:t>
      </w:r>
    </w:p>
    <w:p w14:paraId="3F0FD224" w14:textId="074A3CFA" w:rsidR="00E15ED7" w:rsidRDefault="00E15ED7" w:rsidP="0083464C">
      <w:pPr>
        <w:pStyle w:val="Caption"/>
      </w:pPr>
      <w:bookmarkStart w:id="958" w:name="_Toc5788643"/>
      <w:bookmarkStart w:id="959" w:name="_Toc10544565"/>
      <w:r>
        <w:t xml:space="preserve">Table </w:t>
      </w:r>
      <w:r>
        <w:fldChar w:fldCharType="begin"/>
      </w:r>
      <w:r>
        <w:instrText xml:space="preserve"> SEQ Table \* ARABIC </w:instrText>
      </w:r>
      <w:r>
        <w:fldChar w:fldCharType="separate"/>
      </w:r>
      <w:r w:rsidR="005C5563">
        <w:t>105</w:t>
      </w:r>
      <w:r>
        <w:fldChar w:fldCharType="end"/>
      </w:r>
      <w:r>
        <w:t xml:space="preserve">: OSM - </w:t>
      </w:r>
      <w:r w:rsidRPr="007D6711">
        <w:t xml:space="preserve">Stabilise </w:t>
      </w:r>
      <w:r>
        <w:t>p</w:t>
      </w:r>
      <w:r w:rsidRPr="007D6711">
        <w:t>hase</w:t>
      </w:r>
      <w:bookmarkEnd w:id="958"/>
      <w:bookmarkEnd w:id="959"/>
    </w:p>
    <w:tbl>
      <w:tblPr>
        <w:tblStyle w:val="TableGrid10"/>
        <w:tblW w:w="9270" w:type="dxa"/>
        <w:tblLayout w:type="fixed"/>
        <w:tblLook w:val="04A0" w:firstRow="1" w:lastRow="0" w:firstColumn="1" w:lastColumn="0" w:noHBand="0" w:noVBand="1"/>
      </w:tblPr>
      <w:tblGrid>
        <w:gridCol w:w="2061"/>
        <w:gridCol w:w="7209"/>
      </w:tblGrid>
      <w:tr w:rsidR="00255BFA" w:rsidRPr="00DE1F69" w14:paraId="2996CB04" w14:textId="77777777" w:rsidTr="00D15EFF">
        <w:trPr>
          <w:cnfStyle w:val="100000000000" w:firstRow="1" w:lastRow="0" w:firstColumn="0" w:lastColumn="0" w:oddVBand="0" w:evenVBand="0" w:oddHBand="0" w:evenHBand="0" w:firstRowFirstColumn="0" w:firstRowLastColumn="0" w:lastRowFirstColumn="0" w:lastRowLastColumn="0"/>
        </w:trPr>
        <w:tc>
          <w:tcPr>
            <w:tcW w:w="2061" w:type="dxa"/>
            <w:hideMark/>
          </w:tcPr>
          <w:p w14:paraId="07157FFC" w14:textId="77777777" w:rsidR="00255BFA" w:rsidRPr="00741637" w:rsidRDefault="00255BFA" w:rsidP="00685313">
            <w:pPr>
              <w:pStyle w:val="TableHeading-11pt"/>
            </w:pPr>
            <w:r w:rsidRPr="00741637">
              <w:t>Category</w:t>
            </w:r>
          </w:p>
        </w:tc>
        <w:tc>
          <w:tcPr>
            <w:tcW w:w="7209" w:type="dxa"/>
          </w:tcPr>
          <w:p w14:paraId="5EDB9959" w14:textId="77777777" w:rsidR="00255BFA" w:rsidRPr="00741637" w:rsidRDefault="00255BFA" w:rsidP="00685313">
            <w:pPr>
              <w:pStyle w:val="TableHeading-11pt"/>
            </w:pPr>
            <w:r w:rsidRPr="00741637">
              <w:t>Description</w:t>
            </w:r>
          </w:p>
        </w:tc>
      </w:tr>
      <w:tr w:rsidR="00255BFA" w:rsidRPr="00DE1F69" w14:paraId="55CD3171" w14:textId="77777777" w:rsidTr="00D15EFF">
        <w:tc>
          <w:tcPr>
            <w:tcW w:w="2061" w:type="dxa"/>
          </w:tcPr>
          <w:p w14:paraId="18F73092" w14:textId="77777777" w:rsidR="00255BFA" w:rsidRPr="005F06D9" w:rsidRDefault="00255BFA" w:rsidP="00CF6898">
            <w:pPr>
              <w:pStyle w:val="TableText"/>
            </w:pPr>
            <w:r w:rsidRPr="005F06D9">
              <w:t>Microsoft Activities</w:t>
            </w:r>
          </w:p>
        </w:tc>
        <w:tc>
          <w:tcPr>
            <w:tcW w:w="7209" w:type="dxa"/>
          </w:tcPr>
          <w:p w14:paraId="5E0F1BE4" w14:textId="77777777" w:rsidR="00255BFA" w:rsidRDefault="00255BFA" w:rsidP="008D63D1">
            <w:pPr>
              <w:pStyle w:val="TableBullet1"/>
            </w:pPr>
            <w:r w:rsidRPr="00741637">
              <w:t>Participate in pilot: validate, monitor and provide feedback into solution</w:t>
            </w:r>
          </w:p>
          <w:p w14:paraId="1E419A67" w14:textId="25DF9BF8" w:rsidR="00255BFA" w:rsidRPr="00741637" w:rsidRDefault="00255BFA" w:rsidP="008D63D1">
            <w:pPr>
              <w:pStyle w:val="TableBullet1"/>
            </w:pPr>
            <w:r>
              <w:t xml:space="preserve">Facilitate </w:t>
            </w:r>
            <w:r w:rsidR="00EA44CB">
              <w:t>CUSTOMER NAME REMOVED</w:t>
            </w:r>
            <w:r>
              <w:t xml:space="preserve">’s implementation and operationalising of identified Service Management processes and procedures for </w:t>
            </w:r>
            <w:r w:rsidRPr="00774CBE">
              <w:t xml:space="preserve">ESAE, PAW T1, PAW Azure Cloud, </w:t>
            </w:r>
            <w:r>
              <w:t>ATDIS</w:t>
            </w:r>
            <w:r w:rsidRPr="00774CBE">
              <w:t>, MDD and MSD</w:t>
            </w:r>
            <w:r w:rsidR="003708C0">
              <w:t xml:space="preserve"> via </w:t>
            </w:r>
            <w:r w:rsidR="00DC0857">
              <w:t xml:space="preserve">MSM and technology </w:t>
            </w:r>
            <w:r w:rsidR="00CF146E">
              <w:t>consultants</w:t>
            </w:r>
            <w:r w:rsidR="0044297A">
              <w:t>’</w:t>
            </w:r>
            <w:r w:rsidR="003708C0">
              <w:t xml:space="preserve"> participation in go live activities</w:t>
            </w:r>
            <w:r w:rsidR="00AF0EB1">
              <w:t>, validating, monitoring and providing feedback</w:t>
            </w:r>
            <w:r w:rsidR="00CF146E">
              <w:t xml:space="preserve"> (1-2 weeks per workstream)</w:t>
            </w:r>
          </w:p>
        </w:tc>
      </w:tr>
      <w:tr w:rsidR="00255BFA" w:rsidRPr="00DE1F69" w14:paraId="00680C5E" w14:textId="77777777" w:rsidTr="00D15EFF">
        <w:tc>
          <w:tcPr>
            <w:tcW w:w="2061" w:type="dxa"/>
          </w:tcPr>
          <w:p w14:paraId="3BEE9597" w14:textId="5C581454" w:rsidR="00255BFA" w:rsidRPr="005F06D9" w:rsidRDefault="00D1041D" w:rsidP="00CF6898">
            <w:pPr>
              <w:pStyle w:val="TableText"/>
            </w:pPr>
            <w:r>
              <w:fldChar w:fldCharType="begin"/>
            </w:r>
            <w:r>
              <w:instrText xml:space="preserve"> DOCPROPERTY  Customer  \* MERGEFORMAT </w:instrText>
            </w:r>
            <w:r>
              <w:fldChar w:fldCharType="separate"/>
            </w:r>
            <w:r w:rsidR="00EA44CB">
              <w:t>CUSTOMER NAME REMOVED</w:t>
            </w:r>
            <w:r>
              <w:fldChar w:fldCharType="end"/>
            </w:r>
            <w:r w:rsidR="00255BFA">
              <w:t xml:space="preserve"> </w:t>
            </w:r>
            <w:r w:rsidR="00255BFA" w:rsidRPr="005F06D9">
              <w:rPr>
                <w:szCs w:val="20"/>
              </w:rPr>
              <w:t>Responsibilities</w:t>
            </w:r>
          </w:p>
        </w:tc>
        <w:tc>
          <w:tcPr>
            <w:tcW w:w="7209" w:type="dxa"/>
          </w:tcPr>
          <w:p w14:paraId="4AED9E04" w14:textId="77777777" w:rsidR="00255BFA" w:rsidRPr="00741637" w:rsidRDefault="00255BFA" w:rsidP="008D63D1">
            <w:pPr>
              <w:pStyle w:val="TableBullet1"/>
            </w:pPr>
            <w:r w:rsidRPr="00741637">
              <w:t>Gather pilot feedback and provide any lessons learned to the Microsoft team</w:t>
            </w:r>
          </w:p>
          <w:p w14:paraId="18D3E954" w14:textId="77777777" w:rsidR="00255BFA" w:rsidRDefault="00255BFA" w:rsidP="008D63D1">
            <w:pPr>
              <w:pStyle w:val="TableBullet1"/>
            </w:pPr>
            <w:r w:rsidRPr="00741637">
              <w:t>Make relevant personnel and documentation available</w:t>
            </w:r>
          </w:p>
          <w:p w14:paraId="14AB083F" w14:textId="2E5113D1" w:rsidR="00255BFA" w:rsidRPr="00741637" w:rsidRDefault="00EA44CB" w:rsidP="008D63D1">
            <w:pPr>
              <w:pStyle w:val="TableBullet1"/>
            </w:pPr>
            <w:r>
              <w:t>CUSTOMER NAME REMOVED</w:t>
            </w:r>
            <w:r w:rsidR="00255BFA">
              <w:t xml:space="preserve"> administrators that will support BAU will be available to ensure implementation and operationalising of identified Service Management processes and procedures</w:t>
            </w:r>
            <w:r w:rsidR="00C221E3">
              <w:t>.</w:t>
            </w:r>
          </w:p>
        </w:tc>
      </w:tr>
      <w:tr w:rsidR="00255BFA" w:rsidRPr="00DE1F69" w14:paraId="4687B8CC" w14:textId="77777777" w:rsidTr="00D15EFF">
        <w:tc>
          <w:tcPr>
            <w:tcW w:w="2061" w:type="dxa"/>
          </w:tcPr>
          <w:p w14:paraId="32AF1D75" w14:textId="77777777" w:rsidR="00255BFA" w:rsidRPr="00741637" w:rsidRDefault="00255BFA" w:rsidP="00CF6898">
            <w:pPr>
              <w:pStyle w:val="TableText"/>
            </w:pPr>
            <w:r w:rsidRPr="00741637">
              <w:t>Exit Criteria</w:t>
            </w:r>
          </w:p>
        </w:tc>
        <w:tc>
          <w:tcPr>
            <w:tcW w:w="7209" w:type="dxa"/>
          </w:tcPr>
          <w:p w14:paraId="7318D854" w14:textId="77777777" w:rsidR="00255BFA" w:rsidRPr="00741637" w:rsidRDefault="00255BFA" w:rsidP="008D63D1">
            <w:pPr>
              <w:pStyle w:val="TableBullet1"/>
            </w:pPr>
            <w:r w:rsidRPr="00741637">
              <w:t>Known issues identified and feedback provided</w:t>
            </w:r>
          </w:p>
          <w:p w14:paraId="2E852FCE" w14:textId="6DBCC115" w:rsidR="00255BFA" w:rsidRPr="00741637" w:rsidRDefault="00D94FDE" w:rsidP="008D63D1">
            <w:pPr>
              <w:pStyle w:val="TableBullet1"/>
            </w:pPr>
            <w:r>
              <w:t xml:space="preserve">Facilitation of </w:t>
            </w:r>
            <w:r w:rsidR="00EA44CB">
              <w:t>CUSTOMER NAME REMOVED</w:t>
            </w:r>
            <w:r>
              <w:t xml:space="preserve">’s implementation and operationalising of identified Service Management processes and procedures </w:t>
            </w:r>
          </w:p>
        </w:tc>
      </w:tr>
      <w:tr w:rsidR="00255BFA" w:rsidRPr="00DE1F69" w14:paraId="4A745F33" w14:textId="77777777" w:rsidTr="00D15EFF">
        <w:tc>
          <w:tcPr>
            <w:tcW w:w="2061" w:type="dxa"/>
          </w:tcPr>
          <w:p w14:paraId="5FC9351C" w14:textId="77777777" w:rsidR="00255BFA" w:rsidRPr="00741637" w:rsidRDefault="00255BFA" w:rsidP="00CF6898">
            <w:pPr>
              <w:pStyle w:val="TableText"/>
            </w:pPr>
            <w:r w:rsidRPr="00741637">
              <w:t>Key Assumptions</w:t>
            </w:r>
          </w:p>
        </w:tc>
        <w:tc>
          <w:tcPr>
            <w:tcW w:w="7209" w:type="dxa"/>
          </w:tcPr>
          <w:p w14:paraId="45076C8E" w14:textId="53536F83" w:rsidR="00255BFA" w:rsidRPr="00741637" w:rsidRDefault="00D1041D" w:rsidP="008D63D1">
            <w:pPr>
              <w:pStyle w:val="TableBullet1"/>
            </w:pPr>
            <w:r>
              <w:fldChar w:fldCharType="begin"/>
            </w:r>
            <w:r>
              <w:instrText xml:space="preserve"> DOCPROPERTY  Customer  \* MERGEFORMAT </w:instrText>
            </w:r>
            <w:r>
              <w:fldChar w:fldCharType="separate"/>
            </w:r>
            <w:r w:rsidR="00EA44CB">
              <w:t>CUSTOMER NAME REMOVED</w:t>
            </w:r>
            <w:r>
              <w:fldChar w:fldCharType="end"/>
            </w:r>
            <w:r w:rsidR="00255BFA">
              <w:t xml:space="preserve"> </w:t>
            </w:r>
            <w:r w:rsidR="00255BFA" w:rsidRPr="00741637">
              <w:t xml:space="preserve">staff will participate </w:t>
            </w:r>
            <w:r w:rsidR="00255BFA">
              <w:t xml:space="preserve">in test phase </w:t>
            </w:r>
            <w:r w:rsidR="00255BFA" w:rsidRPr="00741637">
              <w:t>and receive feedback</w:t>
            </w:r>
          </w:p>
          <w:p w14:paraId="48DC6751" w14:textId="1EACA31E" w:rsidR="00255BFA" w:rsidRPr="00741637" w:rsidRDefault="00EA44CB" w:rsidP="008D63D1">
            <w:pPr>
              <w:pStyle w:val="TableBullet1"/>
            </w:pPr>
            <w:r>
              <w:t>CUSTOMER NAME REMOVED</w:t>
            </w:r>
            <w:r w:rsidR="00255BFA">
              <w:t xml:space="preserve"> will make available the appointed administrators that will support BAU</w:t>
            </w:r>
          </w:p>
        </w:tc>
      </w:tr>
    </w:tbl>
    <w:p w14:paraId="3DB0CABC" w14:textId="1EE6BCA9" w:rsidR="00C31410" w:rsidRDefault="00C31410" w:rsidP="00837728">
      <w:pPr>
        <w:pStyle w:val="Heading2"/>
        <w:ind w:left="1134" w:hanging="1134"/>
      </w:pPr>
      <w:bookmarkStart w:id="960" w:name="_Toc20902478"/>
      <w:bookmarkStart w:id="961" w:name="_Toc355689492"/>
      <w:bookmarkStart w:id="962" w:name="_Toc435889537"/>
      <w:bookmarkStart w:id="963" w:name="_Toc5784896"/>
      <w:bookmarkStart w:id="964" w:name="_Toc6221318"/>
      <w:bookmarkEnd w:id="957"/>
      <w:r>
        <w:t>Deliverables</w:t>
      </w:r>
      <w:bookmarkEnd w:id="960"/>
    </w:p>
    <w:p w14:paraId="6037D1A5" w14:textId="3C7FA80F" w:rsidR="00D21B43" w:rsidRPr="002B05B9" w:rsidRDefault="00C31410" w:rsidP="002B05B9">
      <w:pPr>
        <w:pStyle w:val="Optional"/>
        <w:rPr>
          <w:color w:val="000000" w:themeColor="text1"/>
        </w:rPr>
      </w:pPr>
      <w:r w:rsidRPr="00AA06F6">
        <w:rPr>
          <w:color w:val="auto"/>
        </w:rPr>
        <w:t xml:space="preserve">This section provides a list of </w:t>
      </w:r>
      <w:r>
        <w:rPr>
          <w:color w:val="auto"/>
        </w:rPr>
        <w:t xml:space="preserve">the </w:t>
      </w:r>
      <w:r w:rsidRPr="00AA06F6">
        <w:rPr>
          <w:color w:val="auto"/>
        </w:rPr>
        <w:t xml:space="preserve">deliverables produced </w:t>
      </w:r>
      <w:r>
        <w:rPr>
          <w:color w:val="auto"/>
        </w:rPr>
        <w:t xml:space="preserve">by the OSM project. </w:t>
      </w:r>
      <w:r w:rsidRPr="00AA06F6">
        <w:rPr>
          <w:color w:val="auto"/>
        </w:rPr>
        <w:t xml:space="preserve">If a deliverable requires formal review and acceptance (indicated by a Yes), </w:t>
      </w:r>
      <w:r>
        <w:rPr>
          <w:color w:val="auto"/>
        </w:rPr>
        <w:t xml:space="preserve">it will be governed by </w:t>
      </w:r>
      <w:r w:rsidRPr="00AA06F6">
        <w:rPr>
          <w:color w:val="auto"/>
        </w:rPr>
        <w:t>the</w:t>
      </w:r>
      <w:r>
        <w:rPr>
          <w:color w:val="auto"/>
        </w:rPr>
        <w:t xml:space="preserve"> </w:t>
      </w:r>
      <w:r w:rsidRPr="00AA06F6">
        <w:rPr>
          <w:color w:val="auto"/>
        </w:rPr>
        <w:t xml:space="preserve">deliverable acceptance process as defined in </w:t>
      </w:r>
      <w:r w:rsidRPr="00C95C96">
        <w:rPr>
          <w:color w:val="000000" w:themeColor="text1"/>
        </w:rPr>
        <w:t xml:space="preserve">section </w:t>
      </w:r>
      <w:r w:rsidRPr="00C95C96">
        <w:rPr>
          <w:color w:val="000000" w:themeColor="text1"/>
        </w:rPr>
        <w:fldChar w:fldCharType="begin"/>
      </w:r>
      <w:r w:rsidRPr="00C95C96">
        <w:rPr>
          <w:color w:val="000000" w:themeColor="text1"/>
        </w:rPr>
        <w:instrText xml:space="preserve"> REF _Ref6324185 \r \h </w:instrText>
      </w:r>
      <w:r w:rsidRPr="00C95C96">
        <w:rPr>
          <w:color w:val="000000" w:themeColor="text1"/>
        </w:rPr>
      </w:r>
      <w:r w:rsidRPr="00C95C96">
        <w:rPr>
          <w:color w:val="000000" w:themeColor="text1"/>
        </w:rPr>
        <w:fldChar w:fldCharType="separate"/>
      </w:r>
      <w:r w:rsidR="005C5563">
        <w:rPr>
          <w:color w:val="000000" w:themeColor="text1"/>
        </w:rPr>
        <w:t>2.5</w:t>
      </w:r>
      <w:r w:rsidRPr="00C95C96">
        <w:rPr>
          <w:color w:val="000000" w:themeColor="text1"/>
        </w:rPr>
        <w:fldChar w:fldCharType="end"/>
      </w:r>
      <w:r>
        <w:rPr>
          <w:color w:val="000000" w:themeColor="text1"/>
        </w:rPr>
        <w:t>.</w:t>
      </w:r>
    </w:p>
    <w:p w14:paraId="20032D65" w14:textId="6A40F545" w:rsidR="00C31410" w:rsidRPr="005F06D9" w:rsidRDefault="00C31410" w:rsidP="003C1FB0">
      <w:pPr>
        <w:pStyle w:val="TableCaption"/>
      </w:pPr>
      <w:bookmarkStart w:id="965" w:name="_Toc10544566"/>
      <w:r w:rsidRPr="005F06D9">
        <w:t xml:space="preserve">Table </w:t>
      </w:r>
      <w:r w:rsidRPr="005F06D9">
        <w:fldChar w:fldCharType="begin"/>
      </w:r>
      <w:r w:rsidRPr="00DE1F69">
        <w:rPr>
          <w:color w:val="008290"/>
        </w:rPr>
        <w:instrText xml:space="preserve"> SEQ Table \* ARABIC </w:instrText>
      </w:r>
      <w:r w:rsidRPr="005F06D9">
        <w:fldChar w:fldCharType="separate"/>
      </w:r>
      <w:r w:rsidR="005C5563">
        <w:rPr>
          <w:color w:val="008290"/>
        </w:rPr>
        <w:t>106</w:t>
      </w:r>
      <w:r w:rsidRPr="005F06D9">
        <w:fldChar w:fldCharType="end"/>
      </w:r>
      <w:r w:rsidRPr="005F06D9">
        <w:t xml:space="preserve">: </w:t>
      </w:r>
      <w:r>
        <w:t>OSM</w:t>
      </w:r>
      <w:r w:rsidRPr="005F06D9">
        <w:t xml:space="preserve"> – </w:t>
      </w:r>
      <w:r>
        <w:t>Deliverables</w:t>
      </w:r>
      <w:bookmarkEnd w:id="965"/>
    </w:p>
    <w:tbl>
      <w:tblPr>
        <w:tblStyle w:val="TableGrid10"/>
        <w:tblW w:w="5000" w:type="pct"/>
        <w:tblLook w:val="04A0" w:firstRow="1" w:lastRow="0" w:firstColumn="1" w:lastColumn="0" w:noHBand="0" w:noVBand="1"/>
      </w:tblPr>
      <w:tblGrid>
        <w:gridCol w:w="758"/>
        <w:gridCol w:w="945"/>
        <w:gridCol w:w="1670"/>
        <w:gridCol w:w="2638"/>
        <w:gridCol w:w="1798"/>
        <w:gridCol w:w="1535"/>
      </w:tblGrid>
      <w:tr w:rsidR="00C31410" w:rsidRPr="00AA06F6" w14:paraId="0F16F7D2" w14:textId="77777777" w:rsidTr="00D15EFF">
        <w:trPr>
          <w:cnfStyle w:val="100000000000" w:firstRow="1" w:lastRow="0" w:firstColumn="0" w:lastColumn="0" w:oddVBand="0" w:evenVBand="0" w:oddHBand="0" w:evenHBand="0" w:firstRowFirstColumn="0" w:firstRowLastColumn="0" w:lastRowFirstColumn="0" w:lastRowLastColumn="0"/>
          <w:trHeight w:val="233"/>
        </w:trPr>
        <w:tc>
          <w:tcPr>
            <w:tcW w:w="417" w:type="pct"/>
          </w:tcPr>
          <w:p w14:paraId="34F140C7" w14:textId="77777777" w:rsidR="00C31410" w:rsidRPr="001B73BC" w:rsidRDefault="00C31410" w:rsidP="004B3BCB">
            <w:pPr>
              <w:pStyle w:val="TableText"/>
              <w:rPr>
                <w:b/>
                <w:bCs/>
              </w:rPr>
            </w:pPr>
            <w:r w:rsidRPr="001B73BC">
              <w:rPr>
                <w:b/>
                <w:bCs/>
              </w:rPr>
              <w:t>ID</w:t>
            </w:r>
          </w:p>
        </w:tc>
        <w:tc>
          <w:tcPr>
            <w:tcW w:w="506" w:type="pct"/>
          </w:tcPr>
          <w:p w14:paraId="264ED7E7" w14:textId="77777777" w:rsidR="00C31410" w:rsidRPr="001B73BC" w:rsidRDefault="00C31410" w:rsidP="004B3BCB">
            <w:pPr>
              <w:pStyle w:val="TableText"/>
              <w:rPr>
                <w:b/>
                <w:bCs/>
              </w:rPr>
            </w:pPr>
            <w:r w:rsidRPr="001B73BC">
              <w:rPr>
                <w:b/>
                <w:bCs/>
              </w:rPr>
              <w:t>Phase</w:t>
            </w:r>
          </w:p>
        </w:tc>
        <w:tc>
          <w:tcPr>
            <w:tcW w:w="894" w:type="pct"/>
          </w:tcPr>
          <w:p w14:paraId="39BD88F1" w14:textId="77777777" w:rsidR="00C31410" w:rsidRPr="001B73BC" w:rsidRDefault="00C31410" w:rsidP="004B3BCB">
            <w:pPr>
              <w:pStyle w:val="TableText"/>
              <w:rPr>
                <w:b/>
                <w:bCs/>
              </w:rPr>
            </w:pPr>
            <w:r w:rsidRPr="001B73BC">
              <w:rPr>
                <w:b/>
                <w:bCs/>
              </w:rPr>
              <w:t>Deliverable name</w:t>
            </w:r>
          </w:p>
        </w:tc>
        <w:tc>
          <w:tcPr>
            <w:tcW w:w="1443" w:type="pct"/>
          </w:tcPr>
          <w:p w14:paraId="373B5F17" w14:textId="77777777" w:rsidR="00C31410" w:rsidRPr="001B73BC" w:rsidRDefault="00C31410" w:rsidP="004B3BCB">
            <w:pPr>
              <w:pStyle w:val="TableText"/>
              <w:rPr>
                <w:b/>
                <w:bCs/>
              </w:rPr>
            </w:pPr>
            <w:r w:rsidRPr="001B73BC">
              <w:rPr>
                <w:b/>
                <w:bCs/>
              </w:rPr>
              <w:t>Deliverable Description</w:t>
            </w:r>
          </w:p>
        </w:tc>
        <w:tc>
          <w:tcPr>
            <w:tcW w:w="973" w:type="pct"/>
          </w:tcPr>
          <w:p w14:paraId="7BBBD184" w14:textId="77777777" w:rsidR="00C31410" w:rsidRPr="001B73BC" w:rsidRDefault="00C31410" w:rsidP="004B3BCB">
            <w:pPr>
              <w:pStyle w:val="TableText"/>
              <w:rPr>
                <w:b/>
                <w:bCs/>
              </w:rPr>
            </w:pPr>
            <w:r w:rsidRPr="001B73BC">
              <w:rPr>
                <w:b/>
                <w:bCs/>
              </w:rPr>
              <w:t>Acceptance Required</w:t>
            </w:r>
          </w:p>
        </w:tc>
        <w:tc>
          <w:tcPr>
            <w:tcW w:w="767" w:type="pct"/>
          </w:tcPr>
          <w:p w14:paraId="6F619ED3" w14:textId="77777777" w:rsidR="00C31410" w:rsidRPr="001B73BC" w:rsidRDefault="00C31410" w:rsidP="004B3BCB">
            <w:pPr>
              <w:pStyle w:val="TableText"/>
              <w:rPr>
                <w:b/>
                <w:bCs/>
              </w:rPr>
            </w:pPr>
            <w:r w:rsidRPr="001B73BC">
              <w:rPr>
                <w:b/>
                <w:bCs/>
              </w:rPr>
              <w:t>Responsibility</w:t>
            </w:r>
          </w:p>
        </w:tc>
      </w:tr>
      <w:tr w:rsidR="00330D8B" w:rsidRPr="00AA06F6" w14:paraId="28405FE8" w14:textId="77777777" w:rsidTr="00D15EFF">
        <w:trPr>
          <w:trHeight w:val="344"/>
        </w:trPr>
        <w:tc>
          <w:tcPr>
            <w:tcW w:w="417" w:type="pct"/>
          </w:tcPr>
          <w:p w14:paraId="7F2DEDCE" w14:textId="78ED0B44" w:rsidR="00330D8B" w:rsidRPr="00AA06F6" w:rsidRDefault="00EA7534" w:rsidP="00330D8B">
            <w:pPr>
              <w:pStyle w:val="TableText"/>
            </w:pPr>
            <w:r>
              <w:t>D49</w:t>
            </w:r>
          </w:p>
        </w:tc>
        <w:tc>
          <w:tcPr>
            <w:tcW w:w="506" w:type="pct"/>
          </w:tcPr>
          <w:p w14:paraId="2008F2B8" w14:textId="4DD35037" w:rsidR="00330D8B" w:rsidRPr="00AA06F6" w:rsidRDefault="00330D8B" w:rsidP="00330D8B">
            <w:pPr>
              <w:pStyle w:val="TableText"/>
            </w:pPr>
            <w:r w:rsidRPr="00AA06F6">
              <w:t>Envision</w:t>
            </w:r>
          </w:p>
        </w:tc>
        <w:tc>
          <w:tcPr>
            <w:tcW w:w="894" w:type="pct"/>
          </w:tcPr>
          <w:p w14:paraId="1254527D" w14:textId="27882FA0" w:rsidR="00330D8B" w:rsidRPr="00AA06F6" w:rsidRDefault="007462FC" w:rsidP="00330D8B">
            <w:pPr>
              <w:pStyle w:val="TableText"/>
            </w:pPr>
            <w:r>
              <w:t xml:space="preserve">ESAE </w:t>
            </w:r>
            <w:r w:rsidR="00330D8B" w:rsidRPr="00AA06F6">
              <w:t>Vision/Scope Document (ITSM portion)</w:t>
            </w:r>
          </w:p>
        </w:tc>
        <w:tc>
          <w:tcPr>
            <w:tcW w:w="1443" w:type="pct"/>
          </w:tcPr>
          <w:p w14:paraId="47ED507D" w14:textId="63ABED42" w:rsidR="00330D8B" w:rsidRPr="00AA06F6" w:rsidRDefault="00330D8B" w:rsidP="00330D8B">
            <w:pPr>
              <w:pStyle w:val="TableText"/>
            </w:pPr>
            <w:r w:rsidRPr="00AA06F6">
              <w:t>Explains the project ITSM vision and requirements</w:t>
            </w:r>
          </w:p>
        </w:tc>
        <w:tc>
          <w:tcPr>
            <w:tcW w:w="973" w:type="pct"/>
          </w:tcPr>
          <w:p w14:paraId="7635A565" w14:textId="55B9D730" w:rsidR="00330D8B" w:rsidRPr="00AA06F6" w:rsidRDefault="00330D8B" w:rsidP="00330D8B">
            <w:pPr>
              <w:pStyle w:val="TableText"/>
            </w:pPr>
            <w:r>
              <w:t>No</w:t>
            </w:r>
          </w:p>
        </w:tc>
        <w:tc>
          <w:tcPr>
            <w:tcW w:w="767" w:type="pct"/>
          </w:tcPr>
          <w:p w14:paraId="031719AB" w14:textId="558140F3" w:rsidR="00330D8B" w:rsidRPr="00AA06F6" w:rsidRDefault="00330D8B" w:rsidP="00330D8B">
            <w:pPr>
              <w:pStyle w:val="TableText"/>
            </w:pPr>
            <w:r w:rsidRPr="00AA06F6">
              <w:t>Microsoft</w:t>
            </w:r>
          </w:p>
        </w:tc>
      </w:tr>
      <w:tr w:rsidR="00330D8B" w:rsidRPr="00AA06F6" w14:paraId="2487DA28" w14:textId="77777777" w:rsidTr="00D15EFF">
        <w:trPr>
          <w:trHeight w:val="431"/>
        </w:trPr>
        <w:tc>
          <w:tcPr>
            <w:tcW w:w="417" w:type="pct"/>
          </w:tcPr>
          <w:p w14:paraId="48AC1642" w14:textId="78839EDD" w:rsidR="00330D8B" w:rsidRPr="00AA06F6" w:rsidRDefault="00EA7534" w:rsidP="00330D8B">
            <w:pPr>
              <w:pStyle w:val="TableText"/>
            </w:pPr>
            <w:r>
              <w:t>D50</w:t>
            </w:r>
          </w:p>
        </w:tc>
        <w:tc>
          <w:tcPr>
            <w:tcW w:w="506" w:type="pct"/>
          </w:tcPr>
          <w:p w14:paraId="0CDEBDB1" w14:textId="5AA5956C" w:rsidR="00330D8B" w:rsidRPr="00AA06F6" w:rsidRDefault="00330D8B" w:rsidP="00330D8B">
            <w:pPr>
              <w:pStyle w:val="TableText"/>
            </w:pPr>
            <w:r w:rsidRPr="00AA06F6">
              <w:t>Plan</w:t>
            </w:r>
          </w:p>
        </w:tc>
        <w:tc>
          <w:tcPr>
            <w:tcW w:w="894" w:type="pct"/>
          </w:tcPr>
          <w:p w14:paraId="581FEF5D" w14:textId="1D6246B3" w:rsidR="00330D8B" w:rsidRPr="00AA06F6" w:rsidRDefault="00330D8B" w:rsidP="00330D8B">
            <w:pPr>
              <w:pStyle w:val="TableText"/>
            </w:pPr>
            <w:r w:rsidRPr="00AA06F6">
              <w:t>ESAE Service Map</w:t>
            </w:r>
          </w:p>
        </w:tc>
        <w:tc>
          <w:tcPr>
            <w:tcW w:w="1443" w:type="pct"/>
          </w:tcPr>
          <w:p w14:paraId="5C2EA83D" w14:textId="5E3EFB2C" w:rsidR="00330D8B" w:rsidRPr="00AA06F6" w:rsidRDefault="00330D8B" w:rsidP="00330D8B">
            <w:pPr>
              <w:pStyle w:val="TableText"/>
            </w:pPr>
            <w:r w:rsidRPr="00AA06F6">
              <w:t>Service Dependency Mapping Visio diagram and Excel spreadsheet</w:t>
            </w:r>
          </w:p>
        </w:tc>
        <w:tc>
          <w:tcPr>
            <w:tcW w:w="973" w:type="pct"/>
          </w:tcPr>
          <w:p w14:paraId="04F903C1" w14:textId="31369F07" w:rsidR="00330D8B" w:rsidRPr="00AA06F6" w:rsidRDefault="00330D8B" w:rsidP="00330D8B">
            <w:pPr>
              <w:pStyle w:val="TableText"/>
            </w:pPr>
            <w:r w:rsidRPr="00AA06F6">
              <w:t>No</w:t>
            </w:r>
          </w:p>
        </w:tc>
        <w:tc>
          <w:tcPr>
            <w:tcW w:w="767" w:type="pct"/>
          </w:tcPr>
          <w:p w14:paraId="6011C38D" w14:textId="177F936E" w:rsidR="00330D8B" w:rsidRPr="00AA06F6" w:rsidRDefault="00330D8B" w:rsidP="00330D8B">
            <w:pPr>
              <w:pStyle w:val="TableText"/>
            </w:pPr>
            <w:r w:rsidRPr="00AA06F6">
              <w:t>Microsoft</w:t>
            </w:r>
          </w:p>
        </w:tc>
      </w:tr>
      <w:tr w:rsidR="00330D8B" w:rsidRPr="00AA06F6" w14:paraId="797E780E" w14:textId="77777777" w:rsidTr="00D15EFF">
        <w:trPr>
          <w:trHeight w:val="431"/>
        </w:trPr>
        <w:tc>
          <w:tcPr>
            <w:tcW w:w="417" w:type="pct"/>
          </w:tcPr>
          <w:p w14:paraId="5282CCA3" w14:textId="6DE79E0F" w:rsidR="00330D8B" w:rsidRPr="00AA06F6" w:rsidRDefault="00EA7534" w:rsidP="00330D8B">
            <w:pPr>
              <w:pStyle w:val="TableText"/>
            </w:pPr>
            <w:r>
              <w:t>D51</w:t>
            </w:r>
          </w:p>
        </w:tc>
        <w:tc>
          <w:tcPr>
            <w:tcW w:w="506" w:type="pct"/>
          </w:tcPr>
          <w:p w14:paraId="7EF17003" w14:textId="1447AC2B" w:rsidR="00330D8B" w:rsidRPr="00AA06F6" w:rsidRDefault="00330D8B" w:rsidP="00330D8B">
            <w:pPr>
              <w:pStyle w:val="TableText"/>
            </w:pPr>
            <w:r w:rsidRPr="00AA06F6">
              <w:t>Plan</w:t>
            </w:r>
          </w:p>
        </w:tc>
        <w:tc>
          <w:tcPr>
            <w:tcW w:w="894" w:type="pct"/>
          </w:tcPr>
          <w:p w14:paraId="0F632B63" w14:textId="1CA4B2DB" w:rsidR="00330D8B" w:rsidRPr="00AA06F6" w:rsidRDefault="00330D8B" w:rsidP="00330D8B">
            <w:pPr>
              <w:pStyle w:val="TableText"/>
            </w:pPr>
            <w:r w:rsidRPr="00AA06F6">
              <w:t>PAW Service Map</w:t>
            </w:r>
          </w:p>
        </w:tc>
        <w:tc>
          <w:tcPr>
            <w:tcW w:w="1443" w:type="pct"/>
          </w:tcPr>
          <w:p w14:paraId="6A843806" w14:textId="756E4F1A" w:rsidR="00330D8B" w:rsidRPr="00AA06F6" w:rsidRDefault="00330D8B" w:rsidP="00330D8B">
            <w:pPr>
              <w:pStyle w:val="TableText"/>
            </w:pPr>
            <w:r w:rsidRPr="00AA06F6">
              <w:t>Service Dependency Mapping Visio diagram and Excel spreadsheet</w:t>
            </w:r>
          </w:p>
        </w:tc>
        <w:tc>
          <w:tcPr>
            <w:tcW w:w="973" w:type="pct"/>
          </w:tcPr>
          <w:p w14:paraId="6D662DD2" w14:textId="23DD8698" w:rsidR="00330D8B" w:rsidRPr="00AA06F6" w:rsidRDefault="00330D8B" w:rsidP="00330D8B">
            <w:pPr>
              <w:pStyle w:val="TableText"/>
            </w:pPr>
            <w:r w:rsidRPr="00AA06F6">
              <w:t>No</w:t>
            </w:r>
          </w:p>
        </w:tc>
        <w:tc>
          <w:tcPr>
            <w:tcW w:w="767" w:type="pct"/>
          </w:tcPr>
          <w:p w14:paraId="03F8C3DC" w14:textId="0481294C" w:rsidR="00330D8B" w:rsidRPr="00AA06F6" w:rsidRDefault="00330D8B" w:rsidP="00330D8B">
            <w:pPr>
              <w:pStyle w:val="TableText"/>
            </w:pPr>
            <w:r w:rsidRPr="00AA06F6">
              <w:t>Microsoft</w:t>
            </w:r>
          </w:p>
        </w:tc>
      </w:tr>
      <w:tr w:rsidR="00330D8B" w:rsidRPr="00AA06F6" w14:paraId="77A1F462" w14:textId="77777777" w:rsidTr="00D15EFF">
        <w:trPr>
          <w:trHeight w:val="431"/>
        </w:trPr>
        <w:tc>
          <w:tcPr>
            <w:tcW w:w="417" w:type="pct"/>
          </w:tcPr>
          <w:p w14:paraId="38B85F34" w14:textId="3DD05A66" w:rsidR="00330D8B" w:rsidRPr="00AA06F6" w:rsidRDefault="00EA7534" w:rsidP="00330D8B">
            <w:pPr>
              <w:pStyle w:val="TableText"/>
            </w:pPr>
            <w:r>
              <w:t>D52</w:t>
            </w:r>
          </w:p>
        </w:tc>
        <w:tc>
          <w:tcPr>
            <w:tcW w:w="506" w:type="pct"/>
          </w:tcPr>
          <w:p w14:paraId="14291C45" w14:textId="6A1A054D" w:rsidR="00330D8B" w:rsidRPr="00AA06F6" w:rsidRDefault="00330D8B" w:rsidP="00330D8B">
            <w:pPr>
              <w:pStyle w:val="TableText"/>
            </w:pPr>
            <w:r>
              <w:t>Plan</w:t>
            </w:r>
          </w:p>
        </w:tc>
        <w:tc>
          <w:tcPr>
            <w:tcW w:w="894" w:type="pct"/>
          </w:tcPr>
          <w:p w14:paraId="082E3665" w14:textId="034A39C3" w:rsidR="00330D8B" w:rsidRPr="00AA06F6" w:rsidRDefault="00330D8B" w:rsidP="00330D8B">
            <w:pPr>
              <w:pStyle w:val="TableText"/>
            </w:pPr>
            <w:r>
              <w:t>ATP Service Maps (O365, Azure, AD)</w:t>
            </w:r>
          </w:p>
        </w:tc>
        <w:tc>
          <w:tcPr>
            <w:tcW w:w="1443" w:type="pct"/>
          </w:tcPr>
          <w:p w14:paraId="6FE9846D" w14:textId="519698B3" w:rsidR="00330D8B" w:rsidRPr="00AA06F6" w:rsidRDefault="00330D8B" w:rsidP="00330D8B">
            <w:pPr>
              <w:pStyle w:val="TableText"/>
            </w:pPr>
            <w:r w:rsidRPr="00AA06F6">
              <w:t>Service Dependency Mapping Visio diagram and Excel spreadsheet</w:t>
            </w:r>
          </w:p>
        </w:tc>
        <w:tc>
          <w:tcPr>
            <w:tcW w:w="973" w:type="pct"/>
          </w:tcPr>
          <w:p w14:paraId="6C8A2B3A" w14:textId="196CE0FA" w:rsidR="00330D8B" w:rsidRPr="00AA06F6" w:rsidRDefault="00330D8B" w:rsidP="00330D8B">
            <w:pPr>
              <w:pStyle w:val="TableText"/>
            </w:pPr>
            <w:r w:rsidRPr="00AA06F6">
              <w:t>No</w:t>
            </w:r>
          </w:p>
        </w:tc>
        <w:tc>
          <w:tcPr>
            <w:tcW w:w="767" w:type="pct"/>
          </w:tcPr>
          <w:p w14:paraId="0BA943FD" w14:textId="00FF880D" w:rsidR="00330D8B" w:rsidRPr="00AA06F6" w:rsidRDefault="00330D8B" w:rsidP="00330D8B">
            <w:pPr>
              <w:pStyle w:val="TableText"/>
            </w:pPr>
            <w:r w:rsidRPr="00AA06F6">
              <w:t>Microsoft</w:t>
            </w:r>
          </w:p>
        </w:tc>
      </w:tr>
      <w:tr w:rsidR="00330D8B" w:rsidRPr="00AA06F6" w14:paraId="2DC5E00E" w14:textId="77777777" w:rsidTr="00D15EFF">
        <w:trPr>
          <w:trHeight w:val="431"/>
        </w:trPr>
        <w:tc>
          <w:tcPr>
            <w:tcW w:w="417" w:type="pct"/>
          </w:tcPr>
          <w:p w14:paraId="4DB42282" w14:textId="19189694" w:rsidR="00330D8B" w:rsidRPr="00AA06F6" w:rsidRDefault="00EA7534" w:rsidP="00330D8B">
            <w:pPr>
              <w:pStyle w:val="TableText"/>
            </w:pPr>
            <w:r>
              <w:t>D53</w:t>
            </w:r>
          </w:p>
        </w:tc>
        <w:tc>
          <w:tcPr>
            <w:tcW w:w="506" w:type="pct"/>
          </w:tcPr>
          <w:p w14:paraId="129CC53F" w14:textId="66131B29" w:rsidR="00330D8B" w:rsidRPr="00AA06F6" w:rsidRDefault="00330D8B" w:rsidP="00330D8B">
            <w:pPr>
              <w:pStyle w:val="TableText"/>
            </w:pPr>
            <w:r>
              <w:t>Plan</w:t>
            </w:r>
          </w:p>
        </w:tc>
        <w:tc>
          <w:tcPr>
            <w:tcW w:w="894" w:type="pct"/>
          </w:tcPr>
          <w:p w14:paraId="2347CA92" w14:textId="0605D5D5" w:rsidR="00330D8B" w:rsidRPr="00AA06F6" w:rsidRDefault="00330D8B" w:rsidP="00330D8B">
            <w:pPr>
              <w:pStyle w:val="TableText"/>
            </w:pPr>
            <w:r>
              <w:t>MDD Service Map</w:t>
            </w:r>
          </w:p>
        </w:tc>
        <w:tc>
          <w:tcPr>
            <w:tcW w:w="1443" w:type="pct"/>
          </w:tcPr>
          <w:p w14:paraId="1432FDDC" w14:textId="28E8F478" w:rsidR="00330D8B" w:rsidRPr="00AA06F6" w:rsidRDefault="00330D8B" w:rsidP="00330D8B">
            <w:pPr>
              <w:pStyle w:val="TableText"/>
            </w:pPr>
            <w:r w:rsidRPr="00AA06F6">
              <w:t>Service Dependency Mapping Visio diagram and Excel spreadsheet</w:t>
            </w:r>
          </w:p>
        </w:tc>
        <w:tc>
          <w:tcPr>
            <w:tcW w:w="973" w:type="pct"/>
          </w:tcPr>
          <w:p w14:paraId="0341AAF4" w14:textId="0BF759E4" w:rsidR="00330D8B" w:rsidRPr="00AA06F6" w:rsidRDefault="00330D8B" w:rsidP="00330D8B">
            <w:pPr>
              <w:pStyle w:val="TableText"/>
            </w:pPr>
            <w:r w:rsidRPr="00AA06F6">
              <w:t>No</w:t>
            </w:r>
          </w:p>
        </w:tc>
        <w:tc>
          <w:tcPr>
            <w:tcW w:w="767" w:type="pct"/>
          </w:tcPr>
          <w:p w14:paraId="094817CE" w14:textId="2B403F72" w:rsidR="00330D8B" w:rsidRPr="00AA06F6" w:rsidRDefault="00330D8B" w:rsidP="00330D8B">
            <w:pPr>
              <w:pStyle w:val="TableText"/>
            </w:pPr>
            <w:r w:rsidRPr="00AA06F6">
              <w:t>Microsoft</w:t>
            </w:r>
          </w:p>
        </w:tc>
      </w:tr>
      <w:tr w:rsidR="00330D8B" w:rsidRPr="00AA06F6" w14:paraId="153D01DE" w14:textId="77777777" w:rsidTr="00D15EFF">
        <w:trPr>
          <w:trHeight w:val="431"/>
        </w:trPr>
        <w:tc>
          <w:tcPr>
            <w:tcW w:w="417" w:type="pct"/>
          </w:tcPr>
          <w:p w14:paraId="635F6FDC" w14:textId="318F8E80" w:rsidR="00330D8B" w:rsidRPr="00AA06F6" w:rsidRDefault="00EA7534" w:rsidP="00330D8B">
            <w:pPr>
              <w:pStyle w:val="TableText"/>
            </w:pPr>
            <w:r>
              <w:t>D54</w:t>
            </w:r>
          </w:p>
        </w:tc>
        <w:tc>
          <w:tcPr>
            <w:tcW w:w="506" w:type="pct"/>
          </w:tcPr>
          <w:p w14:paraId="5F534487" w14:textId="5ACEB40E" w:rsidR="00330D8B" w:rsidRPr="00AA06F6" w:rsidRDefault="00330D8B" w:rsidP="00330D8B">
            <w:pPr>
              <w:pStyle w:val="TableText"/>
            </w:pPr>
            <w:r>
              <w:t>Plan</w:t>
            </w:r>
          </w:p>
        </w:tc>
        <w:tc>
          <w:tcPr>
            <w:tcW w:w="894" w:type="pct"/>
          </w:tcPr>
          <w:p w14:paraId="1878E7AE" w14:textId="46DE6D67" w:rsidR="00330D8B" w:rsidRPr="00AA06F6" w:rsidRDefault="00330D8B" w:rsidP="00330D8B">
            <w:pPr>
              <w:pStyle w:val="TableText"/>
            </w:pPr>
            <w:r>
              <w:t>MSD Service Map</w:t>
            </w:r>
          </w:p>
        </w:tc>
        <w:tc>
          <w:tcPr>
            <w:tcW w:w="1443" w:type="pct"/>
          </w:tcPr>
          <w:p w14:paraId="715CC29E" w14:textId="5E17ECF8" w:rsidR="00330D8B" w:rsidRPr="00AA06F6" w:rsidRDefault="00330D8B" w:rsidP="00330D8B">
            <w:pPr>
              <w:pStyle w:val="TableText"/>
            </w:pPr>
            <w:r w:rsidRPr="00AA06F6">
              <w:t>Service Dependency Mapping Visio diagram and Excel spreadsheet</w:t>
            </w:r>
          </w:p>
        </w:tc>
        <w:tc>
          <w:tcPr>
            <w:tcW w:w="973" w:type="pct"/>
          </w:tcPr>
          <w:p w14:paraId="0EA32163" w14:textId="56EADD27" w:rsidR="00330D8B" w:rsidRPr="00AA06F6" w:rsidRDefault="00330D8B" w:rsidP="00330D8B">
            <w:pPr>
              <w:pStyle w:val="TableText"/>
            </w:pPr>
            <w:r w:rsidRPr="00AA06F6">
              <w:t>No</w:t>
            </w:r>
          </w:p>
        </w:tc>
        <w:tc>
          <w:tcPr>
            <w:tcW w:w="767" w:type="pct"/>
          </w:tcPr>
          <w:p w14:paraId="23447B5A" w14:textId="0B331310" w:rsidR="00330D8B" w:rsidRPr="00AA06F6" w:rsidRDefault="00330D8B" w:rsidP="00330D8B">
            <w:pPr>
              <w:pStyle w:val="TableText"/>
            </w:pPr>
            <w:r w:rsidRPr="00AA06F6">
              <w:t>Microsoft</w:t>
            </w:r>
          </w:p>
        </w:tc>
      </w:tr>
      <w:tr w:rsidR="00330D8B" w:rsidRPr="00AA06F6" w14:paraId="45879908" w14:textId="77777777" w:rsidTr="00D15EFF">
        <w:trPr>
          <w:trHeight w:val="431"/>
        </w:trPr>
        <w:tc>
          <w:tcPr>
            <w:tcW w:w="417" w:type="pct"/>
          </w:tcPr>
          <w:p w14:paraId="36CB3998" w14:textId="08A6C706" w:rsidR="00330D8B" w:rsidRPr="00AA06F6" w:rsidRDefault="00EA7534" w:rsidP="00330D8B">
            <w:pPr>
              <w:pStyle w:val="TableText"/>
            </w:pPr>
            <w:r>
              <w:t>D55</w:t>
            </w:r>
          </w:p>
        </w:tc>
        <w:tc>
          <w:tcPr>
            <w:tcW w:w="506" w:type="pct"/>
          </w:tcPr>
          <w:p w14:paraId="2D6D5C5A" w14:textId="416F03E3" w:rsidR="00330D8B" w:rsidRPr="00AA06F6" w:rsidRDefault="00330D8B" w:rsidP="00330D8B">
            <w:pPr>
              <w:pStyle w:val="TableText"/>
            </w:pPr>
            <w:r w:rsidRPr="00AA06F6">
              <w:t>Plan</w:t>
            </w:r>
          </w:p>
        </w:tc>
        <w:tc>
          <w:tcPr>
            <w:tcW w:w="894" w:type="pct"/>
          </w:tcPr>
          <w:p w14:paraId="577CC442" w14:textId="5AF4E258" w:rsidR="00330D8B" w:rsidRPr="00AA06F6" w:rsidRDefault="00330D8B" w:rsidP="00330D8B">
            <w:pPr>
              <w:pStyle w:val="TableText"/>
            </w:pPr>
            <w:r w:rsidRPr="00AA06F6">
              <w:t>ESAE RACI diagrams</w:t>
            </w:r>
          </w:p>
        </w:tc>
        <w:tc>
          <w:tcPr>
            <w:tcW w:w="1443" w:type="pct"/>
          </w:tcPr>
          <w:p w14:paraId="7F9C43B9" w14:textId="77777777" w:rsidR="00330D8B" w:rsidRPr="00AA06F6" w:rsidRDefault="00330D8B" w:rsidP="00330D8B">
            <w:pPr>
              <w:pStyle w:val="TableText"/>
            </w:pPr>
            <w:r w:rsidRPr="00AA06F6">
              <w:t>Roles and Responsibilities spreadsheets for roles delegation</w:t>
            </w:r>
          </w:p>
          <w:p w14:paraId="6881F077" w14:textId="28DF16C8" w:rsidR="00330D8B" w:rsidRPr="00AA06F6" w:rsidRDefault="00330D8B" w:rsidP="00330D8B">
            <w:pPr>
              <w:pStyle w:val="TableText"/>
            </w:pPr>
            <w:r w:rsidRPr="00AA06F6">
              <w:t>Roles and Responsibilities spreadsheets from process integration work</w:t>
            </w:r>
          </w:p>
        </w:tc>
        <w:tc>
          <w:tcPr>
            <w:tcW w:w="973" w:type="pct"/>
          </w:tcPr>
          <w:p w14:paraId="5BF2F2ED" w14:textId="1179B2D4" w:rsidR="00330D8B" w:rsidRPr="00AA06F6" w:rsidRDefault="00330D8B" w:rsidP="00330D8B">
            <w:pPr>
              <w:pStyle w:val="TableText"/>
            </w:pPr>
            <w:r w:rsidRPr="00AA06F6">
              <w:t>No</w:t>
            </w:r>
          </w:p>
        </w:tc>
        <w:tc>
          <w:tcPr>
            <w:tcW w:w="767" w:type="pct"/>
          </w:tcPr>
          <w:p w14:paraId="125E44F1" w14:textId="04CE1D07" w:rsidR="00330D8B" w:rsidRPr="00AA06F6" w:rsidRDefault="00330D8B" w:rsidP="00330D8B">
            <w:pPr>
              <w:pStyle w:val="TableText"/>
            </w:pPr>
            <w:r w:rsidRPr="00AA06F6">
              <w:t>Microsoft</w:t>
            </w:r>
          </w:p>
        </w:tc>
      </w:tr>
      <w:tr w:rsidR="00330D8B" w:rsidRPr="00AA06F6" w14:paraId="7C9E9278" w14:textId="77777777" w:rsidTr="00D15EFF">
        <w:trPr>
          <w:trHeight w:val="431"/>
        </w:trPr>
        <w:tc>
          <w:tcPr>
            <w:tcW w:w="417" w:type="pct"/>
          </w:tcPr>
          <w:p w14:paraId="355B4919" w14:textId="08E91CDD" w:rsidR="00330D8B" w:rsidRPr="00AA06F6" w:rsidRDefault="00EA7534" w:rsidP="00330D8B">
            <w:pPr>
              <w:pStyle w:val="TableText"/>
            </w:pPr>
            <w:r>
              <w:t>D56</w:t>
            </w:r>
          </w:p>
        </w:tc>
        <w:tc>
          <w:tcPr>
            <w:tcW w:w="506" w:type="pct"/>
          </w:tcPr>
          <w:p w14:paraId="0A10238B" w14:textId="723C36E2" w:rsidR="00330D8B" w:rsidRPr="00AA06F6" w:rsidRDefault="00330D8B" w:rsidP="00330D8B">
            <w:pPr>
              <w:pStyle w:val="TableText"/>
            </w:pPr>
            <w:r w:rsidRPr="00AA06F6">
              <w:t>Plan</w:t>
            </w:r>
          </w:p>
        </w:tc>
        <w:tc>
          <w:tcPr>
            <w:tcW w:w="894" w:type="pct"/>
          </w:tcPr>
          <w:p w14:paraId="28304EB5" w14:textId="0B1275CA" w:rsidR="00330D8B" w:rsidRPr="00AA06F6" w:rsidRDefault="00330D8B" w:rsidP="00330D8B">
            <w:pPr>
              <w:pStyle w:val="TableText"/>
            </w:pPr>
            <w:r w:rsidRPr="00AA06F6">
              <w:t>PAW RACI diagrams</w:t>
            </w:r>
          </w:p>
        </w:tc>
        <w:tc>
          <w:tcPr>
            <w:tcW w:w="1443" w:type="pct"/>
          </w:tcPr>
          <w:p w14:paraId="5E3D7942" w14:textId="77777777" w:rsidR="00330D8B" w:rsidRPr="00AA06F6" w:rsidRDefault="00330D8B" w:rsidP="00330D8B">
            <w:pPr>
              <w:pStyle w:val="TableText"/>
            </w:pPr>
            <w:r w:rsidRPr="00AA06F6">
              <w:t>Roles and Responsibilities spreadsheets for roles delegation</w:t>
            </w:r>
          </w:p>
          <w:p w14:paraId="60484CF8" w14:textId="7761BFA0" w:rsidR="00330D8B" w:rsidRPr="00AA06F6" w:rsidRDefault="00330D8B" w:rsidP="00330D8B">
            <w:pPr>
              <w:pStyle w:val="TableText"/>
            </w:pPr>
            <w:r w:rsidRPr="00AA06F6">
              <w:t>Roles and Responsibilities spreadsheets from process integration work</w:t>
            </w:r>
          </w:p>
        </w:tc>
        <w:tc>
          <w:tcPr>
            <w:tcW w:w="973" w:type="pct"/>
          </w:tcPr>
          <w:p w14:paraId="50BDB06B" w14:textId="7C01577B" w:rsidR="00330D8B" w:rsidRPr="00AA06F6" w:rsidRDefault="00330D8B" w:rsidP="00330D8B">
            <w:pPr>
              <w:pStyle w:val="TableText"/>
            </w:pPr>
            <w:r w:rsidRPr="00AA06F6">
              <w:t>No</w:t>
            </w:r>
          </w:p>
        </w:tc>
        <w:tc>
          <w:tcPr>
            <w:tcW w:w="767" w:type="pct"/>
          </w:tcPr>
          <w:p w14:paraId="1825C90C" w14:textId="5A85FB59" w:rsidR="00330D8B" w:rsidRPr="00AA06F6" w:rsidRDefault="00330D8B" w:rsidP="00330D8B">
            <w:pPr>
              <w:pStyle w:val="TableText"/>
            </w:pPr>
            <w:r w:rsidRPr="00AA06F6">
              <w:t>Microsoft</w:t>
            </w:r>
          </w:p>
        </w:tc>
      </w:tr>
      <w:tr w:rsidR="00330D8B" w:rsidRPr="00AA06F6" w14:paraId="78D67260" w14:textId="77777777" w:rsidTr="00D15EFF">
        <w:trPr>
          <w:trHeight w:val="431"/>
        </w:trPr>
        <w:tc>
          <w:tcPr>
            <w:tcW w:w="417" w:type="pct"/>
          </w:tcPr>
          <w:p w14:paraId="22FEDDEC" w14:textId="08B9C242" w:rsidR="00330D8B" w:rsidRPr="00AA06F6" w:rsidRDefault="00EA7534" w:rsidP="00330D8B">
            <w:pPr>
              <w:pStyle w:val="TableText"/>
            </w:pPr>
            <w:r>
              <w:t>D57</w:t>
            </w:r>
          </w:p>
        </w:tc>
        <w:tc>
          <w:tcPr>
            <w:tcW w:w="506" w:type="pct"/>
          </w:tcPr>
          <w:p w14:paraId="26945C4F" w14:textId="6108744D" w:rsidR="00330D8B" w:rsidRPr="00AA06F6" w:rsidRDefault="00330D8B" w:rsidP="00330D8B">
            <w:pPr>
              <w:pStyle w:val="TableText"/>
            </w:pPr>
            <w:r w:rsidRPr="00AA06F6">
              <w:t>Plan</w:t>
            </w:r>
          </w:p>
        </w:tc>
        <w:tc>
          <w:tcPr>
            <w:tcW w:w="894" w:type="pct"/>
          </w:tcPr>
          <w:p w14:paraId="24A617AB" w14:textId="1C628830" w:rsidR="00330D8B" w:rsidRPr="00AA06F6" w:rsidRDefault="00330D8B" w:rsidP="00330D8B">
            <w:pPr>
              <w:pStyle w:val="TableText"/>
            </w:pPr>
            <w:r>
              <w:t>ATP (O365, Azure and AD)</w:t>
            </w:r>
            <w:r w:rsidRPr="00AA06F6">
              <w:t xml:space="preserve"> RACI diagrams</w:t>
            </w:r>
          </w:p>
        </w:tc>
        <w:tc>
          <w:tcPr>
            <w:tcW w:w="1443" w:type="pct"/>
          </w:tcPr>
          <w:p w14:paraId="0B0F6797" w14:textId="77777777" w:rsidR="00330D8B" w:rsidRPr="00AA06F6" w:rsidRDefault="00330D8B" w:rsidP="00330D8B">
            <w:pPr>
              <w:pStyle w:val="TableText"/>
            </w:pPr>
            <w:r w:rsidRPr="00AA06F6">
              <w:t>Roles and Responsibilities spreadsheets for roles delegation</w:t>
            </w:r>
          </w:p>
          <w:p w14:paraId="12E6D437" w14:textId="6905D0A3" w:rsidR="00330D8B" w:rsidRPr="00AA06F6" w:rsidRDefault="00330D8B" w:rsidP="00330D8B">
            <w:pPr>
              <w:pStyle w:val="TableText"/>
            </w:pPr>
            <w:r w:rsidRPr="00AA06F6">
              <w:t>Roles and Responsibilities spreadsheets from process integration work</w:t>
            </w:r>
          </w:p>
        </w:tc>
        <w:tc>
          <w:tcPr>
            <w:tcW w:w="973" w:type="pct"/>
          </w:tcPr>
          <w:p w14:paraId="3C67F455" w14:textId="1F21F3AE" w:rsidR="00330D8B" w:rsidRPr="00AA06F6" w:rsidRDefault="00330D8B" w:rsidP="00330D8B">
            <w:pPr>
              <w:pStyle w:val="TableText"/>
            </w:pPr>
            <w:r w:rsidRPr="00AA06F6">
              <w:t>No</w:t>
            </w:r>
          </w:p>
        </w:tc>
        <w:tc>
          <w:tcPr>
            <w:tcW w:w="767" w:type="pct"/>
          </w:tcPr>
          <w:p w14:paraId="7B153D1D" w14:textId="748E145A" w:rsidR="00330D8B" w:rsidRPr="00AA06F6" w:rsidRDefault="00330D8B" w:rsidP="00330D8B">
            <w:pPr>
              <w:pStyle w:val="TableText"/>
            </w:pPr>
            <w:r w:rsidRPr="00AA06F6">
              <w:t>Microsoft</w:t>
            </w:r>
          </w:p>
        </w:tc>
      </w:tr>
      <w:tr w:rsidR="00330D8B" w:rsidRPr="00AA06F6" w14:paraId="6354DDAE" w14:textId="77777777" w:rsidTr="00D15EFF">
        <w:trPr>
          <w:trHeight w:val="431"/>
        </w:trPr>
        <w:tc>
          <w:tcPr>
            <w:tcW w:w="417" w:type="pct"/>
          </w:tcPr>
          <w:p w14:paraId="5A0902C0" w14:textId="66B5F177" w:rsidR="00330D8B" w:rsidRPr="00AA06F6" w:rsidRDefault="00EA7534" w:rsidP="00330D8B">
            <w:pPr>
              <w:pStyle w:val="TableText"/>
            </w:pPr>
            <w:r>
              <w:t>D58</w:t>
            </w:r>
          </w:p>
        </w:tc>
        <w:tc>
          <w:tcPr>
            <w:tcW w:w="506" w:type="pct"/>
          </w:tcPr>
          <w:p w14:paraId="26BB777D" w14:textId="09AFBF1A" w:rsidR="00330D8B" w:rsidRPr="00AA06F6" w:rsidRDefault="00330D8B" w:rsidP="00330D8B">
            <w:pPr>
              <w:pStyle w:val="TableText"/>
            </w:pPr>
            <w:r w:rsidRPr="00AA06F6">
              <w:t>Plan</w:t>
            </w:r>
          </w:p>
        </w:tc>
        <w:tc>
          <w:tcPr>
            <w:tcW w:w="894" w:type="pct"/>
          </w:tcPr>
          <w:p w14:paraId="00E3B3EE" w14:textId="36430C68" w:rsidR="00330D8B" w:rsidRPr="00AA06F6" w:rsidRDefault="00330D8B" w:rsidP="00330D8B">
            <w:pPr>
              <w:pStyle w:val="TableText"/>
            </w:pPr>
            <w:r>
              <w:t>MDD</w:t>
            </w:r>
            <w:r w:rsidRPr="00AA06F6">
              <w:t xml:space="preserve"> RACI diagrams</w:t>
            </w:r>
          </w:p>
        </w:tc>
        <w:tc>
          <w:tcPr>
            <w:tcW w:w="1443" w:type="pct"/>
          </w:tcPr>
          <w:p w14:paraId="453FC1F4" w14:textId="77777777" w:rsidR="00330D8B" w:rsidRPr="00AA06F6" w:rsidRDefault="00330D8B" w:rsidP="00330D8B">
            <w:pPr>
              <w:pStyle w:val="TableText"/>
            </w:pPr>
            <w:r w:rsidRPr="00AA06F6">
              <w:t>Roles and Responsibilities spreadsheets for roles delegation</w:t>
            </w:r>
          </w:p>
          <w:p w14:paraId="3A7A69CF" w14:textId="3A00951E" w:rsidR="00330D8B" w:rsidRPr="00AA06F6" w:rsidRDefault="00330D8B" w:rsidP="00330D8B">
            <w:pPr>
              <w:pStyle w:val="TableText"/>
            </w:pPr>
            <w:r w:rsidRPr="00AA06F6">
              <w:t>Roles and Responsibilities spreadsheets from process integration work</w:t>
            </w:r>
          </w:p>
        </w:tc>
        <w:tc>
          <w:tcPr>
            <w:tcW w:w="973" w:type="pct"/>
          </w:tcPr>
          <w:p w14:paraId="0539F475" w14:textId="436573D1" w:rsidR="00330D8B" w:rsidRPr="00AA06F6" w:rsidRDefault="00330D8B" w:rsidP="00330D8B">
            <w:pPr>
              <w:pStyle w:val="TableText"/>
            </w:pPr>
            <w:r w:rsidRPr="00AA06F6">
              <w:t>No</w:t>
            </w:r>
          </w:p>
        </w:tc>
        <w:tc>
          <w:tcPr>
            <w:tcW w:w="767" w:type="pct"/>
          </w:tcPr>
          <w:p w14:paraId="1B63EBAC" w14:textId="2619038D" w:rsidR="00330D8B" w:rsidRPr="00AA06F6" w:rsidRDefault="00330D8B" w:rsidP="00330D8B">
            <w:pPr>
              <w:pStyle w:val="TableText"/>
            </w:pPr>
            <w:r w:rsidRPr="00AA06F6">
              <w:t>Microsoft</w:t>
            </w:r>
          </w:p>
        </w:tc>
      </w:tr>
      <w:tr w:rsidR="00330D8B" w:rsidRPr="00AA06F6" w14:paraId="5A96F3A0" w14:textId="77777777" w:rsidTr="00D15EFF">
        <w:trPr>
          <w:trHeight w:val="431"/>
        </w:trPr>
        <w:tc>
          <w:tcPr>
            <w:tcW w:w="417" w:type="pct"/>
          </w:tcPr>
          <w:p w14:paraId="083EAA7B" w14:textId="54F242B5" w:rsidR="00330D8B" w:rsidRPr="00AA06F6" w:rsidRDefault="00EA7534" w:rsidP="00330D8B">
            <w:pPr>
              <w:pStyle w:val="TableText"/>
            </w:pPr>
            <w:r>
              <w:t>D59</w:t>
            </w:r>
          </w:p>
        </w:tc>
        <w:tc>
          <w:tcPr>
            <w:tcW w:w="506" w:type="pct"/>
          </w:tcPr>
          <w:p w14:paraId="671EE462" w14:textId="28A9FDE8" w:rsidR="00330D8B" w:rsidRPr="00AA06F6" w:rsidRDefault="00330D8B" w:rsidP="00330D8B">
            <w:pPr>
              <w:pStyle w:val="TableText"/>
            </w:pPr>
            <w:r w:rsidRPr="00AA06F6">
              <w:t>Plan</w:t>
            </w:r>
          </w:p>
        </w:tc>
        <w:tc>
          <w:tcPr>
            <w:tcW w:w="894" w:type="pct"/>
          </w:tcPr>
          <w:p w14:paraId="272C6A2E" w14:textId="1C7E8447" w:rsidR="00330D8B" w:rsidRPr="00AA06F6" w:rsidRDefault="00330D8B" w:rsidP="00330D8B">
            <w:pPr>
              <w:pStyle w:val="TableText"/>
            </w:pPr>
            <w:r>
              <w:t>MSD</w:t>
            </w:r>
            <w:r w:rsidRPr="00AA06F6">
              <w:t xml:space="preserve"> RACI diagrams</w:t>
            </w:r>
          </w:p>
        </w:tc>
        <w:tc>
          <w:tcPr>
            <w:tcW w:w="1443" w:type="pct"/>
          </w:tcPr>
          <w:p w14:paraId="3CA546D9" w14:textId="77777777" w:rsidR="00330D8B" w:rsidRPr="00AA06F6" w:rsidRDefault="00330D8B" w:rsidP="00330D8B">
            <w:pPr>
              <w:pStyle w:val="TableText"/>
            </w:pPr>
            <w:r w:rsidRPr="00AA06F6">
              <w:t>Roles and Responsibilities spreadsheets for roles delegation</w:t>
            </w:r>
          </w:p>
          <w:p w14:paraId="6DF233BC" w14:textId="2B9BCF5F" w:rsidR="00330D8B" w:rsidRPr="00AA06F6" w:rsidRDefault="00330D8B" w:rsidP="00330D8B">
            <w:pPr>
              <w:pStyle w:val="TableText"/>
            </w:pPr>
            <w:r w:rsidRPr="00AA06F6">
              <w:t>Roles and Responsibilities spreadsheets from process integration work</w:t>
            </w:r>
          </w:p>
        </w:tc>
        <w:tc>
          <w:tcPr>
            <w:tcW w:w="973" w:type="pct"/>
          </w:tcPr>
          <w:p w14:paraId="7FB7A901" w14:textId="136F2F81" w:rsidR="00330D8B" w:rsidRPr="00AA06F6" w:rsidRDefault="00330D8B" w:rsidP="00330D8B">
            <w:pPr>
              <w:pStyle w:val="TableText"/>
            </w:pPr>
            <w:r w:rsidRPr="00AA06F6">
              <w:t>No</w:t>
            </w:r>
          </w:p>
        </w:tc>
        <w:tc>
          <w:tcPr>
            <w:tcW w:w="767" w:type="pct"/>
          </w:tcPr>
          <w:p w14:paraId="43DB995A" w14:textId="2B7E1FFC" w:rsidR="00330D8B" w:rsidRPr="00AA06F6" w:rsidRDefault="00330D8B" w:rsidP="00330D8B">
            <w:pPr>
              <w:pStyle w:val="TableText"/>
            </w:pPr>
            <w:r w:rsidRPr="00AA06F6">
              <w:t>Microsoft</w:t>
            </w:r>
          </w:p>
        </w:tc>
      </w:tr>
      <w:tr w:rsidR="00330D8B" w:rsidRPr="00AA06F6" w14:paraId="73CAB64D" w14:textId="77777777" w:rsidTr="00D15EFF">
        <w:trPr>
          <w:trHeight w:val="431"/>
        </w:trPr>
        <w:tc>
          <w:tcPr>
            <w:tcW w:w="417" w:type="pct"/>
          </w:tcPr>
          <w:p w14:paraId="0AC8F385" w14:textId="2C7F375F" w:rsidR="00330D8B" w:rsidRPr="00AA06F6" w:rsidRDefault="00EA7534" w:rsidP="00330D8B">
            <w:pPr>
              <w:pStyle w:val="TableText"/>
            </w:pPr>
            <w:r>
              <w:t>D60</w:t>
            </w:r>
          </w:p>
        </w:tc>
        <w:tc>
          <w:tcPr>
            <w:tcW w:w="506" w:type="pct"/>
          </w:tcPr>
          <w:p w14:paraId="5A32F7A0" w14:textId="209DE243" w:rsidR="00330D8B" w:rsidRPr="00AA06F6" w:rsidRDefault="00330D8B" w:rsidP="00330D8B">
            <w:pPr>
              <w:pStyle w:val="TableText"/>
            </w:pPr>
            <w:r w:rsidRPr="00AA06F6">
              <w:t>Plan</w:t>
            </w:r>
          </w:p>
        </w:tc>
        <w:tc>
          <w:tcPr>
            <w:tcW w:w="894" w:type="pct"/>
          </w:tcPr>
          <w:p w14:paraId="7052ABCF" w14:textId="63FDE467" w:rsidR="00330D8B" w:rsidRPr="00AA06F6" w:rsidRDefault="00330D8B" w:rsidP="00330D8B">
            <w:pPr>
              <w:pStyle w:val="TableText"/>
            </w:pPr>
            <w:r w:rsidRPr="00AA06F6">
              <w:t>ITSM Process Flows</w:t>
            </w:r>
          </w:p>
        </w:tc>
        <w:tc>
          <w:tcPr>
            <w:tcW w:w="1443" w:type="pct"/>
          </w:tcPr>
          <w:p w14:paraId="2E96199D" w14:textId="1E3028E0" w:rsidR="00330D8B" w:rsidRPr="00AA06F6" w:rsidRDefault="00330D8B" w:rsidP="00330D8B">
            <w:pPr>
              <w:pStyle w:val="TableText"/>
            </w:pPr>
            <w:r w:rsidRPr="00AA06F6">
              <w:t>Process flow diagrams from Roles and Access Management work</w:t>
            </w:r>
          </w:p>
        </w:tc>
        <w:tc>
          <w:tcPr>
            <w:tcW w:w="973" w:type="pct"/>
          </w:tcPr>
          <w:p w14:paraId="4F6167C9" w14:textId="389CCA9B" w:rsidR="00330D8B" w:rsidRPr="00AA06F6" w:rsidRDefault="00330D8B" w:rsidP="00330D8B">
            <w:pPr>
              <w:pStyle w:val="TableText"/>
            </w:pPr>
            <w:r w:rsidRPr="00AA06F6">
              <w:t>No</w:t>
            </w:r>
          </w:p>
        </w:tc>
        <w:tc>
          <w:tcPr>
            <w:tcW w:w="767" w:type="pct"/>
          </w:tcPr>
          <w:p w14:paraId="66D77C5C" w14:textId="72155CBF" w:rsidR="00330D8B" w:rsidRPr="00AA06F6" w:rsidRDefault="00330D8B" w:rsidP="00330D8B">
            <w:pPr>
              <w:pStyle w:val="TableText"/>
            </w:pPr>
            <w:r w:rsidRPr="00AA06F6">
              <w:t>Microsoft</w:t>
            </w:r>
          </w:p>
        </w:tc>
      </w:tr>
      <w:tr w:rsidR="00330D8B" w:rsidRPr="00AA06F6" w14:paraId="79C098FB" w14:textId="77777777" w:rsidTr="00D15EFF">
        <w:trPr>
          <w:trHeight w:val="431"/>
        </w:trPr>
        <w:tc>
          <w:tcPr>
            <w:tcW w:w="417" w:type="pct"/>
          </w:tcPr>
          <w:p w14:paraId="6D9D4029" w14:textId="424D6E89" w:rsidR="00330D8B" w:rsidRDefault="00EA7534" w:rsidP="00330D8B">
            <w:pPr>
              <w:pStyle w:val="TableText"/>
            </w:pPr>
            <w:r>
              <w:t>D61</w:t>
            </w:r>
          </w:p>
          <w:p w14:paraId="116690DB" w14:textId="0A2CA406" w:rsidR="00330D8B" w:rsidRPr="00AA06F6" w:rsidRDefault="00330D8B" w:rsidP="00330D8B">
            <w:pPr>
              <w:pStyle w:val="TableText"/>
            </w:pPr>
          </w:p>
        </w:tc>
        <w:tc>
          <w:tcPr>
            <w:tcW w:w="506" w:type="pct"/>
          </w:tcPr>
          <w:p w14:paraId="26CFD21D" w14:textId="3893ED52" w:rsidR="00330D8B" w:rsidRPr="00AA06F6" w:rsidRDefault="00330D8B" w:rsidP="00330D8B">
            <w:pPr>
              <w:pStyle w:val="TableText"/>
            </w:pPr>
            <w:r w:rsidRPr="00AA06F6">
              <w:t>Build</w:t>
            </w:r>
          </w:p>
        </w:tc>
        <w:tc>
          <w:tcPr>
            <w:tcW w:w="894" w:type="pct"/>
          </w:tcPr>
          <w:p w14:paraId="0DBC70FD" w14:textId="1E0425DA" w:rsidR="00330D8B" w:rsidRPr="00AA06F6" w:rsidRDefault="00330D8B" w:rsidP="00330D8B">
            <w:pPr>
              <w:pStyle w:val="TableText"/>
            </w:pPr>
            <w:r w:rsidRPr="00AA06F6">
              <w:t>ITSM Process Integration Plan</w:t>
            </w:r>
          </w:p>
        </w:tc>
        <w:tc>
          <w:tcPr>
            <w:tcW w:w="1443" w:type="pct"/>
          </w:tcPr>
          <w:p w14:paraId="11475435" w14:textId="202CE57A" w:rsidR="00330D8B" w:rsidRPr="00AA06F6" w:rsidRDefault="00330D8B" w:rsidP="00330D8B">
            <w:pPr>
              <w:pStyle w:val="TableText"/>
            </w:pPr>
            <w:r w:rsidRPr="00AA06F6">
              <w:t>Needed additions and modifications to existing IT operations and support processes, tooling, and roles and responsibilities</w:t>
            </w:r>
          </w:p>
        </w:tc>
        <w:tc>
          <w:tcPr>
            <w:tcW w:w="973" w:type="pct"/>
          </w:tcPr>
          <w:p w14:paraId="787634DD" w14:textId="756C4585" w:rsidR="00330D8B" w:rsidRPr="00AA06F6" w:rsidRDefault="00330D8B" w:rsidP="00330D8B">
            <w:pPr>
              <w:pStyle w:val="TableText"/>
            </w:pPr>
            <w:r w:rsidRPr="00AA06F6">
              <w:t>No</w:t>
            </w:r>
          </w:p>
        </w:tc>
        <w:tc>
          <w:tcPr>
            <w:tcW w:w="767" w:type="pct"/>
          </w:tcPr>
          <w:p w14:paraId="69D70AA7" w14:textId="55B3F51A" w:rsidR="00330D8B" w:rsidRPr="00AA06F6" w:rsidRDefault="00330D8B" w:rsidP="00330D8B">
            <w:pPr>
              <w:pStyle w:val="TableText"/>
            </w:pPr>
            <w:r w:rsidRPr="00AA06F6">
              <w:t>Microsoft</w:t>
            </w:r>
          </w:p>
        </w:tc>
      </w:tr>
      <w:tr w:rsidR="00330D8B" w:rsidRPr="00AA06F6" w14:paraId="1C43E678" w14:textId="77777777" w:rsidTr="00D15EFF">
        <w:trPr>
          <w:trHeight w:val="431"/>
        </w:trPr>
        <w:tc>
          <w:tcPr>
            <w:tcW w:w="417" w:type="pct"/>
          </w:tcPr>
          <w:p w14:paraId="2644C726" w14:textId="30D77C9C" w:rsidR="00330D8B" w:rsidRPr="00AA06F6" w:rsidRDefault="00EA7534" w:rsidP="00330D8B">
            <w:pPr>
              <w:pStyle w:val="TableText"/>
            </w:pPr>
            <w:r>
              <w:t>D62</w:t>
            </w:r>
          </w:p>
        </w:tc>
        <w:tc>
          <w:tcPr>
            <w:tcW w:w="506" w:type="pct"/>
          </w:tcPr>
          <w:p w14:paraId="3798D213" w14:textId="73CED4F6" w:rsidR="00330D8B" w:rsidRPr="00AA06F6" w:rsidRDefault="00330D8B" w:rsidP="00330D8B">
            <w:pPr>
              <w:pStyle w:val="TableText"/>
            </w:pPr>
            <w:r w:rsidRPr="00AA06F6">
              <w:t>Build</w:t>
            </w:r>
          </w:p>
        </w:tc>
        <w:tc>
          <w:tcPr>
            <w:tcW w:w="894" w:type="pct"/>
          </w:tcPr>
          <w:p w14:paraId="7CBFF180" w14:textId="60CCDE7F" w:rsidR="00330D8B" w:rsidRPr="00AA06F6" w:rsidRDefault="00330D8B" w:rsidP="00330D8B">
            <w:pPr>
              <w:pStyle w:val="TableText"/>
            </w:pPr>
            <w:r w:rsidRPr="00AA06F6">
              <w:t>ITSM components of the ESAE Operations Guide</w:t>
            </w:r>
          </w:p>
        </w:tc>
        <w:tc>
          <w:tcPr>
            <w:tcW w:w="1443" w:type="pct"/>
          </w:tcPr>
          <w:p w14:paraId="6AA0AA18" w14:textId="2E80952A" w:rsidR="00330D8B" w:rsidRPr="00AA06F6" w:rsidRDefault="00330D8B" w:rsidP="00330D8B">
            <w:pPr>
              <w:pStyle w:val="TableText"/>
            </w:pPr>
            <w:r w:rsidRPr="00AA06F6">
              <w:t>Process Integration Plan inputs into the ESAE Operations Guide</w:t>
            </w:r>
          </w:p>
        </w:tc>
        <w:tc>
          <w:tcPr>
            <w:tcW w:w="973" w:type="pct"/>
          </w:tcPr>
          <w:p w14:paraId="30AA3875" w14:textId="15E73CBC" w:rsidR="00330D8B" w:rsidRPr="00AA06F6" w:rsidRDefault="00330D8B" w:rsidP="00330D8B">
            <w:pPr>
              <w:pStyle w:val="TableText"/>
            </w:pPr>
            <w:r w:rsidRPr="00AA06F6">
              <w:t>No</w:t>
            </w:r>
          </w:p>
        </w:tc>
        <w:tc>
          <w:tcPr>
            <w:tcW w:w="767" w:type="pct"/>
          </w:tcPr>
          <w:p w14:paraId="0D449CE6" w14:textId="6311AEEB" w:rsidR="00330D8B" w:rsidRPr="00AA06F6" w:rsidRDefault="00330D8B" w:rsidP="00330D8B">
            <w:pPr>
              <w:pStyle w:val="TableText"/>
            </w:pPr>
            <w:r w:rsidRPr="00AA06F6">
              <w:t>Microsoft</w:t>
            </w:r>
          </w:p>
        </w:tc>
      </w:tr>
      <w:tr w:rsidR="00330D8B" w:rsidRPr="00AA06F6" w14:paraId="0EE7E5A9" w14:textId="77777777" w:rsidTr="00D15EFF">
        <w:trPr>
          <w:trHeight w:val="431"/>
        </w:trPr>
        <w:tc>
          <w:tcPr>
            <w:tcW w:w="417" w:type="pct"/>
          </w:tcPr>
          <w:p w14:paraId="5A6C5B2C" w14:textId="7FBE59B0" w:rsidR="00330D8B" w:rsidRPr="00AA06F6" w:rsidRDefault="00EA7534" w:rsidP="00330D8B">
            <w:pPr>
              <w:pStyle w:val="TableText"/>
            </w:pPr>
            <w:r>
              <w:t>D63</w:t>
            </w:r>
          </w:p>
        </w:tc>
        <w:tc>
          <w:tcPr>
            <w:tcW w:w="506" w:type="pct"/>
          </w:tcPr>
          <w:p w14:paraId="09F29967" w14:textId="3870572C" w:rsidR="00330D8B" w:rsidRPr="00AA06F6" w:rsidRDefault="00330D8B" w:rsidP="00330D8B">
            <w:pPr>
              <w:pStyle w:val="TableText"/>
            </w:pPr>
            <w:r w:rsidRPr="00AA06F6">
              <w:t>Build</w:t>
            </w:r>
          </w:p>
        </w:tc>
        <w:tc>
          <w:tcPr>
            <w:tcW w:w="894" w:type="pct"/>
          </w:tcPr>
          <w:p w14:paraId="3AF3C5E8" w14:textId="48CCF8BE" w:rsidR="00330D8B" w:rsidRPr="00AA06F6" w:rsidRDefault="00330D8B" w:rsidP="00330D8B">
            <w:pPr>
              <w:pStyle w:val="TableText"/>
            </w:pPr>
            <w:r w:rsidRPr="00AA06F6">
              <w:t xml:space="preserve">ITSM components of the PAW </w:t>
            </w:r>
            <w:r>
              <w:t xml:space="preserve">T1 </w:t>
            </w:r>
            <w:r w:rsidRPr="00AA06F6">
              <w:t>Operations Guide</w:t>
            </w:r>
          </w:p>
        </w:tc>
        <w:tc>
          <w:tcPr>
            <w:tcW w:w="1443" w:type="pct"/>
          </w:tcPr>
          <w:p w14:paraId="34FC25AE" w14:textId="7A6F6EFB" w:rsidR="00330D8B" w:rsidRPr="00AA06F6" w:rsidRDefault="00330D8B" w:rsidP="00330D8B">
            <w:pPr>
              <w:pStyle w:val="TableText"/>
            </w:pPr>
            <w:r w:rsidRPr="00AA06F6">
              <w:t xml:space="preserve">Process Integration Plan inputs into the PAW </w:t>
            </w:r>
            <w:r>
              <w:t xml:space="preserve">T1 </w:t>
            </w:r>
            <w:r w:rsidRPr="00AA06F6">
              <w:t>Operations Guide</w:t>
            </w:r>
          </w:p>
        </w:tc>
        <w:tc>
          <w:tcPr>
            <w:tcW w:w="973" w:type="pct"/>
          </w:tcPr>
          <w:p w14:paraId="483E5A3A" w14:textId="20018AD9" w:rsidR="00330D8B" w:rsidRPr="00AA06F6" w:rsidRDefault="00330D8B" w:rsidP="00330D8B">
            <w:pPr>
              <w:pStyle w:val="TableText"/>
            </w:pPr>
            <w:r w:rsidRPr="00AA06F6">
              <w:t>No</w:t>
            </w:r>
          </w:p>
        </w:tc>
        <w:tc>
          <w:tcPr>
            <w:tcW w:w="767" w:type="pct"/>
          </w:tcPr>
          <w:p w14:paraId="1B1850FE" w14:textId="76385D74" w:rsidR="00330D8B" w:rsidRPr="00AA06F6" w:rsidRDefault="00330D8B" w:rsidP="00330D8B">
            <w:pPr>
              <w:pStyle w:val="TableText"/>
            </w:pPr>
            <w:r w:rsidRPr="00AA06F6">
              <w:t>Microsoft</w:t>
            </w:r>
          </w:p>
        </w:tc>
      </w:tr>
      <w:tr w:rsidR="00330D8B" w:rsidRPr="00AA06F6" w14:paraId="5A79082C" w14:textId="77777777" w:rsidTr="00D15EFF">
        <w:trPr>
          <w:trHeight w:val="431"/>
        </w:trPr>
        <w:tc>
          <w:tcPr>
            <w:tcW w:w="417" w:type="pct"/>
          </w:tcPr>
          <w:p w14:paraId="3D4DF591" w14:textId="262DF461" w:rsidR="00330D8B" w:rsidRPr="00AA06F6" w:rsidRDefault="00EA7534" w:rsidP="00330D8B">
            <w:pPr>
              <w:pStyle w:val="TableText"/>
            </w:pPr>
            <w:r>
              <w:t>D64</w:t>
            </w:r>
          </w:p>
        </w:tc>
        <w:tc>
          <w:tcPr>
            <w:tcW w:w="506" w:type="pct"/>
          </w:tcPr>
          <w:p w14:paraId="72D28F85" w14:textId="6B6614F0" w:rsidR="00330D8B" w:rsidRPr="00AA06F6" w:rsidRDefault="00330D8B" w:rsidP="00330D8B">
            <w:pPr>
              <w:pStyle w:val="TableText"/>
            </w:pPr>
            <w:r w:rsidRPr="00AA06F6">
              <w:t>Build</w:t>
            </w:r>
          </w:p>
        </w:tc>
        <w:tc>
          <w:tcPr>
            <w:tcW w:w="894" w:type="pct"/>
          </w:tcPr>
          <w:p w14:paraId="12D8C4F9" w14:textId="463E274F" w:rsidR="00330D8B" w:rsidRPr="00AA06F6" w:rsidRDefault="00330D8B" w:rsidP="00330D8B">
            <w:pPr>
              <w:pStyle w:val="TableText"/>
            </w:pPr>
            <w:r w:rsidRPr="00AA06F6">
              <w:t xml:space="preserve">ITSM components of the PAW </w:t>
            </w:r>
            <w:r>
              <w:t xml:space="preserve">Azure Cloud </w:t>
            </w:r>
            <w:r w:rsidRPr="00AA06F6">
              <w:t>Operations Guide</w:t>
            </w:r>
          </w:p>
        </w:tc>
        <w:tc>
          <w:tcPr>
            <w:tcW w:w="1443" w:type="pct"/>
          </w:tcPr>
          <w:p w14:paraId="21094E6A" w14:textId="5976DFBC" w:rsidR="00330D8B" w:rsidRPr="00AA06F6" w:rsidRDefault="00330D8B" w:rsidP="00330D8B">
            <w:pPr>
              <w:pStyle w:val="TableText"/>
            </w:pPr>
            <w:r w:rsidRPr="00AA06F6">
              <w:t>Process Integration Plan inputs into the PAW</w:t>
            </w:r>
            <w:r>
              <w:t xml:space="preserve"> Azure Cloud</w:t>
            </w:r>
            <w:r w:rsidRPr="00AA06F6">
              <w:t xml:space="preserve"> Operations Guide</w:t>
            </w:r>
          </w:p>
        </w:tc>
        <w:tc>
          <w:tcPr>
            <w:tcW w:w="973" w:type="pct"/>
          </w:tcPr>
          <w:p w14:paraId="7D11F6B2" w14:textId="40720790" w:rsidR="00330D8B" w:rsidRPr="00AA06F6" w:rsidRDefault="00330D8B" w:rsidP="00330D8B">
            <w:pPr>
              <w:pStyle w:val="TableText"/>
            </w:pPr>
            <w:r w:rsidRPr="00AA06F6">
              <w:t>No</w:t>
            </w:r>
          </w:p>
        </w:tc>
        <w:tc>
          <w:tcPr>
            <w:tcW w:w="767" w:type="pct"/>
          </w:tcPr>
          <w:p w14:paraId="353201BA" w14:textId="7198F81A" w:rsidR="00330D8B" w:rsidRPr="00AA06F6" w:rsidRDefault="00330D8B" w:rsidP="00330D8B">
            <w:pPr>
              <w:pStyle w:val="TableText"/>
            </w:pPr>
            <w:r w:rsidRPr="00AA06F6">
              <w:t>Microsoft</w:t>
            </w:r>
          </w:p>
        </w:tc>
      </w:tr>
      <w:tr w:rsidR="00330D8B" w:rsidRPr="00AA06F6" w14:paraId="43942637" w14:textId="77777777" w:rsidTr="00D15EFF">
        <w:trPr>
          <w:trHeight w:val="431"/>
        </w:trPr>
        <w:tc>
          <w:tcPr>
            <w:tcW w:w="417" w:type="pct"/>
          </w:tcPr>
          <w:p w14:paraId="7FC6D7EC" w14:textId="6276E5A3" w:rsidR="00330D8B" w:rsidRPr="00AA06F6" w:rsidRDefault="00EA7534" w:rsidP="00330D8B">
            <w:pPr>
              <w:pStyle w:val="TableText"/>
            </w:pPr>
            <w:r>
              <w:t>D65</w:t>
            </w:r>
          </w:p>
        </w:tc>
        <w:tc>
          <w:tcPr>
            <w:tcW w:w="506" w:type="pct"/>
          </w:tcPr>
          <w:p w14:paraId="0A5662FC" w14:textId="1472E0A7" w:rsidR="00330D8B" w:rsidRPr="00AA06F6" w:rsidRDefault="00330D8B" w:rsidP="00330D8B">
            <w:pPr>
              <w:pStyle w:val="TableText"/>
            </w:pPr>
            <w:r w:rsidRPr="00AA06F6">
              <w:t>Stabilise</w:t>
            </w:r>
          </w:p>
        </w:tc>
        <w:tc>
          <w:tcPr>
            <w:tcW w:w="894" w:type="pct"/>
          </w:tcPr>
          <w:p w14:paraId="2F2026E7" w14:textId="16212D07" w:rsidR="00330D8B" w:rsidRPr="00AA06F6" w:rsidRDefault="00330D8B" w:rsidP="00330D8B">
            <w:pPr>
              <w:pStyle w:val="TableText"/>
            </w:pPr>
            <w:r w:rsidRPr="00AA06F6">
              <w:t>Feedback and suggestions for modifications</w:t>
            </w:r>
          </w:p>
        </w:tc>
        <w:tc>
          <w:tcPr>
            <w:tcW w:w="1443" w:type="pct"/>
          </w:tcPr>
          <w:p w14:paraId="7F813F16" w14:textId="11C92E87" w:rsidR="00330D8B" w:rsidRPr="00AA06F6" w:rsidRDefault="00330D8B" w:rsidP="00330D8B">
            <w:pPr>
              <w:pStyle w:val="TableText"/>
            </w:pPr>
            <w:r w:rsidRPr="00AA06F6">
              <w:t>Suggested modifications to processes, roles and tools</w:t>
            </w:r>
          </w:p>
        </w:tc>
        <w:tc>
          <w:tcPr>
            <w:tcW w:w="973" w:type="pct"/>
          </w:tcPr>
          <w:p w14:paraId="1C5E20A9" w14:textId="6E0AA15F" w:rsidR="00330D8B" w:rsidRPr="00AA06F6" w:rsidRDefault="00330D8B" w:rsidP="00330D8B">
            <w:pPr>
              <w:pStyle w:val="TableText"/>
            </w:pPr>
            <w:r w:rsidRPr="00AA06F6">
              <w:t>No</w:t>
            </w:r>
          </w:p>
        </w:tc>
        <w:tc>
          <w:tcPr>
            <w:tcW w:w="767" w:type="pct"/>
          </w:tcPr>
          <w:p w14:paraId="6217BC00" w14:textId="28DD996C" w:rsidR="00330D8B" w:rsidRPr="00AA06F6" w:rsidRDefault="00330D8B" w:rsidP="00330D8B">
            <w:pPr>
              <w:pStyle w:val="TableText"/>
            </w:pPr>
            <w:r w:rsidRPr="00AA06F6">
              <w:t>Microsoft</w:t>
            </w:r>
          </w:p>
        </w:tc>
      </w:tr>
      <w:tr w:rsidR="00330D8B" w:rsidRPr="00AA06F6" w14:paraId="34BD0DCC" w14:textId="77777777" w:rsidTr="00D15EFF">
        <w:trPr>
          <w:trHeight w:val="431"/>
        </w:trPr>
        <w:tc>
          <w:tcPr>
            <w:tcW w:w="417" w:type="pct"/>
          </w:tcPr>
          <w:p w14:paraId="3A91141E" w14:textId="4116EA38" w:rsidR="00330D8B" w:rsidRPr="00AA06F6" w:rsidRDefault="00EA7534" w:rsidP="00330D8B">
            <w:pPr>
              <w:pStyle w:val="TableText"/>
            </w:pPr>
            <w:r>
              <w:t>D66</w:t>
            </w:r>
          </w:p>
        </w:tc>
        <w:tc>
          <w:tcPr>
            <w:tcW w:w="506" w:type="pct"/>
          </w:tcPr>
          <w:p w14:paraId="6ABD9278" w14:textId="58538AE4" w:rsidR="00330D8B" w:rsidRPr="00AA06F6" w:rsidRDefault="00330D8B" w:rsidP="00330D8B">
            <w:pPr>
              <w:pStyle w:val="TableText"/>
            </w:pPr>
            <w:r w:rsidRPr="00AA06F6">
              <w:t>Stabilise</w:t>
            </w:r>
          </w:p>
        </w:tc>
        <w:tc>
          <w:tcPr>
            <w:tcW w:w="894" w:type="pct"/>
          </w:tcPr>
          <w:p w14:paraId="05A9020E" w14:textId="180431AF" w:rsidR="00330D8B" w:rsidRPr="00AA06F6" w:rsidRDefault="00330D8B" w:rsidP="00330D8B">
            <w:pPr>
              <w:pStyle w:val="TableText"/>
            </w:pPr>
            <w:r>
              <w:t xml:space="preserve">Facilitation of Implementation and Operationalising </w:t>
            </w:r>
          </w:p>
        </w:tc>
        <w:tc>
          <w:tcPr>
            <w:tcW w:w="1443" w:type="pct"/>
          </w:tcPr>
          <w:p w14:paraId="3FC07B3F" w14:textId="27DF7490" w:rsidR="00330D8B" w:rsidRPr="00AA06F6" w:rsidRDefault="00330D8B" w:rsidP="00330D8B">
            <w:pPr>
              <w:pStyle w:val="TableText"/>
            </w:pPr>
            <w:r>
              <w:t xml:space="preserve">Facilitation of </w:t>
            </w:r>
            <w:r w:rsidR="00EA44CB">
              <w:t>CUSTOMER NAME REMOVED</w:t>
            </w:r>
            <w:r>
              <w:t xml:space="preserve">’s implementation and operationalising of identified Service Management processes and procedures </w:t>
            </w:r>
            <w:r w:rsidR="00E27B0D">
              <w:t>via MSM and technology consultants’ participation in go live activities, validating, monitoring and providing feedback (1-2 weeks per workstream)</w:t>
            </w:r>
          </w:p>
        </w:tc>
        <w:tc>
          <w:tcPr>
            <w:tcW w:w="973" w:type="pct"/>
          </w:tcPr>
          <w:p w14:paraId="56450783" w14:textId="44A6F610" w:rsidR="00330D8B" w:rsidRPr="00AA06F6" w:rsidRDefault="00330D8B" w:rsidP="00330D8B">
            <w:pPr>
              <w:pStyle w:val="TableText"/>
            </w:pPr>
            <w:r w:rsidRPr="00AA06F6">
              <w:t>No</w:t>
            </w:r>
          </w:p>
        </w:tc>
        <w:tc>
          <w:tcPr>
            <w:tcW w:w="767" w:type="pct"/>
          </w:tcPr>
          <w:p w14:paraId="313E0E73" w14:textId="543AA2BF" w:rsidR="00330D8B" w:rsidRPr="00AA06F6" w:rsidRDefault="00330D8B" w:rsidP="00330D8B">
            <w:pPr>
              <w:pStyle w:val="TableText"/>
            </w:pPr>
            <w:r w:rsidRPr="00AA06F6">
              <w:t>Microsoft</w:t>
            </w:r>
          </w:p>
        </w:tc>
      </w:tr>
    </w:tbl>
    <w:p w14:paraId="2AC710DA" w14:textId="3F29B27A" w:rsidR="00EE12DD" w:rsidRPr="00324153" w:rsidRDefault="00EE12DD" w:rsidP="005E0493">
      <w:pPr>
        <w:pStyle w:val="Heading2"/>
        <w:pageBreakBefore/>
        <w:ind w:left="1134" w:hanging="1134"/>
      </w:pPr>
      <w:bookmarkStart w:id="966" w:name="_Toc20902479"/>
      <w:r w:rsidRPr="00324153">
        <w:t>Project Roles and Responsibilities</w:t>
      </w:r>
      <w:bookmarkEnd w:id="961"/>
      <w:bookmarkEnd w:id="962"/>
      <w:bookmarkEnd w:id="963"/>
      <w:bookmarkEnd w:id="964"/>
      <w:bookmarkEnd w:id="966"/>
    </w:p>
    <w:p w14:paraId="31DE4231" w14:textId="674BB09A" w:rsidR="00EE12DD" w:rsidRPr="00741637" w:rsidRDefault="00EE12DD" w:rsidP="00EE12DD">
      <w:pPr>
        <w:pStyle w:val="BodyMS"/>
        <w:rPr>
          <w:rFonts w:ascii="Segoe UI" w:eastAsiaTheme="minorEastAsia" w:hAnsi="Segoe UI" w:cs="Segoe UI"/>
          <w:sz w:val="22"/>
          <w:lang w:val="en-AU"/>
        </w:rPr>
      </w:pPr>
      <w:r w:rsidRPr="00741637">
        <w:rPr>
          <w:rFonts w:ascii="Segoe UI" w:eastAsiaTheme="minorEastAsia" w:hAnsi="Segoe UI" w:cs="Segoe UI"/>
          <w:sz w:val="22"/>
          <w:lang w:val="en-AU"/>
        </w:rPr>
        <w:t>This section provides a brief description of key project roles and responsibilities.</w:t>
      </w:r>
    </w:p>
    <w:bookmarkStart w:id="967" w:name="_Toc355689493"/>
    <w:bookmarkStart w:id="968" w:name="_Ref369757495"/>
    <w:bookmarkStart w:id="969" w:name="_Ref369757517"/>
    <w:bookmarkStart w:id="970" w:name="_Toc435889538"/>
    <w:p w14:paraId="369E1C78" w14:textId="61C5E477" w:rsidR="00EE12DD" w:rsidRDefault="008017D9" w:rsidP="00837728">
      <w:pPr>
        <w:pStyle w:val="Heading3"/>
        <w:ind w:left="1134" w:hanging="1134"/>
      </w:pPr>
      <w:r w:rsidRPr="00741637">
        <w:fldChar w:fldCharType="begin"/>
      </w:r>
      <w:r w:rsidRPr="00741637">
        <w:instrText xml:space="preserve"> DOCPROPERTY  Customer  \* MERGEFORMAT </w:instrText>
      </w:r>
      <w:r w:rsidRPr="00741637">
        <w:fldChar w:fldCharType="separate"/>
      </w:r>
      <w:r w:rsidR="00EA44CB">
        <w:t>CUSTOMER NAME REMOVED</w:t>
      </w:r>
      <w:r w:rsidRPr="00741637">
        <w:fldChar w:fldCharType="end"/>
      </w:r>
      <w:r w:rsidR="003E766B">
        <w:t xml:space="preserve"> </w:t>
      </w:r>
      <w:bookmarkEnd w:id="967"/>
      <w:bookmarkEnd w:id="968"/>
      <w:bookmarkEnd w:id="969"/>
      <w:bookmarkEnd w:id="970"/>
    </w:p>
    <w:p w14:paraId="0E861AEE" w14:textId="7F10C21E" w:rsidR="00B22AB9" w:rsidRDefault="00B22AB9" w:rsidP="00B22AB9">
      <w:r>
        <w:t xml:space="preserve">Required </w:t>
      </w:r>
      <w:r w:rsidR="00EA44CB">
        <w:t>CUSTOMER NAME REMOVED</w:t>
      </w:r>
      <w:r>
        <w:t xml:space="preserve"> Roles are defined at the Program level in section </w:t>
      </w:r>
      <w:r>
        <w:fldChar w:fldCharType="begin"/>
      </w:r>
      <w:r>
        <w:instrText xml:space="preserve"> REF _Ref6391102 \r \h </w:instrText>
      </w:r>
      <w:r>
        <w:fldChar w:fldCharType="separate"/>
      </w:r>
      <w:r w:rsidR="005C5563">
        <w:t>3.2.1</w:t>
      </w:r>
      <w:r>
        <w:fldChar w:fldCharType="end"/>
      </w:r>
      <w:r w:rsidR="0064606B">
        <w:t xml:space="preserve">. </w:t>
      </w:r>
    </w:p>
    <w:p w14:paraId="0CF4F7E9" w14:textId="01A75F1D" w:rsidR="00EE12DD" w:rsidRPr="00741637" w:rsidRDefault="00EE12DD" w:rsidP="00837728">
      <w:pPr>
        <w:pStyle w:val="Heading3"/>
        <w:ind w:left="1134" w:hanging="1134"/>
      </w:pPr>
      <w:bookmarkStart w:id="971" w:name="_Toc20902481"/>
      <w:bookmarkStart w:id="972" w:name="_Toc355689494"/>
      <w:bookmarkStart w:id="973" w:name="_Toc435889539"/>
      <w:r w:rsidRPr="00741637">
        <w:t>Microsoft</w:t>
      </w:r>
      <w:bookmarkEnd w:id="971"/>
      <w:r w:rsidRPr="00741637">
        <w:t xml:space="preserve"> </w:t>
      </w:r>
      <w:bookmarkEnd w:id="972"/>
      <w:bookmarkEnd w:id="973"/>
    </w:p>
    <w:p w14:paraId="2CD753E0" w14:textId="67CD0770" w:rsidR="00EE12DD" w:rsidRPr="00741637" w:rsidRDefault="00EE12DD" w:rsidP="003C1FB0">
      <w:pPr>
        <w:pStyle w:val="TableCaption"/>
      </w:pPr>
      <w:bookmarkStart w:id="974" w:name="_Toc351741334"/>
      <w:bookmarkStart w:id="975" w:name="_Toc5662458"/>
      <w:r w:rsidRPr="00741637">
        <w:t xml:space="preserve">Table 15: </w:t>
      </w:r>
      <w:r w:rsidR="00E15ED7">
        <w:t xml:space="preserve">OSM - </w:t>
      </w:r>
      <w:r w:rsidRPr="00741637">
        <w:t>Microsoft Roles and Responsibilities</w:t>
      </w:r>
      <w:bookmarkEnd w:id="974"/>
      <w:bookmarkEnd w:id="975"/>
    </w:p>
    <w:tbl>
      <w:tblPr>
        <w:tblStyle w:val="TableGrid10"/>
        <w:tblW w:w="9805" w:type="dxa"/>
        <w:tblLayout w:type="fixed"/>
        <w:tblLook w:val="04A0" w:firstRow="1" w:lastRow="0" w:firstColumn="1" w:lastColumn="0" w:noHBand="0" w:noVBand="1"/>
      </w:tblPr>
      <w:tblGrid>
        <w:gridCol w:w="2131"/>
        <w:gridCol w:w="5244"/>
        <w:gridCol w:w="2430"/>
      </w:tblGrid>
      <w:tr w:rsidR="00114437" w:rsidRPr="00DE1F69" w14:paraId="2C64A654" w14:textId="77777777" w:rsidTr="00D15EFF">
        <w:trPr>
          <w:cnfStyle w:val="100000000000" w:firstRow="1" w:lastRow="0" w:firstColumn="0" w:lastColumn="0" w:oddVBand="0" w:evenVBand="0" w:oddHBand="0" w:evenHBand="0" w:firstRowFirstColumn="0" w:firstRowLastColumn="0" w:lastRowFirstColumn="0" w:lastRowLastColumn="0"/>
        </w:trPr>
        <w:tc>
          <w:tcPr>
            <w:tcW w:w="2131" w:type="dxa"/>
            <w:hideMark/>
          </w:tcPr>
          <w:p w14:paraId="5BB994FC" w14:textId="77777777" w:rsidR="00EE12DD" w:rsidRPr="00741637" w:rsidRDefault="00EE12DD" w:rsidP="00685313">
            <w:pPr>
              <w:pStyle w:val="TableHeading-11pt"/>
            </w:pPr>
            <w:r w:rsidRPr="00741637">
              <w:t>Role</w:t>
            </w:r>
          </w:p>
        </w:tc>
        <w:tc>
          <w:tcPr>
            <w:tcW w:w="5244" w:type="dxa"/>
          </w:tcPr>
          <w:p w14:paraId="799574DD" w14:textId="77777777" w:rsidR="00EE12DD" w:rsidRPr="00741637" w:rsidRDefault="00EE12DD" w:rsidP="00685313">
            <w:pPr>
              <w:pStyle w:val="TableHeading-11pt"/>
            </w:pPr>
            <w:r w:rsidRPr="00741637">
              <w:t>Responsibilities</w:t>
            </w:r>
          </w:p>
        </w:tc>
        <w:tc>
          <w:tcPr>
            <w:tcW w:w="2430" w:type="dxa"/>
          </w:tcPr>
          <w:p w14:paraId="75B14302" w14:textId="77777777" w:rsidR="00EE12DD" w:rsidRPr="00741637" w:rsidRDefault="00EE12DD" w:rsidP="00685313">
            <w:pPr>
              <w:pStyle w:val="TableHeading-11pt"/>
            </w:pPr>
            <w:r w:rsidRPr="00741637">
              <w:t>Project Commitment</w:t>
            </w:r>
          </w:p>
        </w:tc>
      </w:tr>
      <w:tr w:rsidR="00EE12DD" w:rsidRPr="00DE1F69" w14:paraId="447CB269" w14:textId="77777777" w:rsidTr="00D15EFF">
        <w:tc>
          <w:tcPr>
            <w:tcW w:w="2131" w:type="dxa"/>
          </w:tcPr>
          <w:p w14:paraId="2C4DAF12" w14:textId="77777777" w:rsidR="00EE12DD" w:rsidRPr="005F06D9" w:rsidRDefault="00EE12DD" w:rsidP="00101610">
            <w:pPr>
              <w:pStyle w:val="TableText"/>
            </w:pPr>
            <w:r w:rsidRPr="005F06D9">
              <w:t>Microsoft ITSM Architect</w:t>
            </w:r>
          </w:p>
        </w:tc>
        <w:tc>
          <w:tcPr>
            <w:tcW w:w="5244" w:type="dxa"/>
          </w:tcPr>
          <w:p w14:paraId="3B42151D" w14:textId="77777777" w:rsidR="00EE12DD" w:rsidRPr="00741637" w:rsidRDefault="00EE12DD" w:rsidP="008D63D1">
            <w:pPr>
              <w:pStyle w:val="TableBullet1"/>
            </w:pPr>
            <w:r w:rsidRPr="00741637">
              <w:t>Provide project oversight</w:t>
            </w:r>
          </w:p>
          <w:p w14:paraId="7130CFA0" w14:textId="77777777" w:rsidR="00EE12DD" w:rsidRPr="00741637" w:rsidRDefault="00EE12DD" w:rsidP="008D63D1">
            <w:pPr>
              <w:pStyle w:val="TableBullet1"/>
            </w:pPr>
            <w:r w:rsidRPr="00741637">
              <w:t>Verifies whether Microsoft recommended practices are followed</w:t>
            </w:r>
          </w:p>
          <w:p w14:paraId="789A2203" w14:textId="77777777" w:rsidR="00EE12DD" w:rsidRPr="00741637" w:rsidRDefault="00EE12DD" w:rsidP="008D63D1">
            <w:pPr>
              <w:pStyle w:val="TableBullet1"/>
            </w:pPr>
            <w:r w:rsidRPr="00741637">
              <w:t>Responsible for coordinating overall solution design</w:t>
            </w:r>
          </w:p>
        </w:tc>
        <w:tc>
          <w:tcPr>
            <w:tcW w:w="2430" w:type="dxa"/>
          </w:tcPr>
          <w:p w14:paraId="4C17B4B7" w14:textId="77777777" w:rsidR="00EE12DD" w:rsidRPr="00101610" w:rsidRDefault="00EE12DD" w:rsidP="00101610">
            <w:pPr>
              <w:pStyle w:val="TableText"/>
            </w:pPr>
            <w:r w:rsidRPr="00101610">
              <w:t>Part Time</w:t>
            </w:r>
          </w:p>
        </w:tc>
      </w:tr>
      <w:tr w:rsidR="00EE12DD" w:rsidRPr="00DE1F69" w14:paraId="6B09AB23" w14:textId="77777777" w:rsidTr="00D15EFF">
        <w:tc>
          <w:tcPr>
            <w:tcW w:w="2131" w:type="dxa"/>
          </w:tcPr>
          <w:p w14:paraId="7ED54F7D" w14:textId="77777777" w:rsidR="00EE12DD" w:rsidRPr="005F06D9" w:rsidRDefault="00EE12DD" w:rsidP="00101610">
            <w:pPr>
              <w:pStyle w:val="TableText"/>
            </w:pPr>
            <w:r w:rsidRPr="005F06D9">
              <w:t>Microsoft ITSM Delivery Consultant</w:t>
            </w:r>
          </w:p>
        </w:tc>
        <w:tc>
          <w:tcPr>
            <w:tcW w:w="5244" w:type="dxa"/>
          </w:tcPr>
          <w:p w14:paraId="58577D72" w14:textId="77777777" w:rsidR="00EE12DD" w:rsidRPr="00741637" w:rsidRDefault="00EE12DD" w:rsidP="008D63D1">
            <w:pPr>
              <w:pStyle w:val="TableBullet1"/>
            </w:pPr>
            <w:r w:rsidRPr="00741637">
              <w:t>Operational design leadership</w:t>
            </w:r>
          </w:p>
          <w:p w14:paraId="2F74752D" w14:textId="7E31A3D1" w:rsidR="00EE12DD" w:rsidRPr="00741637" w:rsidRDefault="00EE12DD" w:rsidP="008D63D1">
            <w:pPr>
              <w:pStyle w:val="TableBullet1"/>
            </w:pPr>
            <w:r w:rsidRPr="00741637">
              <w:t xml:space="preserve">Delivery of all workshops and sessions for this </w:t>
            </w:r>
            <w:r w:rsidR="00192AC1" w:rsidRPr="00741637">
              <w:t>project</w:t>
            </w:r>
          </w:p>
          <w:p w14:paraId="21C0155E" w14:textId="0EF0BFF5" w:rsidR="00EE12DD" w:rsidRPr="00741637" w:rsidRDefault="00EE12DD" w:rsidP="008D63D1">
            <w:pPr>
              <w:pStyle w:val="TableBullet1"/>
            </w:pPr>
            <w:r w:rsidRPr="00741637">
              <w:t xml:space="preserve">Development of deliverables </w:t>
            </w:r>
          </w:p>
        </w:tc>
        <w:tc>
          <w:tcPr>
            <w:tcW w:w="2430" w:type="dxa"/>
          </w:tcPr>
          <w:p w14:paraId="61007EB4" w14:textId="77777777" w:rsidR="00EE12DD" w:rsidRPr="00101610" w:rsidRDefault="00EE12DD" w:rsidP="00101610">
            <w:pPr>
              <w:pStyle w:val="TableText"/>
            </w:pPr>
            <w:r w:rsidRPr="00101610">
              <w:t>Full Time</w:t>
            </w:r>
          </w:p>
        </w:tc>
      </w:tr>
      <w:bookmarkEnd w:id="943"/>
    </w:tbl>
    <w:p w14:paraId="3462C6B5" w14:textId="190D84BB" w:rsidR="002C206B" w:rsidRDefault="002C206B" w:rsidP="00741637">
      <w:pPr>
        <w:rPr>
          <w:rFonts w:eastAsiaTheme="majorEastAsia"/>
          <w:color w:val="008272"/>
          <w:sz w:val="36"/>
          <w:szCs w:val="32"/>
        </w:rPr>
      </w:pPr>
    </w:p>
    <w:p w14:paraId="287C6F27" w14:textId="1BE011A4" w:rsidR="005C00E5" w:rsidRPr="00741637" w:rsidRDefault="005C00E5" w:rsidP="00B671C9">
      <w:pPr>
        <w:pStyle w:val="Heading1"/>
        <w:pageBreakBefore/>
        <w:ind w:left="1134" w:hanging="1134"/>
      </w:pPr>
      <w:bookmarkStart w:id="976" w:name="_Toc6221319"/>
      <w:bookmarkStart w:id="977" w:name="_Toc20902482"/>
      <w:r w:rsidRPr="00741637">
        <w:t>P</w:t>
      </w:r>
      <w:r>
        <w:t>10</w:t>
      </w:r>
      <w:r w:rsidRPr="00741637">
        <w:t xml:space="preserve">: </w:t>
      </w:r>
      <w:r w:rsidR="00F32541" w:rsidRPr="00F32541">
        <w:t>Adoption and Change Management</w:t>
      </w:r>
      <w:r w:rsidR="007E297E">
        <w:t xml:space="preserve"> (ACM)</w:t>
      </w:r>
      <w:r w:rsidR="00F32541" w:rsidRPr="00F32541">
        <w:t xml:space="preserve"> Assistance</w:t>
      </w:r>
      <w:bookmarkEnd w:id="976"/>
      <w:bookmarkEnd w:id="977"/>
    </w:p>
    <w:p w14:paraId="7704380A" w14:textId="0E5C3322" w:rsidR="00CC7B52" w:rsidRDefault="002C0E35" w:rsidP="00B671C9">
      <w:pPr>
        <w:pStyle w:val="Heading2"/>
        <w:ind w:left="1134" w:hanging="1134"/>
      </w:pPr>
      <w:bookmarkStart w:id="978" w:name="_Toc9936527"/>
      <w:bookmarkStart w:id="979" w:name="_Toc9972314"/>
      <w:bookmarkStart w:id="980" w:name="_Toc9936528"/>
      <w:bookmarkStart w:id="981" w:name="_Toc9972315"/>
      <w:bookmarkStart w:id="982" w:name="_Toc9936529"/>
      <w:bookmarkStart w:id="983" w:name="_Toc9972316"/>
      <w:bookmarkStart w:id="984" w:name="_Toc9936530"/>
      <w:bookmarkStart w:id="985" w:name="_Toc9972317"/>
      <w:bookmarkStart w:id="986" w:name="_Toc9936531"/>
      <w:bookmarkStart w:id="987" w:name="_Toc9972318"/>
      <w:bookmarkStart w:id="988" w:name="_Toc9936588"/>
      <w:bookmarkStart w:id="989" w:name="_Toc9972375"/>
      <w:bookmarkStart w:id="990" w:name="_Toc9936589"/>
      <w:bookmarkStart w:id="991" w:name="_Toc9972376"/>
      <w:bookmarkStart w:id="992" w:name="_Toc9936590"/>
      <w:bookmarkStart w:id="993" w:name="_Toc9972377"/>
      <w:bookmarkStart w:id="994" w:name="_Toc9936591"/>
      <w:bookmarkStart w:id="995" w:name="_Toc9972378"/>
      <w:bookmarkStart w:id="996" w:name="_Toc9936592"/>
      <w:bookmarkStart w:id="997" w:name="_Toc9972379"/>
      <w:bookmarkStart w:id="998" w:name="_Toc9936593"/>
      <w:bookmarkStart w:id="999" w:name="_Toc9972380"/>
      <w:bookmarkStart w:id="1000" w:name="_Toc9936594"/>
      <w:bookmarkStart w:id="1001" w:name="_Toc9972381"/>
      <w:bookmarkStart w:id="1002" w:name="_Toc9936595"/>
      <w:bookmarkStart w:id="1003" w:name="_Toc9972382"/>
      <w:bookmarkStart w:id="1004" w:name="_Toc9936596"/>
      <w:bookmarkStart w:id="1005" w:name="_Toc9972383"/>
      <w:bookmarkStart w:id="1006" w:name="_Toc9936597"/>
      <w:bookmarkStart w:id="1007" w:name="_Toc9972384"/>
      <w:bookmarkStart w:id="1008" w:name="_Toc9936598"/>
      <w:bookmarkStart w:id="1009" w:name="_Toc9972385"/>
      <w:bookmarkStart w:id="1010" w:name="_Toc9936599"/>
      <w:bookmarkStart w:id="1011" w:name="_Toc9972386"/>
      <w:bookmarkStart w:id="1012" w:name="_Toc9972393"/>
      <w:bookmarkStart w:id="1013" w:name="_Toc9936607"/>
      <w:bookmarkStart w:id="1014" w:name="_Toc9972394"/>
      <w:bookmarkStart w:id="1015" w:name="_Toc9936608"/>
      <w:bookmarkStart w:id="1016" w:name="_Toc9972395"/>
      <w:bookmarkStart w:id="1017" w:name="_Toc9936609"/>
      <w:bookmarkStart w:id="1018" w:name="_Toc9972396"/>
      <w:bookmarkStart w:id="1019" w:name="_Toc9936610"/>
      <w:bookmarkStart w:id="1020" w:name="_Toc9972397"/>
      <w:bookmarkStart w:id="1021" w:name="_Hlk9937064"/>
      <w:bookmarkStart w:id="1022" w:name="_Toc20902483"/>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r>
        <w:t>Objectives</w:t>
      </w:r>
      <w:bookmarkEnd w:id="1021"/>
      <w:bookmarkEnd w:id="1022"/>
    </w:p>
    <w:p w14:paraId="1E214ED0" w14:textId="77777777" w:rsidR="00B54A88" w:rsidRDefault="00B54A88" w:rsidP="00B54A88">
      <w:pPr>
        <w:rPr>
          <w:rFonts w:cstheme="minorBidi"/>
        </w:rPr>
      </w:pPr>
      <w:r>
        <w:t>The objectives of this project are to achieve one or more of the following:</w:t>
      </w:r>
    </w:p>
    <w:p w14:paraId="7ED932DD" w14:textId="77777777" w:rsidR="00B54A88" w:rsidRDefault="00B54A88" w:rsidP="00286773">
      <w:pPr>
        <w:pStyle w:val="Bulletlist"/>
        <w:numPr>
          <w:ilvl w:val="0"/>
          <w:numId w:val="34"/>
        </w:numPr>
        <w:spacing w:line="256" w:lineRule="auto"/>
      </w:pPr>
      <w:r>
        <w:t>An improved understanding of technology adoption challenges and the key next steps</w:t>
      </w:r>
    </w:p>
    <w:p w14:paraId="6D81360D" w14:textId="77777777" w:rsidR="00B54A88" w:rsidRDefault="00B54A88" w:rsidP="00286773">
      <w:pPr>
        <w:pStyle w:val="Bulletlist"/>
        <w:numPr>
          <w:ilvl w:val="0"/>
          <w:numId w:val="34"/>
        </w:numPr>
        <w:spacing w:line="256" w:lineRule="auto"/>
      </w:pPr>
      <w:r>
        <w:t>Resolution of a specific adoption issue that was defined at the onset and is addressed over the course of the engagement</w:t>
      </w:r>
    </w:p>
    <w:p w14:paraId="110394F9" w14:textId="77777777" w:rsidR="00B54A88" w:rsidRDefault="00B54A88" w:rsidP="00286773">
      <w:pPr>
        <w:pStyle w:val="Bulletlist"/>
        <w:numPr>
          <w:ilvl w:val="0"/>
          <w:numId w:val="34"/>
        </w:numPr>
        <w:spacing w:line="256" w:lineRule="auto"/>
      </w:pPr>
      <w:r>
        <w:t>A defined roadmap to successful usage and adoption of new ways of working with Microsoft technology</w:t>
      </w:r>
    </w:p>
    <w:p w14:paraId="5176DEDC" w14:textId="234692B8" w:rsidR="00B54A88" w:rsidRDefault="00B54A88" w:rsidP="00286773">
      <w:pPr>
        <w:pStyle w:val="Bulletlist"/>
        <w:numPr>
          <w:ilvl w:val="0"/>
          <w:numId w:val="34"/>
        </w:numPr>
        <w:spacing w:line="256" w:lineRule="auto"/>
      </w:pPr>
      <w:r>
        <w:t xml:space="preserve">Identification and awareness of methods, tools, and the ability to measure the impact of </w:t>
      </w:r>
      <w:r w:rsidR="003502AD">
        <w:t>behavioural</w:t>
      </w:r>
      <w:r>
        <w:t xml:space="preserve"> change</w:t>
      </w:r>
    </w:p>
    <w:p w14:paraId="302A88D0" w14:textId="5A13F09F" w:rsidR="001D54D2" w:rsidRDefault="00B54A88" w:rsidP="001D54D2">
      <w:pPr>
        <w:pStyle w:val="Bulletlist"/>
        <w:numPr>
          <w:ilvl w:val="0"/>
          <w:numId w:val="34"/>
        </w:numPr>
        <w:spacing w:line="256" w:lineRule="auto"/>
      </w:pPr>
      <w:r>
        <w:t xml:space="preserve">An enhanced capability to continue to drive </w:t>
      </w:r>
      <w:r w:rsidR="003502AD">
        <w:t>behavioural</w:t>
      </w:r>
      <w:r>
        <w:t xml:space="preserve"> change and measure its potential benefit on your own</w:t>
      </w:r>
    </w:p>
    <w:p w14:paraId="2DED9068" w14:textId="21C306C6" w:rsidR="001D54D2" w:rsidRDefault="001D54D2" w:rsidP="00B671C9">
      <w:pPr>
        <w:pStyle w:val="Heading2"/>
        <w:ind w:left="1134" w:hanging="1134"/>
      </w:pPr>
      <w:bookmarkStart w:id="1023" w:name="_Toc20902484"/>
      <w:r>
        <w:t>Areas in Scope</w:t>
      </w:r>
      <w:bookmarkEnd w:id="1023"/>
    </w:p>
    <w:p w14:paraId="4E15271B" w14:textId="77777777" w:rsidR="002715F5" w:rsidRPr="00B378DB" w:rsidRDefault="002715F5" w:rsidP="00B671C9">
      <w:pPr>
        <w:pStyle w:val="Heading3"/>
        <w:ind w:left="1134" w:hanging="1134"/>
      </w:pPr>
      <w:bookmarkStart w:id="1024" w:name="_Toc20902485"/>
      <w:r>
        <w:t>General project scope</w:t>
      </w:r>
      <w:bookmarkEnd w:id="1024"/>
    </w:p>
    <w:p w14:paraId="1C8A0F74" w14:textId="755E321D" w:rsidR="002715F5" w:rsidRDefault="002715F5" w:rsidP="002715F5">
      <w:r>
        <w:t>This is a fixed</w:t>
      </w:r>
      <w:r w:rsidR="007E297E">
        <w:t xml:space="preserve"> </w:t>
      </w:r>
      <w:r>
        <w:t>four</w:t>
      </w:r>
      <w:r w:rsidR="007E297E">
        <w:t xml:space="preserve"> (4) </w:t>
      </w:r>
      <w:r>
        <w:t xml:space="preserve">week engagement in which an </w:t>
      </w:r>
      <w:r w:rsidR="00B671C9">
        <w:t>ACM specialist</w:t>
      </w:r>
      <w:r w:rsidR="00B76CFE">
        <w:t xml:space="preserve"> </w:t>
      </w:r>
      <w:r>
        <w:t>will provide guidance on adoption and change management to</w:t>
      </w:r>
      <w:r w:rsidR="00E91225">
        <w:t xml:space="preserve"> </w:t>
      </w:r>
      <w:r w:rsidR="00EA44CB">
        <w:t>CUSTOMER NAME REMOVED</w:t>
      </w:r>
      <w:r>
        <w:t>. See the Project approach and timeline section for more details.</w:t>
      </w:r>
    </w:p>
    <w:p w14:paraId="5876596D" w14:textId="77777777" w:rsidR="00FF2C4D" w:rsidRPr="00666961" w:rsidRDefault="00FF2C4D" w:rsidP="00B671C9">
      <w:pPr>
        <w:pStyle w:val="Heading3"/>
        <w:ind w:left="1134" w:hanging="1134"/>
      </w:pPr>
      <w:bookmarkStart w:id="1025" w:name="_Toc500929953"/>
      <w:bookmarkStart w:id="1026" w:name="_Toc20902486"/>
      <w:r>
        <w:t>Areas out of scope</w:t>
      </w:r>
      <w:bookmarkEnd w:id="1025"/>
      <w:bookmarkEnd w:id="1026"/>
    </w:p>
    <w:p w14:paraId="4F51990B" w14:textId="384C4D97" w:rsidR="00FF2C4D" w:rsidRDefault="00FF2C4D" w:rsidP="00FF2C4D">
      <w:r>
        <w:t xml:space="preserve">Any area not explicitly included in the </w:t>
      </w:r>
      <w:r w:rsidR="00B224ED">
        <w:t xml:space="preserve">areas in scope </w:t>
      </w:r>
      <w:r>
        <w:t>section is out of scope for Microsoft during this project. Areas out of scope for this project are listed in the following table.</w:t>
      </w:r>
    </w:p>
    <w:p w14:paraId="31422114" w14:textId="392DED5E" w:rsidR="00FF2261" w:rsidRDefault="00FF2261" w:rsidP="0083464C">
      <w:pPr>
        <w:pStyle w:val="Caption"/>
      </w:pPr>
      <w:bookmarkStart w:id="1027" w:name="_Toc10544567"/>
      <w:r>
        <w:t xml:space="preserve">Table </w:t>
      </w:r>
      <w:r>
        <w:fldChar w:fldCharType="begin"/>
      </w:r>
      <w:r>
        <w:instrText xml:space="preserve"> SEQ Table \* ARABIC </w:instrText>
      </w:r>
      <w:r>
        <w:fldChar w:fldCharType="separate"/>
      </w:r>
      <w:r w:rsidR="005C5563">
        <w:t>107</w:t>
      </w:r>
      <w:r>
        <w:fldChar w:fldCharType="end"/>
      </w:r>
      <w:r>
        <w:t>: ACM - O</w:t>
      </w:r>
      <w:r w:rsidRPr="00030829">
        <w:t xml:space="preserve">ut of </w:t>
      </w:r>
      <w:r>
        <w:t>s</w:t>
      </w:r>
      <w:r w:rsidRPr="00030829">
        <w:t>cope</w:t>
      </w:r>
      <w:bookmarkEnd w:id="1027"/>
    </w:p>
    <w:tbl>
      <w:tblPr>
        <w:tblStyle w:val="TableGrid10"/>
        <w:tblW w:w="9371" w:type="dxa"/>
        <w:tblLook w:val="04A0" w:firstRow="1" w:lastRow="0" w:firstColumn="1" w:lastColumn="0" w:noHBand="0" w:noVBand="1"/>
      </w:tblPr>
      <w:tblGrid>
        <w:gridCol w:w="2612"/>
        <w:gridCol w:w="6740"/>
        <w:gridCol w:w="19"/>
      </w:tblGrid>
      <w:tr w:rsidR="00FF2C4D" w14:paraId="0586798D" w14:textId="77777777" w:rsidTr="00D15EFF">
        <w:trPr>
          <w:cnfStyle w:val="100000000000" w:firstRow="1" w:lastRow="0" w:firstColumn="0" w:lastColumn="0" w:oddVBand="0" w:evenVBand="0" w:oddHBand="0" w:evenHBand="0" w:firstRowFirstColumn="0" w:firstRowLastColumn="0" w:lastRowFirstColumn="0" w:lastRowLastColumn="0"/>
          <w:trHeight w:val="360"/>
        </w:trPr>
        <w:tc>
          <w:tcPr>
            <w:tcW w:w="2612" w:type="dxa"/>
            <w:hideMark/>
          </w:tcPr>
          <w:p w14:paraId="08690ACC" w14:textId="77777777" w:rsidR="00FF2C4D" w:rsidRDefault="00FF2C4D" w:rsidP="00685313">
            <w:pPr>
              <w:pStyle w:val="Table-Header"/>
            </w:pPr>
            <w:r>
              <w:t>Area</w:t>
            </w:r>
          </w:p>
        </w:tc>
        <w:tc>
          <w:tcPr>
            <w:tcW w:w="6759" w:type="dxa"/>
            <w:gridSpan w:val="2"/>
            <w:hideMark/>
          </w:tcPr>
          <w:p w14:paraId="40CFF8BE" w14:textId="77777777" w:rsidR="00FF2C4D" w:rsidRDefault="00FF2C4D" w:rsidP="00685313">
            <w:pPr>
              <w:pStyle w:val="Table-Header"/>
            </w:pPr>
            <w:r>
              <w:t>Description</w:t>
            </w:r>
          </w:p>
        </w:tc>
      </w:tr>
      <w:tr w:rsidR="00FF2C4D" w14:paraId="497E05F9" w14:textId="77777777" w:rsidTr="00D15EFF">
        <w:trPr>
          <w:gridAfter w:val="1"/>
          <w:wAfter w:w="19" w:type="dxa"/>
          <w:trHeight w:val="432"/>
        </w:trPr>
        <w:tc>
          <w:tcPr>
            <w:tcW w:w="2612" w:type="dxa"/>
            <w:hideMark/>
          </w:tcPr>
          <w:p w14:paraId="4D555C72" w14:textId="77777777" w:rsidR="00FF2C4D" w:rsidRDefault="00FF2C4D">
            <w:pPr>
              <w:pStyle w:val="TableText"/>
            </w:pPr>
            <w:r>
              <w:t>Organizational change management</w:t>
            </w:r>
          </w:p>
        </w:tc>
        <w:tc>
          <w:tcPr>
            <w:tcW w:w="6740" w:type="dxa"/>
            <w:hideMark/>
          </w:tcPr>
          <w:p w14:paraId="5EC86957" w14:textId="7FD34787" w:rsidR="00FF2C4D" w:rsidRDefault="00FF2C4D">
            <w:pPr>
              <w:pStyle w:val="TableText"/>
            </w:pPr>
            <w:r>
              <w:t>Designing—or redesigning—</w:t>
            </w:r>
            <w:r w:rsidR="00EA44CB">
              <w:t>CUSTOMER NAME REMOVED</w:t>
            </w:r>
            <w:r w:rsidR="00FF2261">
              <w:t xml:space="preserve"> </w:t>
            </w:r>
            <w:r>
              <w:t>functional organi</w:t>
            </w:r>
            <w:r w:rsidR="00FF2261">
              <w:t>s</w:t>
            </w:r>
            <w:r>
              <w:t>ation is not included.</w:t>
            </w:r>
          </w:p>
        </w:tc>
      </w:tr>
      <w:tr w:rsidR="00FF2C4D" w14:paraId="1D5C1F24" w14:textId="77777777" w:rsidTr="00D15EFF">
        <w:trPr>
          <w:gridAfter w:val="1"/>
          <w:wAfter w:w="19" w:type="dxa"/>
          <w:trHeight w:val="432"/>
        </w:trPr>
        <w:tc>
          <w:tcPr>
            <w:tcW w:w="2612" w:type="dxa"/>
            <w:hideMark/>
          </w:tcPr>
          <w:p w14:paraId="02B7F35C" w14:textId="77777777" w:rsidR="00FF2C4D" w:rsidRDefault="00FF2C4D">
            <w:pPr>
              <w:pStyle w:val="TableText"/>
            </w:pPr>
            <w:r>
              <w:t>User experience</w:t>
            </w:r>
          </w:p>
        </w:tc>
        <w:tc>
          <w:tcPr>
            <w:tcW w:w="6740" w:type="dxa"/>
            <w:hideMark/>
          </w:tcPr>
          <w:p w14:paraId="65FFB1FD" w14:textId="77777777" w:rsidR="00FF2C4D" w:rsidRDefault="00FF2C4D">
            <w:pPr>
              <w:pStyle w:val="TableText"/>
            </w:pPr>
            <w:r>
              <w:t>Enhancements to the design of existing in-house applications and technical interface deployment are not in scope.</w:t>
            </w:r>
          </w:p>
        </w:tc>
      </w:tr>
      <w:tr w:rsidR="00FF2C4D" w14:paraId="2D5F04EE" w14:textId="77777777" w:rsidTr="00D15EFF">
        <w:trPr>
          <w:gridAfter w:val="1"/>
          <w:wAfter w:w="19" w:type="dxa"/>
          <w:trHeight w:val="432"/>
        </w:trPr>
        <w:tc>
          <w:tcPr>
            <w:tcW w:w="2612" w:type="dxa"/>
            <w:hideMark/>
          </w:tcPr>
          <w:p w14:paraId="0860F08C" w14:textId="77777777" w:rsidR="00FF2C4D" w:rsidRDefault="00FF2C4D">
            <w:pPr>
              <w:pStyle w:val="TableText"/>
            </w:pPr>
            <w:r>
              <w:t>Branding</w:t>
            </w:r>
          </w:p>
        </w:tc>
        <w:tc>
          <w:tcPr>
            <w:tcW w:w="6740" w:type="dxa"/>
            <w:hideMark/>
          </w:tcPr>
          <w:p w14:paraId="09F8EB14" w14:textId="77777777" w:rsidR="00FF2C4D" w:rsidRDefault="00FF2C4D">
            <w:pPr>
              <w:pStyle w:val="TableText"/>
            </w:pPr>
            <w:r>
              <w:t>Corporate branding design and related graphic elements are not in scope.</w:t>
            </w:r>
          </w:p>
        </w:tc>
      </w:tr>
      <w:tr w:rsidR="00FF2C4D" w14:paraId="528571A3" w14:textId="77777777" w:rsidTr="00D15EFF">
        <w:trPr>
          <w:gridAfter w:val="1"/>
          <w:wAfter w:w="19" w:type="dxa"/>
          <w:trHeight w:val="432"/>
        </w:trPr>
        <w:tc>
          <w:tcPr>
            <w:tcW w:w="2612" w:type="dxa"/>
            <w:hideMark/>
          </w:tcPr>
          <w:p w14:paraId="314CEDD0" w14:textId="77777777" w:rsidR="00FF2C4D" w:rsidRDefault="00FF2C4D">
            <w:pPr>
              <w:pStyle w:val="TableText"/>
            </w:pPr>
            <w:r>
              <w:t>Business case development</w:t>
            </w:r>
          </w:p>
        </w:tc>
        <w:tc>
          <w:tcPr>
            <w:tcW w:w="6740" w:type="dxa"/>
            <w:hideMark/>
          </w:tcPr>
          <w:p w14:paraId="6F4C05BF" w14:textId="77777777" w:rsidR="00FF2C4D" w:rsidRDefault="00FF2C4D">
            <w:pPr>
              <w:pStyle w:val="TableText"/>
            </w:pPr>
            <w:r>
              <w:t>Business case creation for the technology investment is out of scope.</w:t>
            </w:r>
          </w:p>
        </w:tc>
      </w:tr>
    </w:tbl>
    <w:p w14:paraId="56CCB177" w14:textId="3D65C82F" w:rsidR="0006607E" w:rsidRDefault="00145E07" w:rsidP="00A41A73">
      <w:pPr>
        <w:pStyle w:val="Heading2"/>
        <w:ind w:left="1134" w:hanging="1134"/>
      </w:pPr>
      <w:bookmarkStart w:id="1028" w:name="_Toc20902487"/>
      <w:r>
        <w:t>Project Approach</w:t>
      </w:r>
      <w:bookmarkEnd w:id="1028"/>
    </w:p>
    <w:p w14:paraId="76F08AE7" w14:textId="55257A4E" w:rsidR="00C44BB3" w:rsidRDefault="00C44BB3" w:rsidP="00C44BB3">
      <w:r>
        <w:t xml:space="preserve">This </w:t>
      </w:r>
      <w:r w:rsidR="00C81863">
        <w:t>project</w:t>
      </w:r>
      <w:r>
        <w:t xml:space="preserve"> is comprised of three major milestones: a </w:t>
      </w:r>
      <w:r w:rsidR="00C81863">
        <w:t>kick-off</w:t>
      </w:r>
      <w:r>
        <w:t xml:space="preserve"> at the beginning, a progress review midway through the engagement, and a closeout meeting at the end of the </w:t>
      </w:r>
      <w:r w:rsidR="00C81863">
        <w:t>project</w:t>
      </w:r>
      <w:r>
        <w:t>.</w:t>
      </w:r>
    </w:p>
    <w:p w14:paraId="04BD831A" w14:textId="050DB064" w:rsidR="00823673" w:rsidRPr="00823673" w:rsidRDefault="00C44BB3" w:rsidP="00C44BB3">
      <w:r>
        <w:t>Deliverables that require formal review and acceptance (a process described in the Deliverable acceptance process section) are indicated in the following sections.</w:t>
      </w:r>
    </w:p>
    <w:p w14:paraId="05C10D62" w14:textId="33540070" w:rsidR="0006607E" w:rsidRDefault="00C81863" w:rsidP="00A41A73">
      <w:pPr>
        <w:pStyle w:val="Heading3"/>
        <w:ind w:left="1134" w:hanging="1134"/>
      </w:pPr>
      <w:bookmarkStart w:id="1029" w:name="_Toc20902488"/>
      <w:r>
        <w:t>Kick-off</w:t>
      </w:r>
      <w:bookmarkEnd w:id="1029"/>
    </w:p>
    <w:p w14:paraId="1B36DDFE" w14:textId="0778851A" w:rsidR="000E2BA8" w:rsidRDefault="00BB2699" w:rsidP="000E2BA8">
      <w:r w:rsidRPr="00BB2699">
        <w:t xml:space="preserve">During the project </w:t>
      </w:r>
      <w:r w:rsidR="00C81863" w:rsidRPr="00BB2699">
        <w:t>kick-off</w:t>
      </w:r>
      <w:r w:rsidRPr="00BB2699">
        <w:t xml:space="preserve">, the team (Microsoft and </w:t>
      </w:r>
      <w:r w:rsidR="00EA44CB">
        <w:t>CUSTOMER NAME REMOVED</w:t>
      </w:r>
      <w:r w:rsidRPr="00BB2699">
        <w:t xml:space="preserve">) will define the focus of the activities of the ACM </w:t>
      </w:r>
      <w:r w:rsidR="00B76CFE">
        <w:t xml:space="preserve">specialist </w:t>
      </w:r>
      <w:r w:rsidRPr="00BB2699">
        <w:t xml:space="preserve">and </w:t>
      </w:r>
      <w:r w:rsidR="00EA44CB">
        <w:t>CUSTOMER NAME REMOVED</w:t>
      </w:r>
      <w:r w:rsidRPr="00BB2699">
        <w:t>. These activities would typically align to one to two of the following elements of the people side of change:</w:t>
      </w:r>
    </w:p>
    <w:p w14:paraId="0EA5E63B" w14:textId="5FF856F3" w:rsidR="00C81863" w:rsidRDefault="00C81863" w:rsidP="00286773">
      <w:pPr>
        <w:pStyle w:val="ListParagraph"/>
        <w:numPr>
          <w:ilvl w:val="0"/>
          <w:numId w:val="35"/>
        </w:numPr>
      </w:pPr>
      <w:r>
        <w:t>Defined business outcomes, behavioural changes, and people impact</w:t>
      </w:r>
    </w:p>
    <w:p w14:paraId="0D7E1577" w14:textId="15EFFAF1" w:rsidR="00C81863" w:rsidRDefault="00C81863" w:rsidP="00286773">
      <w:pPr>
        <w:pStyle w:val="ListParagraph"/>
        <w:numPr>
          <w:ilvl w:val="0"/>
          <w:numId w:val="35"/>
        </w:numPr>
      </w:pPr>
      <w:r>
        <w:t>Assessment of change management risk and cultural considerations</w:t>
      </w:r>
    </w:p>
    <w:p w14:paraId="390A3A44" w14:textId="493C7E0F" w:rsidR="00C81863" w:rsidRDefault="00C81863" w:rsidP="00286773">
      <w:pPr>
        <w:pStyle w:val="ListParagraph"/>
        <w:numPr>
          <w:ilvl w:val="0"/>
          <w:numId w:val="35"/>
        </w:numPr>
      </w:pPr>
      <w:r>
        <w:t>Sponsorship, governance, and the change network</w:t>
      </w:r>
    </w:p>
    <w:p w14:paraId="586A19D8" w14:textId="62313361" w:rsidR="00C81863" w:rsidRDefault="00C81863" w:rsidP="00286773">
      <w:pPr>
        <w:pStyle w:val="ListParagraph"/>
        <w:numPr>
          <w:ilvl w:val="0"/>
          <w:numId w:val="35"/>
        </w:numPr>
      </w:pPr>
      <w:r>
        <w:t>Coaching and change management capability building</w:t>
      </w:r>
    </w:p>
    <w:p w14:paraId="796E56D2" w14:textId="43A05EEE" w:rsidR="00C81863" w:rsidRDefault="00C81863" w:rsidP="00286773">
      <w:pPr>
        <w:pStyle w:val="ListParagraph"/>
        <w:numPr>
          <w:ilvl w:val="0"/>
          <w:numId w:val="35"/>
        </w:numPr>
      </w:pPr>
      <w:r>
        <w:t>Communications</w:t>
      </w:r>
    </w:p>
    <w:p w14:paraId="1905B0F3" w14:textId="2A20B7B4" w:rsidR="00C81863" w:rsidRDefault="00C81863" w:rsidP="00286773">
      <w:pPr>
        <w:pStyle w:val="ListParagraph"/>
        <w:numPr>
          <w:ilvl w:val="0"/>
          <w:numId w:val="35"/>
        </w:numPr>
      </w:pPr>
      <w:r>
        <w:t>Training</w:t>
      </w:r>
    </w:p>
    <w:p w14:paraId="0A621B18" w14:textId="4CC398AD" w:rsidR="00C81863" w:rsidRDefault="00C81863" w:rsidP="00286773">
      <w:pPr>
        <w:pStyle w:val="ListParagraph"/>
        <w:numPr>
          <w:ilvl w:val="0"/>
          <w:numId w:val="35"/>
        </w:numPr>
      </w:pPr>
      <w:r>
        <w:t>Measurement, reinforcement, and sustainability of change</w:t>
      </w:r>
    </w:p>
    <w:p w14:paraId="70B61FC3" w14:textId="0A5D6DCE" w:rsidR="00C81863" w:rsidRDefault="00C81863" w:rsidP="00286773">
      <w:pPr>
        <w:pStyle w:val="ListParagraph"/>
        <w:numPr>
          <w:ilvl w:val="0"/>
          <w:numId w:val="35"/>
        </w:numPr>
      </w:pPr>
      <w:r>
        <w:t>Behavioural insights strategy</w:t>
      </w:r>
    </w:p>
    <w:p w14:paraId="15ED76F3" w14:textId="11A6A3A0" w:rsidR="00C81863" w:rsidRDefault="00C81863" w:rsidP="00286773">
      <w:pPr>
        <w:pStyle w:val="ListParagraph"/>
        <w:numPr>
          <w:ilvl w:val="0"/>
          <w:numId w:val="35"/>
        </w:numPr>
      </w:pPr>
      <w:r>
        <w:t>Resistance management</w:t>
      </w:r>
    </w:p>
    <w:p w14:paraId="51F90C89" w14:textId="561A6A25" w:rsidR="00C81863" w:rsidRDefault="00C81863" w:rsidP="00286773">
      <w:pPr>
        <w:pStyle w:val="ListParagraph"/>
        <w:numPr>
          <w:ilvl w:val="0"/>
          <w:numId w:val="35"/>
        </w:numPr>
      </w:pPr>
      <w:r>
        <w:t>Rewards and recognition</w:t>
      </w:r>
    </w:p>
    <w:p w14:paraId="5A62CFD1" w14:textId="53AF520C" w:rsidR="00C81863" w:rsidRDefault="00C81863" w:rsidP="00286773">
      <w:pPr>
        <w:pStyle w:val="ListParagraph"/>
        <w:numPr>
          <w:ilvl w:val="0"/>
          <w:numId w:val="35"/>
        </w:numPr>
      </w:pPr>
      <w:r>
        <w:t>Implementation planning</w:t>
      </w:r>
    </w:p>
    <w:p w14:paraId="232CBAB6" w14:textId="319B0CD4" w:rsidR="00C81863" w:rsidRPr="000E2BA8" w:rsidRDefault="00C81863" w:rsidP="00286773">
      <w:pPr>
        <w:pStyle w:val="ListParagraph"/>
        <w:numPr>
          <w:ilvl w:val="0"/>
          <w:numId w:val="35"/>
        </w:numPr>
      </w:pPr>
      <w:r>
        <w:t>Methods to connect change to outcomes</w:t>
      </w:r>
    </w:p>
    <w:p w14:paraId="488EFCE0" w14:textId="2045ED18" w:rsidR="00F9730D" w:rsidRDefault="00F9730D" w:rsidP="0083464C">
      <w:pPr>
        <w:pStyle w:val="Caption"/>
      </w:pPr>
      <w:bookmarkStart w:id="1030" w:name="_Toc10544568"/>
      <w:r>
        <w:t xml:space="preserve">Table </w:t>
      </w:r>
      <w:r>
        <w:fldChar w:fldCharType="begin"/>
      </w:r>
      <w:r>
        <w:instrText xml:space="preserve"> SEQ Table \* ARABIC </w:instrText>
      </w:r>
      <w:r>
        <w:fldChar w:fldCharType="separate"/>
      </w:r>
      <w:r w:rsidR="005C5563">
        <w:t>108</w:t>
      </w:r>
      <w:r>
        <w:fldChar w:fldCharType="end"/>
      </w:r>
      <w:r>
        <w:t xml:space="preserve">: ACM – Kick-off </w:t>
      </w:r>
      <w:r w:rsidRPr="00CC6ED4">
        <w:t>phase</w:t>
      </w:r>
      <w:bookmarkEnd w:id="1030"/>
    </w:p>
    <w:tbl>
      <w:tblPr>
        <w:tblStyle w:val="TableGrid10"/>
        <w:tblW w:w="9221" w:type="dxa"/>
        <w:tblLook w:val="04A0" w:firstRow="1" w:lastRow="0" w:firstColumn="1" w:lastColumn="0" w:noHBand="0" w:noVBand="1"/>
      </w:tblPr>
      <w:tblGrid>
        <w:gridCol w:w="3068"/>
        <w:gridCol w:w="6140"/>
        <w:gridCol w:w="13"/>
      </w:tblGrid>
      <w:tr w:rsidR="00F9730D" w:rsidRPr="00DE1F69" w14:paraId="689D9DF3" w14:textId="77777777" w:rsidTr="00D15EFF">
        <w:trPr>
          <w:cnfStyle w:val="100000000000" w:firstRow="1" w:lastRow="0" w:firstColumn="0" w:lastColumn="0" w:oddVBand="0" w:evenVBand="0" w:oddHBand="0" w:evenHBand="0" w:firstRowFirstColumn="0" w:firstRowLastColumn="0" w:lastRowFirstColumn="0" w:lastRowLastColumn="0"/>
          <w:trHeight w:val="20"/>
        </w:trPr>
        <w:tc>
          <w:tcPr>
            <w:tcW w:w="3068" w:type="dxa"/>
            <w:hideMark/>
          </w:tcPr>
          <w:p w14:paraId="308800E2" w14:textId="77777777" w:rsidR="00F9730D" w:rsidRPr="00741637" w:rsidRDefault="00F9730D" w:rsidP="00685313">
            <w:pPr>
              <w:pStyle w:val="Table-Header"/>
            </w:pPr>
            <w:r w:rsidRPr="00741637">
              <w:t>Category</w:t>
            </w:r>
          </w:p>
        </w:tc>
        <w:tc>
          <w:tcPr>
            <w:tcW w:w="6153" w:type="dxa"/>
            <w:gridSpan w:val="2"/>
            <w:hideMark/>
          </w:tcPr>
          <w:p w14:paraId="6C9699F8" w14:textId="77777777" w:rsidR="00F9730D" w:rsidRPr="00741637" w:rsidRDefault="00F9730D" w:rsidP="00685313">
            <w:pPr>
              <w:pStyle w:val="Table-Header"/>
            </w:pPr>
            <w:r w:rsidRPr="00741637">
              <w:t>Description</w:t>
            </w:r>
          </w:p>
        </w:tc>
      </w:tr>
      <w:tr w:rsidR="00F9730D" w:rsidRPr="00DE1F69" w14:paraId="5F543F02" w14:textId="77777777" w:rsidTr="00D15EFF">
        <w:trPr>
          <w:gridAfter w:val="1"/>
          <w:wAfter w:w="13" w:type="dxa"/>
          <w:trHeight w:val="422"/>
        </w:trPr>
        <w:tc>
          <w:tcPr>
            <w:tcW w:w="3068" w:type="dxa"/>
            <w:hideMark/>
          </w:tcPr>
          <w:p w14:paraId="01C171FC" w14:textId="77777777" w:rsidR="00F9730D" w:rsidRPr="00741637" w:rsidRDefault="00F9730D" w:rsidP="00B10264">
            <w:pPr>
              <w:pStyle w:val="TableText"/>
            </w:pPr>
            <w:r w:rsidRPr="00741637">
              <w:rPr>
                <w:b/>
              </w:rPr>
              <w:t>Microsoft activities</w:t>
            </w:r>
            <w:r w:rsidRPr="00741637">
              <w:rPr>
                <w:b/>
              </w:rPr>
              <w:br/>
            </w:r>
            <w:r w:rsidRPr="00741637">
              <w:t>The activities to be performed by Microsoft</w:t>
            </w:r>
          </w:p>
        </w:tc>
        <w:tc>
          <w:tcPr>
            <w:tcW w:w="6140" w:type="dxa"/>
          </w:tcPr>
          <w:p w14:paraId="63769540" w14:textId="19FA0336" w:rsidR="00310FD0" w:rsidRPr="00196ECD" w:rsidRDefault="00310FD0" w:rsidP="008D63D1">
            <w:pPr>
              <w:pStyle w:val="TableBullet1"/>
            </w:pPr>
            <w:r w:rsidRPr="00196ECD">
              <w:t xml:space="preserve">Facilitate the </w:t>
            </w:r>
            <w:r w:rsidR="009224A6" w:rsidRPr="00196ECD">
              <w:t>kick-off</w:t>
            </w:r>
            <w:r w:rsidRPr="00196ECD">
              <w:t xml:space="preserve"> meeting.</w:t>
            </w:r>
          </w:p>
          <w:p w14:paraId="574893BD" w14:textId="77777777" w:rsidR="00310FD0" w:rsidRPr="00196ECD" w:rsidRDefault="00310FD0" w:rsidP="008D63D1">
            <w:pPr>
              <w:pStyle w:val="TableBullet1"/>
            </w:pPr>
            <w:r w:rsidRPr="00196ECD">
              <w:t>Present the recommended ACM approach.</w:t>
            </w:r>
          </w:p>
          <w:p w14:paraId="56170582" w14:textId="7A4B0C63" w:rsidR="009224A6" w:rsidRDefault="00310FD0" w:rsidP="008D63D1">
            <w:pPr>
              <w:pStyle w:val="TableBullet1"/>
            </w:pPr>
            <w:r w:rsidRPr="00196ECD">
              <w:t xml:space="preserve">Document engagement activities determined in collaboration with </w:t>
            </w:r>
            <w:r w:rsidR="00EA44CB">
              <w:t>CUSTOMER NAME REMOVED</w:t>
            </w:r>
            <w:r w:rsidRPr="00196ECD">
              <w:t>.</w:t>
            </w:r>
          </w:p>
          <w:p w14:paraId="20AB1BBF" w14:textId="2BC66A75" w:rsidR="00F9730D" w:rsidRPr="00741637" w:rsidRDefault="00310FD0" w:rsidP="008D63D1">
            <w:pPr>
              <w:pStyle w:val="TableBullet1"/>
            </w:pPr>
            <w:r w:rsidRPr="00196ECD">
              <w:t xml:space="preserve">Perform the activities agreed upon in the </w:t>
            </w:r>
            <w:r w:rsidR="00E9051F" w:rsidRPr="00196ECD">
              <w:t>kick-off</w:t>
            </w:r>
            <w:r w:rsidRPr="00196ECD">
              <w:t>.</w:t>
            </w:r>
          </w:p>
        </w:tc>
      </w:tr>
      <w:tr w:rsidR="00F9730D" w:rsidRPr="00DE1F69" w14:paraId="4B0F2CC8" w14:textId="77777777" w:rsidTr="00D15EFF">
        <w:trPr>
          <w:gridAfter w:val="1"/>
          <w:wAfter w:w="13" w:type="dxa"/>
          <w:trHeight w:val="422"/>
        </w:trPr>
        <w:tc>
          <w:tcPr>
            <w:tcW w:w="3068" w:type="dxa"/>
            <w:hideMark/>
          </w:tcPr>
          <w:p w14:paraId="3E021AA6" w14:textId="2F4E72BB" w:rsidR="00F9730D" w:rsidRPr="00741637" w:rsidRDefault="00D1041D" w:rsidP="00B10264">
            <w:pPr>
              <w:pStyle w:val="TableText"/>
            </w:pPr>
            <w:r>
              <w:fldChar w:fldCharType="begin"/>
            </w:r>
            <w:r>
              <w:instrText xml:space="preserve"> DOCPROPERTY  Customer  \* MERGEFORMAT </w:instrText>
            </w:r>
            <w:r>
              <w:fldChar w:fldCharType="separate"/>
            </w:r>
            <w:r w:rsidR="00EA44CB">
              <w:rPr>
                <w:b/>
              </w:rPr>
              <w:t>CUSTOMER NAME REMOVED</w:t>
            </w:r>
            <w:r>
              <w:rPr>
                <w:b/>
              </w:rPr>
              <w:fldChar w:fldCharType="end"/>
            </w:r>
            <w:r w:rsidR="00F9730D" w:rsidRPr="00741637">
              <w:t xml:space="preserve"> </w:t>
            </w:r>
            <w:r w:rsidR="00F9730D" w:rsidRPr="00741637">
              <w:rPr>
                <w:b/>
              </w:rPr>
              <w:t>activities</w:t>
            </w:r>
            <w:r w:rsidR="00F9730D" w:rsidRPr="00741637">
              <w:rPr>
                <w:b/>
              </w:rPr>
              <w:br/>
            </w:r>
            <w:r w:rsidR="00F9730D" w:rsidRPr="00741637">
              <w:t xml:space="preserve">The activities to be performed by </w:t>
            </w:r>
            <w:r w:rsidR="00EA44CB">
              <w:t>CUSTOMER NAME REMOVED</w:t>
            </w:r>
            <w:r w:rsidR="00F9730D" w:rsidRPr="00741637">
              <w:t xml:space="preserve"> </w:t>
            </w:r>
          </w:p>
        </w:tc>
        <w:tc>
          <w:tcPr>
            <w:tcW w:w="6140" w:type="dxa"/>
          </w:tcPr>
          <w:p w14:paraId="11A90E09" w14:textId="2101D330" w:rsidR="007B3AA5" w:rsidRDefault="007B3AA5" w:rsidP="008D63D1">
            <w:pPr>
              <w:pStyle w:val="TableBullet1"/>
            </w:pPr>
            <w:r>
              <w:t xml:space="preserve">Attend and participate in the </w:t>
            </w:r>
            <w:r w:rsidR="00E9051F">
              <w:t>kick-off</w:t>
            </w:r>
            <w:r>
              <w:t xml:space="preserve"> meeting.</w:t>
            </w:r>
          </w:p>
          <w:p w14:paraId="1D8C1A22" w14:textId="247ABE26" w:rsidR="007B3AA5" w:rsidRDefault="007B3AA5" w:rsidP="008D63D1">
            <w:pPr>
              <w:pStyle w:val="TableBullet1"/>
            </w:pPr>
            <w:r>
              <w:t xml:space="preserve">Assign project initiation and responsibilities to accountable </w:t>
            </w:r>
            <w:r w:rsidR="00EA44CB">
              <w:t>CUSTOMER NAME REMOVED</w:t>
            </w:r>
            <w:r w:rsidR="00B14796">
              <w:t xml:space="preserve"> </w:t>
            </w:r>
            <w:r>
              <w:t>leadership and establish target completion dates.</w:t>
            </w:r>
          </w:p>
          <w:p w14:paraId="22D339EF" w14:textId="34EE5C19" w:rsidR="007B3AA5" w:rsidRDefault="007B3AA5" w:rsidP="008D63D1">
            <w:pPr>
              <w:pStyle w:val="TableBullet1"/>
            </w:pPr>
            <w:r>
              <w:t xml:space="preserve">Complete project preconditions </w:t>
            </w:r>
          </w:p>
          <w:p w14:paraId="5129C8F5" w14:textId="356B8126" w:rsidR="00F9730D" w:rsidRPr="00741637" w:rsidRDefault="007B3AA5" w:rsidP="008D63D1">
            <w:pPr>
              <w:pStyle w:val="TableBullet1"/>
            </w:pPr>
            <w:r>
              <w:t xml:space="preserve">Staff the project with the required </w:t>
            </w:r>
            <w:r w:rsidR="00EA44CB">
              <w:t>CUSTOMER NAME REMOVED</w:t>
            </w:r>
            <w:r w:rsidR="00B14796">
              <w:t xml:space="preserve"> </w:t>
            </w:r>
            <w:r>
              <w:t xml:space="preserve">resources in the time frames that were agreed upon in the </w:t>
            </w:r>
            <w:r w:rsidR="00E9051F">
              <w:t>kick-off</w:t>
            </w:r>
            <w:r>
              <w:t>.</w:t>
            </w:r>
          </w:p>
        </w:tc>
      </w:tr>
    </w:tbl>
    <w:p w14:paraId="5137CD9C" w14:textId="53AE9DDE" w:rsidR="009D1A76" w:rsidRDefault="009D1A76" w:rsidP="0011616B">
      <w:pPr>
        <w:pStyle w:val="Heading3"/>
        <w:ind w:left="1134" w:hanging="1134"/>
      </w:pPr>
      <w:bookmarkStart w:id="1031" w:name="_Toc20902489"/>
      <w:r>
        <w:t>Progress review</w:t>
      </w:r>
      <w:bookmarkEnd w:id="1031"/>
    </w:p>
    <w:p w14:paraId="01E78A8D" w14:textId="409C4E71" w:rsidR="00D80699" w:rsidRDefault="00D80699" w:rsidP="00D80699">
      <w:r>
        <w:t xml:space="preserve">Midway through the engagement, the ACM </w:t>
      </w:r>
      <w:r w:rsidR="00B76CFE">
        <w:t>specialist</w:t>
      </w:r>
      <w:r>
        <w:t xml:space="preserve"> will check in with </w:t>
      </w:r>
      <w:r w:rsidR="00EA44CB">
        <w:t>CUSTOMER NAME REMOVED</w:t>
      </w:r>
      <w:r w:rsidR="00C07259">
        <w:t xml:space="preserve"> </w:t>
      </w:r>
      <w:r>
        <w:t xml:space="preserve">to track progress compared to the project activities and </w:t>
      </w:r>
      <w:r w:rsidR="00A41A73">
        <w:t>adjust,</w:t>
      </w:r>
      <w:r>
        <w:t xml:space="preserve"> as necessary.</w:t>
      </w:r>
    </w:p>
    <w:p w14:paraId="6CEB4143" w14:textId="7A13C9F3" w:rsidR="009D1A76" w:rsidRDefault="00D80699" w:rsidP="00D80699">
      <w:r>
        <w:t xml:space="preserve">After the progress review, the ACM </w:t>
      </w:r>
      <w:r w:rsidR="00B76CFE">
        <w:t xml:space="preserve">specialist </w:t>
      </w:r>
      <w:r>
        <w:t>will continue performing the engagement activities.</w:t>
      </w:r>
    </w:p>
    <w:p w14:paraId="0E5CCC89" w14:textId="5AA20E9E" w:rsidR="00AC56EE" w:rsidRDefault="00AC56EE" w:rsidP="0083464C">
      <w:pPr>
        <w:pStyle w:val="Caption"/>
      </w:pPr>
      <w:bookmarkStart w:id="1032" w:name="_Toc10544569"/>
      <w:r>
        <w:t xml:space="preserve">Table </w:t>
      </w:r>
      <w:r>
        <w:fldChar w:fldCharType="begin"/>
      </w:r>
      <w:r>
        <w:instrText xml:space="preserve"> SEQ Table \* ARABIC </w:instrText>
      </w:r>
      <w:r>
        <w:fldChar w:fldCharType="separate"/>
      </w:r>
      <w:r w:rsidR="005C5563">
        <w:t>109</w:t>
      </w:r>
      <w:r>
        <w:fldChar w:fldCharType="end"/>
      </w:r>
      <w:r>
        <w:t xml:space="preserve">: ACM – Progress review </w:t>
      </w:r>
      <w:r w:rsidRPr="00CC6ED4">
        <w:t>phase</w:t>
      </w:r>
      <w:bookmarkEnd w:id="1032"/>
    </w:p>
    <w:tbl>
      <w:tblPr>
        <w:tblStyle w:val="TableGrid10"/>
        <w:tblW w:w="9221" w:type="dxa"/>
        <w:tblLook w:val="04A0" w:firstRow="1" w:lastRow="0" w:firstColumn="1" w:lastColumn="0" w:noHBand="0" w:noVBand="1"/>
      </w:tblPr>
      <w:tblGrid>
        <w:gridCol w:w="3068"/>
        <w:gridCol w:w="6140"/>
        <w:gridCol w:w="13"/>
      </w:tblGrid>
      <w:tr w:rsidR="00AC56EE" w:rsidRPr="00DE1F69" w14:paraId="73C3A2E8" w14:textId="77777777" w:rsidTr="00D15EFF">
        <w:trPr>
          <w:cnfStyle w:val="100000000000" w:firstRow="1" w:lastRow="0" w:firstColumn="0" w:lastColumn="0" w:oddVBand="0" w:evenVBand="0" w:oddHBand="0" w:evenHBand="0" w:firstRowFirstColumn="0" w:firstRowLastColumn="0" w:lastRowFirstColumn="0" w:lastRowLastColumn="0"/>
          <w:trHeight w:val="20"/>
        </w:trPr>
        <w:tc>
          <w:tcPr>
            <w:tcW w:w="3068" w:type="dxa"/>
            <w:hideMark/>
          </w:tcPr>
          <w:p w14:paraId="191F65EF" w14:textId="77777777" w:rsidR="00AC56EE" w:rsidRPr="00741637" w:rsidRDefault="00AC56EE" w:rsidP="00685313">
            <w:pPr>
              <w:pStyle w:val="Table-Header"/>
            </w:pPr>
            <w:r w:rsidRPr="00741637">
              <w:t>Category</w:t>
            </w:r>
          </w:p>
        </w:tc>
        <w:tc>
          <w:tcPr>
            <w:tcW w:w="6153" w:type="dxa"/>
            <w:gridSpan w:val="2"/>
            <w:hideMark/>
          </w:tcPr>
          <w:p w14:paraId="64964435" w14:textId="77777777" w:rsidR="00AC56EE" w:rsidRPr="00741637" w:rsidRDefault="00AC56EE" w:rsidP="00685313">
            <w:pPr>
              <w:pStyle w:val="Table-Header"/>
            </w:pPr>
            <w:r w:rsidRPr="00741637">
              <w:t>Description</w:t>
            </w:r>
          </w:p>
        </w:tc>
      </w:tr>
      <w:tr w:rsidR="00AC56EE" w:rsidRPr="00DE1F69" w14:paraId="4964BB6B" w14:textId="77777777" w:rsidTr="00D15EFF">
        <w:trPr>
          <w:gridAfter w:val="1"/>
          <w:wAfter w:w="13" w:type="dxa"/>
          <w:trHeight w:val="422"/>
        </w:trPr>
        <w:tc>
          <w:tcPr>
            <w:tcW w:w="3068" w:type="dxa"/>
            <w:hideMark/>
          </w:tcPr>
          <w:p w14:paraId="334D8F93" w14:textId="77777777" w:rsidR="00AC56EE" w:rsidRPr="00741637" w:rsidRDefault="00AC56EE" w:rsidP="00B10264">
            <w:pPr>
              <w:pStyle w:val="TableText"/>
            </w:pPr>
            <w:r w:rsidRPr="00741637">
              <w:rPr>
                <w:b/>
              </w:rPr>
              <w:t>Microsoft activities</w:t>
            </w:r>
            <w:r w:rsidRPr="00741637">
              <w:rPr>
                <w:b/>
              </w:rPr>
              <w:br/>
            </w:r>
            <w:r w:rsidRPr="00741637">
              <w:t>The activities to be performed by Microsoft</w:t>
            </w:r>
          </w:p>
        </w:tc>
        <w:tc>
          <w:tcPr>
            <w:tcW w:w="6140" w:type="dxa"/>
          </w:tcPr>
          <w:p w14:paraId="4301049C" w14:textId="3791325E" w:rsidR="008A6E09" w:rsidRDefault="008A6E09" w:rsidP="008D63D1">
            <w:pPr>
              <w:pStyle w:val="TableBullet1"/>
            </w:pPr>
            <w:r>
              <w:t xml:space="preserve">Perform the activities agreed upon in the </w:t>
            </w:r>
            <w:r w:rsidR="000C75C7">
              <w:t>kick-off</w:t>
            </w:r>
            <w:r>
              <w:t>.</w:t>
            </w:r>
          </w:p>
          <w:p w14:paraId="191ABDE0" w14:textId="77777777" w:rsidR="008A6E09" w:rsidRDefault="008A6E09" w:rsidP="008D63D1">
            <w:pPr>
              <w:pStyle w:val="TableBullet1"/>
            </w:pPr>
            <w:r>
              <w:t>Facilitate meeting.</w:t>
            </w:r>
          </w:p>
          <w:p w14:paraId="43EF2B81" w14:textId="31F2EEC0" w:rsidR="00AC56EE" w:rsidRPr="00741637" w:rsidRDefault="008A6E09" w:rsidP="008D63D1">
            <w:pPr>
              <w:pStyle w:val="TableBullet1"/>
            </w:pPr>
            <w:r>
              <w:t>Track the status of project activities and adjust accordingly.</w:t>
            </w:r>
          </w:p>
        </w:tc>
      </w:tr>
      <w:tr w:rsidR="00AC56EE" w:rsidRPr="00DE1F69" w14:paraId="3C8A3923" w14:textId="77777777" w:rsidTr="00D15EFF">
        <w:trPr>
          <w:gridAfter w:val="1"/>
          <w:wAfter w:w="13" w:type="dxa"/>
          <w:trHeight w:val="422"/>
        </w:trPr>
        <w:tc>
          <w:tcPr>
            <w:tcW w:w="3068" w:type="dxa"/>
            <w:hideMark/>
          </w:tcPr>
          <w:p w14:paraId="3876E39E" w14:textId="471D166C" w:rsidR="00AC56EE" w:rsidRPr="00741637" w:rsidRDefault="00D1041D" w:rsidP="00B10264">
            <w:pPr>
              <w:pStyle w:val="TableText"/>
            </w:pPr>
            <w:r>
              <w:fldChar w:fldCharType="begin"/>
            </w:r>
            <w:r>
              <w:instrText xml:space="preserve"> DOCPROPERTY  Customer  \* MERGEFORMAT </w:instrText>
            </w:r>
            <w:r>
              <w:fldChar w:fldCharType="separate"/>
            </w:r>
            <w:r w:rsidR="00EA44CB">
              <w:rPr>
                <w:b/>
              </w:rPr>
              <w:t>CUSTOMER NAME REMOVED</w:t>
            </w:r>
            <w:r>
              <w:rPr>
                <w:b/>
              </w:rPr>
              <w:fldChar w:fldCharType="end"/>
            </w:r>
            <w:r w:rsidR="00AC56EE" w:rsidRPr="00741637">
              <w:t xml:space="preserve"> </w:t>
            </w:r>
            <w:r w:rsidR="00AC56EE" w:rsidRPr="00741637">
              <w:rPr>
                <w:b/>
              </w:rPr>
              <w:t>activities</w:t>
            </w:r>
            <w:r w:rsidR="00AC56EE" w:rsidRPr="00741637">
              <w:rPr>
                <w:b/>
              </w:rPr>
              <w:br/>
            </w:r>
            <w:r w:rsidR="00AC56EE" w:rsidRPr="00741637">
              <w:t xml:space="preserve">The activities to be performed by </w:t>
            </w:r>
            <w:r w:rsidR="00EA44CB">
              <w:t>CUSTOMER NAME REMOVED</w:t>
            </w:r>
            <w:r w:rsidR="00AC56EE" w:rsidRPr="00741637">
              <w:t xml:space="preserve"> </w:t>
            </w:r>
          </w:p>
        </w:tc>
        <w:tc>
          <w:tcPr>
            <w:tcW w:w="6140" w:type="dxa"/>
          </w:tcPr>
          <w:p w14:paraId="0A4C8D9C" w14:textId="77777777" w:rsidR="00ED5BAD" w:rsidRDefault="00ED5BAD" w:rsidP="008D63D1">
            <w:pPr>
              <w:pStyle w:val="TableBullet1"/>
            </w:pPr>
            <w:r>
              <w:t>Attend meeting.</w:t>
            </w:r>
          </w:p>
          <w:p w14:paraId="599ECF79" w14:textId="35E14295" w:rsidR="00AC56EE" w:rsidRPr="00741637" w:rsidRDefault="00ED5BAD" w:rsidP="008D63D1">
            <w:pPr>
              <w:pStyle w:val="TableBullet1"/>
            </w:pPr>
            <w:r>
              <w:t>Provide resources and information needed to complete the project activities.</w:t>
            </w:r>
          </w:p>
        </w:tc>
      </w:tr>
    </w:tbl>
    <w:p w14:paraId="51FB0242" w14:textId="2BC997C8" w:rsidR="00B3193C" w:rsidRDefault="008D54AC" w:rsidP="0011616B">
      <w:pPr>
        <w:pStyle w:val="Heading3"/>
        <w:ind w:left="1134" w:hanging="1134"/>
      </w:pPr>
      <w:bookmarkStart w:id="1033" w:name="_Toc20902490"/>
      <w:r>
        <w:t>Close out</w:t>
      </w:r>
      <w:bookmarkEnd w:id="1033"/>
      <w:r>
        <w:t xml:space="preserve"> </w:t>
      </w:r>
    </w:p>
    <w:p w14:paraId="25CF23A1" w14:textId="7CC138AD" w:rsidR="00440045" w:rsidRDefault="00440045" w:rsidP="00F938F1">
      <w:r w:rsidRPr="00440045">
        <w:t xml:space="preserve">At the end of the engagement, when the activities have been completed, the ACM </w:t>
      </w:r>
      <w:r w:rsidR="00B76CFE" w:rsidRPr="00B76CFE">
        <w:t>specialist</w:t>
      </w:r>
      <w:r w:rsidRPr="00440045">
        <w:t xml:space="preserve"> will provide </w:t>
      </w:r>
      <w:r w:rsidR="00EA44CB">
        <w:t>CUSTOMER NAME REMOVED</w:t>
      </w:r>
      <w:r>
        <w:t xml:space="preserve"> </w:t>
      </w:r>
      <w:r w:rsidRPr="00440045">
        <w:t>with the project results and recommended next steps.</w:t>
      </w:r>
    </w:p>
    <w:p w14:paraId="5A4E363E" w14:textId="38609488" w:rsidR="00B3193C" w:rsidRDefault="00B3193C" w:rsidP="0083464C">
      <w:pPr>
        <w:pStyle w:val="Caption"/>
      </w:pPr>
      <w:bookmarkStart w:id="1034" w:name="_Toc10544570"/>
      <w:r>
        <w:t xml:space="preserve">Table </w:t>
      </w:r>
      <w:r>
        <w:fldChar w:fldCharType="begin"/>
      </w:r>
      <w:r>
        <w:instrText xml:space="preserve"> SEQ Table \* ARABIC </w:instrText>
      </w:r>
      <w:r>
        <w:fldChar w:fldCharType="separate"/>
      </w:r>
      <w:r w:rsidR="005C5563">
        <w:t>110</w:t>
      </w:r>
      <w:r>
        <w:fldChar w:fldCharType="end"/>
      </w:r>
      <w:r>
        <w:t xml:space="preserve">: ACM – </w:t>
      </w:r>
      <w:r w:rsidR="00440045">
        <w:t xml:space="preserve">Close out </w:t>
      </w:r>
      <w:r w:rsidRPr="00CC6ED4">
        <w:t>phase</w:t>
      </w:r>
      <w:bookmarkEnd w:id="1034"/>
    </w:p>
    <w:tbl>
      <w:tblPr>
        <w:tblStyle w:val="TableGrid10"/>
        <w:tblW w:w="9221" w:type="dxa"/>
        <w:tblLook w:val="04A0" w:firstRow="1" w:lastRow="0" w:firstColumn="1" w:lastColumn="0" w:noHBand="0" w:noVBand="1"/>
      </w:tblPr>
      <w:tblGrid>
        <w:gridCol w:w="3068"/>
        <w:gridCol w:w="6140"/>
        <w:gridCol w:w="13"/>
      </w:tblGrid>
      <w:tr w:rsidR="00B3193C" w:rsidRPr="00DE1F69" w14:paraId="7DD62663" w14:textId="77777777" w:rsidTr="00D15EFF">
        <w:trPr>
          <w:cnfStyle w:val="100000000000" w:firstRow="1" w:lastRow="0" w:firstColumn="0" w:lastColumn="0" w:oddVBand="0" w:evenVBand="0" w:oddHBand="0" w:evenHBand="0" w:firstRowFirstColumn="0" w:firstRowLastColumn="0" w:lastRowFirstColumn="0" w:lastRowLastColumn="0"/>
          <w:trHeight w:val="20"/>
        </w:trPr>
        <w:tc>
          <w:tcPr>
            <w:tcW w:w="3068" w:type="dxa"/>
            <w:hideMark/>
          </w:tcPr>
          <w:p w14:paraId="0583C9B6" w14:textId="77777777" w:rsidR="00B3193C" w:rsidRPr="00741637" w:rsidRDefault="00B3193C" w:rsidP="00685313">
            <w:pPr>
              <w:pStyle w:val="Table-Header"/>
            </w:pPr>
            <w:r w:rsidRPr="00741637">
              <w:t>Category</w:t>
            </w:r>
          </w:p>
        </w:tc>
        <w:tc>
          <w:tcPr>
            <w:tcW w:w="6153" w:type="dxa"/>
            <w:gridSpan w:val="2"/>
            <w:hideMark/>
          </w:tcPr>
          <w:p w14:paraId="2BDDFA40" w14:textId="77777777" w:rsidR="00B3193C" w:rsidRPr="00741637" w:rsidRDefault="00B3193C" w:rsidP="00685313">
            <w:pPr>
              <w:pStyle w:val="Table-Header"/>
            </w:pPr>
            <w:r w:rsidRPr="00741637">
              <w:t>Description</w:t>
            </w:r>
          </w:p>
        </w:tc>
      </w:tr>
      <w:tr w:rsidR="00B3193C" w:rsidRPr="00DE1F69" w14:paraId="58ED2C55" w14:textId="77777777" w:rsidTr="00D15EFF">
        <w:trPr>
          <w:gridAfter w:val="1"/>
          <w:wAfter w:w="13" w:type="dxa"/>
          <w:trHeight w:val="422"/>
        </w:trPr>
        <w:tc>
          <w:tcPr>
            <w:tcW w:w="3068" w:type="dxa"/>
            <w:hideMark/>
          </w:tcPr>
          <w:p w14:paraId="1B8BAC90" w14:textId="77777777" w:rsidR="00B3193C" w:rsidRPr="00741637" w:rsidRDefault="00B3193C" w:rsidP="00B10264">
            <w:pPr>
              <w:pStyle w:val="TableText"/>
            </w:pPr>
            <w:r w:rsidRPr="00741637">
              <w:rPr>
                <w:b/>
              </w:rPr>
              <w:t>Microsoft activities</w:t>
            </w:r>
            <w:r w:rsidRPr="00741637">
              <w:rPr>
                <w:b/>
              </w:rPr>
              <w:br/>
            </w:r>
            <w:r w:rsidRPr="00741637">
              <w:t>The activities to be performed by Microsoft</w:t>
            </w:r>
          </w:p>
        </w:tc>
        <w:tc>
          <w:tcPr>
            <w:tcW w:w="6140" w:type="dxa"/>
          </w:tcPr>
          <w:p w14:paraId="5F11A5FF" w14:textId="5AA58DB8" w:rsidR="0083267E" w:rsidRDefault="0083267E" w:rsidP="008D63D1">
            <w:pPr>
              <w:pStyle w:val="TableBullet1"/>
            </w:pPr>
            <w:r>
              <w:t xml:space="preserve">Perform the activities agreed upon in the </w:t>
            </w:r>
            <w:r w:rsidR="00131C65">
              <w:t>kick-off</w:t>
            </w:r>
            <w:r>
              <w:t xml:space="preserve"> meeting and discussed in the progress review meeting.</w:t>
            </w:r>
          </w:p>
          <w:p w14:paraId="431A0778" w14:textId="77777777" w:rsidR="0083267E" w:rsidRDefault="0083267E" w:rsidP="008D63D1">
            <w:pPr>
              <w:pStyle w:val="TableBullet1"/>
            </w:pPr>
            <w:r>
              <w:t>Facilitate meeting or exchange of information virtually (e.g. via email).</w:t>
            </w:r>
          </w:p>
          <w:p w14:paraId="2B43890B" w14:textId="589D6CA5" w:rsidR="00B3193C" w:rsidRPr="00741637" w:rsidRDefault="0083267E" w:rsidP="008D63D1">
            <w:pPr>
              <w:pStyle w:val="TableBullet1"/>
            </w:pPr>
            <w:r>
              <w:t>Document the project results and the recommended next steps.</w:t>
            </w:r>
          </w:p>
        </w:tc>
      </w:tr>
      <w:tr w:rsidR="00B3193C" w:rsidRPr="00DE1F69" w14:paraId="4F0881BF" w14:textId="77777777" w:rsidTr="00D15EFF">
        <w:trPr>
          <w:gridAfter w:val="1"/>
          <w:wAfter w:w="13" w:type="dxa"/>
          <w:trHeight w:val="422"/>
        </w:trPr>
        <w:tc>
          <w:tcPr>
            <w:tcW w:w="3068" w:type="dxa"/>
            <w:hideMark/>
          </w:tcPr>
          <w:p w14:paraId="1DCAA1B5" w14:textId="6E3899BA" w:rsidR="00B3193C" w:rsidRPr="00741637" w:rsidRDefault="00D1041D" w:rsidP="00B10264">
            <w:pPr>
              <w:pStyle w:val="TableText"/>
            </w:pPr>
            <w:r>
              <w:fldChar w:fldCharType="begin"/>
            </w:r>
            <w:r>
              <w:instrText xml:space="preserve"> DOCPROPERTY  Customer  \* MERGEFORMAT </w:instrText>
            </w:r>
            <w:r>
              <w:fldChar w:fldCharType="separate"/>
            </w:r>
            <w:r w:rsidR="00EA44CB">
              <w:rPr>
                <w:b/>
              </w:rPr>
              <w:t>CUSTOMER NAME REMOVED</w:t>
            </w:r>
            <w:r>
              <w:rPr>
                <w:b/>
              </w:rPr>
              <w:fldChar w:fldCharType="end"/>
            </w:r>
            <w:r w:rsidR="00B3193C" w:rsidRPr="00741637">
              <w:t xml:space="preserve"> </w:t>
            </w:r>
            <w:r w:rsidR="00B3193C" w:rsidRPr="00741637">
              <w:rPr>
                <w:b/>
              </w:rPr>
              <w:t>activities</w:t>
            </w:r>
            <w:r w:rsidR="00B3193C" w:rsidRPr="00741637">
              <w:rPr>
                <w:b/>
              </w:rPr>
              <w:br/>
            </w:r>
            <w:r w:rsidR="00B3193C" w:rsidRPr="00741637">
              <w:t xml:space="preserve">The activities to be performed by </w:t>
            </w:r>
            <w:r w:rsidR="00EA44CB">
              <w:t>CUSTOMER NAME REMOVED</w:t>
            </w:r>
            <w:r w:rsidR="00B3193C" w:rsidRPr="00741637">
              <w:t xml:space="preserve"> </w:t>
            </w:r>
          </w:p>
        </w:tc>
        <w:tc>
          <w:tcPr>
            <w:tcW w:w="6140" w:type="dxa"/>
          </w:tcPr>
          <w:p w14:paraId="11680589" w14:textId="77777777" w:rsidR="00CB614B" w:rsidRDefault="00CB614B" w:rsidP="008D63D1">
            <w:pPr>
              <w:pStyle w:val="TableBullet1"/>
            </w:pPr>
            <w:r>
              <w:t>Attend and participate in the closeout meeting.</w:t>
            </w:r>
          </w:p>
          <w:p w14:paraId="7E7E5179" w14:textId="5EA907F9" w:rsidR="00B3193C" w:rsidRPr="00741637" w:rsidRDefault="00CB614B" w:rsidP="008D63D1">
            <w:pPr>
              <w:pStyle w:val="TableBullet1"/>
            </w:pPr>
            <w:r>
              <w:t>Provide feedback on engagement activities.</w:t>
            </w:r>
          </w:p>
        </w:tc>
      </w:tr>
    </w:tbl>
    <w:p w14:paraId="28B38B37" w14:textId="689C5A0F" w:rsidR="00BC0D6B" w:rsidRDefault="00BC0D6B" w:rsidP="00F959D7">
      <w:pPr>
        <w:pStyle w:val="Heading2"/>
        <w:ind w:left="1134" w:hanging="1134"/>
      </w:pPr>
      <w:bookmarkStart w:id="1035" w:name="_Toc20902491"/>
      <w:r>
        <w:t>Deliverables</w:t>
      </w:r>
      <w:bookmarkEnd w:id="1035"/>
    </w:p>
    <w:p w14:paraId="0AF0745B" w14:textId="64A15DAD" w:rsidR="00BC0D6B" w:rsidRDefault="00BC0D6B" w:rsidP="00BC0D6B">
      <w:pPr>
        <w:pStyle w:val="Optional"/>
        <w:rPr>
          <w:color w:val="000000" w:themeColor="text1"/>
        </w:rPr>
      </w:pPr>
      <w:r w:rsidRPr="00AA06F6">
        <w:rPr>
          <w:color w:val="auto"/>
        </w:rPr>
        <w:t xml:space="preserve">This section provides a list of </w:t>
      </w:r>
      <w:r>
        <w:rPr>
          <w:color w:val="auto"/>
        </w:rPr>
        <w:t xml:space="preserve">the </w:t>
      </w:r>
      <w:r w:rsidRPr="00AA06F6">
        <w:rPr>
          <w:color w:val="auto"/>
        </w:rPr>
        <w:t xml:space="preserve">deliverables produced </w:t>
      </w:r>
      <w:r>
        <w:rPr>
          <w:color w:val="auto"/>
        </w:rPr>
        <w:t xml:space="preserve">by the ACM project. </w:t>
      </w:r>
      <w:r w:rsidRPr="00AA06F6">
        <w:rPr>
          <w:color w:val="auto"/>
        </w:rPr>
        <w:t xml:space="preserve">If a deliverable requires formal review and acceptance (indicated by a Yes), </w:t>
      </w:r>
      <w:r>
        <w:rPr>
          <w:color w:val="auto"/>
        </w:rPr>
        <w:t xml:space="preserve">it will be governed by </w:t>
      </w:r>
      <w:r w:rsidRPr="00AA06F6">
        <w:rPr>
          <w:color w:val="auto"/>
        </w:rPr>
        <w:t>the</w:t>
      </w:r>
      <w:r>
        <w:rPr>
          <w:color w:val="auto"/>
        </w:rPr>
        <w:t xml:space="preserve"> </w:t>
      </w:r>
      <w:r w:rsidRPr="00AA06F6">
        <w:rPr>
          <w:color w:val="auto"/>
        </w:rPr>
        <w:t xml:space="preserve">deliverable acceptance process as defined in </w:t>
      </w:r>
      <w:r w:rsidRPr="00C95C96">
        <w:rPr>
          <w:color w:val="000000" w:themeColor="text1"/>
        </w:rPr>
        <w:t xml:space="preserve">section </w:t>
      </w:r>
      <w:r w:rsidRPr="00C95C96">
        <w:rPr>
          <w:color w:val="000000" w:themeColor="text1"/>
        </w:rPr>
        <w:fldChar w:fldCharType="begin"/>
      </w:r>
      <w:r w:rsidRPr="00C95C96">
        <w:rPr>
          <w:color w:val="000000" w:themeColor="text1"/>
        </w:rPr>
        <w:instrText xml:space="preserve"> REF _Ref6324185 \r \h </w:instrText>
      </w:r>
      <w:r w:rsidRPr="00C95C96">
        <w:rPr>
          <w:color w:val="000000" w:themeColor="text1"/>
        </w:rPr>
      </w:r>
      <w:r w:rsidRPr="00C95C96">
        <w:rPr>
          <w:color w:val="000000" w:themeColor="text1"/>
        </w:rPr>
        <w:fldChar w:fldCharType="separate"/>
      </w:r>
      <w:r w:rsidR="005C5563">
        <w:rPr>
          <w:color w:val="000000" w:themeColor="text1"/>
        </w:rPr>
        <w:t>2.5</w:t>
      </w:r>
      <w:r w:rsidRPr="00C95C96">
        <w:rPr>
          <w:color w:val="000000" w:themeColor="text1"/>
        </w:rPr>
        <w:fldChar w:fldCharType="end"/>
      </w:r>
      <w:r>
        <w:rPr>
          <w:color w:val="000000" w:themeColor="text1"/>
        </w:rPr>
        <w:t>.</w:t>
      </w:r>
    </w:p>
    <w:p w14:paraId="437B6399" w14:textId="77777777" w:rsidR="0011616B" w:rsidRDefault="0011616B" w:rsidP="003C1FB0">
      <w:pPr>
        <w:pStyle w:val="TableCaption"/>
      </w:pPr>
    </w:p>
    <w:p w14:paraId="358FFE93" w14:textId="77777777" w:rsidR="0011616B" w:rsidRDefault="0011616B" w:rsidP="003C1FB0">
      <w:pPr>
        <w:pStyle w:val="TableCaption"/>
      </w:pPr>
    </w:p>
    <w:p w14:paraId="00B6DE7A" w14:textId="77777777" w:rsidR="0011616B" w:rsidRDefault="0011616B" w:rsidP="003C1FB0">
      <w:pPr>
        <w:pStyle w:val="TableCaption"/>
      </w:pPr>
    </w:p>
    <w:p w14:paraId="440BCB0E" w14:textId="77777777" w:rsidR="0011616B" w:rsidRDefault="0011616B" w:rsidP="003C1FB0">
      <w:pPr>
        <w:pStyle w:val="TableCaption"/>
      </w:pPr>
    </w:p>
    <w:p w14:paraId="45AC8373" w14:textId="5DB471BE" w:rsidR="00BC0D6B" w:rsidRPr="005F06D9" w:rsidRDefault="00BC0D6B" w:rsidP="003C1FB0">
      <w:pPr>
        <w:pStyle w:val="TableCaption"/>
      </w:pPr>
      <w:bookmarkStart w:id="1036" w:name="_Toc10544571"/>
      <w:r w:rsidRPr="005F06D9">
        <w:t xml:space="preserve">Table </w:t>
      </w:r>
      <w:r w:rsidRPr="005F06D9">
        <w:fldChar w:fldCharType="begin"/>
      </w:r>
      <w:r w:rsidRPr="00DE1F69">
        <w:rPr>
          <w:color w:val="008290"/>
        </w:rPr>
        <w:instrText xml:space="preserve"> SEQ Table \* ARABIC </w:instrText>
      </w:r>
      <w:r w:rsidRPr="005F06D9">
        <w:fldChar w:fldCharType="separate"/>
      </w:r>
      <w:r w:rsidR="005C5563">
        <w:rPr>
          <w:color w:val="008290"/>
        </w:rPr>
        <w:t>111</w:t>
      </w:r>
      <w:r w:rsidRPr="005F06D9">
        <w:fldChar w:fldCharType="end"/>
      </w:r>
      <w:r w:rsidRPr="005F06D9">
        <w:t xml:space="preserve">: </w:t>
      </w:r>
      <w:r>
        <w:t>ACM</w:t>
      </w:r>
      <w:r w:rsidRPr="005F06D9">
        <w:t xml:space="preserve"> – </w:t>
      </w:r>
      <w:r>
        <w:t>Deliverables</w:t>
      </w:r>
      <w:bookmarkEnd w:id="1036"/>
    </w:p>
    <w:tbl>
      <w:tblPr>
        <w:tblStyle w:val="TableGrid10"/>
        <w:tblW w:w="5000" w:type="pct"/>
        <w:tblLook w:val="04A0" w:firstRow="1" w:lastRow="0" w:firstColumn="1" w:lastColumn="0" w:noHBand="0" w:noVBand="1"/>
      </w:tblPr>
      <w:tblGrid>
        <w:gridCol w:w="837"/>
        <w:gridCol w:w="925"/>
        <w:gridCol w:w="1342"/>
        <w:gridCol w:w="2830"/>
        <w:gridCol w:w="1875"/>
        <w:gridCol w:w="1535"/>
      </w:tblGrid>
      <w:tr w:rsidR="00BC0D6B" w:rsidRPr="00AA06F6" w14:paraId="64AFE37E" w14:textId="77777777" w:rsidTr="00D15EFF">
        <w:trPr>
          <w:cnfStyle w:val="100000000000" w:firstRow="1" w:lastRow="0" w:firstColumn="0" w:lastColumn="0" w:oddVBand="0" w:evenVBand="0" w:oddHBand="0" w:evenHBand="0" w:firstRowFirstColumn="0" w:firstRowLastColumn="0" w:lastRowFirstColumn="0" w:lastRowLastColumn="0"/>
          <w:trHeight w:val="233"/>
        </w:trPr>
        <w:tc>
          <w:tcPr>
            <w:tcW w:w="459" w:type="pct"/>
          </w:tcPr>
          <w:p w14:paraId="063BBC0E" w14:textId="77777777" w:rsidR="00BC0D6B" w:rsidRPr="001B73BC" w:rsidRDefault="00BC0D6B" w:rsidP="00B10264">
            <w:pPr>
              <w:pStyle w:val="TableText"/>
              <w:rPr>
                <w:b/>
                <w:bCs/>
              </w:rPr>
            </w:pPr>
            <w:r w:rsidRPr="001B73BC">
              <w:rPr>
                <w:b/>
                <w:bCs/>
              </w:rPr>
              <w:t>ID</w:t>
            </w:r>
          </w:p>
        </w:tc>
        <w:tc>
          <w:tcPr>
            <w:tcW w:w="506" w:type="pct"/>
          </w:tcPr>
          <w:p w14:paraId="3CAA206E" w14:textId="77777777" w:rsidR="00BC0D6B" w:rsidRPr="001B73BC" w:rsidRDefault="00BC0D6B" w:rsidP="00B10264">
            <w:pPr>
              <w:pStyle w:val="TableText"/>
              <w:rPr>
                <w:b/>
                <w:bCs/>
              </w:rPr>
            </w:pPr>
            <w:r w:rsidRPr="001B73BC">
              <w:rPr>
                <w:b/>
                <w:bCs/>
              </w:rPr>
              <w:t>Phase</w:t>
            </w:r>
          </w:p>
        </w:tc>
        <w:tc>
          <w:tcPr>
            <w:tcW w:w="729" w:type="pct"/>
          </w:tcPr>
          <w:p w14:paraId="65AAF067" w14:textId="77777777" w:rsidR="00BC0D6B" w:rsidRPr="001B73BC" w:rsidRDefault="00BC0D6B" w:rsidP="00B10264">
            <w:pPr>
              <w:pStyle w:val="TableText"/>
              <w:rPr>
                <w:b/>
                <w:bCs/>
              </w:rPr>
            </w:pPr>
            <w:r w:rsidRPr="001B73BC">
              <w:rPr>
                <w:b/>
                <w:bCs/>
              </w:rPr>
              <w:t>Deliverable name</w:t>
            </w:r>
          </w:p>
        </w:tc>
        <w:tc>
          <w:tcPr>
            <w:tcW w:w="1525" w:type="pct"/>
          </w:tcPr>
          <w:p w14:paraId="69D59474" w14:textId="77777777" w:rsidR="00BC0D6B" w:rsidRPr="001B73BC" w:rsidRDefault="00BC0D6B" w:rsidP="00B10264">
            <w:pPr>
              <w:pStyle w:val="TableText"/>
              <w:rPr>
                <w:b/>
                <w:bCs/>
              </w:rPr>
            </w:pPr>
            <w:r w:rsidRPr="001B73BC">
              <w:rPr>
                <w:b/>
                <w:bCs/>
              </w:rPr>
              <w:t>Deliverable Description</w:t>
            </w:r>
          </w:p>
        </w:tc>
        <w:tc>
          <w:tcPr>
            <w:tcW w:w="1014" w:type="pct"/>
          </w:tcPr>
          <w:p w14:paraId="41AD1BB4" w14:textId="77777777" w:rsidR="00BC0D6B" w:rsidRPr="001B73BC" w:rsidRDefault="00BC0D6B" w:rsidP="00B10264">
            <w:pPr>
              <w:pStyle w:val="TableText"/>
              <w:rPr>
                <w:b/>
                <w:bCs/>
              </w:rPr>
            </w:pPr>
            <w:r w:rsidRPr="001B73BC">
              <w:rPr>
                <w:b/>
                <w:bCs/>
              </w:rPr>
              <w:t>Acceptance Required</w:t>
            </w:r>
          </w:p>
        </w:tc>
        <w:tc>
          <w:tcPr>
            <w:tcW w:w="767" w:type="pct"/>
          </w:tcPr>
          <w:p w14:paraId="290CA202" w14:textId="77777777" w:rsidR="00BC0D6B" w:rsidRPr="001B73BC" w:rsidRDefault="00BC0D6B" w:rsidP="00B10264">
            <w:pPr>
              <w:pStyle w:val="TableText"/>
              <w:rPr>
                <w:b/>
                <w:bCs/>
              </w:rPr>
            </w:pPr>
            <w:r w:rsidRPr="001B73BC">
              <w:rPr>
                <w:b/>
                <w:bCs/>
              </w:rPr>
              <w:t>Responsibility</w:t>
            </w:r>
          </w:p>
        </w:tc>
      </w:tr>
      <w:tr w:rsidR="00BC0D6B" w:rsidRPr="00AA06F6" w14:paraId="3B3DCB05" w14:textId="77777777" w:rsidTr="00D15EFF">
        <w:trPr>
          <w:trHeight w:val="344"/>
        </w:trPr>
        <w:tc>
          <w:tcPr>
            <w:tcW w:w="459" w:type="pct"/>
          </w:tcPr>
          <w:p w14:paraId="4AB73E87" w14:textId="3C9C6DAB" w:rsidR="00BC0D6B" w:rsidRPr="00AA06F6" w:rsidRDefault="00BC0D6B" w:rsidP="00B10264">
            <w:pPr>
              <w:pStyle w:val="TableText"/>
            </w:pPr>
            <w:r>
              <w:t>D</w:t>
            </w:r>
            <w:r w:rsidR="00365FB6">
              <w:t>67</w:t>
            </w:r>
          </w:p>
        </w:tc>
        <w:tc>
          <w:tcPr>
            <w:tcW w:w="506" w:type="pct"/>
          </w:tcPr>
          <w:p w14:paraId="72E68E24" w14:textId="4A855B36" w:rsidR="00BC0D6B" w:rsidRPr="00AA06F6" w:rsidRDefault="00A605E4" w:rsidP="00B10264">
            <w:pPr>
              <w:pStyle w:val="TableText"/>
            </w:pPr>
            <w:r>
              <w:t>Kick-off</w:t>
            </w:r>
          </w:p>
        </w:tc>
        <w:tc>
          <w:tcPr>
            <w:tcW w:w="729" w:type="pct"/>
          </w:tcPr>
          <w:p w14:paraId="11E7F7C3" w14:textId="4367501C" w:rsidR="00BC0D6B" w:rsidRPr="00AA06F6" w:rsidRDefault="00642B0D" w:rsidP="00B10264">
            <w:pPr>
              <w:pStyle w:val="TableText"/>
            </w:pPr>
            <w:r>
              <w:t xml:space="preserve">ACM </w:t>
            </w:r>
            <w:r w:rsidR="00582618" w:rsidRPr="00196ECD">
              <w:t>Project approach document</w:t>
            </w:r>
          </w:p>
        </w:tc>
        <w:tc>
          <w:tcPr>
            <w:tcW w:w="1525" w:type="pct"/>
          </w:tcPr>
          <w:p w14:paraId="0B18B0E9" w14:textId="04A52021" w:rsidR="00BC0D6B" w:rsidRPr="00AA06F6" w:rsidRDefault="00105BF2" w:rsidP="00B10264">
            <w:pPr>
              <w:pStyle w:val="TableText"/>
            </w:pPr>
            <w:r w:rsidRPr="00105BF2">
              <w:t xml:space="preserve">Documents agreement reached between the team and </w:t>
            </w:r>
            <w:r w:rsidR="00EA44CB">
              <w:t>CUSTOMER NAME REMOVED</w:t>
            </w:r>
            <w:r>
              <w:t xml:space="preserve"> </w:t>
            </w:r>
            <w:r w:rsidRPr="00105BF2">
              <w:t>on the desired activities and key success factors of the engagement.</w:t>
            </w:r>
          </w:p>
        </w:tc>
        <w:tc>
          <w:tcPr>
            <w:tcW w:w="1014" w:type="pct"/>
          </w:tcPr>
          <w:p w14:paraId="4D478F8B" w14:textId="77777777" w:rsidR="00BC0D6B" w:rsidRPr="00AA06F6" w:rsidRDefault="00BC0D6B" w:rsidP="00B10264">
            <w:pPr>
              <w:pStyle w:val="TableText"/>
            </w:pPr>
            <w:r w:rsidRPr="00AA06F6">
              <w:t>Yes</w:t>
            </w:r>
          </w:p>
          <w:p w14:paraId="4D5AAA7A" w14:textId="77777777" w:rsidR="00BC0D6B" w:rsidRPr="00AA06F6" w:rsidRDefault="00BC0D6B" w:rsidP="00B10264">
            <w:pPr>
              <w:pStyle w:val="TableText"/>
              <w:rPr>
                <w:lang w:val="en-US"/>
              </w:rPr>
            </w:pPr>
            <w:r w:rsidRPr="00AA06F6">
              <w:t>Acceptance Criteria:</w:t>
            </w:r>
          </w:p>
          <w:p w14:paraId="2A4AE223" w14:textId="4E0E8C18" w:rsidR="00BC0D6B" w:rsidRPr="00AA06F6" w:rsidRDefault="00BC0D6B" w:rsidP="00B10264">
            <w:pPr>
              <w:pStyle w:val="TableText"/>
            </w:pPr>
            <w:r w:rsidRPr="00AA06F6">
              <w:t>A Microsoft Word document</w:t>
            </w:r>
            <w:r w:rsidR="00713D31">
              <w:t xml:space="preserve"> that describes what was agreed to during the project k</w:t>
            </w:r>
            <w:r w:rsidR="00D56759">
              <w:t>ick</w:t>
            </w:r>
            <w:r w:rsidR="00713D31">
              <w:t>-off.</w:t>
            </w:r>
          </w:p>
        </w:tc>
        <w:tc>
          <w:tcPr>
            <w:tcW w:w="767" w:type="pct"/>
          </w:tcPr>
          <w:p w14:paraId="15D22E10" w14:textId="77777777" w:rsidR="00BC0D6B" w:rsidRPr="00AA06F6" w:rsidRDefault="00BC0D6B" w:rsidP="00B10264">
            <w:pPr>
              <w:pStyle w:val="TableText"/>
            </w:pPr>
            <w:r w:rsidRPr="00AA06F6">
              <w:t>Microsoft</w:t>
            </w:r>
          </w:p>
        </w:tc>
      </w:tr>
      <w:tr w:rsidR="00AD5403" w:rsidRPr="00AA06F6" w14:paraId="71277334" w14:textId="77777777" w:rsidTr="00D15EFF">
        <w:trPr>
          <w:trHeight w:val="344"/>
        </w:trPr>
        <w:tc>
          <w:tcPr>
            <w:tcW w:w="459" w:type="pct"/>
          </w:tcPr>
          <w:p w14:paraId="39D27825" w14:textId="3DCDAD48" w:rsidR="00AD5403" w:rsidRDefault="00AD5403" w:rsidP="00B10264">
            <w:pPr>
              <w:pStyle w:val="TableText"/>
            </w:pPr>
            <w:r>
              <w:t>D</w:t>
            </w:r>
            <w:r w:rsidR="00365FB6">
              <w:t>68</w:t>
            </w:r>
          </w:p>
        </w:tc>
        <w:tc>
          <w:tcPr>
            <w:tcW w:w="506" w:type="pct"/>
          </w:tcPr>
          <w:p w14:paraId="5A57F70F" w14:textId="5E12728A" w:rsidR="00AD5403" w:rsidRDefault="00AD5403" w:rsidP="00B10264">
            <w:pPr>
              <w:pStyle w:val="TableText"/>
            </w:pPr>
            <w:r>
              <w:t>Close out</w:t>
            </w:r>
          </w:p>
        </w:tc>
        <w:tc>
          <w:tcPr>
            <w:tcW w:w="729" w:type="pct"/>
          </w:tcPr>
          <w:p w14:paraId="7BADEF8F" w14:textId="4489A62F" w:rsidR="00AD5403" w:rsidRPr="00196ECD" w:rsidRDefault="00642B0D" w:rsidP="00B10264">
            <w:pPr>
              <w:pStyle w:val="TableText"/>
            </w:pPr>
            <w:r>
              <w:t xml:space="preserve">ACM </w:t>
            </w:r>
            <w:r w:rsidR="00AD5403" w:rsidRPr="00AD5403">
              <w:t>Closeout document</w:t>
            </w:r>
          </w:p>
        </w:tc>
        <w:tc>
          <w:tcPr>
            <w:tcW w:w="1525" w:type="pct"/>
          </w:tcPr>
          <w:p w14:paraId="5ACC3D7B" w14:textId="7C9C5FCA" w:rsidR="00AD5403" w:rsidRPr="00105BF2" w:rsidRDefault="004E0964" w:rsidP="00B10264">
            <w:pPr>
              <w:pStyle w:val="TableText"/>
            </w:pPr>
            <w:r w:rsidRPr="004E0964">
              <w:t>Documents completed activities and recommended next steps for the</w:t>
            </w:r>
            <w:r w:rsidR="00B14796">
              <w:t xml:space="preserve"> </w:t>
            </w:r>
            <w:r w:rsidR="00EA44CB">
              <w:t>CUSTOMER NAME REMOVED</w:t>
            </w:r>
            <w:r w:rsidR="00B14796">
              <w:t xml:space="preserve"> </w:t>
            </w:r>
            <w:r w:rsidRPr="004E0964">
              <w:t>ACM program.</w:t>
            </w:r>
          </w:p>
        </w:tc>
        <w:tc>
          <w:tcPr>
            <w:tcW w:w="1014" w:type="pct"/>
          </w:tcPr>
          <w:p w14:paraId="685F6D53" w14:textId="495ACFA4" w:rsidR="00AD5403" w:rsidRPr="00AA06F6" w:rsidRDefault="00837644" w:rsidP="00B10264">
            <w:pPr>
              <w:pStyle w:val="TableText"/>
            </w:pPr>
            <w:r>
              <w:t>Yes</w:t>
            </w:r>
          </w:p>
        </w:tc>
        <w:tc>
          <w:tcPr>
            <w:tcW w:w="767" w:type="pct"/>
          </w:tcPr>
          <w:p w14:paraId="2FF1FA98" w14:textId="53121932" w:rsidR="00AD5403" w:rsidRPr="00AA06F6" w:rsidRDefault="00837644" w:rsidP="00B10264">
            <w:pPr>
              <w:pStyle w:val="TableText"/>
            </w:pPr>
            <w:r>
              <w:t>Microsoft</w:t>
            </w:r>
          </w:p>
        </w:tc>
      </w:tr>
    </w:tbl>
    <w:p w14:paraId="4FDF6F34" w14:textId="77777777" w:rsidR="00483251" w:rsidRPr="00324153" w:rsidRDefault="00483251" w:rsidP="00F959D7">
      <w:pPr>
        <w:pStyle w:val="Heading2"/>
        <w:ind w:left="1134" w:hanging="1134"/>
      </w:pPr>
      <w:bookmarkStart w:id="1037" w:name="_Toc20902492"/>
      <w:r w:rsidRPr="00324153">
        <w:t>Project Roles and Responsibilities</w:t>
      </w:r>
      <w:bookmarkEnd w:id="1037"/>
    </w:p>
    <w:p w14:paraId="49B9FABA" w14:textId="77777777" w:rsidR="00483251" w:rsidRPr="00741637" w:rsidRDefault="00483251" w:rsidP="00483251">
      <w:pPr>
        <w:pStyle w:val="BodyMS"/>
        <w:rPr>
          <w:rFonts w:ascii="Segoe UI" w:eastAsiaTheme="minorEastAsia" w:hAnsi="Segoe UI" w:cs="Segoe UI"/>
          <w:sz w:val="22"/>
          <w:lang w:val="en-AU"/>
        </w:rPr>
      </w:pPr>
      <w:r w:rsidRPr="00741637">
        <w:rPr>
          <w:rFonts w:ascii="Segoe UI" w:eastAsiaTheme="minorEastAsia" w:hAnsi="Segoe UI" w:cs="Segoe UI"/>
          <w:sz w:val="22"/>
          <w:lang w:val="en-AU"/>
        </w:rPr>
        <w:t>This section provides a brief description of key project roles and responsibilities.</w:t>
      </w:r>
    </w:p>
    <w:p w14:paraId="7ED48D6E" w14:textId="0D5F728F" w:rsidR="00483251" w:rsidRDefault="00D1041D" w:rsidP="00F959D7">
      <w:pPr>
        <w:pStyle w:val="Heading3"/>
        <w:ind w:left="1134" w:hanging="1134"/>
      </w:pPr>
      <w:r>
        <w:fldChar w:fldCharType="begin"/>
      </w:r>
      <w:r>
        <w:instrText xml:space="preserve"> DOCPROPERTY  Customer  \* MERGEFORMAT </w:instrText>
      </w:r>
      <w:r>
        <w:fldChar w:fldCharType="separate"/>
      </w:r>
      <w:r w:rsidR="00EA44CB">
        <w:t>CUSTOMER NAME REMOVED</w:t>
      </w:r>
      <w:r>
        <w:fldChar w:fldCharType="end"/>
      </w:r>
      <w:r w:rsidR="00483251">
        <w:t xml:space="preserve"> </w:t>
      </w:r>
    </w:p>
    <w:p w14:paraId="3B42A953" w14:textId="0DD9B6E2" w:rsidR="00483251" w:rsidRDefault="00483251" w:rsidP="00483251">
      <w:r>
        <w:t xml:space="preserve">Required </w:t>
      </w:r>
      <w:r w:rsidR="00EA44CB">
        <w:t>CUSTOMER NAME REMOVED</w:t>
      </w:r>
      <w:r>
        <w:t xml:space="preserve"> Roles are defined at the Program level in section </w:t>
      </w:r>
      <w:r>
        <w:fldChar w:fldCharType="begin"/>
      </w:r>
      <w:r>
        <w:instrText xml:space="preserve"> REF _Ref6391102 \r \h </w:instrText>
      </w:r>
      <w:r>
        <w:fldChar w:fldCharType="separate"/>
      </w:r>
      <w:r w:rsidR="005C5563">
        <w:t>3.2.1</w:t>
      </w:r>
      <w:r>
        <w:fldChar w:fldCharType="end"/>
      </w:r>
      <w:r>
        <w:t xml:space="preserve">. </w:t>
      </w:r>
    </w:p>
    <w:p w14:paraId="0766B271" w14:textId="77777777" w:rsidR="00483251" w:rsidRPr="00741637" w:rsidRDefault="00483251" w:rsidP="00F959D7">
      <w:pPr>
        <w:pStyle w:val="Heading3"/>
        <w:ind w:left="1134" w:hanging="1134"/>
      </w:pPr>
      <w:bookmarkStart w:id="1038" w:name="_Toc20902494"/>
      <w:r w:rsidRPr="00741637">
        <w:t>Microsoft</w:t>
      </w:r>
      <w:bookmarkEnd w:id="1038"/>
      <w:r w:rsidRPr="00741637">
        <w:t xml:space="preserve"> </w:t>
      </w:r>
    </w:p>
    <w:p w14:paraId="09D85200" w14:textId="30940621" w:rsidR="00483251" w:rsidRPr="00741637" w:rsidRDefault="00483251" w:rsidP="003C1FB0">
      <w:pPr>
        <w:pStyle w:val="TableCaption"/>
      </w:pPr>
      <w:r w:rsidRPr="00741637">
        <w:t xml:space="preserve">Table 15: </w:t>
      </w:r>
      <w:r>
        <w:t xml:space="preserve">ACM - </w:t>
      </w:r>
      <w:r w:rsidRPr="00741637">
        <w:t>Microsoft Roles and Responsibilities</w:t>
      </w:r>
    </w:p>
    <w:tbl>
      <w:tblPr>
        <w:tblStyle w:val="TableGrid10"/>
        <w:tblW w:w="5000" w:type="pct"/>
        <w:tblLook w:val="04A0" w:firstRow="1" w:lastRow="0" w:firstColumn="1" w:lastColumn="0" w:noHBand="0" w:noVBand="1"/>
      </w:tblPr>
      <w:tblGrid>
        <w:gridCol w:w="2700"/>
        <w:gridCol w:w="6644"/>
      </w:tblGrid>
      <w:tr w:rsidR="00880832" w:rsidRPr="00DE1F69" w14:paraId="10F283ED" w14:textId="77777777" w:rsidTr="00D15EFF">
        <w:trPr>
          <w:cnfStyle w:val="100000000000" w:firstRow="1" w:lastRow="0" w:firstColumn="0" w:lastColumn="0" w:oddVBand="0" w:evenVBand="0" w:oddHBand="0" w:evenHBand="0" w:firstRowFirstColumn="0" w:firstRowLastColumn="0" w:lastRowFirstColumn="0" w:lastRowLastColumn="0"/>
        </w:trPr>
        <w:tc>
          <w:tcPr>
            <w:tcW w:w="1445" w:type="pct"/>
            <w:hideMark/>
          </w:tcPr>
          <w:p w14:paraId="4ACE7F46" w14:textId="77777777" w:rsidR="00880832" w:rsidRPr="00741637" w:rsidRDefault="00880832" w:rsidP="00685313">
            <w:pPr>
              <w:pStyle w:val="TableHeading-11pt"/>
            </w:pPr>
            <w:r w:rsidRPr="00741637">
              <w:t>Role</w:t>
            </w:r>
          </w:p>
        </w:tc>
        <w:tc>
          <w:tcPr>
            <w:tcW w:w="3555" w:type="pct"/>
          </w:tcPr>
          <w:p w14:paraId="6EF57FE3" w14:textId="77777777" w:rsidR="00880832" w:rsidRPr="00741637" w:rsidRDefault="00880832" w:rsidP="00685313">
            <w:pPr>
              <w:pStyle w:val="TableHeading-11pt"/>
            </w:pPr>
            <w:r w:rsidRPr="00741637">
              <w:t>Responsibilities</w:t>
            </w:r>
          </w:p>
        </w:tc>
      </w:tr>
      <w:tr w:rsidR="00880832" w:rsidRPr="00DE1F69" w14:paraId="50DFF4CF" w14:textId="77777777" w:rsidTr="00DA5609">
        <w:trPr>
          <w:trHeight w:val="373"/>
        </w:trPr>
        <w:tc>
          <w:tcPr>
            <w:tcW w:w="1445" w:type="pct"/>
          </w:tcPr>
          <w:p w14:paraId="42BBE607" w14:textId="1A5A9305" w:rsidR="00880832" w:rsidRPr="005F06D9" w:rsidRDefault="00880832" w:rsidP="004D643C">
            <w:pPr>
              <w:pStyle w:val="TableText"/>
            </w:pPr>
            <w:r w:rsidRPr="00196ECD">
              <w:rPr>
                <w:lang w:eastAsia="en-AU"/>
              </w:rPr>
              <w:t xml:space="preserve">Microsoft ACM </w:t>
            </w:r>
            <w:r w:rsidR="00F938F1">
              <w:rPr>
                <w:lang w:eastAsia="en-AU"/>
              </w:rPr>
              <w:t>specialist</w:t>
            </w:r>
          </w:p>
        </w:tc>
        <w:tc>
          <w:tcPr>
            <w:tcW w:w="3555" w:type="pct"/>
          </w:tcPr>
          <w:p w14:paraId="2E40B819" w14:textId="77777777" w:rsidR="00880832" w:rsidRPr="00196ECD" w:rsidRDefault="00880832" w:rsidP="008D63D1">
            <w:pPr>
              <w:pStyle w:val="TableBullet1"/>
            </w:pPr>
            <w:r w:rsidRPr="00196ECD">
              <w:t>Manage Microsoft ACM project delivery.</w:t>
            </w:r>
          </w:p>
          <w:p w14:paraId="03E34FE2" w14:textId="77777777" w:rsidR="00880832" w:rsidRPr="00196ECD" w:rsidRDefault="00880832" w:rsidP="008D63D1">
            <w:pPr>
              <w:pStyle w:val="TableBullet1"/>
            </w:pPr>
            <w:r w:rsidRPr="00196ECD">
              <w:t>Take responsibility for Microsoft ACM resource allocation, risk management, project priorities, and communication with executive management.</w:t>
            </w:r>
          </w:p>
          <w:p w14:paraId="427C3870" w14:textId="77777777" w:rsidR="00880832" w:rsidRPr="00196ECD" w:rsidRDefault="00880832" w:rsidP="008D63D1">
            <w:pPr>
              <w:pStyle w:val="TableBullet1"/>
            </w:pPr>
            <w:r w:rsidRPr="00196ECD">
              <w:t>Verify that deliverable development and activities are completed according to the plan.</w:t>
            </w:r>
          </w:p>
          <w:p w14:paraId="017B9EF7" w14:textId="77777777" w:rsidR="00880832" w:rsidRDefault="00880832" w:rsidP="008D63D1">
            <w:pPr>
              <w:pStyle w:val="TableBullet1"/>
            </w:pPr>
            <w:r w:rsidRPr="00196ECD">
              <w:t>Provide thought leadership in ACM.</w:t>
            </w:r>
          </w:p>
          <w:p w14:paraId="0CB22BF1" w14:textId="4C71184B" w:rsidR="000452F2" w:rsidRPr="00DA5609" w:rsidRDefault="00880832" w:rsidP="008D63D1">
            <w:pPr>
              <w:pStyle w:val="TableBullet1"/>
            </w:pPr>
            <w:r w:rsidRPr="00196ECD">
              <w:t>Delivery of ACM sessions, workshops, classes, work products, and deliverables.</w:t>
            </w:r>
          </w:p>
        </w:tc>
      </w:tr>
    </w:tbl>
    <w:p w14:paraId="6F1B2C3F" w14:textId="532BB417" w:rsidR="00E4381F" w:rsidRPr="00324153" w:rsidRDefault="00E4381F" w:rsidP="00F959D7">
      <w:pPr>
        <w:pStyle w:val="Heading2"/>
        <w:ind w:left="1134" w:hanging="1134"/>
      </w:pPr>
      <w:bookmarkStart w:id="1039" w:name="_Toc20902495"/>
      <w:r w:rsidRPr="00324153">
        <w:t xml:space="preserve">Project </w:t>
      </w:r>
      <w:r>
        <w:t>assumptions</w:t>
      </w:r>
      <w:r w:rsidR="00B16DB5">
        <w:t xml:space="preserve"> and </w:t>
      </w:r>
      <w:r w:rsidR="00B16DB5" w:rsidRPr="00B16DB5">
        <w:t>preconditions</w:t>
      </w:r>
      <w:bookmarkEnd w:id="1039"/>
    </w:p>
    <w:p w14:paraId="643B08D9" w14:textId="4F2C55C3" w:rsidR="009E7D0B" w:rsidRPr="009E7D0B" w:rsidRDefault="009E7D0B" w:rsidP="009E7D0B">
      <w:pPr>
        <w:pStyle w:val="BodyMS"/>
        <w:rPr>
          <w:rFonts w:ascii="Segoe UI" w:eastAsiaTheme="minorEastAsia" w:hAnsi="Segoe UI" w:cs="Segoe UI"/>
          <w:sz w:val="22"/>
          <w:lang w:val="en-AU"/>
        </w:rPr>
      </w:pPr>
      <w:r w:rsidRPr="009E7D0B">
        <w:rPr>
          <w:rFonts w:ascii="Segoe UI" w:eastAsiaTheme="minorEastAsia" w:hAnsi="Segoe UI" w:cs="Segoe UI"/>
          <w:sz w:val="22"/>
          <w:lang w:val="en-AU"/>
        </w:rPr>
        <w:t xml:space="preserve">A critical success factor for </w:t>
      </w:r>
      <w:r>
        <w:rPr>
          <w:rFonts w:ascii="Segoe UI" w:eastAsiaTheme="minorEastAsia" w:hAnsi="Segoe UI" w:cs="Segoe UI"/>
          <w:sz w:val="22"/>
          <w:lang w:val="en-AU"/>
        </w:rPr>
        <w:t xml:space="preserve">this </w:t>
      </w:r>
      <w:r w:rsidRPr="009E7D0B">
        <w:rPr>
          <w:rFonts w:ascii="Segoe UI" w:eastAsiaTheme="minorEastAsia" w:hAnsi="Segoe UI" w:cs="Segoe UI"/>
          <w:sz w:val="22"/>
          <w:lang w:val="en-AU"/>
        </w:rPr>
        <w:t xml:space="preserve">ACM </w:t>
      </w:r>
      <w:r>
        <w:rPr>
          <w:rFonts w:ascii="Segoe UI" w:eastAsiaTheme="minorEastAsia" w:hAnsi="Segoe UI" w:cs="Segoe UI"/>
          <w:sz w:val="22"/>
          <w:lang w:val="en-AU"/>
        </w:rPr>
        <w:t xml:space="preserve">project </w:t>
      </w:r>
      <w:r w:rsidRPr="009E7D0B">
        <w:rPr>
          <w:rFonts w:ascii="Segoe UI" w:eastAsiaTheme="minorEastAsia" w:hAnsi="Segoe UI" w:cs="Segoe UI"/>
          <w:sz w:val="22"/>
          <w:lang w:val="en-AU"/>
        </w:rPr>
        <w:t>is visible, active commitment and involvement from all business sponsors and stakeholders. Work behaviour changes cannot be successfully implemented through external guidance alone; an organization can only change itself from within, and it requires dedicated resourcing and relentless focus through determined participation and perseverance.</w:t>
      </w:r>
    </w:p>
    <w:p w14:paraId="47CF69F6" w14:textId="77777777" w:rsidR="009E7D0B" w:rsidRPr="009E7D0B" w:rsidRDefault="009E7D0B" w:rsidP="009E7D0B">
      <w:pPr>
        <w:pStyle w:val="BodyMS"/>
        <w:rPr>
          <w:rFonts w:ascii="Segoe UI" w:eastAsiaTheme="minorEastAsia" w:hAnsi="Segoe UI" w:cs="Segoe UI"/>
          <w:sz w:val="22"/>
          <w:lang w:val="en-AU"/>
        </w:rPr>
      </w:pPr>
      <w:r w:rsidRPr="009E7D0B">
        <w:rPr>
          <w:rFonts w:ascii="Segoe UI" w:eastAsiaTheme="minorEastAsia" w:hAnsi="Segoe UI" w:cs="Segoe UI"/>
          <w:sz w:val="22"/>
          <w:lang w:val="en-AU"/>
        </w:rPr>
        <w:t>In order for the underlying business goals to be met, an effective partnership between the Microsoft delivery team and your team is required. That partnership relies on certain preconditions being met, so that when the ACM program starts, it can be implemented without delays caused by a lack of readiness from either a technology or organizational perspective.</w:t>
      </w:r>
    </w:p>
    <w:p w14:paraId="7B20E93E" w14:textId="77777777" w:rsidR="009E7D0B" w:rsidRPr="009E7D0B" w:rsidRDefault="009E7D0B" w:rsidP="009E7D0B">
      <w:pPr>
        <w:pStyle w:val="BodyMS"/>
        <w:rPr>
          <w:rFonts w:ascii="Segoe UI" w:eastAsiaTheme="minorEastAsia" w:hAnsi="Segoe UI" w:cs="Segoe UI"/>
          <w:sz w:val="22"/>
          <w:lang w:val="en-AU"/>
        </w:rPr>
      </w:pPr>
      <w:r w:rsidRPr="009E7D0B">
        <w:rPr>
          <w:rFonts w:ascii="Segoe UI" w:eastAsiaTheme="minorEastAsia" w:hAnsi="Segoe UI" w:cs="Segoe UI"/>
          <w:sz w:val="22"/>
          <w:lang w:val="en-AU"/>
        </w:rPr>
        <w:t>The following list of preconditions is minimum guidance.</w:t>
      </w:r>
    </w:p>
    <w:p w14:paraId="007D5BC9" w14:textId="38A0D86C" w:rsidR="00E4381F" w:rsidRPr="00741637" w:rsidRDefault="009E7D0B" w:rsidP="009E7D0B">
      <w:pPr>
        <w:pStyle w:val="BodyMS"/>
        <w:rPr>
          <w:rFonts w:ascii="Segoe UI" w:eastAsiaTheme="minorEastAsia" w:hAnsi="Segoe UI" w:cs="Segoe UI"/>
          <w:sz w:val="22"/>
          <w:lang w:val="en-AU"/>
        </w:rPr>
      </w:pPr>
      <w:r w:rsidRPr="009E7D0B">
        <w:rPr>
          <w:rFonts w:ascii="Segoe UI" w:eastAsiaTheme="minorEastAsia" w:hAnsi="Segoe UI" w:cs="Segoe UI"/>
          <w:sz w:val="22"/>
          <w:lang w:val="en-AU"/>
        </w:rPr>
        <w:t>Fulfilment of the preconditions will be checked as part of this engagement’s Assessment phase. Any omissions will likely cause delays in the program or in its expected effect until they are remediated.</w:t>
      </w:r>
    </w:p>
    <w:p w14:paraId="65EF5CBF" w14:textId="77777777" w:rsidR="00C17164" w:rsidRPr="00196ECD" w:rsidRDefault="00C17164" w:rsidP="00F959D7">
      <w:pPr>
        <w:pStyle w:val="Heading3"/>
        <w:ind w:left="1134" w:hanging="1134"/>
      </w:pPr>
      <w:bookmarkStart w:id="1040" w:name="_Toc478653688"/>
      <w:bookmarkStart w:id="1041" w:name="_Toc20902496"/>
      <w:r w:rsidRPr="00196ECD">
        <w:t>Preconditions</w:t>
      </w:r>
      <w:bookmarkEnd w:id="1040"/>
      <w:bookmarkEnd w:id="1041"/>
    </w:p>
    <w:p w14:paraId="2AC5F69C" w14:textId="2E150EA7" w:rsidR="00C17164" w:rsidRPr="00196ECD" w:rsidRDefault="00C17164" w:rsidP="00C17164">
      <w:r w:rsidRPr="00196ECD">
        <w:t xml:space="preserve">At a minimum, the following list of preconditions must be met by </w:t>
      </w:r>
      <w:r w:rsidR="00EA44CB">
        <w:t>CUSTOMER NAME REMOVED</w:t>
      </w:r>
      <w:r w:rsidR="00C4135D">
        <w:t xml:space="preserve"> </w:t>
      </w:r>
      <w:r w:rsidRPr="00196ECD">
        <w:t xml:space="preserve">to help make sure </w:t>
      </w:r>
      <w:r w:rsidR="00EA44CB">
        <w:t>CUSTOMER NAME REMOVED</w:t>
      </w:r>
      <w:r w:rsidRPr="00196ECD">
        <w:t xml:space="preserve"> receive the full benefit of the program:</w:t>
      </w:r>
    </w:p>
    <w:p w14:paraId="1D87500D" w14:textId="4259F266" w:rsidR="00C17164" w:rsidRPr="00196ECD" w:rsidRDefault="00C17164" w:rsidP="00C17164">
      <w:pPr>
        <w:pStyle w:val="Bulletlist"/>
        <w:numPr>
          <w:ilvl w:val="0"/>
          <w:numId w:val="11"/>
        </w:numPr>
      </w:pPr>
      <w:r w:rsidRPr="00196ECD">
        <w:t xml:space="preserve">Business stakeholders and decision makers who have the capabilities and qualifications necessary to guide and take responsibility for the activities stipulated in </w:t>
      </w:r>
      <w:r w:rsidR="00EA44CB">
        <w:t>CUSTOMER NAME REMOVED</w:t>
      </w:r>
      <w:r>
        <w:t xml:space="preserve"> roles above</w:t>
      </w:r>
      <w:r w:rsidRPr="00196ECD">
        <w:t>.</w:t>
      </w:r>
    </w:p>
    <w:p w14:paraId="6B16B4C6" w14:textId="77777777" w:rsidR="00C17164" w:rsidRPr="00196ECD" w:rsidRDefault="00C17164" w:rsidP="00C17164">
      <w:pPr>
        <w:pStyle w:val="Bulletlist"/>
        <w:numPr>
          <w:ilvl w:val="0"/>
          <w:numId w:val="11"/>
        </w:numPr>
      </w:pPr>
      <w:r w:rsidRPr="00196ECD">
        <w:t>An IT sponsor has been named and is committed to the sponsorship role.</w:t>
      </w:r>
    </w:p>
    <w:p w14:paraId="4E96D8AD" w14:textId="5C4187F3" w:rsidR="00483251" w:rsidRDefault="00483251" w:rsidP="00332EE0"/>
    <w:p w14:paraId="59095AF4" w14:textId="7FFEB738" w:rsidR="009D2912" w:rsidRDefault="009D2912" w:rsidP="00332EE0"/>
    <w:p w14:paraId="69C7E47D" w14:textId="34958712" w:rsidR="009D2912" w:rsidRDefault="009D2912" w:rsidP="00332EE0"/>
    <w:p w14:paraId="676B9A73" w14:textId="2611109C" w:rsidR="009D2912" w:rsidRDefault="009D2912" w:rsidP="00332EE0"/>
    <w:p w14:paraId="77B6FA8C" w14:textId="41B6D0CF" w:rsidR="009D2912" w:rsidRDefault="009D2912" w:rsidP="00332EE0"/>
    <w:p w14:paraId="1717E45F" w14:textId="1ED4E3EA" w:rsidR="009D2912" w:rsidRDefault="00F719E7" w:rsidP="00DA5609">
      <w:pPr>
        <w:pStyle w:val="Heading1"/>
        <w:pageBreakBefore/>
        <w:ind w:left="357" w:hanging="357"/>
      </w:pPr>
      <w:bookmarkStart w:id="1042" w:name="_Toc20902497"/>
      <w:r w:rsidRPr="00F719E7">
        <w:t>Conclusion</w:t>
      </w:r>
      <w:bookmarkEnd w:id="1042"/>
    </w:p>
    <w:p w14:paraId="68383E67" w14:textId="30FE7061" w:rsidR="00F719E7" w:rsidRDefault="00605014" w:rsidP="00605014">
      <w:r>
        <w:t xml:space="preserve">The </w:t>
      </w:r>
      <w:r w:rsidR="001C7D68">
        <w:t xml:space="preserve">Cybersecurity </w:t>
      </w:r>
      <w:r w:rsidR="007B431F">
        <w:t xml:space="preserve">Response Program (CRP) outlined in this Statement of Work </w:t>
      </w:r>
      <w:r w:rsidR="003B060E">
        <w:t xml:space="preserve">is intended to assist </w:t>
      </w:r>
      <w:r w:rsidR="00EA44CB">
        <w:t>CUSTOMER NAME REMOVED</w:t>
      </w:r>
      <w:r w:rsidR="003B060E">
        <w:t xml:space="preserve"> with addressing the </w:t>
      </w:r>
      <w:r w:rsidR="0090118B">
        <w:t xml:space="preserve">identified critical and high-rated risks associated with the management of privileged access </w:t>
      </w:r>
      <w:r w:rsidR="00B40A3B">
        <w:t>accounts across the bank.</w:t>
      </w:r>
    </w:p>
    <w:p w14:paraId="5DC0B33F" w14:textId="11D57BD2" w:rsidR="001700B1" w:rsidRDefault="001700B1" w:rsidP="00605014">
      <w:r>
        <w:t xml:space="preserve">Microsoft’ Active Directory technology is the glue that connects </w:t>
      </w:r>
      <w:r w:rsidR="00892E13">
        <w:t xml:space="preserve">Users, Devices and Applications together, making it a highly attractive target for </w:t>
      </w:r>
      <w:r w:rsidR="00AB577A">
        <w:t>adversaries’</w:t>
      </w:r>
      <w:r w:rsidR="00EC0285">
        <w:t xml:space="preserve"> </w:t>
      </w:r>
      <w:r w:rsidR="001C7F51">
        <w:t xml:space="preserve">intent on </w:t>
      </w:r>
      <w:r w:rsidR="00D9097F">
        <w:t>operating</w:t>
      </w:r>
      <w:r w:rsidR="00EC0285">
        <w:t xml:space="preserve"> advanced persistent threats </w:t>
      </w:r>
      <w:r w:rsidR="00814D68">
        <w:t>within</w:t>
      </w:r>
      <w:r w:rsidR="00EC4E26">
        <w:t xml:space="preserve"> the bank’s environments.</w:t>
      </w:r>
    </w:p>
    <w:p w14:paraId="468E4B5A" w14:textId="4A78067B" w:rsidR="00990D47" w:rsidRDefault="00990D47" w:rsidP="00605014">
      <w:r>
        <w:t xml:space="preserve">Therefore, the combination of </w:t>
      </w:r>
      <w:r w:rsidR="00F273E8">
        <w:t xml:space="preserve">Microsoft </w:t>
      </w:r>
      <w:r w:rsidR="00FA26F5">
        <w:t xml:space="preserve">recommended </w:t>
      </w:r>
      <w:r w:rsidR="00F273E8">
        <w:t>practice architecture and design</w:t>
      </w:r>
      <w:r w:rsidR="005F6669">
        <w:t>, combined with leveraging the latest identity and security foundational technologies from Microsoft, will result in a new operating model that will significantly reduce the bank’s current risk position</w:t>
      </w:r>
      <w:r w:rsidR="00870C15">
        <w:t xml:space="preserve"> as it relates to the management of privileged access accounts.</w:t>
      </w:r>
    </w:p>
    <w:p w14:paraId="69BC861B" w14:textId="143630A5" w:rsidR="00AB577A" w:rsidRPr="00F719E7" w:rsidRDefault="00AB577A" w:rsidP="00605014">
      <w:r>
        <w:t xml:space="preserve">Finally, Microsoft will also provide a roadmap and plan </w:t>
      </w:r>
      <w:r w:rsidR="00B5553B">
        <w:t>f</w:t>
      </w:r>
      <w:r>
        <w:t>o</w:t>
      </w:r>
      <w:r w:rsidR="00B5553B">
        <w:t>r</w:t>
      </w:r>
      <w:r>
        <w:t xml:space="preserve"> the bank to evolve </w:t>
      </w:r>
      <w:r w:rsidR="00B44FF5">
        <w:t>its</w:t>
      </w:r>
      <w:r w:rsidR="006B2C9F">
        <w:t xml:space="preserve"> current security posture from a “castle and moat” network perimeter </w:t>
      </w:r>
      <w:r w:rsidR="00981A93">
        <w:t>based model towards a “zero trust” network</w:t>
      </w:r>
      <w:r w:rsidR="00453EEC">
        <w:t xml:space="preserve"> model, which is the key security </w:t>
      </w:r>
      <w:r w:rsidR="00FF303C">
        <w:t xml:space="preserve">paradigm transition needed by the enterprise to participate in the </w:t>
      </w:r>
      <w:r w:rsidR="0010725C">
        <w:t xml:space="preserve">evolving </w:t>
      </w:r>
      <w:r w:rsidR="00FF303C">
        <w:t>API economy and leverage cloud services</w:t>
      </w:r>
      <w:r w:rsidR="006648FC">
        <w:t xml:space="preserve"> (i.e. the perimeter</w:t>
      </w:r>
      <w:r w:rsidR="00CF1986">
        <w:t>-</w:t>
      </w:r>
      <w:r w:rsidR="006648FC">
        <w:t>less enterprise)</w:t>
      </w:r>
      <w:r w:rsidR="00FF303C">
        <w:t>.</w:t>
      </w:r>
    </w:p>
    <w:sectPr w:rsidR="00AB577A" w:rsidRPr="00F719E7" w:rsidSect="00ED1702">
      <w:headerReference w:type="default" r:id="rId23"/>
      <w:type w:val="continuous"/>
      <w:pgSz w:w="12240" w:h="15840" w:code="1"/>
      <w:pgMar w:top="1440" w:right="1440" w:bottom="1260" w:left="1440" w:header="720" w:footer="31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AE69BA" w14:textId="77777777" w:rsidR="00A5706D" w:rsidRDefault="00A5706D" w:rsidP="00741637">
      <w:r>
        <w:separator/>
      </w:r>
    </w:p>
    <w:p w14:paraId="641AF58F" w14:textId="77777777" w:rsidR="00A5706D" w:rsidRDefault="00A5706D"/>
  </w:endnote>
  <w:endnote w:type="continuationSeparator" w:id="0">
    <w:p w14:paraId="5D758287" w14:textId="77777777" w:rsidR="00A5706D" w:rsidRDefault="00A5706D" w:rsidP="00741637">
      <w:r>
        <w:continuationSeparator/>
      </w:r>
    </w:p>
    <w:p w14:paraId="001D6A76" w14:textId="77777777" w:rsidR="00A5706D" w:rsidRDefault="00A5706D"/>
  </w:endnote>
  <w:endnote w:type="continuationNotice" w:id="1">
    <w:p w14:paraId="59EA8E15" w14:textId="77777777" w:rsidR="00A5706D" w:rsidRDefault="00A5706D" w:rsidP="00741637"/>
    <w:p w14:paraId="1659AF02" w14:textId="77777777" w:rsidR="00A5706D" w:rsidRDefault="00A5706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w:altName w:val="Segoe UI"/>
    <w:charset w:val="00"/>
    <w:family w:val="swiss"/>
    <w:pitch w:val="variable"/>
    <w:sig w:usb0="A00002AF" w:usb1="4000205B" w:usb2="00000000" w:usb3="00000000" w:csb0="0000009F" w:csb1="00000000"/>
  </w:font>
  <w:font w:name="Segoe Black">
    <w:altName w:val="Arial"/>
    <w:charset w:val="00"/>
    <w:family w:val="swiss"/>
    <w:pitch w:val="variable"/>
    <w:sig w:usb0="A00002AF" w:usb1="4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Segoe Pro">
    <w:altName w:val="Segoe UI"/>
    <w:charset w:val="00"/>
    <w:family w:val="swiss"/>
    <w:pitch w:val="variable"/>
    <w:sig w:usb0="00000001" w:usb1="4000205B" w:usb2="00000000" w:usb3="00000000" w:csb0="0000009F" w:csb1="00000000"/>
  </w:font>
  <w:font w:name="Yu Mincho">
    <w:altName w:val="游明朝"/>
    <w:charset w:val="80"/>
    <w:family w:val="roman"/>
    <w:pitch w:val="variable"/>
    <w:sig w:usb0="800002E7" w:usb1="2AC7FCFF" w:usb2="00000012" w:usb3="00000000" w:csb0="0002009F" w:csb1="00000000"/>
  </w:font>
  <w:font w:name="Segoe Light">
    <w:altName w:val="Arial"/>
    <w:charset w:val="00"/>
    <w:family w:val="swiss"/>
    <w:pitch w:val="variable"/>
    <w:sig w:usb0="A00002AF" w:usb1="4000205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Segoe Semibold">
    <w:altName w:val="Lucida Sans Unicode"/>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ndara">
    <w:panose1 w:val="020E0502030303020204"/>
    <w:charset w:val="00"/>
    <w:family w:val="swiss"/>
    <w:pitch w:val="variable"/>
    <w:sig w:usb0="A00002EF" w:usb1="4000A44B" w:usb2="00000000" w:usb3="00000000" w:csb0="0000019F" w:csb1="00000000"/>
  </w:font>
  <w:font w:name="Segoe UI Semilight">
    <w:panose1 w:val="020B0402040204020203"/>
    <w:charset w:val="00"/>
    <w:family w:val="swiss"/>
    <w:pitch w:val="variable"/>
    <w:sig w:usb0="E4002EFF" w:usb1="C000E47F" w:usb2="00000009" w:usb3="00000000" w:csb0="000001FF" w:csb1="00000000"/>
  </w:font>
  <w:font w:name="Segoe UI,MS Mincho">
    <w:altName w:val="Segoe UI"/>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0BAC9E" w14:textId="63D84432" w:rsidR="00442DC5" w:rsidRPr="00D1041D" w:rsidRDefault="00442DC5" w:rsidP="00D1041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DAF9C8" w14:textId="1492E838" w:rsidR="00442DC5" w:rsidRPr="00D1041D" w:rsidRDefault="00442DC5" w:rsidP="00D104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BBEA58" w14:textId="77777777" w:rsidR="00A5706D" w:rsidRDefault="00A5706D" w:rsidP="00741637">
      <w:r>
        <w:separator/>
      </w:r>
    </w:p>
    <w:p w14:paraId="251A1BB2" w14:textId="77777777" w:rsidR="00A5706D" w:rsidRDefault="00A5706D"/>
  </w:footnote>
  <w:footnote w:type="continuationSeparator" w:id="0">
    <w:p w14:paraId="5EC05638" w14:textId="77777777" w:rsidR="00A5706D" w:rsidRDefault="00A5706D" w:rsidP="00741637">
      <w:r>
        <w:continuationSeparator/>
      </w:r>
    </w:p>
    <w:p w14:paraId="13B899B5" w14:textId="77777777" w:rsidR="00A5706D" w:rsidRDefault="00A5706D"/>
  </w:footnote>
  <w:footnote w:type="continuationNotice" w:id="1">
    <w:p w14:paraId="4FCCB9B2" w14:textId="77777777" w:rsidR="00A5706D" w:rsidRDefault="00A5706D" w:rsidP="00741637"/>
    <w:p w14:paraId="7BFCD068" w14:textId="77777777" w:rsidR="00A5706D" w:rsidRDefault="00A5706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D487EF" w14:textId="25E1BC78" w:rsidR="00442DC5" w:rsidRDefault="00442DC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781818" w14:textId="2AF62A5D" w:rsidR="00442DC5" w:rsidRPr="00D1041D" w:rsidRDefault="00442DC5" w:rsidP="00D1041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325828" w14:textId="2FF0044D" w:rsidR="00442DC5" w:rsidRDefault="00442DC5">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A9F633" w14:textId="62E365E3" w:rsidR="00442DC5" w:rsidRPr="00D1041D" w:rsidRDefault="00442DC5" w:rsidP="00D1041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3"/>
    <w:multiLevelType w:val="hybridMultilevel"/>
    <w:tmpl w:val="44DAD794"/>
    <w:styleLink w:val="Checklist"/>
    <w:lvl w:ilvl="0" w:tplc="C88651A6">
      <w:start w:val="1"/>
      <w:numFmt w:val="bullet"/>
      <w:pStyle w:val="TableBullet3MS"/>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2AD44F9"/>
    <w:multiLevelType w:val="multilevel"/>
    <w:tmpl w:val="5D54F830"/>
    <w:lvl w:ilvl="0">
      <w:start w:val="1"/>
      <w:numFmt w:val="bullet"/>
      <w:pStyle w:val="TableBullet1MS"/>
      <w:lvlText w:val="▪"/>
      <w:lvlJc w:val="left"/>
      <w:pPr>
        <w:ind w:left="216" w:hanging="216"/>
      </w:pPr>
      <w:rPr>
        <w:rFonts w:ascii="Segoe" w:hAnsi="Segoe" w:hint="default"/>
        <w:b w:val="0"/>
        <w:i w:val="0"/>
        <w:color w:val="000000"/>
        <w:sz w:val="20"/>
      </w:rPr>
    </w:lvl>
    <w:lvl w:ilvl="1">
      <w:start w:val="1"/>
      <w:numFmt w:val="bullet"/>
      <w:lvlText w:val="−"/>
      <w:lvlJc w:val="left"/>
      <w:pPr>
        <w:ind w:left="432" w:hanging="216"/>
      </w:pPr>
      <w:rPr>
        <w:rFonts w:ascii="Segoe" w:hAnsi="Segoe" w:hint="default"/>
        <w:b w:val="0"/>
        <w:i w:val="0"/>
        <w:color w:val="000000"/>
        <w:sz w:val="20"/>
      </w:rPr>
    </w:lvl>
    <w:lvl w:ilvl="2">
      <w:start w:val="1"/>
      <w:numFmt w:val="bullet"/>
      <w:lvlText w:val="▪"/>
      <w:lvlJc w:val="left"/>
      <w:pPr>
        <w:ind w:left="648" w:hanging="216"/>
      </w:pPr>
      <w:rPr>
        <w:rFonts w:ascii="Segoe Black" w:hAnsi="Segoe Black" w:hint="default"/>
        <w:b w:val="0"/>
        <w:i w:val="0"/>
        <w:color w:val="000000"/>
        <w:sz w:val="20"/>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9"/>
      <w:lvlJc w:val="left"/>
      <w:pPr>
        <w:ind w:left="3240" w:hanging="360"/>
      </w:pPr>
      <w:rPr>
        <w:rFonts w:hint="default"/>
      </w:rPr>
    </w:lvl>
  </w:abstractNum>
  <w:abstractNum w:abstractNumId="2" w15:restartNumberingAfterBreak="0">
    <w:nsid w:val="035B5ADA"/>
    <w:multiLevelType w:val="hybridMultilevel"/>
    <w:tmpl w:val="49F6B628"/>
    <w:lvl w:ilvl="0" w:tplc="A2FAEBD6">
      <w:start w:val="1"/>
      <w:numFmt w:val="bullet"/>
      <w:pStyle w:val="FootnoteText"/>
      <w:lvlText w:val=""/>
      <w:lvlJc w:val="left"/>
      <w:pPr>
        <w:ind w:left="1080" w:hanging="360"/>
      </w:pPr>
      <w:rPr>
        <w:rFonts w:ascii="Symbol" w:hAnsi="Symbol" w:hint="default"/>
        <w:color w:val="5B9BD5" w:themeColor="accent1"/>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A854EC5"/>
    <w:multiLevelType w:val="hybridMultilevel"/>
    <w:tmpl w:val="1CE034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4455EA1"/>
    <w:multiLevelType w:val="hybridMultilevel"/>
    <w:tmpl w:val="3A448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234366"/>
    <w:multiLevelType w:val="hybridMultilevel"/>
    <w:tmpl w:val="FFFFFFFF"/>
    <w:lvl w:ilvl="0" w:tplc="BD3AF4CE">
      <w:start w:val="1"/>
      <w:numFmt w:val="bullet"/>
      <w:lvlText w:val=""/>
      <w:lvlJc w:val="left"/>
      <w:pPr>
        <w:ind w:left="720" w:hanging="360"/>
      </w:pPr>
      <w:rPr>
        <w:rFonts w:ascii="Symbol" w:hAnsi="Symbol" w:hint="default"/>
      </w:rPr>
    </w:lvl>
    <w:lvl w:ilvl="1" w:tplc="099C1F16">
      <w:start w:val="1"/>
      <w:numFmt w:val="bullet"/>
      <w:lvlText w:val="o"/>
      <w:lvlJc w:val="left"/>
      <w:pPr>
        <w:ind w:left="1440" w:hanging="360"/>
      </w:pPr>
      <w:rPr>
        <w:rFonts w:ascii="Courier New" w:hAnsi="Courier New" w:hint="default"/>
      </w:rPr>
    </w:lvl>
    <w:lvl w:ilvl="2" w:tplc="D610BE0E">
      <w:start w:val="1"/>
      <w:numFmt w:val="bullet"/>
      <w:lvlText w:val=""/>
      <w:lvlJc w:val="left"/>
      <w:pPr>
        <w:ind w:left="2160" w:hanging="360"/>
      </w:pPr>
      <w:rPr>
        <w:rFonts w:ascii="Wingdings" w:hAnsi="Wingdings" w:hint="default"/>
      </w:rPr>
    </w:lvl>
    <w:lvl w:ilvl="3" w:tplc="BE880BA0">
      <w:start w:val="1"/>
      <w:numFmt w:val="bullet"/>
      <w:lvlText w:val=""/>
      <w:lvlJc w:val="left"/>
      <w:pPr>
        <w:ind w:left="2880" w:hanging="360"/>
      </w:pPr>
      <w:rPr>
        <w:rFonts w:ascii="Symbol" w:hAnsi="Symbol" w:hint="default"/>
      </w:rPr>
    </w:lvl>
    <w:lvl w:ilvl="4" w:tplc="4762C6FA">
      <w:start w:val="1"/>
      <w:numFmt w:val="bullet"/>
      <w:lvlText w:val="o"/>
      <w:lvlJc w:val="left"/>
      <w:pPr>
        <w:ind w:left="3600" w:hanging="360"/>
      </w:pPr>
      <w:rPr>
        <w:rFonts w:ascii="Courier New" w:hAnsi="Courier New" w:hint="default"/>
      </w:rPr>
    </w:lvl>
    <w:lvl w:ilvl="5" w:tplc="14742474">
      <w:start w:val="1"/>
      <w:numFmt w:val="bullet"/>
      <w:lvlText w:val=""/>
      <w:lvlJc w:val="left"/>
      <w:pPr>
        <w:ind w:left="4320" w:hanging="360"/>
      </w:pPr>
      <w:rPr>
        <w:rFonts w:ascii="Wingdings" w:hAnsi="Wingdings" w:hint="default"/>
      </w:rPr>
    </w:lvl>
    <w:lvl w:ilvl="6" w:tplc="CB54E4E4">
      <w:start w:val="1"/>
      <w:numFmt w:val="bullet"/>
      <w:lvlText w:val=""/>
      <w:lvlJc w:val="left"/>
      <w:pPr>
        <w:ind w:left="5040" w:hanging="360"/>
      </w:pPr>
      <w:rPr>
        <w:rFonts w:ascii="Symbol" w:hAnsi="Symbol" w:hint="default"/>
      </w:rPr>
    </w:lvl>
    <w:lvl w:ilvl="7" w:tplc="B12447B4">
      <w:start w:val="1"/>
      <w:numFmt w:val="bullet"/>
      <w:lvlText w:val="o"/>
      <w:lvlJc w:val="left"/>
      <w:pPr>
        <w:ind w:left="5760" w:hanging="360"/>
      </w:pPr>
      <w:rPr>
        <w:rFonts w:ascii="Courier New" w:hAnsi="Courier New" w:hint="default"/>
      </w:rPr>
    </w:lvl>
    <w:lvl w:ilvl="8" w:tplc="167A8EB8">
      <w:start w:val="1"/>
      <w:numFmt w:val="bullet"/>
      <w:lvlText w:val=""/>
      <w:lvlJc w:val="left"/>
      <w:pPr>
        <w:ind w:left="6480" w:hanging="360"/>
      </w:pPr>
      <w:rPr>
        <w:rFonts w:ascii="Wingdings" w:hAnsi="Wingdings" w:hint="default"/>
      </w:rPr>
    </w:lvl>
  </w:abstractNum>
  <w:abstractNum w:abstractNumId="6" w15:restartNumberingAfterBreak="0">
    <w:nsid w:val="19587970"/>
    <w:multiLevelType w:val="hybridMultilevel"/>
    <w:tmpl w:val="3FB2FE4C"/>
    <w:lvl w:ilvl="0" w:tplc="6B88CFE8">
      <w:start w:val="1"/>
      <w:numFmt w:val="bullet"/>
      <w:lvlText w:val=""/>
      <w:lvlJc w:val="left"/>
      <w:pPr>
        <w:ind w:left="720" w:hanging="360"/>
      </w:pPr>
      <w:rPr>
        <w:rFonts w:ascii="Symbol" w:hAnsi="Symbol" w:hint="default"/>
      </w:rPr>
    </w:lvl>
    <w:lvl w:ilvl="1" w:tplc="80F0E098">
      <w:start w:val="1"/>
      <w:numFmt w:val="bullet"/>
      <w:lvlText w:val="o"/>
      <w:lvlJc w:val="left"/>
      <w:pPr>
        <w:ind w:left="1440" w:hanging="360"/>
      </w:pPr>
      <w:rPr>
        <w:rFonts w:ascii="Courier New" w:hAnsi="Courier New" w:hint="default"/>
      </w:rPr>
    </w:lvl>
    <w:lvl w:ilvl="2" w:tplc="AEEC3674">
      <w:start w:val="1"/>
      <w:numFmt w:val="bullet"/>
      <w:lvlText w:val=""/>
      <w:lvlJc w:val="left"/>
      <w:pPr>
        <w:ind w:left="2160" w:hanging="360"/>
      </w:pPr>
      <w:rPr>
        <w:rFonts w:ascii="Wingdings" w:hAnsi="Wingdings" w:hint="default"/>
      </w:rPr>
    </w:lvl>
    <w:lvl w:ilvl="3" w:tplc="84BE0978">
      <w:start w:val="1"/>
      <w:numFmt w:val="bullet"/>
      <w:lvlText w:val=""/>
      <w:lvlJc w:val="left"/>
      <w:pPr>
        <w:ind w:left="2880" w:hanging="360"/>
      </w:pPr>
      <w:rPr>
        <w:rFonts w:ascii="Symbol" w:hAnsi="Symbol" w:hint="default"/>
      </w:rPr>
    </w:lvl>
    <w:lvl w:ilvl="4" w:tplc="810626B0">
      <w:start w:val="1"/>
      <w:numFmt w:val="bullet"/>
      <w:lvlText w:val="o"/>
      <w:lvlJc w:val="left"/>
      <w:pPr>
        <w:ind w:left="3600" w:hanging="360"/>
      </w:pPr>
      <w:rPr>
        <w:rFonts w:ascii="Courier New" w:hAnsi="Courier New" w:hint="default"/>
      </w:rPr>
    </w:lvl>
    <w:lvl w:ilvl="5" w:tplc="736C8EAE">
      <w:start w:val="1"/>
      <w:numFmt w:val="bullet"/>
      <w:lvlText w:val=""/>
      <w:lvlJc w:val="left"/>
      <w:pPr>
        <w:ind w:left="4320" w:hanging="360"/>
      </w:pPr>
      <w:rPr>
        <w:rFonts w:ascii="Wingdings" w:hAnsi="Wingdings" w:hint="default"/>
      </w:rPr>
    </w:lvl>
    <w:lvl w:ilvl="6" w:tplc="2F2859DE">
      <w:start w:val="1"/>
      <w:numFmt w:val="bullet"/>
      <w:lvlText w:val=""/>
      <w:lvlJc w:val="left"/>
      <w:pPr>
        <w:ind w:left="5040" w:hanging="360"/>
      </w:pPr>
      <w:rPr>
        <w:rFonts w:ascii="Symbol" w:hAnsi="Symbol" w:hint="default"/>
      </w:rPr>
    </w:lvl>
    <w:lvl w:ilvl="7" w:tplc="EEDAC5C4">
      <w:start w:val="1"/>
      <w:numFmt w:val="bullet"/>
      <w:lvlText w:val="o"/>
      <w:lvlJc w:val="left"/>
      <w:pPr>
        <w:ind w:left="5760" w:hanging="360"/>
      </w:pPr>
      <w:rPr>
        <w:rFonts w:ascii="Courier New" w:hAnsi="Courier New" w:hint="default"/>
      </w:rPr>
    </w:lvl>
    <w:lvl w:ilvl="8" w:tplc="9E64EBE2">
      <w:start w:val="1"/>
      <w:numFmt w:val="bullet"/>
      <w:lvlText w:val=""/>
      <w:lvlJc w:val="left"/>
      <w:pPr>
        <w:ind w:left="6480" w:hanging="360"/>
      </w:pPr>
      <w:rPr>
        <w:rFonts w:ascii="Wingdings" w:hAnsi="Wingdings" w:hint="default"/>
      </w:rPr>
    </w:lvl>
  </w:abstractNum>
  <w:abstractNum w:abstractNumId="7" w15:restartNumberingAfterBreak="0">
    <w:nsid w:val="1BAA089F"/>
    <w:multiLevelType w:val="hybridMultilevel"/>
    <w:tmpl w:val="872AFF42"/>
    <w:lvl w:ilvl="0" w:tplc="35D0BA58">
      <w:start w:val="1"/>
      <w:numFmt w:val="decimal"/>
      <w:pStyle w:val="NumBullet4"/>
      <w:lvlText w:val="%1)"/>
      <w:lvlJc w:val="left"/>
      <w:pPr>
        <w:ind w:left="1728" w:hanging="360"/>
      </w:pPr>
      <w:rPr>
        <w:rFonts w:hint="default"/>
        <w:color w:val="008AC8"/>
      </w:rPr>
    </w:lvl>
    <w:lvl w:ilvl="1" w:tplc="04090019" w:tentative="1">
      <w:start w:val="1"/>
      <w:numFmt w:val="lowerLetter"/>
      <w:lvlText w:val="%2."/>
      <w:lvlJc w:val="left"/>
      <w:pPr>
        <w:ind w:left="2448" w:hanging="360"/>
      </w:pPr>
    </w:lvl>
    <w:lvl w:ilvl="2" w:tplc="0409001B" w:tentative="1">
      <w:start w:val="1"/>
      <w:numFmt w:val="lowerRoman"/>
      <w:lvlText w:val="%3."/>
      <w:lvlJc w:val="right"/>
      <w:pPr>
        <w:ind w:left="3168" w:hanging="180"/>
      </w:pPr>
    </w:lvl>
    <w:lvl w:ilvl="3" w:tplc="0409000F" w:tentative="1">
      <w:start w:val="1"/>
      <w:numFmt w:val="decimal"/>
      <w:lvlText w:val="%4."/>
      <w:lvlJc w:val="left"/>
      <w:pPr>
        <w:ind w:left="3888" w:hanging="360"/>
      </w:pPr>
    </w:lvl>
    <w:lvl w:ilvl="4" w:tplc="04090019" w:tentative="1">
      <w:start w:val="1"/>
      <w:numFmt w:val="lowerLetter"/>
      <w:lvlText w:val="%5."/>
      <w:lvlJc w:val="left"/>
      <w:pPr>
        <w:ind w:left="4608" w:hanging="360"/>
      </w:pPr>
    </w:lvl>
    <w:lvl w:ilvl="5" w:tplc="0409001B" w:tentative="1">
      <w:start w:val="1"/>
      <w:numFmt w:val="lowerRoman"/>
      <w:lvlText w:val="%6."/>
      <w:lvlJc w:val="right"/>
      <w:pPr>
        <w:ind w:left="5328" w:hanging="180"/>
      </w:pPr>
    </w:lvl>
    <w:lvl w:ilvl="6" w:tplc="0409000F" w:tentative="1">
      <w:start w:val="1"/>
      <w:numFmt w:val="decimal"/>
      <w:lvlText w:val="%7."/>
      <w:lvlJc w:val="left"/>
      <w:pPr>
        <w:ind w:left="6048" w:hanging="360"/>
      </w:pPr>
    </w:lvl>
    <w:lvl w:ilvl="7" w:tplc="04090019" w:tentative="1">
      <w:start w:val="1"/>
      <w:numFmt w:val="lowerLetter"/>
      <w:lvlText w:val="%8."/>
      <w:lvlJc w:val="left"/>
      <w:pPr>
        <w:ind w:left="6768" w:hanging="360"/>
      </w:pPr>
    </w:lvl>
    <w:lvl w:ilvl="8" w:tplc="0409001B" w:tentative="1">
      <w:start w:val="1"/>
      <w:numFmt w:val="lowerRoman"/>
      <w:lvlText w:val="%9."/>
      <w:lvlJc w:val="right"/>
      <w:pPr>
        <w:ind w:left="7488" w:hanging="180"/>
      </w:pPr>
    </w:lvl>
  </w:abstractNum>
  <w:abstractNum w:abstractNumId="8" w15:restartNumberingAfterBreak="0">
    <w:nsid w:val="1CB62B9E"/>
    <w:multiLevelType w:val="hybridMultilevel"/>
    <w:tmpl w:val="FAAAFD62"/>
    <w:styleLink w:val="TableBullets"/>
    <w:lvl w:ilvl="0" w:tplc="46907818">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DB84CB2"/>
    <w:multiLevelType w:val="multilevel"/>
    <w:tmpl w:val="B05089D0"/>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432" w:hanging="432"/>
      </w:pPr>
      <w:rPr>
        <w:rFonts w:hint="default"/>
      </w:rPr>
    </w:lvl>
    <w:lvl w:ilvl="2">
      <w:start w:val="1"/>
      <w:numFmt w:val="decimal"/>
      <w:pStyle w:val="Heading3"/>
      <w:lvlText w:val="%1.%2.%3."/>
      <w:lvlJc w:val="left"/>
      <w:pPr>
        <w:ind w:left="504" w:hanging="504"/>
      </w:pPr>
      <w:rPr>
        <w:rFonts w:hint="default"/>
        <w:b w:val="0"/>
      </w:rPr>
    </w:lvl>
    <w:lvl w:ilvl="3">
      <w:start w:val="1"/>
      <w:numFmt w:val="decimal"/>
      <w:pStyle w:val="Heading4"/>
      <w:lvlText w:val="%1.%2.%3.%4."/>
      <w:lvlJc w:val="left"/>
      <w:pPr>
        <w:ind w:left="648" w:hanging="648"/>
      </w:pPr>
      <w:rPr>
        <w:rFonts w:hint="default"/>
        <w:b w: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2FA0C22"/>
    <w:multiLevelType w:val="hybridMultilevel"/>
    <w:tmpl w:val="9A5C5E52"/>
    <w:lvl w:ilvl="0" w:tplc="A5D45EFE">
      <w:numFmt w:val="bullet"/>
      <w:lvlText w:val="•"/>
      <w:lvlJc w:val="left"/>
      <w:pPr>
        <w:ind w:left="1080" w:hanging="720"/>
      </w:pPr>
      <w:rPr>
        <w:rFonts w:ascii="Segoe UI" w:eastAsiaTheme="minorHAnsi" w:hAnsi="Segoe UI" w:cs="Segoe U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3B87FAB"/>
    <w:multiLevelType w:val="multilevel"/>
    <w:tmpl w:val="815E809A"/>
    <w:lvl w:ilvl="0">
      <w:start w:val="1"/>
      <w:numFmt w:val="bullet"/>
      <w:pStyle w:val="ListBullet"/>
      <w:lvlText w:val=""/>
      <w:lvlJc w:val="left"/>
      <w:pPr>
        <w:ind w:left="717" w:hanging="360"/>
      </w:pPr>
      <w:rPr>
        <w:rFonts w:ascii="Symbol" w:hAnsi="Symbol" w:hint="default"/>
        <w:color w:val="008AC8"/>
        <w:sz w:val="24"/>
        <w:szCs w:val="20"/>
      </w:rPr>
    </w:lvl>
    <w:lvl w:ilvl="1">
      <w:start w:val="1"/>
      <w:numFmt w:val="bullet"/>
      <w:lvlText w:val=""/>
      <w:lvlJc w:val="left"/>
      <w:pPr>
        <w:tabs>
          <w:tab w:val="num" w:pos="1621"/>
        </w:tabs>
        <w:ind w:left="1071" w:hanging="357"/>
      </w:pPr>
      <w:rPr>
        <w:rFonts w:ascii="Symbol" w:hAnsi="Symbol" w:cs="Times New Roman" w:hint="default"/>
        <w:b w:val="0"/>
        <w:bCs w:val="0"/>
        <w:i w:val="0"/>
        <w:iCs w:val="0"/>
        <w:color w:val="5B9BD5" w:themeColor="accent1"/>
        <w:sz w:val="24"/>
        <w:szCs w:val="20"/>
      </w:rPr>
    </w:lvl>
    <w:lvl w:ilvl="2">
      <w:start w:val="1"/>
      <w:numFmt w:val="bullet"/>
      <w:lvlText w:val=""/>
      <w:lvlJc w:val="left"/>
      <w:pPr>
        <w:tabs>
          <w:tab w:val="num" w:pos="1978"/>
        </w:tabs>
        <w:ind w:left="1428" w:hanging="357"/>
      </w:pPr>
      <w:rPr>
        <w:rFonts w:ascii="Symbol" w:hAnsi="Symbol" w:cs="Times New Roman" w:hint="default"/>
        <w:color w:val="5B9BD5" w:themeColor="accent1"/>
        <w:sz w:val="20"/>
        <w:szCs w:val="20"/>
      </w:rPr>
    </w:lvl>
    <w:lvl w:ilvl="3">
      <w:start w:val="1"/>
      <w:numFmt w:val="bullet"/>
      <w:lvlText w:val=""/>
      <w:lvlJc w:val="left"/>
      <w:pPr>
        <w:tabs>
          <w:tab w:val="num" w:pos="2335"/>
        </w:tabs>
        <w:ind w:left="1785" w:hanging="357"/>
      </w:pPr>
      <w:rPr>
        <w:rFonts w:ascii="Symbol" w:hAnsi="Symbol" w:cs="Times New Roman" w:hint="default"/>
        <w:b w:val="0"/>
        <w:bCs w:val="0"/>
        <w:i w:val="0"/>
        <w:iCs w:val="0"/>
        <w:color w:val="5B9BD5" w:themeColor="accent1"/>
        <w:sz w:val="16"/>
        <w:szCs w:val="20"/>
      </w:rPr>
    </w:lvl>
    <w:lvl w:ilvl="4">
      <w:start w:val="1"/>
      <w:numFmt w:val="lowerLetter"/>
      <w:lvlText w:val="(%5)"/>
      <w:lvlJc w:val="left"/>
      <w:pPr>
        <w:tabs>
          <w:tab w:val="num" w:pos="2692"/>
        </w:tabs>
        <w:ind w:left="2142" w:hanging="357"/>
      </w:pPr>
      <w:rPr>
        <w:rFonts w:hint="default"/>
      </w:rPr>
    </w:lvl>
    <w:lvl w:ilvl="5">
      <w:start w:val="1"/>
      <w:numFmt w:val="lowerRoman"/>
      <w:lvlText w:val="(%6)"/>
      <w:lvlJc w:val="left"/>
      <w:pPr>
        <w:tabs>
          <w:tab w:val="num" w:pos="3049"/>
        </w:tabs>
        <w:ind w:left="2499" w:hanging="357"/>
      </w:pPr>
      <w:rPr>
        <w:rFonts w:hint="default"/>
      </w:rPr>
    </w:lvl>
    <w:lvl w:ilvl="6">
      <w:start w:val="1"/>
      <w:numFmt w:val="decimal"/>
      <w:lvlText w:val="%7."/>
      <w:lvlJc w:val="left"/>
      <w:pPr>
        <w:tabs>
          <w:tab w:val="num" w:pos="3406"/>
        </w:tabs>
        <w:ind w:left="2856" w:hanging="357"/>
      </w:pPr>
      <w:rPr>
        <w:rFonts w:hint="default"/>
      </w:rPr>
    </w:lvl>
    <w:lvl w:ilvl="7">
      <w:start w:val="1"/>
      <w:numFmt w:val="lowerLetter"/>
      <w:lvlText w:val="%8."/>
      <w:lvlJc w:val="left"/>
      <w:pPr>
        <w:tabs>
          <w:tab w:val="num" w:pos="3763"/>
        </w:tabs>
        <w:ind w:left="3213" w:hanging="357"/>
      </w:pPr>
      <w:rPr>
        <w:rFonts w:hint="default"/>
      </w:rPr>
    </w:lvl>
    <w:lvl w:ilvl="8">
      <w:start w:val="1"/>
      <w:numFmt w:val="lowerRoman"/>
      <w:lvlText w:val="%9."/>
      <w:lvlJc w:val="left"/>
      <w:pPr>
        <w:tabs>
          <w:tab w:val="num" w:pos="4120"/>
        </w:tabs>
        <w:ind w:left="3570" w:hanging="357"/>
      </w:pPr>
      <w:rPr>
        <w:rFonts w:hint="default"/>
      </w:rPr>
    </w:lvl>
  </w:abstractNum>
  <w:abstractNum w:abstractNumId="12" w15:restartNumberingAfterBreak="0">
    <w:nsid w:val="28771F88"/>
    <w:multiLevelType w:val="multilevel"/>
    <w:tmpl w:val="94248EDA"/>
    <w:lvl w:ilvl="0">
      <w:start w:val="1"/>
      <w:numFmt w:val="bullet"/>
      <w:pStyle w:val="Bullet1MS"/>
      <w:lvlText w:val="▪"/>
      <w:lvlJc w:val="left"/>
      <w:pPr>
        <w:ind w:left="360" w:hanging="360"/>
      </w:pPr>
      <w:rPr>
        <w:rFonts w:ascii="Segoe" w:hAnsi="Segoe" w:hint="default"/>
        <w:color w:val="557EB9"/>
      </w:rPr>
    </w:lvl>
    <w:lvl w:ilvl="1">
      <w:start w:val="1"/>
      <w:numFmt w:val="bullet"/>
      <w:pStyle w:val="Bullet2MS"/>
      <w:lvlText w:val="−"/>
      <w:lvlJc w:val="left"/>
      <w:pPr>
        <w:ind w:left="720" w:hanging="360"/>
      </w:pPr>
      <w:rPr>
        <w:rFonts w:ascii="Segoe" w:hAnsi="Segoe" w:hint="default"/>
        <w:color w:val="557EB9"/>
      </w:rPr>
    </w:lvl>
    <w:lvl w:ilvl="2">
      <w:start w:val="1"/>
      <w:numFmt w:val="bullet"/>
      <w:pStyle w:val="Bullet3MS"/>
      <w:lvlText w:val="▪"/>
      <w:lvlJc w:val="left"/>
      <w:pPr>
        <w:ind w:left="1080" w:hanging="360"/>
      </w:pPr>
      <w:rPr>
        <w:rFonts w:ascii="Segoe" w:hAnsi="Segoe" w:hint="default"/>
        <w:color w:val="557EB9"/>
      </w:rPr>
    </w:lvl>
    <w:lvl w:ilvl="3">
      <w:start w:val="1"/>
      <w:numFmt w:val="none"/>
      <w:lvlText w:val=""/>
      <w:lvlJc w:val="left"/>
      <w:pPr>
        <w:ind w:left="1440" w:hanging="360"/>
      </w:pPr>
    </w:lvl>
    <w:lvl w:ilvl="4">
      <w:start w:val="1"/>
      <w:numFmt w:val="none"/>
      <w:lvlText w:val=""/>
      <w:lvlJc w:val="left"/>
      <w:pPr>
        <w:ind w:left="1800" w:hanging="360"/>
      </w:pPr>
    </w:lvl>
    <w:lvl w:ilvl="5">
      <w:start w:val="1"/>
      <w:numFmt w:val="none"/>
      <w:lvlText w:val=""/>
      <w:lvlJc w:val="left"/>
      <w:pPr>
        <w:ind w:left="2160" w:hanging="360"/>
      </w:pPr>
    </w:lvl>
    <w:lvl w:ilvl="6">
      <w:start w:val="1"/>
      <w:numFmt w:val="none"/>
      <w:lvlText w:val="%7"/>
      <w:lvlJc w:val="left"/>
      <w:pPr>
        <w:ind w:left="2520" w:hanging="360"/>
      </w:pPr>
    </w:lvl>
    <w:lvl w:ilvl="7">
      <w:start w:val="1"/>
      <w:numFmt w:val="none"/>
      <w:lvlText w:val="%8"/>
      <w:lvlJc w:val="left"/>
      <w:pPr>
        <w:ind w:left="2880" w:hanging="360"/>
      </w:pPr>
    </w:lvl>
    <w:lvl w:ilvl="8">
      <w:start w:val="1"/>
      <w:numFmt w:val="none"/>
      <w:lvlText w:val="%9"/>
      <w:lvlJc w:val="left"/>
      <w:pPr>
        <w:ind w:left="3240" w:hanging="360"/>
      </w:pPr>
    </w:lvl>
  </w:abstractNum>
  <w:abstractNum w:abstractNumId="13" w15:restartNumberingAfterBreak="0">
    <w:nsid w:val="2FB205DD"/>
    <w:multiLevelType w:val="hybridMultilevel"/>
    <w:tmpl w:val="A19EBC06"/>
    <w:styleLink w:val="MSBullets"/>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4" w15:restartNumberingAfterBreak="0">
    <w:nsid w:val="31D1542D"/>
    <w:multiLevelType w:val="multilevel"/>
    <w:tmpl w:val="277C3C84"/>
    <w:lvl w:ilvl="0">
      <w:start w:val="1"/>
      <w:numFmt w:val="bullet"/>
      <w:lvlText w:val="▪"/>
      <w:lvlJc w:val="left"/>
      <w:pPr>
        <w:ind w:left="216" w:hanging="216"/>
      </w:pPr>
      <w:rPr>
        <w:rFonts w:ascii="Segoe" w:hAnsi="Segoe" w:hint="default"/>
        <w:b w:val="0"/>
        <w:i w:val="0"/>
        <w:color w:val="000000"/>
        <w:sz w:val="20"/>
      </w:rPr>
    </w:lvl>
    <w:lvl w:ilvl="1">
      <w:start w:val="1"/>
      <w:numFmt w:val="bullet"/>
      <w:lvlText w:val="−"/>
      <w:lvlJc w:val="left"/>
      <w:pPr>
        <w:ind w:left="432" w:hanging="216"/>
      </w:pPr>
      <w:rPr>
        <w:rFonts w:ascii="Segoe" w:hAnsi="Segoe" w:hint="default"/>
        <w:b w:val="0"/>
        <w:i w:val="0"/>
        <w:color w:val="000000"/>
        <w:sz w:val="20"/>
      </w:rPr>
    </w:lvl>
    <w:lvl w:ilvl="2">
      <w:start w:val="1"/>
      <w:numFmt w:val="bullet"/>
      <w:lvlText w:val=""/>
      <w:lvlJc w:val="left"/>
      <w:pPr>
        <w:ind w:left="648" w:hanging="216"/>
      </w:pPr>
      <w:rPr>
        <w:rFonts w:ascii="Symbol" w:hAnsi="Symbol" w:hint="default"/>
        <w:b w:val="0"/>
        <w:i w:val="0"/>
        <w:color w:val="000000"/>
        <w:sz w:val="20"/>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9"/>
      <w:lvlJc w:val="left"/>
      <w:pPr>
        <w:ind w:left="3240" w:hanging="360"/>
      </w:pPr>
      <w:rPr>
        <w:rFonts w:hint="default"/>
      </w:rPr>
    </w:lvl>
  </w:abstractNum>
  <w:abstractNum w:abstractNumId="15" w15:restartNumberingAfterBreak="0">
    <w:nsid w:val="3477773E"/>
    <w:multiLevelType w:val="hybridMultilevel"/>
    <w:tmpl w:val="FFFFFFFF"/>
    <w:lvl w:ilvl="0" w:tplc="AA90FC4A">
      <w:start w:val="1"/>
      <w:numFmt w:val="bullet"/>
      <w:lvlText w:val=""/>
      <w:lvlJc w:val="left"/>
      <w:pPr>
        <w:ind w:left="720" w:hanging="360"/>
      </w:pPr>
      <w:rPr>
        <w:rFonts w:ascii="Symbol" w:hAnsi="Symbol" w:hint="default"/>
      </w:rPr>
    </w:lvl>
    <w:lvl w:ilvl="1" w:tplc="383CC2EA">
      <w:start w:val="1"/>
      <w:numFmt w:val="bullet"/>
      <w:lvlText w:val="o"/>
      <w:lvlJc w:val="left"/>
      <w:pPr>
        <w:ind w:left="1440" w:hanging="360"/>
      </w:pPr>
      <w:rPr>
        <w:rFonts w:ascii="Courier New" w:hAnsi="Courier New" w:hint="default"/>
      </w:rPr>
    </w:lvl>
    <w:lvl w:ilvl="2" w:tplc="1A8EFA8E">
      <w:start w:val="1"/>
      <w:numFmt w:val="bullet"/>
      <w:lvlText w:val=""/>
      <w:lvlJc w:val="left"/>
      <w:pPr>
        <w:ind w:left="2160" w:hanging="360"/>
      </w:pPr>
      <w:rPr>
        <w:rFonts w:ascii="Wingdings" w:hAnsi="Wingdings" w:hint="default"/>
      </w:rPr>
    </w:lvl>
    <w:lvl w:ilvl="3" w:tplc="A2004218">
      <w:start w:val="1"/>
      <w:numFmt w:val="bullet"/>
      <w:lvlText w:val=""/>
      <w:lvlJc w:val="left"/>
      <w:pPr>
        <w:ind w:left="2880" w:hanging="360"/>
      </w:pPr>
      <w:rPr>
        <w:rFonts w:ascii="Symbol" w:hAnsi="Symbol" w:hint="default"/>
      </w:rPr>
    </w:lvl>
    <w:lvl w:ilvl="4" w:tplc="0466FD04">
      <w:start w:val="1"/>
      <w:numFmt w:val="bullet"/>
      <w:lvlText w:val="o"/>
      <w:lvlJc w:val="left"/>
      <w:pPr>
        <w:ind w:left="3600" w:hanging="360"/>
      </w:pPr>
      <w:rPr>
        <w:rFonts w:ascii="Courier New" w:hAnsi="Courier New" w:hint="default"/>
      </w:rPr>
    </w:lvl>
    <w:lvl w:ilvl="5" w:tplc="0B1471C4">
      <w:start w:val="1"/>
      <w:numFmt w:val="bullet"/>
      <w:lvlText w:val=""/>
      <w:lvlJc w:val="left"/>
      <w:pPr>
        <w:ind w:left="4320" w:hanging="360"/>
      </w:pPr>
      <w:rPr>
        <w:rFonts w:ascii="Wingdings" w:hAnsi="Wingdings" w:hint="default"/>
      </w:rPr>
    </w:lvl>
    <w:lvl w:ilvl="6" w:tplc="C94ACFB0">
      <w:start w:val="1"/>
      <w:numFmt w:val="bullet"/>
      <w:lvlText w:val=""/>
      <w:lvlJc w:val="left"/>
      <w:pPr>
        <w:ind w:left="5040" w:hanging="360"/>
      </w:pPr>
      <w:rPr>
        <w:rFonts w:ascii="Symbol" w:hAnsi="Symbol" w:hint="default"/>
      </w:rPr>
    </w:lvl>
    <w:lvl w:ilvl="7" w:tplc="24983AA4">
      <w:start w:val="1"/>
      <w:numFmt w:val="bullet"/>
      <w:lvlText w:val="o"/>
      <w:lvlJc w:val="left"/>
      <w:pPr>
        <w:ind w:left="5760" w:hanging="360"/>
      </w:pPr>
      <w:rPr>
        <w:rFonts w:ascii="Courier New" w:hAnsi="Courier New" w:hint="default"/>
      </w:rPr>
    </w:lvl>
    <w:lvl w:ilvl="8" w:tplc="0B2E53BC">
      <w:start w:val="1"/>
      <w:numFmt w:val="bullet"/>
      <w:lvlText w:val=""/>
      <w:lvlJc w:val="left"/>
      <w:pPr>
        <w:ind w:left="6480" w:hanging="360"/>
      </w:pPr>
      <w:rPr>
        <w:rFonts w:ascii="Wingdings" w:hAnsi="Wingdings" w:hint="default"/>
      </w:rPr>
    </w:lvl>
  </w:abstractNum>
  <w:abstractNum w:abstractNumId="16" w15:restartNumberingAfterBreak="0">
    <w:nsid w:val="36481CD7"/>
    <w:multiLevelType w:val="hybridMultilevel"/>
    <w:tmpl w:val="D2348FA2"/>
    <w:styleLink w:val="NumberBulletStylesMS"/>
    <w:lvl w:ilvl="0" w:tplc="A97A547E">
      <w:start w:val="1"/>
      <w:numFmt w:val="bullet"/>
      <w:pStyle w:val="Bullet1"/>
      <w:lvlText w:val=""/>
      <w:lvlJc w:val="left"/>
      <w:pPr>
        <w:ind w:left="700" w:hanging="360"/>
      </w:pPr>
      <w:rPr>
        <w:rFonts w:ascii="Symbol" w:hAnsi="Symbol" w:hint="default"/>
        <w:color w:val="000000" w:themeColor="text1"/>
      </w:rPr>
    </w:lvl>
    <w:lvl w:ilvl="1" w:tplc="04090003">
      <w:start w:val="1"/>
      <w:numFmt w:val="bullet"/>
      <w:lvlText w:val="o"/>
      <w:lvlJc w:val="left"/>
      <w:pPr>
        <w:ind w:left="2428" w:hanging="360"/>
      </w:pPr>
      <w:rPr>
        <w:rFonts w:ascii="Courier New" w:hAnsi="Courier New" w:cs="Courier New" w:hint="default"/>
      </w:rPr>
    </w:lvl>
    <w:lvl w:ilvl="2" w:tplc="04090005" w:tentative="1">
      <w:start w:val="1"/>
      <w:numFmt w:val="bullet"/>
      <w:lvlText w:val=""/>
      <w:lvlJc w:val="left"/>
      <w:pPr>
        <w:ind w:left="3148" w:hanging="360"/>
      </w:pPr>
      <w:rPr>
        <w:rFonts w:ascii="Wingdings" w:hAnsi="Wingdings" w:hint="default"/>
      </w:rPr>
    </w:lvl>
    <w:lvl w:ilvl="3" w:tplc="04090001" w:tentative="1">
      <w:start w:val="1"/>
      <w:numFmt w:val="bullet"/>
      <w:lvlText w:val=""/>
      <w:lvlJc w:val="left"/>
      <w:pPr>
        <w:ind w:left="3868" w:hanging="360"/>
      </w:pPr>
      <w:rPr>
        <w:rFonts w:ascii="Symbol" w:hAnsi="Symbol" w:hint="default"/>
      </w:rPr>
    </w:lvl>
    <w:lvl w:ilvl="4" w:tplc="04090003" w:tentative="1">
      <w:start w:val="1"/>
      <w:numFmt w:val="bullet"/>
      <w:lvlText w:val="o"/>
      <w:lvlJc w:val="left"/>
      <w:pPr>
        <w:ind w:left="4588" w:hanging="360"/>
      </w:pPr>
      <w:rPr>
        <w:rFonts w:ascii="Courier New" w:hAnsi="Courier New" w:cs="Courier New" w:hint="default"/>
      </w:rPr>
    </w:lvl>
    <w:lvl w:ilvl="5" w:tplc="04090005" w:tentative="1">
      <w:start w:val="1"/>
      <w:numFmt w:val="bullet"/>
      <w:lvlText w:val=""/>
      <w:lvlJc w:val="left"/>
      <w:pPr>
        <w:ind w:left="5308" w:hanging="360"/>
      </w:pPr>
      <w:rPr>
        <w:rFonts w:ascii="Wingdings" w:hAnsi="Wingdings" w:hint="default"/>
      </w:rPr>
    </w:lvl>
    <w:lvl w:ilvl="6" w:tplc="04090001" w:tentative="1">
      <w:start w:val="1"/>
      <w:numFmt w:val="bullet"/>
      <w:lvlText w:val=""/>
      <w:lvlJc w:val="left"/>
      <w:pPr>
        <w:ind w:left="6028" w:hanging="360"/>
      </w:pPr>
      <w:rPr>
        <w:rFonts w:ascii="Symbol" w:hAnsi="Symbol" w:hint="default"/>
      </w:rPr>
    </w:lvl>
    <w:lvl w:ilvl="7" w:tplc="04090003" w:tentative="1">
      <w:start w:val="1"/>
      <w:numFmt w:val="bullet"/>
      <w:lvlText w:val="o"/>
      <w:lvlJc w:val="left"/>
      <w:pPr>
        <w:ind w:left="6748" w:hanging="360"/>
      </w:pPr>
      <w:rPr>
        <w:rFonts w:ascii="Courier New" w:hAnsi="Courier New" w:cs="Courier New" w:hint="default"/>
      </w:rPr>
    </w:lvl>
    <w:lvl w:ilvl="8" w:tplc="04090005" w:tentative="1">
      <w:start w:val="1"/>
      <w:numFmt w:val="bullet"/>
      <w:lvlText w:val=""/>
      <w:lvlJc w:val="left"/>
      <w:pPr>
        <w:ind w:left="7468" w:hanging="360"/>
      </w:pPr>
      <w:rPr>
        <w:rFonts w:ascii="Wingdings" w:hAnsi="Wingdings" w:hint="default"/>
      </w:rPr>
    </w:lvl>
  </w:abstractNum>
  <w:abstractNum w:abstractNumId="17" w15:restartNumberingAfterBreak="0">
    <w:nsid w:val="38901CB9"/>
    <w:multiLevelType w:val="multilevel"/>
    <w:tmpl w:val="DAA466D4"/>
    <w:numStyleLink w:val="Style1"/>
  </w:abstractNum>
  <w:abstractNum w:abstractNumId="18" w15:restartNumberingAfterBreak="0">
    <w:nsid w:val="45286566"/>
    <w:multiLevelType w:val="hybridMultilevel"/>
    <w:tmpl w:val="DAA466D4"/>
    <w:styleLink w:val="Style1"/>
    <w:lvl w:ilvl="0" w:tplc="32544196">
      <w:start w:val="1"/>
      <w:numFmt w:val="bullet"/>
      <w:pStyle w:val="TableBullet3"/>
      <w:lvlText w:val="o"/>
      <w:lvlJc w:val="left"/>
      <w:pPr>
        <w:ind w:left="1080" w:hanging="360"/>
      </w:pPr>
      <w:rPr>
        <w:rFonts w:ascii="Courier New" w:hAnsi="Courier New" w:hint="default"/>
        <w:b w:val="0"/>
        <w:i/>
        <w:color w:val="008AC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463808D5"/>
    <w:multiLevelType w:val="hybridMultilevel"/>
    <w:tmpl w:val="E4B47A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4A642F4D"/>
    <w:multiLevelType w:val="hybridMultilevel"/>
    <w:tmpl w:val="992A8D26"/>
    <w:lvl w:ilvl="0" w:tplc="FED62392">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4B776B48"/>
    <w:multiLevelType w:val="hybridMultilevel"/>
    <w:tmpl w:val="3B42CD6A"/>
    <w:lvl w:ilvl="0" w:tplc="A3B877F2">
      <w:start w:val="1"/>
      <w:numFmt w:val="bullet"/>
      <w:pStyle w:val="Bullets"/>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5A3A3899"/>
    <w:multiLevelType w:val="hybridMultilevel"/>
    <w:tmpl w:val="7154224C"/>
    <w:lvl w:ilvl="0" w:tplc="07824E34">
      <w:start w:val="1"/>
      <w:numFmt w:val="lowerRoman"/>
      <w:pStyle w:val="NumBullet3"/>
      <w:lvlText w:val="%1."/>
      <w:lvlJc w:val="right"/>
      <w:pPr>
        <w:ind w:left="936" w:hanging="360"/>
      </w:pPr>
      <w:rPr>
        <w:rFonts w:hint="default"/>
        <w:color w:val="008AC8"/>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3" w15:restartNumberingAfterBreak="0">
    <w:nsid w:val="5AE67D94"/>
    <w:multiLevelType w:val="hybridMultilevel"/>
    <w:tmpl w:val="43BCD2D2"/>
    <w:lvl w:ilvl="0" w:tplc="BC6C1036">
      <w:start w:val="1"/>
      <w:numFmt w:val="bullet"/>
      <w:lvlText w:val=""/>
      <w:lvlJc w:val="left"/>
      <w:pPr>
        <w:ind w:left="720" w:hanging="360"/>
      </w:pPr>
      <w:rPr>
        <w:rFonts w:ascii="Symbol" w:hAnsi="Symbol" w:hint="default"/>
        <w:color w:val="auto"/>
      </w:rPr>
    </w:lvl>
    <w:lvl w:ilvl="1" w:tplc="68C8527E">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AF47E90"/>
    <w:multiLevelType w:val="hybridMultilevel"/>
    <w:tmpl w:val="FFFFFFFF"/>
    <w:lvl w:ilvl="0" w:tplc="7ED679A8">
      <w:start w:val="1"/>
      <w:numFmt w:val="bullet"/>
      <w:lvlText w:val=""/>
      <w:lvlJc w:val="left"/>
      <w:pPr>
        <w:ind w:left="720" w:hanging="360"/>
      </w:pPr>
      <w:rPr>
        <w:rFonts w:ascii="Symbol" w:hAnsi="Symbol" w:hint="default"/>
      </w:rPr>
    </w:lvl>
    <w:lvl w:ilvl="1" w:tplc="B972020A">
      <w:start w:val="1"/>
      <w:numFmt w:val="bullet"/>
      <w:lvlText w:val="o"/>
      <w:lvlJc w:val="left"/>
      <w:pPr>
        <w:ind w:left="1440" w:hanging="360"/>
      </w:pPr>
      <w:rPr>
        <w:rFonts w:ascii="Courier New" w:hAnsi="Courier New" w:hint="default"/>
      </w:rPr>
    </w:lvl>
    <w:lvl w:ilvl="2" w:tplc="88C6BEE0">
      <w:start w:val="1"/>
      <w:numFmt w:val="bullet"/>
      <w:lvlText w:val=""/>
      <w:lvlJc w:val="left"/>
      <w:pPr>
        <w:ind w:left="2160" w:hanging="360"/>
      </w:pPr>
      <w:rPr>
        <w:rFonts w:ascii="Wingdings" w:hAnsi="Wingdings" w:hint="default"/>
      </w:rPr>
    </w:lvl>
    <w:lvl w:ilvl="3" w:tplc="43F44498">
      <w:start w:val="1"/>
      <w:numFmt w:val="bullet"/>
      <w:lvlText w:val=""/>
      <w:lvlJc w:val="left"/>
      <w:pPr>
        <w:ind w:left="2880" w:hanging="360"/>
      </w:pPr>
      <w:rPr>
        <w:rFonts w:ascii="Symbol" w:hAnsi="Symbol" w:hint="default"/>
      </w:rPr>
    </w:lvl>
    <w:lvl w:ilvl="4" w:tplc="FF8E7550">
      <w:start w:val="1"/>
      <w:numFmt w:val="bullet"/>
      <w:lvlText w:val="o"/>
      <w:lvlJc w:val="left"/>
      <w:pPr>
        <w:ind w:left="3600" w:hanging="360"/>
      </w:pPr>
      <w:rPr>
        <w:rFonts w:ascii="Courier New" w:hAnsi="Courier New" w:hint="default"/>
      </w:rPr>
    </w:lvl>
    <w:lvl w:ilvl="5" w:tplc="1B1EB8FA">
      <w:start w:val="1"/>
      <w:numFmt w:val="bullet"/>
      <w:lvlText w:val=""/>
      <w:lvlJc w:val="left"/>
      <w:pPr>
        <w:ind w:left="4320" w:hanging="360"/>
      </w:pPr>
      <w:rPr>
        <w:rFonts w:ascii="Wingdings" w:hAnsi="Wingdings" w:hint="default"/>
      </w:rPr>
    </w:lvl>
    <w:lvl w:ilvl="6" w:tplc="BED2247A">
      <w:start w:val="1"/>
      <w:numFmt w:val="bullet"/>
      <w:lvlText w:val=""/>
      <w:lvlJc w:val="left"/>
      <w:pPr>
        <w:ind w:left="5040" w:hanging="360"/>
      </w:pPr>
      <w:rPr>
        <w:rFonts w:ascii="Symbol" w:hAnsi="Symbol" w:hint="default"/>
      </w:rPr>
    </w:lvl>
    <w:lvl w:ilvl="7" w:tplc="DE6085E4">
      <w:start w:val="1"/>
      <w:numFmt w:val="bullet"/>
      <w:lvlText w:val="o"/>
      <w:lvlJc w:val="left"/>
      <w:pPr>
        <w:ind w:left="5760" w:hanging="360"/>
      </w:pPr>
      <w:rPr>
        <w:rFonts w:ascii="Courier New" w:hAnsi="Courier New" w:hint="default"/>
      </w:rPr>
    </w:lvl>
    <w:lvl w:ilvl="8" w:tplc="F648EB82">
      <w:start w:val="1"/>
      <w:numFmt w:val="bullet"/>
      <w:lvlText w:val=""/>
      <w:lvlJc w:val="left"/>
      <w:pPr>
        <w:ind w:left="6480" w:hanging="360"/>
      </w:pPr>
      <w:rPr>
        <w:rFonts w:ascii="Wingdings" w:hAnsi="Wingdings" w:hint="default"/>
      </w:rPr>
    </w:lvl>
  </w:abstractNum>
  <w:abstractNum w:abstractNumId="25" w15:restartNumberingAfterBreak="0">
    <w:nsid w:val="5FAE6877"/>
    <w:multiLevelType w:val="hybridMultilevel"/>
    <w:tmpl w:val="05C23F80"/>
    <w:lvl w:ilvl="0" w:tplc="7BF4C880">
      <w:start w:val="1"/>
      <w:numFmt w:val="bullet"/>
      <w:pStyle w:val="TableBullet1"/>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FED62392">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61C209F5"/>
    <w:multiLevelType w:val="hybridMultilevel"/>
    <w:tmpl w:val="FFFFFFFF"/>
    <w:lvl w:ilvl="0" w:tplc="6E3EDB40">
      <w:start w:val="1"/>
      <w:numFmt w:val="bullet"/>
      <w:lvlText w:val=""/>
      <w:lvlJc w:val="left"/>
      <w:pPr>
        <w:ind w:left="720" w:hanging="360"/>
      </w:pPr>
      <w:rPr>
        <w:rFonts w:ascii="Symbol" w:hAnsi="Symbol" w:hint="default"/>
      </w:rPr>
    </w:lvl>
    <w:lvl w:ilvl="1" w:tplc="E4CCE6E8">
      <w:start w:val="1"/>
      <w:numFmt w:val="bullet"/>
      <w:lvlText w:val="o"/>
      <w:lvlJc w:val="left"/>
      <w:pPr>
        <w:ind w:left="1440" w:hanging="360"/>
      </w:pPr>
      <w:rPr>
        <w:rFonts w:ascii="Courier New" w:hAnsi="Courier New" w:hint="default"/>
      </w:rPr>
    </w:lvl>
    <w:lvl w:ilvl="2" w:tplc="EC0E61DA">
      <w:start w:val="1"/>
      <w:numFmt w:val="bullet"/>
      <w:lvlText w:val=""/>
      <w:lvlJc w:val="left"/>
      <w:pPr>
        <w:ind w:left="2160" w:hanging="360"/>
      </w:pPr>
      <w:rPr>
        <w:rFonts w:ascii="Wingdings" w:hAnsi="Wingdings" w:hint="default"/>
      </w:rPr>
    </w:lvl>
    <w:lvl w:ilvl="3" w:tplc="64847D96">
      <w:start w:val="1"/>
      <w:numFmt w:val="bullet"/>
      <w:lvlText w:val=""/>
      <w:lvlJc w:val="left"/>
      <w:pPr>
        <w:ind w:left="2880" w:hanging="360"/>
      </w:pPr>
      <w:rPr>
        <w:rFonts w:ascii="Symbol" w:hAnsi="Symbol" w:hint="default"/>
      </w:rPr>
    </w:lvl>
    <w:lvl w:ilvl="4" w:tplc="5DB0A8B0">
      <w:start w:val="1"/>
      <w:numFmt w:val="bullet"/>
      <w:lvlText w:val="o"/>
      <w:lvlJc w:val="left"/>
      <w:pPr>
        <w:ind w:left="3600" w:hanging="360"/>
      </w:pPr>
      <w:rPr>
        <w:rFonts w:ascii="Courier New" w:hAnsi="Courier New" w:hint="default"/>
      </w:rPr>
    </w:lvl>
    <w:lvl w:ilvl="5" w:tplc="0BD06550">
      <w:start w:val="1"/>
      <w:numFmt w:val="bullet"/>
      <w:lvlText w:val=""/>
      <w:lvlJc w:val="left"/>
      <w:pPr>
        <w:ind w:left="4320" w:hanging="360"/>
      </w:pPr>
      <w:rPr>
        <w:rFonts w:ascii="Wingdings" w:hAnsi="Wingdings" w:hint="default"/>
      </w:rPr>
    </w:lvl>
    <w:lvl w:ilvl="6" w:tplc="0E367CA2">
      <w:start w:val="1"/>
      <w:numFmt w:val="bullet"/>
      <w:lvlText w:val=""/>
      <w:lvlJc w:val="left"/>
      <w:pPr>
        <w:ind w:left="5040" w:hanging="360"/>
      </w:pPr>
      <w:rPr>
        <w:rFonts w:ascii="Symbol" w:hAnsi="Symbol" w:hint="default"/>
      </w:rPr>
    </w:lvl>
    <w:lvl w:ilvl="7" w:tplc="AEF8DDCE">
      <w:start w:val="1"/>
      <w:numFmt w:val="bullet"/>
      <w:lvlText w:val="o"/>
      <w:lvlJc w:val="left"/>
      <w:pPr>
        <w:ind w:left="5760" w:hanging="360"/>
      </w:pPr>
      <w:rPr>
        <w:rFonts w:ascii="Courier New" w:hAnsi="Courier New" w:hint="default"/>
      </w:rPr>
    </w:lvl>
    <w:lvl w:ilvl="8" w:tplc="E8B035C4">
      <w:start w:val="1"/>
      <w:numFmt w:val="bullet"/>
      <w:lvlText w:val=""/>
      <w:lvlJc w:val="left"/>
      <w:pPr>
        <w:ind w:left="6480" w:hanging="360"/>
      </w:pPr>
      <w:rPr>
        <w:rFonts w:ascii="Wingdings" w:hAnsi="Wingdings" w:hint="default"/>
      </w:rPr>
    </w:lvl>
  </w:abstractNum>
  <w:abstractNum w:abstractNumId="27" w15:restartNumberingAfterBreak="0">
    <w:nsid w:val="62326C6E"/>
    <w:multiLevelType w:val="hybridMultilevel"/>
    <w:tmpl w:val="58308EA0"/>
    <w:lvl w:ilvl="0" w:tplc="29CE240E">
      <w:start w:val="1"/>
      <w:numFmt w:val="lowerLetter"/>
      <w:pStyle w:val="Numberedlist"/>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390552E"/>
    <w:multiLevelType w:val="hybridMultilevel"/>
    <w:tmpl w:val="257C4A1A"/>
    <w:lvl w:ilvl="0" w:tplc="21E46ACA">
      <w:start w:val="1"/>
      <w:numFmt w:val="lowerLetter"/>
      <w:pStyle w:val="NumBullet2"/>
      <w:lvlText w:val="%1."/>
      <w:lvlJc w:val="left"/>
      <w:pPr>
        <w:ind w:left="1368" w:hanging="360"/>
      </w:pPr>
      <w:rPr>
        <w:color w:val="008AC8"/>
      </w:rPr>
    </w:lvl>
    <w:lvl w:ilvl="1" w:tplc="04090019">
      <w:start w:val="1"/>
      <w:numFmt w:val="lowerLetter"/>
      <w:lvlText w:val="%2."/>
      <w:lvlJc w:val="left"/>
      <w:pPr>
        <w:ind w:left="4680" w:hanging="360"/>
      </w:pPr>
    </w:lvl>
    <w:lvl w:ilvl="2" w:tplc="0409001B">
      <w:start w:val="1"/>
      <w:numFmt w:val="lowerRoman"/>
      <w:lvlText w:val="%3."/>
      <w:lvlJc w:val="right"/>
      <w:pPr>
        <w:ind w:left="5400" w:hanging="180"/>
      </w:pPr>
    </w:lvl>
    <w:lvl w:ilvl="3" w:tplc="0409000F">
      <w:start w:val="1"/>
      <w:numFmt w:val="decimal"/>
      <w:lvlText w:val="%4."/>
      <w:lvlJc w:val="left"/>
      <w:pPr>
        <w:ind w:left="6120" w:hanging="360"/>
      </w:pPr>
    </w:lvl>
    <w:lvl w:ilvl="4" w:tplc="04090019">
      <w:start w:val="1"/>
      <w:numFmt w:val="lowerLetter"/>
      <w:lvlText w:val="%5."/>
      <w:lvlJc w:val="left"/>
      <w:pPr>
        <w:ind w:left="6840" w:hanging="360"/>
      </w:pPr>
    </w:lvl>
    <w:lvl w:ilvl="5" w:tplc="0409001B">
      <w:start w:val="1"/>
      <w:numFmt w:val="lowerRoman"/>
      <w:lvlText w:val="%6."/>
      <w:lvlJc w:val="right"/>
      <w:pPr>
        <w:ind w:left="7560" w:hanging="180"/>
      </w:pPr>
    </w:lvl>
    <w:lvl w:ilvl="6" w:tplc="0409000F">
      <w:start w:val="1"/>
      <w:numFmt w:val="decimal"/>
      <w:lvlText w:val="%7."/>
      <w:lvlJc w:val="left"/>
      <w:pPr>
        <w:ind w:left="8280" w:hanging="360"/>
      </w:pPr>
    </w:lvl>
    <w:lvl w:ilvl="7" w:tplc="04090019">
      <w:start w:val="1"/>
      <w:numFmt w:val="lowerLetter"/>
      <w:lvlText w:val="%8."/>
      <w:lvlJc w:val="left"/>
      <w:pPr>
        <w:ind w:left="9000" w:hanging="360"/>
      </w:pPr>
    </w:lvl>
    <w:lvl w:ilvl="8" w:tplc="0409001B">
      <w:start w:val="1"/>
      <w:numFmt w:val="lowerRoman"/>
      <w:lvlText w:val="%9."/>
      <w:lvlJc w:val="right"/>
      <w:pPr>
        <w:ind w:left="9720" w:hanging="180"/>
      </w:pPr>
    </w:lvl>
  </w:abstractNum>
  <w:abstractNum w:abstractNumId="29" w15:restartNumberingAfterBreak="0">
    <w:nsid w:val="6403102D"/>
    <w:multiLevelType w:val="hybridMultilevel"/>
    <w:tmpl w:val="79681702"/>
    <w:lvl w:ilvl="0" w:tplc="E7AAFC38">
      <w:start w:val="1"/>
      <w:numFmt w:val="bullet"/>
      <w:pStyle w:val="TableBullet2"/>
      <w:lvlText w:val=""/>
      <w:lvlJc w:val="left"/>
      <w:pPr>
        <w:ind w:left="1152" w:hanging="360"/>
      </w:pPr>
      <w:rPr>
        <w:rFonts w:ascii="Symbol" w:hAnsi="Symbol" w:hint="default"/>
        <w:color w:val="auto"/>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30" w15:restartNumberingAfterBreak="0">
    <w:nsid w:val="64362E24"/>
    <w:multiLevelType w:val="multilevel"/>
    <w:tmpl w:val="BE267150"/>
    <w:lvl w:ilvl="0">
      <w:start w:val="1"/>
      <w:numFmt w:val="bullet"/>
      <w:lvlText w:val="▪"/>
      <w:lvlJc w:val="left"/>
      <w:pPr>
        <w:ind w:left="216" w:hanging="216"/>
      </w:pPr>
      <w:rPr>
        <w:rFonts w:ascii="Segoe" w:hAnsi="Segoe" w:hint="default"/>
        <w:b w:val="0"/>
        <w:i w:val="0"/>
        <w:color w:val="000000"/>
        <w:sz w:val="20"/>
      </w:rPr>
    </w:lvl>
    <w:lvl w:ilvl="1">
      <w:start w:val="1"/>
      <w:numFmt w:val="bullet"/>
      <w:lvlText w:val="−"/>
      <w:lvlJc w:val="left"/>
      <w:pPr>
        <w:ind w:left="432" w:hanging="216"/>
      </w:pPr>
      <w:rPr>
        <w:rFonts w:ascii="Segoe" w:hAnsi="Segoe" w:hint="default"/>
        <w:b w:val="0"/>
        <w:i w:val="0"/>
        <w:color w:val="000000"/>
        <w:sz w:val="20"/>
      </w:rPr>
    </w:lvl>
    <w:lvl w:ilvl="2">
      <w:start w:val="1"/>
      <w:numFmt w:val="bullet"/>
      <w:lvlText w:val=""/>
      <w:lvlJc w:val="left"/>
      <w:pPr>
        <w:ind w:left="648" w:hanging="216"/>
      </w:pPr>
      <w:rPr>
        <w:rFonts w:ascii="Symbol" w:hAnsi="Symbol" w:hint="default"/>
        <w:b w:val="0"/>
        <w:i w:val="0"/>
        <w:color w:val="000000"/>
        <w:sz w:val="20"/>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9"/>
      <w:lvlJc w:val="left"/>
      <w:pPr>
        <w:ind w:left="3240" w:hanging="360"/>
      </w:pPr>
      <w:rPr>
        <w:rFonts w:hint="default"/>
      </w:rPr>
    </w:lvl>
  </w:abstractNum>
  <w:abstractNum w:abstractNumId="31" w15:restartNumberingAfterBreak="0">
    <w:nsid w:val="64B07DB7"/>
    <w:multiLevelType w:val="multilevel"/>
    <w:tmpl w:val="41E0A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5217AFF"/>
    <w:multiLevelType w:val="multilevel"/>
    <w:tmpl w:val="B860CDB2"/>
    <w:lvl w:ilvl="0">
      <w:start w:val="1"/>
      <w:numFmt w:val="bullet"/>
      <w:lvlText w:val="▪"/>
      <w:lvlJc w:val="left"/>
      <w:pPr>
        <w:ind w:left="216" w:hanging="216"/>
      </w:pPr>
      <w:rPr>
        <w:rFonts w:ascii="Segoe" w:hAnsi="Segoe" w:hint="default"/>
        <w:b w:val="0"/>
        <w:i w:val="0"/>
        <w:color w:val="000000"/>
        <w:sz w:val="20"/>
      </w:rPr>
    </w:lvl>
    <w:lvl w:ilvl="1">
      <w:start w:val="1"/>
      <w:numFmt w:val="bullet"/>
      <w:lvlText w:val="−"/>
      <w:lvlJc w:val="left"/>
      <w:pPr>
        <w:ind w:left="432" w:hanging="216"/>
      </w:pPr>
      <w:rPr>
        <w:rFonts w:ascii="Segoe" w:hAnsi="Segoe" w:hint="default"/>
        <w:b w:val="0"/>
        <w:i w:val="0"/>
        <w:color w:val="000000"/>
        <w:sz w:val="20"/>
      </w:rPr>
    </w:lvl>
    <w:lvl w:ilvl="2">
      <w:start w:val="1"/>
      <w:numFmt w:val="bullet"/>
      <w:lvlText w:val=""/>
      <w:lvlJc w:val="left"/>
      <w:pPr>
        <w:ind w:left="648" w:hanging="216"/>
      </w:pPr>
      <w:rPr>
        <w:rFonts w:ascii="Symbol" w:hAnsi="Symbol" w:hint="default"/>
        <w:b w:val="0"/>
        <w:i w:val="0"/>
        <w:color w:val="000000"/>
        <w:sz w:val="20"/>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9"/>
      <w:lvlJc w:val="left"/>
      <w:pPr>
        <w:ind w:left="3240" w:hanging="360"/>
      </w:pPr>
      <w:rPr>
        <w:rFonts w:hint="default"/>
      </w:rPr>
    </w:lvl>
  </w:abstractNum>
  <w:abstractNum w:abstractNumId="33" w15:restartNumberingAfterBreak="0">
    <w:nsid w:val="6694090A"/>
    <w:multiLevelType w:val="hybridMultilevel"/>
    <w:tmpl w:val="FFFFFFFF"/>
    <w:lvl w:ilvl="0" w:tplc="CC78CFD2">
      <w:start w:val="1"/>
      <w:numFmt w:val="bullet"/>
      <w:lvlText w:val=""/>
      <w:lvlJc w:val="left"/>
      <w:pPr>
        <w:ind w:left="720" w:hanging="360"/>
      </w:pPr>
      <w:rPr>
        <w:rFonts w:ascii="Symbol" w:hAnsi="Symbol" w:hint="default"/>
      </w:rPr>
    </w:lvl>
    <w:lvl w:ilvl="1" w:tplc="46627362">
      <w:start w:val="1"/>
      <w:numFmt w:val="bullet"/>
      <w:lvlText w:val="o"/>
      <w:lvlJc w:val="left"/>
      <w:pPr>
        <w:ind w:left="1440" w:hanging="360"/>
      </w:pPr>
      <w:rPr>
        <w:rFonts w:ascii="Courier New" w:hAnsi="Courier New" w:hint="default"/>
      </w:rPr>
    </w:lvl>
    <w:lvl w:ilvl="2" w:tplc="ECA88008">
      <w:start w:val="1"/>
      <w:numFmt w:val="bullet"/>
      <w:lvlText w:val=""/>
      <w:lvlJc w:val="left"/>
      <w:pPr>
        <w:ind w:left="2160" w:hanging="360"/>
      </w:pPr>
      <w:rPr>
        <w:rFonts w:ascii="Wingdings" w:hAnsi="Wingdings" w:hint="default"/>
      </w:rPr>
    </w:lvl>
    <w:lvl w:ilvl="3" w:tplc="3A5A1288">
      <w:start w:val="1"/>
      <w:numFmt w:val="bullet"/>
      <w:lvlText w:val=""/>
      <w:lvlJc w:val="left"/>
      <w:pPr>
        <w:ind w:left="2880" w:hanging="360"/>
      </w:pPr>
      <w:rPr>
        <w:rFonts w:ascii="Symbol" w:hAnsi="Symbol" w:hint="default"/>
      </w:rPr>
    </w:lvl>
    <w:lvl w:ilvl="4" w:tplc="7220BA0A">
      <w:start w:val="1"/>
      <w:numFmt w:val="bullet"/>
      <w:lvlText w:val="o"/>
      <w:lvlJc w:val="left"/>
      <w:pPr>
        <w:ind w:left="3600" w:hanging="360"/>
      </w:pPr>
      <w:rPr>
        <w:rFonts w:ascii="Courier New" w:hAnsi="Courier New" w:hint="default"/>
      </w:rPr>
    </w:lvl>
    <w:lvl w:ilvl="5" w:tplc="ABE061D6">
      <w:start w:val="1"/>
      <w:numFmt w:val="bullet"/>
      <w:lvlText w:val=""/>
      <w:lvlJc w:val="left"/>
      <w:pPr>
        <w:ind w:left="4320" w:hanging="360"/>
      </w:pPr>
      <w:rPr>
        <w:rFonts w:ascii="Wingdings" w:hAnsi="Wingdings" w:hint="default"/>
      </w:rPr>
    </w:lvl>
    <w:lvl w:ilvl="6" w:tplc="C0AACA14">
      <w:start w:val="1"/>
      <w:numFmt w:val="bullet"/>
      <w:lvlText w:val=""/>
      <w:lvlJc w:val="left"/>
      <w:pPr>
        <w:ind w:left="5040" w:hanging="360"/>
      </w:pPr>
      <w:rPr>
        <w:rFonts w:ascii="Symbol" w:hAnsi="Symbol" w:hint="default"/>
      </w:rPr>
    </w:lvl>
    <w:lvl w:ilvl="7" w:tplc="EE9A0B58">
      <w:start w:val="1"/>
      <w:numFmt w:val="bullet"/>
      <w:lvlText w:val="o"/>
      <w:lvlJc w:val="left"/>
      <w:pPr>
        <w:ind w:left="5760" w:hanging="360"/>
      </w:pPr>
      <w:rPr>
        <w:rFonts w:ascii="Courier New" w:hAnsi="Courier New" w:hint="default"/>
      </w:rPr>
    </w:lvl>
    <w:lvl w:ilvl="8" w:tplc="9B2C739C">
      <w:start w:val="1"/>
      <w:numFmt w:val="bullet"/>
      <w:lvlText w:val=""/>
      <w:lvlJc w:val="left"/>
      <w:pPr>
        <w:ind w:left="6480" w:hanging="360"/>
      </w:pPr>
      <w:rPr>
        <w:rFonts w:ascii="Wingdings" w:hAnsi="Wingdings" w:hint="default"/>
      </w:rPr>
    </w:lvl>
  </w:abstractNum>
  <w:abstractNum w:abstractNumId="34" w15:restartNumberingAfterBreak="0">
    <w:nsid w:val="6DB22422"/>
    <w:multiLevelType w:val="multilevel"/>
    <w:tmpl w:val="9F2A8DBA"/>
    <w:lvl w:ilvl="0">
      <w:start w:val="1"/>
      <w:numFmt w:val="bullet"/>
      <w:pStyle w:val="CheckList0"/>
      <w:lvlText w:val=""/>
      <w:lvlJc w:val="left"/>
      <w:pPr>
        <w:ind w:left="360" w:hanging="360"/>
      </w:pPr>
      <w:rPr>
        <w:rFonts w:ascii="Wingdings" w:hAnsi="Wingdings" w:cs="Times New Roman"/>
        <w:color w:val="5B9BD5" w:themeColor="accent1"/>
        <w:position w:val="-6"/>
        <w:sz w:val="36"/>
        <w:szCs w:val="28"/>
      </w:rPr>
    </w:lvl>
    <w:lvl w:ilvl="1">
      <w:start w:val="1"/>
      <w:numFmt w:val="bullet"/>
      <w:lvlText w:val=""/>
      <w:lvlJc w:val="left"/>
      <w:pPr>
        <w:tabs>
          <w:tab w:val="num" w:pos="720"/>
        </w:tabs>
        <w:ind w:left="720" w:hanging="360"/>
      </w:pPr>
      <w:rPr>
        <w:rFonts w:ascii="Wingdings" w:hAnsi="Wingdings" w:cs="Times New Roman"/>
        <w:color w:val="5B9BD5" w:themeColor="accent1"/>
        <w:position w:val="-6"/>
        <w:sz w:val="36"/>
        <w:szCs w:val="28"/>
      </w:rPr>
    </w:lvl>
    <w:lvl w:ilvl="2">
      <w:start w:val="1"/>
      <w:numFmt w:val="bullet"/>
      <w:lvlText w:val=""/>
      <w:lvlJc w:val="left"/>
      <w:pPr>
        <w:tabs>
          <w:tab w:val="num" w:pos="1080"/>
        </w:tabs>
        <w:ind w:left="1080" w:hanging="360"/>
      </w:pPr>
      <w:rPr>
        <w:rFonts w:ascii="Wingdings" w:hAnsi="Wingdings" w:cs="Times New Roman"/>
        <w:color w:val="5B9BD5" w:themeColor="accent1"/>
        <w:position w:val="-6"/>
        <w:sz w:val="36"/>
        <w:szCs w:val="28"/>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5" w15:restartNumberingAfterBreak="0">
    <w:nsid w:val="6EEA5273"/>
    <w:multiLevelType w:val="multilevel"/>
    <w:tmpl w:val="86F609A0"/>
    <w:lvl w:ilvl="0">
      <w:start w:val="1"/>
      <w:numFmt w:val="bullet"/>
      <w:lvlText w:val="▪"/>
      <w:lvlJc w:val="left"/>
      <w:pPr>
        <w:ind w:left="216" w:hanging="216"/>
      </w:pPr>
      <w:rPr>
        <w:rFonts w:ascii="Segoe" w:hAnsi="Segoe" w:hint="default"/>
        <w:b w:val="0"/>
        <w:i w:val="0"/>
        <w:color w:val="000000"/>
        <w:sz w:val="20"/>
      </w:rPr>
    </w:lvl>
    <w:lvl w:ilvl="1">
      <w:start w:val="1"/>
      <w:numFmt w:val="bullet"/>
      <w:lvlText w:val="−"/>
      <w:lvlJc w:val="left"/>
      <w:pPr>
        <w:ind w:left="432" w:hanging="216"/>
      </w:pPr>
      <w:rPr>
        <w:rFonts w:ascii="Segoe" w:hAnsi="Segoe" w:hint="default"/>
        <w:b w:val="0"/>
        <w:i w:val="0"/>
        <w:color w:val="000000"/>
        <w:sz w:val="20"/>
      </w:rPr>
    </w:lvl>
    <w:lvl w:ilvl="2">
      <w:start w:val="1"/>
      <w:numFmt w:val="bullet"/>
      <w:pStyle w:val="TableBullet2MS"/>
      <w:lvlText w:val=""/>
      <w:lvlJc w:val="left"/>
      <w:pPr>
        <w:ind w:left="648" w:hanging="216"/>
      </w:pPr>
      <w:rPr>
        <w:rFonts w:ascii="Symbol" w:hAnsi="Symbol" w:hint="default"/>
        <w:b w:val="0"/>
        <w:i w:val="0"/>
        <w:color w:val="000000"/>
        <w:sz w:val="20"/>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9"/>
      <w:lvlJc w:val="left"/>
      <w:pPr>
        <w:ind w:left="3240" w:hanging="360"/>
      </w:pPr>
      <w:rPr>
        <w:rFonts w:hint="default"/>
      </w:rPr>
    </w:lvl>
  </w:abstractNum>
  <w:abstractNum w:abstractNumId="36" w15:restartNumberingAfterBreak="0">
    <w:nsid w:val="6F56767F"/>
    <w:multiLevelType w:val="hybridMultilevel"/>
    <w:tmpl w:val="21CE3D12"/>
    <w:lvl w:ilvl="0" w:tplc="C6AC3666">
      <w:start w:val="1"/>
      <w:numFmt w:val="bullet"/>
      <w:lvlText w:val=""/>
      <w:lvlJc w:val="left"/>
      <w:pPr>
        <w:ind w:left="360" w:hanging="360"/>
      </w:pPr>
      <w:rPr>
        <w:rFonts w:ascii="Symbol" w:hAnsi="Symbol" w:hint="default"/>
        <w:color w:val="auto"/>
        <w:sz w:val="20"/>
        <w:szCs w:val="20"/>
      </w:rPr>
    </w:lvl>
    <w:lvl w:ilvl="1" w:tplc="364A1694">
      <w:start w:val="1"/>
      <w:numFmt w:val="bullet"/>
      <w:pStyle w:val="Bullet2"/>
      <w:lvlText w:val="−"/>
      <w:lvlJc w:val="left"/>
      <w:pPr>
        <w:ind w:left="1080" w:hanging="360"/>
      </w:pPr>
      <w:rPr>
        <w:rFonts w:ascii="Segoe" w:hAnsi="Segoe" w:hint="default"/>
        <w:b w:val="0"/>
        <w:bCs w:val="0"/>
        <w:i w:val="0"/>
        <w:iCs w:val="0"/>
        <w:caps w:val="0"/>
        <w:smallCaps w:val="0"/>
        <w:strike w:val="0"/>
        <w:dstrike w:val="0"/>
        <w:outline w:val="0"/>
        <w:shadow w:val="0"/>
        <w:emboss w:val="0"/>
        <w:imprint w:val="0"/>
        <w:noProof w:val="0"/>
        <w:vanish w:val="0"/>
        <w:color w:val="auto"/>
        <w:spacing w:val="0"/>
        <w:kern w:val="0"/>
        <w:position w:val="0"/>
        <w:sz w:val="2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735023F2"/>
    <w:multiLevelType w:val="hybridMultilevel"/>
    <w:tmpl w:val="FFFFFFFF"/>
    <w:lvl w:ilvl="0" w:tplc="850ED760">
      <w:start w:val="1"/>
      <w:numFmt w:val="bullet"/>
      <w:lvlText w:val=""/>
      <w:lvlJc w:val="left"/>
      <w:pPr>
        <w:ind w:left="720" w:hanging="360"/>
      </w:pPr>
      <w:rPr>
        <w:rFonts w:ascii="Symbol" w:hAnsi="Symbol" w:hint="default"/>
      </w:rPr>
    </w:lvl>
    <w:lvl w:ilvl="1" w:tplc="1152E322">
      <w:start w:val="1"/>
      <w:numFmt w:val="bullet"/>
      <w:lvlText w:val="o"/>
      <w:lvlJc w:val="left"/>
      <w:pPr>
        <w:ind w:left="1440" w:hanging="360"/>
      </w:pPr>
      <w:rPr>
        <w:rFonts w:ascii="Courier New" w:hAnsi="Courier New" w:hint="default"/>
      </w:rPr>
    </w:lvl>
    <w:lvl w:ilvl="2" w:tplc="0E66C5F8">
      <w:start w:val="1"/>
      <w:numFmt w:val="bullet"/>
      <w:lvlText w:val=""/>
      <w:lvlJc w:val="left"/>
      <w:pPr>
        <w:ind w:left="2160" w:hanging="360"/>
      </w:pPr>
      <w:rPr>
        <w:rFonts w:ascii="Wingdings" w:hAnsi="Wingdings" w:hint="default"/>
      </w:rPr>
    </w:lvl>
    <w:lvl w:ilvl="3" w:tplc="7918ED02">
      <w:start w:val="1"/>
      <w:numFmt w:val="bullet"/>
      <w:lvlText w:val=""/>
      <w:lvlJc w:val="left"/>
      <w:pPr>
        <w:ind w:left="2880" w:hanging="360"/>
      </w:pPr>
      <w:rPr>
        <w:rFonts w:ascii="Symbol" w:hAnsi="Symbol" w:hint="default"/>
      </w:rPr>
    </w:lvl>
    <w:lvl w:ilvl="4" w:tplc="185240B6">
      <w:start w:val="1"/>
      <w:numFmt w:val="bullet"/>
      <w:lvlText w:val="o"/>
      <w:lvlJc w:val="left"/>
      <w:pPr>
        <w:ind w:left="3600" w:hanging="360"/>
      </w:pPr>
      <w:rPr>
        <w:rFonts w:ascii="Courier New" w:hAnsi="Courier New" w:hint="default"/>
      </w:rPr>
    </w:lvl>
    <w:lvl w:ilvl="5" w:tplc="0D141FDC">
      <w:start w:val="1"/>
      <w:numFmt w:val="bullet"/>
      <w:lvlText w:val=""/>
      <w:lvlJc w:val="left"/>
      <w:pPr>
        <w:ind w:left="4320" w:hanging="360"/>
      </w:pPr>
      <w:rPr>
        <w:rFonts w:ascii="Wingdings" w:hAnsi="Wingdings" w:hint="default"/>
      </w:rPr>
    </w:lvl>
    <w:lvl w:ilvl="6" w:tplc="9CFA8E24">
      <w:start w:val="1"/>
      <w:numFmt w:val="bullet"/>
      <w:lvlText w:val=""/>
      <w:lvlJc w:val="left"/>
      <w:pPr>
        <w:ind w:left="5040" w:hanging="360"/>
      </w:pPr>
      <w:rPr>
        <w:rFonts w:ascii="Symbol" w:hAnsi="Symbol" w:hint="default"/>
      </w:rPr>
    </w:lvl>
    <w:lvl w:ilvl="7" w:tplc="71B2240A">
      <w:start w:val="1"/>
      <w:numFmt w:val="bullet"/>
      <w:lvlText w:val="o"/>
      <w:lvlJc w:val="left"/>
      <w:pPr>
        <w:ind w:left="5760" w:hanging="360"/>
      </w:pPr>
      <w:rPr>
        <w:rFonts w:ascii="Courier New" w:hAnsi="Courier New" w:hint="default"/>
      </w:rPr>
    </w:lvl>
    <w:lvl w:ilvl="8" w:tplc="068A2DE0">
      <w:start w:val="1"/>
      <w:numFmt w:val="bullet"/>
      <w:lvlText w:val=""/>
      <w:lvlJc w:val="left"/>
      <w:pPr>
        <w:ind w:left="6480" w:hanging="360"/>
      </w:pPr>
      <w:rPr>
        <w:rFonts w:ascii="Wingdings" w:hAnsi="Wingdings" w:hint="default"/>
      </w:rPr>
    </w:lvl>
  </w:abstractNum>
  <w:abstractNum w:abstractNumId="38" w15:restartNumberingAfterBreak="0">
    <w:nsid w:val="746C21CD"/>
    <w:multiLevelType w:val="hybridMultilevel"/>
    <w:tmpl w:val="F85A5B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15:restartNumberingAfterBreak="0">
    <w:nsid w:val="7AEC7F56"/>
    <w:multiLevelType w:val="hybridMultilevel"/>
    <w:tmpl w:val="D32852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0" w15:restartNumberingAfterBreak="0">
    <w:nsid w:val="7B3F72A5"/>
    <w:multiLevelType w:val="hybridMultilevel"/>
    <w:tmpl w:val="04A80A1A"/>
    <w:lvl w:ilvl="0" w:tplc="F7CAA296">
      <w:start w:val="1"/>
      <w:numFmt w:val="bullet"/>
      <w:lvlText w:val=""/>
      <w:lvlJc w:val="left"/>
      <w:pPr>
        <w:ind w:left="720" w:hanging="360"/>
      </w:pPr>
      <w:rPr>
        <w:rFonts w:ascii="Symbol" w:hAnsi="Symbol" w:hint="default"/>
      </w:rPr>
    </w:lvl>
    <w:lvl w:ilvl="1" w:tplc="DF08E938">
      <w:start w:val="1"/>
      <w:numFmt w:val="bullet"/>
      <w:lvlText w:val="o"/>
      <w:lvlJc w:val="left"/>
      <w:pPr>
        <w:ind w:left="1440" w:hanging="360"/>
      </w:pPr>
      <w:rPr>
        <w:rFonts w:ascii="Courier New" w:hAnsi="Courier New" w:hint="default"/>
      </w:rPr>
    </w:lvl>
    <w:lvl w:ilvl="2" w:tplc="B1A6CE2C">
      <w:start w:val="1"/>
      <w:numFmt w:val="bullet"/>
      <w:lvlText w:val=""/>
      <w:lvlJc w:val="left"/>
      <w:pPr>
        <w:ind w:left="2160" w:hanging="360"/>
      </w:pPr>
      <w:rPr>
        <w:rFonts w:ascii="Wingdings" w:hAnsi="Wingdings" w:hint="default"/>
      </w:rPr>
    </w:lvl>
    <w:lvl w:ilvl="3" w:tplc="1FBCE8D8">
      <w:start w:val="1"/>
      <w:numFmt w:val="bullet"/>
      <w:lvlText w:val=""/>
      <w:lvlJc w:val="left"/>
      <w:pPr>
        <w:ind w:left="2880" w:hanging="360"/>
      </w:pPr>
      <w:rPr>
        <w:rFonts w:ascii="Symbol" w:hAnsi="Symbol" w:hint="default"/>
      </w:rPr>
    </w:lvl>
    <w:lvl w:ilvl="4" w:tplc="6DC48114">
      <w:start w:val="1"/>
      <w:numFmt w:val="bullet"/>
      <w:lvlText w:val="o"/>
      <w:lvlJc w:val="left"/>
      <w:pPr>
        <w:ind w:left="3600" w:hanging="360"/>
      </w:pPr>
      <w:rPr>
        <w:rFonts w:ascii="Courier New" w:hAnsi="Courier New" w:hint="default"/>
      </w:rPr>
    </w:lvl>
    <w:lvl w:ilvl="5" w:tplc="5F4C6680">
      <w:start w:val="1"/>
      <w:numFmt w:val="bullet"/>
      <w:lvlText w:val=""/>
      <w:lvlJc w:val="left"/>
      <w:pPr>
        <w:ind w:left="4320" w:hanging="360"/>
      </w:pPr>
      <w:rPr>
        <w:rFonts w:ascii="Wingdings" w:hAnsi="Wingdings" w:hint="default"/>
      </w:rPr>
    </w:lvl>
    <w:lvl w:ilvl="6" w:tplc="A874F696">
      <w:start w:val="1"/>
      <w:numFmt w:val="bullet"/>
      <w:lvlText w:val=""/>
      <w:lvlJc w:val="left"/>
      <w:pPr>
        <w:ind w:left="5040" w:hanging="360"/>
      </w:pPr>
      <w:rPr>
        <w:rFonts w:ascii="Symbol" w:hAnsi="Symbol" w:hint="default"/>
      </w:rPr>
    </w:lvl>
    <w:lvl w:ilvl="7" w:tplc="95963B24">
      <w:start w:val="1"/>
      <w:numFmt w:val="bullet"/>
      <w:lvlText w:val="o"/>
      <w:lvlJc w:val="left"/>
      <w:pPr>
        <w:ind w:left="5760" w:hanging="360"/>
      </w:pPr>
      <w:rPr>
        <w:rFonts w:ascii="Courier New" w:hAnsi="Courier New" w:hint="default"/>
      </w:rPr>
    </w:lvl>
    <w:lvl w:ilvl="8" w:tplc="4E8830E6">
      <w:start w:val="1"/>
      <w:numFmt w:val="bullet"/>
      <w:lvlText w:val=""/>
      <w:lvlJc w:val="left"/>
      <w:pPr>
        <w:ind w:left="6480" w:hanging="360"/>
      </w:pPr>
      <w:rPr>
        <w:rFonts w:ascii="Wingdings" w:hAnsi="Wingdings" w:hint="default"/>
      </w:rPr>
    </w:lvl>
  </w:abstractNum>
  <w:abstractNum w:abstractNumId="41" w15:restartNumberingAfterBreak="0">
    <w:nsid w:val="7E26492A"/>
    <w:multiLevelType w:val="hybridMultilevel"/>
    <w:tmpl w:val="4052DA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5"/>
  </w:num>
  <w:num w:numId="2">
    <w:abstractNumId w:val="26"/>
  </w:num>
  <w:num w:numId="3">
    <w:abstractNumId w:val="37"/>
  </w:num>
  <w:num w:numId="4">
    <w:abstractNumId w:val="15"/>
  </w:num>
  <w:num w:numId="5">
    <w:abstractNumId w:val="33"/>
  </w:num>
  <w:num w:numId="6">
    <w:abstractNumId w:val="24"/>
  </w:num>
  <w:num w:numId="7">
    <w:abstractNumId w:val="16"/>
  </w:num>
  <w:num w:numId="8">
    <w:abstractNumId w:val="18"/>
  </w:num>
  <w:num w:numId="9">
    <w:abstractNumId w:val="17"/>
  </w:num>
  <w:num w:numId="10">
    <w:abstractNumId w:val="11"/>
  </w:num>
  <w:num w:numId="11">
    <w:abstractNumId w:val="8"/>
  </w:num>
  <w:num w:numId="12">
    <w:abstractNumId w:val="1"/>
  </w:num>
  <w:num w:numId="13">
    <w:abstractNumId w:val="22"/>
  </w:num>
  <w:num w:numId="14">
    <w:abstractNumId w:val="27"/>
  </w:num>
  <w:num w:numId="15">
    <w:abstractNumId w:val="29"/>
  </w:num>
  <w:num w:numId="16">
    <w:abstractNumId w:val="8"/>
  </w:num>
  <w:num w:numId="17">
    <w:abstractNumId w:val="23"/>
  </w:num>
  <w:num w:numId="1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2"/>
  </w:num>
  <w:num w:numId="20">
    <w:abstractNumId w:val="0"/>
  </w:num>
  <w:num w:numId="21">
    <w:abstractNumId w:val="21"/>
  </w:num>
  <w:num w:numId="22">
    <w:abstractNumId w:val="34"/>
  </w:num>
  <w:num w:numId="23">
    <w:abstractNumId w:val="4"/>
  </w:num>
  <w:num w:numId="24">
    <w:abstractNumId w:val="13"/>
  </w:num>
  <w:num w:numId="25">
    <w:abstractNumId w:val="9"/>
    <w:lvlOverride w:ilvl="0">
      <w:startOverride w:val="1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9"/>
  </w:num>
  <w:num w:numId="27">
    <w:abstractNumId w:val="2"/>
  </w:num>
  <w:num w:numId="28">
    <w:abstractNumId w:val="36"/>
  </w:num>
  <w:num w:numId="29">
    <w:abstractNumId w:val="7"/>
  </w:num>
  <w:num w:numId="30">
    <w:abstractNumId w:val="20"/>
  </w:num>
  <w:num w:numId="31">
    <w:abstractNumId w:val="6"/>
  </w:num>
  <w:num w:numId="32">
    <w:abstractNumId w:val="40"/>
  </w:num>
  <w:num w:numId="33">
    <w:abstractNumId w:val="35"/>
  </w:num>
  <w:num w:numId="34">
    <w:abstractNumId w:val="8"/>
  </w:num>
  <w:num w:numId="35">
    <w:abstractNumId w:val="10"/>
  </w:num>
  <w:num w:numId="36">
    <w:abstractNumId w:val="3"/>
  </w:num>
  <w:num w:numId="37">
    <w:abstractNumId w:val="39"/>
  </w:num>
  <w:num w:numId="38">
    <w:abstractNumId w:val="41"/>
  </w:num>
  <w:num w:numId="39">
    <w:abstractNumId w:val="31"/>
  </w:num>
  <w:num w:numId="40">
    <w:abstractNumId w:val="19"/>
  </w:num>
  <w:num w:numId="41">
    <w:abstractNumId w:val="30"/>
  </w:num>
  <w:num w:numId="42">
    <w:abstractNumId w:val="38"/>
  </w:num>
  <w:num w:numId="43">
    <w:abstractNumId w:val="25"/>
  </w:num>
  <w:num w:numId="44">
    <w:abstractNumId w:val="32"/>
  </w:num>
  <w:num w:numId="45">
    <w:abstractNumId w:val="14"/>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5"/>
  <w:removePersonalInformation/>
  <w:removeDateAndTime/>
  <w:hideSpellingErrors/>
  <w:hideGrammaticalError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ocumentProtection w:edit="trackedChanges" w:enforcement="0"/>
  <w:defaultTabStop w:val="720"/>
  <w:hyphenationZone w:val="425"/>
  <w:defaultTableStyle w:val="TableGrid10"/>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tLCwNDYyMbWwMDQzMTNR0lEKTi0uzszPAykwrgUApgldUCwAAAA="/>
  </w:docVars>
  <w:rsids>
    <w:rsidRoot w:val="00767A14"/>
    <w:rsid w:val="000000D9"/>
    <w:rsid w:val="0000013B"/>
    <w:rsid w:val="0000094A"/>
    <w:rsid w:val="000009FE"/>
    <w:rsid w:val="00000B5C"/>
    <w:rsid w:val="00000B69"/>
    <w:rsid w:val="00000BAD"/>
    <w:rsid w:val="000011D8"/>
    <w:rsid w:val="000014DC"/>
    <w:rsid w:val="00001832"/>
    <w:rsid w:val="00001922"/>
    <w:rsid w:val="00001A62"/>
    <w:rsid w:val="00001D43"/>
    <w:rsid w:val="0000244C"/>
    <w:rsid w:val="0000277E"/>
    <w:rsid w:val="0000299C"/>
    <w:rsid w:val="00002C02"/>
    <w:rsid w:val="00002D5B"/>
    <w:rsid w:val="00002F5B"/>
    <w:rsid w:val="00003046"/>
    <w:rsid w:val="000030C1"/>
    <w:rsid w:val="00003405"/>
    <w:rsid w:val="00003512"/>
    <w:rsid w:val="00003850"/>
    <w:rsid w:val="00003A90"/>
    <w:rsid w:val="00003C35"/>
    <w:rsid w:val="00003DF6"/>
    <w:rsid w:val="00003E5D"/>
    <w:rsid w:val="00003EC9"/>
    <w:rsid w:val="00004289"/>
    <w:rsid w:val="000043B9"/>
    <w:rsid w:val="0000479A"/>
    <w:rsid w:val="00004A35"/>
    <w:rsid w:val="00004F45"/>
    <w:rsid w:val="0000585C"/>
    <w:rsid w:val="00005910"/>
    <w:rsid w:val="00005F07"/>
    <w:rsid w:val="00006144"/>
    <w:rsid w:val="000067B8"/>
    <w:rsid w:val="00006867"/>
    <w:rsid w:val="00006950"/>
    <w:rsid w:val="00006DBE"/>
    <w:rsid w:val="00007020"/>
    <w:rsid w:val="00007315"/>
    <w:rsid w:val="00007435"/>
    <w:rsid w:val="0000780E"/>
    <w:rsid w:val="00007EC9"/>
    <w:rsid w:val="00007F42"/>
    <w:rsid w:val="000100CD"/>
    <w:rsid w:val="00010428"/>
    <w:rsid w:val="00010612"/>
    <w:rsid w:val="000108B1"/>
    <w:rsid w:val="00011319"/>
    <w:rsid w:val="0001150A"/>
    <w:rsid w:val="00011670"/>
    <w:rsid w:val="00011688"/>
    <w:rsid w:val="000116DC"/>
    <w:rsid w:val="00011729"/>
    <w:rsid w:val="00011DAC"/>
    <w:rsid w:val="00011E2D"/>
    <w:rsid w:val="000124AB"/>
    <w:rsid w:val="000124AC"/>
    <w:rsid w:val="00012FFB"/>
    <w:rsid w:val="00013ABD"/>
    <w:rsid w:val="00013D41"/>
    <w:rsid w:val="00014072"/>
    <w:rsid w:val="00014597"/>
    <w:rsid w:val="000147D6"/>
    <w:rsid w:val="0001483B"/>
    <w:rsid w:val="00014846"/>
    <w:rsid w:val="000149FA"/>
    <w:rsid w:val="00015BE4"/>
    <w:rsid w:val="00015C61"/>
    <w:rsid w:val="00015F80"/>
    <w:rsid w:val="000163EF"/>
    <w:rsid w:val="000165C3"/>
    <w:rsid w:val="00016735"/>
    <w:rsid w:val="000173AF"/>
    <w:rsid w:val="0001741F"/>
    <w:rsid w:val="00017E13"/>
    <w:rsid w:val="00017EE6"/>
    <w:rsid w:val="00017F31"/>
    <w:rsid w:val="000200FE"/>
    <w:rsid w:val="000211D0"/>
    <w:rsid w:val="00021D16"/>
    <w:rsid w:val="000222CF"/>
    <w:rsid w:val="0002298F"/>
    <w:rsid w:val="00022B40"/>
    <w:rsid w:val="00022D37"/>
    <w:rsid w:val="00022DA6"/>
    <w:rsid w:val="00022DBD"/>
    <w:rsid w:val="00022E96"/>
    <w:rsid w:val="00022FE1"/>
    <w:rsid w:val="0002311E"/>
    <w:rsid w:val="0002318F"/>
    <w:rsid w:val="00023657"/>
    <w:rsid w:val="000237D0"/>
    <w:rsid w:val="0002428D"/>
    <w:rsid w:val="0002431E"/>
    <w:rsid w:val="00024389"/>
    <w:rsid w:val="00024A9D"/>
    <w:rsid w:val="00024B49"/>
    <w:rsid w:val="00025011"/>
    <w:rsid w:val="000251B1"/>
    <w:rsid w:val="000251D3"/>
    <w:rsid w:val="0002520B"/>
    <w:rsid w:val="00025558"/>
    <w:rsid w:val="0002559E"/>
    <w:rsid w:val="000255AA"/>
    <w:rsid w:val="0002573B"/>
    <w:rsid w:val="000258E0"/>
    <w:rsid w:val="00025959"/>
    <w:rsid w:val="00025B17"/>
    <w:rsid w:val="00025B57"/>
    <w:rsid w:val="00025B66"/>
    <w:rsid w:val="000267F7"/>
    <w:rsid w:val="00026E2E"/>
    <w:rsid w:val="00027685"/>
    <w:rsid w:val="00027BDC"/>
    <w:rsid w:val="00027C56"/>
    <w:rsid w:val="00030415"/>
    <w:rsid w:val="00030894"/>
    <w:rsid w:val="000309FD"/>
    <w:rsid w:val="00030A9E"/>
    <w:rsid w:val="00030B03"/>
    <w:rsid w:val="00030EAE"/>
    <w:rsid w:val="00030EE2"/>
    <w:rsid w:val="00030FFF"/>
    <w:rsid w:val="000313EC"/>
    <w:rsid w:val="000315A4"/>
    <w:rsid w:val="000315DF"/>
    <w:rsid w:val="00031658"/>
    <w:rsid w:val="000318E7"/>
    <w:rsid w:val="00031DFB"/>
    <w:rsid w:val="000321A6"/>
    <w:rsid w:val="0003228D"/>
    <w:rsid w:val="000324D0"/>
    <w:rsid w:val="00032C05"/>
    <w:rsid w:val="00032D51"/>
    <w:rsid w:val="0003317A"/>
    <w:rsid w:val="0003374D"/>
    <w:rsid w:val="0003395C"/>
    <w:rsid w:val="00033979"/>
    <w:rsid w:val="00033A08"/>
    <w:rsid w:val="00033B77"/>
    <w:rsid w:val="00033E2D"/>
    <w:rsid w:val="000342CD"/>
    <w:rsid w:val="00034394"/>
    <w:rsid w:val="00034943"/>
    <w:rsid w:val="00034A35"/>
    <w:rsid w:val="00034F59"/>
    <w:rsid w:val="00034FA7"/>
    <w:rsid w:val="000352F9"/>
    <w:rsid w:val="00035622"/>
    <w:rsid w:val="00035679"/>
    <w:rsid w:val="00035761"/>
    <w:rsid w:val="0003690F"/>
    <w:rsid w:val="000369FF"/>
    <w:rsid w:val="00036CDA"/>
    <w:rsid w:val="00037379"/>
    <w:rsid w:val="000374A4"/>
    <w:rsid w:val="0003778B"/>
    <w:rsid w:val="00037A62"/>
    <w:rsid w:val="00037F4F"/>
    <w:rsid w:val="00040D7C"/>
    <w:rsid w:val="0004152C"/>
    <w:rsid w:val="000417FD"/>
    <w:rsid w:val="00041896"/>
    <w:rsid w:val="00041A66"/>
    <w:rsid w:val="00041B24"/>
    <w:rsid w:val="00041DE1"/>
    <w:rsid w:val="00041FD2"/>
    <w:rsid w:val="000420BA"/>
    <w:rsid w:val="00042146"/>
    <w:rsid w:val="000423F4"/>
    <w:rsid w:val="000424EF"/>
    <w:rsid w:val="00042516"/>
    <w:rsid w:val="0004290A"/>
    <w:rsid w:val="0004294B"/>
    <w:rsid w:val="00042A1E"/>
    <w:rsid w:val="00042A8A"/>
    <w:rsid w:val="00042B89"/>
    <w:rsid w:val="00042CE8"/>
    <w:rsid w:val="00042D4B"/>
    <w:rsid w:val="00042EFC"/>
    <w:rsid w:val="00042F28"/>
    <w:rsid w:val="00043018"/>
    <w:rsid w:val="000434BD"/>
    <w:rsid w:val="00043554"/>
    <w:rsid w:val="000440EB"/>
    <w:rsid w:val="0004420C"/>
    <w:rsid w:val="000442BA"/>
    <w:rsid w:val="000443A7"/>
    <w:rsid w:val="0004457A"/>
    <w:rsid w:val="000448FF"/>
    <w:rsid w:val="00044A7E"/>
    <w:rsid w:val="00044B9B"/>
    <w:rsid w:val="00045069"/>
    <w:rsid w:val="000452F2"/>
    <w:rsid w:val="000457B5"/>
    <w:rsid w:val="000458BE"/>
    <w:rsid w:val="00045938"/>
    <w:rsid w:val="00045D9E"/>
    <w:rsid w:val="00045DC1"/>
    <w:rsid w:val="00045E80"/>
    <w:rsid w:val="000460DA"/>
    <w:rsid w:val="000464B1"/>
    <w:rsid w:val="000468D5"/>
    <w:rsid w:val="00046A18"/>
    <w:rsid w:val="00046D47"/>
    <w:rsid w:val="00046E45"/>
    <w:rsid w:val="000470A7"/>
    <w:rsid w:val="000472F5"/>
    <w:rsid w:val="000474E3"/>
    <w:rsid w:val="0004764E"/>
    <w:rsid w:val="00047803"/>
    <w:rsid w:val="00047A09"/>
    <w:rsid w:val="00047D0A"/>
    <w:rsid w:val="00047E86"/>
    <w:rsid w:val="000504BF"/>
    <w:rsid w:val="00050553"/>
    <w:rsid w:val="000505A0"/>
    <w:rsid w:val="00050759"/>
    <w:rsid w:val="00050B35"/>
    <w:rsid w:val="000518E9"/>
    <w:rsid w:val="00051B5A"/>
    <w:rsid w:val="00051C6F"/>
    <w:rsid w:val="00051EA4"/>
    <w:rsid w:val="0005205F"/>
    <w:rsid w:val="00052389"/>
    <w:rsid w:val="00052A42"/>
    <w:rsid w:val="00052B0B"/>
    <w:rsid w:val="00052EC2"/>
    <w:rsid w:val="0005306B"/>
    <w:rsid w:val="000531E6"/>
    <w:rsid w:val="000532FD"/>
    <w:rsid w:val="0005378C"/>
    <w:rsid w:val="00054022"/>
    <w:rsid w:val="00054049"/>
    <w:rsid w:val="00054335"/>
    <w:rsid w:val="00054483"/>
    <w:rsid w:val="0005462B"/>
    <w:rsid w:val="0005468C"/>
    <w:rsid w:val="000546D2"/>
    <w:rsid w:val="000554AE"/>
    <w:rsid w:val="00055D4E"/>
    <w:rsid w:val="00055EE2"/>
    <w:rsid w:val="000563D1"/>
    <w:rsid w:val="000564E0"/>
    <w:rsid w:val="000568BA"/>
    <w:rsid w:val="000568C9"/>
    <w:rsid w:val="00056B05"/>
    <w:rsid w:val="00056D86"/>
    <w:rsid w:val="00056F5C"/>
    <w:rsid w:val="00057070"/>
    <w:rsid w:val="00057271"/>
    <w:rsid w:val="00057FF4"/>
    <w:rsid w:val="00060010"/>
    <w:rsid w:val="00060425"/>
    <w:rsid w:val="00060D17"/>
    <w:rsid w:val="00061428"/>
    <w:rsid w:val="0006154B"/>
    <w:rsid w:val="000615EF"/>
    <w:rsid w:val="000618C7"/>
    <w:rsid w:val="00061C98"/>
    <w:rsid w:val="00061FBF"/>
    <w:rsid w:val="00062542"/>
    <w:rsid w:val="00062796"/>
    <w:rsid w:val="000629B5"/>
    <w:rsid w:val="00062D61"/>
    <w:rsid w:val="00062DAB"/>
    <w:rsid w:val="000630FD"/>
    <w:rsid w:val="0006317E"/>
    <w:rsid w:val="00063429"/>
    <w:rsid w:val="0006399C"/>
    <w:rsid w:val="00064233"/>
    <w:rsid w:val="00064540"/>
    <w:rsid w:val="00064796"/>
    <w:rsid w:val="00064B5F"/>
    <w:rsid w:val="00064EEC"/>
    <w:rsid w:val="00064F38"/>
    <w:rsid w:val="000652DA"/>
    <w:rsid w:val="000655B5"/>
    <w:rsid w:val="00065754"/>
    <w:rsid w:val="00065763"/>
    <w:rsid w:val="000659B6"/>
    <w:rsid w:val="00065B38"/>
    <w:rsid w:val="0006607E"/>
    <w:rsid w:val="000661E7"/>
    <w:rsid w:val="0006621A"/>
    <w:rsid w:val="000664F8"/>
    <w:rsid w:val="000665AB"/>
    <w:rsid w:val="0006695F"/>
    <w:rsid w:val="00066C44"/>
    <w:rsid w:val="00066EC2"/>
    <w:rsid w:val="00067A03"/>
    <w:rsid w:val="00067C64"/>
    <w:rsid w:val="00067F56"/>
    <w:rsid w:val="0007002F"/>
    <w:rsid w:val="00070713"/>
    <w:rsid w:val="000707CF"/>
    <w:rsid w:val="00070ACD"/>
    <w:rsid w:val="00070EB0"/>
    <w:rsid w:val="0007130B"/>
    <w:rsid w:val="00071403"/>
    <w:rsid w:val="00071534"/>
    <w:rsid w:val="00071580"/>
    <w:rsid w:val="00071695"/>
    <w:rsid w:val="000717AD"/>
    <w:rsid w:val="00071A56"/>
    <w:rsid w:val="00071A70"/>
    <w:rsid w:val="00071BB3"/>
    <w:rsid w:val="000724E0"/>
    <w:rsid w:val="00072506"/>
    <w:rsid w:val="00072DD8"/>
    <w:rsid w:val="000730AC"/>
    <w:rsid w:val="000730C8"/>
    <w:rsid w:val="000730ED"/>
    <w:rsid w:val="00073485"/>
    <w:rsid w:val="0007376F"/>
    <w:rsid w:val="00073B76"/>
    <w:rsid w:val="00073CDE"/>
    <w:rsid w:val="00073F13"/>
    <w:rsid w:val="00073FF7"/>
    <w:rsid w:val="000741DD"/>
    <w:rsid w:val="000747E4"/>
    <w:rsid w:val="00074953"/>
    <w:rsid w:val="00074A0B"/>
    <w:rsid w:val="00074B16"/>
    <w:rsid w:val="00074C13"/>
    <w:rsid w:val="00074E3E"/>
    <w:rsid w:val="0007565A"/>
    <w:rsid w:val="00075893"/>
    <w:rsid w:val="00075FAB"/>
    <w:rsid w:val="00076233"/>
    <w:rsid w:val="000762B4"/>
    <w:rsid w:val="00076371"/>
    <w:rsid w:val="00076A58"/>
    <w:rsid w:val="00076B93"/>
    <w:rsid w:val="00076D4D"/>
    <w:rsid w:val="00076F84"/>
    <w:rsid w:val="00077311"/>
    <w:rsid w:val="00077509"/>
    <w:rsid w:val="0007777C"/>
    <w:rsid w:val="00077BFB"/>
    <w:rsid w:val="00077CAF"/>
    <w:rsid w:val="00077D43"/>
    <w:rsid w:val="00077EAA"/>
    <w:rsid w:val="00077F00"/>
    <w:rsid w:val="0008011A"/>
    <w:rsid w:val="00080289"/>
    <w:rsid w:val="000807ED"/>
    <w:rsid w:val="00080C00"/>
    <w:rsid w:val="00080CF0"/>
    <w:rsid w:val="00081306"/>
    <w:rsid w:val="00081397"/>
    <w:rsid w:val="000819CF"/>
    <w:rsid w:val="00081D01"/>
    <w:rsid w:val="0008209D"/>
    <w:rsid w:val="000821D2"/>
    <w:rsid w:val="00082879"/>
    <w:rsid w:val="00082D0F"/>
    <w:rsid w:val="00082EB2"/>
    <w:rsid w:val="00083AFF"/>
    <w:rsid w:val="00083C38"/>
    <w:rsid w:val="00084096"/>
    <w:rsid w:val="000841A3"/>
    <w:rsid w:val="00084233"/>
    <w:rsid w:val="0008460D"/>
    <w:rsid w:val="00084712"/>
    <w:rsid w:val="00084E0F"/>
    <w:rsid w:val="000850C4"/>
    <w:rsid w:val="00085CE8"/>
    <w:rsid w:val="00085E85"/>
    <w:rsid w:val="00086007"/>
    <w:rsid w:val="0008630B"/>
    <w:rsid w:val="0008641F"/>
    <w:rsid w:val="0008664F"/>
    <w:rsid w:val="00086BEA"/>
    <w:rsid w:val="000870CC"/>
    <w:rsid w:val="0008720A"/>
    <w:rsid w:val="00087479"/>
    <w:rsid w:val="00087713"/>
    <w:rsid w:val="0008772E"/>
    <w:rsid w:val="000878C5"/>
    <w:rsid w:val="000879EE"/>
    <w:rsid w:val="000900A9"/>
    <w:rsid w:val="0009058B"/>
    <w:rsid w:val="00090931"/>
    <w:rsid w:val="000909AF"/>
    <w:rsid w:val="00090DE3"/>
    <w:rsid w:val="0009134D"/>
    <w:rsid w:val="000913D7"/>
    <w:rsid w:val="000918B1"/>
    <w:rsid w:val="00091971"/>
    <w:rsid w:val="00091A8C"/>
    <w:rsid w:val="00091CA1"/>
    <w:rsid w:val="00091DD8"/>
    <w:rsid w:val="00092401"/>
    <w:rsid w:val="00092649"/>
    <w:rsid w:val="00092673"/>
    <w:rsid w:val="000926FA"/>
    <w:rsid w:val="0009279F"/>
    <w:rsid w:val="00092CD5"/>
    <w:rsid w:val="00092DCC"/>
    <w:rsid w:val="00092EFE"/>
    <w:rsid w:val="00092F0A"/>
    <w:rsid w:val="00093014"/>
    <w:rsid w:val="000934DC"/>
    <w:rsid w:val="0009355A"/>
    <w:rsid w:val="00094539"/>
    <w:rsid w:val="00094884"/>
    <w:rsid w:val="00094B1B"/>
    <w:rsid w:val="00094EA0"/>
    <w:rsid w:val="00095264"/>
    <w:rsid w:val="000957C9"/>
    <w:rsid w:val="0009650C"/>
    <w:rsid w:val="0009687D"/>
    <w:rsid w:val="00096D90"/>
    <w:rsid w:val="000972CB"/>
    <w:rsid w:val="000973DA"/>
    <w:rsid w:val="00097635"/>
    <w:rsid w:val="000976A2"/>
    <w:rsid w:val="000977D2"/>
    <w:rsid w:val="000A0222"/>
    <w:rsid w:val="000A0616"/>
    <w:rsid w:val="000A063C"/>
    <w:rsid w:val="000A08F0"/>
    <w:rsid w:val="000A0B58"/>
    <w:rsid w:val="000A0B72"/>
    <w:rsid w:val="000A10C8"/>
    <w:rsid w:val="000A171F"/>
    <w:rsid w:val="000A17A5"/>
    <w:rsid w:val="000A1CE3"/>
    <w:rsid w:val="000A1E28"/>
    <w:rsid w:val="000A1EA6"/>
    <w:rsid w:val="000A2305"/>
    <w:rsid w:val="000A25E8"/>
    <w:rsid w:val="000A268C"/>
    <w:rsid w:val="000A29E8"/>
    <w:rsid w:val="000A3544"/>
    <w:rsid w:val="000A35CB"/>
    <w:rsid w:val="000A37B3"/>
    <w:rsid w:val="000A3883"/>
    <w:rsid w:val="000A3897"/>
    <w:rsid w:val="000A3C93"/>
    <w:rsid w:val="000A3EA7"/>
    <w:rsid w:val="000A42D5"/>
    <w:rsid w:val="000A4303"/>
    <w:rsid w:val="000A4BDF"/>
    <w:rsid w:val="000A4C95"/>
    <w:rsid w:val="000A53D6"/>
    <w:rsid w:val="000A5499"/>
    <w:rsid w:val="000A5694"/>
    <w:rsid w:val="000A58D3"/>
    <w:rsid w:val="000A5CB6"/>
    <w:rsid w:val="000A6107"/>
    <w:rsid w:val="000A6144"/>
    <w:rsid w:val="000A6162"/>
    <w:rsid w:val="000A6A88"/>
    <w:rsid w:val="000A6B0B"/>
    <w:rsid w:val="000A6BD9"/>
    <w:rsid w:val="000A6CE1"/>
    <w:rsid w:val="000A775B"/>
    <w:rsid w:val="000A7903"/>
    <w:rsid w:val="000A79F4"/>
    <w:rsid w:val="000A7BE8"/>
    <w:rsid w:val="000A7F95"/>
    <w:rsid w:val="000B04FD"/>
    <w:rsid w:val="000B0CED"/>
    <w:rsid w:val="000B0E04"/>
    <w:rsid w:val="000B12F7"/>
    <w:rsid w:val="000B155C"/>
    <w:rsid w:val="000B15E8"/>
    <w:rsid w:val="000B25F2"/>
    <w:rsid w:val="000B2AA5"/>
    <w:rsid w:val="000B3436"/>
    <w:rsid w:val="000B34F8"/>
    <w:rsid w:val="000B39EE"/>
    <w:rsid w:val="000B3C03"/>
    <w:rsid w:val="000B44A6"/>
    <w:rsid w:val="000B476E"/>
    <w:rsid w:val="000B4873"/>
    <w:rsid w:val="000B4E92"/>
    <w:rsid w:val="000B4F38"/>
    <w:rsid w:val="000B511B"/>
    <w:rsid w:val="000B5707"/>
    <w:rsid w:val="000B5930"/>
    <w:rsid w:val="000B5C7F"/>
    <w:rsid w:val="000B5D8D"/>
    <w:rsid w:val="000B600D"/>
    <w:rsid w:val="000B62A5"/>
    <w:rsid w:val="000B666C"/>
    <w:rsid w:val="000B674B"/>
    <w:rsid w:val="000B68D4"/>
    <w:rsid w:val="000B6996"/>
    <w:rsid w:val="000B6C3C"/>
    <w:rsid w:val="000B7021"/>
    <w:rsid w:val="000B7361"/>
    <w:rsid w:val="000B743F"/>
    <w:rsid w:val="000B7BB8"/>
    <w:rsid w:val="000C0105"/>
    <w:rsid w:val="000C010E"/>
    <w:rsid w:val="000C0335"/>
    <w:rsid w:val="000C0B3A"/>
    <w:rsid w:val="000C0BD7"/>
    <w:rsid w:val="000C0E9C"/>
    <w:rsid w:val="000C1232"/>
    <w:rsid w:val="000C162E"/>
    <w:rsid w:val="000C1861"/>
    <w:rsid w:val="000C1BB1"/>
    <w:rsid w:val="000C20A4"/>
    <w:rsid w:val="000C21C3"/>
    <w:rsid w:val="000C2485"/>
    <w:rsid w:val="000C27BE"/>
    <w:rsid w:val="000C2A9F"/>
    <w:rsid w:val="000C2B7C"/>
    <w:rsid w:val="000C35F6"/>
    <w:rsid w:val="000C3BCD"/>
    <w:rsid w:val="000C3BEE"/>
    <w:rsid w:val="000C3FCD"/>
    <w:rsid w:val="000C3FFD"/>
    <w:rsid w:val="000C4138"/>
    <w:rsid w:val="000C42D7"/>
    <w:rsid w:val="000C48E8"/>
    <w:rsid w:val="000C48FB"/>
    <w:rsid w:val="000C4A75"/>
    <w:rsid w:val="000C53AA"/>
    <w:rsid w:val="000C58B4"/>
    <w:rsid w:val="000C591B"/>
    <w:rsid w:val="000C5BE5"/>
    <w:rsid w:val="000C5C93"/>
    <w:rsid w:val="000C5D0F"/>
    <w:rsid w:val="000C6578"/>
    <w:rsid w:val="000C6BA0"/>
    <w:rsid w:val="000C7077"/>
    <w:rsid w:val="000C71C4"/>
    <w:rsid w:val="000C75C7"/>
    <w:rsid w:val="000C7F09"/>
    <w:rsid w:val="000D0344"/>
    <w:rsid w:val="000D03E9"/>
    <w:rsid w:val="000D08CE"/>
    <w:rsid w:val="000D0933"/>
    <w:rsid w:val="000D0ADE"/>
    <w:rsid w:val="000D0C80"/>
    <w:rsid w:val="000D1079"/>
    <w:rsid w:val="000D12F5"/>
    <w:rsid w:val="000D15E8"/>
    <w:rsid w:val="000D19C0"/>
    <w:rsid w:val="000D1EEC"/>
    <w:rsid w:val="000D2023"/>
    <w:rsid w:val="000D20CF"/>
    <w:rsid w:val="000D248E"/>
    <w:rsid w:val="000D27DB"/>
    <w:rsid w:val="000D2D74"/>
    <w:rsid w:val="000D3AD5"/>
    <w:rsid w:val="000D404A"/>
    <w:rsid w:val="000D42B2"/>
    <w:rsid w:val="000D442D"/>
    <w:rsid w:val="000D455C"/>
    <w:rsid w:val="000D4852"/>
    <w:rsid w:val="000D4DB5"/>
    <w:rsid w:val="000D4DB7"/>
    <w:rsid w:val="000D4E93"/>
    <w:rsid w:val="000D4F1D"/>
    <w:rsid w:val="000D4FAD"/>
    <w:rsid w:val="000D5A8F"/>
    <w:rsid w:val="000D5AD3"/>
    <w:rsid w:val="000D5C3E"/>
    <w:rsid w:val="000D6694"/>
    <w:rsid w:val="000D68C0"/>
    <w:rsid w:val="000D7321"/>
    <w:rsid w:val="000D761C"/>
    <w:rsid w:val="000D788E"/>
    <w:rsid w:val="000D7ADA"/>
    <w:rsid w:val="000D7BA1"/>
    <w:rsid w:val="000E0521"/>
    <w:rsid w:val="000E06B0"/>
    <w:rsid w:val="000E0863"/>
    <w:rsid w:val="000E1064"/>
    <w:rsid w:val="000E14CE"/>
    <w:rsid w:val="000E153B"/>
    <w:rsid w:val="000E18CE"/>
    <w:rsid w:val="000E19CB"/>
    <w:rsid w:val="000E1F2B"/>
    <w:rsid w:val="000E1FBC"/>
    <w:rsid w:val="000E21C9"/>
    <w:rsid w:val="000E2387"/>
    <w:rsid w:val="000E2906"/>
    <w:rsid w:val="000E29A8"/>
    <w:rsid w:val="000E2A60"/>
    <w:rsid w:val="000E2BA8"/>
    <w:rsid w:val="000E2DFC"/>
    <w:rsid w:val="000E33A3"/>
    <w:rsid w:val="000E37F6"/>
    <w:rsid w:val="000E3BFA"/>
    <w:rsid w:val="000E3DCE"/>
    <w:rsid w:val="000E3F5B"/>
    <w:rsid w:val="000E4552"/>
    <w:rsid w:val="000E45B9"/>
    <w:rsid w:val="000E4910"/>
    <w:rsid w:val="000E4918"/>
    <w:rsid w:val="000E4F26"/>
    <w:rsid w:val="000E4FB6"/>
    <w:rsid w:val="000E5115"/>
    <w:rsid w:val="000E51F5"/>
    <w:rsid w:val="000E5527"/>
    <w:rsid w:val="000E5571"/>
    <w:rsid w:val="000E56CC"/>
    <w:rsid w:val="000E5C73"/>
    <w:rsid w:val="000E6032"/>
    <w:rsid w:val="000E6252"/>
    <w:rsid w:val="000E65E6"/>
    <w:rsid w:val="000E68EB"/>
    <w:rsid w:val="000E7924"/>
    <w:rsid w:val="000E7AE6"/>
    <w:rsid w:val="000E7E68"/>
    <w:rsid w:val="000E7EF9"/>
    <w:rsid w:val="000F0043"/>
    <w:rsid w:val="000F051E"/>
    <w:rsid w:val="000F0C4F"/>
    <w:rsid w:val="000F0C6A"/>
    <w:rsid w:val="000F0D62"/>
    <w:rsid w:val="000F10E6"/>
    <w:rsid w:val="000F142C"/>
    <w:rsid w:val="000F1615"/>
    <w:rsid w:val="000F164C"/>
    <w:rsid w:val="000F1702"/>
    <w:rsid w:val="000F1748"/>
    <w:rsid w:val="000F2226"/>
    <w:rsid w:val="000F230A"/>
    <w:rsid w:val="000F25D2"/>
    <w:rsid w:val="000F271F"/>
    <w:rsid w:val="000F2A09"/>
    <w:rsid w:val="000F2C03"/>
    <w:rsid w:val="000F2E55"/>
    <w:rsid w:val="000F313A"/>
    <w:rsid w:val="000F32C4"/>
    <w:rsid w:val="000F34E6"/>
    <w:rsid w:val="000F35E4"/>
    <w:rsid w:val="000F38CE"/>
    <w:rsid w:val="000F3A9B"/>
    <w:rsid w:val="000F3BC1"/>
    <w:rsid w:val="000F3C6D"/>
    <w:rsid w:val="000F3CF7"/>
    <w:rsid w:val="000F3D00"/>
    <w:rsid w:val="000F4311"/>
    <w:rsid w:val="000F443E"/>
    <w:rsid w:val="000F46A6"/>
    <w:rsid w:val="000F4B58"/>
    <w:rsid w:val="000F4C73"/>
    <w:rsid w:val="000F4CA9"/>
    <w:rsid w:val="000F4F1D"/>
    <w:rsid w:val="000F52D0"/>
    <w:rsid w:val="000F5648"/>
    <w:rsid w:val="000F568A"/>
    <w:rsid w:val="000F5A4B"/>
    <w:rsid w:val="000F64DE"/>
    <w:rsid w:val="000F6B41"/>
    <w:rsid w:val="000F6B4B"/>
    <w:rsid w:val="000F6E6E"/>
    <w:rsid w:val="000F7594"/>
    <w:rsid w:val="000F7D89"/>
    <w:rsid w:val="000F7F53"/>
    <w:rsid w:val="001007AA"/>
    <w:rsid w:val="00100A82"/>
    <w:rsid w:val="00100C76"/>
    <w:rsid w:val="00101223"/>
    <w:rsid w:val="00101610"/>
    <w:rsid w:val="001020C6"/>
    <w:rsid w:val="001024EB"/>
    <w:rsid w:val="001027B2"/>
    <w:rsid w:val="00102BDF"/>
    <w:rsid w:val="00102D98"/>
    <w:rsid w:val="00103614"/>
    <w:rsid w:val="001037F8"/>
    <w:rsid w:val="00103A12"/>
    <w:rsid w:val="00103D50"/>
    <w:rsid w:val="00103D61"/>
    <w:rsid w:val="00104009"/>
    <w:rsid w:val="00104252"/>
    <w:rsid w:val="0010429F"/>
    <w:rsid w:val="001043F5"/>
    <w:rsid w:val="001043FC"/>
    <w:rsid w:val="001045F9"/>
    <w:rsid w:val="001048E8"/>
    <w:rsid w:val="00104AB3"/>
    <w:rsid w:val="00104E74"/>
    <w:rsid w:val="00104F35"/>
    <w:rsid w:val="00104F75"/>
    <w:rsid w:val="00105031"/>
    <w:rsid w:val="0010526F"/>
    <w:rsid w:val="0010569C"/>
    <w:rsid w:val="00105BF2"/>
    <w:rsid w:val="00105C83"/>
    <w:rsid w:val="001060B3"/>
    <w:rsid w:val="0010622A"/>
    <w:rsid w:val="00106440"/>
    <w:rsid w:val="001065BC"/>
    <w:rsid w:val="00106B68"/>
    <w:rsid w:val="00106D10"/>
    <w:rsid w:val="0010725C"/>
    <w:rsid w:val="00107A71"/>
    <w:rsid w:val="00107AF1"/>
    <w:rsid w:val="00107C3A"/>
    <w:rsid w:val="00107E85"/>
    <w:rsid w:val="00110260"/>
    <w:rsid w:val="00110472"/>
    <w:rsid w:val="001104B0"/>
    <w:rsid w:val="001106CA"/>
    <w:rsid w:val="001109CA"/>
    <w:rsid w:val="001109F2"/>
    <w:rsid w:val="00110CAA"/>
    <w:rsid w:val="0011178B"/>
    <w:rsid w:val="00111898"/>
    <w:rsid w:val="00111EBA"/>
    <w:rsid w:val="001121CB"/>
    <w:rsid w:val="001123A5"/>
    <w:rsid w:val="0011252A"/>
    <w:rsid w:val="00112715"/>
    <w:rsid w:val="00112EB1"/>
    <w:rsid w:val="00112FB6"/>
    <w:rsid w:val="00113006"/>
    <w:rsid w:val="00113674"/>
    <w:rsid w:val="00113A2E"/>
    <w:rsid w:val="00113B06"/>
    <w:rsid w:val="00113C17"/>
    <w:rsid w:val="001143D0"/>
    <w:rsid w:val="00114437"/>
    <w:rsid w:val="001146EB"/>
    <w:rsid w:val="00114706"/>
    <w:rsid w:val="00114EB6"/>
    <w:rsid w:val="00115347"/>
    <w:rsid w:val="001153DF"/>
    <w:rsid w:val="00115486"/>
    <w:rsid w:val="00115E05"/>
    <w:rsid w:val="0011616B"/>
    <w:rsid w:val="00116271"/>
    <w:rsid w:val="00116653"/>
    <w:rsid w:val="00116798"/>
    <w:rsid w:val="00116808"/>
    <w:rsid w:val="00117801"/>
    <w:rsid w:val="00117AE2"/>
    <w:rsid w:val="00117D54"/>
    <w:rsid w:val="001200B3"/>
    <w:rsid w:val="001206DA"/>
    <w:rsid w:val="0012083B"/>
    <w:rsid w:val="0012088D"/>
    <w:rsid w:val="001208F3"/>
    <w:rsid w:val="001209BD"/>
    <w:rsid w:val="001209EE"/>
    <w:rsid w:val="00120A96"/>
    <w:rsid w:val="00121070"/>
    <w:rsid w:val="0012128B"/>
    <w:rsid w:val="0012156A"/>
    <w:rsid w:val="001218AE"/>
    <w:rsid w:val="00121D27"/>
    <w:rsid w:val="00122291"/>
    <w:rsid w:val="001223BA"/>
    <w:rsid w:val="001225ED"/>
    <w:rsid w:val="001228CF"/>
    <w:rsid w:val="00122B8C"/>
    <w:rsid w:val="00122DAB"/>
    <w:rsid w:val="001230A1"/>
    <w:rsid w:val="00123943"/>
    <w:rsid w:val="00123CDB"/>
    <w:rsid w:val="00123F5D"/>
    <w:rsid w:val="001240F2"/>
    <w:rsid w:val="00124106"/>
    <w:rsid w:val="0012445F"/>
    <w:rsid w:val="00124660"/>
    <w:rsid w:val="00124716"/>
    <w:rsid w:val="00125525"/>
    <w:rsid w:val="0012588D"/>
    <w:rsid w:val="001262CC"/>
    <w:rsid w:val="00126365"/>
    <w:rsid w:val="00126781"/>
    <w:rsid w:val="00126E0B"/>
    <w:rsid w:val="0012730C"/>
    <w:rsid w:val="00127471"/>
    <w:rsid w:val="00127558"/>
    <w:rsid w:val="00127763"/>
    <w:rsid w:val="001278E6"/>
    <w:rsid w:val="00127B5B"/>
    <w:rsid w:val="00127BCF"/>
    <w:rsid w:val="00127F70"/>
    <w:rsid w:val="001306D4"/>
    <w:rsid w:val="00130708"/>
    <w:rsid w:val="00130D41"/>
    <w:rsid w:val="0013106F"/>
    <w:rsid w:val="0013132E"/>
    <w:rsid w:val="00131615"/>
    <w:rsid w:val="00131718"/>
    <w:rsid w:val="00131C65"/>
    <w:rsid w:val="00132172"/>
    <w:rsid w:val="00132489"/>
    <w:rsid w:val="001328F9"/>
    <w:rsid w:val="001329F9"/>
    <w:rsid w:val="00132B56"/>
    <w:rsid w:val="00133176"/>
    <w:rsid w:val="00133752"/>
    <w:rsid w:val="001339C5"/>
    <w:rsid w:val="00133A77"/>
    <w:rsid w:val="00133B35"/>
    <w:rsid w:val="00133BEA"/>
    <w:rsid w:val="00133CD5"/>
    <w:rsid w:val="00134115"/>
    <w:rsid w:val="001343B6"/>
    <w:rsid w:val="0013452E"/>
    <w:rsid w:val="00135007"/>
    <w:rsid w:val="0013569C"/>
    <w:rsid w:val="001356DF"/>
    <w:rsid w:val="00135899"/>
    <w:rsid w:val="00135902"/>
    <w:rsid w:val="00135BEE"/>
    <w:rsid w:val="00135EA1"/>
    <w:rsid w:val="00136268"/>
    <w:rsid w:val="00136308"/>
    <w:rsid w:val="0013653B"/>
    <w:rsid w:val="00136993"/>
    <w:rsid w:val="00136A3A"/>
    <w:rsid w:val="00136B65"/>
    <w:rsid w:val="00136D43"/>
    <w:rsid w:val="00137621"/>
    <w:rsid w:val="001377FE"/>
    <w:rsid w:val="00137A1A"/>
    <w:rsid w:val="00137F0F"/>
    <w:rsid w:val="00140292"/>
    <w:rsid w:val="00140373"/>
    <w:rsid w:val="00140591"/>
    <w:rsid w:val="00140865"/>
    <w:rsid w:val="00140911"/>
    <w:rsid w:val="00140C9E"/>
    <w:rsid w:val="00140F8B"/>
    <w:rsid w:val="001419E7"/>
    <w:rsid w:val="00141F6B"/>
    <w:rsid w:val="00142193"/>
    <w:rsid w:val="00142411"/>
    <w:rsid w:val="0014312E"/>
    <w:rsid w:val="0014319A"/>
    <w:rsid w:val="00143368"/>
    <w:rsid w:val="001434A1"/>
    <w:rsid w:val="00143628"/>
    <w:rsid w:val="00143650"/>
    <w:rsid w:val="00143B55"/>
    <w:rsid w:val="00144038"/>
    <w:rsid w:val="001440B2"/>
    <w:rsid w:val="001441A5"/>
    <w:rsid w:val="00144A08"/>
    <w:rsid w:val="00144EB2"/>
    <w:rsid w:val="00145389"/>
    <w:rsid w:val="00145E07"/>
    <w:rsid w:val="001460FB"/>
    <w:rsid w:val="00146331"/>
    <w:rsid w:val="0014657B"/>
    <w:rsid w:val="00146610"/>
    <w:rsid w:val="001466AA"/>
    <w:rsid w:val="00146A9C"/>
    <w:rsid w:val="00147509"/>
    <w:rsid w:val="00147669"/>
    <w:rsid w:val="0014796E"/>
    <w:rsid w:val="00147AED"/>
    <w:rsid w:val="00147EA2"/>
    <w:rsid w:val="00150214"/>
    <w:rsid w:val="00150976"/>
    <w:rsid w:val="00150981"/>
    <w:rsid w:val="00151131"/>
    <w:rsid w:val="0015119E"/>
    <w:rsid w:val="00151816"/>
    <w:rsid w:val="00151D81"/>
    <w:rsid w:val="00151DD2"/>
    <w:rsid w:val="00151E22"/>
    <w:rsid w:val="001521BD"/>
    <w:rsid w:val="0015225B"/>
    <w:rsid w:val="00152B24"/>
    <w:rsid w:val="00152BBE"/>
    <w:rsid w:val="00152FE8"/>
    <w:rsid w:val="0015305A"/>
    <w:rsid w:val="001530B5"/>
    <w:rsid w:val="00153336"/>
    <w:rsid w:val="0015345B"/>
    <w:rsid w:val="001539FB"/>
    <w:rsid w:val="00153B5F"/>
    <w:rsid w:val="00153E3F"/>
    <w:rsid w:val="00153EFD"/>
    <w:rsid w:val="0015445B"/>
    <w:rsid w:val="0015447D"/>
    <w:rsid w:val="0015465D"/>
    <w:rsid w:val="001552F7"/>
    <w:rsid w:val="00155651"/>
    <w:rsid w:val="00155BEA"/>
    <w:rsid w:val="00155DE6"/>
    <w:rsid w:val="00155EA6"/>
    <w:rsid w:val="00156168"/>
    <w:rsid w:val="001561AC"/>
    <w:rsid w:val="00156C5A"/>
    <w:rsid w:val="00157122"/>
    <w:rsid w:val="001571AA"/>
    <w:rsid w:val="00157420"/>
    <w:rsid w:val="0015743D"/>
    <w:rsid w:val="0015748C"/>
    <w:rsid w:val="001576B7"/>
    <w:rsid w:val="00157934"/>
    <w:rsid w:val="00160252"/>
    <w:rsid w:val="00160559"/>
    <w:rsid w:val="00160775"/>
    <w:rsid w:val="00160A9F"/>
    <w:rsid w:val="00160C50"/>
    <w:rsid w:val="00160E23"/>
    <w:rsid w:val="00160FE9"/>
    <w:rsid w:val="0016136A"/>
    <w:rsid w:val="00161BA6"/>
    <w:rsid w:val="00161BF0"/>
    <w:rsid w:val="001621B1"/>
    <w:rsid w:val="00162675"/>
    <w:rsid w:val="00162862"/>
    <w:rsid w:val="00162D31"/>
    <w:rsid w:val="00162D49"/>
    <w:rsid w:val="00163594"/>
    <w:rsid w:val="00163738"/>
    <w:rsid w:val="00163BD6"/>
    <w:rsid w:val="00163F6D"/>
    <w:rsid w:val="00164112"/>
    <w:rsid w:val="001646DA"/>
    <w:rsid w:val="00164723"/>
    <w:rsid w:val="00164769"/>
    <w:rsid w:val="001647AD"/>
    <w:rsid w:val="00164817"/>
    <w:rsid w:val="00164A3F"/>
    <w:rsid w:val="00164B84"/>
    <w:rsid w:val="00164C79"/>
    <w:rsid w:val="00164E17"/>
    <w:rsid w:val="00164EF0"/>
    <w:rsid w:val="00165745"/>
    <w:rsid w:val="00165A00"/>
    <w:rsid w:val="00165DA3"/>
    <w:rsid w:val="00165E28"/>
    <w:rsid w:val="00165EF2"/>
    <w:rsid w:val="00165FA6"/>
    <w:rsid w:val="00166030"/>
    <w:rsid w:val="0016617E"/>
    <w:rsid w:val="001662DA"/>
    <w:rsid w:val="00166613"/>
    <w:rsid w:val="00166BC2"/>
    <w:rsid w:val="00167152"/>
    <w:rsid w:val="001673DB"/>
    <w:rsid w:val="00167BC0"/>
    <w:rsid w:val="00167F49"/>
    <w:rsid w:val="001700B1"/>
    <w:rsid w:val="0017028A"/>
    <w:rsid w:val="001703E5"/>
    <w:rsid w:val="001706F1"/>
    <w:rsid w:val="00170734"/>
    <w:rsid w:val="0017082C"/>
    <w:rsid w:val="00170C4D"/>
    <w:rsid w:val="00170CD6"/>
    <w:rsid w:val="00170D33"/>
    <w:rsid w:val="00170D6A"/>
    <w:rsid w:val="00171142"/>
    <w:rsid w:val="00171334"/>
    <w:rsid w:val="00171C5B"/>
    <w:rsid w:val="00171E59"/>
    <w:rsid w:val="001723AE"/>
    <w:rsid w:val="00172739"/>
    <w:rsid w:val="00172AE4"/>
    <w:rsid w:val="00172B58"/>
    <w:rsid w:val="00172CB4"/>
    <w:rsid w:val="00172F0C"/>
    <w:rsid w:val="0017315F"/>
    <w:rsid w:val="00173378"/>
    <w:rsid w:val="00173425"/>
    <w:rsid w:val="0017343F"/>
    <w:rsid w:val="001734AE"/>
    <w:rsid w:val="0017365F"/>
    <w:rsid w:val="00173661"/>
    <w:rsid w:val="00173AB4"/>
    <w:rsid w:val="00173F96"/>
    <w:rsid w:val="00174216"/>
    <w:rsid w:val="0017479A"/>
    <w:rsid w:val="00174892"/>
    <w:rsid w:val="00174C39"/>
    <w:rsid w:val="00174D81"/>
    <w:rsid w:val="00174FCC"/>
    <w:rsid w:val="00175015"/>
    <w:rsid w:val="00175397"/>
    <w:rsid w:val="0017543B"/>
    <w:rsid w:val="00175ACD"/>
    <w:rsid w:val="00175BE5"/>
    <w:rsid w:val="00176181"/>
    <w:rsid w:val="0017667E"/>
    <w:rsid w:val="0017674D"/>
    <w:rsid w:val="00176F9F"/>
    <w:rsid w:val="00177086"/>
    <w:rsid w:val="001771AB"/>
    <w:rsid w:val="00177917"/>
    <w:rsid w:val="00177F8D"/>
    <w:rsid w:val="001801E2"/>
    <w:rsid w:val="00180917"/>
    <w:rsid w:val="00180954"/>
    <w:rsid w:val="001810FC"/>
    <w:rsid w:val="0018110F"/>
    <w:rsid w:val="00181485"/>
    <w:rsid w:val="001816E4"/>
    <w:rsid w:val="001816F0"/>
    <w:rsid w:val="0018174D"/>
    <w:rsid w:val="00181A91"/>
    <w:rsid w:val="00181F3C"/>
    <w:rsid w:val="001820B5"/>
    <w:rsid w:val="001829B6"/>
    <w:rsid w:val="00182C77"/>
    <w:rsid w:val="00182C8C"/>
    <w:rsid w:val="0018300B"/>
    <w:rsid w:val="001830E2"/>
    <w:rsid w:val="001834E0"/>
    <w:rsid w:val="0018362A"/>
    <w:rsid w:val="00183788"/>
    <w:rsid w:val="00183919"/>
    <w:rsid w:val="00183A30"/>
    <w:rsid w:val="0018405E"/>
    <w:rsid w:val="0018468E"/>
    <w:rsid w:val="00184850"/>
    <w:rsid w:val="001848CC"/>
    <w:rsid w:val="00184E40"/>
    <w:rsid w:val="001850B4"/>
    <w:rsid w:val="00185343"/>
    <w:rsid w:val="00185853"/>
    <w:rsid w:val="00185949"/>
    <w:rsid w:val="00185A36"/>
    <w:rsid w:val="00185B05"/>
    <w:rsid w:val="0018661E"/>
    <w:rsid w:val="00186778"/>
    <w:rsid w:val="00186870"/>
    <w:rsid w:val="00187294"/>
    <w:rsid w:val="00187508"/>
    <w:rsid w:val="0018793B"/>
    <w:rsid w:val="00190094"/>
    <w:rsid w:val="00190796"/>
    <w:rsid w:val="00190AE1"/>
    <w:rsid w:val="00190C91"/>
    <w:rsid w:val="00191055"/>
    <w:rsid w:val="001912C7"/>
    <w:rsid w:val="0019180E"/>
    <w:rsid w:val="00191CE9"/>
    <w:rsid w:val="00191E54"/>
    <w:rsid w:val="00191FE4"/>
    <w:rsid w:val="001920F3"/>
    <w:rsid w:val="00192342"/>
    <w:rsid w:val="001923E5"/>
    <w:rsid w:val="00192AC1"/>
    <w:rsid w:val="00192DBD"/>
    <w:rsid w:val="001935F8"/>
    <w:rsid w:val="00193ED4"/>
    <w:rsid w:val="00193F0F"/>
    <w:rsid w:val="001940ED"/>
    <w:rsid w:val="0019440A"/>
    <w:rsid w:val="00194EFB"/>
    <w:rsid w:val="00194EFC"/>
    <w:rsid w:val="00195408"/>
    <w:rsid w:val="00195E0C"/>
    <w:rsid w:val="001964B1"/>
    <w:rsid w:val="001967E6"/>
    <w:rsid w:val="00196D27"/>
    <w:rsid w:val="00196E69"/>
    <w:rsid w:val="00197331"/>
    <w:rsid w:val="001973AD"/>
    <w:rsid w:val="001974B7"/>
    <w:rsid w:val="001977EB"/>
    <w:rsid w:val="00197E36"/>
    <w:rsid w:val="001A0220"/>
    <w:rsid w:val="001A0243"/>
    <w:rsid w:val="001A06E1"/>
    <w:rsid w:val="001A0B2A"/>
    <w:rsid w:val="001A1131"/>
    <w:rsid w:val="001A12A0"/>
    <w:rsid w:val="001A178E"/>
    <w:rsid w:val="001A18B7"/>
    <w:rsid w:val="001A1D71"/>
    <w:rsid w:val="001A1F7D"/>
    <w:rsid w:val="001A2072"/>
    <w:rsid w:val="001A2120"/>
    <w:rsid w:val="001A213B"/>
    <w:rsid w:val="001A22C7"/>
    <w:rsid w:val="001A230A"/>
    <w:rsid w:val="001A244D"/>
    <w:rsid w:val="001A255C"/>
    <w:rsid w:val="001A2D4C"/>
    <w:rsid w:val="001A3215"/>
    <w:rsid w:val="001A32DC"/>
    <w:rsid w:val="001A3381"/>
    <w:rsid w:val="001A36A6"/>
    <w:rsid w:val="001A3754"/>
    <w:rsid w:val="001A3F83"/>
    <w:rsid w:val="001A48D0"/>
    <w:rsid w:val="001A4A05"/>
    <w:rsid w:val="001A4B5F"/>
    <w:rsid w:val="001A4C0F"/>
    <w:rsid w:val="001A4D9C"/>
    <w:rsid w:val="001A4EFE"/>
    <w:rsid w:val="001A57E8"/>
    <w:rsid w:val="001A5A64"/>
    <w:rsid w:val="001A5FC8"/>
    <w:rsid w:val="001A623B"/>
    <w:rsid w:val="001A638C"/>
    <w:rsid w:val="001A65B1"/>
    <w:rsid w:val="001A67FE"/>
    <w:rsid w:val="001A6C2C"/>
    <w:rsid w:val="001A6D76"/>
    <w:rsid w:val="001A6E6A"/>
    <w:rsid w:val="001A75DB"/>
    <w:rsid w:val="001A7638"/>
    <w:rsid w:val="001A76F5"/>
    <w:rsid w:val="001A7766"/>
    <w:rsid w:val="001A7D5E"/>
    <w:rsid w:val="001A7E5F"/>
    <w:rsid w:val="001B0137"/>
    <w:rsid w:val="001B050E"/>
    <w:rsid w:val="001B08ED"/>
    <w:rsid w:val="001B09DF"/>
    <w:rsid w:val="001B0B24"/>
    <w:rsid w:val="001B12E8"/>
    <w:rsid w:val="001B15F6"/>
    <w:rsid w:val="001B1729"/>
    <w:rsid w:val="001B1E3B"/>
    <w:rsid w:val="001B2EBA"/>
    <w:rsid w:val="001B2F33"/>
    <w:rsid w:val="001B3118"/>
    <w:rsid w:val="001B3D6D"/>
    <w:rsid w:val="001B3F21"/>
    <w:rsid w:val="001B4363"/>
    <w:rsid w:val="001B44C6"/>
    <w:rsid w:val="001B469A"/>
    <w:rsid w:val="001B4B24"/>
    <w:rsid w:val="001B4BB8"/>
    <w:rsid w:val="001B4D60"/>
    <w:rsid w:val="001B4FA2"/>
    <w:rsid w:val="001B5008"/>
    <w:rsid w:val="001B5276"/>
    <w:rsid w:val="001B53A7"/>
    <w:rsid w:val="001B5528"/>
    <w:rsid w:val="001B5996"/>
    <w:rsid w:val="001B5BB1"/>
    <w:rsid w:val="001B6207"/>
    <w:rsid w:val="001B6365"/>
    <w:rsid w:val="001B655D"/>
    <w:rsid w:val="001B666A"/>
    <w:rsid w:val="001B6D67"/>
    <w:rsid w:val="001B6E9D"/>
    <w:rsid w:val="001B71DD"/>
    <w:rsid w:val="001B73BC"/>
    <w:rsid w:val="001B76AF"/>
    <w:rsid w:val="001B7BD2"/>
    <w:rsid w:val="001B7C1E"/>
    <w:rsid w:val="001B7C6E"/>
    <w:rsid w:val="001B7C82"/>
    <w:rsid w:val="001C00BA"/>
    <w:rsid w:val="001C0198"/>
    <w:rsid w:val="001C028D"/>
    <w:rsid w:val="001C069B"/>
    <w:rsid w:val="001C06B4"/>
    <w:rsid w:val="001C0C18"/>
    <w:rsid w:val="001C1705"/>
    <w:rsid w:val="001C1973"/>
    <w:rsid w:val="001C1AD4"/>
    <w:rsid w:val="001C1AE7"/>
    <w:rsid w:val="001C1AF1"/>
    <w:rsid w:val="001C1D09"/>
    <w:rsid w:val="001C2247"/>
    <w:rsid w:val="001C2668"/>
    <w:rsid w:val="001C28A2"/>
    <w:rsid w:val="001C29A0"/>
    <w:rsid w:val="001C2A1D"/>
    <w:rsid w:val="001C308F"/>
    <w:rsid w:val="001C3410"/>
    <w:rsid w:val="001C343D"/>
    <w:rsid w:val="001C3D51"/>
    <w:rsid w:val="001C3E02"/>
    <w:rsid w:val="001C3F59"/>
    <w:rsid w:val="001C476F"/>
    <w:rsid w:val="001C4CD2"/>
    <w:rsid w:val="001C4FF9"/>
    <w:rsid w:val="001C5050"/>
    <w:rsid w:val="001C510F"/>
    <w:rsid w:val="001C5256"/>
    <w:rsid w:val="001C5731"/>
    <w:rsid w:val="001C60BB"/>
    <w:rsid w:val="001C6371"/>
    <w:rsid w:val="001C6A67"/>
    <w:rsid w:val="001C6C38"/>
    <w:rsid w:val="001C70C2"/>
    <w:rsid w:val="001C73F7"/>
    <w:rsid w:val="001C7B8B"/>
    <w:rsid w:val="001C7D68"/>
    <w:rsid w:val="001C7F51"/>
    <w:rsid w:val="001D0375"/>
    <w:rsid w:val="001D07E3"/>
    <w:rsid w:val="001D0DF5"/>
    <w:rsid w:val="001D10C6"/>
    <w:rsid w:val="001D129E"/>
    <w:rsid w:val="001D1454"/>
    <w:rsid w:val="001D175A"/>
    <w:rsid w:val="001D191C"/>
    <w:rsid w:val="001D1B7A"/>
    <w:rsid w:val="001D272C"/>
    <w:rsid w:val="001D290C"/>
    <w:rsid w:val="001D2A3B"/>
    <w:rsid w:val="001D2C07"/>
    <w:rsid w:val="001D2C4B"/>
    <w:rsid w:val="001D2D0F"/>
    <w:rsid w:val="001D319B"/>
    <w:rsid w:val="001D31C8"/>
    <w:rsid w:val="001D37A0"/>
    <w:rsid w:val="001D3809"/>
    <w:rsid w:val="001D38D2"/>
    <w:rsid w:val="001D3966"/>
    <w:rsid w:val="001D3C17"/>
    <w:rsid w:val="001D3D24"/>
    <w:rsid w:val="001D447B"/>
    <w:rsid w:val="001D4669"/>
    <w:rsid w:val="001D47B2"/>
    <w:rsid w:val="001D4804"/>
    <w:rsid w:val="001D4C08"/>
    <w:rsid w:val="001D4E73"/>
    <w:rsid w:val="001D5075"/>
    <w:rsid w:val="001D51BC"/>
    <w:rsid w:val="001D54D2"/>
    <w:rsid w:val="001D59F0"/>
    <w:rsid w:val="001D5A92"/>
    <w:rsid w:val="001D5C9A"/>
    <w:rsid w:val="001D5FE2"/>
    <w:rsid w:val="001D637A"/>
    <w:rsid w:val="001D64B6"/>
    <w:rsid w:val="001D6725"/>
    <w:rsid w:val="001D68AE"/>
    <w:rsid w:val="001D69C9"/>
    <w:rsid w:val="001D6D08"/>
    <w:rsid w:val="001D6E24"/>
    <w:rsid w:val="001D7113"/>
    <w:rsid w:val="001D714E"/>
    <w:rsid w:val="001D7222"/>
    <w:rsid w:val="001D7441"/>
    <w:rsid w:val="001D775F"/>
    <w:rsid w:val="001D77D6"/>
    <w:rsid w:val="001D78C5"/>
    <w:rsid w:val="001D7951"/>
    <w:rsid w:val="001D7D0C"/>
    <w:rsid w:val="001D7D8E"/>
    <w:rsid w:val="001E0292"/>
    <w:rsid w:val="001E044F"/>
    <w:rsid w:val="001E0BD5"/>
    <w:rsid w:val="001E0D24"/>
    <w:rsid w:val="001E0EE8"/>
    <w:rsid w:val="001E1636"/>
    <w:rsid w:val="001E1720"/>
    <w:rsid w:val="001E19EC"/>
    <w:rsid w:val="001E1D9C"/>
    <w:rsid w:val="001E1E5F"/>
    <w:rsid w:val="001E20E3"/>
    <w:rsid w:val="001E2190"/>
    <w:rsid w:val="001E2305"/>
    <w:rsid w:val="001E2610"/>
    <w:rsid w:val="001E2B48"/>
    <w:rsid w:val="001E2C90"/>
    <w:rsid w:val="001E2F32"/>
    <w:rsid w:val="001E304F"/>
    <w:rsid w:val="001E3CE9"/>
    <w:rsid w:val="001E471F"/>
    <w:rsid w:val="001E4F61"/>
    <w:rsid w:val="001E5273"/>
    <w:rsid w:val="001E54C3"/>
    <w:rsid w:val="001E564E"/>
    <w:rsid w:val="001E56CF"/>
    <w:rsid w:val="001E5AFE"/>
    <w:rsid w:val="001E5D99"/>
    <w:rsid w:val="001E62F5"/>
    <w:rsid w:val="001E64DE"/>
    <w:rsid w:val="001E66F9"/>
    <w:rsid w:val="001E6CB4"/>
    <w:rsid w:val="001E6DAC"/>
    <w:rsid w:val="001E714F"/>
    <w:rsid w:val="001E74FB"/>
    <w:rsid w:val="001E78DA"/>
    <w:rsid w:val="001F025A"/>
    <w:rsid w:val="001F0407"/>
    <w:rsid w:val="001F058B"/>
    <w:rsid w:val="001F07E3"/>
    <w:rsid w:val="001F0B62"/>
    <w:rsid w:val="001F0E29"/>
    <w:rsid w:val="001F0EE2"/>
    <w:rsid w:val="001F1195"/>
    <w:rsid w:val="001F16A7"/>
    <w:rsid w:val="001F1AFA"/>
    <w:rsid w:val="001F1D55"/>
    <w:rsid w:val="001F1F0B"/>
    <w:rsid w:val="001F1F9B"/>
    <w:rsid w:val="001F2442"/>
    <w:rsid w:val="001F27AB"/>
    <w:rsid w:val="001F2A81"/>
    <w:rsid w:val="001F3A31"/>
    <w:rsid w:val="001F3E3D"/>
    <w:rsid w:val="001F437B"/>
    <w:rsid w:val="001F44B9"/>
    <w:rsid w:val="001F46D9"/>
    <w:rsid w:val="001F4F21"/>
    <w:rsid w:val="001F5050"/>
    <w:rsid w:val="001F5158"/>
    <w:rsid w:val="001F561F"/>
    <w:rsid w:val="001F5870"/>
    <w:rsid w:val="001F59A4"/>
    <w:rsid w:val="001F5A7C"/>
    <w:rsid w:val="001F5AFD"/>
    <w:rsid w:val="001F5C3D"/>
    <w:rsid w:val="001F5F6E"/>
    <w:rsid w:val="001F60FB"/>
    <w:rsid w:val="001F6765"/>
    <w:rsid w:val="001F6A72"/>
    <w:rsid w:val="001F6AAE"/>
    <w:rsid w:val="001F7036"/>
    <w:rsid w:val="001F778B"/>
    <w:rsid w:val="001F78A4"/>
    <w:rsid w:val="001F7C97"/>
    <w:rsid w:val="001F7DA3"/>
    <w:rsid w:val="001F7DB1"/>
    <w:rsid w:val="00200405"/>
    <w:rsid w:val="002006B2"/>
    <w:rsid w:val="0020098C"/>
    <w:rsid w:val="00200C22"/>
    <w:rsid w:val="0020131A"/>
    <w:rsid w:val="002019DC"/>
    <w:rsid w:val="00201A7C"/>
    <w:rsid w:val="00201E8B"/>
    <w:rsid w:val="002022E6"/>
    <w:rsid w:val="002024C4"/>
    <w:rsid w:val="00202A07"/>
    <w:rsid w:val="00202F45"/>
    <w:rsid w:val="0020313D"/>
    <w:rsid w:val="00203434"/>
    <w:rsid w:val="0020364D"/>
    <w:rsid w:val="00203ADA"/>
    <w:rsid w:val="00203DAD"/>
    <w:rsid w:val="00203DEF"/>
    <w:rsid w:val="00203F79"/>
    <w:rsid w:val="00204116"/>
    <w:rsid w:val="00204479"/>
    <w:rsid w:val="00204937"/>
    <w:rsid w:val="00204F11"/>
    <w:rsid w:val="00205080"/>
    <w:rsid w:val="002050C4"/>
    <w:rsid w:val="002053B2"/>
    <w:rsid w:val="0020559E"/>
    <w:rsid w:val="0020583D"/>
    <w:rsid w:val="002059CC"/>
    <w:rsid w:val="00205B51"/>
    <w:rsid w:val="00205B62"/>
    <w:rsid w:val="0020647D"/>
    <w:rsid w:val="00206A73"/>
    <w:rsid w:val="00206D1E"/>
    <w:rsid w:val="00206E60"/>
    <w:rsid w:val="002073F4"/>
    <w:rsid w:val="00207450"/>
    <w:rsid w:val="0020756E"/>
    <w:rsid w:val="002078A3"/>
    <w:rsid w:val="002079F5"/>
    <w:rsid w:val="00207A44"/>
    <w:rsid w:val="00207CB5"/>
    <w:rsid w:val="00207F53"/>
    <w:rsid w:val="0021004A"/>
    <w:rsid w:val="00210151"/>
    <w:rsid w:val="00210516"/>
    <w:rsid w:val="00210592"/>
    <w:rsid w:val="002109C3"/>
    <w:rsid w:val="00210C8A"/>
    <w:rsid w:val="00210E01"/>
    <w:rsid w:val="00210EF0"/>
    <w:rsid w:val="002110BE"/>
    <w:rsid w:val="002116CD"/>
    <w:rsid w:val="0021172D"/>
    <w:rsid w:val="0021178B"/>
    <w:rsid w:val="002117B9"/>
    <w:rsid w:val="002119BC"/>
    <w:rsid w:val="00211A08"/>
    <w:rsid w:val="00211C25"/>
    <w:rsid w:val="00212081"/>
    <w:rsid w:val="00212710"/>
    <w:rsid w:val="00212899"/>
    <w:rsid w:val="002128D9"/>
    <w:rsid w:val="00213542"/>
    <w:rsid w:val="002137A9"/>
    <w:rsid w:val="0021389B"/>
    <w:rsid w:val="00213980"/>
    <w:rsid w:val="00213F3E"/>
    <w:rsid w:val="00214641"/>
    <w:rsid w:val="002146FC"/>
    <w:rsid w:val="00214FF6"/>
    <w:rsid w:val="002151EA"/>
    <w:rsid w:val="00215630"/>
    <w:rsid w:val="002159A1"/>
    <w:rsid w:val="00215BCF"/>
    <w:rsid w:val="00215CD8"/>
    <w:rsid w:val="00215F6D"/>
    <w:rsid w:val="0021604B"/>
    <w:rsid w:val="0021618A"/>
    <w:rsid w:val="0021625C"/>
    <w:rsid w:val="00216273"/>
    <w:rsid w:val="0021649A"/>
    <w:rsid w:val="00216A3F"/>
    <w:rsid w:val="00217202"/>
    <w:rsid w:val="0021742A"/>
    <w:rsid w:val="0021751B"/>
    <w:rsid w:val="002176CF"/>
    <w:rsid w:val="0021778F"/>
    <w:rsid w:val="00217A0B"/>
    <w:rsid w:val="00217DE3"/>
    <w:rsid w:val="00217E33"/>
    <w:rsid w:val="0022007B"/>
    <w:rsid w:val="002200FB"/>
    <w:rsid w:val="002203B0"/>
    <w:rsid w:val="002203CA"/>
    <w:rsid w:val="0022053B"/>
    <w:rsid w:val="002206B8"/>
    <w:rsid w:val="002206F3"/>
    <w:rsid w:val="002207C8"/>
    <w:rsid w:val="00220917"/>
    <w:rsid w:val="0022094A"/>
    <w:rsid w:val="002209C3"/>
    <w:rsid w:val="00221161"/>
    <w:rsid w:val="002214F7"/>
    <w:rsid w:val="0022167C"/>
    <w:rsid w:val="002216C1"/>
    <w:rsid w:val="00221AFE"/>
    <w:rsid w:val="00221D25"/>
    <w:rsid w:val="00221EF6"/>
    <w:rsid w:val="00222509"/>
    <w:rsid w:val="002225D0"/>
    <w:rsid w:val="00222B92"/>
    <w:rsid w:val="00222C64"/>
    <w:rsid w:val="00222E10"/>
    <w:rsid w:val="00222E81"/>
    <w:rsid w:val="00223000"/>
    <w:rsid w:val="002232AA"/>
    <w:rsid w:val="0022341E"/>
    <w:rsid w:val="00223479"/>
    <w:rsid w:val="0022351A"/>
    <w:rsid w:val="00223F04"/>
    <w:rsid w:val="0022403D"/>
    <w:rsid w:val="00224170"/>
    <w:rsid w:val="00224329"/>
    <w:rsid w:val="002243D8"/>
    <w:rsid w:val="0022470E"/>
    <w:rsid w:val="00224D1D"/>
    <w:rsid w:val="00224F30"/>
    <w:rsid w:val="0022535D"/>
    <w:rsid w:val="00225BEC"/>
    <w:rsid w:val="002262AE"/>
    <w:rsid w:val="00226F0B"/>
    <w:rsid w:val="00226F19"/>
    <w:rsid w:val="002270E3"/>
    <w:rsid w:val="0022736D"/>
    <w:rsid w:val="00227401"/>
    <w:rsid w:val="00227689"/>
    <w:rsid w:val="00227900"/>
    <w:rsid w:val="00227C83"/>
    <w:rsid w:val="00227CD9"/>
    <w:rsid w:val="00227D46"/>
    <w:rsid w:val="0023047B"/>
    <w:rsid w:val="00230503"/>
    <w:rsid w:val="00230659"/>
    <w:rsid w:val="00230980"/>
    <w:rsid w:val="00230B93"/>
    <w:rsid w:val="00231040"/>
    <w:rsid w:val="002310F5"/>
    <w:rsid w:val="00231358"/>
    <w:rsid w:val="00231376"/>
    <w:rsid w:val="00231523"/>
    <w:rsid w:val="00231534"/>
    <w:rsid w:val="00231812"/>
    <w:rsid w:val="00231AF9"/>
    <w:rsid w:val="00231B69"/>
    <w:rsid w:val="00231B7D"/>
    <w:rsid w:val="00231C37"/>
    <w:rsid w:val="00232359"/>
    <w:rsid w:val="00232419"/>
    <w:rsid w:val="0023246C"/>
    <w:rsid w:val="00232A61"/>
    <w:rsid w:val="00232B61"/>
    <w:rsid w:val="00232E3D"/>
    <w:rsid w:val="00232F13"/>
    <w:rsid w:val="002332EC"/>
    <w:rsid w:val="0023339B"/>
    <w:rsid w:val="00233601"/>
    <w:rsid w:val="002338D4"/>
    <w:rsid w:val="00233CB9"/>
    <w:rsid w:val="00233D06"/>
    <w:rsid w:val="002343E7"/>
    <w:rsid w:val="0023480E"/>
    <w:rsid w:val="00234AB1"/>
    <w:rsid w:val="00234B59"/>
    <w:rsid w:val="00234F32"/>
    <w:rsid w:val="002354E7"/>
    <w:rsid w:val="00235657"/>
    <w:rsid w:val="0023571E"/>
    <w:rsid w:val="002357B4"/>
    <w:rsid w:val="00235819"/>
    <w:rsid w:val="00235AB2"/>
    <w:rsid w:val="00235B1D"/>
    <w:rsid w:val="00235C18"/>
    <w:rsid w:val="00235D84"/>
    <w:rsid w:val="00235F57"/>
    <w:rsid w:val="00236120"/>
    <w:rsid w:val="00236232"/>
    <w:rsid w:val="00236316"/>
    <w:rsid w:val="002363D0"/>
    <w:rsid w:val="002367F0"/>
    <w:rsid w:val="00236B5C"/>
    <w:rsid w:val="00236D37"/>
    <w:rsid w:val="0023703F"/>
    <w:rsid w:val="0023722C"/>
    <w:rsid w:val="0023726D"/>
    <w:rsid w:val="00237A64"/>
    <w:rsid w:val="00240005"/>
    <w:rsid w:val="0024016B"/>
    <w:rsid w:val="002402AF"/>
    <w:rsid w:val="002402EF"/>
    <w:rsid w:val="00240478"/>
    <w:rsid w:val="0024064E"/>
    <w:rsid w:val="002407D5"/>
    <w:rsid w:val="0024089C"/>
    <w:rsid w:val="00240BD1"/>
    <w:rsid w:val="00240D71"/>
    <w:rsid w:val="00241023"/>
    <w:rsid w:val="0024163B"/>
    <w:rsid w:val="00241661"/>
    <w:rsid w:val="002416E4"/>
    <w:rsid w:val="002417AB"/>
    <w:rsid w:val="00241831"/>
    <w:rsid w:val="00241E89"/>
    <w:rsid w:val="00242067"/>
    <w:rsid w:val="002420ED"/>
    <w:rsid w:val="00242284"/>
    <w:rsid w:val="00242512"/>
    <w:rsid w:val="00243933"/>
    <w:rsid w:val="00243F9A"/>
    <w:rsid w:val="00244989"/>
    <w:rsid w:val="00244AEC"/>
    <w:rsid w:val="00244B75"/>
    <w:rsid w:val="00244D7C"/>
    <w:rsid w:val="00244F88"/>
    <w:rsid w:val="0024530E"/>
    <w:rsid w:val="00245311"/>
    <w:rsid w:val="00245544"/>
    <w:rsid w:val="002455C5"/>
    <w:rsid w:val="0024577B"/>
    <w:rsid w:val="00245B26"/>
    <w:rsid w:val="00245BD7"/>
    <w:rsid w:val="00245D10"/>
    <w:rsid w:val="00245DE2"/>
    <w:rsid w:val="0024636E"/>
    <w:rsid w:val="002463F2"/>
    <w:rsid w:val="002464D4"/>
    <w:rsid w:val="0024660E"/>
    <w:rsid w:val="00246AC9"/>
    <w:rsid w:val="00246E06"/>
    <w:rsid w:val="00246E8D"/>
    <w:rsid w:val="00246E8E"/>
    <w:rsid w:val="00247321"/>
    <w:rsid w:val="0024740A"/>
    <w:rsid w:val="002477C0"/>
    <w:rsid w:val="002477D9"/>
    <w:rsid w:val="00250080"/>
    <w:rsid w:val="002504D8"/>
    <w:rsid w:val="00250730"/>
    <w:rsid w:val="00250B71"/>
    <w:rsid w:val="00250CA8"/>
    <w:rsid w:val="00250FB5"/>
    <w:rsid w:val="00251360"/>
    <w:rsid w:val="00251613"/>
    <w:rsid w:val="002519F6"/>
    <w:rsid w:val="00251D02"/>
    <w:rsid w:val="00252062"/>
    <w:rsid w:val="00252175"/>
    <w:rsid w:val="00252283"/>
    <w:rsid w:val="00252611"/>
    <w:rsid w:val="00252731"/>
    <w:rsid w:val="002530CF"/>
    <w:rsid w:val="002531DC"/>
    <w:rsid w:val="00253382"/>
    <w:rsid w:val="002535EC"/>
    <w:rsid w:val="00253B3B"/>
    <w:rsid w:val="00253CA2"/>
    <w:rsid w:val="00254590"/>
    <w:rsid w:val="0025478A"/>
    <w:rsid w:val="00254E60"/>
    <w:rsid w:val="00255158"/>
    <w:rsid w:val="0025535A"/>
    <w:rsid w:val="0025536A"/>
    <w:rsid w:val="00255576"/>
    <w:rsid w:val="0025589D"/>
    <w:rsid w:val="0025590D"/>
    <w:rsid w:val="00255988"/>
    <w:rsid w:val="00255BFA"/>
    <w:rsid w:val="00255D8C"/>
    <w:rsid w:val="00255F3E"/>
    <w:rsid w:val="0025601D"/>
    <w:rsid w:val="00256201"/>
    <w:rsid w:val="00256397"/>
    <w:rsid w:val="00256413"/>
    <w:rsid w:val="00256568"/>
    <w:rsid w:val="00256912"/>
    <w:rsid w:val="00256C02"/>
    <w:rsid w:val="00256C1C"/>
    <w:rsid w:val="00257011"/>
    <w:rsid w:val="00257336"/>
    <w:rsid w:val="002574FF"/>
    <w:rsid w:val="00257AA6"/>
    <w:rsid w:val="00257C93"/>
    <w:rsid w:val="00260714"/>
    <w:rsid w:val="00260B3B"/>
    <w:rsid w:val="00260BFE"/>
    <w:rsid w:val="00260D61"/>
    <w:rsid w:val="00260D6F"/>
    <w:rsid w:val="00261274"/>
    <w:rsid w:val="0026139F"/>
    <w:rsid w:val="00261882"/>
    <w:rsid w:val="00261916"/>
    <w:rsid w:val="00261B7A"/>
    <w:rsid w:val="00261C94"/>
    <w:rsid w:val="002621B0"/>
    <w:rsid w:val="002622F4"/>
    <w:rsid w:val="00262614"/>
    <w:rsid w:val="00262B07"/>
    <w:rsid w:val="00262BD0"/>
    <w:rsid w:val="0026351A"/>
    <w:rsid w:val="002635F5"/>
    <w:rsid w:val="00263663"/>
    <w:rsid w:val="00263743"/>
    <w:rsid w:val="00263764"/>
    <w:rsid w:val="00263872"/>
    <w:rsid w:val="002639D4"/>
    <w:rsid w:val="00264232"/>
    <w:rsid w:val="0026444A"/>
    <w:rsid w:val="00264487"/>
    <w:rsid w:val="00264569"/>
    <w:rsid w:val="00264694"/>
    <w:rsid w:val="00264990"/>
    <w:rsid w:val="00264D16"/>
    <w:rsid w:val="00264DBD"/>
    <w:rsid w:val="00265024"/>
    <w:rsid w:val="002650F6"/>
    <w:rsid w:val="0026510D"/>
    <w:rsid w:val="0026529D"/>
    <w:rsid w:val="002654C8"/>
    <w:rsid w:val="00265610"/>
    <w:rsid w:val="0026580C"/>
    <w:rsid w:val="002659B6"/>
    <w:rsid w:val="00265C46"/>
    <w:rsid w:val="00265C80"/>
    <w:rsid w:val="002660BE"/>
    <w:rsid w:val="002664EE"/>
    <w:rsid w:val="00266CF0"/>
    <w:rsid w:val="00266D42"/>
    <w:rsid w:val="00266FB2"/>
    <w:rsid w:val="00267AA0"/>
    <w:rsid w:val="00267BAA"/>
    <w:rsid w:val="00267D00"/>
    <w:rsid w:val="00267D79"/>
    <w:rsid w:val="00267ED0"/>
    <w:rsid w:val="00267F0F"/>
    <w:rsid w:val="00270229"/>
    <w:rsid w:val="00270258"/>
    <w:rsid w:val="002703D7"/>
    <w:rsid w:val="0027132A"/>
    <w:rsid w:val="002715F5"/>
    <w:rsid w:val="0027191D"/>
    <w:rsid w:val="00271A0B"/>
    <w:rsid w:val="00271F47"/>
    <w:rsid w:val="00272B1B"/>
    <w:rsid w:val="00272FD1"/>
    <w:rsid w:val="00273443"/>
    <w:rsid w:val="00273474"/>
    <w:rsid w:val="00273686"/>
    <w:rsid w:val="002737B4"/>
    <w:rsid w:val="00273C0E"/>
    <w:rsid w:val="00273CFB"/>
    <w:rsid w:val="00274023"/>
    <w:rsid w:val="00274056"/>
    <w:rsid w:val="0027421F"/>
    <w:rsid w:val="0027490E"/>
    <w:rsid w:val="00274917"/>
    <w:rsid w:val="00274C89"/>
    <w:rsid w:val="00274DFB"/>
    <w:rsid w:val="00275288"/>
    <w:rsid w:val="00275495"/>
    <w:rsid w:val="002754B8"/>
    <w:rsid w:val="002755DC"/>
    <w:rsid w:val="0027577A"/>
    <w:rsid w:val="00275A73"/>
    <w:rsid w:val="00275A75"/>
    <w:rsid w:val="002763DC"/>
    <w:rsid w:val="00276892"/>
    <w:rsid w:val="002769BB"/>
    <w:rsid w:val="00277026"/>
    <w:rsid w:val="002770D6"/>
    <w:rsid w:val="00277375"/>
    <w:rsid w:val="0027741D"/>
    <w:rsid w:val="00277730"/>
    <w:rsid w:val="00277738"/>
    <w:rsid w:val="00277B00"/>
    <w:rsid w:val="00277EAA"/>
    <w:rsid w:val="00277FE9"/>
    <w:rsid w:val="00280292"/>
    <w:rsid w:val="00280444"/>
    <w:rsid w:val="002804D3"/>
    <w:rsid w:val="00280548"/>
    <w:rsid w:val="002809AB"/>
    <w:rsid w:val="00280B82"/>
    <w:rsid w:val="00280DB9"/>
    <w:rsid w:val="0028103B"/>
    <w:rsid w:val="0028144A"/>
    <w:rsid w:val="002817CC"/>
    <w:rsid w:val="00281829"/>
    <w:rsid w:val="00281861"/>
    <w:rsid w:val="002818EF"/>
    <w:rsid w:val="00281A58"/>
    <w:rsid w:val="00282114"/>
    <w:rsid w:val="00282D95"/>
    <w:rsid w:val="00283862"/>
    <w:rsid w:val="00283A4E"/>
    <w:rsid w:val="00283E68"/>
    <w:rsid w:val="00284105"/>
    <w:rsid w:val="0028452F"/>
    <w:rsid w:val="0028453D"/>
    <w:rsid w:val="002845C2"/>
    <w:rsid w:val="00284B60"/>
    <w:rsid w:val="00285072"/>
    <w:rsid w:val="002857DD"/>
    <w:rsid w:val="002858F5"/>
    <w:rsid w:val="00285A02"/>
    <w:rsid w:val="00285A9E"/>
    <w:rsid w:val="00285CBE"/>
    <w:rsid w:val="00286221"/>
    <w:rsid w:val="002862C4"/>
    <w:rsid w:val="00286659"/>
    <w:rsid w:val="00286773"/>
    <w:rsid w:val="0028686D"/>
    <w:rsid w:val="00286A85"/>
    <w:rsid w:val="00286B15"/>
    <w:rsid w:val="00286F2F"/>
    <w:rsid w:val="00287DEC"/>
    <w:rsid w:val="00287E2E"/>
    <w:rsid w:val="00290448"/>
    <w:rsid w:val="0029057E"/>
    <w:rsid w:val="00290A2E"/>
    <w:rsid w:val="00290D1E"/>
    <w:rsid w:val="00290F5C"/>
    <w:rsid w:val="00291509"/>
    <w:rsid w:val="00291595"/>
    <w:rsid w:val="0029185F"/>
    <w:rsid w:val="00291EAB"/>
    <w:rsid w:val="00291FCD"/>
    <w:rsid w:val="00292155"/>
    <w:rsid w:val="002921E2"/>
    <w:rsid w:val="00292D20"/>
    <w:rsid w:val="00292F2E"/>
    <w:rsid w:val="00292FE1"/>
    <w:rsid w:val="00293414"/>
    <w:rsid w:val="002938FD"/>
    <w:rsid w:val="00293EB8"/>
    <w:rsid w:val="00293F40"/>
    <w:rsid w:val="002942C4"/>
    <w:rsid w:val="002942EB"/>
    <w:rsid w:val="00294602"/>
    <w:rsid w:val="002948FA"/>
    <w:rsid w:val="002949FF"/>
    <w:rsid w:val="00294E15"/>
    <w:rsid w:val="002952F0"/>
    <w:rsid w:val="002955EE"/>
    <w:rsid w:val="00295CF3"/>
    <w:rsid w:val="00296287"/>
    <w:rsid w:val="00296470"/>
    <w:rsid w:val="002967F9"/>
    <w:rsid w:val="002971BD"/>
    <w:rsid w:val="00297512"/>
    <w:rsid w:val="00297A03"/>
    <w:rsid w:val="00297ABA"/>
    <w:rsid w:val="00297BB0"/>
    <w:rsid w:val="002A05C0"/>
    <w:rsid w:val="002A06A5"/>
    <w:rsid w:val="002A0749"/>
    <w:rsid w:val="002A089F"/>
    <w:rsid w:val="002A1140"/>
    <w:rsid w:val="002A1239"/>
    <w:rsid w:val="002A1688"/>
    <w:rsid w:val="002A172C"/>
    <w:rsid w:val="002A18A7"/>
    <w:rsid w:val="002A1A01"/>
    <w:rsid w:val="002A1A2A"/>
    <w:rsid w:val="002A1AAD"/>
    <w:rsid w:val="002A21C0"/>
    <w:rsid w:val="002A2283"/>
    <w:rsid w:val="002A24A7"/>
    <w:rsid w:val="002A2DCA"/>
    <w:rsid w:val="002A2F46"/>
    <w:rsid w:val="002A3160"/>
    <w:rsid w:val="002A3214"/>
    <w:rsid w:val="002A387C"/>
    <w:rsid w:val="002A38B6"/>
    <w:rsid w:val="002A3AB5"/>
    <w:rsid w:val="002A3ECB"/>
    <w:rsid w:val="002A4AE8"/>
    <w:rsid w:val="002A4F1D"/>
    <w:rsid w:val="002A4FAC"/>
    <w:rsid w:val="002A54E4"/>
    <w:rsid w:val="002A54EA"/>
    <w:rsid w:val="002A54F2"/>
    <w:rsid w:val="002A5634"/>
    <w:rsid w:val="002A5AD1"/>
    <w:rsid w:val="002A5E3B"/>
    <w:rsid w:val="002A6172"/>
    <w:rsid w:val="002A6216"/>
    <w:rsid w:val="002A6249"/>
    <w:rsid w:val="002A656D"/>
    <w:rsid w:val="002A65D6"/>
    <w:rsid w:val="002A673A"/>
    <w:rsid w:val="002A6789"/>
    <w:rsid w:val="002A7334"/>
    <w:rsid w:val="002A77AF"/>
    <w:rsid w:val="002A7BB3"/>
    <w:rsid w:val="002A7F34"/>
    <w:rsid w:val="002B00E0"/>
    <w:rsid w:val="002B0101"/>
    <w:rsid w:val="002B05B9"/>
    <w:rsid w:val="002B08F4"/>
    <w:rsid w:val="002B0C88"/>
    <w:rsid w:val="002B0D61"/>
    <w:rsid w:val="002B0ED4"/>
    <w:rsid w:val="002B1059"/>
    <w:rsid w:val="002B1197"/>
    <w:rsid w:val="002B12E5"/>
    <w:rsid w:val="002B1340"/>
    <w:rsid w:val="002B151F"/>
    <w:rsid w:val="002B155B"/>
    <w:rsid w:val="002B1792"/>
    <w:rsid w:val="002B1BF9"/>
    <w:rsid w:val="002B1CD4"/>
    <w:rsid w:val="002B1D23"/>
    <w:rsid w:val="002B20D2"/>
    <w:rsid w:val="002B237D"/>
    <w:rsid w:val="002B29A6"/>
    <w:rsid w:val="002B29B8"/>
    <w:rsid w:val="002B2B38"/>
    <w:rsid w:val="002B3289"/>
    <w:rsid w:val="002B37F3"/>
    <w:rsid w:val="002B38E4"/>
    <w:rsid w:val="002B44DE"/>
    <w:rsid w:val="002B45D6"/>
    <w:rsid w:val="002B4815"/>
    <w:rsid w:val="002B4C24"/>
    <w:rsid w:val="002B4F16"/>
    <w:rsid w:val="002B4FFE"/>
    <w:rsid w:val="002B535B"/>
    <w:rsid w:val="002B53EE"/>
    <w:rsid w:val="002B61D2"/>
    <w:rsid w:val="002B6816"/>
    <w:rsid w:val="002B68E5"/>
    <w:rsid w:val="002B6B3F"/>
    <w:rsid w:val="002B6F77"/>
    <w:rsid w:val="002B6F91"/>
    <w:rsid w:val="002B7069"/>
    <w:rsid w:val="002B7950"/>
    <w:rsid w:val="002B7B7F"/>
    <w:rsid w:val="002B7C82"/>
    <w:rsid w:val="002B7F66"/>
    <w:rsid w:val="002C049B"/>
    <w:rsid w:val="002C06CE"/>
    <w:rsid w:val="002C0C04"/>
    <w:rsid w:val="002C0D04"/>
    <w:rsid w:val="002C0E35"/>
    <w:rsid w:val="002C11DF"/>
    <w:rsid w:val="002C183D"/>
    <w:rsid w:val="002C19C4"/>
    <w:rsid w:val="002C202F"/>
    <w:rsid w:val="002C206B"/>
    <w:rsid w:val="002C2692"/>
    <w:rsid w:val="002C28D6"/>
    <w:rsid w:val="002C2A4F"/>
    <w:rsid w:val="002C2BC0"/>
    <w:rsid w:val="002C2C93"/>
    <w:rsid w:val="002C2D58"/>
    <w:rsid w:val="002C2E65"/>
    <w:rsid w:val="002C3023"/>
    <w:rsid w:val="002C35FB"/>
    <w:rsid w:val="002C3B00"/>
    <w:rsid w:val="002C3BB8"/>
    <w:rsid w:val="002C3E1E"/>
    <w:rsid w:val="002C41EA"/>
    <w:rsid w:val="002C445E"/>
    <w:rsid w:val="002C4753"/>
    <w:rsid w:val="002C47BC"/>
    <w:rsid w:val="002C4A81"/>
    <w:rsid w:val="002C4DC0"/>
    <w:rsid w:val="002C4F43"/>
    <w:rsid w:val="002C4F96"/>
    <w:rsid w:val="002C4FA5"/>
    <w:rsid w:val="002C53F1"/>
    <w:rsid w:val="002C56EC"/>
    <w:rsid w:val="002C5F2C"/>
    <w:rsid w:val="002C6415"/>
    <w:rsid w:val="002C65BC"/>
    <w:rsid w:val="002C6D32"/>
    <w:rsid w:val="002C6F51"/>
    <w:rsid w:val="002C7370"/>
    <w:rsid w:val="002C7682"/>
    <w:rsid w:val="002C7AF2"/>
    <w:rsid w:val="002C7DB0"/>
    <w:rsid w:val="002C7E18"/>
    <w:rsid w:val="002C7FE5"/>
    <w:rsid w:val="002D0218"/>
    <w:rsid w:val="002D050C"/>
    <w:rsid w:val="002D090D"/>
    <w:rsid w:val="002D0A17"/>
    <w:rsid w:val="002D0E5B"/>
    <w:rsid w:val="002D1271"/>
    <w:rsid w:val="002D1278"/>
    <w:rsid w:val="002D1320"/>
    <w:rsid w:val="002D1750"/>
    <w:rsid w:val="002D1813"/>
    <w:rsid w:val="002D1A6C"/>
    <w:rsid w:val="002D1B5C"/>
    <w:rsid w:val="002D1D06"/>
    <w:rsid w:val="002D20C6"/>
    <w:rsid w:val="002D2225"/>
    <w:rsid w:val="002D230E"/>
    <w:rsid w:val="002D2330"/>
    <w:rsid w:val="002D2535"/>
    <w:rsid w:val="002D2590"/>
    <w:rsid w:val="002D25D3"/>
    <w:rsid w:val="002D260C"/>
    <w:rsid w:val="002D2DD9"/>
    <w:rsid w:val="002D2DED"/>
    <w:rsid w:val="002D307C"/>
    <w:rsid w:val="002D3337"/>
    <w:rsid w:val="002D3637"/>
    <w:rsid w:val="002D37BF"/>
    <w:rsid w:val="002D3957"/>
    <w:rsid w:val="002D3F68"/>
    <w:rsid w:val="002D4324"/>
    <w:rsid w:val="002D4820"/>
    <w:rsid w:val="002D48A2"/>
    <w:rsid w:val="002D48F1"/>
    <w:rsid w:val="002D4A60"/>
    <w:rsid w:val="002D4C6D"/>
    <w:rsid w:val="002D4F73"/>
    <w:rsid w:val="002D528D"/>
    <w:rsid w:val="002D5354"/>
    <w:rsid w:val="002D5BE5"/>
    <w:rsid w:val="002D5BEF"/>
    <w:rsid w:val="002D5CF6"/>
    <w:rsid w:val="002D5DAC"/>
    <w:rsid w:val="002D5E1A"/>
    <w:rsid w:val="002D6091"/>
    <w:rsid w:val="002D6689"/>
    <w:rsid w:val="002D66F0"/>
    <w:rsid w:val="002D6DCC"/>
    <w:rsid w:val="002D71BE"/>
    <w:rsid w:val="002D7CBC"/>
    <w:rsid w:val="002D7D29"/>
    <w:rsid w:val="002E01BA"/>
    <w:rsid w:val="002E0950"/>
    <w:rsid w:val="002E0A85"/>
    <w:rsid w:val="002E0B76"/>
    <w:rsid w:val="002E0BEE"/>
    <w:rsid w:val="002E0D41"/>
    <w:rsid w:val="002E0DCA"/>
    <w:rsid w:val="002E0DD5"/>
    <w:rsid w:val="002E0E20"/>
    <w:rsid w:val="002E16FC"/>
    <w:rsid w:val="002E17E7"/>
    <w:rsid w:val="002E1A92"/>
    <w:rsid w:val="002E1B58"/>
    <w:rsid w:val="002E1E13"/>
    <w:rsid w:val="002E1E90"/>
    <w:rsid w:val="002E1F0B"/>
    <w:rsid w:val="002E1F15"/>
    <w:rsid w:val="002E1F2B"/>
    <w:rsid w:val="002E26BA"/>
    <w:rsid w:val="002E294A"/>
    <w:rsid w:val="002E2B7B"/>
    <w:rsid w:val="002E2C82"/>
    <w:rsid w:val="002E2DC7"/>
    <w:rsid w:val="002E2F77"/>
    <w:rsid w:val="002E3088"/>
    <w:rsid w:val="002E33AA"/>
    <w:rsid w:val="002E35F2"/>
    <w:rsid w:val="002E3679"/>
    <w:rsid w:val="002E3CD3"/>
    <w:rsid w:val="002E3D1B"/>
    <w:rsid w:val="002E3DA3"/>
    <w:rsid w:val="002E42B8"/>
    <w:rsid w:val="002E4711"/>
    <w:rsid w:val="002E4C59"/>
    <w:rsid w:val="002E4CEA"/>
    <w:rsid w:val="002E4DD0"/>
    <w:rsid w:val="002E5465"/>
    <w:rsid w:val="002E555E"/>
    <w:rsid w:val="002E57A0"/>
    <w:rsid w:val="002E59CD"/>
    <w:rsid w:val="002E59DC"/>
    <w:rsid w:val="002E6598"/>
    <w:rsid w:val="002E6636"/>
    <w:rsid w:val="002E66ED"/>
    <w:rsid w:val="002E69CA"/>
    <w:rsid w:val="002E6D86"/>
    <w:rsid w:val="002E7059"/>
    <w:rsid w:val="002E7183"/>
    <w:rsid w:val="002E71D9"/>
    <w:rsid w:val="002E7ACB"/>
    <w:rsid w:val="002F0087"/>
    <w:rsid w:val="002F00B3"/>
    <w:rsid w:val="002F093A"/>
    <w:rsid w:val="002F0A91"/>
    <w:rsid w:val="002F0AA5"/>
    <w:rsid w:val="002F0CEA"/>
    <w:rsid w:val="002F10A0"/>
    <w:rsid w:val="002F1155"/>
    <w:rsid w:val="002F11C0"/>
    <w:rsid w:val="002F13EF"/>
    <w:rsid w:val="002F1619"/>
    <w:rsid w:val="002F167C"/>
    <w:rsid w:val="002F16B0"/>
    <w:rsid w:val="002F1717"/>
    <w:rsid w:val="002F1781"/>
    <w:rsid w:val="002F193C"/>
    <w:rsid w:val="002F1A01"/>
    <w:rsid w:val="002F1E06"/>
    <w:rsid w:val="002F23B9"/>
    <w:rsid w:val="002F27D2"/>
    <w:rsid w:val="002F2892"/>
    <w:rsid w:val="002F2D21"/>
    <w:rsid w:val="002F307F"/>
    <w:rsid w:val="002F30FC"/>
    <w:rsid w:val="002F3165"/>
    <w:rsid w:val="002F31E3"/>
    <w:rsid w:val="002F39D0"/>
    <w:rsid w:val="002F3B8C"/>
    <w:rsid w:val="002F3D62"/>
    <w:rsid w:val="002F4377"/>
    <w:rsid w:val="002F44F1"/>
    <w:rsid w:val="002F4D68"/>
    <w:rsid w:val="002F4F07"/>
    <w:rsid w:val="002F5464"/>
    <w:rsid w:val="002F557D"/>
    <w:rsid w:val="002F581E"/>
    <w:rsid w:val="002F59B9"/>
    <w:rsid w:val="002F5D75"/>
    <w:rsid w:val="002F5DE2"/>
    <w:rsid w:val="002F5E60"/>
    <w:rsid w:val="002F5F31"/>
    <w:rsid w:val="002F5F82"/>
    <w:rsid w:val="002F611F"/>
    <w:rsid w:val="002F6217"/>
    <w:rsid w:val="002F626E"/>
    <w:rsid w:val="002F665E"/>
    <w:rsid w:val="002F66F7"/>
    <w:rsid w:val="002F682B"/>
    <w:rsid w:val="002F68CF"/>
    <w:rsid w:val="002F69D9"/>
    <w:rsid w:val="002F6A1E"/>
    <w:rsid w:val="002F7218"/>
    <w:rsid w:val="002F772C"/>
    <w:rsid w:val="002F79F8"/>
    <w:rsid w:val="002F7B8D"/>
    <w:rsid w:val="002F7E5E"/>
    <w:rsid w:val="00300429"/>
    <w:rsid w:val="0030054A"/>
    <w:rsid w:val="00300830"/>
    <w:rsid w:val="003008C6"/>
    <w:rsid w:val="00300AF6"/>
    <w:rsid w:val="00300CF1"/>
    <w:rsid w:val="0030156C"/>
    <w:rsid w:val="003019AE"/>
    <w:rsid w:val="003022BD"/>
    <w:rsid w:val="00302652"/>
    <w:rsid w:val="0030297C"/>
    <w:rsid w:val="00302B9B"/>
    <w:rsid w:val="00302C18"/>
    <w:rsid w:val="0030327F"/>
    <w:rsid w:val="00303534"/>
    <w:rsid w:val="00303826"/>
    <w:rsid w:val="00303A9F"/>
    <w:rsid w:val="00303DDC"/>
    <w:rsid w:val="00303E11"/>
    <w:rsid w:val="00303E15"/>
    <w:rsid w:val="00304105"/>
    <w:rsid w:val="003049C1"/>
    <w:rsid w:val="00304AF4"/>
    <w:rsid w:val="00304E74"/>
    <w:rsid w:val="00305306"/>
    <w:rsid w:val="0030571F"/>
    <w:rsid w:val="00305A89"/>
    <w:rsid w:val="00305E8A"/>
    <w:rsid w:val="00306450"/>
    <w:rsid w:val="00306465"/>
    <w:rsid w:val="0030699E"/>
    <w:rsid w:val="00306C9E"/>
    <w:rsid w:val="0030702A"/>
    <w:rsid w:val="00307112"/>
    <w:rsid w:val="00307703"/>
    <w:rsid w:val="00307A4C"/>
    <w:rsid w:val="00307EA4"/>
    <w:rsid w:val="00310674"/>
    <w:rsid w:val="00310806"/>
    <w:rsid w:val="0031083B"/>
    <w:rsid w:val="00310A7E"/>
    <w:rsid w:val="00310AED"/>
    <w:rsid w:val="00310D7A"/>
    <w:rsid w:val="00310FD0"/>
    <w:rsid w:val="00311984"/>
    <w:rsid w:val="00311B84"/>
    <w:rsid w:val="003121AC"/>
    <w:rsid w:val="0031234C"/>
    <w:rsid w:val="003123EE"/>
    <w:rsid w:val="0031259A"/>
    <w:rsid w:val="003126CD"/>
    <w:rsid w:val="0031292B"/>
    <w:rsid w:val="00312BDF"/>
    <w:rsid w:val="00312CCA"/>
    <w:rsid w:val="00312EC5"/>
    <w:rsid w:val="0031303E"/>
    <w:rsid w:val="00313280"/>
    <w:rsid w:val="00313616"/>
    <w:rsid w:val="003137BD"/>
    <w:rsid w:val="00313E39"/>
    <w:rsid w:val="003140CD"/>
    <w:rsid w:val="00314265"/>
    <w:rsid w:val="00314B5B"/>
    <w:rsid w:val="00314B5D"/>
    <w:rsid w:val="00314BFF"/>
    <w:rsid w:val="00314E3C"/>
    <w:rsid w:val="00315C2F"/>
    <w:rsid w:val="00315D20"/>
    <w:rsid w:val="00315E98"/>
    <w:rsid w:val="00316BA1"/>
    <w:rsid w:val="00316BF1"/>
    <w:rsid w:val="00317174"/>
    <w:rsid w:val="003173C5"/>
    <w:rsid w:val="003176AF"/>
    <w:rsid w:val="0031773E"/>
    <w:rsid w:val="00317E6C"/>
    <w:rsid w:val="003202C9"/>
    <w:rsid w:val="00320CE9"/>
    <w:rsid w:val="00320F97"/>
    <w:rsid w:val="00321238"/>
    <w:rsid w:val="0032140F"/>
    <w:rsid w:val="00321C35"/>
    <w:rsid w:val="00321CFD"/>
    <w:rsid w:val="003225C0"/>
    <w:rsid w:val="00323467"/>
    <w:rsid w:val="003238CA"/>
    <w:rsid w:val="003238EB"/>
    <w:rsid w:val="00324153"/>
    <w:rsid w:val="003241D8"/>
    <w:rsid w:val="00324825"/>
    <w:rsid w:val="00324975"/>
    <w:rsid w:val="003249DD"/>
    <w:rsid w:val="00324A1A"/>
    <w:rsid w:val="0032549C"/>
    <w:rsid w:val="003267E2"/>
    <w:rsid w:val="0032686E"/>
    <w:rsid w:val="00326C25"/>
    <w:rsid w:val="00326E0E"/>
    <w:rsid w:val="00326E8A"/>
    <w:rsid w:val="00326EA3"/>
    <w:rsid w:val="003272D3"/>
    <w:rsid w:val="00327573"/>
    <w:rsid w:val="00327974"/>
    <w:rsid w:val="00327AAC"/>
    <w:rsid w:val="00327B20"/>
    <w:rsid w:val="00327E5F"/>
    <w:rsid w:val="00330210"/>
    <w:rsid w:val="003303F6"/>
    <w:rsid w:val="00330667"/>
    <w:rsid w:val="00330823"/>
    <w:rsid w:val="00330D8B"/>
    <w:rsid w:val="00330DCA"/>
    <w:rsid w:val="003313E4"/>
    <w:rsid w:val="003315AC"/>
    <w:rsid w:val="0033205C"/>
    <w:rsid w:val="00332A09"/>
    <w:rsid w:val="00332A3F"/>
    <w:rsid w:val="00332BF4"/>
    <w:rsid w:val="00332D4A"/>
    <w:rsid w:val="00332EE0"/>
    <w:rsid w:val="00332F8B"/>
    <w:rsid w:val="003330E1"/>
    <w:rsid w:val="00333A59"/>
    <w:rsid w:val="00333B64"/>
    <w:rsid w:val="00333B97"/>
    <w:rsid w:val="003341F3"/>
    <w:rsid w:val="00334321"/>
    <w:rsid w:val="003344EA"/>
    <w:rsid w:val="0033454D"/>
    <w:rsid w:val="003347F5"/>
    <w:rsid w:val="00334DD1"/>
    <w:rsid w:val="00335083"/>
    <w:rsid w:val="00335773"/>
    <w:rsid w:val="00335A7D"/>
    <w:rsid w:val="00335BD6"/>
    <w:rsid w:val="00335CCC"/>
    <w:rsid w:val="003361B3"/>
    <w:rsid w:val="00336235"/>
    <w:rsid w:val="00336915"/>
    <w:rsid w:val="00336CFA"/>
    <w:rsid w:val="00336E47"/>
    <w:rsid w:val="00336E49"/>
    <w:rsid w:val="00337367"/>
    <w:rsid w:val="0033777B"/>
    <w:rsid w:val="0033788B"/>
    <w:rsid w:val="00337A45"/>
    <w:rsid w:val="00337A7F"/>
    <w:rsid w:val="00337D09"/>
    <w:rsid w:val="00337FC8"/>
    <w:rsid w:val="003400ED"/>
    <w:rsid w:val="00340357"/>
    <w:rsid w:val="003403CB"/>
    <w:rsid w:val="0034048D"/>
    <w:rsid w:val="003407A4"/>
    <w:rsid w:val="003407F5"/>
    <w:rsid w:val="003408F7"/>
    <w:rsid w:val="00340A70"/>
    <w:rsid w:val="003410E6"/>
    <w:rsid w:val="00341661"/>
    <w:rsid w:val="00341AB9"/>
    <w:rsid w:val="00341E2F"/>
    <w:rsid w:val="003424CE"/>
    <w:rsid w:val="003429A2"/>
    <w:rsid w:val="00342BD1"/>
    <w:rsid w:val="003430E1"/>
    <w:rsid w:val="0034329F"/>
    <w:rsid w:val="0034376C"/>
    <w:rsid w:val="00343BDF"/>
    <w:rsid w:val="00343CCF"/>
    <w:rsid w:val="003441AD"/>
    <w:rsid w:val="0034442C"/>
    <w:rsid w:val="00344560"/>
    <w:rsid w:val="00344687"/>
    <w:rsid w:val="00344704"/>
    <w:rsid w:val="00344AF6"/>
    <w:rsid w:val="00344C03"/>
    <w:rsid w:val="00344C35"/>
    <w:rsid w:val="00344F25"/>
    <w:rsid w:val="00345210"/>
    <w:rsid w:val="00345498"/>
    <w:rsid w:val="003454A1"/>
    <w:rsid w:val="003456A6"/>
    <w:rsid w:val="003459D0"/>
    <w:rsid w:val="00345F21"/>
    <w:rsid w:val="00345FD6"/>
    <w:rsid w:val="003461A6"/>
    <w:rsid w:val="00346491"/>
    <w:rsid w:val="003469F1"/>
    <w:rsid w:val="00347457"/>
    <w:rsid w:val="00347BB9"/>
    <w:rsid w:val="00347D1F"/>
    <w:rsid w:val="003502AD"/>
    <w:rsid w:val="00350694"/>
    <w:rsid w:val="003509BC"/>
    <w:rsid w:val="00350D50"/>
    <w:rsid w:val="00351455"/>
    <w:rsid w:val="003514C6"/>
    <w:rsid w:val="00351544"/>
    <w:rsid w:val="003517BD"/>
    <w:rsid w:val="00351B2F"/>
    <w:rsid w:val="00351B42"/>
    <w:rsid w:val="00351F03"/>
    <w:rsid w:val="00351FDA"/>
    <w:rsid w:val="00352083"/>
    <w:rsid w:val="0035239D"/>
    <w:rsid w:val="003523AC"/>
    <w:rsid w:val="003524A9"/>
    <w:rsid w:val="00352795"/>
    <w:rsid w:val="00352979"/>
    <w:rsid w:val="00352B94"/>
    <w:rsid w:val="00352C7C"/>
    <w:rsid w:val="00353033"/>
    <w:rsid w:val="003530EC"/>
    <w:rsid w:val="003530FF"/>
    <w:rsid w:val="00353787"/>
    <w:rsid w:val="0035391D"/>
    <w:rsid w:val="00353BCC"/>
    <w:rsid w:val="00354365"/>
    <w:rsid w:val="003543F9"/>
    <w:rsid w:val="00354644"/>
    <w:rsid w:val="003547B7"/>
    <w:rsid w:val="00354A5C"/>
    <w:rsid w:val="003551C8"/>
    <w:rsid w:val="0035521E"/>
    <w:rsid w:val="003554E3"/>
    <w:rsid w:val="00355690"/>
    <w:rsid w:val="003557A5"/>
    <w:rsid w:val="00355836"/>
    <w:rsid w:val="0035583A"/>
    <w:rsid w:val="0035596B"/>
    <w:rsid w:val="00355F40"/>
    <w:rsid w:val="00356407"/>
    <w:rsid w:val="003567A8"/>
    <w:rsid w:val="00356D91"/>
    <w:rsid w:val="003577D2"/>
    <w:rsid w:val="00357BFB"/>
    <w:rsid w:val="00357FC9"/>
    <w:rsid w:val="003600DB"/>
    <w:rsid w:val="00360486"/>
    <w:rsid w:val="003604E6"/>
    <w:rsid w:val="00360A50"/>
    <w:rsid w:val="00360BC6"/>
    <w:rsid w:val="003610A9"/>
    <w:rsid w:val="0036125B"/>
    <w:rsid w:val="003612C7"/>
    <w:rsid w:val="00361B13"/>
    <w:rsid w:val="00361B79"/>
    <w:rsid w:val="00361CE5"/>
    <w:rsid w:val="00361D9E"/>
    <w:rsid w:val="00361F71"/>
    <w:rsid w:val="003620B9"/>
    <w:rsid w:val="00362160"/>
    <w:rsid w:val="0036237E"/>
    <w:rsid w:val="00362665"/>
    <w:rsid w:val="0036279B"/>
    <w:rsid w:val="00362855"/>
    <w:rsid w:val="00363492"/>
    <w:rsid w:val="003635C8"/>
    <w:rsid w:val="0036426E"/>
    <w:rsid w:val="00364836"/>
    <w:rsid w:val="00364D57"/>
    <w:rsid w:val="003652FD"/>
    <w:rsid w:val="003654E7"/>
    <w:rsid w:val="00365FB6"/>
    <w:rsid w:val="003661B9"/>
    <w:rsid w:val="003661C4"/>
    <w:rsid w:val="0036620F"/>
    <w:rsid w:val="00366940"/>
    <w:rsid w:val="003669DF"/>
    <w:rsid w:val="00366B89"/>
    <w:rsid w:val="00366F69"/>
    <w:rsid w:val="00367693"/>
    <w:rsid w:val="00367733"/>
    <w:rsid w:val="0036776F"/>
    <w:rsid w:val="00367954"/>
    <w:rsid w:val="00367BA6"/>
    <w:rsid w:val="00370126"/>
    <w:rsid w:val="003708C0"/>
    <w:rsid w:val="0037095D"/>
    <w:rsid w:val="00370E5D"/>
    <w:rsid w:val="00371418"/>
    <w:rsid w:val="003714EC"/>
    <w:rsid w:val="0037155C"/>
    <w:rsid w:val="0037155E"/>
    <w:rsid w:val="003718AE"/>
    <w:rsid w:val="00371901"/>
    <w:rsid w:val="00371A27"/>
    <w:rsid w:val="00371AF2"/>
    <w:rsid w:val="00371D52"/>
    <w:rsid w:val="003724AB"/>
    <w:rsid w:val="003724BD"/>
    <w:rsid w:val="00372511"/>
    <w:rsid w:val="00372DB3"/>
    <w:rsid w:val="00372FC4"/>
    <w:rsid w:val="003733D7"/>
    <w:rsid w:val="0037367F"/>
    <w:rsid w:val="00373B8C"/>
    <w:rsid w:val="00373F1D"/>
    <w:rsid w:val="0037409C"/>
    <w:rsid w:val="003741B8"/>
    <w:rsid w:val="0037446E"/>
    <w:rsid w:val="00374F81"/>
    <w:rsid w:val="00374F9E"/>
    <w:rsid w:val="0037512D"/>
    <w:rsid w:val="003757F1"/>
    <w:rsid w:val="003758CB"/>
    <w:rsid w:val="00375BE8"/>
    <w:rsid w:val="00375CDB"/>
    <w:rsid w:val="00376083"/>
    <w:rsid w:val="003769C0"/>
    <w:rsid w:val="00377084"/>
    <w:rsid w:val="003770A5"/>
    <w:rsid w:val="00377611"/>
    <w:rsid w:val="00377925"/>
    <w:rsid w:val="00377FBA"/>
    <w:rsid w:val="003801C4"/>
    <w:rsid w:val="0038046C"/>
    <w:rsid w:val="00380605"/>
    <w:rsid w:val="003808BB"/>
    <w:rsid w:val="00380963"/>
    <w:rsid w:val="003809D1"/>
    <w:rsid w:val="00380A06"/>
    <w:rsid w:val="00380A0B"/>
    <w:rsid w:val="003810BD"/>
    <w:rsid w:val="0038117B"/>
    <w:rsid w:val="0038163F"/>
    <w:rsid w:val="00381718"/>
    <w:rsid w:val="00381A64"/>
    <w:rsid w:val="00381B52"/>
    <w:rsid w:val="00382E3B"/>
    <w:rsid w:val="00382F68"/>
    <w:rsid w:val="003830BF"/>
    <w:rsid w:val="00383296"/>
    <w:rsid w:val="00383B95"/>
    <w:rsid w:val="00383D84"/>
    <w:rsid w:val="00383D8E"/>
    <w:rsid w:val="003840B4"/>
    <w:rsid w:val="00384515"/>
    <w:rsid w:val="00384571"/>
    <w:rsid w:val="003845C1"/>
    <w:rsid w:val="003848C1"/>
    <w:rsid w:val="00384A08"/>
    <w:rsid w:val="00384A87"/>
    <w:rsid w:val="00384AB9"/>
    <w:rsid w:val="0038577D"/>
    <w:rsid w:val="00385A7B"/>
    <w:rsid w:val="00385B55"/>
    <w:rsid w:val="00385CC7"/>
    <w:rsid w:val="00385CE1"/>
    <w:rsid w:val="00386294"/>
    <w:rsid w:val="003862A4"/>
    <w:rsid w:val="003862AA"/>
    <w:rsid w:val="0038646B"/>
    <w:rsid w:val="0038652E"/>
    <w:rsid w:val="003866D5"/>
    <w:rsid w:val="00386FD8"/>
    <w:rsid w:val="0038725D"/>
    <w:rsid w:val="003877D8"/>
    <w:rsid w:val="00387E60"/>
    <w:rsid w:val="00387FA0"/>
    <w:rsid w:val="003904D5"/>
    <w:rsid w:val="003906CF"/>
    <w:rsid w:val="003907F3"/>
    <w:rsid w:val="003908BD"/>
    <w:rsid w:val="003909BB"/>
    <w:rsid w:val="00390A88"/>
    <w:rsid w:val="00390DB7"/>
    <w:rsid w:val="00390DBC"/>
    <w:rsid w:val="00391589"/>
    <w:rsid w:val="003916A5"/>
    <w:rsid w:val="00391A60"/>
    <w:rsid w:val="00391C6A"/>
    <w:rsid w:val="003925C9"/>
    <w:rsid w:val="00392815"/>
    <w:rsid w:val="003931E6"/>
    <w:rsid w:val="0039320B"/>
    <w:rsid w:val="00393228"/>
    <w:rsid w:val="0039324C"/>
    <w:rsid w:val="0039329D"/>
    <w:rsid w:val="003932D8"/>
    <w:rsid w:val="00393BE3"/>
    <w:rsid w:val="00393EA4"/>
    <w:rsid w:val="0039414D"/>
    <w:rsid w:val="003942F2"/>
    <w:rsid w:val="00394393"/>
    <w:rsid w:val="0039464A"/>
    <w:rsid w:val="003947B1"/>
    <w:rsid w:val="003947E2"/>
    <w:rsid w:val="003949B1"/>
    <w:rsid w:val="00394BAF"/>
    <w:rsid w:val="00394E09"/>
    <w:rsid w:val="003951B9"/>
    <w:rsid w:val="00395890"/>
    <w:rsid w:val="00395B29"/>
    <w:rsid w:val="00395F54"/>
    <w:rsid w:val="0039605F"/>
    <w:rsid w:val="003961CB"/>
    <w:rsid w:val="003963AC"/>
    <w:rsid w:val="0039642A"/>
    <w:rsid w:val="003964AF"/>
    <w:rsid w:val="003967CC"/>
    <w:rsid w:val="003968D6"/>
    <w:rsid w:val="00396E53"/>
    <w:rsid w:val="0039717C"/>
    <w:rsid w:val="00397224"/>
    <w:rsid w:val="0039746F"/>
    <w:rsid w:val="003974FD"/>
    <w:rsid w:val="003977A9"/>
    <w:rsid w:val="003977B8"/>
    <w:rsid w:val="00397BFA"/>
    <w:rsid w:val="00397C63"/>
    <w:rsid w:val="00397D90"/>
    <w:rsid w:val="00397E85"/>
    <w:rsid w:val="003A08C9"/>
    <w:rsid w:val="003A1152"/>
    <w:rsid w:val="003A18DC"/>
    <w:rsid w:val="003A19D1"/>
    <w:rsid w:val="003A227F"/>
    <w:rsid w:val="003A238C"/>
    <w:rsid w:val="003A26F5"/>
    <w:rsid w:val="003A285A"/>
    <w:rsid w:val="003A2B39"/>
    <w:rsid w:val="003A37FF"/>
    <w:rsid w:val="003A3966"/>
    <w:rsid w:val="003A3AC5"/>
    <w:rsid w:val="003A3EFE"/>
    <w:rsid w:val="003A3F97"/>
    <w:rsid w:val="003A4203"/>
    <w:rsid w:val="003A4BED"/>
    <w:rsid w:val="003A4D0D"/>
    <w:rsid w:val="003A5134"/>
    <w:rsid w:val="003A53E1"/>
    <w:rsid w:val="003A564D"/>
    <w:rsid w:val="003A58A8"/>
    <w:rsid w:val="003A5B29"/>
    <w:rsid w:val="003A5FD4"/>
    <w:rsid w:val="003A6402"/>
    <w:rsid w:val="003A64FA"/>
    <w:rsid w:val="003A64FE"/>
    <w:rsid w:val="003A656D"/>
    <w:rsid w:val="003A672D"/>
    <w:rsid w:val="003A74E0"/>
    <w:rsid w:val="003A7C52"/>
    <w:rsid w:val="003A7CF0"/>
    <w:rsid w:val="003A7DB8"/>
    <w:rsid w:val="003B0285"/>
    <w:rsid w:val="003B0481"/>
    <w:rsid w:val="003B060E"/>
    <w:rsid w:val="003B0611"/>
    <w:rsid w:val="003B0CA8"/>
    <w:rsid w:val="003B18FC"/>
    <w:rsid w:val="003B1C37"/>
    <w:rsid w:val="003B1D23"/>
    <w:rsid w:val="003B1D40"/>
    <w:rsid w:val="003B1E50"/>
    <w:rsid w:val="003B2291"/>
    <w:rsid w:val="003B2376"/>
    <w:rsid w:val="003B2619"/>
    <w:rsid w:val="003B2789"/>
    <w:rsid w:val="003B2C73"/>
    <w:rsid w:val="003B2CE5"/>
    <w:rsid w:val="003B2DAA"/>
    <w:rsid w:val="003B2FFF"/>
    <w:rsid w:val="003B3321"/>
    <w:rsid w:val="003B3697"/>
    <w:rsid w:val="003B3E7A"/>
    <w:rsid w:val="003B4601"/>
    <w:rsid w:val="003B46EB"/>
    <w:rsid w:val="003B474E"/>
    <w:rsid w:val="003B4D18"/>
    <w:rsid w:val="003B531B"/>
    <w:rsid w:val="003B5653"/>
    <w:rsid w:val="003B568F"/>
    <w:rsid w:val="003B57AD"/>
    <w:rsid w:val="003B5AC3"/>
    <w:rsid w:val="003B632B"/>
    <w:rsid w:val="003B6336"/>
    <w:rsid w:val="003B6539"/>
    <w:rsid w:val="003B6883"/>
    <w:rsid w:val="003B69ED"/>
    <w:rsid w:val="003B71B3"/>
    <w:rsid w:val="003B7775"/>
    <w:rsid w:val="003B77D9"/>
    <w:rsid w:val="003B7AAD"/>
    <w:rsid w:val="003B7B0D"/>
    <w:rsid w:val="003B7D9E"/>
    <w:rsid w:val="003C0882"/>
    <w:rsid w:val="003C08C8"/>
    <w:rsid w:val="003C08EB"/>
    <w:rsid w:val="003C0B21"/>
    <w:rsid w:val="003C11CC"/>
    <w:rsid w:val="003C1868"/>
    <w:rsid w:val="003C1EDE"/>
    <w:rsid w:val="003C1FB0"/>
    <w:rsid w:val="003C25A3"/>
    <w:rsid w:val="003C2A9F"/>
    <w:rsid w:val="003C2BB6"/>
    <w:rsid w:val="003C2E1F"/>
    <w:rsid w:val="003C31D6"/>
    <w:rsid w:val="003C330F"/>
    <w:rsid w:val="003C3BE8"/>
    <w:rsid w:val="003C3DA9"/>
    <w:rsid w:val="003C3DB2"/>
    <w:rsid w:val="003C4289"/>
    <w:rsid w:val="003C446E"/>
    <w:rsid w:val="003C4D7F"/>
    <w:rsid w:val="003C5286"/>
    <w:rsid w:val="003C5826"/>
    <w:rsid w:val="003C5C87"/>
    <w:rsid w:val="003C5E31"/>
    <w:rsid w:val="003C6169"/>
    <w:rsid w:val="003C6F07"/>
    <w:rsid w:val="003C722C"/>
    <w:rsid w:val="003C72AA"/>
    <w:rsid w:val="003C72CF"/>
    <w:rsid w:val="003C743F"/>
    <w:rsid w:val="003C745A"/>
    <w:rsid w:val="003C785D"/>
    <w:rsid w:val="003C7B92"/>
    <w:rsid w:val="003C7D10"/>
    <w:rsid w:val="003C7FAC"/>
    <w:rsid w:val="003D075F"/>
    <w:rsid w:val="003D07C4"/>
    <w:rsid w:val="003D0C16"/>
    <w:rsid w:val="003D0CB5"/>
    <w:rsid w:val="003D0CDD"/>
    <w:rsid w:val="003D1354"/>
    <w:rsid w:val="003D136F"/>
    <w:rsid w:val="003D158B"/>
    <w:rsid w:val="003D1625"/>
    <w:rsid w:val="003D18D5"/>
    <w:rsid w:val="003D19EF"/>
    <w:rsid w:val="003D1A7F"/>
    <w:rsid w:val="003D25A1"/>
    <w:rsid w:val="003D2CBA"/>
    <w:rsid w:val="003D2E18"/>
    <w:rsid w:val="003D2EC2"/>
    <w:rsid w:val="003D326B"/>
    <w:rsid w:val="003D33A6"/>
    <w:rsid w:val="003D34D9"/>
    <w:rsid w:val="003D3AC8"/>
    <w:rsid w:val="003D44C9"/>
    <w:rsid w:val="003D4EB2"/>
    <w:rsid w:val="003D4F7B"/>
    <w:rsid w:val="003D5884"/>
    <w:rsid w:val="003D58DB"/>
    <w:rsid w:val="003D58EE"/>
    <w:rsid w:val="003D5969"/>
    <w:rsid w:val="003D5A87"/>
    <w:rsid w:val="003D5C0C"/>
    <w:rsid w:val="003D5E86"/>
    <w:rsid w:val="003D5F38"/>
    <w:rsid w:val="003D61FC"/>
    <w:rsid w:val="003D6359"/>
    <w:rsid w:val="003D67E6"/>
    <w:rsid w:val="003D6829"/>
    <w:rsid w:val="003D6B6F"/>
    <w:rsid w:val="003D6DC6"/>
    <w:rsid w:val="003D6E88"/>
    <w:rsid w:val="003D6F26"/>
    <w:rsid w:val="003D71BF"/>
    <w:rsid w:val="003D7212"/>
    <w:rsid w:val="003D78E7"/>
    <w:rsid w:val="003E00DD"/>
    <w:rsid w:val="003E0117"/>
    <w:rsid w:val="003E08C8"/>
    <w:rsid w:val="003E09B6"/>
    <w:rsid w:val="003E0AF9"/>
    <w:rsid w:val="003E0BA5"/>
    <w:rsid w:val="003E0F77"/>
    <w:rsid w:val="003E129C"/>
    <w:rsid w:val="003E17AF"/>
    <w:rsid w:val="003E1A17"/>
    <w:rsid w:val="003E1B4E"/>
    <w:rsid w:val="003E1C68"/>
    <w:rsid w:val="003E1DB0"/>
    <w:rsid w:val="003E260B"/>
    <w:rsid w:val="003E2B6C"/>
    <w:rsid w:val="003E2C40"/>
    <w:rsid w:val="003E31A1"/>
    <w:rsid w:val="003E377F"/>
    <w:rsid w:val="003E3A11"/>
    <w:rsid w:val="003E4599"/>
    <w:rsid w:val="003E498C"/>
    <w:rsid w:val="003E4AA4"/>
    <w:rsid w:val="003E4CED"/>
    <w:rsid w:val="003E4F38"/>
    <w:rsid w:val="003E5029"/>
    <w:rsid w:val="003E55C6"/>
    <w:rsid w:val="003E5744"/>
    <w:rsid w:val="003E5DF0"/>
    <w:rsid w:val="003E6114"/>
    <w:rsid w:val="003E6197"/>
    <w:rsid w:val="003E62C5"/>
    <w:rsid w:val="003E672B"/>
    <w:rsid w:val="003E6C5F"/>
    <w:rsid w:val="003E71AC"/>
    <w:rsid w:val="003E766B"/>
    <w:rsid w:val="003E77FD"/>
    <w:rsid w:val="003E7B6A"/>
    <w:rsid w:val="003E7D6D"/>
    <w:rsid w:val="003F0063"/>
    <w:rsid w:val="003F0557"/>
    <w:rsid w:val="003F05AB"/>
    <w:rsid w:val="003F0CD2"/>
    <w:rsid w:val="003F0FD8"/>
    <w:rsid w:val="003F1010"/>
    <w:rsid w:val="003F10BF"/>
    <w:rsid w:val="003F10C6"/>
    <w:rsid w:val="003F12AE"/>
    <w:rsid w:val="003F14F4"/>
    <w:rsid w:val="003F167A"/>
    <w:rsid w:val="003F1735"/>
    <w:rsid w:val="003F18D1"/>
    <w:rsid w:val="003F1B72"/>
    <w:rsid w:val="003F1B9A"/>
    <w:rsid w:val="003F1F92"/>
    <w:rsid w:val="003F273D"/>
    <w:rsid w:val="003F28EE"/>
    <w:rsid w:val="003F2984"/>
    <w:rsid w:val="003F2E64"/>
    <w:rsid w:val="003F3025"/>
    <w:rsid w:val="003F3160"/>
    <w:rsid w:val="003F31F2"/>
    <w:rsid w:val="003F3271"/>
    <w:rsid w:val="003F3DA2"/>
    <w:rsid w:val="003F413A"/>
    <w:rsid w:val="003F415C"/>
    <w:rsid w:val="003F4172"/>
    <w:rsid w:val="003F425A"/>
    <w:rsid w:val="003F433B"/>
    <w:rsid w:val="003F4544"/>
    <w:rsid w:val="003F45E0"/>
    <w:rsid w:val="003F4AAC"/>
    <w:rsid w:val="003F4B7C"/>
    <w:rsid w:val="003F511E"/>
    <w:rsid w:val="003F523B"/>
    <w:rsid w:val="003F5276"/>
    <w:rsid w:val="003F540E"/>
    <w:rsid w:val="003F55E0"/>
    <w:rsid w:val="003F5823"/>
    <w:rsid w:val="003F5957"/>
    <w:rsid w:val="003F5AEB"/>
    <w:rsid w:val="003F5BD4"/>
    <w:rsid w:val="003F5BD8"/>
    <w:rsid w:val="003F5C4E"/>
    <w:rsid w:val="003F5E2A"/>
    <w:rsid w:val="003F5EC0"/>
    <w:rsid w:val="003F6207"/>
    <w:rsid w:val="003F6A49"/>
    <w:rsid w:val="003F6E21"/>
    <w:rsid w:val="003F6F32"/>
    <w:rsid w:val="003F6F33"/>
    <w:rsid w:val="003F6F97"/>
    <w:rsid w:val="003F73B6"/>
    <w:rsid w:val="003F779C"/>
    <w:rsid w:val="003F7AA8"/>
    <w:rsid w:val="003F7C84"/>
    <w:rsid w:val="0040025F"/>
    <w:rsid w:val="004004CB"/>
    <w:rsid w:val="004005BF"/>
    <w:rsid w:val="004006AC"/>
    <w:rsid w:val="0040087C"/>
    <w:rsid w:val="0040087E"/>
    <w:rsid w:val="0040092A"/>
    <w:rsid w:val="00400ED6"/>
    <w:rsid w:val="004018E8"/>
    <w:rsid w:val="00401D9C"/>
    <w:rsid w:val="00401DFE"/>
    <w:rsid w:val="00401ED7"/>
    <w:rsid w:val="00401F3E"/>
    <w:rsid w:val="00402023"/>
    <w:rsid w:val="004021B0"/>
    <w:rsid w:val="00402426"/>
    <w:rsid w:val="00402996"/>
    <w:rsid w:val="00402D3A"/>
    <w:rsid w:val="00402DC8"/>
    <w:rsid w:val="00402F70"/>
    <w:rsid w:val="00403171"/>
    <w:rsid w:val="00403207"/>
    <w:rsid w:val="0040341A"/>
    <w:rsid w:val="00403DBD"/>
    <w:rsid w:val="00404077"/>
    <w:rsid w:val="004040E2"/>
    <w:rsid w:val="004044EA"/>
    <w:rsid w:val="004046DE"/>
    <w:rsid w:val="00404848"/>
    <w:rsid w:val="00404A6A"/>
    <w:rsid w:val="004051AE"/>
    <w:rsid w:val="0040522F"/>
    <w:rsid w:val="0040542C"/>
    <w:rsid w:val="0040551D"/>
    <w:rsid w:val="00405574"/>
    <w:rsid w:val="0040565A"/>
    <w:rsid w:val="004057CB"/>
    <w:rsid w:val="004058ED"/>
    <w:rsid w:val="0040599B"/>
    <w:rsid w:val="004059D6"/>
    <w:rsid w:val="00405EBD"/>
    <w:rsid w:val="00405F6A"/>
    <w:rsid w:val="004063AA"/>
    <w:rsid w:val="004064F0"/>
    <w:rsid w:val="0040697A"/>
    <w:rsid w:val="00406B40"/>
    <w:rsid w:val="00407548"/>
    <w:rsid w:val="00407A68"/>
    <w:rsid w:val="00407A8B"/>
    <w:rsid w:val="00407C8C"/>
    <w:rsid w:val="00407D29"/>
    <w:rsid w:val="00410152"/>
    <w:rsid w:val="00410186"/>
    <w:rsid w:val="004106E0"/>
    <w:rsid w:val="0041083C"/>
    <w:rsid w:val="00410BA5"/>
    <w:rsid w:val="00410DC2"/>
    <w:rsid w:val="00410EBC"/>
    <w:rsid w:val="00410EE1"/>
    <w:rsid w:val="00410F5F"/>
    <w:rsid w:val="004114B9"/>
    <w:rsid w:val="00411638"/>
    <w:rsid w:val="00412536"/>
    <w:rsid w:val="00412695"/>
    <w:rsid w:val="0041290D"/>
    <w:rsid w:val="00412AB7"/>
    <w:rsid w:val="00412B58"/>
    <w:rsid w:val="00412C8B"/>
    <w:rsid w:val="00413080"/>
    <w:rsid w:val="00413289"/>
    <w:rsid w:val="00413B06"/>
    <w:rsid w:val="00413EDB"/>
    <w:rsid w:val="004141E5"/>
    <w:rsid w:val="00414CC1"/>
    <w:rsid w:val="00414F47"/>
    <w:rsid w:val="0041506E"/>
    <w:rsid w:val="004152ED"/>
    <w:rsid w:val="0041549A"/>
    <w:rsid w:val="00415612"/>
    <w:rsid w:val="0041585E"/>
    <w:rsid w:val="00415A5C"/>
    <w:rsid w:val="00415AB7"/>
    <w:rsid w:val="00415DC9"/>
    <w:rsid w:val="00416029"/>
    <w:rsid w:val="004171D2"/>
    <w:rsid w:val="0041726E"/>
    <w:rsid w:val="004172EF"/>
    <w:rsid w:val="004172F3"/>
    <w:rsid w:val="004176F1"/>
    <w:rsid w:val="00417992"/>
    <w:rsid w:val="00417CB7"/>
    <w:rsid w:val="00417E1C"/>
    <w:rsid w:val="00417EB4"/>
    <w:rsid w:val="0042013F"/>
    <w:rsid w:val="00420211"/>
    <w:rsid w:val="00420717"/>
    <w:rsid w:val="00420728"/>
    <w:rsid w:val="00420B62"/>
    <w:rsid w:val="00420BC0"/>
    <w:rsid w:val="00421356"/>
    <w:rsid w:val="0042156D"/>
    <w:rsid w:val="00421F4D"/>
    <w:rsid w:val="004221C1"/>
    <w:rsid w:val="004222BE"/>
    <w:rsid w:val="0042235A"/>
    <w:rsid w:val="00422408"/>
    <w:rsid w:val="00422980"/>
    <w:rsid w:val="004230B2"/>
    <w:rsid w:val="004232B3"/>
    <w:rsid w:val="00423521"/>
    <w:rsid w:val="004238DF"/>
    <w:rsid w:val="00423EF6"/>
    <w:rsid w:val="004240CD"/>
    <w:rsid w:val="00424201"/>
    <w:rsid w:val="004242DA"/>
    <w:rsid w:val="00424482"/>
    <w:rsid w:val="004247AF"/>
    <w:rsid w:val="00424A7F"/>
    <w:rsid w:val="0042503F"/>
    <w:rsid w:val="0042524F"/>
    <w:rsid w:val="00425828"/>
    <w:rsid w:val="00425ACA"/>
    <w:rsid w:val="00425C00"/>
    <w:rsid w:val="00426195"/>
    <w:rsid w:val="0042655F"/>
    <w:rsid w:val="00426860"/>
    <w:rsid w:val="00426C5A"/>
    <w:rsid w:val="00426FF6"/>
    <w:rsid w:val="0042785D"/>
    <w:rsid w:val="00427A57"/>
    <w:rsid w:val="00427FBE"/>
    <w:rsid w:val="0043006C"/>
    <w:rsid w:val="0043039C"/>
    <w:rsid w:val="0043057A"/>
    <w:rsid w:val="004309CB"/>
    <w:rsid w:val="00431101"/>
    <w:rsid w:val="0043133E"/>
    <w:rsid w:val="00431413"/>
    <w:rsid w:val="004315C2"/>
    <w:rsid w:val="0043163B"/>
    <w:rsid w:val="00431778"/>
    <w:rsid w:val="00431BB5"/>
    <w:rsid w:val="00431ED6"/>
    <w:rsid w:val="0043206A"/>
    <w:rsid w:val="004323E6"/>
    <w:rsid w:val="00432507"/>
    <w:rsid w:val="00432528"/>
    <w:rsid w:val="004325B9"/>
    <w:rsid w:val="00432DB2"/>
    <w:rsid w:val="0043325D"/>
    <w:rsid w:val="004332D0"/>
    <w:rsid w:val="004333E4"/>
    <w:rsid w:val="00433C2E"/>
    <w:rsid w:val="00433D3A"/>
    <w:rsid w:val="00433E10"/>
    <w:rsid w:val="00433F47"/>
    <w:rsid w:val="004342F7"/>
    <w:rsid w:val="00434543"/>
    <w:rsid w:val="004345C4"/>
    <w:rsid w:val="004347AC"/>
    <w:rsid w:val="004351BA"/>
    <w:rsid w:val="004353ED"/>
    <w:rsid w:val="00435741"/>
    <w:rsid w:val="00435A3C"/>
    <w:rsid w:val="00435B73"/>
    <w:rsid w:val="00435EF7"/>
    <w:rsid w:val="0043613E"/>
    <w:rsid w:val="0043633C"/>
    <w:rsid w:val="004369B4"/>
    <w:rsid w:val="004370A7"/>
    <w:rsid w:val="00437483"/>
    <w:rsid w:val="00437508"/>
    <w:rsid w:val="00437C3C"/>
    <w:rsid w:val="00440045"/>
    <w:rsid w:val="0044008A"/>
    <w:rsid w:val="004403FF"/>
    <w:rsid w:val="0044150B"/>
    <w:rsid w:val="00441F70"/>
    <w:rsid w:val="00442343"/>
    <w:rsid w:val="0044297A"/>
    <w:rsid w:val="00442C99"/>
    <w:rsid w:val="00442D77"/>
    <w:rsid w:val="00442DC5"/>
    <w:rsid w:val="00442E9B"/>
    <w:rsid w:val="0044306E"/>
    <w:rsid w:val="004431F3"/>
    <w:rsid w:val="00443688"/>
    <w:rsid w:val="00443846"/>
    <w:rsid w:val="00443980"/>
    <w:rsid w:val="004442A3"/>
    <w:rsid w:val="00444537"/>
    <w:rsid w:val="0044457A"/>
    <w:rsid w:val="004446A6"/>
    <w:rsid w:val="00444BB7"/>
    <w:rsid w:val="00444C31"/>
    <w:rsid w:val="00444C72"/>
    <w:rsid w:val="00444CCA"/>
    <w:rsid w:val="00444D5C"/>
    <w:rsid w:val="00444D80"/>
    <w:rsid w:val="00444EC7"/>
    <w:rsid w:val="00445528"/>
    <w:rsid w:val="004456B4"/>
    <w:rsid w:val="004457AB"/>
    <w:rsid w:val="004459EF"/>
    <w:rsid w:val="00445BE8"/>
    <w:rsid w:val="00445C0A"/>
    <w:rsid w:val="004462F5"/>
    <w:rsid w:val="0044655B"/>
    <w:rsid w:val="0044676A"/>
    <w:rsid w:val="00446BAE"/>
    <w:rsid w:val="00446C21"/>
    <w:rsid w:val="00446F7C"/>
    <w:rsid w:val="004470ED"/>
    <w:rsid w:val="00447682"/>
    <w:rsid w:val="00450829"/>
    <w:rsid w:val="00450B8C"/>
    <w:rsid w:val="00450B9A"/>
    <w:rsid w:val="00450D3E"/>
    <w:rsid w:val="00450EAF"/>
    <w:rsid w:val="0045125A"/>
    <w:rsid w:val="00451285"/>
    <w:rsid w:val="00451323"/>
    <w:rsid w:val="00451795"/>
    <w:rsid w:val="00452159"/>
    <w:rsid w:val="00452240"/>
    <w:rsid w:val="004525A5"/>
    <w:rsid w:val="004526B5"/>
    <w:rsid w:val="0045296E"/>
    <w:rsid w:val="00452CD3"/>
    <w:rsid w:val="00452EF0"/>
    <w:rsid w:val="004530AA"/>
    <w:rsid w:val="00453357"/>
    <w:rsid w:val="0045336E"/>
    <w:rsid w:val="004533C0"/>
    <w:rsid w:val="0045347E"/>
    <w:rsid w:val="00453742"/>
    <w:rsid w:val="00453EDA"/>
    <w:rsid w:val="00453EEC"/>
    <w:rsid w:val="004540D0"/>
    <w:rsid w:val="004542F4"/>
    <w:rsid w:val="0045431B"/>
    <w:rsid w:val="00454AB1"/>
    <w:rsid w:val="004552E1"/>
    <w:rsid w:val="00455B6D"/>
    <w:rsid w:val="00455F61"/>
    <w:rsid w:val="00456075"/>
    <w:rsid w:val="0045625B"/>
    <w:rsid w:val="004565F1"/>
    <w:rsid w:val="00456D8D"/>
    <w:rsid w:val="004573D0"/>
    <w:rsid w:val="004579DE"/>
    <w:rsid w:val="00457DBD"/>
    <w:rsid w:val="00457F42"/>
    <w:rsid w:val="00460086"/>
    <w:rsid w:val="00460526"/>
    <w:rsid w:val="004605BA"/>
    <w:rsid w:val="004605F7"/>
    <w:rsid w:val="00460B6E"/>
    <w:rsid w:val="00460B78"/>
    <w:rsid w:val="00461145"/>
    <w:rsid w:val="004616E0"/>
    <w:rsid w:val="00461971"/>
    <w:rsid w:val="00462282"/>
    <w:rsid w:val="004622B5"/>
    <w:rsid w:val="004627FD"/>
    <w:rsid w:val="0046283A"/>
    <w:rsid w:val="00462908"/>
    <w:rsid w:val="0046290C"/>
    <w:rsid w:val="00462EE8"/>
    <w:rsid w:val="00463375"/>
    <w:rsid w:val="00463B49"/>
    <w:rsid w:val="00463CA3"/>
    <w:rsid w:val="00463EFD"/>
    <w:rsid w:val="00464951"/>
    <w:rsid w:val="0046505A"/>
    <w:rsid w:val="0046512C"/>
    <w:rsid w:val="00465438"/>
    <w:rsid w:val="00465884"/>
    <w:rsid w:val="00465F05"/>
    <w:rsid w:val="0046647A"/>
    <w:rsid w:val="004668F4"/>
    <w:rsid w:val="00466AC3"/>
    <w:rsid w:val="00466CBE"/>
    <w:rsid w:val="00466D67"/>
    <w:rsid w:val="00466DB8"/>
    <w:rsid w:val="00467000"/>
    <w:rsid w:val="00467303"/>
    <w:rsid w:val="0046740C"/>
    <w:rsid w:val="00467472"/>
    <w:rsid w:val="0046758C"/>
    <w:rsid w:val="00467ED6"/>
    <w:rsid w:val="00467EDE"/>
    <w:rsid w:val="00467F6F"/>
    <w:rsid w:val="00470601"/>
    <w:rsid w:val="00470603"/>
    <w:rsid w:val="00470C40"/>
    <w:rsid w:val="00470C8A"/>
    <w:rsid w:val="00470DCE"/>
    <w:rsid w:val="00470DE7"/>
    <w:rsid w:val="00471326"/>
    <w:rsid w:val="00471420"/>
    <w:rsid w:val="00471482"/>
    <w:rsid w:val="0047153C"/>
    <w:rsid w:val="00471A1B"/>
    <w:rsid w:val="00471B20"/>
    <w:rsid w:val="004720D0"/>
    <w:rsid w:val="004723A1"/>
    <w:rsid w:val="00472408"/>
    <w:rsid w:val="00472AAC"/>
    <w:rsid w:val="00472B77"/>
    <w:rsid w:val="00472E32"/>
    <w:rsid w:val="00472F64"/>
    <w:rsid w:val="004730C9"/>
    <w:rsid w:val="0047316D"/>
    <w:rsid w:val="004737C4"/>
    <w:rsid w:val="00473BD7"/>
    <w:rsid w:val="00473F76"/>
    <w:rsid w:val="0047414C"/>
    <w:rsid w:val="004741EF"/>
    <w:rsid w:val="004742D1"/>
    <w:rsid w:val="00474312"/>
    <w:rsid w:val="004743F7"/>
    <w:rsid w:val="00474488"/>
    <w:rsid w:val="00474631"/>
    <w:rsid w:val="00474718"/>
    <w:rsid w:val="00474A00"/>
    <w:rsid w:val="0047528C"/>
    <w:rsid w:val="00475297"/>
    <w:rsid w:val="00475418"/>
    <w:rsid w:val="00475653"/>
    <w:rsid w:val="0047584C"/>
    <w:rsid w:val="00475B60"/>
    <w:rsid w:val="00475CBB"/>
    <w:rsid w:val="00476216"/>
    <w:rsid w:val="004762DB"/>
    <w:rsid w:val="00476B57"/>
    <w:rsid w:val="00477255"/>
    <w:rsid w:val="0047740A"/>
    <w:rsid w:val="0047783C"/>
    <w:rsid w:val="00477884"/>
    <w:rsid w:val="00480511"/>
    <w:rsid w:val="004805B1"/>
    <w:rsid w:val="0048063C"/>
    <w:rsid w:val="004806DB"/>
    <w:rsid w:val="00480AB8"/>
    <w:rsid w:val="00480C8B"/>
    <w:rsid w:val="00480DDB"/>
    <w:rsid w:val="0048138F"/>
    <w:rsid w:val="00481902"/>
    <w:rsid w:val="004822EB"/>
    <w:rsid w:val="0048241D"/>
    <w:rsid w:val="00482587"/>
    <w:rsid w:val="00482E2F"/>
    <w:rsid w:val="00483251"/>
    <w:rsid w:val="00483B2D"/>
    <w:rsid w:val="00484031"/>
    <w:rsid w:val="00484325"/>
    <w:rsid w:val="00484362"/>
    <w:rsid w:val="004847D6"/>
    <w:rsid w:val="004849BC"/>
    <w:rsid w:val="004849EB"/>
    <w:rsid w:val="00484D4E"/>
    <w:rsid w:val="00485674"/>
    <w:rsid w:val="00485751"/>
    <w:rsid w:val="00485875"/>
    <w:rsid w:val="0048590D"/>
    <w:rsid w:val="004859BB"/>
    <w:rsid w:val="00485C9F"/>
    <w:rsid w:val="00485DDE"/>
    <w:rsid w:val="004865B9"/>
    <w:rsid w:val="00486777"/>
    <w:rsid w:val="004867DC"/>
    <w:rsid w:val="004867DE"/>
    <w:rsid w:val="00486E4E"/>
    <w:rsid w:val="00487321"/>
    <w:rsid w:val="0048772B"/>
    <w:rsid w:val="00487760"/>
    <w:rsid w:val="00487899"/>
    <w:rsid w:val="00487C0A"/>
    <w:rsid w:val="00490745"/>
    <w:rsid w:val="004909A9"/>
    <w:rsid w:val="00491215"/>
    <w:rsid w:val="00491337"/>
    <w:rsid w:val="004914E6"/>
    <w:rsid w:val="0049156F"/>
    <w:rsid w:val="00491E9E"/>
    <w:rsid w:val="00492369"/>
    <w:rsid w:val="004926D2"/>
    <w:rsid w:val="00492773"/>
    <w:rsid w:val="0049279F"/>
    <w:rsid w:val="00492CA5"/>
    <w:rsid w:val="00492D91"/>
    <w:rsid w:val="00492FB1"/>
    <w:rsid w:val="00493394"/>
    <w:rsid w:val="004933B6"/>
    <w:rsid w:val="0049349C"/>
    <w:rsid w:val="004938B6"/>
    <w:rsid w:val="004938CA"/>
    <w:rsid w:val="0049405D"/>
    <w:rsid w:val="0049414B"/>
    <w:rsid w:val="0049428F"/>
    <w:rsid w:val="00494400"/>
    <w:rsid w:val="004944C2"/>
    <w:rsid w:val="0049489A"/>
    <w:rsid w:val="00494C9B"/>
    <w:rsid w:val="00494CE9"/>
    <w:rsid w:val="00495148"/>
    <w:rsid w:val="00495740"/>
    <w:rsid w:val="0049575C"/>
    <w:rsid w:val="004959D7"/>
    <w:rsid w:val="004959DA"/>
    <w:rsid w:val="00495C16"/>
    <w:rsid w:val="00495E5D"/>
    <w:rsid w:val="00495FAA"/>
    <w:rsid w:val="00496696"/>
    <w:rsid w:val="00496834"/>
    <w:rsid w:val="004969CF"/>
    <w:rsid w:val="00496CA7"/>
    <w:rsid w:val="00496E36"/>
    <w:rsid w:val="00496E5F"/>
    <w:rsid w:val="0049710C"/>
    <w:rsid w:val="00497124"/>
    <w:rsid w:val="0049730B"/>
    <w:rsid w:val="0049737C"/>
    <w:rsid w:val="0049758A"/>
    <w:rsid w:val="00497710"/>
    <w:rsid w:val="004978B3"/>
    <w:rsid w:val="004A0184"/>
    <w:rsid w:val="004A05AB"/>
    <w:rsid w:val="004A0665"/>
    <w:rsid w:val="004A0672"/>
    <w:rsid w:val="004A0925"/>
    <w:rsid w:val="004A0C73"/>
    <w:rsid w:val="004A0E9E"/>
    <w:rsid w:val="004A11CD"/>
    <w:rsid w:val="004A12C3"/>
    <w:rsid w:val="004A14F8"/>
    <w:rsid w:val="004A15C0"/>
    <w:rsid w:val="004A1731"/>
    <w:rsid w:val="004A1A7E"/>
    <w:rsid w:val="004A1AEB"/>
    <w:rsid w:val="004A1BB9"/>
    <w:rsid w:val="004A25F9"/>
    <w:rsid w:val="004A261A"/>
    <w:rsid w:val="004A2E2A"/>
    <w:rsid w:val="004A3282"/>
    <w:rsid w:val="004A33C9"/>
    <w:rsid w:val="004A363C"/>
    <w:rsid w:val="004A3DBB"/>
    <w:rsid w:val="004A3E68"/>
    <w:rsid w:val="004A3EEA"/>
    <w:rsid w:val="004A3F14"/>
    <w:rsid w:val="004A4324"/>
    <w:rsid w:val="004A439C"/>
    <w:rsid w:val="004A439E"/>
    <w:rsid w:val="004A44DE"/>
    <w:rsid w:val="004A468C"/>
    <w:rsid w:val="004A4D75"/>
    <w:rsid w:val="004A4F8D"/>
    <w:rsid w:val="004A5EC8"/>
    <w:rsid w:val="004A5FD9"/>
    <w:rsid w:val="004A607A"/>
    <w:rsid w:val="004A6141"/>
    <w:rsid w:val="004A616F"/>
    <w:rsid w:val="004A619D"/>
    <w:rsid w:val="004A648E"/>
    <w:rsid w:val="004A6529"/>
    <w:rsid w:val="004A6D96"/>
    <w:rsid w:val="004A7158"/>
    <w:rsid w:val="004A7329"/>
    <w:rsid w:val="004A742F"/>
    <w:rsid w:val="004A74B1"/>
    <w:rsid w:val="004A767A"/>
    <w:rsid w:val="004A78E4"/>
    <w:rsid w:val="004A7E37"/>
    <w:rsid w:val="004B0048"/>
    <w:rsid w:val="004B0255"/>
    <w:rsid w:val="004B0557"/>
    <w:rsid w:val="004B07CE"/>
    <w:rsid w:val="004B0951"/>
    <w:rsid w:val="004B0A3A"/>
    <w:rsid w:val="004B1395"/>
    <w:rsid w:val="004B1433"/>
    <w:rsid w:val="004B19AC"/>
    <w:rsid w:val="004B1E6D"/>
    <w:rsid w:val="004B20F5"/>
    <w:rsid w:val="004B2894"/>
    <w:rsid w:val="004B2F25"/>
    <w:rsid w:val="004B311D"/>
    <w:rsid w:val="004B3220"/>
    <w:rsid w:val="004B3850"/>
    <w:rsid w:val="004B3BCB"/>
    <w:rsid w:val="004B3DCB"/>
    <w:rsid w:val="004B4B59"/>
    <w:rsid w:val="004B4CB2"/>
    <w:rsid w:val="004B4EBC"/>
    <w:rsid w:val="004B4F55"/>
    <w:rsid w:val="004B5B31"/>
    <w:rsid w:val="004B5CD9"/>
    <w:rsid w:val="004B6132"/>
    <w:rsid w:val="004B6A94"/>
    <w:rsid w:val="004B78E7"/>
    <w:rsid w:val="004B7A1A"/>
    <w:rsid w:val="004B7CFF"/>
    <w:rsid w:val="004B7D15"/>
    <w:rsid w:val="004B7FC1"/>
    <w:rsid w:val="004C0288"/>
    <w:rsid w:val="004C02D2"/>
    <w:rsid w:val="004C02F5"/>
    <w:rsid w:val="004C0379"/>
    <w:rsid w:val="004C043F"/>
    <w:rsid w:val="004C08B9"/>
    <w:rsid w:val="004C0C16"/>
    <w:rsid w:val="004C0D2E"/>
    <w:rsid w:val="004C0DAD"/>
    <w:rsid w:val="004C0E39"/>
    <w:rsid w:val="004C0EC8"/>
    <w:rsid w:val="004C0FA6"/>
    <w:rsid w:val="004C0FE8"/>
    <w:rsid w:val="004C0FF7"/>
    <w:rsid w:val="004C1046"/>
    <w:rsid w:val="004C127C"/>
    <w:rsid w:val="004C1BBF"/>
    <w:rsid w:val="004C1DF8"/>
    <w:rsid w:val="004C1EC0"/>
    <w:rsid w:val="004C1F06"/>
    <w:rsid w:val="004C2028"/>
    <w:rsid w:val="004C20EA"/>
    <w:rsid w:val="004C2377"/>
    <w:rsid w:val="004C2580"/>
    <w:rsid w:val="004C2A6F"/>
    <w:rsid w:val="004C2AD3"/>
    <w:rsid w:val="004C303D"/>
    <w:rsid w:val="004C33EB"/>
    <w:rsid w:val="004C3845"/>
    <w:rsid w:val="004C3869"/>
    <w:rsid w:val="004C402A"/>
    <w:rsid w:val="004C4DC3"/>
    <w:rsid w:val="004C4F6D"/>
    <w:rsid w:val="004C536F"/>
    <w:rsid w:val="004C5496"/>
    <w:rsid w:val="004C571F"/>
    <w:rsid w:val="004C5A6E"/>
    <w:rsid w:val="004C5CC4"/>
    <w:rsid w:val="004C66FB"/>
    <w:rsid w:val="004C697A"/>
    <w:rsid w:val="004C70C4"/>
    <w:rsid w:val="004C7144"/>
    <w:rsid w:val="004C7222"/>
    <w:rsid w:val="004C740E"/>
    <w:rsid w:val="004C744D"/>
    <w:rsid w:val="004C75F0"/>
    <w:rsid w:val="004C7C14"/>
    <w:rsid w:val="004D01FA"/>
    <w:rsid w:val="004D03A1"/>
    <w:rsid w:val="004D04B9"/>
    <w:rsid w:val="004D0575"/>
    <w:rsid w:val="004D0661"/>
    <w:rsid w:val="004D092D"/>
    <w:rsid w:val="004D1066"/>
    <w:rsid w:val="004D1349"/>
    <w:rsid w:val="004D1422"/>
    <w:rsid w:val="004D1516"/>
    <w:rsid w:val="004D153A"/>
    <w:rsid w:val="004D15C4"/>
    <w:rsid w:val="004D1DFE"/>
    <w:rsid w:val="004D1FD8"/>
    <w:rsid w:val="004D2073"/>
    <w:rsid w:val="004D2617"/>
    <w:rsid w:val="004D27CB"/>
    <w:rsid w:val="004D2927"/>
    <w:rsid w:val="004D2983"/>
    <w:rsid w:val="004D2D1D"/>
    <w:rsid w:val="004D2D5C"/>
    <w:rsid w:val="004D30B9"/>
    <w:rsid w:val="004D3273"/>
    <w:rsid w:val="004D337F"/>
    <w:rsid w:val="004D33CF"/>
    <w:rsid w:val="004D3444"/>
    <w:rsid w:val="004D36D3"/>
    <w:rsid w:val="004D3885"/>
    <w:rsid w:val="004D3AF3"/>
    <w:rsid w:val="004D3FC7"/>
    <w:rsid w:val="004D42E0"/>
    <w:rsid w:val="004D4468"/>
    <w:rsid w:val="004D49F2"/>
    <w:rsid w:val="004D4E74"/>
    <w:rsid w:val="004D544F"/>
    <w:rsid w:val="004D5577"/>
    <w:rsid w:val="004D560F"/>
    <w:rsid w:val="004D5911"/>
    <w:rsid w:val="004D5D6A"/>
    <w:rsid w:val="004D5E9F"/>
    <w:rsid w:val="004D60AF"/>
    <w:rsid w:val="004D6347"/>
    <w:rsid w:val="004D643C"/>
    <w:rsid w:val="004D64D9"/>
    <w:rsid w:val="004D64E0"/>
    <w:rsid w:val="004D6EF4"/>
    <w:rsid w:val="004D7030"/>
    <w:rsid w:val="004D78E2"/>
    <w:rsid w:val="004E0896"/>
    <w:rsid w:val="004E0964"/>
    <w:rsid w:val="004E0A7F"/>
    <w:rsid w:val="004E0DAA"/>
    <w:rsid w:val="004E1B41"/>
    <w:rsid w:val="004E1BA1"/>
    <w:rsid w:val="004E1C8C"/>
    <w:rsid w:val="004E1CDA"/>
    <w:rsid w:val="004E2092"/>
    <w:rsid w:val="004E21C2"/>
    <w:rsid w:val="004E2CB6"/>
    <w:rsid w:val="004E2EC6"/>
    <w:rsid w:val="004E2EE2"/>
    <w:rsid w:val="004E2F66"/>
    <w:rsid w:val="004E31D0"/>
    <w:rsid w:val="004E33F9"/>
    <w:rsid w:val="004E35E8"/>
    <w:rsid w:val="004E35FC"/>
    <w:rsid w:val="004E3688"/>
    <w:rsid w:val="004E3BA6"/>
    <w:rsid w:val="004E3D8C"/>
    <w:rsid w:val="004E3E45"/>
    <w:rsid w:val="004E45A7"/>
    <w:rsid w:val="004E483C"/>
    <w:rsid w:val="004E4AA0"/>
    <w:rsid w:val="004E4C29"/>
    <w:rsid w:val="004E5105"/>
    <w:rsid w:val="004E5816"/>
    <w:rsid w:val="004E58BB"/>
    <w:rsid w:val="004E5BF3"/>
    <w:rsid w:val="004E607E"/>
    <w:rsid w:val="004E6398"/>
    <w:rsid w:val="004E6481"/>
    <w:rsid w:val="004E6522"/>
    <w:rsid w:val="004E6719"/>
    <w:rsid w:val="004E683E"/>
    <w:rsid w:val="004E69B1"/>
    <w:rsid w:val="004E6B51"/>
    <w:rsid w:val="004E6C15"/>
    <w:rsid w:val="004E6C69"/>
    <w:rsid w:val="004E6EEA"/>
    <w:rsid w:val="004E7F64"/>
    <w:rsid w:val="004F007C"/>
    <w:rsid w:val="004F01A2"/>
    <w:rsid w:val="004F02D3"/>
    <w:rsid w:val="004F0670"/>
    <w:rsid w:val="004F07D7"/>
    <w:rsid w:val="004F09B9"/>
    <w:rsid w:val="004F0C26"/>
    <w:rsid w:val="004F0DA8"/>
    <w:rsid w:val="004F0FB5"/>
    <w:rsid w:val="004F13A0"/>
    <w:rsid w:val="004F1412"/>
    <w:rsid w:val="004F176D"/>
    <w:rsid w:val="004F189C"/>
    <w:rsid w:val="004F1D06"/>
    <w:rsid w:val="004F1E1B"/>
    <w:rsid w:val="004F2538"/>
    <w:rsid w:val="004F25BE"/>
    <w:rsid w:val="004F27E7"/>
    <w:rsid w:val="004F2ACD"/>
    <w:rsid w:val="004F2D1B"/>
    <w:rsid w:val="004F3060"/>
    <w:rsid w:val="004F3232"/>
    <w:rsid w:val="004F3258"/>
    <w:rsid w:val="004F38B3"/>
    <w:rsid w:val="004F38C8"/>
    <w:rsid w:val="004F3D32"/>
    <w:rsid w:val="004F3E8B"/>
    <w:rsid w:val="004F49A7"/>
    <w:rsid w:val="004F4BCE"/>
    <w:rsid w:val="004F4C30"/>
    <w:rsid w:val="004F5201"/>
    <w:rsid w:val="004F52D9"/>
    <w:rsid w:val="004F53FB"/>
    <w:rsid w:val="004F557F"/>
    <w:rsid w:val="004F56ED"/>
    <w:rsid w:val="004F5B13"/>
    <w:rsid w:val="004F60B2"/>
    <w:rsid w:val="004F6151"/>
    <w:rsid w:val="004F643C"/>
    <w:rsid w:val="004F668D"/>
    <w:rsid w:val="004F68E3"/>
    <w:rsid w:val="004F696C"/>
    <w:rsid w:val="004F6E0A"/>
    <w:rsid w:val="004F6F88"/>
    <w:rsid w:val="004F6FBD"/>
    <w:rsid w:val="004F738D"/>
    <w:rsid w:val="004F7437"/>
    <w:rsid w:val="004F764C"/>
    <w:rsid w:val="004F79D2"/>
    <w:rsid w:val="004F7A58"/>
    <w:rsid w:val="0050003F"/>
    <w:rsid w:val="005001E3"/>
    <w:rsid w:val="0050030F"/>
    <w:rsid w:val="00501193"/>
    <w:rsid w:val="00501637"/>
    <w:rsid w:val="005018AF"/>
    <w:rsid w:val="00501BC8"/>
    <w:rsid w:val="00501E07"/>
    <w:rsid w:val="00501E6C"/>
    <w:rsid w:val="00502648"/>
    <w:rsid w:val="00502981"/>
    <w:rsid w:val="00502B50"/>
    <w:rsid w:val="0050321B"/>
    <w:rsid w:val="005033EB"/>
    <w:rsid w:val="005034A3"/>
    <w:rsid w:val="00503740"/>
    <w:rsid w:val="00503AF6"/>
    <w:rsid w:val="00504245"/>
    <w:rsid w:val="00504530"/>
    <w:rsid w:val="0050458E"/>
    <w:rsid w:val="00504CF7"/>
    <w:rsid w:val="00504FC2"/>
    <w:rsid w:val="00505050"/>
    <w:rsid w:val="00505418"/>
    <w:rsid w:val="00505474"/>
    <w:rsid w:val="00505592"/>
    <w:rsid w:val="005055CC"/>
    <w:rsid w:val="00505C2C"/>
    <w:rsid w:val="00505D2F"/>
    <w:rsid w:val="00505F8F"/>
    <w:rsid w:val="00505FFC"/>
    <w:rsid w:val="005060E9"/>
    <w:rsid w:val="0050619E"/>
    <w:rsid w:val="0050663B"/>
    <w:rsid w:val="00506750"/>
    <w:rsid w:val="00506833"/>
    <w:rsid w:val="00506D20"/>
    <w:rsid w:val="00506DC4"/>
    <w:rsid w:val="00506F98"/>
    <w:rsid w:val="00507076"/>
    <w:rsid w:val="00507494"/>
    <w:rsid w:val="00507513"/>
    <w:rsid w:val="0050752E"/>
    <w:rsid w:val="00507953"/>
    <w:rsid w:val="00507CF2"/>
    <w:rsid w:val="00507F7B"/>
    <w:rsid w:val="00510270"/>
    <w:rsid w:val="00510BFB"/>
    <w:rsid w:val="00510C49"/>
    <w:rsid w:val="00510F89"/>
    <w:rsid w:val="005112A0"/>
    <w:rsid w:val="0051130E"/>
    <w:rsid w:val="0051134D"/>
    <w:rsid w:val="00511627"/>
    <w:rsid w:val="00511E55"/>
    <w:rsid w:val="00511E6A"/>
    <w:rsid w:val="00511FE4"/>
    <w:rsid w:val="00512388"/>
    <w:rsid w:val="00512F9E"/>
    <w:rsid w:val="0051352E"/>
    <w:rsid w:val="00513B5D"/>
    <w:rsid w:val="00513E5C"/>
    <w:rsid w:val="00513F22"/>
    <w:rsid w:val="005141CB"/>
    <w:rsid w:val="00514320"/>
    <w:rsid w:val="00514BD1"/>
    <w:rsid w:val="00515221"/>
    <w:rsid w:val="005152A6"/>
    <w:rsid w:val="0051565E"/>
    <w:rsid w:val="00515681"/>
    <w:rsid w:val="00515713"/>
    <w:rsid w:val="0051596C"/>
    <w:rsid w:val="00515D5A"/>
    <w:rsid w:val="005162E6"/>
    <w:rsid w:val="005163EA"/>
    <w:rsid w:val="0051649F"/>
    <w:rsid w:val="005164D3"/>
    <w:rsid w:val="00516A03"/>
    <w:rsid w:val="00516A21"/>
    <w:rsid w:val="00516C60"/>
    <w:rsid w:val="005170E6"/>
    <w:rsid w:val="00517207"/>
    <w:rsid w:val="0051768F"/>
    <w:rsid w:val="0051778C"/>
    <w:rsid w:val="00517CBC"/>
    <w:rsid w:val="0052022F"/>
    <w:rsid w:val="0052071B"/>
    <w:rsid w:val="00520725"/>
    <w:rsid w:val="0052123D"/>
    <w:rsid w:val="005212EC"/>
    <w:rsid w:val="005213C3"/>
    <w:rsid w:val="00521D61"/>
    <w:rsid w:val="0052210F"/>
    <w:rsid w:val="00522256"/>
    <w:rsid w:val="005222B2"/>
    <w:rsid w:val="00522392"/>
    <w:rsid w:val="00522420"/>
    <w:rsid w:val="005226DC"/>
    <w:rsid w:val="005229E7"/>
    <w:rsid w:val="00522A68"/>
    <w:rsid w:val="00522D33"/>
    <w:rsid w:val="005232EA"/>
    <w:rsid w:val="00523605"/>
    <w:rsid w:val="0052397F"/>
    <w:rsid w:val="00523E5B"/>
    <w:rsid w:val="00524487"/>
    <w:rsid w:val="00524DBA"/>
    <w:rsid w:val="0052546A"/>
    <w:rsid w:val="005258DF"/>
    <w:rsid w:val="00525B1A"/>
    <w:rsid w:val="00525EBE"/>
    <w:rsid w:val="00525F84"/>
    <w:rsid w:val="00526078"/>
    <w:rsid w:val="0052636F"/>
    <w:rsid w:val="00526BDD"/>
    <w:rsid w:val="00526CD4"/>
    <w:rsid w:val="00526DFA"/>
    <w:rsid w:val="005272C8"/>
    <w:rsid w:val="005274C0"/>
    <w:rsid w:val="00527FD0"/>
    <w:rsid w:val="005304B9"/>
    <w:rsid w:val="0053124B"/>
    <w:rsid w:val="005316B8"/>
    <w:rsid w:val="00531953"/>
    <w:rsid w:val="00531FF1"/>
    <w:rsid w:val="005324DA"/>
    <w:rsid w:val="00532CC3"/>
    <w:rsid w:val="0053379C"/>
    <w:rsid w:val="00533CF4"/>
    <w:rsid w:val="00533D61"/>
    <w:rsid w:val="00533E26"/>
    <w:rsid w:val="00533EAD"/>
    <w:rsid w:val="00533EAF"/>
    <w:rsid w:val="005346AB"/>
    <w:rsid w:val="005346FC"/>
    <w:rsid w:val="0053482B"/>
    <w:rsid w:val="005349CB"/>
    <w:rsid w:val="00534F35"/>
    <w:rsid w:val="0053501E"/>
    <w:rsid w:val="005354EE"/>
    <w:rsid w:val="00535879"/>
    <w:rsid w:val="0053588F"/>
    <w:rsid w:val="00535B45"/>
    <w:rsid w:val="00535EF8"/>
    <w:rsid w:val="0053610B"/>
    <w:rsid w:val="005361F7"/>
    <w:rsid w:val="005365A5"/>
    <w:rsid w:val="005365D3"/>
    <w:rsid w:val="00536B4D"/>
    <w:rsid w:val="00536D5E"/>
    <w:rsid w:val="00537194"/>
    <w:rsid w:val="00537217"/>
    <w:rsid w:val="00537456"/>
    <w:rsid w:val="00537487"/>
    <w:rsid w:val="005374B7"/>
    <w:rsid w:val="005374D2"/>
    <w:rsid w:val="005375B0"/>
    <w:rsid w:val="00537BC2"/>
    <w:rsid w:val="00537BDA"/>
    <w:rsid w:val="00537FAB"/>
    <w:rsid w:val="0054059F"/>
    <w:rsid w:val="005408D5"/>
    <w:rsid w:val="00541114"/>
    <w:rsid w:val="00541909"/>
    <w:rsid w:val="00541BFA"/>
    <w:rsid w:val="0054218A"/>
    <w:rsid w:val="0054259B"/>
    <w:rsid w:val="00542663"/>
    <w:rsid w:val="00542882"/>
    <w:rsid w:val="00542AD3"/>
    <w:rsid w:val="00542AE6"/>
    <w:rsid w:val="00542B77"/>
    <w:rsid w:val="00542D52"/>
    <w:rsid w:val="005431D9"/>
    <w:rsid w:val="005439A6"/>
    <w:rsid w:val="00543B8B"/>
    <w:rsid w:val="005440D8"/>
    <w:rsid w:val="00544184"/>
    <w:rsid w:val="0054439F"/>
    <w:rsid w:val="00544490"/>
    <w:rsid w:val="00544584"/>
    <w:rsid w:val="00544740"/>
    <w:rsid w:val="0054482F"/>
    <w:rsid w:val="00544892"/>
    <w:rsid w:val="00544A56"/>
    <w:rsid w:val="00544D47"/>
    <w:rsid w:val="00544EC4"/>
    <w:rsid w:val="00544F5D"/>
    <w:rsid w:val="00545976"/>
    <w:rsid w:val="00545A56"/>
    <w:rsid w:val="00545D0C"/>
    <w:rsid w:val="00545F66"/>
    <w:rsid w:val="00546205"/>
    <w:rsid w:val="0054628C"/>
    <w:rsid w:val="005464C8"/>
    <w:rsid w:val="00546802"/>
    <w:rsid w:val="0054688D"/>
    <w:rsid w:val="00546C2E"/>
    <w:rsid w:val="00546D7A"/>
    <w:rsid w:val="00546EF0"/>
    <w:rsid w:val="0054710E"/>
    <w:rsid w:val="005471F8"/>
    <w:rsid w:val="005473B2"/>
    <w:rsid w:val="005478D6"/>
    <w:rsid w:val="00550185"/>
    <w:rsid w:val="00550216"/>
    <w:rsid w:val="00550ACB"/>
    <w:rsid w:val="00550B13"/>
    <w:rsid w:val="00550C05"/>
    <w:rsid w:val="00550C61"/>
    <w:rsid w:val="00550DC5"/>
    <w:rsid w:val="00550DD8"/>
    <w:rsid w:val="0055107E"/>
    <w:rsid w:val="005518C7"/>
    <w:rsid w:val="005519C5"/>
    <w:rsid w:val="005526D3"/>
    <w:rsid w:val="0055285C"/>
    <w:rsid w:val="0055339D"/>
    <w:rsid w:val="005534B0"/>
    <w:rsid w:val="00553692"/>
    <w:rsid w:val="005538A9"/>
    <w:rsid w:val="005538D3"/>
    <w:rsid w:val="005538F5"/>
    <w:rsid w:val="00553F53"/>
    <w:rsid w:val="00553FDB"/>
    <w:rsid w:val="00554740"/>
    <w:rsid w:val="00554942"/>
    <w:rsid w:val="00554B3E"/>
    <w:rsid w:val="00554E71"/>
    <w:rsid w:val="00554F92"/>
    <w:rsid w:val="00555242"/>
    <w:rsid w:val="00555BD0"/>
    <w:rsid w:val="00555F58"/>
    <w:rsid w:val="00555F5F"/>
    <w:rsid w:val="00556495"/>
    <w:rsid w:val="00556BC3"/>
    <w:rsid w:val="00556F53"/>
    <w:rsid w:val="00557352"/>
    <w:rsid w:val="00557929"/>
    <w:rsid w:val="00557FF8"/>
    <w:rsid w:val="00560309"/>
    <w:rsid w:val="00560544"/>
    <w:rsid w:val="00560DCE"/>
    <w:rsid w:val="005612B4"/>
    <w:rsid w:val="00561381"/>
    <w:rsid w:val="00561591"/>
    <w:rsid w:val="005615F6"/>
    <w:rsid w:val="00561668"/>
    <w:rsid w:val="00561C3E"/>
    <w:rsid w:val="005621F5"/>
    <w:rsid w:val="00562602"/>
    <w:rsid w:val="0056264B"/>
    <w:rsid w:val="00562810"/>
    <w:rsid w:val="00562873"/>
    <w:rsid w:val="00562C55"/>
    <w:rsid w:val="00562F7D"/>
    <w:rsid w:val="00562F9C"/>
    <w:rsid w:val="005633C3"/>
    <w:rsid w:val="00563858"/>
    <w:rsid w:val="00563AAE"/>
    <w:rsid w:val="00563FDE"/>
    <w:rsid w:val="00564405"/>
    <w:rsid w:val="005649DA"/>
    <w:rsid w:val="00564C30"/>
    <w:rsid w:val="00564CF0"/>
    <w:rsid w:val="00565011"/>
    <w:rsid w:val="00565B38"/>
    <w:rsid w:val="00565CC1"/>
    <w:rsid w:val="005662A3"/>
    <w:rsid w:val="005663DE"/>
    <w:rsid w:val="00566426"/>
    <w:rsid w:val="0056696B"/>
    <w:rsid w:val="00566A42"/>
    <w:rsid w:val="00566CE9"/>
    <w:rsid w:val="00567076"/>
    <w:rsid w:val="005671B3"/>
    <w:rsid w:val="00567261"/>
    <w:rsid w:val="00567F8C"/>
    <w:rsid w:val="00567FE4"/>
    <w:rsid w:val="0057083A"/>
    <w:rsid w:val="00570A11"/>
    <w:rsid w:val="00570B8D"/>
    <w:rsid w:val="0057160E"/>
    <w:rsid w:val="005718B7"/>
    <w:rsid w:val="00571AB9"/>
    <w:rsid w:val="0057290E"/>
    <w:rsid w:val="00572BC6"/>
    <w:rsid w:val="00572D85"/>
    <w:rsid w:val="00572EAB"/>
    <w:rsid w:val="005730DB"/>
    <w:rsid w:val="0057356F"/>
    <w:rsid w:val="005735BC"/>
    <w:rsid w:val="0057398E"/>
    <w:rsid w:val="005739C3"/>
    <w:rsid w:val="00573F48"/>
    <w:rsid w:val="00574003"/>
    <w:rsid w:val="0057402C"/>
    <w:rsid w:val="0057412B"/>
    <w:rsid w:val="00574262"/>
    <w:rsid w:val="005746DF"/>
    <w:rsid w:val="00574E65"/>
    <w:rsid w:val="0057508A"/>
    <w:rsid w:val="005753CA"/>
    <w:rsid w:val="00575586"/>
    <w:rsid w:val="00575613"/>
    <w:rsid w:val="00575A65"/>
    <w:rsid w:val="005760FE"/>
    <w:rsid w:val="0057620B"/>
    <w:rsid w:val="005766FF"/>
    <w:rsid w:val="005767DA"/>
    <w:rsid w:val="005768F9"/>
    <w:rsid w:val="00576DA7"/>
    <w:rsid w:val="005770F1"/>
    <w:rsid w:val="00577505"/>
    <w:rsid w:val="005775EF"/>
    <w:rsid w:val="005775F0"/>
    <w:rsid w:val="005777B4"/>
    <w:rsid w:val="00577BD9"/>
    <w:rsid w:val="00577C9C"/>
    <w:rsid w:val="00577EFF"/>
    <w:rsid w:val="0058051C"/>
    <w:rsid w:val="005806B8"/>
    <w:rsid w:val="00580C19"/>
    <w:rsid w:val="00581240"/>
    <w:rsid w:val="005815AC"/>
    <w:rsid w:val="00581843"/>
    <w:rsid w:val="005818A9"/>
    <w:rsid w:val="005822C3"/>
    <w:rsid w:val="005822DD"/>
    <w:rsid w:val="00582618"/>
    <w:rsid w:val="0058285C"/>
    <w:rsid w:val="00582943"/>
    <w:rsid w:val="005829B9"/>
    <w:rsid w:val="00582A10"/>
    <w:rsid w:val="00582B40"/>
    <w:rsid w:val="00583197"/>
    <w:rsid w:val="005833DD"/>
    <w:rsid w:val="005837B2"/>
    <w:rsid w:val="00583837"/>
    <w:rsid w:val="00583DA5"/>
    <w:rsid w:val="0058418F"/>
    <w:rsid w:val="005846EC"/>
    <w:rsid w:val="00584C4F"/>
    <w:rsid w:val="0058500B"/>
    <w:rsid w:val="00585932"/>
    <w:rsid w:val="00585C68"/>
    <w:rsid w:val="00586064"/>
    <w:rsid w:val="00586074"/>
    <w:rsid w:val="00586416"/>
    <w:rsid w:val="0058643D"/>
    <w:rsid w:val="005866E2"/>
    <w:rsid w:val="00586A12"/>
    <w:rsid w:val="00586C2F"/>
    <w:rsid w:val="00586F7A"/>
    <w:rsid w:val="005874F7"/>
    <w:rsid w:val="00587505"/>
    <w:rsid w:val="005875B3"/>
    <w:rsid w:val="005879A5"/>
    <w:rsid w:val="00587E8B"/>
    <w:rsid w:val="00590672"/>
    <w:rsid w:val="00590F7E"/>
    <w:rsid w:val="005910DC"/>
    <w:rsid w:val="00591391"/>
    <w:rsid w:val="0059157D"/>
    <w:rsid w:val="00591663"/>
    <w:rsid w:val="005918D5"/>
    <w:rsid w:val="00591B25"/>
    <w:rsid w:val="00591EAE"/>
    <w:rsid w:val="0059204A"/>
    <w:rsid w:val="00592259"/>
    <w:rsid w:val="005927C5"/>
    <w:rsid w:val="00592A97"/>
    <w:rsid w:val="00592F29"/>
    <w:rsid w:val="0059335F"/>
    <w:rsid w:val="00593400"/>
    <w:rsid w:val="00593B38"/>
    <w:rsid w:val="00594027"/>
    <w:rsid w:val="00594875"/>
    <w:rsid w:val="00594B3C"/>
    <w:rsid w:val="00594BAE"/>
    <w:rsid w:val="00594F74"/>
    <w:rsid w:val="005953DF"/>
    <w:rsid w:val="00595850"/>
    <w:rsid w:val="00595869"/>
    <w:rsid w:val="00595D6B"/>
    <w:rsid w:val="00595FF9"/>
    <w:rsid w:val="005960D1"/>
    <w:rsid w:val="00596306"/>
    <w:rsid w:val="00596321"/>
    <w:rsid w:val="005965D3"/>
    <w:rsid w:val="00596B98"/>
    <w:rsid w:val="00596F72"/>
    <w:rsid w:val="0059700F"/>
    <w:rsid w:val="005973B0"/>
    <w:rsid w:val="005975FA"/>
    <w:rsid w:val="005978D5"/>
    <w:rsid w:val="00597927"/>
    <w:rsid w:val="00597C87"/>
    <w:rsid w:val="005A043C"/>
    <w:rsid w:val="005A04C2"/>
    <w:rsid w:val="005A059F"/>
    <w:rsid w:val="005A08B8"/>
    <w:rsid w:val="005A0D07"/>
    <w:rsid w:val="005A0FA4"/>
    <w:rsid w:val="005A15DB"/>
    <w:rsid w:val="005A15FB"/>
    <w:rsid w:val="005A17F4"/>
    <w:rsid w:val="005A1A63"/>
    <w:rsid w:val="005A1C5E"/>
    <w:rsid w:val="005A28D3"/>
    <w:rsid w:val="005A2FF1"/>
    <w:rsid w:val="005A34F9"/>
    <w:rsid w:val="005A3D1C"/>
    <w:rsid w:val="005A3DB6"/>
    <w:rsid w:val="005A4454"/>
    <w:rsid w:val="005A44AA"/>
    <w:rsid w:val="005A48B7"/>
    <w:rsid w:val="005A4F1D"/>
    <w:rsid w:val="005A50E4"/>
    <w:rsid w:val="005A5136"/>
    <w:rsid w:val="005A5164"/>
    <w:rsid w:val="005A5280"/>
    <w:rsid w:val="005A5505"/>
    <w:rsid w:val="005A56C8"/>
    <w:rsid w:val="005A5A75"/>
    <w:rsid w:val="005A5C73"/>
    <w:rsid w:val="005A5D04"/>
    <w:rsid w:val="005A60B4"/>
    <w:rsid w:val="005A60D0"/>
    <w:rsid w:val="005A60F0"/>
    <w:rsid w:val="005A6792"/>
    <w:rsid w:val="005A67AE"/>
    <w:rsid w:val="005A6B5B"/>
    <w:rsid w:val="005A6B5D"/>
    <w:rsid w:val="005A6C9E"/>
    <w:rsid w:val="005A6EC8"/>
    <w:rsid w:val="005A70B7"/>
    <w:rsid w:val="005A73E3"/>
    <w:rsid w:val="005A7871"/>
    <w:rsid w:val="005A7C11"/>
    <w:rsid w:val="005A7E6A"/>
    <w:rsid w:val="005A7F9F"/>
    <w:rsid w:val="005A7FC3"/>
    <w:rsid w:val="005B0635"/>
    <w:rsid w:val="005B0DCE"/>
    <w:rsid w:val="005B0F3A"/>
    <w:rsid w:val="005B140A"/>
    <w:rsid w:val="005B1544"/>
    <w:rsid w:val="005B18AB"/>
    <w:rsid w:val="005B1A30"/>
    <w:rsid w:val="005B1A6F"/>
    <w:rsid w:val="005B1D5C"/>
    <w:rsid w:val="005B218B"/>
    <w:rsid w:val="005B2347"/>
    <w:rsid w:val="005B2447"/>
    <w:rsid w:val="005B245B"/>
    <w:rsid w:val="005B276C"/>
    <w:rsid w:val="005B2831"/>
    <w:rsid w:val="005B2E06"/>
    <w:rsid w:val="005B2E7C"/>
    <w:rsid w:val="005B31CE"/>
    <w:rsid w:val="005B3238"/>
    <w:rsid w:val="005B3322"/>
    <w:rsid w:val="005B398E"/>
    <w:rsid w:val="005B39D5"/>
    <w:rsid w:val="005B445F"/>
    <w:rsid w:val="005B4E77"/>
    <w:rsid w:val="005B4FE0"/>
    <w:rsid w:val="005B53B8"/>
    <w:rsid w:val="005B58AE"/>
    <w:rsid w:val="005B597D"/>
    <w:rsid w:val="005B5CA4"/>
    <w:rsid w:val="005B620E"/>
    <w:rsid w:val="005B625A"/>
    <w:rsid w:val="005B6412"/>
    <w:rsid w:val="005B6495"/>
    <w:rsid w:val="005B6BB7"/>
    <w:rsid w:val="005B6F35"/>
    <w:rsid w:val="005B6F4B"/>
    <w:rsid w:val="005B72E1"/>
    <w:rsid w:val="005B796C"/>
    <w:rsid w:val="005B7A04"/>
    <w:rsid w:val="005B7A80"/>
    <w:rsid w:val="005B7C22"/>
    <w:rsid w:val="005B7C26"/>
    <w:rsid w:val="005B7C97"/>
    <w:rsid w:val="005C00E5"/>
    <w:rsid w:val="005C04D8"/>
    <w:rsid w:val="005C0857"/>
    <w:rsid w:val="005C0B6E"/>
    <w:rsid w:val="005C0CBA"/>
    <w:rsid w:val="005C11B7"/>
    <w:rsid w:val="005C124A"/>
    <w:rsid w:val="005C14DF"/>
    <w:rsid w:val="005C15EF"/>
    <w:rsid w:val="005C1750"/>
    <w:rsid w:val="005C1779"/>
    <w:rsid w:val="005C1F8C"/>
    <w:rsid w:val="005C1FFF"/>
    <w:rsid w:val="005C207F"/>
    <w:rsid w:val="005C2797"/>
    <w:rsid w:val="005C2E10"/>
    <w:rsid w:val="005C2FD9"/>
    <w:rsid w:val="005C3062"/>
    <w:rsid w:val="005C3108"/>
    <w:rsid w:val="005C31B9"/>
    <w:rsid w:val="005C3281"/>
    <w:rsid w:val="005C34DC"/>
    <w:rsid w:val="005C36B4"/>
    <w:rsid w:val="005C38D2"/>
    <w:rsid w:val="005C419F"/>
    <w:rsid w:val="005C42A0"/>
    <w:rsid w:val="005C461E"/>
    <w:rsid w:val="005C47D2"/>
    <w:rsid w:val="005C4971"/>
    <w:rsid w:val="005C4B3F"/>
    <w:rsid w:val="005C4C2A"/>
    <w:rsid w:val="005C4FD8"/>
    <w:rsid w:val="005C50C5"/>
    <w:rsid w:val="005C530A"/>
    <w:rsid w:val="005C5563"/>
    <w:rsid w:val="005C562D"/>
    <w:rsid w:val="005C599E"/>
    <w:rsid w:val="005C5D43"/>
    <w:rsid w:val="005C5D7A"/>
    <w:rsid w:val="005C5EA0"/>
    <w:rsid w:val="005C6009"/>
    <w:rsid w:val="005C625D"/>
    <w:rsid w:val="005C66A2"/>
    <w:rsid w:val="005C72DE"/>
    <w:rsid w:val="005C73E8"/>
    <w:rsid w:val="005C742A"/>
    <w:rsid w:val="005C78C8"/>
    <w:rsid w:val="005C7E49"/>
    <w:rsid w:val="005D031C"/>
    <w:rsid w:val="005D112E"/>
    <w:rsid w:val="005D12F1"/>
    <w:rsid w:val="005D1313"/>
    <w:rsid w:val="005D161B"/>
    <w:rsid w:val="005D19D2"/>
    <w:rsid w:val="005D1C46"/>
    <w:rsid w:val="005D1CA0"/>
    <w:rsid w:val="005D1CB2"/>
    <w:rsid w:val="005D1EFF"/>
    <w:rsid w:val="005D209C"/>
    <w:rsid w:val="005D2477"/>
    <w:rsid w:val="005D2AE7"/>
    <w:rsid w:val="005D2C77"/>
    <w:rsid w:val="005D2E97"/>
    <w:rsid w:val="005D2EA2"/>
    <w:rsid w:val="005D30E9"/>
    <w:rsid w:val="005D36E2"/>
    <w:rsid w:val="005D37D2"/>
    <w:rsid w:val="005D3CDD"/>
    <w:rsid w:val="005D3D65"/>
    <w:rsid w:val="005D442A"/>
    <w:rsid w:val="005D462B"/>
    <w:rsid w:val="005D4AB3"/>
    <w:rsid w:val="005D50F9"/>
    <w:rsid w:val="005D5985"/>
    <w:rsid w:val="005D615B"/>
    <w:rsid w:val="005D6222"/>
    <w:rsid w:val="005D62B0"/>
    <w:rsid w:val="005D66C3"/>
    <w:rsid w:val="005D6A9B"/>
    <w:rsid w:val="005D6BF6"/>
    <w:rsid w:val="005D7284"/>
    <w:rsid w:val="005D7725"/>
    <w:rsid w:val="005D7CEF"/>
    <w:rsid w:val="005E0201"/>
    <w:rsid w:val="005E03F0"/>
    <w:rsid w:val="005E0493"/>
    <w:rsid w:val="005E054F"/>
    <w:rsid w:val="005E0970"/>
    <w:rsid w:val="005E0EAA"/>
    <w:rsid w:val="005E1110"/>
    <w:rsid w:val="005E144F"/>
    <w:rsid w:val="005E14E1"/>
    <w:rsid w:val="005E151D"/>
    <w:rsid w:val="005E1834"/>
    <w:rsid w:val="005E191E"/>
    <w:rsid w:val="005E1BE8"/>
    <w:rsid w:val="005E2689"/>
    <w:rsid w:val="005E2A1E"/>
    <w:rsid w:val="005E2CA3"/>
    <w:rsid w:val="005E2DD1"/>
    <w:rsid w:val="005E2F47"/>
    <w:rsid w:val="005E319D"/>
    <w:rsid w:val="005E332A"/>
    <w:rsid w:val="005E3472"/>
    <w:rsid w:val="005E34A5"/>
    <w:rsid w:val="005E34F7"/>
    <w:rsid w:val="005E369B"/>
    <w:rsid w:val="005E3908"/>
    <w:rsid w:val="005E3BA6"/>
    <w:rsid w:val="005E40D2"/>
    <w:rsid w:val="005E43E5"/>
    <w:rsid w:val="005E4CEF"/>
    <w:rsid w:val="005E50C2"/>
    <w:rsid w:val="005E5250"/>
    <w:rsid w:val="005E528D"/>
    <w:rsid w:val="005E553C"/>
    <w:rsid w:val="005E5691"/>
    <w:rsid w:val="005E577D"/>
    <w:rsid w:val="005E5976"/>
    <w:rsid w:val="005E5EBC"/>
    <w:rsid w:val="005E5F8D"/>
    <w:rsid w:val="005E5FF0"/>
    <w:rsid w:val="005E60A4"/>
    <w:rsid w:val="005E66A8"/>
    <w:rsid w:val="005E6EB5"/>
    <w:rsid w:val="005E72E3"/>
    <w:rsid w:val="005E7383"/>
    <w:rsid w:val="005E745F"/>
    <w:rsid w:val="005E7AF2"/>
    <w:rsid w:val="005E7CAE"/>
    <w:rsid w:val="005F030F"/>
    <w:rsid w:val="005F0342"/>
    <w:rsid w:val="005F046D"/>
    <w:rsid w:val="005F06D9"/>
    <w:rsid w:val="005F0C24"/>
    <w:rsid w:val="005F0C2E"/>
    <w:rsid w:val="005F0E2C"/>
    <w:rsid w:val="005F0FC7"/>
    <w:rsid w:val="005F11B8"/>
    <w:rsid w:val="005F12EA"/>
    <w:rsid w:val="005F13E9"/>
    <w:rsid w:val="005F14C6"/>
    <w:rsid w:val="005F19F5"/>
    <w:rsid w:val="005F1E2B"/>
    <w:rsid w:val="005F207A"/>
    <w:rsid w:val="005F237C"/>
    <w:rsid w:val="005F292B"/>
    <w:rsid w:val="005F2B18"/>
    <w:rsid w:val="005F2BC2"/>
    <w:rsid w:val="005F2D51"/>
    <w:rsid w:val="005F2FD5"/>
    <w:rsid w:val="005F323A"/>
    <w:rsid w:val="005F32AE"/>
    <w:rsid w:val="005F3869"/>
    <w:rsid w:val="005F3B80"/>
    <w:rsid w:val="005F3CF7"/>
    <w:rsid w:val="005F3EBC"/>
    <w:rsid w:val="005F41F1"/>
    <w:rsid w:val="005F4272"/>
    <w:rsid w:val="005F42A2"/>
    <w:rsid w:val="005F44B7"/>
    <w:rsid w:val="005F4A62"/>
    <w:rsid w:val="005F4AD4"/>
    <w:rsid w:val="005F4DE1"/>
    <w:rsid w:val="005F4E35"/>
    <w:rsid w:val="005F5054"/>
    <w:rsid w:val="005F50A9"/>
    <w:rsid w:val="005F5244"/>
    <w:rsid w:val="005F57F4"/>
    <w:rsid w:val="005F58A5"/>
    <w:rsid w:val="005F5907"/>
    <w:rsid w:val="005F59D6"/>
    <w:rsid w:val="005F5BA4"/>
    <w:rsid w:val="005F5CA8"/>
    <w:rsid w:val="005F5FEE"/>
    <w:rsid w:val="005F63DD"/>
    <w:rsid w:val="005F6669"/>
    <w:rsid w:val="005F6B12"/>
    <w:rsid w:val="005F73A9"/>
    <w:rsid w:val="005F7573"/>
    <w:rsid w:val="005F7629"/>
    <w:rsid w:val="005F76AD"/>
    <w:rsid w:val="005F7B44"/>
    <w:rsid w:val="006000CC"/>
    <w:rsid w:val="006002C6"/>
    <w:rsid w:val="0060052B"/>
    <w:rsid w:val="00600D8F"/>
    <w:rsid w:val="0060132F"/>
    <w:rsid w:val="00601C28"/>
    <w:rsid w:val="00601C8C"/>
    <w:rsid w:val="00601E77"/>
    <w:rsid w:val="006023B0"/>
    <w:rsid w:val="006026A9"/>
    <w:rsid w:val="006027AF"/>
    <w:rsid w:val="00602A1A"/>
    <w:rsid w:val="00602E65"/>
    <w:rsid w:val="00603269"/>
    <w:rsid w:val="00603E85"/>
    <w:rsid w:val="006041CB"/>
    <w:rsid w:val="0060447E"/>
    <w:rsid w:val="0060483A"/>
    <w:rsid w:val="00604D86"/>
    <w:rsid w:val="00604FC6"/>
    <w:rsid w:val="00605014"/>
    <w:rsid w:val="0060515E"/>
    <w:rsid w:val="006051DF"/>
    <w:rsid w:val="00605728"/>
    <w:rsid w:val="00605E01"/>
    <w:rsid w:val="00605E33"/>
    <w:rsid w:val="00605EEA"/>
    <w:rsid w:val="0060628A"/>
    <w:rsid w:val="006063D8"/>
    <w:rsid w:val="006065F7"/>
    <w:rsid w:val="00606A9D"/>
    <w:rsid w:val="00606B74"/>
    <w:rsid w:val="006075EB"/>
    <w:rsid w:val="00607746"/>
    <w:rsid w:val="00607F61"/>
    <w:rsid w:val="00607FD1"/>
    <w:rsid w:val="00610069"/>
    <w:rsid w:val="00610149"/>
    <w:rsid w:val="00610166"/>
    <w:rsid w:val="006101DD"/>
    <w:rsid w:val="0061028B"/>
    <w:rsid w:val="006104BC"/>
    <w:rsid w:val="006105F8"/>
    <w:rsid w:val="00610A68"/>
    <w:rsid w:val="00610FD0"/>
    <w:rsid w:val="00611307"/>
    <w:rsid w:val="00611467"/>
    <w:rsid w:val="006115F8"/>
    <w:rsid w:val="00611B7B"/>
    <w:rsid w:val="00612120"/>
    <w:rsid w:val="00612458"/>
    <w:rsid w:val="006125A1"/>
    <w:rsid w:val="00612BAD"/>
    <w:rsid w:val="00612DA9"/>
    <w:rsid w:val="00613497"/>
    <w:rsid w:val="00613815"/>
    <w:rsid w:val="006139E5"/>
    <w:rsid w:val="00613F28"/>
    <w:rsid w:val="0061435F"/>
    <w:rsid w:val="0061450C"/>
    <w:rsid w:val="006148FE"/>
    <w:rsid w:val="0061497F"/>
    <w:rsid w:val="00614A44"/>
    <w:rsid w:val="0061562B"/>
    <w:rsid w:val="00615657"/>
    <w:rsid w:val="00615C26"/>
    <w:rsid w:val="00615C8A"/>
    <w:rsid w:val="00615E96"/>
    <w:rsid w:val="00615FAD"/>
    <w:rsid w:val="00616257"/>
    <w:rsid w:val="00616388"/>
    <w:rsid w:val="00616450"/>
    <w:rsid w:val="00616C84"/>
    <w:rsid w:val="00616DF8"/>
    <w:rsid w:val="006170AC"/>
    <w:rsid w:val="006172CA"/>
    <w:rsid w:val="006175B7"/>
    <w:rsid w:val="00617AAB"/>
    <w:rsid w:val="0062011C"/>
    <w:rsid w:val="00620252"/>
    <w:rsid w:val="00620308"/>
    <w:rsid w:val="0062046D"/>
    <w:rsid w:val="0062057F"/>
    <w:rsid w:val="00620917"/>
    <w:rsid w:val="006209A1"/>
    <w:rsid w:val="00620A7D"/>
    <w:rsid w:val="00620FAC"/>
    <w:rsid w:val="006210E3"/>
    <w:rsid w:val="006210E8"/>
    <w:rsid w:val="00621126"/>
    <w:rsid w:val="006212AF"/>
    <w:rsid w:val="00621509"/>
    <w:rsid w:val="006216DB"/>
    <w:rsid w:val="00621769"/>
    <w:rsid w:val="00621E60"/>
    <w:rsid w:val="00621ED7"/>
    <w:rsid w:val="0062261C"/>
    <w:rsid w:val="00622D52"/>
    <w:rsid w:val="00622E17"/>
    <w:rsid w:val="00623373"/>
    <w:rsid w:val="006233BA"/>
    <w:rsid w:val="00623421"/>
    <w:rsid w:val="00623558"/>
    <w:rsid w:val="006238D9"/>
    <w:rsid w:val="00623BDA"/>
    <w:rsid w:val="00623C1F"/>
    <w:rsid w:val="00623DAC"/>
    <w:rsid w:val="0062407D"/>
    <w:rsid w:val="006248FA"/>
    <w:rsid w:val="00624C90"/>
    <w:rsid w:val="00624CCC"/>
    <w:rsid w:val="00624CE7"/>
    <w:rsid w:val="00624E29"/>
    <w:rsid w:val="00625193"/>
    <w:rsid w:val="00625267"/>
    <w:rsid w:val="00625354"/>
    <w:rsid w:val="00625792"/>
    <w:rsid w:val="006258A7"/>
    <w:rsid w:val="00625B75"/>
    <w:rsid w:val="00625D75"/>
    <w:rsid w:val="00626629"/>
    <w:rsid w:val="00626F84"/>
    <w:rsid w:val="0062705B"/>
    <w:rsid w:val="0062713B"/>
    <w:rsid w:val="006272FF"/>
    <w:rsid w:val="00627927"/>
    <w:rsid w:val="00627A5B"/>
    <w:rsid w:val="00627D38"/>
    <w:rsid w:val="00627E4A"/>
    <w:rsid w:val="0063009E"/>
    <w:rsid w:val="006301EF"/>
    <w:rsid w:val="0063043C"/>
    <w:rsid w:val="00630533"/>
    <w:rsid w:val="00630B4F"/>
    <w:rsid w:val="00630CCD"/>
    <w:rsid w:val="0063191F"/>
    <w:rsid w:val="006319CD"/>
    <w:rsid w:val="00631ECD"/>
    <w:rsid w:val="0063232F"/>
    <w:rsid w:val="00632332"/>
    <w:rsid w:val="00632414"/>
    <w:rsid w:val="0063299D"/>
    <w:rsid w:val="00632B25"/>
    <w:rsid w:val="00632D2B"/>
    <w:rsid w:val="00632D3C"/>
    <w:rsid w:val="00632F42"/>
    <w:rsid w:val="00632F71"/>
    <w:rsid w:val="0063337E"/>
    <w:rsid w:val="006338A3"/>
    <w:rsid w:val="006340FA"/>
    <w:rsid w:val="0063429A"/>
    <w:rsid w:val="006342E1"/>
    <w:rsid w:val="006343A2"/>
    <w:rsid w:val="0063456A"/>
    <w:rsid w:val="006347C6"/>
    <w:rsid w:val="00634A93"/>
    <w:rsid w:val="00634D81"/>
    <w:rsid w:val="00635693"/>
    <w:rsid w:val="0063571E"/>
    <w:rsid w:val="006358A8"/>
    <w:rsid w:val="00635966"/>
    <w:rsid w:val="006359D6"/>
    <w:rsid w:val="00635D6A"/>
    <w:rsid w:val="00635EC5"/>
    <w:rsid w:val="00636244"/>
    <w:rsid w:val="00636570"/>
    <w:rsid w:val="00636B13"/>
    <w:rsid w:val="00636C77"/>
    <w:rsid w:val="00636DC6"/>
    <w:rsid w:val="00636E68"/>
    <w:rsid w:val="00637034"/>
    <w:rsid w:val="00637121"/>
    <w:rsid w:val="006372E4"/>
    <w:rsid w:val="006372F5"/>
    <w:rsid w:val="00637D7B"/>
    <w:rsid w:val="00637ECB"/>
    <w:rsid w:val="00640110"/>
    <w:rsid w:val="00640240"/>
    <w:rsid w:val="00640289"/>
    <w:rsid w:val="006402C4"/>
    <w:rsid w:val="00640674"/>
    <w:rsid w:val="00640789"/>
    <w:rsid w:val="00640961"/>
    <w:rsid w:val="0064128B"/>
    <w:rsid w:val="006414E6"/>
    <w:rsid w:val="00642060"/>
    <w:rsid w:val="00642678"/>
    <w:rsid w:val="006426F8"/>
    <w:rsid w:val="0064288F"/>
    <w:rsid w:val="00642B0D"/>
    <w:rsid w:val="006432DC"/>
    <w:rsid w:val="0064337A"/>
    <w:rsid w:val="006434BB"/>
    <w:rsid w:val="00643932"/>
    <w:rsid w:val="00644044"/>
    <w:rsid w:val="006441BC"/>
    <w:rsid w:val="0064433B"/>
    <w:rsid w:val="0064438F"/>
    <w:rsid w:val="0064452A"/>
    <w:rsid w:val="00644D59"/>
    <w:rsid w:val="00644FF0"/>
    <w:rsid w:val="006450FD"/>
    <w:rsid w:val="006454BB"/>
    <w:rsid w:val="006459AF"/>
    <w:rsid w:val="006459CB"/>
    <w:rsid w:val="00645B30"/>
    <w:rsid w:val="0064606B"/>
    <w:rsid w:val="0064686D"/>
    <w:rsid w:val="00646A56"/>
    <w:rsid w:val="00646C3E"/>
    <w:rsid w:val="006472BB"/>
    <w:rsid w:val="006473C4"/>
    <w:rsid w:val="006474B1"/>
    <w:rsid w:val="00647627"/>
    <w:rsid w:val="0065045D"/>
    <w:rsid w:val="00650AE1"/>
    <w:rsid w:val="00650D89"/>
    <w:rsid w:val="00650F68"/>
    <w:rsid w:val="00650F8A"/>
    <w:rsid w:val="006517EB"/>
    <w:rsid w:val="00651944"/>
    <w:rsid w:val="00651C19"/>
    <w:rsid w:val="00651C48"/>
    <w:rsid w:val="00651E65"/>
    <w:rsid w:val="00651F3B"/>
    <w:rsid w:val="006523D2"/>
    <w:rsid w:val="006524C4"/>
    <w:rsid w:val="00652A76"/>
    <w:rsid w:val="00652CD7"/>
    <w:rsid w:val="00652EEF"/>
    <w:rsid w:val="006538E5"/>
    <w:rsid w:val="0065393A"/>
    <w:rsid w:val="00653C65"/>
    <w:rsid w:val="0065416B"/>
    <w:rsid w:val="006541BB"/>
    <w:rsid w:val="00654279"/>
    <w:rsid w:val="006542EE"/>
    <w:rsid w:val="00654380"/>
    <w:rsid w:val="00654624"/>
    <w:rsid w:val="00654B98"/>
    <w:rsid w:val="00654DEC"/>
    <w:rsid w:val="00655091"/>
    <w:rsid w:val="0065565A"/>
    <w:rsid w:val="006557EA"/>
    <w:rsid w:val="006559D2"/>
    <w:rsid w:val="00655C48"/>
    <w:rsid w:val="00655C69"/>
    <w:rsid w:val="00655F07"/>
    <w:rsid w:val="00655F53"/>
    <w:rsid w:val="00656155"/>
    <w:rsid w:val="006563D7"/>
    <w:rsid w:val="00656469"/>
    <w:rsid w:val="00656776"/>
    <w:rsid w:val="00656EDD"/>
    <w:rsid w:val="00656EEA"/>
    <w:rsid w:val="006570FD"/>
    <w:rsid w:val="00657172"/>
    <w:rsid w:val="0065743A"/>
    <w:rsid w:val="0065784A"/>
    <w:rsid w:val="00657D06"/>
    <w:rsid w:val="00657F46"/>
    <w:rsid w:val="00660036"/>
    <w:rsid w:val="006601BF"/>
    <w:rsid w:val="0066095A"/>
    <w:rsid w:val="006609A7"/>
    <w:rsid w:val="006609CD"/>
    <w:rsid w:val="00660DAD"/>
    <w:rsid w:val="006616C1"/>
    <w:rsid w:val="00661A39"/>
    <w:rsid w:val="00661A9D"/>
    <w:rsid w:val="0066254C"/>
    <w:rsid w:val="006628AD"/>
    <w:rsid w:val="00662C9F"/>
    <w:rsid w:val="00662D91"/>
    <w:rsid w:val="00662F16"/>
    <w:rsid w:val="00662F8B"/>
    <w:rsid w:val="0066346A"/>
    <w:rsid w:val="006637B2"/>
    <w:rsid w:val="00663951"/>
    <w:rsid w:val="00664376"/>
    <w:rsid w:val="00664415"/>
    <w:rsid w:val="00664667"/>
    <w:rsid w:val="00664782"/>
    <w:rsid w:val="006648FC"/>
    <w:rsid w:val="0066513F"/>
    <w:rsid w:val="00665231"/>
    <w:rsid w:val="006652DD"/>
    <w:rsid w:val="00665531"/>
    <w:rsid w:val="006658B3"/>
    <w:rsid w:val="00666810"/>
    <w:rsid w:val="00666831"/>
    <w:rsid w:val="00666865"/>
    <w:rsid w:val="00666961"/>
    <w:rsid w:val="00666B27"/>
    <w:rsid w:val="00666C7B"/>
    <w:rsid w:val="00666DA4"/>
    <w:rsid w:val="006679AB"/>
    <w:rsid w:val="00667B42"/>
    <w:rsid w:val="00667E01"/>
    <w:rsid w:val="00667E45"/>
    <w:rsid w:val="00667F82"/>
    <w:rsid w:val="0067015F"/>
    <w:rsid w:val="00670472"/>
    <w:rsid w:val="006704A5"/>
    <w:rsid w:val="00670902"/>
    <w:rsid w:val="00670A71"/>
    <w:rsid w:val="00670D37"/>
    <w:rsid w:val="00670DB7"/>
    <w:rsid w:val="006714EE"/>
    <w:rsid w:val="0067154C"/>
    <w:rsid w:val="00671614"/>
    <w:rsid w:val="0067172E"/>
    <w:rsid w:val="00671921"/>
    <w:rsid w:val="00671FFD"/>
    <w:rsid w:val="00672A3E"/>
    <w:rsid w:val="00672A5D"/>
    <w:rsid w:val="00672E00"/>
    <w:rsid w:val="00672EB5"/>
    <w:rsid w:val="00674399"/>
    <w:rsid w:val="00674506"/>
    <w:rsid w:val="00674760"/>
    <w:rsid w:val="006754BD"/>
    <w:rsid w:val="00675603"/>
    <w:rsid w:val="00675ABD"/>
    <w:rsid w:val="00675CE2"/>
    <w:rsid w:val="00676266"/>
    <w:rsid w:val="0067630A"/>
    <w:rsid w:val="0067682E"/>
    <w:rsid w:val="00676B68"/>
    <w:rsid w:val="006776D4"/>
    <w:rsid w:val="006778D7"/>
    <w:rsid w:val="006778E7"/>
    <w:rsid w:val="00677E85"/>
    <w:rsid w:val="0068041C"/>
    <w:rsid w:val="00680FA2"/>
    <w:rsid w:val="00680FC2"/>
    <w:rsid w:val="00680FE0"/>
    <w:rsid w:val="00681239"/>
    <w:rsid w:val="00681592"/>
    <w:rsid w:val="00681600"/>
    <w:rsid w:val="00681726"/>
    <w:rsid w:val="006817A4"/>
    <w:rsid w:val="00681C97"/>
    <w:rsid w:val="00682753"/>
    <w:rsid w:val="0068280D"/>
    <w:rsid w:val="0068283D"/>
    <w:rsid w:val="0068292B"/>
    <w:rsid w:val="00682D23"/>
    <w:rsid w:val="00683281"/>
    <w:rsid w:val="0068350B"/>
    <w:rsid w:val="0068384F"/>
    <w:rsid w:val="0068387D"/>
    <w:rsid w:val="00684221"/>
    <w:rsid w:val="0068444A"/>
    <w:rsid w:val="0068468C"/>
    <w:rsid w:val="006847FE"/>
    <w:rsid w:val="006848BB"/>
    <w:rsid w:val="00684919"/>
    <w:rsid w:val="00684AB5"/>
    <w:rsid w:val="00685025"/>
    <w:rsid w:val="00685313"/>
    <w:rsid w:val="00685CEA"/>
    <w:rsid w:val="00685E42"/>
    <w:rsid w:val="0068609F"/>
    <w:rsid w:val="006865DB"/>
    <w:rsid w:val="00686AC2"/>
    <w:rsid w:val="00686ED3"/>
    <w:rsid w:val="00687FA0"/>
    <w:rsid w:val="0069004F"/>
    <w:rsid w:val="00690540"/>
    <w:rsid w:val="00690583"/>
    <w:rsid w:val="00690614"/>
    <w:rsid w:val="006908E2"/>
    <w:rsid w:val="006908E6"/>
    <w:rsid w:val="00690D45"/>
    <w:rsid w:val="00690E16"/>
    <w:rsid w:val="00691072"/>
    <w:rsid w:val="00691519"/>
    <w:rsid w:val="006916AB"/>
    <w:rsid w:val="00691BDB"/>
    <w:rsid w:val="00692054"/>
    <w:rsid w:val="0069215D"/>
    <w:rsid w:val="006923DA"/>
    <w:rsid w:val="006926B2"/>
    <w:rsid w:val="00692E54"/>
    <w:rsid w:val="00692EC8"/>
    <w:rsid w:val="00692EE4"/>
    <w:rsid w:val="00692F7D"/>
    <w:rsid w:val="006932C1"/>
    <w:rsid w:val="0069370F"/>
    <w:rsid w:val="00693976"/>
    <w:rsid w:val="00694060"/>
    <w:rsid w:val="0069412C"/>
    <w:rsid w:val="00694186"/>
    <w:rsid w:val="00694836"/>
    <w:rsid w:val="0069530C"/>
    <w:rsid w:val="00695466"/>
    <w:rsid w:val="006954D0"/>
    <w:rsid w:val="00695706"/>
    <w:rsid w:val="0069573F"/>
    <w:rsid w:val="00695DB4"/>
    <w:rsid w:val="00696247"/>
    <w:rsid w:val="006964B5"/>
    <w:rsid w:val="006965B5"/>
    <w:rsid w:val="00696CB1"/>
    <w:rsid w:val="00697346"/>
    <w:rsid w:val="00697A0E"/>
    <w:rsid w:val="00697ACE"/>
    <w:rsid w:val="00697B89"/>
    <w:rsid w:val="006A01D1"/>
    <w:rsid w:val="006A01DA"/>
    <w:rsid w:val="006A024E"/>
    <w:rsid w:val="006A03CF"/>
    <w:rsid w:val="006A07E0"/>
    <w:rsid w:val="006A121A"/>
    <w:rsid w:val="006A125D"/>
    <w:rsid w:val="006A14E7"/>
    <w:rsid w:val="006A1552"/>
    <w:rsid w:val="006A18E1"/>
    <w:rsid w:val="006A19F3"/>
    <w:rsid w:val="006A1BB7"/>
    <w:rsid w:val="006A201C"/>
    <w:rsid w:val="006A228B"/>
    <w:rsid w:val="006A254D"/>
    <w:rsid w:val="006A2736"/>
    <w:rsid w:val="006A2C29"/>
    <w:rsid w:val="006A32A4"/>
    <w:rsid w:val="006A3C7E"/>
    <w:rsid w:val="006A3DBC"/>
    <w:rsid w:val="006A3DE1"/>
    <w:rsid w:val="006A412E"/>
    <w:rsid w:val="006A42A9"/>
    <w:rsid w:val="006A4BBC"/>
    <w:rsid w:val="006A5552"/>
    <w:rsid w:val="006A565C"/>
    <w:rsid w:val="006A57C5"/>
    <w:rsid w:val="006A5925"/>
    <w:rsid w:val="006A5B36"/>
    <w:rsid w:val="006A5C9C"/>
    <w:rsid w:val="006A5E4F"/>
    <w:rsid w:val="006A6240"/>
    <w:rsid w:val="006A6799"/>
    <w:rsid w:val="006A6C25"/>
    <w:rsid w:val="006A6C35"/>
    <w:rsid w:val="006A6F49"/>
    <w:rsid w:val="006A723E"/>
    <w:rsid w:val="006A7352"/>
    <w:rsid w:val="006A7651"/>
    <w:rsid w:val="006A775C"/>
    <w:rsid w:val="006A7CA8"/>
    <w:rsid w:val="006A7D9E"/>
    <w:rsid w:val="006B051C"/>
    <w:rsid w:val="006B056F"/>
    <w:rsid w:val="006B067C"/>
    <w:rsid w:val="006B08B6"/>
    <w:rsid w:val="006B0B11"/>
    <w:rsid w:val="006B0B14"/>
    <w:rsid w:val="006B0D97"/>
    <w:rsid w:val="006B0FB2"/>
    <w:rsid w:val="006B120F"/>
    <w:rsid w:val="006B1712"/>
    <w:rsid w:val="006B18CC"/>
    <w:rsid w:val="006B18FA"/>
    <w:rsid w:val="006B1FBF"/>
    <w:rsid w:val="006B2053"/>
    <w:rsid w:val="006B23CB"/>
    <w:rsid w:val="006B241F"/>
    <w:rsid w:val="006B26E1"/>
    <w:rsid w:val="006B2AE3"/>
    <w:rsid w:val="006B2C9F"/>
    <w:rsid w:val="006B3ACC"/>
    <w:rsid w:val="006B3B2C"/>
    <w:rsid w:val="006B41D9"/>
    <w:rsid w:val="006B42F3"/>
    <w:rsid w:val="006B4302"/>
    <w:rsid w:val="006B474D"/>
    <w:rsid w:val="006B4AC6"/>
    <w:rsid w:val="006B4CAB"/>
    <w:rsid w:val="006B4ED0"/>
    <w:rsid w:val="006B4F39"/>
    <w:rsid w:val="006B50CE"/>
    <w:rsid w:val="006B5B81"/>
    <w:rsid w:val="006B5C16"/>
    <w:rsid w:val="006B5DA0"/>
    <w:rsid w:val="006B67C5"/>
    <w:rsid w:val="006B737C"/>
    <w:rsid w:val="006B7BD0"/>
    <w:rsid w:val="006B7D13"/>
    <w:rsid w:val="006B7D4B"/>
    <w:rsid w:val="006B7E4C"/>
    <w:rsid w:val="006C0011"/>
    <w:rsid w:val="006C0053"/>
    <w:rsid w:val="006C025F"/>
    <w:rsid w:val="006C0B8C"/>
    <w:rsid w:val="006C0C11"/>
    <w:rsid w:val="006C0F6A"/>
    <w:rsid w:val="006C1262"/>
    <w:rsid w:val="006C130F"/>
    <w:rsid w:val="006C136D"/>
    <w:rsid w:val="006C1869"/>
    <w:rsid w:val="006C1D8B"/>
    <w:rsid w:val="006C1EF5"/>
    <w:rsid w:val="006C2171"/>
    <w:rsid w:val="006C2191"/>
    <w:rsid w:val="006C24CF"/>
    <w:rsid w:val="006C282A"/>
    <w:rsid w:val="006C286F"/>
    <w:rsid w:val="006C2C7B"/>
    <w:rsid w:val="006C2C7D"/>
    <w:rsid w:val="006C3477"/>
    <w:rsid w:val="006C37E5"/>
    <w:rsid w:val="006C3D7F"/>
    <w:rsid w:val="006C3E1F"/>
    <w:rsid w:val="006C3F3D"/>
    <w:rsid w:val="006C409C"/>
    <w:rsid w:val="006C43FE"/>
    <w:rsid w:val="006C4412"/>
    <w:rsid w:val="006C48AC"/>
    <w:rsid w:val="006C4A3C"/>
    <w:rsid w:val="006C5002"/>
    <w:rsid w:val="006C520E"/>
    <w:rsid w:val="006C5568"/>
    <w:rsid w:val="006C5778"/>
    <w:rsid w:val="006C58B9"/>
    <w:rsid w:val="006C6051"/>
    <w:rsid w:val="006C6218"/>
    <w:rsid w:val="006C628D"/>
    <w:rsid w:val="006C6780"/>
    <w:rsid w:val="006C691C"/>
    <w:rsid w:val="006C6A88"/>
    <w:rsid w:val="006C6BEA"/>
    <w:rsid w:val="006C6C2D"/>
    <w:rsid w:val="006C6C63"/>
    <w:rsid w:val="006C6F04"/>
    <w:rsid w:val="006C73B9"/>
    <w:rsid w:val="006C7407"/>
    <w:rsid w:val="006C7478"/>
    <w:rsid w:val="006C76D3"/>
    <w:rsid w:val="006C7BE3"/>
    <w:rsid w:val="006D00CA"/>
    <w:rsid w:val="006D0635"/>
    <w:rsid w:val="006D0662"/>
    <w:rsid w:val="006D0920"/>
    <w:rsid w:val="006D0A7B"/>
    <w:rsid w:val="006D0BFB"/>
    <w:rsid w:val="006D0EB4"/>
    <w:rsid w:val="006D108A"/>
    <w:rsid w:val="006D1142"/>
    <w:rsid w:val="006D1648"/>
    <w:rsid w:val="006D17BD"/>
    <w:rsid w:val="006D205C"/>
    <w:rsid w:val="006D22F8"/>
    <w:rsid w:val="006D234A"/>
    <w:rsid w:val="006D2578"/>
    <w:rsid w:val="006D2913"/>
    <w:rsid w:val="006D2998"/>
    <w:rsid w:val="006D2C1E"/>
    <w:rsid w:val="006D2C7D"/>
    <w:rsid w:val="006D2DD2"/>
    <w:rsid w:val="006D2F0A"/>
    <w:rsid w:val="006D3215"/>
    <w:rsid w:val="006D363B"/>
    <w:rsid w:val="006D3A44"/>
    <w:rsid w:val="006D3BF1"/>
    <w:rsid w:val="006D3E50"/>
    <w:rsid w:val="006D4114"/>
    <w:rsid w:val="006D451C"/>
    <w:rsid w:val="006D4D07"/>
    <w:rsid w:val="006D4E43"/>
    <w:rsid w:val="006D4EE9"/>
    <w:rsid w:val="006D5720"/>
    <w:rsid w:val="006D5A4B"/>
    <w:rsid w:val="006D5EB8"/>
    <w:rsid w:val="006D6053"/>
    <w:rsid w:val="006D6710"/>
    <w:rsid w:val="006D6730"/>
    <w:rsid w:val="006D69CB"/>
    <w:rsid w:val="006D6E88"/>
    <w:rsid w:val="006D7098"/>
    <w:rsid w:val="006D70FE"/>
    <w:rsid w:val="006D7427"/>
    <w:rsid w:val="006D7694"/>
    <w:rsid w:val="006D787A"/>
    <w:rsid w:val="006E0373"/>
    <w:rsid w:val="006E07A0"/>
    <w:rsid w:val="006E0FF2"/>
    <w:rsid w:val="006E11A4"/>
    <w:rsid w:val="006E128A"/>
    <w:rsid w:val="006E140C"/>
    <w:rsid w:val="006E16D2"/>
    <w:rsid w:val="006E1CB0"/>
    <w:rsid w:val="006E1E37"/>
    <w:rsid w:val="006E22F5"/>
    <w:rsid w:val="006E2A3C"/>
    <w:rsid w:val="006E3364"/>
    <w:rsid w:val="006E33DB"/>
    <w:rsid w:val="006E36BE"/>
    <w:rsid w:val="006E3B38"/>
    <w:rsid w:val="006E3C73"/>
    <w:rsid w:val="006E3D8A"/>
    <w:rsid w:val="006E3E83"/>
    <w:rsid w:val="006E46D3"/>
    <w:rsid w:val="006E47C4"/>
    <w:rsid w:val="006E4D63"/>
    <w:rsid w:val="006E5413"/>
    <w:rsid w:val="006E5417"/>
    <w:rsid w:val="006E5665"/>
    <w:rsid w:val="006E5837"/>
    <w:rsid w:val="006E5887"/>
    <w:rsid w:val="006E5918"/>
    <w:rsid w:val="006E5949"/>
    <w:rsid w:val="006E5D97"/>
    <w:rsid w:val="006E5F8F"/>
    <w:rsid w:val="006E6190"/>
    <w:rsid w:val="006E6541"/>
    <w:rsid w:val="006E6D1C"/>
    <w:rsid w:val="006E704D"/>
    <w:rsid w:val="006E7169"/>
    <w:rsid w:val="006E7700"/>
    <w:rsid w:val="006E77EC"/>
    <w:rsid w:val="006E7B20"/>
    <w:rsid w:val="006E7E71"/>
    <w:rsid w:val="006E7F0D"/>
    <w:rsid w:val="006F05B8"/>
    <w:rsid w:val="006F0633"/>
    <w:rsid w:val="006F09FC"/>
    <w:rsid w:val="006F0BDF"/>
    <w:rsid w:val="006F0D71"/>
    <w:rsid w:val="006F0E0E"/>
    <w:rsid w:val="006F0FC4"/>
    <w:rsid w:val="006F1063"/>
    <w:rsid w:val="006F1990"/>
    <w:rsid w:val="006F1B91"/>
    <w:rsid w:val="006F1BB6"/>
    <w:rsid w:val="006F1C0C"/>
    <w:rsid w:val="006F1C53"/>
    <w:rsid w:val="006F20DE"/>
    <w:rsid w:val="006F2487"/>
    <w:rsid w:val="006F26F6"/>
    <w:rsid w:val="006F28B1"/>
    <w:rsid w:val="006F29A7"/>
    <w:rsid w:val="006F2AC6"/>
    <w:rsid w:val="006F2E1B"/>
    <w:rsid w:val="006F358A"/>
    <w:rsid w:val="006F39F4"/>
    <w:rsid w:val="006F3A59"/>
    <w:rsid w:val="006F44B6"/>
    <w:rsid w:val="006F461F"/>
    <w:rsid w:val="006F4675"/>
    <w:rsid w:val="006F46D4"/>
    <w:rsid w:val="006F4C56"/>
    <w:rsid w:val="006F4DEB"/>
    <w:rsid w:val="006F5143"/>
    <w:rsid w:val="006F5440"/>
    <w:rsid w:val="006F5483"/>
    <w:rsid w:val="006F54CF"/>
    <w:rsid w:val="006F561C"/>
    <w:rsid w:val="006F573B"/>
    <w:rsid w:val="006F574E"/>
    <w:rsid w:val="006F59CF"/>
    <w:rsid w:val="006F5A17"/>
    <w:rsid w:val="006F5D22"/>
    <w:rsid w:val="006F5DF5"/>
    <w:rsid w:val="006F696C"/>
    <w:rsid w:val="006F6B3A"/>
    <w:rsid w:val="006F7251"/>
    <w:rsid w:val="006F748E"/>
    <w:rsid w:val="006F7C51"/>
    <w:rsid w:val="006F7C72"/>
    <w:rsid w:val="007001F4"/>
    <w:rsid w:val="007003EB"/>
    <w:rsid w:val="0070059B"/>
    <w:rsid w:val="00700625"/>
    <w:rsid w:val="007009C6"/>
    <w:rsid w:val="00700BAE"/>
    <w:rsid w:val="00700FB3"/>
    <w:rsid w:val="007019F5"/>
    <w:rsid w:val="00701FB9"/>
    <w:rsid w:val="007023E7"/>
    <w:rsid w:val="007027B6"/>
    <w:rsid w:val="00702C8C"/>
    <w:rsid w:val="00702F24"/>
    <w:rsid w:val="0070335C"/>
    <w:rsid w:val="007034CF"/>
    <w:rsid w:val="0070371B"/>
    <w:rsid w:val="007039FC"/>
    <w:rsid w:val="00703A75"/>
    <w:rsid w:val="00703D4E"/>
    <w:rsid w:val="00703D69"/>
    <w:rsid w:val="00703F8C"/>
    <w:rsid w:val="00704392"/>
    <w:rsid w:val="007043A0"/>
    <w:rsid w:val="007046A7"/>
    <w:rsid w:val="007047F1"/>
    <w:rsid w:val="00704950"/>
    <w:rsid w:val="00704ACC"/>
    <w:rsid w:val="00704DEC"/>
    <w:rsid w:val="00705B6A"/>
    <w:rsid w:val="007061CC"/>
    <w:rsid w:val="00706246"/>
    <w:rsid w:val="007063F0"/>
    <w:rsid w:val="007068E2"/>
    <w:rsid w:val="00706CD2"/>
    <w:rsid w:val="00706E1A"/>
    <w:rsid w:val="00706E8F"/>
    <w:rsid w:val="007077C2"/>
    <w:rsid w:val="00707972"/>
    <w:rsid w:val="007079F4"/>
    <w:rsid w:val="00707A4D"/>
    <w:rsid w:val="00707B68"/>
    <w:rsid w:val="00707CFC"/>
    <w:rsid w:val="00707E08"/>
    <w:rsid w:val="0071035E"/>
    <w:rsid w:val="00710487"/>
    <w:rsid w:val="007104D0"/>
    <w:rsid w:val="007108CA"/>
    <w:rsid w:val="00710DCA"/>
    <w:rsid w:val="00710E8B"/>
    <w:rsid w:val="00710FC9"/>
    <w:rsid w:val="00711CD7"/>
    <w:rsid w:val="00711CDF"/>
    <w:rsid w:val="00712267"/>
    <w:rsid w:val="00712477"/>
    <w:rsid w:val="007126B8"/>
    <w:rsid w:val="007129B1"/>
    <w:rsid w:val="00712CAB"/>
    <w:rsid w:val="00712F4A"/>
    <w:rsid w:val="00712FB6"/>
    <w:rsid w:val="00713295"/>
    <w:rsid w:val="00713406"/>
    <w:rsid w:val="007135AE"/>
    <w:rsid w:val="00713C50"/>
    <w:rsid w:val="00713D31"/>
    <w:rsid w:val="00713F5E"/>
    <w:rsid w:val="00713FDA"/>
    <w:rsid w:val="007140A0"/>
    <w:rsid w:val="0071465F"/>
    <w:rsid w:val="007148FB"/>
    <w:rsid w:val="00714CEE"/>
    <w:rsid w:val="00715226"/>
    <w:rsid w:val="007154FE"/>
    <w:rsid w:val="007158C5"/>
    <w:rsid w:val="00715C06"/>
    <w:rsid w:val="00715CD8"/>
    <w:rsid w:val="00715D47"/>
    <w:rsid w:val="007164B5"/>
    <w:rsid w:val="007164F3"/>
    <w:rsid w:val="0071655C"/>
    <w:rsid w:val="007166AD"/>
    <w:rsid w:val="00716FB7"/>
    <w:rsid w:val="007176F5"/>
    <w:rsid w:val="00717F2C"/>
    <w:rsid w:val="0072047C"/>
    <w:rsid w:val="00720648"/>
    <w:rsid w:val="00720701"/>
    <w:rsid w:val="00720841"/>
    <w:rsid w:val="00720E0D"/>
    <w:rsid w:val="0072103D"/>
    <w:rsid w:val="00721146"/>
    <w:rsid w:val="00721196"/>
    <w:rsid w:val="0072174A"/>
    <w:rsid w:val="00721FF5"/>
    <w:rsid w:val="00722352"/>
    <w:rsid w:val="00722624"/>
    <w:rsid w:val="00722A7E"/>
    <w:rsid w:val="00722AE4"/>
    <w:rsid w:val="00722D29"/>
    <w:rsid w:val="00722F4A"/>
    <w:rsid w:val="00722FA4"/>
    <w:rsid w:val="007230F4"/>
    <w:rsid w:val="007231D0"/>
    <w:rsid w:val="00723357"/>
    <w:rsid w:val="007234C1"/>
    <w:rsid w:val="007235FD"/>
    <w:rsid w:val="00723E6A"/>
    <w:rsid w:val="007242F7"/>
    <w:rsid w:val="00724598"/>
    <w:rsid w:val="007256EC"/>
    <w:rsid w:val="007257A3"/>
    <w:rsid w:val="0072641A"/>
    <w:rsid w:val="00726447"/>
    <w:rsid w:val="0072653F"/>
    <w:rsid w:val="0072695B"/>
    <w:rsid w:val="00726D64"/>
    <w:rsid w:val="00727058"/>
    <w:rsid w:val="00727167"/>
    <w:rsid w:val="007271E8"/>
    <w:rsid w:val="007279D5"/>
    <w:rsid w:val="00727A0A"/>
    <w:rsid w:val="00727C06"/>
    <w:rsid w:val="00727C6F"/>
    <w:rsid w:val="007304A4"/>
    <w:rsid w:val="007304CE"/>
    <w:rsid w:val="007306AC"/>
    <w:rsid w:val="00730C9D"/>
    <w:rsid w:val="00731A01"/>
    <w:rsid w:val="00731C29"/>
    <w:rsid w:val="00731DB3"/>
    <w:rsid w:val="00731F29"/>
    <w:rsid w:val="00732309"/>
    <w:rsid w:val="007327A7"/>
    <w:rsid w:val="00732B8D"/>
    <w:rsid w:val="007330CF"/>
    <w:rsid w:val="007332F4"/>
    <w:rsid w:val="007333F4"/>
    <w:rsid w:val="007339A0"/>
    <w:rsid w:val="00733AC5"/>
    <w:rsid w:val="00733F17"/>
    <w:rsid w:val="00733F79"/>
    <w:rsid w:val="00734091"/>
    <w:rsid w:val="00734334"/>
    <w:rsid w:val="00734485"/>
    <w:rsid w:val="00734572"/>
    <w:rsid w:val="00734A51"/>
    <w:rsid w:val="00734FEA"/>
    <w:rsid w:val="00734FFE"/>
    <w:rsid w:val="007357AD"/>
    <w:rsid w:val="007359A1"/>
    <w:rsid w:val="00735E54"/>
    <w:rsid w:val="0073605B"/>
    <w:rsid w:val="007367FB"/>
    <w:rsid w:val="00737B41"/>
    <w:rsid w:val="00737D61"/>
    <w:rsid w:val="00737DED"/>
    <w:rsid w:val="0074030D"/>
    <w:rsid w:val="007404F5"/>
    <w:rsid w:val="00740822"/>
    <w:rsid w:val="00740866"/>
    <w:rsid w:val="007408BA"/>
    <w:rsid w:val="00740CD9"/>
    <w:rsid w:val="00740F70"/>
    <w:rsid w:val="00741637"/>
    <w:rsid w:val="00741687"/>
    <w:rsid w:val="00741851"/>
    <w:rsid w:val="00741982"/>
    <w:rsid w:val="007421FD"/>
    <w:rsid w:val="00742CBA"/>
    <w:rsid w:val="00742DD9"/>
    <w:rsid w:val="007435D9"/>
    <w:rsid w:val="0074361B"/>
    <w:rsid w:val="007438BE"/>
    <w:rsid w:val="007448E1"/>
    <w:rsid w:val="00744E65"/>
    <w:rsid w:val="00744FC7"/>
    <w:rsid w:val="0074558A"/>
    <w:rsid w:val="00745828"/>
    <w:rsid w:val="007459B5"/>
    <w:rsid w:val="00745BE7"/>
    <w:rsid w:val="00745F22"/>
    <w:rsid w:val="007462FC"/>
    <w:rsid w:val="007465B2"/>
    <w:rsid w:val="00746AC7"/>
    <w:rsid w:val="00747848"/>
    <w:rsid w:val="00747969"/>
    <w:rsid w:val="00747B05"/>
    <w:rsid w:val="00747CD2"/>
    <w:rsid w:val="00747E00"/>
    <w:rsid w:val="00747E09"/>
    <w:rsid w:val="0075024C"/>
    <w:rsid w:val="00750597"/>
    <w:rsid w:val="0075086D"/>
    <w:rsid w:val="00750BBF"/>
    <w:rsid w:val="00751038"/>
    <w:rsid w:val="007514C8"/>
    <w:rsid w:val="007519EB"/>
    <w:rsid w:val="00751ED0"/>
    <w:rsid w:val="00751F67"/>
    <w:rsid w:val="00752818"/>
    <w:rsid w:val="00752A11"/>
    <w:rsid w:val="00752A9B"/>
    <w:rsid w:val="00752D42"/>
    <w:rsid w:val="00752E2A"/>
    <w:rsid w:val="0075308E"/>
    <w:rsid w:val="0075319B"/>
    <w:rsid w:val="00753234"/>
    <w:rsid w:val="00753507"/>
    <w:rsid w:val="0075368A"/>
    <w:rsid w:val="00753877"/>
    <w:rsid w:val="007542A4"/>
    <w:rsid w:val="00754491"/>
    <w:rsid w:val="00754C9C"/>
    <w:rsid w:val="00754FD3"/>
    <w:rsid w:val="00755042"/>
    <w:rsid w:val="0075510B"/>
    <w:rsid w:val="00755201"/>
    <w:rsid w:val="007552BC"/>
    <w:rsid w:val="0075581C"/>
    <w:rsid w:val="00755826"/>
    <w:rsid w:val="007561AA"/>
    <w:rsid w:val="007563AD"/>
    <w:rsid w:val="007564A9"/>
    <w:rsid w:val="0075685F"/>
    <w:rsid w:val="00756B79"/>
    <w:rsid w:val="00756FB0"/>
    <w:rsid w:val="007573E7"/>
    <w:rsid w:val="00757416"/>
    <w:rsid w:val="00757702"/>
    <w:rsid w:val="0075775A"/>
    <w:rsid w:val="007577AE"/>
    <w:rsid w:val="00757A2D"/>
    <w:rsid w:val="007600E7"/>
    <w:rsid w:val="0076027D"/>
    <w:rsid w:val="00760487"/>
    <w:rsid w:val="007608F9"/>
    <w:rsid w:val="0076092D"/>
    <w:rsid w:val="00760B57"/>
    <w:rsid w:val="00760DFB"/>
    <w:rsid w:val="00760E83"/>
    <w:rsid w:val="00760EE6"/>
    <w:rsid w:val="00760FC1"/>
    <w:rsid w:val="007617D4"/>
    <w:rsid w:val="00761908"/>
    <w:rsid w:val="00761AFD"/>
    <w:rsid w:val="00761B5D"/>
    <w:rsid w:val="007620BA"/>
    <w:rsid w:val="0076270B"/>
    <w:rsid w:val="007628DA"/>
    <w:rsid w:val="00762E53"/>
    <w:rsid w:val="007630EF"/>
    <w:rsid w:val="0076315C"/>
    <w:rsid w:val="00763502"/>
    <w:rsid w:val="00763541"/>
    <w:rsid w:val="00763595"/>
    <w:rsid w:val="00763596"/>
    <w:rsid w:val="007637BF"/>
    <w:rsid w:val="0076398A"/>
    <w:rsid w:val="00763C60"/>
    <w:rsid w:val="00763F46"/>
    <w:rsid w:val="00764020"/>
    <w:rsid w:val="00764094"/>
    <w:rsid w:val="00764244"/>
    <w:rsid w:val="00764288"/>
    <w:rsid w:val="00764323"/>
    <w:rsid w:val="007644D8"/>
    <w:rsid w:val="00764A51"/>
    <w:rsid w:val="00764A89"/>
    <w:rsid w:val="007659BC"/>
    <w:rsid w:val="00765A35"/>
    <w:rsid w:val="00765A87"/>
    <w:rsid w:val="00766093"/>
    <w:rsid w:val="0076609B"/>
    <w:rsid w:val="007661C6"/>
    <w:rsid w:val="0076641E"/>
    <w:rsid w:val="0076645E"/>
    <w:rsid w:val="00766751"/>
    <w:rsid w:val="0076699C"/>
    <w:rsid w:val="00766F81"/>
    <w:rsid w:val="00767526"/>
    <w:rsid w:val="0076755E"/>
    <w:rsid w:val="00767692"/>
    <w:rsid w:val="00767A14"/>
    <w:rsid w:val="00767C62"/>
    <w:rsid w:val="00770255"/>
    <w:rsid w:val="007704C8"/>
    <w:rsid w:val="00770854"/>
    <w:rsid w:val="007710C9"/>
    <w:rsid w:val="007715E9"/>
    <w:rsid w:val="00771663"/>
    <w:rsid w:val="007716EE"/>
    <w:rsid w:val="00771958"/>
    <w:rsid w:val="00771960"/>
    <w:rsid w:val="00771B10"/>
    <w:rsid w:val="00771D21"/>
    <w:rsid w:val="00771D64"/>
    <w:rsid w:val="00771F4A"/>
    <w:rsid w:val="007720F2"/>
    <w:rsid w:val="007721A9"/>
    <w:rsid w:val="00772672"/>
    <w:rsid w:val="007727AF"/>
    <w:rsid w:val="0077288E"/>
    <w:rsid w:val="00772DD8"/>
    <w:rsid w:val="0077304A"/>
    <w:rsid w:val="00773543"/>
    <w:rsid w:val="007735E9"/>
    <w:rsid w:val="00773666"/>
    <w:rsid w:val="007736D0"/>
    <w:rsid w:val="00773A57"/>
    <w:rsid w:val="00774252"/>
    <w:rsid w:val="007742DD"/>
    <w:rsid w:val="0077469B"/>
    <w:rsid w:val="007746FC"/>
    <w:rsid w:val="00774853"/>
    <w:rsid w:val="0077496B"/>
    <w:rsid w:val="0077505B"/>
    <w:rsid w:val="007756F2"/>
    <w:rsid w:val="007759DC"/>
    <w:rsid w:val="00775B1C"/>
    <w:rsid w:val="00776186"/>
    <w:rsid w:val="007762A9"/>
    <w:rsid w:val="0077647F"/>
    <w:rsid w:val="0077690A"/>
    <w:rsid w:val="0077698F"/>
    <w:rsid w:val="007769D5"/>
    <w:rsid w:val="00776A90"/>
    <w:rsid w:val="00776A94"/>
    <w:rsid w:val="00776ABD"/>
    <w:rsid w:val="00776C69"/>
    <w:rsid w:val="00776FF3"/>
    <w:rsid w:val="007771BB"/>
    <w:rsid w:val="00777494"/>
    <w:rsid w:val="007778FE"/>
    <w:rsid w:val="0077797B"/>
    <w:rsid w:val="007779AE"/>
    <w:rsid w:val="00777F07"/>
    <w:rsid w:val="00780743"/>
    <w:rsid w:val="00780772"/>
    <w:rsid w:val="007807B3"/>
    <w:rsid w:val="00780C77"/>
    <w:rsid w:val="00781059"/>
    <w:rsid w:val="0078111A"/>
    <w:rsid w:val="0078164E"/>
    <w:rsid w:val="00781762"/>
    <w:rsid w:val="007817A6"/>
    <w:rsid w:val="007819B7"/>
    <w:rsid w:val="00781BDE"/>
    <w:rsid w:val="00781D4F"/>
    <w:rsid w:val="0078247B"/>
    <w:rsid w:val="007826ED"/>
    <w:rsid w:val="007828C9"/>
    <w:rsid w:val="00782BA2"/>
    <w:rsid w:val="00782E5A"/>
    <w:rsid w:val="00782F5E"/>
    <w:rsid w:val="0078308B"/>
    <w:rsid w:val="00783277"/>
    <w:rsid w:val="00783677"/>
    <w:rsid w:val="007836E7"/>
    <w:rsid w:val="0078398A"/>
    <w:rsid w:val="00783AF1"/>
    <w:rsid w:val="00783DCF"/>
    <w:rsid w:val="007841E5"/>
    <w:rsid w:val="00784570"/>
    <w:rsid w:val="00784619"/>
    <w:rsid w:val="007846D5"/>
    <w:rsid w:val="007847F6"/>
    <w:rsid w:val="00784E08"/>
    <w:rsid w:val="00784E6B"/>
    <w:rsid w:val="007857AA"/>
    <w:rsid w:val="00785D2F"/>
    <w:rsid w:val="007861CB"/>
    <w:rsid w:val="00786711"/>
    <w:rsid w:val="00786B5B"/>
    <w:rsid w:val="00786D71"/>
    <w:rsid w:val="00786E00"/>
    <w:rsid w:val="00786EF0"/>
    <w:rsid w:val="00786FBA"/>
    <w:rsid w:val="007870CA"/>
    <w:rsid w:val="00787114"/>
    <w:rsid w:val="007875F9"/>
    <w:rsid w:val="00787933"/>
    <w:rsid w:val="0078799F"/>
    <w:rsid w:val="00787FE3"/>
    <w:rsid w:val="0079054A"/>
    <w:rsid w:val="007908FB"/>
    <w:rsid w:val="00791157"/>
    <w:rsid w:val="007917D0"/>
    <w:rsid w:val="007919AE"/>
    <w:rsid w:val="007919E1"/>
    <w:rsid w:val="00791E56"/>
    <w:rsid w:val="0079203C"/>
    <w:rsid w:val="007922F9"/>
    <w:rsid w:val="00792830"/>
    <w:rsid w:val="00792C12"/>
    <w:rsid w:val="0079306A"/>
    <w:rsid w:val="0079319F"/>
    <w:rsid w:val="0079320A"/>
    <w:rsid w:val="00793260"/>
    <w:rsid w:val="00793305"/>
    <w:rsid w:val="0079354D"/>
    <w:rsid w:val="00793AAB"/>
    <w:rsid w:val="00793FC2"/>
    <w:rsid w:val="007945B9"/>
    <w:rsid w:val="007947F9"/>
    <w:rsid w:val="00794897"/>
    <w:rsid w:val="00794F98"/>
    <w:rsid w:val="00795170"/>
    <w:rsid w:val="00795293"/>
    <w:rsid w:val="007952F7"/>
    <w:rsid w:val="00795324"/>
    <w:rsid w:val="007953D8"/>
    <w:rsid w:val="007955C3"/>
    <w:rsid w:val="007955F7"/>
    <w:rsid w:val="00795648"/>
    <w:rsid w:val="007957C5"/>
    <w:rsid w:val="00795958"/>
    <w:rsid w:val="0079597D"/>
    <w:rsid w:val="00795AD0"/>
    <w:rsid w:val="00795CA9"/>
    <w:rsid w:val="007961EA"/>
    <w:rsid w:val="007968D0"/>
    <w:rsid w:val="00796C4F"/>
    <w:rsid w:val="00796ED0"/>
    <w:rsid w:val="007971E9"/>
    <w:rsid w:val="00797408"/>
    <w:rsid w:val="0079792F"/>
    <w:rsid w:val="00797A1B"/>
    <w:rsid w:val="00797E90"/>
    <w:rsid w:val="007A02FD"/>
    <w:rsid w:val="007A03D1"/>
    <w:rsid w:val="007A0583"/>
    <w:rsid w:val="007A0754"/>
    <w:rsid w:val="007A0ACE"/>
    <w:rsid w:val="007A121A"/>
    <w:rsid w:val="007A1706"/>
    <w:rsid w:val="007A174F"/>
    <w:rsid w:val="007A1834"/>
    <w:rsid w:val="007A1964"/>
    <w:rsid w:val="007A1CFA"/>
    <w:rsid w:val="007A201B"/>
    <w:rsid w:val="007A2026"/>
    <w:rsid w:val="007A20C5"/>
    <w:rsid w:val="007A22C7"/>
    <w:rsid w:val="007A2BAC"/>
    <w:rsid w:val="007A2D42"/>
    <w:rsid w:val="007A3038"/>
    <w:rsid w:val="007A366C"/>
    <w:rsid w:val="007A36D4"/>
    <w:rsid w:val="007A3880"/>
    <w:rsid w:val="007A4070"/>
    <w:rsid w:val="007A4DEE"/>
    <w:rsid w:val="007A4F07"/>
    <w:rsid w:val="007A5359"/>
    <w:rsid w:val="007A53A9"/>
    <w:rsid w:val="007A56AD"/>
    <w:rsid w:val="007A5722"/>
    <w:rsid w:val="007A60D3"/>
    <w:rsid w:val="007A6259"/>
    <w:rsid w:val="007A66F8"/>
    <w:rsid w:val="007A677A"/>
    <w:rsid w:val="007A67CC"/>
    <w:rsid w:val="007A68E6"/>
    <w:rsid w:val="007A6940"/>
    <w:rsid w:val="007A71F1"/>
    <w:rsid w:val="007A74C3"/>
    <w:rsid w:val="007A7D74"/>
    <w:rsid w:val="007B0A3F"/>
    <w:rsid w:val="007B0B2E"/>
    <w:rsid w:val="007B1195"/>
    <w:rsid w:val="007B1972"/>
    <w:rsid w:val="007B1A0C"/>
    <w:rsid w:val="007B1C91"/>
    <w:rsid w:val="007B22C3"/>
    <w:rsid w:val="007B2325"/>
    <w:rsid w:val="007B266C"/>
    <w:rsid w:val="007B292D"/>
    <w:rsid w:val="007B2FF7"/>
    <w:rsid w:val="007B3698"/>
    <w:rsid w:val="007B36F9"/>
    <w:rsid w:val="007B380A"/>
    <w:rsid w:val="007B3A81"/>
    <w:rsid w:val="007B3AA3"/>
    <w:rsid w:val="007B3AA5"/>
    <w:rsid w:val="007B3AB9"/>
    <w:rsid w:val="007B3C2E"/>
    <w:rsid w:val="007B3D3F"/>
    <w:rsid w:val="007B3EA9"/>
    <w:rsid w:val="007B431F"/>
    <w:rsid w:val="007B447B"/>
    <w:rsid w:val="007B45AC"/>
    <w:rsid w:val="007B5BF8"/>
    <w:rsid w:val="007B60A5"/>
    <w:rsid w:val="007B6257"/>
    <w:rsid w:val="007B668A"/>
    <w:rsid w:val="007B6AFB"/>
    <w:rsid w:val="007B6D58"/>
    <w:rsid w:val="007B732B"/>
    <w:rsid w:val="007B782A"/>
    <w:rsid w:val="007B794E"/>
    <w:rsid w:val="007B7F38"/>
    <w:rsid w:val="007C07B0"/>
    <w:rsid w:val="007C16DE"/>
    <w:rsid w:val="007C1929"/>
    <w:rsid w:val="007C1C73"/>
    <w:rsid w:val="007C27D7"/>
    <w:rsid w:val="007C2820"/>
    <w:rsid w:val="007C2D18"/>
    <w:rsid w:val="007C2D90"/>
    <w:rsid w:val="007C32D0"/>
    <w:rsid w:val="007C35BF"/>
    <w:rsid w:val="007C366E"/>
    <w:rsid w:val="007C3931"/>
    <w:rsid w:val="007C3934"/>
    <w:rsid w:val="007C3AAF"/>
    <w:rsid w:val="007C3BF0"/>
    <w:rsid w:val="007C3D5E"/>
    <w:rsid w:val="007C3EE4"/>
    <w:rsid w:val="007C3F09"/>
    <w:rsid w:val="007C42CA"/>
    <w:rsid w:val="007C44DC"/>
    <w:rsid w:val="007C4645"/>
    <w:rsid w:val="007C5609"/>
    <w:rsid w:val="007C5918"/>
    <w:rsid w:val="007C5BF7"/>
    <w:rsid w:val="007C61EA"/>
    <w:rsid w:val="007C6925"/>
    <w:rsid w:val="007C6CC2"/>
    <w:rsid w:val="007C6DFA"/>
    <w:rsid w:val="007C6EA4"/>
    <w:rsid w:val="007C71D3"/>
    <w:rsid w:val="007C7D5F"/>
    <w:rsid w:val="007C7D65"/>
    <w:rsid w:val="007C7DBC"/>
    <w:rsid w:val="007C7EAF"/>
    <w:rsid w:val="007D01C1"/>
    <w:rsid w:val="007D06C6"/>
    <w:rsid w:val="007D0A91"/>
    <w:rsid w:val="007D149B"/>
    <w:rsid w:val="007D1B3E"/>
    <w:rsid w:val="007D1D35"/>
    <w:rsid w:val="007D1FBB"/>
    <w:rsid w:val="007D227E"/>
    <w:rsid w:val="007D23EB"/>
    <w:rsid w:val="007D2519"/>
    <w:rsid w:val="007D2A16"/>
    <w:rsid w:val="007D2BE8"/>
    <w:rsid w:val="007D333B"/>
    <w:rsid w:val="007D3647"/>
    <w:rsid w:val="007D375C"/>
    <w:rsid w:val="007D3787"/>
    <w:rsid w:val="007D3CE6"/>
    <w:rsid w:val="007D3F4B"/>
    <w:rsid w:val="007D416F"/>
    <w:rsid w:val="007D4496"/>
    <w:rsid w:val="007D451D"/>
    <w:rsid w:val="007D4E16"/>
    <w:rsid w:val="007D5330"/>
    <w:rsid w:val="007D550A"/>
    <w:rsid w:val="007D55E3"/>
    <w:rsid w:val="007D56F0"/>
    <w:rsid w:val="007D5FB1"/>
    <w:rsid w:val="007D5FBC"/>
    <w:rsid w:val="007D6108"/>
    <w:rsid w:val="007D6603"/>
    <w:rsid w:val="007D6813"/>
    <w:rsid w:val="007D6BB5"/>
    <w:rsid w:val="007D6F63"/>
    <w:rsid w:val="007D713D"/>
    <w:rsid w:val="007D7140"/>
    <w:rsid w:val="007D7400"/>
    <w:rsid w:val="007D78A8"/>
    <w:rsid w:val="007D7AE9"/>
    <w:rsid w:val="007D7B12"/>
    <w:rsid w:val="007D7FAB"/>
    <w:rsid w:val="007E0173"/>
    <w:rsid w:val="007E0428"/>
    <w:rsid w:val="007E073D"/>
    <w:rsid w:val="007E076B"/>
    <w:rsid w:val="007E08E0"/>
    <w:rsid w:val="007E110B"/>
    <w:rsid w:val="007E14DC"/>
    <w:rsid w:val="007E1700"/>
    <w:rsid w:val="007E1908"/>
    <w:rsid w:val="007E191F"/>
    <w:rsid w:val="007E1940"/>
    <w:rsid w:val="007E1C98"/>
    <w:rsid w:val="007E1D33"/>
    <w:rsid w:val="007E2385"/>
    <w:rsid w:val="007E297E"/>
    <w:rsid w:val="007E2D52"/>
    <w:rsid w:val="007E3BD1"/>
    <w:rsid w:val="007E448B"/>
    <w:rsid w:val="007E44E8"/>
    <w:rsid w:val="007E481B"/>
    <w:rsid w:val="007E4937"/>
    <w:rsid w:val="007E49ED"/>
    <w:rsid w:val="007E4BE3"/>
    <w:rsid w:val="007E4FCF"/>
    <w:rsid w:val="007E5565"/>
    <w:rsid w:val="007E5713"/>
    <w:rsid w:val="007E59E3"/>
    <w:rsid w:val="007E5A47"/>
    <w:rsid w:val="007E6229"/>
    <w:rsid w:val="007E63C7"/>
    <w:rsid w:val="007E6CF0"/>
    <w:rsid w:val="007E745D"/>
    <w:rsid w:val="007E7469"/>
    <w:rsid w:val="007E765B"/>
    <w:rsid w:val="007E79A3"/>
    <w:rsid w:val="007E7A6E"/>
    <w:rsid w:val="007E7EF0"/>
    <w:rsid w:val="007E7F24"/>
    <w:rsid w:val="007E7F79"/>
    <w:rsid w:val="007F02B2"/>
    <w:rsid w:val="007F03DB"/>
    <w:rsid w:val="007F07E8"/>
    <w:rsid w:val="007F0D1B"/>
    <w:rsid w:val="007F0E1A"/>
    <w:rsid w:val="007F1105"/>
    <w:rsid w:val="007F148A"/>
    <w:rsid w:val="007F166A"/>
    <w:rsid w:val="007F1A00"/>
    <w:rsid w:val="007F1A68"/>
    <w:rsid w:val="007F236C"/>
    <w:rsid w:val="007F2AEA"/>
    <w:rsid w:val="007F2DE1"/>
    <w:rsid w:val="007F31BD"/>
    <w:rsid w:val="007F3384"/>
    <w:rsid w:val="007F3546"/>
    <w:rsid w:val="007F3705"/>
    <w:rsid w:val="007F3817"/>
    <w:rsid w:val="007F3F68"/>
    <w:rsid w:val="007F41BD"/>
    <w:rsid w:val="007F43F9"/>
    <w:rsid w:val="007F4B19"/>
    <w:rsid w:val="007F5441"/>
    <w:rsid w:val="007F5A65"/>
    <w:rsid w:val="007F5CCA"/>
    <w:rsid w:val="007F6221"/>
    <w:rsid w:val="007F632D"/>
    <w:rsid w:val="007F63BD"/>
    <w:rsid w:val="007F64C8"/>
    <w:rsid w:val="007F64F4"/>
    <w:rsid w:val="007F6A2B"/>
    <w:rsid w:val="007F6F94"/>
    <w:rsid w:val="007F6FD6"/>
    <w:rsid w:val="007F7420"/>
    <w:rsid w:val="007F74AC"/>
    <w:rsid w:val="007F74B9"/>
    <w:rsid w:val="007F75AD"/>
    <w:rsid w:val="007F78AD"/>
    <w:rsid w:val="008005E5"/>
    <w:rsid w:val="00800633"/>
    <w:rsid w:val="0080083D"/>
    <w:rsid w:val="00800926"/>
    <w:rsid w:val="00800950"/>
    <w:rsid w:val="008010C1"/>
    <w:rsid w:val="0080133B"/>
    <w:rsid w:val="008017D9"/>
    <w:rsid w:val="00801CC4"/>
    <w:rsid w:val="00801D6F"/>
    <w:rsid w:val="0080225E"/>
    <w:rsid w:val="0080280A"/>
    <w:rsid w:val="0080341C"/>
    <w:rsid w:val="00803EE9"/>
    <w:rsid w:val="0080406B"/>
    <w:rsid w:val="008041B1"/>
    <w:rsid w:val="00804451"/>
    <w:rsid w:val="0080452A"/>
    <w:rsid w:val="0080481B"/>
    <w:rsid w:val="0080489E"/>
    <w:rsid w:val="00804E27"/>
    <w:rsid w:val="008056B6"/>
    <w:rsid w:val="008057D6"/>
    <w:rsid w:val="00805A00"/>
    <w:rsid w:val="00805D14"/>
    <w:rsid w:val="00805F4E"/>
    <w:rsid w:val="008064F0"/>
    <w:rsid w:val="008065C7"/>
    <w:rsid w:val="00806B47"/>
    <w:rsid w:val="00806BDD"/>
    <w:rsid w:val="008073DA"/>
    <w:rsid w:val="00807AED"/>
    <w:rsid w:val="00807E46"/>
    <w:rsid w:val="00807E9B"/>
    <w:rsid w:val="0081003E"/>
    <w:rsid w:val="00810A82"/>
    <w:rsid w:val="00810AE0"/>
    <w:rsid w:val="00810E5F"/>
    <w:rsid w:val="0081100C"/>
    <w:rsid w:val="00811661"/>
    <w:rsid w:val="00811741"/>
    <w:rsid w:val="008117B0"/>
    <w:rsid w:val="008118B6"/>
    <w:rsid w:val="00811F1B"/>
    <w:rsid w:val="00811F5C"/>
    <w:rsid w:val="00811FBE"/>
    <w:rsid w:val="0081200E"/>
    <w:rsid w:val="00812548"/>
    <w:rsid w:val="008128FA"/>
    <w:rsid w:val="00812A84"/>
    <w:rsid w:val="00812AAB"/>
    <w:rsid w:val="00813039"/>
    <w:rsid w:val="00813093"/>
    <w:rsid w:val="00813A92"/>
    <w:rsid w:val="00814303"/>
    <w:rsid w:val="00814386"/>
    <w:rsid w:val="008146ED"/>
    <w:rsid w:val="00814758"/>
    <w:rsid w:val="0081495B"/>
    <w:rsid w:val="008149C4"/>
    <w:rsid w:val="00814C38"/>
    <w:rsid w:val="00814D68"/>
    <w:rsid w:val="00814F52"/>
    <w:rsid w:val="00815617"/>
    <w:rsid w:val="00815744"/>
    <w:rsid w:val="008157E7"/>
    <w:rsid w:val="00815A57"/>
    <w:rsid w:val="00815C6A"/>
    <w:rsid w:val="00815EA3"/>
    <w:rsid w:val="00815ED8"/>
    <w:rsid w:val="008160C4"/>
    <w:rsid w:val="00816406"/>
    <w:rsid w:val="00816573"/>
    <w:rsid w:val="00817573"/>
    <w:rsid w:val="008202AA"/>
    <w:rsid w:val="00820435"/>
    <w:rsid w:val="008207A3"/>
    <w:rsid w:val="008207F6"/>
    <w:rsid w:val="00820879"/>
    <w:rsid w:val="00820FD6"/>
    <w:rsid w:val="00821652"/>
    <w:rsid w:val="00821AE9"/>
    <w:rsid w:val="00821D2F"/>
    <w:rsid w:val="00821EF3"/>
    <w:rsid w:val="00822D15"/>
    <w:rsid w:val="00823226"/>
    <w:rsid w:val="008232DE"/>
    <w:rsid w:val="0082352D"/>
    <w:rsid w:val="00823567"/>
    <w:rsid w:val="00823673"/>
    <w:rsid w:val="008236BD"/>
    <w:rsid w:val="0082370D"/>
    <w:rsid w:val="008239A0"/>
    <w:rsid w:val="00823D81"/>
    <w:rsid w:val="00823F6F"/>
    <w:rsid w:val="0082419B"/>
    <w:rsid w:val="008241F7"/>
    <w:rsid w:val="00824980"/>
    <w:rsid w:val="00824C17"/>
    <w:rsid w:val="00824DF2"/>
    <w:rsid w:val="00824FC3"/>
    <w:rsid w:val="00825603"/>
    <w:rsid w:val="008256A6"/>
    <w:rsid w:val="008258CC"/>
    <w:rsid w:val="008265BB"/>
    <w:rsid w:val="008266A1"/>
    <w:rsid w:val="0082696F"/>
    <w:rsid w:val="00826A92"/>
    <w:rsid w:val="00826ACC"/>
    <w:rsid w:val="008270DB"/>
    <w:rsid w:val="00827253"/>
    <w:rsid w:val="0082754A"/>
    <w:rsid w:val="008277AB"/>
    <w:rsid w:val="00830613"/>
    <w:rsid w:val="008307B9"/>
    <w:rsid w:val="00830C97"/>
    <w:rsid w:val="00830FC7"/>
    <w:rsid w:val="00831254"/>
    <w:rsid w:val="0083159E"/>
    <w:rsid w:val="008317D1"/>
    <w:rsid w:val="0083191A"/>
    <w:rsid w:val="00831AEB"/>
    <w:rsid w:val="00831CAD"/>
    <w:rsid w:val="008320FF"/>
    <w:rsid w:val="008324F0"/>
    <w:rsid w:val="00832654"/>
    <w:rsid w:val="0083267E"/>
    <w:rsid w:val="00832960"/>
    <w:rsid w:val="00832A0D"/>
    <w:rsid w:val="00833091"/>
    <w:rsid w:val="00833806"/>
    <w:rsid w:val="0083464C"/>
    <w:rsid w:val="008348B2"/>
    <w:rsid w:val="008349B2"/>
    <w:rsid w:val="00834A65"/>
    <w:rsid w:val="00834CC4"/>
    <w:rsid w:val="00835051"/>
    <w:rsid w:val="008350E0"/>
    <w:rsid w:val="00835193"/>
    <w:rsid w:val="008353B7"/>
    <w:rsid w:val="0083561B"/>
    <w:rsid w:val="008357E5"/>
    <w:rsid w:val="00835927"/>
    <w:rsid w:val="00835AA9"/>
    <w:rsid w:val="00835B79"/>
    <w:rsid w:val="00835BC3"/>
    <w:rsid w:val="00835C51"/>
    <w:rsid w:val="00836054"/>
    <w:rsid w:val="0083628A"/>
    <w:rsid w:val="008362A6"/>
    <w:rsid w:val="008364C2"/>
    <w:rsid w:val="008369DA"/>
    <w:rsid w:val="00836B6D"/>
    <w:rsid w:val="00836B99"/>
    <w:rsid w:val="00836F14"/>
    <w:rsid w:val="008370FA"/>
    <w:rsid w:val="008373BB"/>
    <w:rsid w:val="00837644"/>
    <w:rsid w:val="00837728"/>
    <w:rsid w:val="00837801"/>
    <w:rsid w:val="008378AC"/>
    <w:rsid w:val="008378FC"/>
    <w:rsid w:val="00837B8C"/>
    <w:rsid w:val="00837E8B"/>
    <w:rsid w:val="00837EF7"/>
    <w:rsid w:val="00840BD2"/>
    <w:rsid w:val="00840CFA"/>
    <w:rsid w:val="00840E9D"/>
    <w:rsid w:val="00840F43"/>
    <w:rsid w:val="00841066"/>
    <w:rsid w:val="008410C4"/>
    <w:rsid w:val="008412EB"/>
    <w:rsid w:val="00841CFA"/>
    <w:rsid w:val="00841E56"/>
    <w:rsid w:val="008421AF"/>
    <w:rsid w:val="008430A3"/>
    <w:rsid w:val="008433AD"/>
    <w:rsid w:val="00843775"/>
    <w:rsid w:val="00843A58"/>
    <w:rsid w:val="00843C9D"/>
    <w:rsid w:val="00843ED5"/>
    <w:rsid w:val="00843F4D"/>
    <w:rsid w:val="008442A3"/>
    <w:rsid w:val="00844354"/>
    <w:rsid w:val="008444E6"/>
    <w:rsid w:val="008447C8"/>
    <w:rsid w:val="008449A5"/>
    <w:rsid w:val="008449C7"/>
    <w:rsid w:val="00844A42"/>
    <w:rsid w:val="00845180"/>
    <w:rsid w:val="008456AB"/>
    <w:rsid w:val="00845B73"/>
    <w:rsid w:val="0084604E"/>
    <w:rsid w:val="008460C4"/>
    <w:rsid w:val="00846507"/>
    <w:rsid w:val="00846764"/>
    <w:rsid w:val="00846978"/>
    <w:rsid w:val="008469C0"/>
    <w:rsid w:val="00846FC3"/>
    <w:rsid w:val="00847206"/>
    <w:rsid w:val="00847342"/>
    <w:rsid w:val="008479A4"/>
    <w:rsid w:val="00847FF4"/>
    <w:rsid w:val="0085000E"/>
    <w:rsid w:val="008504B4"/>
    <w:rsid w:val="00850DF4"/>
    <w:rsid w:val="00850E48"/>
    <w:rsid w:val="00850F2E"/>
    <w:rsid w:val="00850F7C"/>
    <w:rsid w:val="00851438"/>
    <w:rsid w:val="00851577"/>
    <w:rsid w:val="00851BAD"/>
    <w:rsid w:val="00851FAB"/>
    <w:rsid w:val="008522DC"/>
    <w:rsid w:val="008524DB"/>
    <w:rsid w:val="008528ED"/>
    <w:rsid w:val="00852CC5"/>
    <w:rsid w:val="00852DA0"/>
    <w:rsid w:val="008534F1"/>
    <w:rsid w:val="008535B6"/>
    <w:rsid w:val="008539F6"/>
    <w:rsid w:val="00853DD8"/>
    <w:rsid w:val="00854055"/>
    <w:rsid w:val="0085416D"/>
    <w:rsid w:val="008541E3"/>
    <w:rsid w:val="008543F6"/>
    <w:rsid w:val="00854957"/>
    <w:rsid w:val="00854A4D"/>
    <w:rsid w:val="00854BE3"/>
    <w:rsid w:val="00854F42"/>
    <w:rsid w:val="008551FC"/>
    <w:rsid w:val="00855596"/>
    <w:rsid w:val="00855B36"/>
    <w:rsid w:val="00855E33"/>
    <w:rsid w:val="00856111"/>
    <w:rsid w:val="0085618F"/>
    <w:rsid w:val="008562A5"/>
    <w:rsid w:val="0085676A"/>
    <w:rsid w:val="00856C54"/>
    <w:rsid w:val="00857254"/>
    <w:rsid w:val="0085763B"/>
    <w:rsid w:val="008576E2"/>
    <w:rsid w:val="00857AA5"/>
    <w:rsid w:val="00857D2A"/>
    <w:rsid w:val="0086002F"/>
    <w:rsid w:val="008600CB"/>
    <w:rsid w:val="00860153"/>
    <w:rsid w:val="008602C4"/>
    <w:rsid w:val="0086061E"/>
    <w:rsid w:val="00860667"/>
    <w:rsid w:val="00860A05"/>
    <w:rsid w:val="00860C31"/>
    <w:rsid w:val="00860E88"/>
    <w:rsid w:val="00860EB0"/>
    <w:rsid w:val="00861662"/>
    <w:rsid w:val="008616D2"/>
    <w:rsid w:val="0086176D"/>
    <w:rsid w:val="00862210"/>
    <w:rsid w:val="00862470"/>
    <w:rsid w:val="008625EA"/>
    <w:rsid w:val="00862B9B"/>
    <w:rsid w:val="00862FD0"/>
    <w:rsid w:val="0086311D"/>
    <w:rsid w:val="00863190"/>
    <w:rsid w:val="00863400"/>
    <w:rsid w:val="00863497"/>
    <w:rsid w:val="0086401C"/>
    <w:rsid w:val="008643E6"/>
    <w:rsid w:val="008648F4"/>
    <w:rsid w:val="00864C34"/>
    <w:rsid w:val="00865292"/>
    <w:rsid w:val="00865317"/>
    <w:rsid w:val="00865770"/>
    <w:rsid w:val="00866061"/>
    <w:rsid w:val="008661DF"/>
    <w:rsid w:val="00866767"/>
    <w:rsid w:val="00866D5E"/>
    <w:rsid w:val="008673EF"/>
    <w:rsid w:val="00867639"/>
    <w:rsid w:val="00867691"/>
    <w:rsid w:val="008700CE"/>
    <w:rsid w:val="008702AE"/>
    <w:rsid w:val="008703BD"/>
    <w:rsid w:val="008708A6"/>
    <w:rsid w:val="008708C7"/>
    <w:rsid w:val="00870C15"/>
    <w:rsid w:val="00870C56"/>
    <w:rsid w:val="00870FA4"/>
    <w:rsid w:val="00871023"/>
    <w:rsid w:val="00871200"/>
    <w:rsid w:val="008712A0"/>
    <w:rsid w:val="008712D4"/>
    <w:rsid w:val="00871463"/>
    <w:rsid w:val="00871554"/>
    <w:rsid w:val="008715F2"/>
    <w:rsid w:val="00871870"/>
    <w:rsid w:val="00871AE4"/>
    <w:rsid w:val="00871CEA"/>
    <w:rsid w:val="00871D9E"/>
    <w:rsid w:val="0087212F"/>
    <w:rsid w:val="0087214C"/>
    <w:rsid w:val="00872D75"/>
    <w:rsid w:val="00872F10"/>
    <w:rsid w:val="00873264"/>
    <w:rsid w:val="008737BD"/>
    <w:rsid w:val="00873ADC"/>
    <w:rsid w:val="00873BCB"/>
    <w:rsid w:val="00873D16"/>
    <w:rsid w:val="008743B0"/>
    <w:rsid w:val="00874629"/>
    <w:rsid w:val="0087466F"/>
    <w:rsid w:val="00874C66"/>
    <w:rsid w:val="00874D04"/>
    <w:rsid w:val="00874F89"/>
    <w:rsid w:val="0087508A"/>
    <w:rsid w:val="008750EA"/>
    <w:rsid w:val="0087572B"/>
    <w:rsid w:val="00875BF8"/>
    <w:rsid w:val="00875FE5"/>
    <w:rsid w:val="00876182"/>
    <w:rsid w:val="008766F5"/>
    <w:rsid w:val="008768C9"/>
    <w:rsid w:val="008768CF"/>
    <w:rsid w:val="00876DAE"/>
    <w:rsid w:val="00877098"/>
    <w:rsid w:val="008777FA"/>
    <w:rsid w:val="00877856"/>
    <w:rsid w:val="00877B7A"/>
    <w:rsid w:val="00877C68"/>
    <w:rsid w:val="00880097"/>
    <w:rsid w:val="008801D8"/>
    <w:rsid w:val="00880377"/>
    <w:rsid w:val="008803B7"/>
    <w:rsid w:val="008804F9"/>
    <w:rsid w:val="008805E8"/>
    <w:rsid w:val="0088075B"/>
    <w:rsid w:val="00880808"/>
    <w:rsid w:val="00880832"/>
    <w:rsid w:val="00880C6C"/>
    <w:rsid w:val="00881148"/>
    <w:rsid w:val="00881494"/>
    <w:rsid w:val="008815BD"/>
    <w:rsid w:val="00882079"/>
    <w:rsid w:val="00882540"/>
    <w:rsid w:val="00882EDA"/>
    <w:rsid w:val="008830ED"/>
    <w:rsid w:val="00883524"/>
    <w:rsid w:val="00883DEE"/>
    <w:rsid w:val="008842A6"/>
    <w:rsid w:val="0088449A"/>
    <w:rsid w:val="008849B7"/>
    <w:rsid w:val="00884CE7"/>
    <w:rsid w:val="00884E0D"/>
    <w:rsid w:val="00884F6F"/>
    <w:rsid w:val="00884FB5"/>
    <w:rsid w:val="008853B1"/>
    <w:rsid w:val="0088584D"/>
    <w:rsid w:val="008859C3"/>
    <w:rsid w:val="00885CB6"/>
    <w:rsid w:val="00885CE1"/>
    <w:rsid w:val="008865DE"/>
    <w:rsid w:val="008866B0"/>
    <w:rsid w:val="008866E1"/>
    <w:rsid w:val="00886B18"/>
    <w:rsid w:val="00886C49"/>
    <w:rsid w:val="008870F2"/>
    <w:rsid w:val="00887462"/>
    <w:rsid w:val="0088761F"/>
    <w:rsid w:val="0088769D"/>
    <w:rsid w:val="008877A2"/>
    <w:rsid w:val="00887C1B"/>
    <w:rsid w:val="00890131"/>
    <w:rsid w:val="00890897"/>
    <w:rsid w:val="008909D8"/>
    <w:rsid w:val="00890AE4"/>
    <w:rsid w:val="0089134E"/>
    <w:rsid w:val="00891545"/>
    <w:rsid w:val="00891680"/>
    <w:rsid w:val="008919AE"/>
    <w:rsid w:val="0089268B"/>
    <w:rsid w:val="00892ACC"/>
    <w:rsid w:val="00892B00"/>
    <w:rsid w:val="00892C6F"/>
    <w:rsid w:val="00892C8C"/>
    <w:rsid w:val="00892DBF"/>
    <w:rsid w:val="00892E13"/>
    <w:rsid w:val="00892ED9"/>
    <w:rsid w:val="00892EE4"/>
    <w:rsid w:val="00892FC1"/>
    <w:rsid w:val="0089304B"/>
    <w:rsid w:val="00893290"/>
    <w:rsid w:val="008932E2"/>
    <w:rsid w:val="00893328"/>
    <w:rsid w:val="00893411"/>
    <w:rsid w:val="0089454B"/>
    <w:rsid w:val="00894632"/>
    <w:rsid w:val="008946F4"/>
    <w:rsid w:val="00894C28"/>
    <w:rsid w:val="00894EE1"/>
    <w:rsid w:val="008956E6"/>
    <w:rsid w:val="008958F3"/>
    <w:rsid w:val="00895989"/>
    <w:rsid w:val="00895AD2"/>
    <w:rsid w:val="00895DCF"/>
    <w:rsid w:val="00895F3A"/>
    <w:rsid w:val="00895F73"/>
    <w:rsid w:val="00896A09"/>
    <w:rsid w:val="00896AE8"/>
    <w:rsid w:val="00896D0E"/>
    <w:rsid w:val="0089750D"/>
    <w:rsid w:val="00897870"/>
    <w:rsid w:val="00897910"/>
    <w:rsid w:val="0089793F"/>
    <w:rsid w:val="008979A0"/>
    <w:rsid w:val="008A0BDA"/>
    <w:rsid w:val="008A11C7"/>
    <w:rsid w:val="008A137E"/>
    <w:rsid w:val="008A1385"/>
    <w:rsid w:val="008A1A01"/>
    <w:rsid w:val="008A1C5B"/>
    <w:rsid w:val="008A1D80"/>
    <w:rsid w:val="008A1E41"/>
    <w:rsid w:val="008A1EEA"/>
    <w:rsid w:val="008A1F73"/>
    <w:rsid w:val="008A205B"/>
    <w:rsid w:val="008A2E03"/>
    <w:rsid w:val="008A3233"/>
    <w:rsid w:val="008A368A"/>
    <w:rsid w:val="008A38D3"/>
    <w:rsid w:val="008A3B66"/>
    <w:rsid w:val="008A3B6B"/>
    <w:rsid w:val="008A402F"/>
    <w:rsid w:val="008A413B"/>
    <w:rsid w:val="008A4144"/>
    <w:rsid w:val="008A4162"/>
    <w:rsid w:val="008A417C"/>
    <w:rsid w:val="008A428D"/>
    <w:rsid w:val="008A4362"/>
    <w:rsid w:val="008A4A0A"/>
    <w:rsid w:val="008A5304"/>
    <w:rsid w:val="008A5547"/>
    <w:rsid w:val="008A57A0"/>
    <w:rsid w:val="008A5B70"/>
    <w:rsid w:val="008A60DF"/>
    <w:rsid w:val="008A654C"/>
    <w:rsid w:val="008A66F1"/>
    <w:rsid w:val="008A6E09"/>
    <w:rsid w:val="008A6E4E"/>
    <w:rsid w:val="008A704F"/>
    <w:rsid w:val="008A7075"/>
    <w:rsid w:val="008A7303"/>
    <w:rsid w:val="008A79E0"/>
    <w:rsid w:val="008A79EE"/>
    <w:rsid w:val="008B0681"/>
    <w:rsid w:val="008B0B04"/>
    <w:rsid w:val="008B0C1A"/>
    <w:rsid w:val="008B0DBB"/>
    <w:rsid w:val="008B0EBA"/>
    <w:rsid w:val="008B0FF6"/>
    <w:rsid w:val="008B1470"/>
    <w:rsid w:val="008B1495"/>
    <w:rsid w:val="008B1536"/>
    <w:rsid w:val="008B1C4F"/>
    <w:rsid w:val="008B1E0D"/>
    <w:rsid w:val="008B1E44"/>
    <w:rsid w:val="008B20BB"/>
    <w:rsid w:val="008B279A"/>
    <w:rsid w:val="008B2BB9"/>
    <w:rsid w:val="008B305C"/>
    <w:rsid w:val="008B30B2"/>
    <w:rsid w:val="008B314F"/>
    <w:rsid w:val="008B3494"/>
    <w:rsid w:val="008B36F0"/>
    <w:rsid w:val="008B3C9D"/>
    <w:rsid w:val="008B3CBA"/>
    <w:rsid w:val="008B3CE1"/>
    <w:rsid w:val="008B41B0"/>
    <w:rsid w:val="008B4EE7"/>
    <w:rsid w:val="008B50D9"/>
    <w:rsid w:val="008B52AC"/>
    <w:rsid w:val="008B6E05"/>
    <w:rsid w:val="008B6E78"/>
    <w:rsid w:val="008B7995"/>
    <w:rsid w:val="008B7B94"/>
    <w:rsid w:val="008B7D32"/>
    <w:rsid w:val="008B7DF3"/>
    <w:rsid w:val="008C014C"/>
    <w:rsid w:val="008C0702"/>
    <w:rsid w:val="008C07E8"/>
    <w:rsid w:val="008C0866"/>
    <w:rsid w:val="008C0966"/>
    <w:rsid w:val="008C0B69"/>
    <w:rsid w:val="008C1184"/>
    <w:rsid w:val="008C14FD"/>
    <w:rsid w:val="008C165E"/>
    <w:rsid w:val="008C1B10"/>
    <w:rsid w:val="008C1DEE"/>
    <w:rsid w:val="008C2008"/>
    <w:rsid w:val="008C20C5"/>
    <w:rsid w:val="008C220E"/>
    <w:rsid w:val="008C2CA7"/>
    <w:rsid w:val="008C2D4F"/>
    <w:rsid w:val="008C2E8D"/>
    <w:rsid w:val="008C2EEE"/>
    <w:rsid w:val="008C343A"/>
    <w:rsid w:val="008C3861"/>
    <w:rsid w:val="008C3A92"/>
    <w:rsid w:val="008C3ADF"/>
    <w:rsid w:val="008C3C20"/>
    <w:rsid w:val="008C3CFC"/>
    <w:rsid w:val="008C4074"/>
    <w:rsid w:val="008C411B"/>
    <w:rsid w:val="008C4217"/>
    <w:rsid w:val="008C448E"/>
    <w:rsid w:val="008C4721"/>
    <w:rsid w:val="008C4DD3"/>
    <w:rsid w:val="008C55D4"/>
    <w:rsid w:val="008C5A65"/>
    <w:rsid w:val="008C6028"/>
    <w:rsid w:val="008C6112"/>
    <w:rsid w:val="008C6116"/>
    <w:rsid w:val="008C619A"/>
    <w:rsid w:val="008C6736"/>
    <w:rsid w:val="008C69A1"/>
    <w:rsid w:val="008C69A5"/>
    <w:rsid w:val="008C6B1A"/>
    <w:rsid w:val="008C6B73"/>
    <w:rsid w:val="008C6BA5"/>
    <w:rsid w:val="008C6C06"/>
    <w:rsid w:val="008C75DA"/>
    <w:rsid w:val="008C770B"/>
    <w:rsid w:val="008C7A81"/>
    <w:rsid w:val="008D061F"/>
    <w:rsid w:val="008D09EA"/>
    <w:rsid w:val="008D0D95"/>
    <w:rsid w:val="008D151D"/>
    <w:rsid w:val="008D1693"/>
    <w:rsid w:val="008D16C4"/>
    <w:rsid w:val="008D1B2A"/>
    <w:rsid w:val="008D1CEC"/>
    <w:rsid w:val="008D1D06"/>
    <w:rsid w:val="008D20CA"/>
    <w:rsid w:val="008D216F"/>
    <w:rsid w:val="008D21C4"/>
    <w:rsid w:val="008D2374"/>
    <w:rsid w:val="008D2589"/>
    <w:rsid w:val="008D2EF9"/>
    <w:rsid w:val="008D34E3"/>
    <w:rsid w:val="008D4033"/>
    <w:rsid w:val="008D41E3"/>
    <w:rsid w:val="008D429C"/>
    <w:rsid w:val="008D434A"/>
    <w:rsid w:val="008D4362"/>
    <w:rsid w:val="008D4516"/>
    <w:rsid w:val="008D467A"/>
    <w:rsid w:val="008D4823"/>
    <w:rsid w:val="008D4E5C"/>
    <w:rsid w:val="008D4EE2"/>
    <w:rsid w:val="008D5166"/>
    <w:rsid w:val="008D53B7"/>
    <w:rsid w:val="008D54AC"/>
    <w:rsid w:val="008D5892"/>
    <w:rsid w:val="008D5982"/>
    <w:rsid w:val="008D5E49"/>
    <w:rsid w:val="008D5EA5"/>
    <w:rsid w:val="008D610D"/>
    <w:rsid w:val="008D6231"/>
    <w:rsid w:val="008D63D1"/>
    <w:rsid w:val="008D6794"/>
    <w:rsid w:val="008D686C"/>
    <w:rsid w:val="008D6EFC"/>
    <w:rsid w:val="008D6F53"/>
    <w:rsid w:val="008D7009"/>
    <w:rsid w:val="008D72F2"/>
    <w:rsid w:val="008D7695"/>
    <w:rsid w:val="008E071A"/>
    <w:rsid w:val="008E08B2"/>
    <w:rsid w:val="008E1150"/>
    <w:rsid w:val="008E1363"/>
    <w:rsid w:val="008E1C5A"/>
    <w:rsid w:val="008E1D2C"/>
    <w:rsid w:val="008E2356"/>
    <w:rsid w:val="008E24FF"/>
    <w:rsid w:val="008E25E3"/>
    <w:rsid w:val="008E2D21"/>
    <w:rsid w:val="008E304D"/>
    <w:rsid w:val="008E32B0"/>
    <w:rsid w:val="008E3327"/>
    <w:rsid w:val="008E33F0"/>
    <w:rsid w:val="008E3F31"/>
    <w:rsid w:val="008E45E1"/>
    <w:rsid w:val="008E489B"/>
    <w:rsid w:val="008E4A49"/>
    <w:rsid w:val="008E4CE7"/>
    <w:rsid w:val="008E4DC0"/>
    <w:rsid w:val="008E4DE4"/>
    <w:rsid w:val="008E4EDC"/>
    <w:rsid w:val="008E565F"/>
    <w:rsid w:val="008E569F"/>
    <w:rsid w:val="008E579E"/>
    <w:rsid w:val="008E59B5"/>
    <w:rsid w:val="008E5FE6"/>
    <w:rsid w:val="008E6137"/>
    <w:rsid w:val="008E629D"/>
    <w:rsid w:val="008E63F9"/>
    <w:rsid w:val="008E6590"/>
    <w:rsid w:val="008E6B79"/>
    <w:rsid w:val="008E6EB4"/>
    <w:rsid w:val="008E75E5"/>
    <w:rsid w:val="008E79A3"/>
    <w:rsid w:val="008E7BF9"/>
    <w:rsid w:val="008E7F22"/>
    <w:rsid w:val="008F01C8"/>
    <w:rsid w:val="008F0276"/>
    <w:rsid w:val="008F05A6"/>
    <w:rsid w:val="008F05AA"/>
    <w:rsid w:val="008F0EF8"/>
    <w:rsid w:val="008F197E"/>
    <w:rsid w:val="008F2070"/>
    <w:rsid w:val="008F24B4"/>
    <w:rsid w:val="008F2760"/>
    <w:rsid w:val="008F2B88"/>
    <w:rsid w:val="008F322D"/>
    <w:rsid w:val="008F337B"/>
    <w:rsid w:val="008F346A"/>
    <w:rsid w:val="008F3ACE"/>
    <w:rsid w:val="008F3D52"/>
    <w:rsid w:val="008F41E2"/>
    <w:rsid w:val="008F433B"/>
    <w:rsid w:val="008F4C6C"/>
    <w:rsid w:val="008F4E4D"/>
    <w:rsid w:val="008F5105"/>
    <w:rsid w:val="008F5195"/>
    <w:rsid w:val="008F5633"/>
    <w:rsid w:val="008F59D7"/>
    <w:rsid w:val="008F59E0"/>
    <w:rsid w:val="008F5E5C"/>
    <w:rsid w:val="008F61CA"/>
    <w:rsid w:val="008F61EA"/>
    <w:rsid w:val="008F6212"/>
    <w:rsid w:val="008F62D0"/>
    <w:rsid w:val="008F6487"/>
    <w:rsid w:val="008F6717"/>
    <w:rsid w:val="008F68B2"/>
    <w:rsid w:val="008F6910"/>
    <w:rsid w:val="008F6A0A"/>
    <w:rsid w:val="008F6A16"/>
    <w:rsid w:val="008F6CA7"/>
    <w:rsid w:val="008F6DED"/>
    <w:rsid w:val="008F6E2F"/>
    <w:rsid w:val="008F7446"/>
    <w:rsid w:val="008F7639"/>
    <w:rsid w:val="008F76A7"/>
    <w:rsid w:val="008F7DA4"/>
    <w:rsid w:val="008F7FBF"/>
    <w:rsid w:val="00900634"/>
    <w:rsid w:val="0090072C"/>
    <w:rsid w:val="00900A29"/>
    <w:rsid w:val="00900BAE"/>
    <w:rsid w:val="00900C02"/>
    <w:rsid w:val="00900D48"/>
    <w:rsid w:val="00900ED2"/>
    <w:rsid w:val="00900EFF"/>
    <w:rsid w:val="009010C3"/>
    <w:rsid w:val="0090118B"/>
    <w:rsid w:val="00901203"/>
    <w:rsid w:val="009012F9"/>
    <w:rsid w:val="00901320"/>
    <w:rsid w:val="0090148D"/>
    <w:rsid w:val="0090167B"/>
    <w:rsid w:val="00901EB4"/>
    <w:rsid w:val="0090212A"/>
    <w:rsid w:val="00902168"/>
    <w:rsid w:val="009021A6"/>
    <w:rsid w:val="0090226C"/>
    <w:rsid w:val="009024BC"/>
    <w:rsid w:val="00902533"/>
    <w:rsid w:val="00902AD0"/>
    <w:rsid w:val="009032C7"/>
    <w:rsid w:val="0090338D"/>
    <w:rsid w:val="0090349F"/>
    <w:rsid w:val="00903CE6"/>
    <w:rsid w:val="00903D41"/>
    <w:rsid w:val="0090404B"/>
    <w:rsid w:val="0090430D"/>
    <w:rsid w:val="009044E2"/>
    <w:rsid w:val="009044EC"/>
    <w:rsid w:val="009048A1"/>
    <w:rsid w:val="00904BB1"/>
    <w:rsid w:val="00904BE5"/>
    <w:rsid w:val="0090558B"/>
    <w:rsid w:val="009055EC"/>
    <w:rsid w:val="00905C93"/>
    <w:rsid w:val="00906158"/>
    <w:rsid w:val="00906178"/>
    <w:rsid w:val="00906211"/>
    <w:rsid w:val="00906975"/>
    <w:rsid w:val="00906D4C"/>
    <w:rsid w:val="00906DE7"/>
    <w:rsid w:val="00906E97"/>
    <w:rsid w:val="00906FE5"/>
    <w:rsid w:val="00907121"/>
    <w:rsid w:val="009071D2"/>
    <w:rsid w:val="00907203"/>
    <w:rsid w:val="00907242"/>
    <w:rsid w:val="00907392"/>
    <w:rsid w:val="009079A6"/>
    <w:rsid w:val="00907B9B"/>
    <w:rsid w:val="0091018E"/>
    <w:rsid w:val="009102AF"/>
    <w:rsid w:val="00910AF8"/>
    <w:rsid w:val="0091100B"/>
    <w:rsid w:val="00911A2B"/>
    <w:rsid w:val="00912398"/>
    <w:rsid w:val="009123A0"/>
    <w:rsid w:val="009129DD"/>
    <w:rsid w:val="00912A00"/>
    <w:rsid w:val="0091325B"/>
    <w:rsid w:val="009133EC"/>
    <w:rsid w:val="00913586"/>
    <w:rsid w:val="009138A2"/>
    <w:rsid w:val="00913AD0"/>
    <w:rsid w:val="00913C05"/>
    <w:rsid w:val="00913E6C"/>
    <w:rsid w:val="00913F13"/>
    <w:rsid w:val="0091402F"/>
    <w:rsid w:val="009140ED"/>
    <w:rsid w:val="0091420C"/>
    <w:rsid w:val="00914660"/>
    <w:rsid w:val="0091472E"/>
    <w:rsid w:val="00914A60"/>
    <w:rsid w:val="00914DE1"/>
    <w:rsid w:val="009151D7"/>
    <w:rsid w:val="00915512"/>
    <w:rsid w:val="009158A8"/>
    <w:rsid w:val="00915D92"/>
    <w:rsid w:val="009163B2"/>
    <w:rsid w:val="00916A28"/>
    <w:rsid w:val="00916C49"/>
    <w:rsid w:val="00916DCB"/>
    <w:rsid w:val="009170AA"/>
    <w:rsid w:val="009170F3"/>
    <w:rsid w:val="0091740A"/>
    <w:rsid w:val="009175E1"/>
    <w:rsid w:val="009176AB"/>
    <w:rsid w:val="009177EC"/>
    <w:rsid w:val="0091791A"/>
    <w:rsid w:val="00917E02"/>
    <w:rsid w:val="00917E24"/>
    <w:rsid w:val="00917E6F"/>
    <w:rsid w:val="00920001"/>
    <w:rsid w:val="00920088"/>
    <w:rsid w:val="0092099E"/>
    <w:rsid w:val="00920CDC"/>
    <w:rsid w:val="00920F1D"/>
    <w:rsid w:val="00921270"/>
    <w:rsid w:val="00921301"/>
    <w:rsid w:val="0092139E"/>
    <w:rsid w:val="00922416"/>
    <w:rsid w:val="009224A6"/>
    <w:rsid w:val="009224D7"/>
    <w:rsid w:val="0092251A"/>
    <w:rsid w:val="00922A79"/>
    <w:rsid w:val="00922AA6"/>
    <w:rsid w:val="00922E00"/>
    <w:rsid w:val="00922F9A"/>
    <w:rsid w:val="0092331F"/>
    <w:rsid w:val="00923546"/>
    <w:rsid w:val="0092386F"/>
    <w:rsid w:val="00923B08"/>
    <w:rsid w:val="00923D70"/>
    <w:rsid w:val="00923DCB"/>
    <w:rsid w:val="00923E25"/>
    <w:rsid w:val="00923F28"/>
    <w:rsid w:val="00924229"/>
    <w:rsid w:val="00924319"/>
    <w:rsid w:val="00924742"/>
    <w:rsid w:val="00924ABE"/>
    <w:rsid w:val="00924ACA"/>
    <w:rsid w:val="00924BFB"/>
    <w:rsid w:val="00924CAF"/>
    <w:rsid w:val="0092540F"/>
    <w:rsid w:val="00925615"/>
    <w:rsid w:val="00925900"/>
    <w:rsid w:val="0092594B"/>
    <w:rsid w:val="0092595D"/>
    <w:rsid w:val="00925C35"/>
    <w:rsid w:val="00925E7F"/>
    <w:rsid w:val="00926157"/>
    <w:rsid w:val="00926639"/>
    <w:rsid w:val="009266B0"/>
    <w:rsid w:val="009267DE"/>
    <w:rsid w:val="009268F1"/>
    <w:rsid w:val="009269F9"/>
    <w:rsid w:val="00926A92"/>
    <w:rsid w:val="00926F3A"/>
    <w:rsid w:val="00927700"/>
    <w:rsid w:val="00927782"/>
    <w:rsid w:val="009279DA"/>
    <w:rsid w:val="00927A38"/>
    <w:rsid w:val="00927AE1"/>
    <w:rsid w:val="00927BE2"/>
    <w:rsid w:val="00930340"/>
    <w:rsid w:val="00930597"/>
    <w:rsid w:val="00930835"/>
    <w:rsid w:val="009309C2"/>
    <w:rsid w:val="00930B37"/>
    <w:rsid w:val="00930E58"/>
    <w:rsid w:val="00931057"/>
    <w:rsid w:val="00931238"/>
    <w:rsid w:val="00931350"/>
    <w:rsid w:val="009314FA"/>
    <w:rsid w:val="00931B42"/>
    <w:rsid w:val="00931E08"/>
    <w:rsid w:val="00932299"/>
    <w:rsid w:val="00932485"/>
    <w:rsid w:val="00933C89"/>
    <w:rsid w:val="00933E39"/>
    <w:rsid w:val="0093412E"/>
    <w:rsid w:val="009346AE"/>
    <w:rsid w:val="00934781"/>
    <w:rsid w:val="00934912"/>
    <w:rsid w:val="00934A4A"/>
    <w:rsid w:val="00934C85"/>
    <w:rsid w:val="00934FA5"/>
    <w:rsid w:val="00935806"/>
    <w:rsid w:val="00935F8E"/>
    <w:rsid w:val="00935FE4"/>
    <w:rsid w:val="00936067"/>
    <w:rsid w:val="0093658A"/>
    <w:rsid w:val="00936801"/>
    <w:rsid w:val="00936882"/>
    <w:rsid w:val="00936D0B"/>
    <w:rsid w:val="00937B83"/>
    <w:rsid w:val="00937E4F"/>
    <w:rsid w:val="00937EBA"/>
    <w:rsid w:val="00940503"/>
    <w:rsid w:val="00940739"/>
    <w:rsid w:val="0094110A"/>
    <w:rsid w:val="00941261"/>
    <w:rsid w:val="0094127B"/>
    <w:rsid w:val="009414A5"/>
    <w:rsid w:val="009416EB"/>
    <w:rsid w:val="00941FA2"/>
    <w:rsid w:val="009423E8"/>
    <w:rsid w:val="00942632"/>
    <w:rsid w:val="00942686"/>
    <w:rsid w:val="00942AC5"/>
    <w:rsid w:val="0094305B"/>
    <w:rsid w:val="009430E6"/>
    <w:rsid w:val="00943126"/>
    <w:rsid w:val="009432C9"/>
    <w:rsid w:val="00943494"/>
    <w:rsid w:val="00943540"/>
    <w:rsid w:val="0094374E"/>
    <w:rsid w:val="00943A1C"/>
    <w:rsid w:val="00943D9E"/>
    <w:rsid w:val="00943F2E"/>
    <w:rsid w:val="00944519"/>
    <w:rsid w:val="00944BDA"/>
    <w:rsid w:val="00944DDA"/>
    <w:rsid w:val="00945038"/>
    <w:rsid w:val="00945060"/>
    <w:rsid w:val="009450DA"/>
    <w:rsid w:val="0094585E"/>
    <w:rsid w:val="0094588A"/>
    <w:rsid w:val="00945AF2"/>
    <w:rsid w:val="009463C3"/>
    <w:rsid w:val="00946690"/>
    <w:rsid w:val="009469EC"/>
    <w:rsid w:val="00946E33"/>
    <w:rsid w:val="0094719C"/>
    <w:rsid w:val="009473F9"/>
    <w:rsid w:val="00947689"/>
    <w:rsid w:val="00947C7B"/>
    <w:rsid w:val="00947D02"/>
    <w:rsid w:val="00947DDF"/>
    <w:rsid w:val="009505F7"/>
    <w:rsid w:val="009506DA"/>
    <w:rsid w:val="0095091B"/>
    <w:rsid w:val="00950FCB"/>
    <w:rsid w:val="0095140F"/>
    <w:rsid w:val="00951743"/>
    <w:rsid w:val="00951AFC"/>
    <w:rsid w:val="00952071"/>
    <w:rsid w:val="00952144"/>
    <w:rsid w:val="009534C4"/>
    <w:rsid w:val="00953646"/>
    <w:rsid w:val="00953AF8"/>
    <w:rsid w:val="00953B16"/>
    <w:rsid w:val="00953CCA"/>
    <w:rsid w:val="00953EB5"/>
    <w:rsid w:val="00954017"/>
    <w:rsid w:val="00954054"/>
    <w:rsid w:val="009544B6"/>
    <w:rsid w:val="009548BA"/>
    <w:rsid w:val="009548CD"/>
    <w:rsid w:val="00954B51"/>
    <w:rsid w:val="00954DB6"/>
    <w:rsid w:val="00954DF2"/>
    <w:rsid w:val="00955ED0"/>
    <w:rsid w:val="00955F52"/>
    <w:rsid w:val="00956EC0"/>
    <w:rsid w:val="009572D9"/>
    <w:rsid w:val="009575E9"/>
    <w:rsid w:val="009576B0"/>
    <w:rsid w:val="00957A95"/>
    <w:rsid w:val="00957EA8"/>
    <w:rsid w:val="00957F75"/>
    <w:rsid w:val="00957FFC"/>
    <w:rsid w:val="0096002F"/>
    <w:rsid w:val="0096012D"/>
    <w:rsid w:val="0096014D"/>
    <w:rsid w:val="0096022D"/>
    <w:rsid w:val="0096030B"/>
    <w:rsid w:val="00960458"/>
    <w:rsid w:val="009605AE"/>
    <w:rsid w:val="0096077C"/>
    <w:rsid w:val="00960B18"/>
    <w:rsid w:val="00960F9D"/>
    <w:rsid w:val="009620C6"/>
    <w:rsid w:val="00962DEF"/>
    <w:rsid w:val="00963014"/>
    <w:rsid w:val="00963729"/>
    <w:rsid w:val="0096382B"/>
    <w:rsid w:val="00963A51"/>
    <w:rsid w:val="00963F48"/>
    <w:rsid w:val="00964870"/>
    <w:rsid w:val="00964AA2"/>
    <w:rsid w:val="00964C8F"/>
    <w:rsid w:val="00965413"/>
    <w:rsid w:val="00965488"/>
    <w:rsid w:val="009657D8"/>
    <w:rsid w:val="0096599E"/>
    <w:rsid w:val="00965C39"/>
    <w:rsid w:val="00965CAD"/>
    <w:rsid w:val="00965E86"/>
    <w:rsid w:val="0096628E"/>
    <w:rsid w:val="009662E5"/>
    <w:rsid w:val="0096634B"/>
    <w:rsid w:val="00966495"/>
    <w:rsid w:val="00966679"/>
    <w:rsid w:val="009667D1"/>
    <w:rsid w:val="00966B3E"/>
    <w:rsid w:val="00967524"/>
    <w:rsid w:val="009675E5"/>
    <w:rsid w:val="009676D2"/>
    <w:rsid w:val="009677C8"/>
    <w:rsid w:val="0096795E"/>
    <w:rsid w:val="009710FF"/>
    <w:rsid w:val="00971447"/>
    <w:rsid w:val="009714CA"/>
    <w:rsid w:val="00971722"/>
    <w:rsid w:val="00971B7F"/>
    <w:rsid w:val="00971FF6"/>
    <w:rsid w:val="0097228F"/>
    <w:rsid w:val="00972375"/>
    <w:rsid w:val="00972471"/>
    <w:rsid w:val="009727EA"/>
    <w:rsid w:val="0097343E"/>
    <w:rsid w:val="00973C23"/>
    <w:rsid w:val="00973E13"/>
    <w:rsid w:val="00973ED7"/>
    <w:rsid w:val="0097411D"/>
    <w:rsid w:val="009746CD"/>
    <w:rsid w:val="009749C3"/>
    <w:rsid w:val="009749E5"/>
    <w:rsid w:val="009749EE"/>
    <w:rsid w:val="00974F24"/>
    <w:rsid w:val="00975052"/>
    <w:rsid w:val="00975305"/>
    <w:rsid w:val="009755EE"/>
    <w:rsid w:val="009756F4"/>
    <w:rsid w:val="009758F7"/>
    <w:rsid w:val="00975B93"/>
    <w:rsid w:val="00975DF6"/>
    <w:rsid w:val="0097600E"/>
    <w:rsid w:val="009764E8"/>
    <w:rsid w:val="00976617"/>
    <w:rsid w:val="0097671A"/>
    <w:rsid w:val="00976A55"/>
    <w:rsid w:val="00976F26"/>
    <w:rsid w:val="0097728B"/>
    <w:rsid w:val="00977919"/>
    <w:rsid w:val="00977A23"/>
    <w:rsid w:val="00977F57"/>
    <w:rsid w:val="0098071E"/>
    <w:rsid w:val="009809C8"/>
    <w:rsid w:val="00980AAD"/>
    <w:rsid w:val="00981620"/>
    <w:rsid w:val="009817FB"/>
    <w:rsid w:val="00981A93"/>
    <w:rsid w:val="00981D6E"/>
    <w:rsid w:val="00981DA4"/>
    <w:rsid w:val="0098208C"/>
    <w:rsid w:val="009821B8"/>
    <w:rsid w:val="00982249"/>
    <w:rsid w:val="00982354"/>
    <w:rsid w:val="009826F3"/>
    <w:rsid w:val="009828FA"/>
    <w:rsid w:val="00982D6B"/>
    <w:rsid w:val="00982F59"/>
    <w:rsid w:val="00983359"/>
    <w:rsid w:val="009835EC"/>
    <w:rsid w:val="009837F6"/>
    <w:rsid w:val="009839C6"/>
    <w:rsid w:val="009840B7"/>
    <w:rsid w:val="009843E1"/>
    <w:rsid w:val="00984564"/>
    <w:rsid w:val="009846F5"/>
    <w:rsid w:val="00984B30"/>
    <w:rsid w:val="00984D77"/>
    <w:rsid w:val="00984DA1"/>
    <w:rsid w:val="009851F6"/>
    <w:rsid w:val="009853F8"/>
    <w:rsid w:val="0098546F"/>
    <w:rsid w:val="00985763"/>
    <w:rsid w:val="00985BF3"/>
    <w:rsid w:val="009869E8"/>
    <w:rsid w:val="00986A0B"/>
    <w:rsid w:val="00986A8D"/>
    <w:rsid w:val="00986AFC"/>
    <w:rsid w:val="00986EE5"/>
    <w:rsid w:val="00987104"/>
    <w:rsid w:val="0098714B"/>
    <w:rsid w:val="00987564"/>
    <w:rsid w:val="00987625"/>
    <w:rsid w:val="00987A05"/>
    <w:rsid w:val="00987CE7"/>
    <w:rsid w:val="00987DEF"/>
    <w:rsid w:val="00987FEE"/>
    <w:rsid w:val="0099012F"/>
    <w:rsid w:val="00990290"/>
    <w:rsid w:val="009906DA"/>
    <w:rsid w:val="00990CBD"/>
    <w:rsid w:val="00990D47"/>
    <w:rsid w:val="0099108B"/>
    <w:rsid w:val="0099146E"/>
    <w:rsid w:val="009916D2"/>
    <w:rsid w:val="009919EA"/>
    <w:rsid w:val="00991A29"/>
    <w:rsid w:val="00991BE0"/>
    <w:rsid w:val="00991E48"/>
    <w:rsid w:val="00992126"/>
    <w:rsid w:val="009924B2"/>
    <w:rsid w:val="00992A87"/>
    <w:rsid w:val="00992EB5"/>
    <w:rsid w:val="00993440"/>
    <w:rsid w:val="009935AC"/>
    <w:rsid w:val="00993AA3"/>
    <w:rsid w:val="00993E0B"/>
    <w:rsid w:val="00994069"/>
    <w:rsid w:val="00994183"/>
    <w:rsid w:val="009943AA"/>
    <w:rsid w:val="00994C98"/>
    <w:rsid w:val="009951C5"/>
    <w:rsid w:val="00995994"/>
    <w:rsid w:val="00995ADE"/>
    <w:rsid w:val="00995FEF"/>
    <w:rsid w:val="009962C4"/>
    <w:rsid w:val="009965F5"/>
    <w:rsid w:val="00996906"/>
    <w:rsid w:val="00996929"/>
    <w:rsid w:val="00996AFB"/>
    <w:rsid w:val="00996B08"/>
    <w:rsid w:val="00996DA1"/>
    <w:rsid w:val="00996DCD"/>
    <w:rsid w:val="00997012"/>
    <w:rsid w:val="00997155"/>
    <w:rsid w:val="00997237"/>
    <w:rsid w:val="00997610"/>
    <w:rsid w:val="009976B3"/>
    <w:rsid w:val="009976E4"/>
    <w:rsid w:val="00997725"/>
    <w:rsid w:val="00997878"/>
    <w:rsid w:val="0099797F"/>
    <w:rsid w:val="00997D24"/>
    <w:rsid w:val="00997ED8"/>
    <w:rsid w:val="009A0115"/>
    <w:rsid w:val="009A04E4"/>
    <w:rsid w:val="009A0743"/>
    <w:rsid w:val="009A0BB5"/>
    <w:rsid w:val="009A0CA5"/>
    <w:rsid w:val="009A1974"/>
    <w:rsid w:val="009A1D40"/>
    <w:rsid w:val="009A1D4C"/>
    <w:rsid w:val="009A24F2"/>
    <w:rsid w:val="009A250D"/>
    <w:rsid w:val="009A2A88"/>
    <w:rsid w:val="009A2E29"/>
    <w:rsid w:val="009A32CC"/>
    <w:rsid w:val="009A36C5"/>
    <w:rsid w:val="009A3B50"/>
    <w:rsid w:val="009A458F"/>
    <w:rsid w:val="009A4887"/>
    <w:rsid w:val="009A49E6"/>
    <w:rsid w:val="009A4C09"/>
    <w:rsid w:val="009A523C"/>
    <w:rsid w:val="009A5408"/>
    <w:rsid w:val="009A561D"/>
    <w:rsid w:val="009A59CA"/>
    <w:rsid w:val="009A5D97"/>
    <w:rsid w:val="009A5E8D"/>
    <w:rsid w:val="009A62B8"/>
    <w:rsid w:val="009A6869"/>
    <w:rsid w:val="009A6A46"/>
    <w:rsid w:val="009A77A8"/>
    <w:rsid w:val="009B0015"/>
    <w:rsid w:val="009B03C6"/>
    <w:rsid w:val="009B073F"/>
    <w:rsid w:val="009B07F9"/>
    <w:rsid w:val="009B1000"/>
    <w:rsid w:val="009B1020"/>
    <w:rsid w:val="009B1142"/>
    <w:rsid w:val="009B144F"/>
    <w:rsid w:val="009B1ABA"/>
    <w:rsid w:val="009B1CE3"/>
    <w:rsid w:val="009B23B4"/>
    <w:rsid w:val="009B2562"/>
    <w:rsid w:val="009B2921"/>
    <w:rsid w:val="009B3737"/>
    <w:rsid w:val="009B3F06"/>
    <w:rsid w:val="009B45B2"/>
    <w:rsid w:val="009B47FB"/>
    <w:rsid w:val="009B4A09"/>
    <w:rsid w:val="009B4F54"/>
    <w:rsid w:val="009B4F9A"/>
    <w:rsid w:val="009B511D"/>
    <w:rsid w:val="009B545D"/>
    <w:rsid w:val="009B54AA"/>
    <w:rsid w:val="009B559E"/>
    <w:rsid w:val="009B5A5C"/>
    <w:rsid w:val="009B5D52"/>
    <w:rsid w:val="009B5F13"/>
    <w:rsid w:val="009B651D"/>
    <w:rsid w:val="009B6BA7"/>
    <w:rsid w:val="009B6E1E"/>
    <w:rsid w:val="009B6F9A"/>
    <w:rsid w:val="009B727F"/>
    <w:rsid w:val="009B739F"/>
    <w:rsid w:val="009B76FB"/>
    <w:rsid w:val="009B7736"/>
    <w:rsid w:val="009B7870"/>
    <w:rsid w:val="009B78F8"/>
    <w:rsid w:val="009B7BA7"/>
    <w:rsid w:val="009B7D65"/>
    <w:rsid w:val="009B7D77"/>
    <w:rsid w:val="009B7D7A"/>
    <w:rsid w:val="009B7DE0"/>
    <w:rsid w:val="009C04BF"/>
    <w:rsid w:val="009C04C8"/>
    <w:rsid w:val="009C05A5"/>
    <w:rsid w:val="009C073B"/>
    <w:rsid w:val="009C07DA"/>
    <w:rsid w:val="009C0E42"/>
    <w:rsid w:val="009C1050"/>
    <w:rsid w:val="009C134F"/>
    <w:rsid w:val="009C14F2"/>
    <w:rsid w:val="009C15AF"/>
    <w:rsid w:val="009C15BB"/>
    <w:rsid w:val="009C1A91"/>
    <w:rsid w:val="009C1C80"/>
    <w:rsid w:val="009C1EEB"/>
    <w:rsid w:val="009C1FEC"/>
    <w:rsid w:val="009C21CE"/>
    <w:rsid w:val="009C2472"/>
    <w:rsid w:val="009C2731"/>
    <w:rsid w:val="009C274B"/>
    <w:rsid w:val="009C27EA"/>
    <w:rsid w:val="009C29A4"/>
    <w:rsid w:val="009C2FCF"/>
    <w:rsid w:val="009C3106"/>
    <w:rsid w:val="009C3194"/>
    <w:rsid w:val="009C33C7"/>
    <w:rsid w:val="009C3580"/>
    <w:rsid w:val="009C363D"/>
    <w:rsid w:val="009C3676"/>
    <w:rsid w:val="009C3D15"/>
    <w:rsid w:val="009C3FCD"/>
    <w:rsid w:val="009C4329"/>
    <w:rsid w:val="009C44EA"/>
    <w:rsid w:val="009C4B30"/>
    <w:rsid w:val="009C4C4D"/>
    <w:rsid w:val="009C4EAF"/>
    <w:rsid w:val="009C5495"/>
    <w:rsid w:val="009C5694"/>
    <w:rsid w:val="009C572C"/>
    <w:rsid w:val="009C5886"/>
    <w:rsid w:val="009C600A"/>
    <w:rsid w:val="009C6AFA"/>
    <w:rsid w:val="009C743A"/>
    <w:rsid w:val="009C756C"/>
    <w:rsid w:val="009C7DFA"/>
    <w:rsid w:val="009D0200"/>
    <w:rsid w:val="009D0323"/>
    <w:rsid w:val="009D0332"/>
    <w:rsid w:val="009D046E"/>
    <w:rsid w:val="009D0988"/>
    <w:rsid w:val="009D09FF"/>
    <w:rsid w:val="009D0AFA"/>
    <w:rsid w:val="009D1A76"/>
    <w:rsid w:val="009D1AA0"/>
    <w:rsid w:val="009D1F99"/>
    <w:rsid w:val="009D23AC"/>
    <w:rsid w:val="009D25BB"/>
    <w:rsid w:val="009D2912"/>
    <w:rsid w:val="009D2921"/>
    <w:rsid w:val="009D296D"/>
    <w:rsid w:val="009D2D01"/>
    <w:rsid w:val="009D2D07"/>
    <w:rsid w:val="009D2DAB"/>
    <w:rsid w:val="009D3127"/>
    <w:rsid w:val="009D33EE"/>
    <w:rsid w:val="009D4039"/>
    <w:rsid w:val="009D4557"/>
    <w:rsid w:val="009D47FE"/>
    <w:rsid w:val="009D4D07"/>
    <w:rsid w:val="009D4D68"/>
    <w:rsid w:val="009D4DC9"/>
    <w:rsid w:val="009D4EBC"/>
    <w:rsid w:val="009D5128"/>
    <w:rsid w:val="009D5795"/>
    <w:rsid w:val="009D5E5F"/>
    <w:rsid w:val="009D5F2D"/>
    <w:rsid w:val="009D62CA"/>
    <w:rsid w:val="009D6F1C"/>
    <w:rsid w:val="009D7021"/>
    <w:rsid w:val="009D7482"/>
    <w:rsid w:val="009D7C21"/>
    <w:rsid w:val="009E04CB"/>
    <w:rsid w:val="009E0761"/>
    <w:rsid w:val="009E0CE2"/>
    <w:rsid w:val="009E1103"/>
    <w:rsid w:val="009E1157"/>
    <w:rsid w:val="009E16E6"/>
    <w:rsid w:val="009E19CD"/>
    <w:rsid w:val="009E1A10"/>
    <w:rsid w:val="009E1FF3"/>
    <w:rsid w:val="009E216A"/>
    <w:rsid w:val="009E2246"/>
    <w:rsid w:val="009E22B0"/>
    <w:rsid w:val="009E27C3"/>
    <w:rsid w:val="009E284E"/>
    <w:rsid w:val="009E2A86"/>
    <w:rsid w:val="009E2BC1"/>
    <w:rsid w:val="009E2D8A"/>
    <w:rsid w:val="009E30B3"/>
    <w:rsid w:val="009E3146"/>
    <w:rsid w:val="009E316D"/>
    <w:rsid w:val="009E31CA"/>
    <w:rsid w:val="009E32A0"/>
    <w:rsid w:val="009E32C0"/>
    <w:rsid w:val="009E335B"/>
    <w:rsid w:val="009E3493"/>
    <w:rsid w:val="009E3761"/>
    <w:rsid w:val="009E3795"/>
    <w:rsid w:val="009E3AFC"/>
    <w:rsid w:val="009E442D"/>
    <w:rsid w:val="009E48C6"/>
    <w:rsid w:val="009E4A7A"/>
    <w:rsid w:val="009E4BBD"/>
    <w:rsid w:val="009E4E3E"/>
    <w:rsid w:val="009E4F03"/>
    <w:rsid w:val="009E4F80"/>
    <w:rsid w:val="009E55D1"/>
    <w:rsid w:val="009E5679"/>
    <w:rsid w:val="009E5896"/>
    <w:rsid w:val="009E59EA"/>
    <w:rsid w:val="009E5D6F"/>
    <w:rsid w:val="009E5F20"/>
    <w:rsid w:val="009E5FC5"/>
    <w:rsid w:val="009E6007"/>
    <w:rsid w:val="009E61CB"/>
    <w:rsid w:val="009E6296"/>
    <w:rsid w:val="009E65A3"/>
    <w:rsid w:val="009E670A"/>
    <w:rsid w:val="009E67F0"/>
    <w:rsid w:val="009E681D"/>
    <w:rsid w:val="009E685D"/>
    <w:rsid w:val="009E6B65"/>
    <w:rsid w:val="009E6DBA"/>
    <w:rsid w:val="009E6F3D"/>
    <w:rsid w:val="009E719B"/>
    <w:rsid w:val="009E7363"/>
    <w:rsid w:val="009E77B2"/>
    <w:rsid w:val="009E7A17"/>
    <w:rsid w:val="009E7D0B"/>
    <w:rsid w:val="009F046A"/>
    <w:rsid w:val="009F0A2A"/>
    <w:rsid w:val="009F0BC8"/>
    <w:rsid w:val="009F0F92"/>
    <w:rsid w:val="009F10AA"/>
    <w:rsid w:val="009F11F1"/>
    <w:rsid w:val="009F13A2"/>
    <w:rsid w:val="009F1438"/>
    <w:rsid w:val="009F144C"/>
    <w:rsid w:val="009F14DB"/>
    <w:rsid w:val="009F150A"/>
    <w:rsid w:val="009F1733"/>
    <w:rsid w:val="009F1855"/>
    <w:rsid w:val="009F188B"/>
    <w:rsid w:val="009F1EAB"/>
    <w:rsid w:val="009F1ECB"/>
    <w:rsid w:val="009F2068"/>
    <w:rsid w:val="009F2315"/>
    <w:rsid w:val="009F28B3"/>
    <w:rsid w:val="009F2936"/>
    <w:rsid w:val="009F2D1B"/>
    <w:rsid w:val="009F2F53"/>
    <w:rsid w:val="009F32C0"/>
    <w:rsid w:val="009F3554"/>
    <w:rsid w:val="009F3F65"/>
    <w:rsid w:val="009F468C"/>
    <w:rsid w:val="009F4711"/>
    <w:rsid w:val="009F4763"/>
    <w:rsid w:val="009F4B82"/>
    <w:rsid w:val="009F4D09"/>
    <w:rsid w:val="009F4DF8"/>
    <w:rsid w:val="009F5A8A"/>
    <w:rsid w:val="009F5BE7"/>
    <w:rsid w:val="009F5C7D"/>
    <w:rsid w:val="009F5C9D"/>
    <w:rsid w:val="009F5D71"/>
    <w:rsid w:val="009F66EA"/>
    <w:rsid w:val="009F68F6"/>
    <w:rsid w:val="009F6986"/>
    <w:rsid w:val="009F6D1E"/>
    <w:rsid w:val="009F7280"/>
    <w:rsid w:val="009F7862"/>
    <w:rsid w:val="009F7EEA"/>
    <w:rsid w:val="00A0015D"/>
    <w:rsid w:val="00A0026A"/>
    <w:rsid w:val="00A002C1"/>
    <w:rsid w:val="00A00314"/>
    <w:rsid w:val="00A009D2"/>
    <w:rsid w:val="00A00EA9"/>
    <w:rsid w:val="00A01138"/>
    <w:rsid w:val="00A011A0"/>
    <w:rsid w:val="00A0122E"/>
    <w:rsid w:val="00A0129E"/>
    <w:rsid w:val="00A01314"/>
    <w:rsid w:val="00A01856"/>
    <w:rsid w:val="00A01B56"/>
    <w:rsid w:val="00A01F29"/>
    <w:rsid w:val="00A02285"/>
    <w:rsid w:val="00A02358"/>
    <w:rsid w:val="00A025B1"/>
    <w:rsid w:val="00A0266D"/>
    <w:rsid w:val="00A02B1B"/>
    <w:rsid w:val="00A02C7F"/>
    <w:rsid w:val="00A03081"/>
    <w:rsid w:val="00A03A65"/>
    <w:rsid w:val="00A03EDF"/>
    <w:rsid w:val="00A047BC"/>
    <w:rsid w:val="00A04B12"/>
    <w:rsid w:val="00A04BBC"/>
    <w:rsid w:val="00A04E44"/>
    <w:rsid w:val="00A052FB"/>
    <w:rsid w:val="00A05818"/>
    <w:rsid w:val="00A05824"/>
    <w:rsid w:val="00A059E4"/>
    <w:rsid w:val="00A05BCF"/>
    <w:rsid w:val="00A05D4F"/>
    <w:rsid w:val="00A05D5F"/>
    <w:rsid w:val="00A05F52"/>
    <w:rsid w:val="00A0635C"/>
    <w:rsid w:val="00A06506"/>
    <w:rsid w:val="00A06CCE"/>
    <w:rsid w:val="00A075FF"/>
    <w:rsid w:val="00A07613"/>
    <w:rsid w:val="00A07941"/>
    <w:rsid w:val="00A07C1C"/>
    <w:rsid w:val="00A07F74"/>
    <w:rsid w:val="00A10207"/>
    <w:rsid w:val="00A10575"/>
    <w:rsid w:val="00A105B5"/>
    <w:rsid w:val="00A10603"/>
    <w:rsid w:val="00A109C6"/>
    <w:rsid w:val="00A11171"/>
    <w:rsid w:val="00A112CB"/>
    <w:rsid w:val="00A112FB"/>
    <w:rsid w:val="00A1136B"/>
    <w:rsid w:val="00A11459"/>
    <w:rsid w:val="00A11A04"/>
    <w:rsid w:val="00A11A6F"/>
    <w:rsid w:val="00A11E61"/>
    <w:rsid w:val="00A11FCD"/>
    <w:rsid w:val="00A12026"/>
    <w:rsid w:val="00A12437"/>
    <w:rsid w:val="00A125D2"/>
    <w:rsid w:val="00A12D53"/>
    <w:rsid w:val="00A135BC"/>
    <w:rsid w:val="00A1369B"/>
    <w:rsid w:val="00A13C6A"/>
    <w:rsid w:val="00A143A9"/>
    <w:rsid w:val="00A14B74"/>
    <w:rsid w:val="00A14CC0"/>
    <w:rsid w:val="00A14D0C"/>
    <w:rsid w:val="00A14F97"/>
    <w:rsid w:val="00A15129"/>
    <w:rsid w:val="00A1591F"/>
    <w:rsid w:val="00A159AD"/>
    <w:rsid w:val="00A15F27"/>
    <w:rsid w:val="00A15F83"/>
    <w:rsid w:val="00A1632A"/>
    <w:rsid w:val="00A16A57"/>
    <w:rsid w:val="00A16BB2"/>
    <w:rsid w:val="00A16E6F"/>
    <w:rsid w:val="00A1743A"/>
    <w:rsid w:val="00A2018A"/>
    <w:rsid w:val="00A205A3"/>
    <w:rsid w:val="00A212C5"/>
    <w:rsid w:val="00A2133E"/>
    <w:rsid w:val="00A213E3"/>
    <w:rsid w:val="00A21421"/>
    <w:rsid w:val="00A21558"/>
    <w:rsid w:val="00A216C9"/>
    <w:rsid w:val="00A21A18"/>
    <w:rsid w:val="00A21A3B"/>
    <w:rsid w:val="00A21BED"/>
    <w:rsid w:val="00A220BB"/>
    <w:rsid w:val="00A222C1"/>
    <w:rsid w:val="00A22935"/>
    <w:rsid w:val="00A229D4"/>
    <w:rsid w:val="00A22B37"/>
    <w:rsid w:val="00A22C1A"/>
    <w:rsid w:val="00A22C24"/>
    <w:rsid w:val="00A22F39"/>
    <w:rsid w:val="00A22F51"/>
    <w:rsid w:val="00A232EF"/>
    <w:rsid w:val="00A23AED"/>
    <w:rsid w:val="00A23CA1"/>
    <w:rsid w:val="00A23D25"/>
    <w:rsid w:val="00A23F73"/>
    <w:rsid w:val="00A2413B"/>
    <w:rsid w:val="00A246AB"/>
    <w:rsid w:val="00A24A04"/>
    <w:rsid w:val="00A24CB3"/>
    <w:rsid w:val="00A25893"/>
    <w:rsid w:val="00A25933"/>
    <w:rsid w:val="00A26257"/>
    <w:rsid w:val="00A262CA"/>
    <w:rsid w:val="00A264A8"/>
    <w:rsid w:val="00A26BDA"/>
    <w:rsid w:val="00A26C0D"/>
    <w:rsid w:val="00A26CC0"/>
    <w:rsid w:val="00A271B7"/>
    <w:rsid w:val="00A27219"/>
    <w:rsid w:val="00A27425"/>
    <w:rsid w:val="00A277B0"/>
    <w:rsid w:val="00A27A60"/>
    <w:rsid w:val="00A27B9C"/>
    <w:rsid w:val="00A27E4B"/>
    <w:rsid w:val="00A30153"/>
    <w:rsid w:val="00A30356"/>
    <w:rsid w:val="00A30603"/>
    <w:rsid w:val="00A308DA"/>
    <w:rsid w:val="00A30A0E"/>
    <w:rsid w:val="00A30A67"/>
    <w:rsid w:val="00A30AFE"/>
    <w:rsid w:val="00A30BEF"/>
    <w:rsid w:val="00A30D0E"/>
    <w:rsid w:val="00A3101D"/>
    <w:rsid w:val="00A31458"/>
    <w:rsid w:val="00A314D8"/>
    <w:rsid w:val="00A3153C"/>
    <w:rsid w:val="00A31891"/>
    <w:rsid w:val="00A31AA1"/>
    <w:rsid w:val="00A31F49"/>
    <w:rsid w:val="00A31FC9"/>
    <w:rsid w:val="00A320D1"/>
    <w:rsid w:val="00A32200"/>
    <w:rsid w:val="00A324BE"/>
    <w:rsid w:val="00A32515"/>
    <w:rsid w:val="00A32803"/>
    <w:rsid w:val="00A328AB"/>
    <w:rsid w:val="00A32BD1"/>
    <w:rsid w:val="00A32CC5"/>
    <w:rsid w:val="00A3370D"/>
    <w:rsid w:val="00A339DF"/>
    <w:rsid w:val="00A33BF8"/>
    <w:rsid w:val="00A3422E"/>
    <w:rsid w:val="00A343E1"/>
    <w:rsid w:val="00A3440E"/>
    <w:rsid w:val="00A34814"/>
    <w:rsid w:val="00A348DB"/>
    <w:rsid w:val="00A34F1B"/>
    <w:rsid w:val="00A35067"/>
    <w:rsid w:val="00A352C9"/>
    <w:rsid w:val="00A354D6"/>
    <w:rsid w:val="00A3588D"/>
    <w:rsid w:val="00A35A6A"/>
    <w:rsid w:val="00A35D26"/>
    <w:rsid w:val="00A36225"/>
    <w:rsid w:val="00A3632A"/>
    <w:rsid w:val="00A36641"/>
    <w:rsid w:val="00A36663"/>
    <w:rsid w:val="00A36AC5"/>
    <w:rsid w:val="00A36FA9"/>
    <w:rsid w:val="00A37372"/>
    <w:rsid w:val="00A373E8"/>
    <w:rsid w:val="00A374B3"/>
    <w:rsid w:val="00A37793"/>
    <w:rsid w:val="00A37A74"/>
    <w:rsid w:val="00A37B5D"/>
    <w:rsid w:val="00A37E54"/>
    <w:rsid w:val="00A40365"/>
    <w:rsid w:val="00A40745"/>
    <w:rsid w:val="00A40D13"/>
    <w:rsid w:val="00A40DE2"/>
    <w:rsid w:val="00A40E94"/>
    <w:rsid w:val="00A41A33"/>
    <w:rsid w:val="00A41A73"/>
    <w:rsid w:val="00A41CB8"/>
    <w:rsid w:val="00A41DCE"/>
    <w:rsid w:val="00A41F69"/>
    <w:rsid w:val="00A4272E"/>
    <w:rsid w:val="00A42921"/>
    <w:rsid w:val="00A42D90"/>
    <w:rsid w:val="00A432DF"/>
    <w:rsid w:val="00A4339B"/>
    <w:rsid w:val="00A438E7"/>
    <w:rsid w:val="00A43908"/>
    <w:rsid w:val="00A43FF3"/>
    <w:rsid w:val="00A4428C"/>
    <w:rsid w:val="00A447A3"/>
    <w:rsid w:val="00A44892"/>
    <w:rsid w:val="00A4566D"/>
    <w:rsid w:val="00A457B5"/>
    <w:rsid w:val="00A45917"/>
    <w:rsid w:val="00A45A1E"/>
    <w:rsid w:val="00A4626B"/>
    <w:rsid w:val="00A46454"/>
    <w:rsid w:val="00A4669F"/>
    <w:rsid w:val="00A468FB"/>
    <w:rsid w:val="00A46B2A"/>
    <w:rsid w:val="00A47683"/>
    <w:rsid w:val="00A4798D"/>
    <w:rsid w:val="00A47B60"/>
    <w:rsid w:val="00A47B94"/>
    <w:rsid w:val="00A47CDE"/>
    <w:rsid w:val="00A47DC8"/>
    <w:rsid w:val="00A47E48"/>
    <w:rsid w:val="00A50245"/>
    <w:rsid w:val="00A507D8"/>
    <w:rsid w:val="00A509BF"/>
    <w:rsid w:val="00A50CE0"/>
    <w:rsid w:val="00A5139A"/>
    <w:rsid w:val="00A51407"/>
    <w:rsid w:val="00A51B7A"/>
    <w:rsid w:val="00A51DCA"/>
    <w:rsid w:val="00A5203B"/>
    <w:rsid w:val="00A52098"/>
    <w:rsid w:val="00A52172"/>
    <w:rsid w:val="00A522AA"/>
    <w:rsid w:val="00A52317"/>
    <w:rsid w:val="00A52CF5"/>
    <w:rsid w:val="00A52EAF"/>
    <w:rsid w:val="00A5369E"/>
    <w:rsid w:val="00A536A2"/>
    <w:rsid w:val="00A536DE"/>
    <w:rsid w:val="00A539EC"/>
    <w:rsid w:val="00A53A93"/>
    <w:rsid w:val="00A53B07"/>
    <w:rsid w:val="00A548A3"/>
    <w:rsid w:val="00A54BD6"/>
    <w:rsid w:val="00A54BDB"/>
    <w:rsid w:val="00A550C6"/>
    <w:rsid w:val="00A55521"/>
    <w:rsid w:val="00A557EA"/>
    <w:rsid w:val="00A5633E"/>
    <w:rsid w:val="00A56714"/>
    <w:rsid w:val="00A567CF"/>
    <w:rsid w:val="00A5692A"/>
    <w:rsid w:val="00A57050"/>
    <w:rsid w:val="00A5706D"/>
    <w:rsid w:val="00A57245"/>
    <w:rsid w:val="00A572DE"/>
    <w:rsid w:val="00A57864"/>
    <w:rsid w:val="00A6022F"/>
    <w:rsid w:val="00A604F5"/>
    <w:rsid w:val="00A605E4"/>
    <w:rsid w:val="00A6099C"/>
    <w:rsid w:val="00A61576"/>
    <w:rsid w:val="00A617B0"/>
    <w:rsid w:val="00A61BBB"/>
    <w:rsid w:val="00A620CE"/>
    <w:rsid w:val="00A62301"/>
    <w:rsid w:val="00A62934"/>
    <w:rsid w:val="00A62A45"/>
    <w:rsid w:val="00A62C43"/>
    <w:rsid w:val="00A62CC2"/>
    <w:rsid w:val="00A63A6E"/>
    <w:rsid w:val="00A64609"/>
    <w:rsid w:val="00A6492E"/>
    <w:rsid w:val="00A64BBE"/>
    <w:rsid w:val="00A64C5C"/>
    <w:rsid w:val="00A64D96"/>
    <w:rsid w:val="00A64DCB"/>
    <w:rsid w:val="00A64EC1"/>
    <w:rsid w:val="00A65251"/>
    <w:rsid w:val="00A653C5"/>
    <w:rsid w:val="00A65480"/>
    <w:rsid w:val="00A65578"/>
    <w:rsid w:val="00A65BEA"/>
    <w:rsid w:val="00A65C04"/>
    <w:rsid w:val="00A65C2A"/>
    <w:rsid w:val="00A65F85"/>
    <w:rsid w:val="00A65F88"/>
    <w:rsid w:val="00A66068"/>
    <w:rsid w:val="00A66557"/>
    <w:rsid w:val="00A66751"/>
    <w:rsid w:val="00A6678C"/>
    <w:rsid w:val="00A66A95"/>
    <w:rsid w:val="00A66B10"/>
    <w:rsid w:val="00A6724F"/>
    <w:rsid w:val="00A67357"/>
    <w:rsid w:val="00A6780F"/>
    <w:rsid w:val="00A67A54"/>
    <w:rsid w:val="00A704C2"/>
    <w:rsid w:val="00A706F0"/>
    <w:rsid w:val="00A70B16"/>
    <w:rsid w:val="00A70F9D"/>
    <w:rsid w:val="00A717C7"/>
    <w:rsid w:val="00A7195F"/>
    <w:rsid w:val="00A720DD"/>
    <w:rsid w:val="00A720DE"/>
    <w:rsid w:val="00A726F4"/>
    <w:rsid w:val="00A73005"/>
    <w:rsid w:val="00A73427"/>
    <w:rsid w:val="00A745AA"/>
    <w:rsid w:val="00A74AE1"/>
    <w:rsid w:val="00A74B2F"/>
    <w:rsid w:val="00A74ED2"/>
    <w:rsid w:val="00A75114"/>
    <w:rsid w:val="00A7589E"/>
    <w:rsid w:val="00A761CC"/>
    <w:rsid w:val="00A76549"/>
    <w:rsid w:val="00A7654B"/>
    <w:rsid w:val="00A7670B"/>
    <w:rsid w:val="00A76808"/>
    <w:rsid w:val="00A768C7"/>
    <w:rsid w:val="00A769DF"/>
    <w:rsid w:val="00A76BC1"/>
    <w:rsid w:val="00A76F20"/>
    <w:rsid w:val="00A77526"/>
    <w:rsid w:val="00A777EC"/>
    <w:rsid w:val="00A77C91"/>
    <w:rsid w:val="00A77CDB"/>
    <w:rsid w:val="00A77E42"/>
    <w:rsid w:val="00A8041E"/>
    <w:rsid w:val="00A80681"/>
    <w:rsid w:val="00A808C2"/>
    <w:rsid w:val="00A80A4D"/>
    <w:rsid w:val="00A80EF6"/>
    <w:rsid w:val="00A81032"/>
    <w:rsid w:val="00A813AB"/>
    <w:rsid w:val="00A8149E"/>
    <w:rsid w:val="00A817D8"/>
    <w:rsid w:val="00A81802"/>
    <w:rsid w:val="00A81836"/>
    <w:rsid w:val="00A818D7"/>
    <w:rsid w:val="00A818DD"/>
    <w:rsid w:val="00A818E1"/>
    <w:rsid w:val="00A81C20"/>
    <w:rsid w:val="00A81DB1"/>
    <w:rsid w:val="00A823EB"/>
    <w:rsid w:val="00A82B94"/>
    <w:rsid w:val="00A82DFC"/>
    <w:rsid w:val="00A82EF5"/>
    <w:rsid w:val="00A82FEE"/>
    <w:rsid w:val="00A83289"/>
    <w:rsid w:val="00A83295"/>
    <w:rsid w:val="00A834A7"/>
    <w:rsid w:val="00A8391E"/>
    <w:rsid w:val="00A83974"/>
    <w:rsid w:val="00A83D2B"/>
    <w:rsid w:val="00A83E69"/>
    <w:rsid w:val="00A83FA2"/>
    <w:rsid w:val="00A846F3"/>
    <w:rsid w:val="00A847D5"/>
    <w:rsid w:val="00A85A92"/>
    <w:rsid w:val="00A86046"/>
    <w:rsid w:val="00A86161"/>
    <w:rsid w:val="00A8630A"/>
    <w:rsid w:val="00A86876"/>
    <w:rsid w:val="00A86A5C"/>
    <w:rsid w:val="00A87265"/>
    <w:rsid w:val="00A873F6"/>
    <w:rsid w:val="00A875E1"/>
    <w:rsid w:val="00A87780"/>
    <w:rsid w:val="00A879A7"/>
    <w:rsid w:val="00A87E73"/>
    <w:rsid w:val="00A87E81"/>
    <w:rsid w:val="00A90871"/>
    <w:rsid w:val="00A90C80"/>
    <w:rsid w:val="00A90D86"/>
    <w:rsid w:val="00A9114F"/>
    <w:rsid w:val="00A91679"/>
    <w:rsid w:val="00A918B9"/>
    <w:rsid w:val="00A91C4E"/>
    <w:rsid w:val="00A9239D"/>
    <w:rsid w:val="00A9249F"/>
    <w:rsid w:val="00A92A5C"/>
    <w:rsid w:val="00A92CA1"/>
    <w:rsid w:val="00A92E14"/>
    <w:rsid w:val="00A93022"/>
    <w:rsid w:val="00A9388F"/>
    <w:rsid w:val="00A93A06"/>
    <w:rsid w:val="00A93E34"/>
    <w:rsid w:val="00A94362"/>
    <w:rsid w:val="00A94421"/>
    <w:rsid w:val="00A944C8"/>
    <w:rsid w:val="00A94850"/>
    <w:rsid w:val="00A94B64"/>
    <w:rsid w:val="00A94F29"/>
    <w:rsid w:val="00A9544F"/>
    <w:rsid w:val="00A95666"/>
    <w:rsid w:val="00A95BB0"/>
    <w:rsid w:val="00A95CBB"/>
    <w:rsid w:val="00A95D34"/>
    <w:rsid w:val="00A96647"/>
    <w:rsid w:val="00A967E2"/>
    <w:rsid w:val="00A97016"/>
    <w:rsid w:val="00A97289"/>
    <w:rsid w:val="00A977FD"/>
    <w:rsid w:val="00A9785C"/>
    <w:rsid w:val="00A9791D"/>
    <w:rsid w:val="00A979ED"/>
    <w:rsid w:val="00A97AEF"/>
    <w:rsid w:val="00AA0194"/>
    <w:rsid w:val="00AA027D"/>
    <w:rsid w:val="00AA0656"/>
    <w:rsid w:val="00AA06F6"/>
    <w:rsid w:val="00AA0731"/>
    <w:rsid w:val="00AA078A"/>
    <w:rsid w:val="00AA1088"/>
    <w:rsid w:val="00AA187E"/>
    <w:rsid w:val="00AA1E21"/>
    <w:rsid w:val="00AA1F2C"/>
    <w:rsid w:val="00AA2155"/>
    <w:rsid w:val="00AA2244"/>
    <w:rsid w:val="00AA23F2"/>
    <w:rsid w:val="00AA292A"/>
    <w:rsid w:val="00AA2FCA"/>
    <w:rsid w:val="00AA324F"/>
    <w:rsid w:val="00AA32EB"/>
    <w:rsid w:val="00AA3C1C"/>
    <w:rsid w:val="00AA3D47"/>
    <w:rsid w:val="00AA41A2"/>
    <w:rsid w:val="00AA4570"/>
    <w:rsid w:val="00AA45E8"/>
    <w:rsid w:val="00AA463C"/>
    <w:rsid w:val="00AA52DD"/>
    <w:rsid w:val="00AA5518"/>
    <w:rsid w:val="00AA5E56"/>
    <w:rsid w:val="00AA5EC8"/>
    <w:rsid w:val="00AA613B"/>
    <w:rsid w:val="00AA6308"/>
    <w:rsid w:val="00AA64B9"/>
    <w:rsid w:val="00AA66F2"/>
    <w:rsid w:val="00AA6B57"/>
    <w:rsid w:val="00AA6BCD"/>
    <w:rsid w:val="00AA6CB3"/>
    <w:rsid w:val="00AA6CFB"/>
    <w:rsid w:val="00AA6E52"/>
    <w:rsid w:val="00AA7256"/>
    <w:rsid w:val="00AA74FA"/>
    <w:rsid w:val="00AA7767"/>
    <w:rsid w:val="00AA7999"/>
    <w:rsid w:val="00AA799D"/>
    <w:rsid w:val="00AB0228"/>
    <w:rsid w:val="00AB0231"/>
    <w:rsid w:val="00AB06DA"/>
    <w:rsid w:val="00AB0A3E"/>
    <w:rsid w:val="00AB1196"/>
    <w:rsid w:val="00AB11AB"/>
    <w:rsid w:val="00AB1720"/>
    <w:rsid w:val="00AB189B"/>
    <w:rsid w:val="00AB1BFC"/>
    <w:rsid w:val="00AB1F59"/>
    <w:rsid w:val="00AB23A7"/>
    <w:rsid w:val="00AB23C8"/>
    <w:rsid w:val="00AB2562"/>
    <w:rsid w:val="00AB25A8"/>
    <w:rsid w:val="00AB2906"/>
    <w:rsid w:val="00AB2FA0"/>
    <w:rsid w:val="00AB3370"/>
    <w:rsid w:val="00AB3891"/>
    <w:rsid w:val="00AB3A9C"/>
    <w:rsid w:val="00AB3D00"/>
    <w:rsid w:val="00AB3DB3"/>
    <w:rsid w:val="00AB4679"/>
    <w:rsid w:val="00AB46FB"/>
    <w:rsid w:val="00AB4A0D"/>
    <w:rsid w:val="00AB4C7A"/>
    <w:rsid w:val="00AB4D70"/>
    <w:rsid w:val="00AB4F2A"/>
    <w:rsid w:val="00AB51E3"/>
    <w:rsid w:val="00AB52DB"/>
    <w:rsid w:val="00AB577A"/>
    <w:rsid w:val="00AB5A00"/>
    <w:rsid w:val="00AB5AE8"/>
    <w:rsid w:val="00AB5C8F"/>
    <w:rsid w:val="00AB5D13"/>
    <w:rsid w:val="00AB6017"/>
    <w:rsid w:val="00AB6548"/>
    <w:rsid w:val="00AB6A86"/>
    <w:rsid w:val="00AB7627"/>
    <w:rsid w:val="00AB769F"/>
    <w:rsid w:val="00AB7CF6"/>
    <w:rsid w:val="00AB7D49"/>
    <w:rsid w:val="00AC00CB"/>
    <w:rsid w:val="00AC0186"/>
    <w:rsid w:val="00AC0296"/>
    <w:rsid w:val="00AC0620"/>
    <w:rsid w:val="00AC0E33"/>
    <w:rsid w:val="00AC0E53"/>
    <w:rsid w:val="00AC0EB6"/>
    <w:rsid w:val="00AC102B"/>
    <w:rsid w:val="00AC1B81"/>
    <w:rsid w:val="00AC2417"/>
    <w:rsid w:val="00AC2C6F"/>
    <w:rsid w:val="00AC2C70"/>
    <w:rsid w:val="00AC2DA5"/>
    <w:rsid w:val="00AC2F70"/>
    <w:rsid w:val="00AC3824"/>
    <w:rsid w:val="00AC3EDC"/>
    <w:rsid w:val="00AC3EE9"/>
    <w:rsid w:val="00AC4079"/>
    <w:rsid w:val="00AC41B0"/>
    <w:rsid w:val="00AC41B9"/>
    <w:rsid w:val="00AC42B4"/>
    <w:rsid w:val="00AC4A96"/>
    <w:rsid w:val="00AC530C"/>
    <w:rsid w:val="00AC53AD"/>
    <w:rsid w:val="00AC542D"/>
    <w:rsid w:val="00AC56EE"/>
    <w:rsid w:val="00AC5849"/>
    <w:rsid w:val="00AC590F"/>
    <w:rsid w:val="00AC61ED"/>
    <w:rsid w:val="00AC6388"/>
    <w:rsid w:val="00AC6727"/>
    <w:rsid w:val="00AC687A"/>
    <w:rsid w:val="00AC6BF1"/>
    <w:rsid w:val="00AC6C5C"/>
    <w:rsid w:val="00AC7020"/>
    <w:rsid w:val="00AC71C8"/>
    <w:rsid w:val="00AC75EB"/>
    <w:rsid w:val="00AC7A91"/>
    <w:rsid w:val="00AC7B95"/>
    <w:rsid w:val="00AC7BE3"/>
    <w:rsid w:val="00AC7BEE"/>
    <w:rsid w:val="00AC7E37"/>
    <w:rsid w:val="00AD003B"/>
    <w:rsid w:val="00AD050A"/>
    <w:rsid w:val="00AD06C3"/>
    <w:rsid w:val="00AD06FB"/>
    <w:rsid w:val="00AD0902"/>
    <w:rsid w:val="00AD16EB"/>
    <w:rsid w:val="00AD18FB"/>
    <w:rsid w:val="00AD1ED0"/>
    <w:rsid w:val="00AD1FEF"/>
    <w:rsid w:val="00AD2A4B"/>
    <w:rsid w:val="00AD2F22"/>
    <w:rsid w:val="00AD30E0"/>
    <w:rsid w:val="00AD3231"/>
    <w:rsid w:val="00AD32F9"/>
    <w:rsid w:val="00AD370E"/>
    <w:rsid w:val="00AD3876"/>
    <w:rsid w:val="00AD3CAD"/>
    <w:rsid w:val="00AD3EB3"/>
    <w:rsid w:val="00AD4A96"/>
    <w:rsid w:val="00AD4EE3"/>
    <w:rsid w:val="00AD4FBE"/>
    <w:rsid w:val="00AD50BB"/>
    <w:rsid w:val="00AD5403"/>
    <w:rsid w:val="00AD5577"/>
    <w:rsid w:val="00AD5D46"/>
    <w:rsid w:val="00AD5DE6"/>
    <w:rsid w:val="00AD6192"/>
    <w:rsid w:val="00AD67F9"/>
    <w:rsid w:val="00AD6919"/>
    <w:rsid w:val="00AD6C74"/>
    <w:rsid w:val="00AD72A0"/>
    <w:rsid w:val="00AD733D"/>
    <w:rsid w:val="00AD77F5"/>
    <w:rsid w:val="00AD785C"/>
    <w:rsid w:val="00AD7946"/>
    <w:rsid w:val="00AD7B0F"/>
    <w:rsid w:val="00AD7B88"/>
    <w:rsid w:val="00AD7E77"/>
    <w:rsid w:val="00AE0680"/>
    <w:rsid w:val="00AE0EDC"/>
    <w:rsid w:val="00AE0F59"/>
    <w:rsid w:val="00AE1176"/>
    <w:rsid w:val="00AE11CF"/>
    <w:rsid w:val="00AE12ED"/>
    <w:rsid w:val="00AE1397"/>
    <w:rsid w:val="00AE1F66"/>
    <w:rsid w:val="00AE2247"/>
    <w:rsid w:val="00AE2530"/>
    <w:rsid w:val="00AE278C"/>
    <w:rsid w:val="00AE2B3A"/>
    <w:rsid w:val="00AE2EA1"/>
    <w:rsid w:val="00AE2ED5"/>
    <w:rsid w:val="00AE2FC9"/>
    <w:rsid w:val="00AE308B"/>
    <w:rsid w:val="00AE32FC"/>
    <w:rsid w:val="00AE3536"/>
    <w:rsid w:val="00AE36B5"/>
    <w:rsid w:val="00AE3970"/>
    <w:rsid w:val="00AE3B7F"/>
    <w:rsid w:val="00AE3E06"/>
    <w:rsid w:val="00AE456C"/>
    <w:rsid w:val="00AE4583"/>
    <w:rsid w:val="00AE4C43"/>
    <w:rsid w:val="00AE4FF9"/>
    <w:rsid w:val="00AE543E"/>
    <w:rsid w:val="00AE5502"/>
    <w:rsid w:val="00AE56E4"/>
    <w:rsid w:val="00AE5B3E"/>
    <w:rsid w:val="00AE5CF9"/>
    <w:rsid w:val="00AE61D2"/>
    <w:rsid w:val="00AE6586"/>
    <w:rsid w:val="00AE6B7C"/>
    <w:rsid w:val="00AE6BBC"/>
    <w:rsid w:val="00AE6F4A"/>
    <w:rsid w:val="00AE710E"/>
    <w:rsid w:val="00AE74E6"/>
    <w:rsid w:val="00AE74FE"/>
    <w:rsid w:val="00AE7C15"/>
    <w:rsid w:val="00AE7C48"/>
    <w:rsid w:val="00AF03FD"/>
    <w:rsid w:val="00AF0EB1"/>
    <w:rsid w:val="00AF0F24"/>
    <w:rsid w:val="00AF1108"/>
    <w:rsid w:val="00AF1312"/>
    <w:rsid w:val="00AF151A"/>
    <w:rsid w:val="00AF1704"/>
    <w:rsid w:val="00AF1EC8"/>
    <w:rsid w:val="00AF212E"/>
    <w:rsid w:val="00AF241B"/>
    <w:rsid w:val="00AF2707"/>
    <w:rsid w:val="00AF28D8"/>
    <w:rsid w:val="00AF28DD"/>
    <w:rsid w:val="00AF2C4F"/>
    <w:rsid w:val="00AF3E66"/>
    <w:rsid w:val="00AF4484"/>
    <w:rsid w:val="00AF44CD"/>
    <w:rsid w:val="00AF4703"/>
    <w:rsid w:val="00AF4914"/>
    <w:rsid w:val="00AF5051"/>
    <w:rsid w:val="00AF511E"/>
    <w:rsid w:val="00AF5253"/>
    <w:rsid w:val="00AF5679"/>
    <w:rsid w:val="00AF5A76"/>
    <w:rsid w:val="00AF5D31"/>
    <w:rsid w:val="00AF5F18"/>
    <w:rsid w:val="00AF64B7"/>
    <w:rsid w:val="00AF6A3E"/>
    <w:rsid w:val="00AF6EC2"/>
    <w:rsid w:val="00AF6F0E"/>
    <w:rsid w:val="00AF720A"/>
    <w:rsid w:val="00AF78F4"/>
    <w:rsid w:val="00AF7B8E"/>
    <w:rsid w:val="00AF7FB4"/>
    <w:rsid w:val="00AF7FC6"/>
    <w:rsid w:val="00B0003F"/>
    <w:rsid w:val="00B0021A"/>
    <w:rsid w:val="00B00407"/>
    <w:rsid w:val="00B0045A"/>
    <w:rsid w:val="00B00512"/>
    <w:rsid w:val="00B007AC"/>
    <w:rsid w:val="00B0085A"/>
    <w:rsid w:val="00B00A4C"/>
    <w:rsid w:val="00B00B7C"/>
    <w:rsid w:val="00B011B9"/>
    <w:rsid w:val="00B011C0"/>
    <w:rsid w:val="00B01219"/>
    <w:rsid w:val="00B02101"/>
    <w:rsid w:val="00B02405"/>
    <w:rsid w:val="00B02923"/>
    <w:rsid w:val="00B02EB8"/>
    <w:rsid w:val="00B02F8E"/>
    <w:rsid w:val="00B030F6"/>
    <w:rsid w:val="00B0310D"/>
    <w:rsid w:val="00B03293"/>
    <w:rsid w:val="00B03387"/>
    <w:rsid w:val="00B033D9"/>
    <w:rsid w:val="00B035DD"/>
    <w:rsid w:val="00B038E6"/>
    <w:rsid w:val="00B03EFA"/>
    <w:rsid w:val="00B043AC"/>
    <w:rsid w:val="00B04736"/>
    <w:rsid w:val="00B0563D"/>
    <w:rsid w:val="00B05FA6"/>
    <w:rsid w:val="00B06082"/>
    <w:rsid w:val="00B0643F"/>
    <w:rsid w:val="00B0670D"/>
    <w:rsid w:val="00B067A3"/>
    <w:rsid w:val="00B06B07"/>
    <w:rsid w:val="00B06B35"/>
    <w:rsid w:val="00B06BEA"/>
    <w:rsid w:val="00B0701F"/>
    <w:rsid w:val="00B07359"/>
    <w:rsid w:val="00B0747D"/>
    <w:rsid w:val="00B07614"/>
    <w:rsid w:val="00B078F5"/>
    <w:rsid w:val="00B07B4B"/>
    <w:rsid w:val="00B07F73"/>
    <w:rsid w:val="00B10067"/>
    <w:rsid w:val="00B101B4"/>
    <w:rsid w:val="00B10264"/>
    <w:rsid w:val="00B10285"/>
    <w:rsid w:val="00B108AB"/>
    <w:rsid w:val="00B10A40"/>
    <w:rsid w:val="00B10B67"/>
    <w:rsid w:val="00B10C92"/>
    <w:rsid w:val="00B10CE7"/>
    <w:rsid w:val="00B10E4B"/>
    <w:rsid w:val="00B11111"/>
    <w:rsid w:val="00B11230"/>
    <w:rsid w:val="00B1138D"/>
    <w:rsid w:val="00B11421"/>
    <w:rsid w:val="00B1197D"/>
    <w:rsid w:val="00B11BE7"/>
    <w:rsid w:val="00B11D4E"/>
    <w:rsid w:val="00B121DC"/>
    <w:rsid w:val="00B12680"/>
    <w:rsid w:val="00B127E7"/>
    <w:rsid w:val="00B12843"/>
    <w:rsid w:val="00B130E2"/>
    <w:rsid w:val="00B1330F"/>
    <w:rsid w:val="00B13355"/>
    <w:rsid w:val="00B136B1"/>
    <w:rsid w:val="00B1377A"/>
    <w:rsid w:val="00B13869"/>
    <w:rsid w:val="00B13EFA"/>
    <w:rsid w:val="00B1422D"/>
    <w:rsid w:val="00B14576"/>
    <w:rsid w:val="00B14796"/>
    <w:rsid w:val="00B147A4"/>
    <w:rsid w:val="00B1492C"/>
    <w:rsid w:val="00B14B5F"/>
    <w:rsid w:val="00B14CE4"/>
    <w:rsid w:val="00B14EC8"/>
    <w:rsid w:val="00B14FCE"/>
    <w:rsid w:val="00B15233"/>
    <w:rsid w:val="00B1535B"/>
    <w:rsid w:val="00B15728"/>
    <w:rsid w:val="00B15763"/>
    <w:rsid w:val="00B15783"/>
    <w:rsid w:val="00B15B40"/>
    <w:rsid w:val="00B15B83"/>
    <w:rsid w:val="00B15BCC"/>
    <w:rsid w:val="00B1605F"/>
    <w:rsid w:val="00B16075"/>
    <w:rsid w:val="00B164E4"/>
    <w:rsid w:val="00B16686"/>
    <w:rsid w:val="00B16BAC"/>
    <w:rsid w:val="00B16C1E"/>
    <w:rsid w:val="00B16DB4"/>
    <w:rsid w:val="00B16DB5"/>
    <w:rsid w:val="00B171E1"/>
    <w:rsid w:val="00B177D8"/>
    <w:rsid w:val="00B17884"/>
    <w:rsid w:val="00B17AAE"/>
    <w:rsid w:val="00B17BDC"/>
    <w:rsid w:val="00B17D97"/>
    <w:rsid w:val="00B17DF6"/>
    <w:rsid w:val="00B205E3"/>
    <w:rsid w:val="00B20688"/>
    <w:rsid w:val="00B20A65"/>
    <w:rsid w:val="00B21047"/>
    <w:rsid w:val="00B21A24"/>
    <w:rsid w:val="00B21DC2"/>
    <w:rsid w:val="00B224ED"/>
    <w:rsid w:val="00B22AB9"/>
    <w:rsid w:val="00B22D79"/>
    <w:rsid w:val="00B22DB3"/>
    <w:rsid w:val="00B230B1"/>
    <w:rsid w:val="00B231A6"/>
    <w:rsid w:val="00B23DCA"/>
    <w:rsid w:val="00B23DDB"/>
    <w:rsid w:val="00B241CE"/>
    <w:rsid w:val="00B241EC"/>
    <w:rsid w:val="00B24350"/>
    <w:rsid w:val="00B2462A"/>
    <w:rsid w:val="00B246A8"/>
    <w:rsid w:val="00B2471A"/>
    <w:rsid w:val="00B24993"/>
    <w:rsid w:val="00B2525A"/>
    <w:rsid w:val="00B255D2"/>
    <w:rsid w:val="00B2585A"/>
    <w:rsid w:val="00B258E6"/>
    <w:rsid w:val="00B2593E"/>
    <w:rsid w:val="00B25A10"/>
    <w:rsid w:val="00B25D97"/>
    <w:rsid w:val="00B25FD4"/>
    <w:rsid w:val="00B26073"/>
    <w:rsid w:val="00B2660A"/>
    <w:rsid w:val="00B268E4"/>
    <w:rsid w:val="00B269A9"/>
    <w:rsid w:val="00B26F63"/>
    <w:rsid w:val="00B27265"/>
    <w:rsid w:val="00B272B9"/>
    <w:rsid w:val="00B2770C"/>
    <w:rsid w:val="00B27B0C"/>
    <w:rsid w:val="00B27D2B"/>
    <w:rsid w:val="00B30032"/>
    <w:rsid w:val="00B30124"/>
    <w:rsid w:val="00B3035E"/>
    <w:rsid w:val="00B30867"/>
    <w:rsid w:val="00B30877"/>
    <w:rsid w:val="00B310EC"/>
    <w:rsid w:val="00B31123"/>
    <w:rsid w:val="00B31512"/>
    <w:rsid w:val="00B3193C"/>
    <w:rsid w:val="00B31972"/>
    <w:rsid w:val="00B319F7"/>
    <w:rsid w:val="00B31B22"/>
    <w:rsid w:val="00B31CD6"/>
    <w:rsid w:val="00B32365"/>
    <w:rsid w:val="00B323F3"/>
    <w:rsid w:val="00B32473"/>
    <w:rsid w:val="00B32813"/>
    <w:rsid w:val="00B32843"/>
    <w:rsid w:val="00B32860"/>
    <w:rsid w:val="00B32DA6"/>
    <w:rsid w:val="00B32E21"/>
    <w:rsid w:val="00B32FBA"/>
    <w:rsid w:val="00B330B0"/>
    <w:rsid w:val="00B3360D"/>
    <w:rsid w:val="00B336E0"/>
    <w:rsid w:val="00B3377F"/>
    <w:rsid w:val="00B3384D"/>
    <w:rsid w:val="00B33B4A"/>
    <w:rsid w:val="00B34057"/>
    <w:rsid w:val="00B34898"/>
    <w:rsid w:val="00B34CD6"/>
    <w:rsid w:val="00B3512B"/>
    <w:rsid w:val="00B358CF"/>
    <w:rsid w:val="00B35F10"/>
    <w:rsid w:val="00B364E0"/>
    <w:rsid w:val="00B36856"/>
    <w:rsid w:val="00B36979"/>
    <w:rsid w:val="00B36E26"/>
    <w:rsid w:val="00B372D8"/>
    <w:rsid w:val="00B376A9"/>
    <w:rsid w:val="00B376BF"/>
    <w:rsid w:val="00B377D1"/>
    <w:rsid w:val="00B378DB"/>
    <w:rsid w:val="00B379FF"/>
    <w:rsid w:val="00B37BE2"/>
    <w:rsid w:val="00B37BE5"/>
    <w:rsid w:val="00B37BEE"/>
    <w:rsid w:val="00B37C79"/>
    <w:rsid w:val="00B402D1"/>
    <w:rsid w:val="00B4049F"/>
    <w:rsid w:val="00B40A3B"/>
    <w:rsid w:val="00B40AF9"/>
    <w:rsid w:val="00B40CDE"/>
    <w:rsid w:val="00B40F77"/>
    <w:rsid w:val="00B410AC"/>
    <w:rsid w:val="00B413AA"/>
    <w:rsid w:val="00B41B5C"/>
    <w:rsid w:val="00B41C7F"/>
    <w:rsid w:val="00B41D5B"/>
    <w:rsid w:val="00B42002"/>
    <w:rsid w:val="00B42226"/>
    <w:rsid w:val="00B423FA"/>
    <w:rsid w:val="00B4263E"/>
    <w:rsid w:val="00B426E1"/>
    <w:rsid w:val="00B42DEB"/>
    <w:rsid w:val="00B433AD"/>
    <w:rsid w:val="00B4380D"/>
    <w:rsid w:val="00B43A36"/>
    <w:rsid w:val="00B43A76"/>
    <w:rsid w:val="00B43FC7"/>
    <w:rsid w:val="00B445B0"/>
    <w:rsid w:val="00B446FD"/>
    <w:rsid w:val="00B4473E"/>
    <w:rsid w:val="00B44765"/>
    <w:rsid w:val="00B44801"/>
    <w:rsid w:val="00B449FB"/>
    <w:rsid w:val="00B44C57"/>
    <w:rsid w:val="00B44E2B"/>
    <w:rsid w:val="00B44F57"/>
    <w:rsid w:val="00B44FF5"/>
    <w:rsid w:val="00B451B6"/>
    <w:rsid w:val="00B45619"/>
    <w:rsid w:val="00B45931"/>
    <w:rsid w:val="00B45B89"/>
    <w:rsid w:val="00B46125"/>
    <w:rsid w:val="00B461F2"/>
    <w:rsid w:val="00B465EB"/>
    <w:rsid w:val="00B46905"/>
    <w:rsid w:val="00B46E7E"/>
    <w:rsid w:val="00B46F35"/>
    <w:rsid w:val="00B47093"/>
    <w:rsid w:val="00B47122"/>
    <w:rsid w:val="00B476AD"/>
    <w:rsid w:val="00B477F1"/>
    <w:rsid w:val="00B47973"/>
    <w:rsid w:val="00B47FDB"/>
    <w:rsid w:val="00B50332"/>
    <w:rsid w:val="00B504DA"/>
    <w:rsid w:val="00B506CD"/>
    <w:rsid w:val="00B50821"/>
    <w:rsid w:val="00B50A1E"/>
    <w:rsid w:val="00B50C0E"/>
    <w:rsid w:val="00B51507"/>
    <w:rsid w:val="00B51A3E"/>
    <w:rsid w:val="00B51A50"/>
    <w:rsid w:val="00B51F5C"/>
    <w:rsid w:val="00B51FF5"/>
    <w:rsid w:val="00B52D06"/>
    <w:rsid w:val="00B52E26"/>
    <w:rsid w:val="00B5305A"/>
    <w:rsid w:val="00B5324B"/>
    <w:rsid w:val="00B53310"/>
    <w:rsid w:val="00B53AD1"/>
    <w:rsid w:val="00B53BDF"/>
    <w:rsid w:val="00B53C1A"/>
    <w:rsid w:val="00B53C23"/>
    <w:rsid w:val="00B53C3D"/>
    <w:rsid w:val="00B53C47"/>
    <w:rsid w:val="00B53D15"/>
    <w:rsid w:val="00B544B5"/>
    <w:rsid w:val="00B5493D"/>
    <w:rsid w:val="00B54A88"/>
    <w:rsid w:val="00B54F10"/>
    <w:rsid w:val="00B5507E"/>
    <w:rsid w:val="00B550F1"/>
    <w:rsid w:val="00B5523D"/>
    <w:rsid w:val="00B5530C"/>
    <w:rsid w:val="00B55425"/>
    <w:rsid w:val="00B5553B"/>
    <w:rsid w:val="00B555AE"/>
    <w:rsid w:val="00B55C3D"/>
    <w:rsid w:val="00B55D1C"/>
    <w:rsid w:val="00B55E61"/>
    <w:rsid w:val="00B56243"/>
    <w:rsid w:val="00B56470"/>
    <w:rsid w:val="00B56BFE"/>
    <w:rsid w:val="00B57189"/>
    <w:rsid w:val="00B571DE"/>
    <w:rsid w:val="00B577BD"/>
    <w:rsid w:val="00B57885"/>
    <w:rsid w:val="00B57976"/>
    <w:rsid w:val="00B579D0"/>
    <w:rsid w:val="00B57BAC"/>
    <w:rsid w:val="00B603BF"/>
    <w:rsid w:val="00B604F8"/>
    <w:rsid w:val="00B60647"/>
    <w:rsid w:val="00B614FD"/>
    <w:rsid w:val="00B61679"/>
    <w:rsid w:val="00B61697"/>
    <w:rsid w:val="00B617DE"/>
    <w:rsid w:val="00B617FE"/>
    <w:rsid w:val="00B61859"/>
    <w:rsid w:val="00B61A58"/>
    <w:rsid w:val="00B62080"/>
    <w:rsid w:val="00B62505"/>
    <w:rsid w:val="00B62907"/>
    <w:rsid w:val="00B62CDF"/>
    <w:rsid w:val="00B62DC2"/>
    <w:rsid w:val="00B6328B"/>
    <w:rsid w:val="00B633FD"/>
    <w:rsid w:val="00B6372C"/>
    <w:rsid w:val="00B6379D"/>
    <w:rsid w:val="00B63C77"/>
    <w:rsid w:val="00B63CD9"/>
    <w:rsid w:val="00B63F73"/>
    <w:rsid w:val="00B641AA"/>
    <w:rsid w:val="00B64557"/>
    <w:rsid w:val="00B646D5"/>
    <w:rsid w:val="00B649E2"/>
    <w:rsid w:val="00B64E75"/>
    <w:rsid w:val="00B64EDC"/>
    <w:rsid w:val="00B64F1B"/>
    <w:rsid w:val="00B64F44"/>
    <w:rsid w:val="00B652A2"/>
    <w:rsid w:val="00B65698"/>
    <w:rsid w:val="00B65BFE"/>
    <w:rsid w:val="00B65CF1"/>
    <w:rsid w:val="00B66308"/>
    <w:rsid w:val="00B665DC"/>
    <w:rsid w:val="00B6672E"/>
    <w:rsid w:val="00B67081"/>
    <w:rsid w:val="00B671C9"/>
    <w:rsid w:val="00B679F1"/>
    <w:rsid w:val="00B7002D"/>
    <w:rsid w:val="00B70282"/>
    <w:rsid w:val="00B7057F"/>
    <w:rsid w:val="00B706E2"/>
    <w:rsid w:val="00B70797"/>
    <w:rsid w:val="00B70AF4"/>
    <w:rsid w:val="00B70BC8"/>
    <w:rsid w:val="00B70E39"/>
    <w:rsid w:val="00B71A01"/>
    <w:rsid w:val="00B71B50"/>
    <w:rsid w:val="00B71CCC"/>
    <w:rsid w:val="00B71D28"/>
    <w:rsid w:val="00B72918"/>
    <w:rsid w:val="00B7299A"/>
    <w:rsid w:val="00B72B97"/>
    <w:rsid w:val="00B72E6C"/>
    <w:rsid w:val="00B73665"/>
    <w:rsid w:val="00B73819"/>
    <w:rsid w:val="00B73A20"/>
    <w:rsid w:val="00B73ECD"/>
    <w:rsid w:val="00B74144"/>
    <w:rsid w:val="00B74148"/>
    <w:rsid w:val="00B74180"/>
    <w:rsid w:val="00B74DC7"/>
    <w:rsid w:val="00B74EAD"/>
    <w:rsid w:val="00B74F7C"/>
    <w:rsid w:val="00B7542A"/>
    <w:rsid w:val="00B75767"/>
    <w:rsid w:val="00B75A78"/>
    <w:rsid w:val="00B7601A"/>
    <w:rsid w:val="00B763D6"/>
    <w:rsid w:val="00B7660A"/>
    <w:rsid w:val="00B76691"/>
    <w:rsid w:val="00B766D8"/>
    <w:rsid w:val="00B7681A"/>
    <w:rsid w:val="00B768D8"/>
    <w:rsid w:val="00B76CFE"/>
    <w:rsid w:val="00B76D8E"/>
    <w:rsid w:val="00B76FBE"/>
    <w:rsid w:val="00B77B82"/>
    <w:rsid w:val="00B80139"/>
    <w:rsid w:val="00B80425"/>
    <w:rsid w:val="00B8074B"/>
    <w:rsid w:val="00B80A36"/>
    <w:rsid w:val="00B80EF9"/>
    <w:rsid w:val="00B812B6"/>
    <w:rsid w:val="00B814E3"/>
    <w:rsid w:val="00B81649"/>
    <w:rsid w:val="00B81BB2"/>
    <w:rsid w:val="00B81D0F"/>
    <w:rsid w:val="00B82179"/>
    <w:rsid w:val="00B82464"/>
    <w:rsid w:val="00B8256D"/>
    <w:rsid w:val="00B8285A"/>
    <w:rsid w:val="00B8296F"/>
    <w:rsid w:val="00B838B1"/>
    <w:rsid w:val="00B838DE"/>
    <w:rsid w:val="00B843F3"/>
    <w:rsid w:val="00B84446"/>
    <w:rsid w:val="00B8456C"/>
    <w:rsid w:val="00B8476C"/>
    <w:rsid w:val="00B84D40"/>
    <w:rsid w:val="00B84EE0"/>
    <w:rsid w:val="00B85036"/>
    <w:rsid w:val="00B852C2"/>
    <w:rsid w:val="00B856F0"/>
    <w:rsid w:val="00B85714"/>
    <w:rsid w:val="00B857F9"/>
    <w:rsid w:val="00B85B63"/>
    <w:rsid w:val="00B85BB1"/>
    <w:rsid w:val="00B86029"/>
    <w:rsid w:val="00B860DA"/>
    <w:rsid w:val="00B86361"/>
    <w:rsid w:val="00B86375"/>
    <w:rsid w:val="00B8695C"/>
    <w:rsid w:val="00B86E32"/>
    <w:rsid w:val="00B86F0D"/>
    <w:rsid w:val="00B87B13"/>
    <w:rsid w:val="00B87DA7"/>
    <w:rsid w:val="00B908D5"/>
    <w:rsid w:val="00B90943"/>
    <w:rsid w:val="00B90EB1"/>
    <w:rsid w:val="00B91A66"/>
    <w:rsid w:val="00B9257D"/>
    <w:rsid w:val="00B9271B"/>
    <w:rsid w:val="00B92C42"/>
    <w:rsid w:val="00B92C94"/>
    <w:rsid w:val="00B92CFD"/>
    <w:rsid w:val="00B92D36"/>
    <w:rsid w:val="00B93343"/>
    <w:rsid w:val="00B9355B"/>
    <w:rsid w:val="00B9386A"/>
    <w:rsid w:val="00B93C63"/>
    <w:rsid w:val="00B93D4A"/>
    <w:rsid w:val="00B94963"/>
    <w:rsid w:val="00B95314"/>
    <w:rsid w:val="00B95C51"/>
    <w:rsid w:val="00B95F9D"/>
    <w:rsid w:val="00B963B3"/>
    <w:rsid w:val="00B96A2E"/>
    <w:rsid w:val="00B96C82"/>
    <w:rsid w:val="00B972D3"/>
    <w:rsid w:val="00B973F7"/>
    <w:rsid w:val="00B97474"/>
    <w:rsid w:val="00B974D2"/>
    <w:rsid w:val="00B97A20"/>
    <w:rsid w:val="00B97AB4"/>
    <w:rsid w:val="00BA0044"/>
    <w:rsid w:val="00BA07F0"/>
    <w:rsid w:val="00BA0CBA"/>
    <w:rsid w:val="00BA1019"/>
    <w:rsid w:val="00BA1268"/>
    <w:rsid w:val="00BA130B"/>
    <w:rsid w:val="00BA1387"/>
    <w:rsid w:val="00BA1A47"/>
    <w:rsid w:val="00BA206D"/>
    <w:rsid w:val="00BA212F"/>
    <w:rsid w:val="00BA22B5"/>
    <w:rsid w:val="00BA242B"/>
    <w:rsid w:val="00BA2D09"/>
    <w:rsid w:val="00BA2E56"/>
    <w:rsid w:val="00BA310D"/>
    <w:rsid w:val="00BA3263"/>
    <w:rsid w:val="00BA37AC"/>
    <w:rsid w:val="00BA38DA"/>
    <w:rsid w:val="00BA3A62"/>
    <w:rsid w:val="00BA3DA9"/>
    <w:rsid w:val="00BA41B5"/>
    <w:rsid w:val="00BA4767"/>
    <w:rsid w:val="00BA4873"/>
    <w:rsid w:val="00BA48B1"/>
    <w:rsid w:val="00BA4D31"/>
    <w:rsid w:val="00BA4E63"/>
    <w:rsid w:val="00BA5B42"/>
    <w:rsid w:val="00BA639C"/>
    <w:rsid w:val="00BA6C42"/>
    <w:rsid w:val="00BA702B"/>
    <w:rsid w:val="00BA7292"/>
    <w:rsid w:val="00BA75B2"/>
    <w:rsid w:val="00BA7637"/>
    <w:rsid w:val="00BA7D2E"/>
    <w:rsid w:val="00BB0308"/>
    <w:rsid w:val="00BB0492"/>
    <w:rsid w:val="00BB0629"/>
    <w:rsid w:val="00BB0A8F"/>
    <w:rsid w:val="00BB0A98"/>
    <w:rsid w:val="00BB0E7F"/>
    <w:rsid w:val="00BB0F4A"/>
    <w:rsid w:val="00BB11FE"/>
    <w:rsid w:val="00BB17DF"/>
    <w:rsid w:val="00BB19E5"/>
    <w:rsid w:val="00BB1D21"/>
    <w:rsid w:val="00BB1E54"/>
    <w:rsid w:val="00BB1E9F"/>
    <w:rsid w:val="00BB2091"/>
    <w:rsid w:val="00BB224F"/>
    <w:rsid w:val="00BB2699"/>
    <w:rsid w:val="00BB29DD"/>
    <w:rsid w:val="00BB2FB7"/>
    <w:rsid w:val="00BB31B1"/>
    <w:rsid w:val="00BB339F"/>
    <w:rsid w:val="00BB3446"/>
    <w:rsid w:val="00BB3455"/>
    <w:rsid w:val="00BB365F"/>
    <w:rsid w:val="00BB3D04"/>
    <w:rsid w:val="00BB42A3"/>
    <w:rsid w:val="00BB497F"/>
    <w:rsid w:val="00BB4A4F"/>
    <w:rsid w:val="00BB4CC8"/>
    <w:rsid w:val="00BB4D62"/>
    <w:rsid w:val="00BB4F47"/>
    <w:rsid w:val="00BB505D"/>
    <w:rsid w:val="00BB5271"/>
    <w:rsid w:val="00BB55EA"/>
    <w:rsid w:val="00BB5CEB"/>
    <w:rsid w:val="00BB5FBE"/>
    <w:rsid w:val="00BB614C"/>
    <w:rsid w:val="00BB65B3"/>
    <w:rsid w:val="00BB667C"/>
    <w:rsid w:val="00BB669A"/>
    <w:rsid w:val="00BB68C7"/>
    <w:rsid w:val="00BB6E48"/>
    <w:rsid w:val="00BB6FA4"/>
    <w:rsid w:val="00BB7058"/>
    <w:rsid w:val="00BB7209"/>
    <w:rsid w:val="00BB7221"/>
    <w:rsid w:val="00BB797E"/>
    <w:rsid w:val="00BB79A3"/>
    <w:rsid w:val="00BC0D6B"/>
    <w:rsid w:val="00BC1034"/>
    <w:rsid w:val="00BC151E"/>
    <w:rsid w:val="00BC18EE"/>
    <w:rsid w:val="00BC196B"/>
    <w:rsid w:val="00BC223A"/>
    <w:rsid w:val="00BC2626"/>
    <w:rsid w:val="00BC2C8B"/>
    <w:rsid w:val="00BC2CFB"/>
    <w:rsid w:val="00BC30AA"/>
    <w:rsid w:val="00BC32E9"/>
    <w:rsid w:val="00BC356C"/>
    <w:rsid w:val="00BC37E6"/>
    <w:rsid w:val="00BC3CE0"/>
    <w:rsid w:val="00BC3DDD"/>
    <w:rsid w:val="00BC3EAE"/>
    <w:rsid w:val="00BC3EF7"/>
    <w:rsid w:val="00BC42DC"/>
    <w:rsid w:val="00BC45C0"/>
    <w:rsid w:val="00BC491F"/>
    <w:rsid w:val="00BC49D1"/>
    <w:rsid w:val="00BC4E85"/>
    <w:rsid w:val="00BC5263"/>
    <w:rsid w:val="00BC52C1"/>
    <w:rsid w:val="00BC54A6"/>
    <w:rsid w:val="00BC564E"/>
    <w:rsid w:val="00BC585D"/>
    <w:rsid w:val="00BC6118"/>
    <w:rsid w:val="00BC641F"/>
    <w:rsid w:val="00BC6573"/>
    <w:rsid w:val="00BC66CE"/>
    <w:rsid w:val="00BC6B57"/>
    <w:rsid w:val="00BC7721"/>
    <w:rsid w:val="00BC7BA9"/>
    <w:rsid w:val="00BC7D67"/>
    <w:rsid w:val="00BC7F2B"/>
    <w:rsid w:val="00BC7F36"/>
    <w:rsid w:val="00BD02F3"/>
    <w:rsid w:val="00BD03C6"/>
    <w:rsid w:val="00BD0449"/>
    <w:rsid w:val="00BD047F"/>
    <w:rsid w:val="00BD068B"/>
    <w:rsid w:val="00BD06F7"/>
    <w:rsid w:val="00BD07B9"/>
    <w:rsid w:val="00BD0811"/>
    <w:rsid w:val="00BD0C05"/>
    <w:rsid w:val="00BD0F58"/>
    <w:rsid w:val="00BD10A3"/>
    <w:rsid w:val="00BD18FB"/>
    <w:rsid w:val="00BD20CF"/>
    <w:rsid w:val="00BD2478"/>
    <w:rsid w:val="00BD26F2"/>
    <w:rsid w:val="00BD2A06"/>
    <w:rsid w:val="00BD2CE8"/>
    <w:rsid w:val="00BD30C6"/>
    <w:rsid w:val="00BD310A"/>
    <w:rsid w:val="00BD3225"/>
    <w:rsid w:val="00BD35CA"/>
    <w:rsid w:val="00BD37B9"/>
    <w:rsid w:val="00BD3967"/>
    <w:rsid w:val="00BD3C0A"/>
    <w:rsid w:val="00BD3F65"/>
    <w:rsid w:val="00BD3FA0"/>
    <w:rsid w:val="00BD4058"/>
    <w:rsid w:val="00BD48BA"/>
    <w:rsid w:val="00BD4AB3"/>
    <w:rsid w:val="00BD4C72"/>
    <w:rsid w:val="00BD4DCD"/>
    <w:rsid w:val="00BD4E2B"/>
    <w:rsid w:val="00BD5036"/>
    <w:rsid w:val="00BD51A9"/>
    <w:rsid w:val="00BD51AE"/>
    <w:rsid w:val="00BD560E"/>
    <w:rsid w:val="00BD5675"/>
    <w:rsid w:val="00BD593A"/>
    <w:rsid w:val="00BD5E01"/>
    <w:rsid w:val="00BD6CBC"/>
    <w:rsid w:val="00BD7021"/>
    <w:rsid w:val="00BD7957"/>
    <w:rsid w:val="00BD79B9"/>
    <w:rsid w:val="00BD7A9B"/>
    <w:rsid w:val="00BD7FD7"/>
    <w:rsid w:val="00BE0880"/>
    <w:rsid w:val="00BE0938"/>
    <w:rsid w:val="00BE14CB"/>
    <w:rsid w:val="00BE15A2"/>
    <w:rsid w:val="00BE17AA"/>
    <w:rsid w:val="00BE2005"/>
    <w:rsid w:val="00BE23E7"/>
    <w:rsid w:val="00BE2928"/>
    <w:rsid w:val="00BE2961"/>
    <w:rsid w:val="00BE29A1"/>
    <w:rsid w:val="00BE2DC6"/>
    <w:rsid w:val="00BE31A1"/>
    <w:rsid w:val="00BE3BE7"/>
    <w:rsid w:val="00BE3F80"/>
    <w:rsid w:val="00BE40E6"/>
    <w:rsid w:val="00BE433A"/>
    <w:rsid w:val="00BE4720"/>
    <w:rsid w:val="00BE4742"/>
    <w:rsid w:val="00BE492E"/>
    <w:rsid w:val="00BE4B58"/>
    <w:rsid w:val="00BE4E12"/>
    <w:rsid w:val="00BE513D"/>
    <w:rsid w:val="00BE5154"/>
    <w:rsid w:val="00BE5A36"/>
    <w:rsid w:val="00BE5C6B"/>
    <w:rsid w:val="00BE5D97"/>
    <w:rsid w:val="00BE6203"/>
    <w:rsid w:val="00BE64E0"/>
    <w:rsid w:val="00BE6A67"/>
    <w:rsid w:val="00BE6D34"/>
    <w:rsid w:val="00BE6F70"/>
    <w:rsid w:val="00BE6FA9"/>
    <w:rsid w:val="00BE7980"/>
    <w:rsid w:val="00BF0263"/>
    <w:rsid w:val="00BF0403"/>
    <w:rsid w:val="00BF04E3"/>
    <w:rsid w:val="00BF0546"/>
    <w:rsid w:val="00BF0548"/>
    <w:rsid w:val="00BF068B"/>
    <w:rsid w:val="00BF09D0"/>
    <w:rsid w:val="00BF0BDD"/>
    <w:rsid w:val="00BF0D45"/>
    <w:rsid w:val="00BF1708"/>
    <w:rsid w:val="00BF1BFE"/>
    <w:rsid w:val="00BF1C76"/>
    <w:rsid w:val="00BF1F5C"/>
    <w:rsid w:val="00BF2358"/>
    <w:rsid w:val="00BF244D"/>
    <w:rsid w:val="00BF26A9"/>
    <w:rsid w:val="00BF2F71"/>
    <w:rsid w:val="00BF3044"/>
    <w:rsid w:val="00BF34EF"/>
    <w:rsid w:val="00BF38B6"/>
    <w:rsid w:val="00BF4200"/>
    <w:rsid w:val="00BF4201"/>
    <w:rsid w:val="00BF4668"/>
    <w:rsid w:val="00BF4959"/>
    <w:rsid w:val="00BF4A4D"/>
    <w:rsid w:val="00BF4D07"/>
    <w:rsid w:val="00BF50A2"/>
    <w:rsid w:val="00BF50C2"/>
    <w:rsid w:val="00BF5149"/>
    <w:rsid w:val="00BF528F"/>
    <w:rsid w:val="00BF5300"/>
    <w:rsid w:val="00BF6390"/>
    <w:rsid w:val="00BF660B"/>
    <w:rsid w:val="00BF6C40"/>
    <w:rsid w:val="00BF6F30"/>
    <w:rsid w:val="00BF6F42"/>
    <w:rsid w:val="00BF731D"/>
    <w:rsid w:val="00BF764B"/>
    <w:rsid w:val="00BF766F"/>
    <w:rsid w:val="00BF7CAE"/>
    <w:rsid w:val="00BF7EC1"/>
    <w:rsid w:val="00C00181"/>
    <w:rsid w:val="00C004FE"/>
    <w:rsid w:val="00C0098F"/>
    <w:rsid w:val="00C00F36"/>
    <w:rsid w:val="00C01159"/>
    <w:rsid w:val="00C0131A"/>
    <w:rsid w:val="00C01833"/>
    <w:rsid w:val="00C01880"/>
    <w:rsid w:val="00C01C42"/>
    <w:rsid w:val="00C0244F"/>
    <w:rsid w:val="00C0278A"/>
    <w:rsid w:val="00C0319D"/>
    <w:rsid w:val="00C0354E"/>
    <w:rsid w:val="00C03C00"/>
    <w:rsid w:val="00C040B0"/>
    <w:rsid w:val="00C040EF"/>
    <w:rsid w:val="00C04388"/>
    <w:rsid w:val="00C044EA"/>
    <w:rsid w:val="00C04668"/>
    <w:rsid w:val="00C04739"/>
    <w:rsid w:val="00C048B1"/>
    <w:rsid w:val="00C04925"/>
    <w:rsid w:val="00C04ADA"/>
    <w:rsid w:val="00C04B75"/>
    <w:rsid w:val="00C04D63"/>
    <w:rsid w:val="00C04ED1"/>
    <w:rsid w:val="00C04EE5"/>
    <w:rsid w:val="00C04F8B"/>
    <w:rsid w:val="00C05562"/>
    <w:rsid w:val="00C057FE"/>
    <w:rsid w:val="00C058FF"/>
    <w:rsid w:val="00C066E9"/>
    <w:rsid w:val="00C0674E"/>
    <w:rsid w:val="00C06A38"/>
    <w:rsid w:val="00C06B83"/>
    <w:rsid w:val="00C06BA5"/>
    <w:rsid w:val="00C06CDA"/>
    <w:rsid w:val="00C06CFD"/>
    <w:rsid w:val="00C06D64"/>
    <w:rsid w:val="00C06EE4"/>
    <w:rsid w:val="00C06FAF"/>
    <w:rsid w:val="00C07156"/>
    <w:rsid w:val="00C07259"/>
    <w:rsid w:val="00C079EA"/>
    <w:rsid w:val="00C07BED"/>
    <w:rsid w:val="00C07C4A"/>
    <w:rsid w:val="00C07C9D"/>
    <w:rsid w:val="00C07F0B"/>
    <w:rsid w:val="00C07F60"/>
    <w:rsid w:val="00C1025F"/>
    <w:rsid w:val="00C1031A"/>
    <w:rsid w:val="00C10567"/>
    <w:rsid w:val="00C114BB"/>
    <w:rsid w:val="00C11632"/>
    <w:rsid w:val="00C11C3A"/>
    <w:rsid w:val="00C11CF2"/>
    <w:rsid w:val="00C127ED"/>
    <w:rsid w:val="00C127FB"/>
    <w:rsid w:val="00C128EF"/>
    <w:rsid w:val="00C12E98"/>
    <w:rsid w:val="00C134A9"/>
    <w:rsid w:val="00C134BD"/>
    <w:rsid w:val="00C13622"/>
    <w:rsid w:val="00C13677"/>
    <w:rsid w:val="00C139A2"/>
    <w:rsid w:val="00C13B55"/>
    <w:rsid w:val="00C13FFC"/>
    <w:rsid w:val="00C14000"/>
    <w:rsid w:val="00C1419F"/>
    <w:rsid w:val="00C1479C"/>
    <w:rsid w:val="00C15074"/>
    <w:rsid w:val="00C1551C"/>
    <w:rsid w:val="00C158F4"/>
    <w:rsid w:val="00C15AE1"/>
    <w:rsid w:val="00C15C2A"/>
    <w:rsid w:val="00C15D10"/>
    <w:rsid w:val="00C15F86"/>
    <w:rsid w:val="00C16D0A"/>
    <w:rsid w:val="00C17164"/>
    <w:rsid w:val="00C172EF"/>
    <w:rsid w:val="00C17501"/>
    <w:rsid w:val="00C1756E"/>
    <w:rsid w:val="00C175F7"/>
    <w:rsid w:val="00C17C0F"/>
    <w:rsid w:val="00C17EC2"/>
    <w:rsid w:val="00C17EF0"/>
    <w:rsid w:val="00C20240"/>
    <w:rsid w:val="00C20310"/>
    <w:rsid w:val="00C20315"/>
    <w:rsid w:val="00C20344"/>
    <w:rsid w:val="00C2080C"/>
    <w:rsid w:val="00C20C86"/>
    <w:rsid w:val="00C20D6C"/>
    <w:rsid w:val="00C20FC1"/>
    <w:rsid w:val="00C21030"/>
    <w:rsid w:val="00C21080"/>
    <w:rsid w:val="00C2132E"/>
    <w:rsid w:val="00C21BD1"/>
    <w:rsid w:val="00C21CF4"/>
    <w:rsid w:val="00C221C8"/>
    <w:rsid w:val="00C221E3"/>
    <w:rsid w:val="00C22731"/>
    <w:rsid w:val="00C2297E"/>
    <w:rsid w:val="00C22C55"/>
    <w:rsid w:val="00C23090"/>
    <w:rsid w:val="00C23371"/>
    <w:rsid w:val="00C23B89"/>
    <w:rsid w:val="00C23BBE"/>
    <w:rsid w:val="00C24486"/>
    <w:rsid w:val="00C24599"/>
    <w:rsid w:val="00C247C1"/>
    <w:rsid w:val="00C247C9"/>
    <w:rsid w:val="00C24B60"/>
    <w:rsid w:val="00C24D10"/>
    <w:rsid w:val="00C24E32"/>
    <w:rsid w:val="00C2503E"/>
    <w:rsid w:val="00C25A93"/>
    <w:rsid w:val="00C25EBD"/>
    <w:rsid w:val="00C25FB6"/>
    <w:rsid w:val="00C2604F"/>
    <w:rsid w:val="00C26249"/>
    <w:rsid w:val="00C264B3"/>
    <w:rsid w:val="00C2687F"/>
    <w:rsid w:val="00C26B12"/>
    <w:rsid w:val="00C26D5B"/>
    <w:rsid w:val="00C274B1"/>
    <w:rsid w:val="00C2777F"/>
    <w:rsid w:val="00C27F18"/>
    <w:rsid w:val="00C300A4"/>
    <w:rsid w:val="00C3051A"/>
    <w:rsid w:val="00C30AB6"/>
    <w:rsid w:val="00C30C1B"/>
    <w:rsid w:val="00C30D22"/>
    <w:rsid w:val="00C3100B"/>
    <w:rsid w:val="00C311AD"/>
    <w:rsid w:val="00C31279"/>
    <w:rsid w:val="00C312E9"/>
    <w:rsid w:val="00C313CC"/>
    <w:rsid w:val="00C31410"/>
    <w:rsid w:val="00C3146C"/>
    <w:rsid w:val="00C3174D"/>
    <w:rsid w:val="00C32819"/>
    <w:rsid w:val="00C328DC"/>
    <w:rsid w:val="00C32A29"/>
    <w:rsid w:val="00C32D02"/>
    <w:rsid w:val="00C32E27"/>
    <w:rsid w:val="00C32F0B"/>
    <w:rsid w:val="00C333DB"/>
    <w:rsid w:val="00C33595"/>
    <w:rsid w:val="00C33EB4"/>
    <w:rsid w:val="00C342FD"/>
    <w:rsid w:val="00C3433E"/>
    <w:rsid w:val="00C3451B"/>
    <w:rsid w:val="00C34560"/>
    <w:rsid w:val="00C34629"/>
    <w:rsid w:val="00C34B02"/>
    <w:rsid w:val="00C34E26"/>
    <w:rsid w:val="00C35146"/>
    <w:rsid w:val="00C35540"/>
    <w:rsid w:val="00C35968"/>
    <w:rsid w:val="00C35A68"/>
    <w:rsid w:val="00C360E3"/>
    <w:rsid w:val="00C3632E"/>
    <w:rsid w:val="00C3683C"/>
    <w:rsid w:val="00C36BCE"/>
    <w:rsid w:val="00C36EA9"/>
    <w:rsid w:val="00C37266"/>
    <w:rsid w:val="00C37614"/>
    <w:rsid w:val="00C37906"/>
    <w:rsid w:val="00C37A7E"/>
    <w:rsid w:val="00C4027C"/>
    <w:rsid w:val="00C40953"/>
    <w:rsid w:val="00C411B4"/>
    <w:rsid w:val="00C4135D"/>
    <w:rsid w:val="00C4139D"/>
    <w:rsid w:val="00C4144B"/>
    <w:rsid w:val="00C4159B"/>
    <w:rsid w:val="00C416FE"/>
    <w:rsid w:val="00C42094"/>
    <w:rsid w:val="00C4219F"/>
    <w:rsid w:val="00C42850"/>
    <w:rsid w:val="00C42B09"/>
    <w:rsid w:val="00C431BB"/>
    <w:rsid w:val="00C4477F"/>
    <w:rsid w:val="00C44915"/>
    <w:rsid w:val="00C44A0B"/>
    <w:rsid w:val="00C44BB3"/>
    <w:rsid w:val="00C44D16"/>
    <w:rsid w:val="00C453F5"/>
    <w:rsid w:val="00C4545C"/>
    <w:rsid w:val="00C455FB"/>
    <w:rsid w:val="00C45966"/>
    <w:rsid w:val="00C459E8"/>
    <w:rsid w:val="00C45A41"/>
    <w:rsid w:val="00C45F04"/>
    <w:rsid w:val="00C464CA"/>
    <w:rsid w:val="00C465BC"/>
    <w:rsid w:val="00C465DE"/>
    <w:rsid w:val="00C469DD"/>
    <w:rsid w:val="00C46A7F"/>
    <w:rsid w:val="00C46CBE"/>
    <w:rsid w:val="00C46DCF"/>
    <w:rsid w:val="00C47428"/>
    <w:rsid w:val="00C477E2"/>
    <w:rsid w:val="00C47889"/>
    <w:rsid w:val="00C4794F"/>
    <w:rsid w:val="00C47CD5"/>
    <w:rsid w:val="00C47E7F"/>
    <w:rsid w:val="00C50238"/>
    <w:rsid w:val="00C50246"/>
    <w:rsid w:val="00C5054A"/>
    <w:rsid w:val="00C505F7"/>
    <w:rsid w:val="00C50685"/>
    <w:rsid w:val="00C50704"/>
    <w:rsid w:val="00C508A3"/>
    <w:rsid w:val="00C50FF2"/>
    <w:rsid w:val="00C51A6F"/>
    <w:rsid w:val="00C51B1B"/>
    <w:rsid w:val="00C51DA0"/>
    <w:rsid w:val="00C52064"/>
    <w:rsid w:val="00C524CC"/>
    <w:rsid w:val="00C529CE"/>
    <w:rsid w:val="00C52B11"/>
    <w:rsid w:val="00C536B2"/>
    <w:rsid w:val="00C5390A"/>
    <w:rsid w:val="00C539BC"/>
    <w:rsid w:val="00C53F61"/>
    <w:rsid w:val="00C5413C"/>
    <w:rsid w:val="00C54700"/>
    <w:rsid w:val="00C5477F"/>
    <w:rsid w:val="00C54CFF"/>
    <w:rsid w:val="00C558AB"/>
    <w:rsid w:val="00C55939"/>
    <w:rsid w:val="00C55C71"/>
    <w:rsid w:val="00C55CE8"/>
    <w:rsid w:val="00C55EB2"/>
    <w:rsid w:val="00C55F65"/>
    <w:rsid w:val="00C563CC"/>
    <w:rsid w:val="00C5678A"/>
    <w:rsid w:val="00C567B6"/>
    <w:rsid w:val="00C56C19"/>
    <w:rsid w:val="00C571E0"/>
    <w:rsid w:val="00C574DE"/>
    <w:rsid w:val="00C5769D"/>
    <w:rsid w:val="00C57899"/>
    <w:rsid w:val="00C578D4"/>
    <w:rsid w:val="00C57B3E"/>
    <w:rsid w:val="00C57FBF"/>
    <w:rsid w:val="00C60038"/>
    <w:rsid w:val="00C6042C"/>
    <w:rsid w:val="00C606A4"/>
    <w:rsid w:val="00C607A5"/>
    <w:rsid w:val="00C609E7"/>
    <w:rsid w:val="00C60A84"/>
    <w:rsid w:val="00C60E24"/>
    <w:rsid w:val="00C614EB"/>
    <w:rsid w:val="00C61542"/>
    <w:rsid w:val="00C61767"/>
    <w:rsid w:val="00C61831"/>
    <w:rsid w:val="00C61954"/>
    <w:rsid w:val="00C61DD7"/>
    <w:rsid w:val="00C62013"/>
    <w:rsid w:val="00C6263A"/>
    <w:rsid w:val="00C629F3"/>
    <w:rsid w:val="00C62D77"/>
    <w:rsid w:val="00C62FD2"/>
    <w:rsid w:val="00C6334F"/>
    <w:rsid w:val="00C634BA"/>
    <w:rsid w:val="00C63643"/>
    <w:rsid w:val="00C63C5E"/>
    <w:rsid w:val="00C63CE5"/>
    <w:rsid w:val="00C63D11"/>
    <w:rsid w:val="00C63E61"/>
    <w:rsid w:val="00C63EDA"/>
    <w:rsid w:val="00C63FF8"/>
    <w:rsid w:val="00C640B2"/>
    <w:rsid w:val="00C64493"/>
    <w:rsid w:val="00C64596"/>
    <w:rsid w:val="00C64796"/>
    <w:rsid w:val="00C64820"/>
    <w:rsid w:val="00C648CD"/>
    <w:rsid w:val="00C64C9D"/>
    <w:rsid w:val="00C65492"/>
    <w:rsid w:val="00C65598"/>
    <w:rsid w:val="00C657D5"/>
    <w:rsid w:val="00C659AB"/>
    <w:rsid w:val="00C666C6"/>
    <w:rsid w:val="00C668F5"/>
    <w:rsid w:val="00C669C3"/>
    <w:rsid w:val="00C66FAF"/>
    <w:rsid w:val="00C67606"/>
    <w:rsid w:val="00C676E0"/>
    <w:rsid w:val="00C676FD"/>
    <w:rsid w:val="00C67B2B"/>
    <w:rsid w:val="00C67B8A"/>
    <w:rsid w:val="00C67BE3"/>
    <w:rsid w:val="00C70852"/>
    <w:rsid w:val="00C71005"/>
    <w:rsid w:val="00C710BB"/>
    <w:rsid w:val="00C712D2"/>
    <w:rsid w:val="00C71364"/>
    <w:rsid w:val="00C713AA"/>
    <w:rsid w:val="00C7147A"/>
    <w:rsid w:val="00C71828"/>
    <w:rsid w:val="00C71B77"/>
    <w:rsid w:val="00C71BCC"/>
    <w:rsid w:val="00C71C0A"/>
    <w:rsid w:val="00C7208A"/>
    <w:rsid w:val="00C724E1"/>
    <w:rsid w:val="00C73540"/>
    <w:rsid w:val="00C7390A"/>
    <w:rsid w:val="00C73A1E"/>
    <w:rsid w:val="00C73EE2"/>
    <w:rsid w:val="00C73F24"/>
    <w:rsid w:val="00C74289"/>
    <w:rsid w:val="00C74381"/>
    <w:rsid w:val="00C746F5"/>
    <w:rsid w:val="00C75662"/>
    <w:rsid w:val="00C757C3"/>
    <w:rsid w:val="00C75A00"/>
    <w:rsid w:val="00C75DFF"/>
    <w:rsid w:val="00C75FF8"/>
    <w:rsid w:val="00C76345"/>
    <w:rsid w:val="00C76CF0"/>
    <w:rsid w:val="00C76EA2"/>
    <w:rsid w:val="00C77023"/>
    <w:rsid w:val="00C771B0"/>
    <w:rsid w:val="00C771D7"/>
    <w:rsid w:val="00C77281"/>
    <w:rsid w:val="00C77439"/>
    <w:rsid w:val="00C77625"/>
    <w:rsid w:val="00C77A5A"/>
    <w:rsid w:val="00C801C7"/>
    <w:rsid w:val="00C80382"/>
    <w:rsid w:val="00C80538"/>
    <w:rsid w:val="00C80A6E"/>
    <w:rsid w:val="00C81085"/>
    <w:rsid w:val="00C810EB"/>
    <w:rsid w:val="00C81329"/>
    <w:rsid w:val="00C81384"/>
    <w:rsid w:val="00C81488"/>
    <w:rsid w:val="00C814E5"/>
    <w:rsid w:val="00C8161A"/>
    <w:rsid w:val="00C81863"/>
    <w:rsid w:val="00C818C1"/>
    <w:rsid w:val="00C8199A"/>
    <w:rsid w:val="00C81ACB"/>
    <w:rsid w:val="00C81C57"/>
    <w:rsid w:val="00C81D06"/>
    <w:rsid w:val="00C81DA6"/>
    <w:rsid w:val="00C81E38"/>
    <w:rsid w:val="00C820CD"/>
    <w:rsid w:val="00C8213D"/>
    <w:rsid w:val="00C82404"/>
    <w:rsid w:val="00C82461"/>
    <w:rsid w:val="00C82A62"/>
    <w:rsid w:val="00C82ADD"/>
    <w:rsid w:val="00C8368B"/>
    <w:rsid w:val="00C83A1D"/>
    <w:rsid w:val="00C83F37"/>
    <w:rsid w:val="00C8461A"/>
    <w:rsid w:val="00C84D0A"/>
    <w:rsid w:val="00C84DD9"/>
    <w:rsid w:val="00C8509B"/>
    <w:rsid w:val="00C851E3"/>
    <w:rsid w:val="00C85473"/>
    <w:rsid w:val="00C85573"/>
    <w:rsid w:val="00C85729"/>
    <w:rsid w:val="00C8585B"/>
    <w:rsid w:val="00C85A00"/>
    <w:rsid w:val="00C85C88"/>
    <w:rsid w:val="00C85DD3"/>
    <w:rsid w:val="00C861A3"/>
    <w:rsid w:val="00C863B7"/>
    <w:rsid w:val="00C86572"/>
    <w:rsid w:val="00C8663A"/>
    <w:rsid w:val="00C870D9"/>
    <w:rsid w:val="00C87932"/>
    <w:rsid w:val="00C87C76"/>
    <w:rsid w:val="00C907CC"/>
    <w:rsid w:val="00C9086A"/>
    <w:rsid w:val="00C908CB"/>
    <w:rsid w:val="00C9121A"/>
    <w:rsid w:val="00C91454"/>
    <w:rsid w:val="00C91581"/>
    <w:rsid w:val="00C91629"/>
    <w:rsid w:val="00C91A72"/>
    <w:rsid w:val="00C91C48"/>
    <w:rsid w:val="00C91E01"/>
    <w:rsid w:val="00C91FF1"/>
    <w:rsid w:val="00C921E3"/>
    <w:rsid w:val="00C922B5"/>
    <w:rsid w:val="00C9230A"/>
    <w:rsid w:val="00C92560"/>
    <w:rsid w:val="00C92672"/>
    <w:rsid w:val="00C92684"/>
    <w:rsid w:val="00C9271F"/>
    <w:rsid w:val="00C9303E"/>
    <w:rsid w:val="00C9356E"/>
    <w:rsid w:val="00C93814"/>
    <w:rsid w:val="00C941A7"/>
    <w:rsid w:val="00C9466C"/>
    <w:rsid w:val="00C946DF"/>
    <w:rsid w:val="00C94ADF"/>
    <w:rsid w:val="00C94C9E"/>
    <w:rsid w:val="00C94DEC"/>
    <w:rsid w:val="00C95069"/>
    <w:rsid w:val="00C955C2"/>
    <w:rsid w:val="00C95626"/>
    <w:rsid w:val="00C95648"/>
    <w:rsid w:val="00C959CC"/>
    <w:rsid w:val="00C95A7A"/>
    <w:rsid w:val="00C95C96"/>
    <w:rsid w:val="00C95D0B"/>
    <w:rsid w:val="00C964F5"/>
    <w:rsid w:val="00C965E1"/>
    <w:rsid w:val="00C9690A"/>
    <w:rsid w:val="00C96D03"/>
    <w:rsid w:val="00C96D31"/>
    <w:rsid w:val="00C96D55"/>
    <w:rsid w:val="00C973DA"/>
    <w:rsid w:val="00C9751B"/>
    <w:rsid w:val="00C97561"/>
    <w:rsid w:val="00C97DFD"/>
    <w:rsid w:val="00CA04E2"/>
    <w:rsid w:val="00CA075F"/>
    <w:rsid w:val="00CA09FA"/>
    <w:rsid w:val="00CA0AE7"/>
    <w:rsid w:val="00CA0FB5"/>
    <w:rsid w:val="00CA11FC"/>
    <w:rsid w:val="00CA21E9"/>
    <w:rsid w:val="00CA2706"/>
    <w:rsid w:val="00CA27B8"/>
    <w:rsid w:val="00CA2B72"/>
    <w:rsid w:val="00CA2DF0"/>
    <w:rsid w:val="00CA301B"/>
    <w:rsid w:val="00CA329E"/>
    <w:rsid w:val="00CA3500"/>
    <w:rsid w:val="00CA3684"/>
    <w:rsid w:val="00CA38F4"/>
    <w:rsid w:val="00CA3B67"/>
    <w:rsid w:val="00CA4374"/>
    <w:rsid w:val="00CA46D8"/>
    <w:rsid w:val="00CA4919"/>
    <w:rsid w:val="00CA4E0E"/>
    <w:rsid w:val="00CA537A"/>
    <w:rsid w:val="00CA552B"/>
    <w:rsid w:val="00CA5944"/>
    <w:rsid w:val="00CA5DA0"/>
    <w:rsid w:val="00CA5E65"/>
    <w:rsid w:val="00CA6098"/>
    <w:rsid w:val="00CA61BC"/>
    <w:rsid w:val="00CA622B"/>
    <w:rsid w:val="00CA663D"/>
    <w:rsid w:val="00CA6728"/>
    <w:rsid w:val="00CA693D"/>
    <w:rsid w:val="00CA6C72"/>
    <w:rsid w:val="00CA6D44"/>
    <w:rsid w:val="00CA7521"/>
    <w:rsid w:val="00CA79F8"/>
    <w:rsid w:val="00CA7D28"/>
    <w:rsid w:val="00CB0024"/>
    <w:rsid w:val="00CB03CF"/>
    <w:rsid w:val="00CB03F8"/>
    <w:rsid w:val="00CB043C"/>
    <w:rsid w:val="00CB0583"/>
    <w:rsid w:val="00CB0687"/>
    <w:rsid w:val="00CB096D"/>
    <w:rsid w:val="00CB12E3"/>
    <w:rsid w:val="00CB13D4"/>
    <w:rsid w:val="00CB25DF"/>
    <w:rsid w:val="00CB273C"/>
    <w:rsid w:val="00CB2ADF"/>
    <w:rsid w:val="00CB369B"/>
    <w:rsid w:val="00CB3776"/>
    <w:rsid w:val="00CB385F"/>
    <w:rsid w:val="00CB39A8"/>
    <w:rsid w:val="00CB3AF4"/>
    <w:rsid w:val="00CB3B23"/>
    <w:rsid w:val="00CB3E23"/>
    <w:rsid w:val="00CB3E3C"/>
    <w:rsid w:val="00CB41BA"/>
    <w:rsid w:val="00CB425F"/>
    <w:rsid w:val="00CB452E"/>
    <w:rsid w:val="00CB493D"/>
    <w:rsid w:val="00CB4FE3"/>
    <w:rsid w:val="00CB52FA"/>
    <w:rsid w:val="00CB5324"/>
    <w:rsid w:val="00CB5378"/>
    <w:rsid w:val="00CB552D"/>
    <w:rsid w:val="00CB5B0E"/>
    <w:rsid w:val="00CB614B"/>
    <w:rsid w:val="00CB63A0"/>
    <w:rsid w:val="00CB6DA6"/>
    <w:rsid w:val="00CB6EE9"/>
    <w:rsid w:val="00CB749D"/>
    <w:rsid w:val="00CB7596"/>
    <w:rsid w:val="00CB7754"/>
    <w:rsid w:val="00CB7A99"/>
    <w:rsid w:val="00CB7AF9"/>
    <w:rsid w:val="00CB7C7B"/>
    <w:rsid w:val="00CB7CF8"/>
    <w:rsid w:val="00CB7F87"/>
    <w:rsid w:val="00CB7FE3"/>
    <w:rsid w:val="00CC0254"/>
    <w:rsid w:val="00CC0565"/>
    <w:rsid w:val="00CC0826"/>
    <w:rsid w:val="00CC09D9"/>
    <w:rsid w:val="00CC0ADA"/>
    <w:rsid w:val="00CC0B83"/>
    <w:rsid w:val="00CC0D61"/>
    <w:rsid w:val="00CC0DBE"/>
    <w:rsid w:val="00CC0F93"/>
    <w:rsid w:val="00CC14FD"/>
    <w:rsid w:val="00CC1839"/>
    <w:rsid w:val="00CC1C46"/>
    <w:rsid w:val="00CC1CFF"/>
    <w:rsid w:val="00CC1FAD"/>
    <w:rsid w:val="00CC1FF6"/>
    <w:rsid w:val="00CC222C"/>
    <w:rsid w:val="00CC2A91"/>
    <w:rsid w:val="00CC33C1"/>
    <w:rsid w:val="00CC3585"/>
    <w:rsid w:val="00CC4325"/>
    <w:rsid w:val="00CC4808"/>
    <w:rsid w:val="00CC49F9"/>
    <w:rsid w:val="00CC4BCC"/>
    <w:rsid w:val="00CC5005"/>
    <w:rsid w:val="00CC5096"/>
    <w:rsid w:val="00CC520A"/>
    <w:rsid w:val="00CC5369"/>
    <w:rsid w:val="00CC5760"/>
    <w:rsid w:val="00CC5A1F"/>
    <w:rsid w:val="00CC5C85"/>
    <w:rsid w:val="00CC62DC"/>
    <w:rsid w:val="00CC674F"/>
    <w:rsid w:val="00CC693C"/>
    <w:rsid w:val="00CC6B0D"/>
    <w:rsid w:val="00CC6EE9"/>
    <w:rsid w:val="00CC702F"/>
    <w:rsid w:val="00CC7321"/>
    <w:rsid w:val="00CC73D1"/>
    <w:rsid w:val="00CC758F"/>
    <w:rsid w:val="00CC783C"/>
    <w:rsid w:val="00CC7B52"/>
    <w:rsid w:val="00CD0469"/>
    <w:rsid w:val="00CD0625"/>
    <w:rsid w:val="00CD0809"/>
    <w:rsid w:val="00CD0943"/>
    <w:rsid w:val="00CD099B"/>
    <w:rsid w:val="00CD11C7"/>
    <w:rsid w:val="00CD1F77"/>
    <w:rsid w:val="00CD22AD"/>
    <w:rsid w:val="00CD244F"/>
    <w:rsid w:val="00CD2462"/>
    <w:rsid w:val="00CD29FD"/>
    <w:rsid w:val="00CD2BF7"/>
    <w:rsid w:val="00CD2E0E"/>
    <w:rsid w:val="00CD2F9F"/>
    <w:rsid w:val="00CD3126"/>
    <w:rsid w:val="00CD318F"/>
    <w:rsid w:val="00CD3323"/>
    <w:rsid w:val="00CD34D8"/>
    <w:rsid w:val="00CD376E"/>
    <w:rsid w:val="00CD44E6"/>
    <w:rsid w:val="00CD45F4"/>
    <w:rsid w:val="00CD495A"/>
    <w:rsid w:val="00CD495F"/>
    <w:rsid w:val="00CD4B34"/>
    <w:rsid w:val="00CD4E7D"/>
    <w:rsid w:val="00CD5067"/>
    <w:rsid w:val="00CD5464"/>
    <w:rsid w:val="00CD551B"/>
    <w:rsid w:val="00CD58A0"/>
    <w:rsid w:val="00CD5D13"/>
    <w:rsid w:val="00CD612F"/>
    <w:rsid w:val="00CD6147"/>
    <w:rsid w:val="00CD617D"/>
    <w:rsid w:val="00CD6965"/>
    <w:rsid w:val="00CD6BD2"/>
    <w:rsid w:val="00CD6F50"/>
    <w:rsid w:val="00CD76B1"/>
    <w:rsid w:val="00CD78F0"/>
    <w:rsid w:val="00CD796D"/>
    <w:rsid w:val="00CD7EB4"/>
    <w:rsid w:val="00CE0513"/>
    <w:rsid w:val="00CE06DD"/>
    <w:rsid w:val="00CE0C3C"/>
    <w:rsid w:val="00CE0CE7"/>
    <w:rsid w:val="00CE0F78"/>
    <w:rsid w:val="00CE1405"/>
    <w:rsid w:val="00CE153F"/>
    <w:rsid w:val="00CE1797"/>
    <w:rsid w:val="00CE1E18"/>
    <w:rsid w:val="00CE1F8C"/>
    <w:rsid w:val="00CE1FFA"/>
    <w:rsid w:val="00CE23F5"/>
    <w:rsid w:val="00CE26F8"/>
    <w:rsid w:val="00CE2737"/>
    <w:rsid w:val="00CE2956"/>
    <w:rsid w:val="00CE2AD1"/>
    <w:rsid w:val="00CE30C9"/>
    <w:rsid w:val="00CE346C"/>
    <w:rsid w:val="00CE3549"/>
    <w:rsid w:val="00CE3A33"/>
    <w:rsid w:val="00CE3A80"/>
    <w:rsid w:val="00CE3AA7"/>
    <w:rsid w:val="00CE3ADD"/>
    <w:rsid w:val="00CE3E90"/>
    <w:rsid w:val="00CE43BF"/>
    <w:rsid w:val="00CE453C"/>
    <w:rsid w:val="00CE4B36"/>
    <w:rsid w:val="00CE5189"/>
    <w:rsid w:val="00CE523F"/>
    <w:rsid w:val="00CE5743"/>
    <w:rsid w:val="00CE5882"/>
    <w:rsid w:val="00CE58DA"/>
    <w:rsid w:val="00CE5B67"/>
    <w:rsid w:val="00CE6071"/>
    <w:rsid w:val="00CE60AC"/>
    <w:rsid w:val="00CE646D"/>
    <w:rsid w:val="00CE6601"/>
    <w:rsid w:val="00CE6773"/>
    <w:rsid w:val="00CE69CA"/>
    <w:rsid w:val="00CE6A63"/>
    <w:rsid w:val="00CE6D4B"/>
    <w:rsid w:val="00CE7339"/>
    <w:rsid w:val="00CE73AA"/>
    <w:rsid w:val="00CE740A"/>
    <w:rsid w:val="00CE741B"/>
    <w:rsid w:val="00CE7551"/>
    <w:rsid w:val="00CE7591"/>
    <w:rsid w:val="00CE7989"/>
    <w:rsid w:val="00CE79D2"/>
    <w:rsid w:val="00CF035F"/>
    <w:rsid w:val="00CF0749"/>
    <w:rsid w:val="00CF0756"/>
    <w:rsid w:val="00CF0908"/>
    <w:rsid w:val="00CF0B17"/>
    <w:rsid w:val="00CF0DA9"/>
    <w:rsid w:val="00CF0DD5"/>
    <w:rsid w:val="00CF1048"/>
    <w:rsid w:val="00CF1183"/>
    <w:rsid w:val="00CF13F2"/>
    <w:rsid w:val="00CF146E"/>
    <w:rsid w:val="00CF1986"/>
    <w:rsid w:val="00CF1A79"/>
    <w:rsid w:val="00CF1EB0"/>
    <w:rsid w:val="00CF1F50"/>
    <w:rsid w:val="00CF2223"/>
    <w:rsid w:val="00CF2774"/>
    <w:rsid w:val="00CF27BA"/>
    <w:rsid w:val="00CF32AA"/>
    <w:rsid w:val="00CF378D"/>
    <w:rsid w:val="00CF3D84"/>
    <w:rsid w:val="00CF3EC0"/>
    <w:rsid w:val="00CF3F60"/>
    <w:rsid w:val="00CF40FE"/>
    <w:rsid w:val="00CF42E6"/>
    <w:rsid w:val="00CF4507"/>
    <w:rsid w:val="00CF46BA"/>
    <w:rsid w:val="00CF4771"/>
    <w:rsid w:val="00CF48C1"/>
    <w:rsid w:val="00CF4A81"/>
    <w:rsid w:val="00CF4B63"/>
    <w:rsid w:val="00CF4C7E"/>
    <w:rsid w:val="00CF4E03"/>
    <w:rsid w:val="00CF5120"/>
    <w:rsid w:val="00CF51EA"/>
    <w:rsid w:val="00CF5249"/>
    <w:rsid w:val="00CF56EE"/>
    <w:rsid w:val="00CF582E"/>
    <w:rsid w:val="00CF5BA5"/>
    <w:rsid w:val="00CF5FB1"/>
    <w:rsid w:val="00CF6001"/>
    <w:rsid w:val="00CF606F"/>
    <w:rsid w:val="00CF62CD"/>
    <w:rsid w:val="00CF639F"/>
    <w:rsid w:val="00CF63A3"/>
    <w:rsid w:val="00CF67CB"/>
    <w:rsid w:val="00CF688D"/>
    <w:rsid w:val="00CF6898"/>
    <w:rsid w:val="00CF6B85"/>
    <w:rsid w:val="00CF6E3C"/>
    <w:rsid w:val="00CF6F72"/>
    <w:rsid w:val="00CF7060"/>
    <w:rsid w:val="00CF791A"/>
    <w:rsid w:val="00CF7983"/>
    <w:rsid w:val="00CF7AE9"/>
    <w:rsid w:val="00CF7F1C"/>
    <w:rsid w:val="00D001E5"/>
    <w:rsid w:val="00D0038D"/>
    <w:rsid w:val="00D008B9"/>
    <w:rsid w:val="00D009BA"/>
    <w:rsid w:val="00D00C22"/>
    <w:rsid w:val="00D00CF0"/>
    <w:rsid w:val="00D00DE8"/>
    <w:rsid w:val="00D010B6"/>
    <w:rsid w:val="00D014F0"/>
    <w:rsid w:val="00D01713"/>
    <w:rsid w:val="00D018C5"/>
    <w:rsid w:val="00D019BC"/>
    <w:rsid w:val="00D01DBB"/>
    <w:rsid w:val="00D01E9C"/>
    <w:rsid w:val="00D01FCF"/>
    <w:rsid w:val="00D0227D"/>
    <w:rsid w:val="00D0249E"/>
    <w:rsid w:val="00D025B4"/>
    <w:rsid w:val="00D02698"/>
    <w:rsid w:val="00D02A5E"/>
    <w:rsid w:val="00D02DD3"/>
    <w:rsid w:val="00D02FEE"/>
    <w:rsid w:val="00D030B1"/>
    <w:rsid w:val="00D03695"/>
    <w:rsid w:val="00D03CF1"/>
    <w:rsid w:val="00D03E84"/>
    <w:rsid w:val="00D045CA"/>
    <w:rsid w:val="00D04BFB"/>
    <w:rsid w:val="00D04CA6"/>
    <w:rsid w:val="00D04D5F"/>
    <w:rsid w:val="00D05690"/>
    <w:rsid w:val="00D05825"/>
    <w:rsid w:val="00D05830"/>
    <w:rsid w:val="00D05AB0"/>
    <w:rsid w:val="00D05DC1"/>
    <w:rsid w:val="00D05F62"/>
    <w:rsid w:val="00D06028"/>
    <w:rsid w:val="00D060AB"/>
    <w:rsid w:val="00D06118"/>
    <w:rsid w:val="00D06416"/>
    <w:rsid w:val="00D066EB"/>
    <w:rsid w:val="00D06FEC"/>
    <w:rsid w:val="00D10062"/>
    <w:rsid w:val="00D1020D"/>
    <w:rsid w:val="00D10249"/>
    <w:rsid w:val="00D1041D"/>
    <w:rsid w:val="00D106D0"/>
    <w:rsid w:val="00D106D4"/>
    <w:rsid w:val="00D107A4"/>
    <w:rsid w:val="00D10895"/>
    <w:rsid w:val="00D10C96"/>
    <w:rsid w:val="00D10FDF"/>
    <w:rsid w:val="00D1115D"/>
    <w:rsid w:val="00D113E9"/>
    <w:rsid w:val="00D1169A"/>
    <w:rsid w:val="00D1177A"/>
    <w:rsid w:val="00D11A69"/>
    <w:rsid w:val="00D124A2"/>
    <w:rsid w:val="00D12646"/>
    <w:rsid w:val="00D126EE"/>
    <w:rsid w:val="00D13285"/>
    <w:rsid w:val="00D133EF"/>
    <w:rsid w:val="00D1352A"/>
    <w:rsid w:val="00D13633"/>
    <w:rsid w:val="00D13A43"/>
    <w:rsid w:val="00D142D6"/>
    <w:rsid w:val="00D145E8"/>
    <w:rsid w:val="00D14840"/>
    <w:rsid w:val="00D148A9"/>
    <w:rsid w:val="00D149A1"/>
    <w:rsid w:val="00D1505C"/>
    <w:rsid w:val="00D1511F"/>
    <w:rsid w:val="00D152DF"/>
    <w:rsid w:val="00D154CA"/>
    <w:rsid w:val="00D15EFF"/>
    <w:rsid w:val="00D160C4"/>
    <w:rsid w:val="00D168BF"/>
    <w:rsid w:val="00D16AF5"/>
    <w:rsid w:val="00D16DED"/>
    <w:rsid w:val="00D17554"/>
    <w:rsid w:val="00D17C12"/>
    <w:rsid w:val="00D17DB4"/>
    <w:rsid w:val="00D2006B"/>
    <w:rsid w:val="00D201FF"/>
    <w:rsid w:val="00D2021A"/>
    <w:rsid w:val="00D202D4"/>
    <w:rsid w:val="00D20725"/>
    <w:rsid w:val="00D20986"/>
    <w:rsid w:val="00D20A50"/>
    <w:rsid w:val="00D20B88"/>
    <w:rsid w:val="00D20C9E"/>
    <w:rsid w:val="00D2103B"/>
    <w:rsid w:val="00D2156B"/>
    <w:rsid w:val="00D21832"/>
    <w:rsid w:val="00D218A5"/>
    <w:rsid w:val="00D21B43"/>
    <w:rsid w:val="00D21B68"/>
    <w:rsid w:val="00D21E34"/>
    <w:rsid w:val="00D21FFD"/>
    <w:rsid w:val="00D22347"/>
    <w:rsid w:val="00D224BA"/>
    <w:rsid w:val="00D22523"/>
    <w:rsid w:val="00D22774"/>
    <w:rsid w:val="00D22A84"/>
    <w:rsid w:val="00D22B8F"/>
    <w:rsid w:val="00D22EFF"/>
    <w:rsid w:val="00D2311A"/>
    <w:rsid w:val="00D23225"/>
    <w:rsid w:val="00D23226"/>
    <w:rsid w:val="00D232E3"/>
    <w:rsid w:val="00D2378C"/>
    <w:rsid w:val="00D23904"/>
    <w:rsid w:val="00D24116"/>
    <w:rsid w:val="00D2489D"/>
    <w:rsid w:val="00D252CA"/>
    <w:rsid w:val="00D2555E"/>
    <w:rsid w:val="00D25635"/>
    <w:rsid w:val="00D2587A"/>
    <w:rsid w:val="00D25BF2"/>
    <w:rsid w:val="00D25C8D"/>
    <w:rsid w:val="00D25ED1"/>
    <w:rsid w:val="00D25EEA"/>
    <w:rsid w:val="00D25EF2"/>
    <w:rsid w:val="00D2603E"/>
    <w:rsid w:val="00D260C5"/>
    <w:rsid w:val="00D2628C"/>
    <w:rsid w:val="00D26324"/>
    <w:rsid w:val="00D267DA"/>
    <w:rsid w:val="00D269C1"/>
    <w:rsid w:val="00D26B67"/>
    <w:rsid w:val="00D26E51"/>
    <w:rsid w:val="00D26F0E"/>
    <w:rsid w:val="00D26F2F"/>
    <w:rsid w:val="00D27000"/>
    <w:rsid w:val="00D2737D"/>
    <w:rsid w:val="00D274A2"/>
    <w:rsid w:val="00D274FF"/>
    <w:rsid w:val="00D27A22"/>
    <w:rsid w:val="00D27B1F"/>
    <w:rsid w:val="00D301DC"/>
    <w:rsid w:val="00D302CF"/>
    <w:rsid w:val="00D30344"/>
    <w:rsid w:val="00D3065F"/>
    <w:rsid w:val="00D307F0"/>
    <w:rsid w:val="00D30948"/>
    <w:rsid w:val="00D30E59"/>
    <w:rsid w:val="00D30F86"/>
    <w:rsid w:val="00D310BA"/>
    <w:rsid w:val="00D31341"/>
    <w:rsid w:val="00D31718"/>
    <w:rsid w:val="00D318A4"/>
    <w:rsid w:val="00D31F10"/>
    <w:rsid w:val="00D325A2"/>
    <w:rsid w:val="00D32757"/>
    <w:rsid w:val="00D32EBC"/>
    <w:rsid w:val="00D33393"/>
    <w:rsid w:val="00D333DA"/>
    <w:rsid w:val="00D33D1D"/>
    <w:rsid w:val="00D33EFD"/>
    <w:rsid w:val="00D33FF4"/>
    <w:rsid w:val="00D347B8"/>
    <w:rsid w:val="00D3480E"/>
    <w:rsid w:val="00D34CA0"/>
    <w:rsid w:val="00D350E6"/>
    <w:rsid w:val="00D35298"/>
    <w:rsid w:val="00D357FA"/>
    <w:rsid w:val="00D35C8D"/>
    <w:rsid w:val="00D35EBE"/>
    <w:rsid w:val="00D35ECC"/>
    <w:rsid w:val="00D3601C"/>
    <w:rsid w:val="00D3621B"/>
    <w:rsid w:val="00D366F1"/>
    <w:rsid w:val="00D36E8F"/>
    <w:rsid w:val="00D370CF"/>
    <w:rsid w:val="00D3737A"/>
    <w:rsid w:val="00D3783E"/>
    <w:rsid w:val="00D400BD"/>
    <w:rsid w:val="00D40181"/>
    <w:rsid w:val="00D4050D"/>
    <w:rsid w:val="00D406C1"/>
    <w:rsid w:val="00D406F8"/>
    <w:rsid w:val="00D409A4"/>
    <w:rsid w:val="00D40ACE"/>
    <w:rsid w:val="00D40DFF"/>
    <w:rsid w:val="00D41245"/>
    <w:rsid w:val="00D41442"/>
    <w:rsid w:val="00D41681"/>
    <w:rsid w:val="00D41951"/>
    <w:rsid w:val="00D41F16"/>
    <w:rsid w:val="00D420EC"/>
    <w:rsid w:val="00D42466"/>
    <w:rsid w:val="00D428CE"/>
    <w:rsid w:val="00D429A9"/>
    <w:rsid w:val="00D429BC"/>
    <w:rsid w:val="00D429F9"/>
    <w:rsid w:val="00D42A93"/>
    <w:rsid w:val="00D42C78"/>
    <w:rsid w:val="00D42C9B"/>
    <w:rsid w:val="00D432B2"/>
    <w:rsid w:val="00D43608"/>
    <w:rsid w:val="00D436F0"/>
    <w:rsid w:val="00D43A9F"/>
    <w:rsid w:val="00D43BBA"/>
    <w:rsid w:val="00D43BF6"/>
    <w:rsid w:val="00D43ECD"/>
    <w:rsid w:val="00D43ECF"/>
    <w:rsid w:val="00D43FDF"/>
    <w:rsid w:val="00D444A7"/>
    <w:rsid w:val="00D44642"/>
    <w:rsid w:val="00D44966"/>
    <w:rsid w:val="00D44A6B"/>
    <w:rsid w:val="00D44C7D"/>
    <w:rsid w:val="00D44CAE"/>
    <w:rsid w:val="00D44D49"/>
    <w:rsid w:val="00D44DAE"/>
    <w:rsid w:val="00D44E47"/>
    <w:rsid w:val="00D44F58"/>
    <w:rsid w:val="00D452F3"/>
    <w:rsid w:val="00D453E3"/>
    <w:rsid w:val="00D4583D"/>
    <w:rsid w:val="00D45884"/>
    <w:rsid w:val="00D45A92"/>
    <w:rsid w:val="00D45AE8"/>
    <w:rsid w:val="00D465CD"/>
    <w:rsid w:val="00D468C0"/>
    <w:rsid w:val="00D46B82"/>
    <w:rsid w:val="00D46C60"/>
    <w:rsid w:val="00D47045"/>
    <w:rsid w:val="00D47122"/>
    <w:rsid w:val="00D47331"/>
    <w:rsid w:val="00D47654"/>
    <w:rsid w:val="00D47690"/>
    <w:rsid w:val="00D47771"/>
    <w:rsid w:val="00D47858"/>
    <w:rsid w:val="00D479B7"/>
    <w:rsid w:val="00D47BC3"/>
    <w:rsid w:val="00D47BE6"/>
    <w:rsid w:val="00D47CB5"/>
    <w:rsid w:val="00D47E26"/>
    <w:rsid w:val="00D47EDC"/>
    <w:rsid w:val="00D506E3"/>
    <w:rsid w:val="00D509BE"/>
    <w:rsid w:val="00D50A9C"/>
    <w:rsid w:val="00D50E1F"/>
    <w:rsid w:val="00D511C6"/>
    <w:rsid w:val="00D51490"/>
    <w:rsid w:val="00D51689"/>
    <w:rsid w:val="00D51770"/>
    <w:rsid w:val="00D51E2C"/>
    <w:rsid w:val="00D51E97"/>
    <w:rsid w:val="00D51EE4"/>
    <w:rsid w:val="00D520B1"/>
    <w:rsid w:val="00D52302"/>
    <w:rsid w:val="00D52654"/>
    <w:rsid w:val="00D5269D"/>
    <w:rsid w:val="00D526FC"/>
    <w:rsid w:val="00D5276E"/>
    <w:rsid w:val="00D52941"/>
    <w:rsid w:val="00D52AE3"/>
    <w:rsid w:val="00D52BA6"/>
    <w:rsid w:val="00D52F51"/>
    <w:rsid w:val="00D5385D"/>
    <w:rsid w:val="00D53B4E"/>
    <w:rsid w:val="00D53F1D"/>
    <w:rsid w:val="00D540CF"/>
    <w:rsid w:val="00D54550"/>
    <w:rsid w:val="00D54739"/>
    <w:rsid w:val="00D549FA"/>
    <w:rsid w:val="00D54AC2"/>
    <w:rsid w:val="00D54B28"/>
    <w:rsid w:val="00D54E40"/>
    <w:rsid w:val="00D54F20"/>
    <w:rsid w:val="00D550E6"/>
    <w:rsid w:val="00D55416"/>
    <w:rsid w:val="00D5562F"/>
    <w:rsid w:val="00D55630"/>
    <w:rsid w:val="00D55E36"/>
    <w:rsid w:val="00D5650C"/>
    <w:rsid w:val="00D565E8"/>
    <w:rsid w:val="00D56759"/>
    <w:rsid w:val="00D5688D"/>
    <w:rsid w:val="00D5691B"/>
    <w:rsid w:val="00D56BF5"/>
    <w:rsid w:val="00D56C87"/>
    <w:rsid w:val="00D56D68"/>
    <w:rsid w:val="00D56DB1"/>
    <w:rsid w:val="00D57151"/>
    <w:rsid w:val="00D57286"/>
    <w:rsid w:val="00D57982"/>
    <w:rsid w:val="00D57B48"/>
    <w:rsid w:val="00D57EEC"/>
    <w:rsid w:val="00D6045E"/>
    <w:rsid w:val="00D60BE0"/>
    <w:rsid w:val="00D60EEF"/>
    <w:rsid w:val="00D610DC"/>
    <w:rsid w:val="00D61365"/>
    <w:rsid w:val="00D61811"/>
    <w:rsid w:val="00D61A4D"/>
    <w:rsid w:val="00D61AFC"/>
    <w:rsid w:val="00D61BF0"/>
    <w:rsid w:val="00D61C7A"/>
    <w:rsid w:val="00D61DE6"/>
    <w:rsid w:val="00D62035"/>
    <w:rsid w:val="00D62476"/>
    <w:rsid w:val="00D6253D"/>
    <w:rsid w:val="00D6284E"/>
    <w:rsid w:val="00D62ABC"/>
    <w:rsid w:val="00D62C4A"/>
    <w:rsid w:val="00D62C7D"/>
    <w:rsid w:val="00D62D51"/>
    <w:rsid w:val="00D62FE4"/>
    <w:rsid w:val="00D6307F"/>
    <w:rsid w:val="00D63098"/>
    <w:rsid w:val="00D6353F"/>
    <w:rsid w:val="00D635D4"/>
    <w:rsid w:val="00D64109"/>
    <w:rsid w:val="00D64736"/>
    <w:rsid w:val="00D647A8"/>
    <w:rsid w:val="00D649EF"/>
    <w:rsid w:val="00D64B55"/>
    <w:rsid w:val="00D64F3C"/>
    <w:rsid w:val="00D653B2"/>
    <w:rsid w:val="00D65514"/>
    <w:rsid w:val="00D65522"/>
    <w:rsid w:val="00D657A0"/>
    <w:rsid w:val="00D6580A"/>
    <w:rsid w:val="00D661CE"/>
    <w:rsid w:val="00D6640B"/>
    <w:rsid w:val="00D66651"/>
    <w:rsid w:val="00D66872"/>
    <w:rsid w:val="00D66AA8"/>
    <w:rsid w:val="00D66CD5"/>
    <w:rsid w:val="00D66D41"/>
    <w:rsid w:val="00D66ED0"/>
    <w:rsid w:val="00D66F98"/>
    <w:rsid w:val="00D6753B"/>
    <w:rsid w:val="00D67903"/>
    <w:rsid w:val="00D701D0"/>
    <w:rsid w:val="00D7026C"/>
    <w:rsid w:val="00D70299"/>
    <w:rsid w:val="00D7035E"/>
    <w:rsid w:val="00D70772"/>
    <w:rsid w:val="00D70D50"/>
    <w:rsid w:val="00D70DF0"/>
    <w:rsid w:val="00D70E57"/>
    <w:rsid w:val="00D711FA"/>
    <w:rsid w:val="00D71380"/>
    <w:rsid w:val="00D714FF"/>
    <w:rsid w:val="00D71902"/>
    <w:rsid w:val="00D71BA7"/>
    <w:rsid w:val="00D7216F"/>
    <w:rsid w:val="00D724ED"/>
    <w:rsid w:val="00D72845"/>
    <w:rsid w:val="00D72B0F"/>
    <w:rsid w:val="00D72CFB"/>
    <w:rsid w:val="00D72EF4"/>
    <w:rsid w:val="00D732E2"/>
    <w:rsid w:val="00D73B27"/>
    <w:rsid w:val="00D73C84"/>
    <w:rsid w:val="00D73D51"/>
    <w:rsid w:val="00D73DC2"/>
    <w:rsid w:val="00D7404F"/>
    <w:rsid w:val="00D74365"/>
    <w:rsid w:val="00D743DB"/>
    <w:rsid w:val="00D745D4"/>
    <w:rsid w:val="00D74716"/>
    <w:rsid w:val="00D74F5D"/>
    <w:rsid w:val="00D750D7"/>
    <w:rsid w:val="00D75521"/>
    <w:rsid w:val="00D75809"/>
    <w:rsid w:val="00D7584D"/>
    <w:rsid w:val="00D75EEA"/>
    <w:rsid w:val="00D76C00"/>
    <w:rsid w:val="00D773A3"/>
    <w:rsid w:val="00D775EA"/>
    <w:rsid w:val="00D775FB"/>
    <w:rsid w:val="00D77863"/>
    <w:rsid w:val="00D77945"/>
    <w:rsid w:val="00D77DB8"/>
    <w:rsid w:val="00D80417"/>
    <w:rsid w:val="00D80699"/>
    <w:rsid w:val="00D80964"/>
    <w:rsid w:val="00D80AA3"/>
    <w:rsid w:val="00D812F8"/>
    <w:rsid w:val="00D81E47"/>
    <w:rsid w:val="00D81FAE"/>
    <w:rsid w:val="00D82612"/>
    <w:rsid w:val="00D828D7"/>
    <w:rsid w:val="00D82B88"/>
    <w:rsid w:val="00D82F96"/>
    <w:rsid w:val="00D8370C"/>
    <w:rsid w:val="00D8373A"/>
    <w:rsid w:val="00D83D8E"/>
    <w:rsid w:val="00D8424E"/>
    <w:rsid w:val="00D8456D"/>
    <w:rsid w:val="00D845A0"/>
    <w:rsid w:val="00D848DA"/>
    <w:rsid w:val="00D84993"/>
    <w:rsid w:val="00D84B57"/>
    <w:rsid w:val="00D84B98"/>
    <w:rsid w:val="00D85290"/>
    <w:rsid w:val="00D852AA"/>
    <w:rsid w:val="00D853DF"/>
    <w:rsid w:val="00D854FD"/>
    <w:rsid w:val="00D857C6"/>
    <w:rsid w:val="00D8584B"/>
    <w:rsid w:val="00D85A5B"/>
    <w:rsid w:val="00D85A71"/>
    <w:rsid w:val="00D85A8D"/>
    <w:rsid w:val="00D85C04"/>
    <w:rsid w:val="00D85FF2"/>
    <w:rsid w:val="00D86203"/>
    <w:rsid w:val="00D864E8"/>
    <w:rsid w:val="00D866A4"/>
    <w:rsid w:val="00D86ECC"/>
    <w:rsid w:val="00D87341"/>
    <w:rsid w:val="00D8752C"/>
    <w:rsid w:val="00D902EB"/>
    <w:rsid w:val="00D9064F"/>
    <w:rsid w:val="00D9097F"/>
    <w:rsid w:val="00D90CCA"/>
    <w:rsid w:val="00D91241"/>
    <w:rsid w:val="00D91381"/>
    <w:rsid w:val="00D91657"/>
    <w:rsid w:val="00D91A3C"/>
    <w:rsid w:val="00D91C69"/>
    <w:rsid w:val="00D9225B"/>
    <w:rsid w:val="00D92266"/>
    <w:rsid w:val="00D928E0"/>
    <w:rsid w:val="00D92A79"/>
    <w:rsid w:val="00D92FA9"/>
    <w:rsid w:val="00D93321"/>
    <w:rsid w:val="00D9342D"/>
    <w:rsid w:val="00D9395B"/>
    <w:rsid w:val="00D93BE9"/>
    <w:rsid w:val="00D93EFB"/>
    <w:rsid w:val="00D94234"/>
    <w:rsid w:val="00D94300"/>
    <w:rsid w:val="00D94667"/>
    <w:rsid w:val="00D946B9"/>
    <w:rsid w:val="00D94831"/>
    <w:rsid w:val="00D9488B"/>
    <w:rsid w:val="00D9498F"/>
    <w:rsid w:val="00D9499B"/>
    <w:rsid w:val="00D94A8A"/>
    <w:rsid w:val="00D94FCF"/>
    <w:rsid w:val="00D94FDE"/>
    <w:rsid w:val="00D9510E"/>
    <w:rsid w:val="00D95BA7"/>
    <w:rsid w:val="00D96925"/>
    <w:rsid w:val="00D96950"/>
    <w:rsid w:val="00D96EAD"/>
    <w:rsid w:val="00D9714B"/>
    <w:rsid w:val="00D972CE"/>
    <w:rsid w:val="00D9735F"/>
    <w:rsid w:val="00D9754D"/>
    <w:rsid w:val="00D975B4"/>
    <w:rsid w:val="00D97761"/>
    <w:rsid w:val="00D978B3"/>
    <w:rsid w:val="00D97C0E"/>
    <w:rsid w:val="00DA007C"/>
    <w:rsid w:val="00DA0C62"/>
    <w:rsid w:val="00DA0EC2"/>
    <w:rsid w:val="00DA1355"/>
    <w:rsid w:val="00DA1480"/>
    <w:rsid w:val="00DA15F9"/>
    <w:rsid w:val="00DA19CD"/>
    <w:rsid w:val="00DA22B6"/>
    <w:rsid w:val="00DA22EA"/>
    <w:rsid w:val="00DA23A7"/>
    <w:rsid w:val="00DA2664"/>
    <w:rsid w:val="00DA27B1"/>
    <w:rsid w:val="00DA2A53"/>
    <w:rsid w:val="00DA2AFD"/>
    <w:rsid w:val="00DA2B3E"/>
    <w:rsid w:val="00DA2C29"/>
    <w:rsid w:val="00DA2D97"/>
    <w:rsid w:val="00DA2F84"/>
    <w:rsid w:val="00DA306D"/>
    <w:rsid w:val="00DA3308"/>
    <w:rsid w:val="00DA39AB"/>
    <w:rsid w:val="00DA3B3D"/>
    <w:rsid w:val="00DA3D97"/>
    <w:rsid w:val="00DA3F7F"/>
    <w:rsid w:val="00DA4982"/>
    <w:rsid w:val="00DA4D8A"/>
    <w:rsid w:val="00DA4F20"/>
    <w:rsid w:val="00DA55F0"/>
    <w:rsid w:val="00DA5609"/>
    <w:rsid w:val="00DA57F9"/>
    <w:rsid w:val="00DA5DF2"/>
    <w:rsid w:val="00DA5F2D"/>
    <w:rsid w:val="00DA603F"/>
    <w:rsid w:val="00DA605D"/>
    <w:rsid w:val="00DA6C94"/>
    <w:rsid w:val="00DA7090"/>
    <w:rsid w:val="00DA722E"/>
    <w:rsid w:val="00DA7770"/>
    <w:rsid w:val="00DA7882"/>
    <w:rsid w:val="00DA78F3"/>
    <w:rsid w:val="00DA7FE6"/>
    <w:rsid w:val="00DB077A"/>
    <w:rsid w:val="00DB09E6"/>
    <w:rsid w:val="00DB0B03"/>
    <w:rsid w:val="00DB0C8E"/>
    <w:rsid w:val="00DB0DF3"/>
    <w:rsid w:val="00DB123B"/>
    <w:rsid w:val="00DB12D6"/>
    <w:rsid w:val="00DB1388"/>
    <w:rsid w:val="00DB1BC3"/>
    <w:rsid w:val="00DB1C9C"/>
    <w:rsid w:val="00DB1EA7"/>
    <w:rsid w:val="00DB23A1"/>
    <w:rsid w:val="00DB3136"/>
    <w:rsid w:val="00DB3283"/>
    <w:rsid w:val="00DB3817"/>
    <w:rsid w:val="00DB3915"/>
    <w:rsid w:val="00DB3AE6"/>
    <w:rsid w:val="00DB3AEB"/>
    <w:rsid w:val="00DB3CDA"/>
    <w:rsid w:val="00DB42D0"/>
    <w:rsid w:val="00DB450C"/>
    <w:rsid w:val="00DB4529"/>
    <w:rsid w:val="00DB4819"/>
    <w:rsid w:val="00DB4AEC"/>
    <w:rsid w:val="00DB4E92"/>
    <w:rsid w:val="00DB5184"/>
    <w:rsid w:val="00DB5201"/>
    <w:rsid w:val="00DB59AB"/>
    <w:rsid w:val="00DB5DD8"/>
    <w:rsid w:val="00DB5FBF"/>
    <w:rsid w:val="00DB6690"/>
    <w:rsid w:val="00DB682C"/>
    <w:rsid w:val="00DB693C"/>
    <w:rsid w:val="00DB6AC4"/>
    <w:rsid w:val="00DB6B83"/>
    <w:rsid w:val="00DB7080"/>
    <w:rsid w:val="00DB7341"/>
    <w:rsid w:val="00DB788A"/>
    <w:rsid w:val="00DB7CE4"/>
    <w:rsid w:val="00DC05D3"/>
    <w:rsid w:val="00DC0857"/>
    <w:rsid w:val="00DC0897"/>
    <w:rsid w:val="00DC0E3C"/>
    <w:rsid w:val="00DC0FF7"/>
    <w:rsid w:val="00DC14BD"/>
    <w:rsid w:val="00DC16BC"/>
    <w:rsid w:val="00DC17AE"/>
    <w:rsid w:val="00DC1BC6"/>
    <w:rsid w:val="00DC1CF9"/>
    <w:rsid w:val="00DC2013"/>
    <w:rsid w:val="00DC278A"/>
    <w:rsid w:val="00DC29B3"/>
    <w:rsid w:val="00DC2B5A"/>
    <w:rsid w:val="00DC2D24"/>
    <w:rsid w:val="00DC319F"/>
    <w:rsid w:val="00DC36A4"/>
    <w:rsid w:val="00DC376F"/>
    <w:rsid w:val="00DC38AF"/>
    <w:rsid w:val="00DC3BC7"/>
    <w:rsid w:val="00DC3E8C"/>
    <w:rsid w:val="00DC40A3"/>
    <w:rsid w:val="00DC44DB"/>
    <w:rsid w:val="00DC4528"/>
    <w:rsid w:val="00DC4532"/>
    <w:rsid w:val="00DC47E4"/>
    <w:rsid w:val="00DC4CDB"/>
    <w:rsid w:val="00DC4CF4"/>
    <w:rsid w:val="00DC4DF9"/>
    <w:rsid w:val="00DC4E55"/>
    <w:rsid w:val="00DC52A2"/>
    <w:rsid w:val="00DC55D7"/>
    <w:rsid w:val="00DC59A1"/>
    <w:rsid w:val="00DC5B34"/>
    <w:rsid w:val="00DC5D86"/>
    <w:rsid w:val="00DC616B"/>
    <w:rsid w:val="00DC6515"/>
    <w:rsid w:val="00DC6763"/>
    <w:rsid w:val="00DC67A1"/>
    <w:rsid w:val="00DC6D9E"/>
    <w:rsid w:val="00DC6FBE"/>
    <w:rsid w:val="00DC77DC"/>
    <w:rsid w:val="00DC7D56"/>
    <w:rsid w:val="00DC7FE1"/>
    <w:rsid w:val="00DD06D2"/>
    <w:rsid w:val="00DD0AE1"/>
    <w:rsid w:val="00DD0B96"/>
    <w:rsid w:val="00DD0C54"/>
    <w:rsid w:val="00DD0EBE"/>
    <w:rsid w:val="00DD0FE8"/>
    <w:rsid w:val="00DD1AEF"/>
    <w:rsid w:val="00DD1B02"/>
    <w:rsid w:val="00DD1C0B"/>
    <w:rsid w:val="00DD1EC3"/>
    <w:rsid w:val="00DD2103"/>
    <w:rsid w:val="00DD21CC"/>
    <w:rsid w:val="00DD2854"/>
    <w:rsid w:val="00DD2C7B"/>
    <w:rsid w:val="00DD2CBA"/>
    <w:rsid w:val="00DD3BB9"/>
    <w:rsid w:val="00DD3C69"/>
    <w:rsid w:val="00DD414A"/>
    <w:rsid w:val="00DD417E"/>
    <w:rsid w:val="00DD4861"/>
    <w:rsid w:val="00DD48A5"/>
    <w:rsid w:val="00DD49B0"/>
    <w:rsid w:val="00DD4EF1"/>
    <w:rsid w:val="00DD508F"/>
    <w:rsid w:val="00DD535E"/>
    <w:rsid w:val="00DD5446"/>
    <w:rsid w:val="00DD5593"/>
    <w:rsid w:val="00DD5AF7"/>
    <w:rsid w:val="00DD6186"/>
    <w:rsid w:val="00DD625B"/>
    <w:rsid w:val="00DD62CB"/>
    <w:rsid w:val="00DD62DA"/>
    <w:rsid w:val="00DD6455"/>
    <w:rsid w:val="00DD67DD"/>
    <w:rsid w:val="00DD69B8"/>
    <w:rsid w:val="00DD6C37"/>
    <w:rsid w:val="00DD71B6"/>
    <w:rsid w:val="00DD725B"/>
    <w:rsid w:val="00DD72D7"/>
    <w:rsid w:val="00DD78D8"/>
    <w:rsid w:val="00DD791B"/>
    <w:rsid w:val="00DE0128"/>
    <w:rsid w:val="00DE0237"/>
    <w:rsid w:val="00DE065C"/>
    <w:rsid w:val="00DE0713"/>
    <w:rsid w:val="00DE0C2D"/>
    <w:rsid w:val="00DE0DBA"/>
    <w:rsid w:val="00DE0E20"/>
    <w:rsid w:val="00DE0F65"/>
    <w:rsid w:val="00DE1867"/>
    <w:rsid w:val="00DE1DAC"/>
    <w:rsid w:val="00DE1F69"/>
    <w:rsid w:val="00DE1F95"/>
    <w:rsid w:val="00DE1F99"/>
    <w:rsid w:val="00DE1FC3"/>
    <w:rsid w:val="00DE2093"/>
    <w:rsid w:val="00DE23A5"/>
    <w:rsid w:val="00DE269C"/>
    <w:rsid w:val="00DE26ED"/>
    <w:rsid w:val="00DE2A98"/>
    <w:rsid w:val="00DE2BF0"/>
    <w:rsid w:val="00DE2ECD"/>
    <w:rsid w:val="00DE357A"/>
    <w:rsid w:val="00DE3E57"/>
    <w:rsid w:val="00DE426D"/>
    <w:rsid w:val="00DE438C"/>
    <w:rsid w:val="00DE45FD"/>
    <w:rsid w:val="00DE475C"/>
    <w:rsid w:val="00DE4B3A"/>
    <w:rsid w:val="00DE50B8"/>
    <w:rsid w:val="00DE52BA"/>
    <w:rsid w:val="00DE5457"/>
    <w:rsid w:val="00DE5589"/>
    <w:rsid w:val="00DE566C"/>
    <w:rsid w:val="00DE58D1"/>
    <w:rsid w:val="00DE5B16"/>
    <w:rsid w:val="00DE5D5E"/>
    <w:rsid w:val="00DE6560"/>
    <w:rsid w:val="00DE65CA"/>
    <w:rsid w:val="00DE6777"/>
    <w:rsid w:val="00DE6C5C"/>
    <w:rsid w:val="00DE6D2F"/>
    <w:rsid w:val="00DE7CD6"/>
    <w:rsid w:val="00DF0223"/>
    <w:rsid w:val="00DF02D3"/>
    <w:rsid w:val="00DF07B3"/>
    <w:rsid w:val="00DF0973"/>
    <w:rsid w:val="00DF09B1"/>
    <w:rsid w:val="00DF0A1F"/>
    <w:rsid w:val="00DF0ACB"/>
    <w:rsid w:val="00DF0C9C"/>
    <w:rsid w:val="00DF0E83"/>
    <w:rsid w:val="00DF15AF"/>
    <w:rsid w:val="00DF18EF"/>
    <w:rsid w:val="00DF20D7"/>
    <w:rsid w:val="00DF2979"/>
    <w:rsid w:val="00DF3586"/>
    <w:rsid w:val="00DF38AF"/>
    <w:rsid w:val="00DF38C3"/>
    <w:rsid w:val="00DF3DA8"/>
    <w:rsid w:val="00DF3E84"/>
    <w:rsid w:val="00DF4628"/>
    <w:rsid w:val="00DF46A0"/>
    <w:rsid w:val="00DF4AFD"/>
    <w:rsid w:val="00DF4D77"/>
    <w:rsid w:val="00DF4E33"/>
    <w:rsid w:val="00DF54EB"/>
    <w:rsid w:val="00DF597C"/>
    <w:rsid w:val="00DF5A0F"/>
    <w:rsid w:val="00DF5B9E"/>
    <w:rsid w:val="00DF630E"/>
    <w:rsid w:val="00DF6652"/>
    <w:rsid w:val="00DF6870"/>
    <w:rsid w:val="00DF6C49"/>
    <w:rsid w:val="00DF6F64"/>
    <w:rsid w:val="00DF70BA"/>
    <w:rsid w:val="00DF7148"/>
    <w:rsid w:val="00DF77FA"/>
    <w:rsid w:val="00DF7C73"/>
    <w:rsid w:val="00DF7E18"/>
    <w:rsid w:val="00E00013"/>
    <w:rsid w:val="00E00086"/>
    <w:rsid w:val="00E00CA4"/>
    <w:rsid w:val="00E01012"/>
    <w:rsid w:val="00E0130F"/>
    <w:rsid w:val="00E019BE"/>
    <w:rsid w:val="00E01A21"/>
    <w:rsid w:val="00E02A2B"/>
    <w:rsid w:val="00E02F7A"/>
    <w:rsid w:val="00E02FEA"/>
    <w:rsid w:val="00E031D6"/>
    <w:rsid w:val="00E0352D"/>
    <w:rsid w:val="00E03672"/>
    <w:rsid w:val="00E036EF"/>
    <w:rsid w:val="00E03ED9"/>
    <w:rsid w:val="00E03F25"/>
    <w:rsid w:val="00E04221"/>
    <w:rsid w:val="00E04581"/>
    <w:rsid w:val="00E04CF4"/>
    <w:rsid w:val="00E05283"/>
    <w:rsid w:val="00E053F9"/>
    <w:rsid w:val="00E054C7"/>
    <w:rsid w:val="00E060FB"/>
    <w:rsid w:val="00E06254"/>
    <w:rsid w:val="00E06450"/>
    <w:rsid w:val="00E06B62"/>
    <w:rsid w:val="00E06F17"/>
    <w:rsid w:val="00E06F81"/>
    <w:rsid w:val="00E07423"/>
    <w:rsid w:val="00E07C01"/>
    <w:rsid w:val="00E10022"/>
    <w:rsid w:val="00E104BE"/>
    <w:rsid w:val="00E11249"/>
    <w:rsid w:val="00E11689"/>
    <w:rsid w:val="00E11DAA"/>
    <w:rsid w:val="00E11F3F"/>
    <w:rsid w:val="00E11F7D"/>
    <w:rsid w:val="00E1246E"/>
    <w:rsid w:val="00E1249D"/>
    <w:rsid w:val="00E124B8"/>
    <w:rsid w:val="00E124D1"/>
    <w:rsid w:val="00E12605"/>
    <w:rsid w:val="00E12905"/>
    <w:rsid w:val="00E12D6D"/>
    <w:rsid w:val="00E13340"/>
    <w:rsid w:val="00E13991"/>
    <w:rsid w:val="00E1399E"/>
    <w:rsid w:val="00E13E28"/>
    <w:rsid w:val="00E13E54"/>
    <w:rsid w:val="00E14351"/>
    <w:rsid w:val="00E14534"/>
    <w:rsid w:val="00E148AD"/>
    <w:rsid w:val="00E14B91"/>
    <w:rsid w:val="00E14F9F"/>
    <w:rsid w:val="00E153EE"/>
    <w:rsid w:val="00E1577B"/>
    <w:rsid w:val="00E15D57"/>
    <w:rsid w:val="00E15ED7"/>
    <w:rsid w:val="00E16062"/>
    <w:rsid w:val="00E16235"/>
    <w:rsid w:val="00E16516"/>
    <w:rsid w:val="00E16CE0"/>
    <w:rsid w:val="00E16D8E"/>
    <w:rsid w:val="00E17262"/>
    <w:rsid w:val="00E1732C"/>
    <w:rsid w:val="00E173DC"/>
    <w:rsid w:val="00E177B6"/>
    <w:rsid w:val="00E17E5A"/>
    <w:rsid w:val="00E17FAD"/>
    <w:rsid w:val="00E201DC"/>
    <w:rsid w:val="00E208C6"/>
    <w:rsid w:val="00E208D5"/>
    <w:rsid w:val="00E20ED7"/>
    <w:rsid w:val="00E20F57"/>
    <w:rsid w:val="00E216F3"/>
    <w:rsid w:val="00E2170A"/>
    <w:rsid w:val="00E2222C"/>
    <w:rsid w:val="00E22413"/>
    <w:rsid w:val="00E229F0"/>
    <w:rsid w:val="00E22A60"/>
    <w:rsid w:val="00E22CB1"/>
    <w:rsid w:val="00E22EC2"/>
    <w:rsid w:val="00E232B0"/>
    <w:rsid w:val="00E233C3"/>
    <w:rsid w:val="00E233D3"/>
    <w:rsid w:val="00E23AC3"/>
    <w:rsid w:val="00E23DC7"/>
    <w:rsid w:val="00E24B07"/>
    <w:rsid w:val="00E24C5F"/>
    <w:rsid w:val="00E250B0"/>
    <w:rsid w:val="00E250C3"/>
    <w:rsid w:val="00E2535B"/>
    <w:rsid w:val="00E2546D"/>
    <w:rsid w:val="00E25523"/>
    <w:rsid w:val="00E2577F"/>
    <w:rsid w:val="00E2589B"/>
    <w:rsid w:val="00E25B45"/>
    <w:rsid w:val="00E25BBF"/>
    <w:rsid w:val="00E25EAE"/>
    <w:rsid w:val="00E25FE8"/>
    <w:rsid w:val="00E26177"/>
    <w:rsid w:val="00E263E8"/>
    <w:rsid w:val="00E26503"/>
    <w:rsid w:val="00E26972"/>
    <w:rsid w:val="00E26AED"/>
    <w:rsid w:val="00E26C3F"/>
    <w:rsid w:val="00E26E99"/>
    <w:rsid w:val="00E26F2A"/>
    <w:rsid w:val="00E27201"/>
    <w:rsid w:val="00E2744D"/>
    <w:rsid w:val="00E27802"/>
    <w:rsid w:val="00E27821"/>
    <w:rsid w:val="00E27B0D"/>
    <w:rsid w:val="00E30463"/>
    <w:rsid w:val="00E30A2F"/>
    <w:rsid w:val="00E30FFA"/>
    <w:rsid w:val="00E311C6"/>
    <w:rsid w:val="00E3122E"/>
    <w:rsid w:val="00E3172D"/>
    <w:rsid w:val="00E31774"/>
    <w:rsid w:val="00E31A76"/>
    <w:rsid w:val="00E31C98"/>
    <w:rsid w:val="00E31E62"/>
    <w:rsid w:val="00E3201E"/>
    <w:rsid w:val="00E32528"/>
    <w:rsid w:val="00E327A3"/>
    <w:rsid w:val="00E32FA1"/>
    <w:rsid w:val="00E3300D"/>
    <w:rsid w:val="00E332D7"/>
    <w:rsid w:val="00E333BF"/>
    <w:rsid w:val="00E33478"/>
    <w:rsid w:val="00E335FD"/>
    <w:rsid w:val="00E34061"/>
    <w:rsid w:val="00E341DF"/>
    <w:rsid w:val="00E34508"/>
    <w:rsid w:val="00E345D8"/>
    <w:rsid w:val="00E35725"/>
    <w:rsid w:val="00E358F3"/>
    <w:rsid w:val="00E35DB8"/>
    <w:rsid w:val="00E3638B"/>
    <w:rsid w:val="00E3645F"/>
    <w:rsid w:val="00E3664D"/>
    <w:rsid w:val="00E36665"/>
    <w:rsid w:val="00E36742"/>
    <w:rsid w:val="00E36AC1"/>
    <w:rsid w:val="00E36C03"/>
    <w:rsid w:val="00E3709A"/>
    <w:rsid w:val="00E378B4"/>
    <w:rsid w:val="00E37987"/>
    <w:rsid w:val="00E37BCD"/>
    <w:rsid w:val="00E40287"/>
    <w:rsid w:val="00E4084A"/>
    <w:rsid w:val="00E40CE7"/>
    <w:rsid w:val="00E4108A"/>
    <w:rsid w:val="00E410A3"/>
    <w:rsid w:val="00E41133"/>
    <w:rsid w:val="00E411F1"/>
    <w:rsid w:val="00E420C8"/>
    <w:rsid w:val="00E420FD"/>
    <w:rsid w:val="00E42238"/>
    <w:rsid w:val="00E42249"/>
    <w:rsid w:val="00E422CF"/>
    <w:rsid w:val="00E4234B"/>
    <w:rsid w:val="00E423B3"/>
    <w:rsid w:val="00E42734"/>
    <w:rsid w:val="00E42B46"/>
    <w:rsid w:val="00E42C53"/>
    <w:rsid w:val="00E42FEC"/>
    <w:rsid w:val="00E4381F"/>
    <w:rsid w:val="00E43AFE"/>
    <w:rsid w:val="00E43B10"/>
    <w:rsid w:val="00E43B34"/>
    <w:rsid w:val="00E440B6"/>
    <w:rsid w:val="00E441B4"/>
    <w:rsid w:val="00E4471A"/>
    <w:rsid w:val="00E44A65"/>
    <w:rsid w:val="00E44B18"/>
    <w:rsid w:val="00E44D84"/>
    <w:rsid w:val="00E45147"/>
    <w:rsid w:val="00E451C2"/>
    <w:rsid w:val="00E452DA"/>
    <w:rsid w:val="00E45379"/>
    <w:rsid w:val="00E45564"/>
    <w:rsid w:val="00E4585C"/>
    <w:rsid w:val="00E45E70"/>
    <w:rsid w:val="00E46428"/>
    <w:rsid w:val="00E464E2"/>
    <w:rsid w:val="00E464FF"/>
    <w:rsid w:val="00E469D2"/>
    <w:rsid w:val="00E469F5"/>
    <w:rsid w:val="00E46AEF"/>
    <w:rsid w:val="00E47005"/>
    <w:rsid w:val="00E471A8"/>
    <w:rsid w:val="00E47A21"/>
    <w:rsid w:val="00E47DED"/>
    <w:rsid w:val="00E47E5D"/>
    <w:rsid w:val="00E50236"/>
    <w:rsid w:val="00E505F5"/>
    <w:rsid w:val="00E50767"/>
    <w:rsid w:val="00E507AC"/>
    <w:rsid w:val="00E50D29"/>
    <w:rsid w:val="00E51042"/>
    <w:rsid w:val="00E5107B"/>
    <w:rsid w:val="00E51163"/>
    <w:rsid w:val="00E5147A"/>
    <w:rsid w:val="00E51740"/>
    <w:rsid w:val="00E51834"/>
    <w:rsid w:val="00E518D9"/>
    <w:rsid w:val="00E529A6"/>
    <w:rsid w:val="00E52C69"/>
    <w:rsid w:val="00E531C4"/>
    <w:rsid w:val="00E5323B"/>
    <w:rsid w:val="00E534DF"/>
    <w:rsid w:val="00E53551"/>
    <w:rsid w:val="00E53AAE"/>
    <w:rsid w:val="00E54029"/>
    <w:rsid w:val="00E54378"/>
    <w:rsid w:val="00E544EE"/>
    <w:rsid w:val="00E5479F"/>
    <w:rsid w:val="00E54AE8"/>
    <w:rsid w:val="00E54DEE"/>
    <w:rsid w:val="00E55271"/>
    <w:rsid w:val="00E5546C"/>
    <w:rsid w:val="00E5569C"/>
    <w:rsid w:val="00E55CC1"/>
    <w:rsid w:val="00E55FB9"/>
    <w:rsid w:val="00E56B77"/>
    <w:rsid w:val="00E56C18"/>
    <w:rsid w:val="00E5720D"/>
    <w:rsid w:val="00E573CE"/>
    <w:rsid w:val="00E57570"/>
    <w:rsid w:val="00E607DD"/>
    <w:rsid w:val="00E60A25"/>
    <w:rsid w:val="00E60A54"/>
    <w:rsid w:val="00E60B7A"/>
    <w:rsid w:val="00E60BC1"/>
    <w:rsid w:val="00E60F1F"/>
    <w:rsid w:val="00E6144D"/>
    <w:rsid w:val="00E614AA"/>
    <w:rsid w:val="00E618D7"/>
    <w:rsid w:val="00E61A36"/>
    <w:rsid w:val="00E61B9A"/>
    <w:rsid w:val="00E61D7E"/>
    <w:rsid w:val="00E62114"/>
    <w:rsid w:val="00E62228"/>
    <w:rsid w:val="00E62274"/>
    <w:rsid w:val="00E6246B"/>
    <w:rsid w:val="00E6272C"/>
    <w:rsid w:val="00E62921"/>
    <w:rsid w:val="00E62ABF"/>
    <w:rsid w:val="00E62C5C"/>
    <w:rsid w:val="00E62F9D"/>
    <w:rsid w:val="00E63381"/>
    <w:rsid w:val="00E63515"/>
    <w:rsid w:val="00E6391E"/>
    <w:rsid w:val="00E639AD"/>
    <w:rsid w:val="00E63A20"/>
    <w:rsid w:val="00E63ECF"/>
    <w:rsid w:val="00E64170"/>
    <w:rsid w:val="00E6447A"/>
    <w:rsid w:val="00E6555E"/>
    <w:rsid w:val="00E6577B"/>
    <w:rsid w:val="00E65980"/>
    <w:rsid w:val="00E65A55"/>
    <w:rsid w:val="00E65D13"/>
    <w:rsid w:val="00E66059"/>
    <w:rsid w:val="00E66270"/>
    <w:rsid w:val="00E66A2F"/>
    <w:rsid w:val="00E66B63"/>
    <w:rsid w:val="00E670CD"/>
    <w:rsid w:val="00E67787"/>
    <w:rsid w:val="00E679A4"/>
    <w:rsid w:val="00E679E3"/>
    <w:rsid w:val="00E67C2C"/>
    <w:rsid w:val="00E67F5C"/>
    <w:rsid w:val="00E70226"/>
    <w:rsid w:val="00E703C5"/>
    <w:rsid w:val="00E70643"/>
    <w:rsid w:val="00E70D07"/>
    <w:rsid w:val="00E71388"/>
    <w:rsid w:val="00E71469"/>
    <w:rsid w:val="00E725F4"/>
    <w:rsid w:val="00E7296C"/>
    <w:rsid w:val="00E72A8D"/>
    <w:rsid w:val="00E72CF5"/>
    <w:rsid w:val="00E73322"/>
    <w:rsid w:val="00E7364F"/>
    <w:rsid w:val="00E737C9"/>
    <w:rsid w:val="00E7380E"/>
    <w:rsid w:val="00E73B7B"/>
    <w:rsid w:val="00E73C63"/>
    <w:rsid w:val="00E74369"/>
    <w:rsid w:val="00E7441B"/>
    <w:rsid w:val="00E7445A"/>
    <w:rsid w:val="00E7486D"/>
    <w:rsid w:val="00E74C99"/>
    <w:rsid w:val="00E74CB5"/>
    <w:rsid w:val="00E74CDF"/>
    <w:rsid w:val="00E74D09"/>
    <w:rsid w:val="00E75058"/>
    <w:rsid w:val="00E751AD"/>
    <w:rsid w:val="00E75929"/>
    <w:rsid w:val="00E75AFF"/>
    <w:rsid w:val="00E75C86"/>
    <w:rsid w:val="00E75E52"/>
    <w:rsid w:val="00E765AE"/>
    <w:rsid w:val="00E765BC"/>
    <w:rsid w:val="00E76CEA"/>
    <w:rsid w:val="00E76DA2"/>
    <w:rsid w:val="00E77827"/>
    <w:rsid w:val="00E77E94"/>
    <w:rsid w:val="00E77EEA"/>
    <w:rsid w:val="00E803FD"/>
    <w:rsid w:val="00E809BA"/>
    <w:rsid w:val="00E80F5A"/>
    <w:rsid w:val="00E8157E"/>
    <w:rsid w:val="00E81896"/>
    <w:rsid w:val="00E81D48"/>
    <w:rsid w:val="00E81E7E"/>
    <w:rsid w:val="00E822C6"/>
    <w:rsid w:val="00E82567"/>
    <w:rsid w:val="00E826E3"/>
    <w:rsid w:val="00E827BA"/>
    <w:rsid w:val="00E82822"/>
    <w:rsid w:val="00E82ACD"/>
    <w:rsid w:val="00E82B00"/>
    <w:rsid w:val="00E82D0E"/>
    <w:rsid w:val="00E82EFF"/>
    <w:rsid w:val="00E82F65"/>
    <w:rsid w:val="00E832D8"/>
    <w:rsid w:val="00E834EC"/>
    <w:rsid w:val="00E838D9"/>
    <w:rsid w:val="00E83A4F"/>
    <w:rsid w:val="00E83A72"/>
    <w:rsid w:val="00E83B75"/>
    <w:rsid w:val="00E83C34"/>
    <w:rsid w:val="00E83D2A"/>
    <w:rsid w:val="00E84455"/>
    <w:rsid w:val="00E846C4"/>
    <w:rsid w:val="00E8475E"/>
    <w:rsid w:val="00E847DE"/>
    <w:rsid w:val="00E84913"/>
    <w:rsid w:val="00E84B32"/>
    <w:rsid w:val="00E85071"/>
    <w:rsid w:val="00E856DF"/>
    <w:rsid w:val="00E8570D"/>
    <w:rsid w:val="00E85754"/>
    <w:rsid w:val="00E8584D"/>
    <w:rsid w:val="00E8588E"/>
    <w:rsid w:val="00E85949"/>
    <w:rsid w:val="00E85B89"/>
    <w:rsid w:val="00E85CBA"/>
    <w:rsid w:val="00E85DFA"/>
    <w:rsid w:val="00E86797"/>
    <w:rsid w:val="00E86CAD"/>
    <w:rsid w:val="00E86E85"/>
    <w:rsid w:val="00E86F65"/>
    <w:rsid w:val="00E86FE7"/>
    <w:rsid w:val="00E8739C"/>
    <w:rsid w:val="00E87420"/>
    <w:rsid w:val="00E877E1"/>
    <w:rsid w:val="00E87A86"/>
    <w:rsid w:val="00E87B56"/>
    <w:rsid w:val="00E9037E"/>
    <w:rsid w:val="00E90391"/>
    <w:rsid w:val="00E9051F"/>
    <w:rsid w:val="00E9060B"/>
    <w:rsid w:val="00E90C0F"/>
    <w:rsid w:val="00E91225"/>
    <w:rsid w:val="00E915AA"/>
    <w:rsid w:val="00E917E4"/>
    <w:rsid w:val="00E91DDF"/>
    <w:rsid w:val="00E9207C"/>
    <w:rsid w:val="00E925B1"/>
    <w:rsid w:val="00E929AB"/>
    <w:rsid w:val="00E929B4"/>
    <w:rsid w:val="00E92AE8"/>
    <w:rsid w:val="00E92BDC"/>
    <w:rsid w:val="00E930A8"/>
    <w:rsid w:val="00E9316B"/>
    <w:rsid w:val="00E9319F"/>
    <w:rsid w:val="00E932AD"/>
    <w:rsid w:val="00E936C2"/>
    <w:rsid w:val="00E9374B"/>
    <w:rsid w:val="00E93796"/>
    <w:rsid w:val="00E939E2"/>
    <w:rsid w:val="00E93C09"/>
    <w:rsid w:val="00E93CF7"/>
    <w:rsid w:val="00E93D08"/>
    <w:rsid w:val="00E940DC"/>
    <w:rsid w:val="00E9456E"/>
    <w:rsid w:val="00E94782"/>
    <w:rsid w:val="00E947B3"/>
    <w:rsid w:val="00E94CA5"/>
    <w:rsid w:val="00E94EA1"/>
    <w:rsid w:val="00E950BB"/>
    <w:rsid w:val="00E951C3"/>
    <w:rsid w:val="00E95286"/>
    <w:rsid w:val="00E952FF"/>
    <w:rsid w:val="00E95523"/>
    <w:rsid w:val="00E95583"/>
    <w:rsid w:val="00E9591A"/>
    <w:rsid w:val="00E95A33"/>
    <w:rsid w:val="00E95A83"/>
    <w:rsid w:val="00E95BB4"/>
    <w:rsid w:val="00E95DD6"/>
    <w:rsid w:val="00E95F45"/>
    <w:rsid w:val="00E9600D"/>
    <w:rsid w:val="00E965E9"/>
    <w:rsid w:val="00E96B22"/>
    <w:rsid w:val="00E96C6B"/>
    <w:rsid w:val="00E970E3"/>
    <w:rsid w:val="00E9735E"/>
    <w:rsid w:val="00E97405"/>
    <w:rsid w:val="00E97854"/>
    <w:rsid w:val="00E97927"/>
    <w:rsid w:val="00E97FC6"/>
    <w:rsid w:val="00EA01DD"/>
    <w:rsid w:val="00EA0487"/>
    <w:rsid w:val="00EA0C33"/>
    <w:rsid w:val="00EA0D1B"/>
    <w:rsid w:val="00EA0D68"/>
    <w:rsid w:val="00EA0D74"/>
    <w:rsid w:val="00EA0D78"/>
    <w:rsid w:val="00EA0DBA"/>
    <w:rsid w:val="00EA1A50"/>
    <w:rsid w:val="00EA2410"/>
    <w:rsid w:val="00EA24FE"/>
    <w:rsid w:val="00EA2543"/>
    <w:rsid w:val="00EA25BD"/>
    <w:rsid w:val="00EA26FD"/>
    <w:rsid w:val="00EA2D94"/>
    <w:rsid w:val="00EA2F1F"/>
    <w:rsid w:val="00EA3648"/>
    <w:rsid w:val="00EA3E62"/>
    <w:rsid w:val="00EA40DB"/>
    <w:rsid w:val="00EA411A"/>
    <w:rsid w:val="00EA4205"/>
    <w:rsid w:val="00EA443D"/>
    <w:rsid w:val="00EA44CB"/>
    <w:rsid w:val="00EA44F1"/>
    <w:rsid w:val="00EA453B"/>
    <w:rsid w:val="00EA462D"/>
    <w:rsid w:val="00EA464A"/>
    <w:rsid w:val="00EA4917"/>
    <w:rsid w:val="00EA4941"/>
    <w:rsid w:val="00EA4973"/>
    <w:rsid w:val="00EA4B97"/>
    <w:rsid w:val="00EA4CA1"/>
    <w:rsid w:val="00EA4EA5"/>
    <w:rsid w:val="00EA55BF"/>
    <w:rsid w:val="00EA5656"/>
    <w:rsid w:val="00EA5814"/>
    <w:rsid w:val="00EA5F30"/>
    <w:rsid w:val="00EA623C"/>
    <w:rsid w:val="00EA6A8B"/>
    <w:rsid w:val="00EA70FE"/>
    <w:rsid w:val="00EA7454"/>
    <w:rsid w:val="00EA7504"/>
    <w:rsid w:val="00EA7534"/>
    <w:rsid w:val="00EA7C51"/>
    <w:rsid w:val="00EA7FD3"/>
    <w:rsid w:val="00EB0759"/>
    <w:rsid w:val="00EB1614"/>
    <w:rsid w:val="00EB195D"/>
    <w:rsid w:val="00EB1B29"/>
    <w:rsid w:val="00EB1B63"/>
    <w:rsid w:val="00EB237E"/>
    <w:rsid w:val="00EB2457"/>
    <w:rsid w:val="00EB2649"/>
    <w:rsid w:val="00EB2672"/>
    <w:rsid w:val="00EB2734"/>
    <w:rsid w:val="00EB28C2"/>
    <w:rsid w:val="00EB2C62"/>
    <w:rsid w:val="00EB2CF3"/>
    <w:rsid w:val="00EB3520"/>
    <w:rsid w:val="00EB3614"/>
    <w:rsid w:val="00EB3719"/>
    <w:rsid w:val="00EB393D"/>
    <w:rsid w:val="00EB3A09"/>
    <w:rsid w:val="00EB3AE2"/>
    <w:rsid w:val="00EB3B85"/>
    <w:rsid w:val="00EB3D0E"/>
    <w:rsid w:val="00EB4036"/>
    <w:rsid w:val="00EB408E"/>
    <w:rsid w:val="00EB40B7"/>
    <w:rsid w:val="00EB4BAA"/>
    <w:rsid w:val="00EB51F9"/>
    <w:rsid w:val="00EB5514"/>
    <w:rsid w:val="00EB5D13"/>
    <w:rsid w:val="00EB60EF"/>
    <w:rsid w:val="00EB61B3"/>
    <w:rsid w:val="00EB65F3"/>
    <w:rsid w:val="00EB663A"/>
    <w:rsid w:val="00EB666E"/>
    <w:rsid w:val="00EB681B"/>
    <w:rsid w:val="00EB682F"/>
    <w:rsid w:val="00EB6EA6"/>
    <w:rsid w:val="00EB6FDA"/>
    <w:rsid w:val="00EB7675"/>
    <w:rsid w:val="00EB78FD"/>
    <w:rsid w:val="00EB7E09"/>
    <w:rsid w:val="00EB7FA6"/>
    <w:rsid w:val="00EC0139"/>
    <w:rsid w:val="00EC0285"/>
    <w:rsid w:val="00EC14C9"/>
    <w:rsid w:val="00EC14DB"/>
    <w:rsid w:val="00EC15F2"/>
    <w:rsid w:val="00EC1688"/>
    <w:rsid w:val="00EC1C46"/>
    <w:rsid w:val="00EC1C58"/>
    <w:rsid w:val="00EC1CC6"/>
    <w:rsid w:val="00EC1CD7"/>
    <w:rsid w:val="00EC1D74"/>
    <w:rsid w:val="00EC258E"/>
    <w:rsid w:val="00EC2C79"/>
    <w:rsid w:val="00EC2D97"/>
    <w:rsid w:val="00EC2F39"/>
    <w:rsid w:val="00EC365A"/>
    <w:rsid w:val="00EC3DB0"/>
    <w:rsid w:val="00EC3DE3"/>
    <w:rsid w:val="00EC4201"/>
    <w:rsid w:val="00EC43DA"/>
    <w:rsid w:val="00EC49CD"/>
    <w:rsid w:val="00EC4A35"/>
    <w:rsid w:val="00EC4B16"/>
    <w:rsid w:val="00EC4C16"/>
    <w:rsid w:val="00EC4E26"/>
    <w:rsid w:val="00EC4E39"/>
    <w:rsid w:val="00EC4EB0"/>
    <w:rsid w:val="00EC4F16"/>
    <w:rsid w:val="00EC4F3C"/>
    <w:rsid w:val="00EC5454"/>
    <w:rsid w:val="00EC54D1"/>
    <w:rsid w:val="00EC552B"/>
    <w:rsid w:val="00EC552D"/>
    <w:rsid w:val="00EC564E"/>
    <w:rsid w:val="00EC5933"/>
    <w:rsid w:val="00EC5A2F"/>
    <w:rsid w:val="00EC5A89"/>
    <w:rsid w:val="00EC5C58"/>
    <w:rsid w:val="00EC5F8F"/>
    <w:rsid w:val="00EC6056"/>
    <w:rsid w:val="00EC62CE"/>
    <w:rsid w:val="00EC64AD"/>
    <w:rsid w:val="00EC671D"/>
    <w:rsid w:val="00EC6785"/>
    <w:rsid w:val="00EC6DD2"/>
    <w:rsid w:val="00EC7034"/>
    <w:rsid w:val="00EC708C"/>
    <w:rsid w:val="00EC763E"/>
    <w:rsid w:val="00EC7993"/>
    <w:rsid w:val="00ED02DC"/>
    <w:rsid w:val="00ED0ACA"/>
    <w:rsid w:val="00ED0B1E"/>
    <w:rsid w:val="00ED0FBC"/>
    <w:rsid w:val="00ED1012"/>
    <w:rsid w:val="00ED1050"/>
    <w:rsid w:val="00ED1063"/>
    <w:rsid w:val="00ED110B"/>
    <w:rsid w:val="00ED1702"/>
    <w:rsid w:val="00ED18DE"/>
    <w:rsid w:val="00ED1AFE"/>
    <w:rsid w:val="00ED1CCC"/>
    <w:rsid w:val="00ED2173"/>
    <w:rsid w:val="00ED299E"/>
    <w:rsid w:val="00ED2EB0"/>
    <w:rsid w:val="00ED3533"/>
    <w:rsid w:val="00ED361E"/>
    <w:rsid w:val="00ED3E96"/>
    <w:rsid w:val="00ED417B"/>
    <w:rsid w:val="00ED4535"/>
    <w:rsid w:val="00ED467B"/>
    <w:rsid w:val="00ED4F46"/>
    <w:rsid w:val="00ED518B"/>
    <w:rsid w:val="00ED575E"/>
    <w:rsid w:val="00ED576A"/>
    <w:rsid w:val="00ED5916"/>
    <w:rsid w:val="00ED5934"/>
    <w:rsid w:val="00ED5B77"/>
    <w:rsid w:val="00ED5BAD"/>
    <w:rsid w:val="00ED5C7B"/>
    <w:rsid w:val="00ED5EE5"/>
    <w:rsid w:val="00ED605A"/>
    <w:rsid w:val="00ED642E"/>
    <w:rsid w:val="00ED68CC"/>
    <w:rsid w:val="00ED6BA2"/>
    <w:rsid w:val="00ED6C89"/>
    <w:rsid w:val="00ED6D7E"/>
    <w:rsid w:val="00ED6D9A"/>
    <w:rsid w:val="00ED6F49"/>
    <w:rsid w:val="00ED7049"/>
    <w:rsid w:val="00ED734D"/>
    <w:rsid w:val="00ED7650"/>
    <w:rsid w:val="00ED7952"/>
    <w:rsid w:val="00ED796C"/>
    <w:rsid w:val="00ED7A8B"/>
    <w:rsid w:val="00ED7FC4"/>
    <w:rsid w:val="00EE0028"/>
    <w:rsid w:val="00EE056C"/>
    <w:rsid w:val="00EE0C46"/>
    <w:rsid w:val="00EE0D27"/>
    <w:rsid w:val="00EE0D62"/>
    <w:rsid w:val="00EE0DA1"/>
    <w:rsid w:val="00EE11C3"/>
    <w:rsid w:val="00EE12DD"/>
    <w:rsid w:val="00EE15E8"/>
    <w:rsid w:val="00EE1609"/>
    <w:rsid w:val="00EE1700"/>
    <w:rsid w:val="00EE192A"/>
    <w:rsid w:val="00EE1A49"/>
    <w:rsid w:val="00EE233F"/>
    <w:rsid w:val="00EE238B"/>
    <w:rsid w:val="00EE25D6"/>
    <w:rsid w:val="00EE2F3F"/>
    <w:rsid w:val="00EE2FED"/>
    <w:rsid w:val="00EE30E1"/>
    <w:rsid w:val="00EE3233"/>
    <w:rsid w:val="00EE3299"/>
    <w:rsid w:val="00EE332C"/>
    <w:rsid w:val="00EE3729"/>
    <w:rsid w:val="00EE3D47"/>
    <w:rsid w:val="00EE438D"/>
    <w:rsid w:val="00EE47A0"/>
    <w:rsid w:val="00EE4CC5"/>
    <w:rsid w:val="00EE5063"/>
    <w:rsid w:val="00EE533C"/>
    <w:rsid w:val="00EE53F6"/>
    <w:rsid w:val="00EE5716"/>
    <w:rsid w:val="00EE575E"/>
    <w:rsid w:val="00EE5CA3"/>
    <w:rsid w:val="00EE5EBC"/>
    <w:rsid w:val="00EE658D"/>
    <w:rsid w:val="00EE6FF8"/>
    <w:rsid w:val="00EE710C"/>
    <w:rsid w:val="00EE7750"/>
    <w:rsid w:val="00EE7AAA"/>
    <w:rsid w:val="00EE7BEE"/>
    <w:rsid w:val="00EE7F20"/>
    <w:rsid w:val="00EF0756"/>
    <w:rsid w:val="00EF0761"/>
    <w:rsid w:val="00EF079B"/>
    <w:rsid w:val="00EF0B82"/>
    <w:rsid w:val="00EF0CC8"/>
    <w:rsid w:val="00EF0F23"/>
    <w:rsid w:val="00EF1F39"/>
    <w:rsid w:val="00EF1F7E"/>
    <w:rsid w:val="00EF21FB"/>
    <w:rsid w:val="00EF2583"/>
    <w:rsid w:val="00EF25D8"/>
    <w:rsid w:val="00EF26AB"/>
    <w:rsid w:val="00EF2A8A"/>
    <w:rsid w:val="00EF2D67"/>
    <w:rsid w:val="00EF2E25"/>
    <w:rsid w:val="00EF2EE9"/>
    <w:rsid w:val="00EF2F29"/>
    <w:rsid w:val="00EF3104"/>
    <w:rsid w:val="00EF34E9"/>
    <w:rsid w:val="00EF355F"/>
    <w:rsid w:val="00EF35BF"/>
    <w:rsid w:val="00EF36BB"/>
    <w:rsid w:val="00EF41F1"/>
    <w:rsid w:val="00EF4391"/>
    <w:rsid w:val="00EF480E"/>
    <w:rsid w:val="00EF4893"/>
    <w:rsid w:val="00EF48D4"/>
    <w:rsid w:val="00EF4E2B"/>
    <w:rsid w:val="00EF50B4"/>
    <w:rsid w:val="00EF5856"/>
    <w:rsid w:val="00EF5899"/>
    <w:rsid w:val="00EF58F7"/>
    <w:rsid w:val="00EF5C31"/>
    <w:rsid w:val="00EF5C38"/>
    <w:rsid w:val="00EF5D42"/>
    <w:rsid w:val="00EF61E5"/>
    <w:rsid w:val="00EF6422"/>
    <w:rsid w:val="00EF65EC"/>
    <w:rsid w:val="00EF6BE7"/>
    <w:rsid w:val="00EF6C4F"/>
    <w:rsid w:val="00EF6C78"/>
    <w:rsid w:val="00EF6F24"/>
    <w:rsid w:val="00EF727E"/>
    <w:rsid w:val="00EF73FB"/>
    <w:rsid w:val="00EF7988"/>
    <w:rsid w:val="00EF7C27"/>
    <w:rsid w:val="00F00A80"/>
    <w:rsid w:val="00F016DA"/>
    <w:rsid w:val="00F017BC"/>
    <w:rsid w:val="00F01D3A"/>
    <w:rsid w:val="00F01D6A"/>
    <w:rsid w:val="00F026E5"/>
    <w:rsid w:val="00F0270B"/>
    <w:rsid w:val="00F02755"/>
    <w:rsid w:val="00F02D1B"/>
    <w:rsid w:val="00F0378D"/>
    <w:rsid w:val="00F03974"/>
    <w:rsid w:val="00F03DE3"/>
    <w:rsid w:val="00F0420E"/>
    <w:rsid w:val="00F042FB"/>
    <w:rsid w:val="00F0442E"/>
    <w:rsid w:val="00F04EC4"/>
    <w:rsid w:val="00F050CA"/>
    <w:rsid w:val="00F053E5"/>
    <w:rsid w:val="00F053EF"/>
    <w:rsid w:val="00F054A6"/>
    <w:rsid w:val="00F05518"/>
    <w:rsid w:val="00F05603"/>
    <w:rsid w:val="00F05650"/>
    <w:rsid w:val="00F05727"/>
    <w:rsid w:val="00F05E3A"/>
    <w:rsid w:val="00F05F7B"/>
    <w:rsid w:val="00F060EC"/>
    <w:rsid w:val="00F06139"/>
    <w:rsid w:val="00F06285"/>
    <w:rsid w:val="00F06D84"/>
    <w:rsid w:val="00F06E77"/>
    <w:rsid w:val="00F0709F"/>
    <w:rsid w:val="00F07213"/>
    <w:rsid w:val="00F07221"/>
    <w:rsid w:val="00F072B0"/>
    <w:rsid w:val="00F076CB"/>
    <w:rsid w:val="00F07847"/>
    <w:rsid w:val="00F07D74"/>
    <w:rsid w:val="00F07EBC"/>
    <w:rsid w:val="00F07FDF"/>
    <w:rsid w:val="00F1030F"/>
    <w:rsid w:val="00F10376"/>
    <w:rsid w:val="00F10AEA"/>
    <w:rsid w:val="00F10BB5"/>
    <w:rsid w:val="00F10C64"/>
    <w:rsid w:val="00F10D9F"/>
    <w:rsid w:val="00F10DCB"/>
    <w:rsid w:val="00F10E77"/>
    <w:rsid w:val="00F10F30"/>
    <w:rsid w:val="00F11088"/>
    <w:rsid w:val="00F11175"/>
    <w:rsid w:val="00F1130E"/>
    <w:rsid w:val="00F114FE"/>
    <w:rsid w:val="00F118D9"/>
    <w:rsid w:val="00F11B85"/>
    <w:rsid w:val="00F11BB5"/>
    <w:rsid w:val="00F11D53"/>
    <w:rsid w:val="00F11E10"/>
    <w:rsid w:val="00F1211D"/>
    <w:rsid w:val="00F1230C"/>
    <w:rsid w:val="00F123F2"/>
    <w:rsid w:val="00F12806"/>
    <w:rsid w:val="00F12B17"/>
    <w:rsid w:val="00F12EAA"/>
    <w:rsid w:val="00F130D2"/>
    <w:rsid w:val="00F132D6"/>
    <w:rsid w:val="00F134D4"/>
    <w:rsid w:val="00F134E3"/>
    <w:rsid w:val="00F1350D"/>
    <w:rsid w:val="00F13C22"/>
    <w:rsid w:val="00F13CD9"/>
    <w:rsid w:val="00F13E80"/>
    <w:rsid w:val="00F14039"/>
    <w:rsid w:val="00F14085"/>
    <w:rsid w:val="00F14345"/>
    <w:rsid w:val="00F14529"/>
    <w:rsid w:val="00F1471A"/>
    <w:rsid w:val="00F15185"/>
    <w:rsid w:val="00F156EB"/>
    <w:rsid w:val="00F15708"/>
    <w:rsid w:val="00F15861"/>
    <w:rsid w:val="00F15BE5"/>
    <w:rsid w:val="00F15C7F"/>
    <w:rsid w:val="00F15D95"/>
    <w:rsid w:val="00F15DEF"/>
    <w:rsid w:val="00F15E21"/>
    <w:rsid w:val="00F15F64"/>
    <w:rsid w:val="00F16146"/>
    <w:rsid w:val="00F16239"/>
    <w:rsid w:val="00F16400"/>
    <w:rsid w:val="00F1643D"/>
    <w:rsid w:val="00F164AD"/>
    <w:rsid w:val="00F165F5"/>
    <w:rsid w:val="00F17690"/>
    <w:rsid w:val="00F17747"/>
    <w:rsid w:val="00F177FA"/>
    <w:rsid w:val="00F17894"/>
    <w:rsid w:val="00F17ED5"/>
    <w:rsid w:val="00F200BB"/>
    <w:rsid w:val="00F20B26"/>
    <w:rsid w:val="00F20D81"/>
    <w:rsid w:val="00F20DFC"/>
    <w:rsid w:val="00F20E5A"/>
    <w:rsid w:val="00F20F6A"/>
    <w:rsid w:val="00F215B3"/>
    <w:rsid w:val="00F2177A"/>
    <w:rsid w:val="00F217AA"/>
    <w:rsid w:val="00F2184F"/>
    <w:rsid w:val="00F21A10"/>
    <w:rsid w:val="00F21D6F"/>
    <w:rsid w:val="00F21E58"/>
    <w:rsid w:val="00F22208"/>
    <w:rsid w:val="00F22392"/>
    <w:rsid w:val="00F2262F"/>
    <w:rsid w:val="00F2270E"/>
    <w:rsid w:val="00F22D40"/>
    <w:rsid w:val="00F23183"/>
    <w:rsid w:val="00F231BF"/>
    <w:rsid w:val="00F232D6"/>
    <w:rsid w:val="00F2379F"/>
    <w:rsid w:val="00F239F7"/>
    <w:rsid w:val="00F23B60"/>
    <w:rsid w:val="00F24981"/>
    <w:rsid w:val="00F24F72"/>
    <w:rsid w:val="00F25297"/>
    <w:rsid w:val="00F2551F"/>
    <w:rsid w:val="00F25659"/>
    <w:rsid w:val="00F25B00"/>
    <w:rsid w:val="00F25B08"/>
    <w:rsid w:val="00F260B7"/>
    <w:rsid w:val="00F261BB"/>
    <w:rsid w:val="00F266F5"/>
    <w:rsid w:val="00F26C00"/>
    <w:rsid w:val="00F271F4"/>
    <w:rsid w:val="00F273E8"/>
    <w:rsid w:val="00F27A02"/>
    <w:rsid w:val="00F3005F"/>
    <w:rsid w:val="00F309AE"/>
    <w:rsid w:val="00F30A4E"/>
    <w:rsid w:val="00F30B50"/>
    <w:rsid w:val="00F3122A"/>
    <w:rsid w:val="00F313F5"/>
    <w:rsid w:val="00F31457"/>
    <w:rsid w:val="00F3151F"/>
    <w:rsid w:val="00F31F79"/>
    <w:rsid w:val="00F32249"/>
    <w:rsid w:val="00F324DE"/>
    <w:rsid w:val="00F324EC"/>
    <w:rsid w:val="00F324F9"/>
    <w:rsid w:val="00F32541"/>
    <w:rsid w:val="00F32771"/>
    <w:rsid w:val="00F32D5A"/>
    <w:rsid w:val="00F330D5"/>
    <w:rsid w:val="00F3395C"/>
    <w:rsid w:val="00F33CB6"/>
    <w:rsid w:val="00F346BF"/>
    <w:rsid w:val="00F34991"/>
    <w:rsid w:val="00F34D06"/>
    <w:rsid w:val="00F34EA8"/>
    <w:rsid w:val="00F35691"/>
    <w:rsid w:val="00F3593E"/>
    <w:rsid w:val="00F359C3"/>
    <w:rsid w:val="00F35ADF"/>
    <w:rsid w:val="00F35B91"/>
    <w:rsid w:val="00F35D91"/>
    <w:rsid w:val="00F35E49"/>
    <w:rsid w:val="00F35F0A"/>
    <w:rsid w:val="00F3696A"/>
    <w:rsid w:val="00F369C8"/>
    <w:rsid w:val="00F36A76"/>
    <w:rsid w:val="00F36AA6"/>
    <w:rsid w:val="00F37420"/>
    <w:rsid w:val="00F37580"/>
    <w:rsid w:val="00F377BA"/>
    <w:rsid w:val="00F379EA"/>
    <w:rsid w:val="00F37A72"/>
    <w:rsid w:val="00F37A7C"/>
    <w:rsid w:val="00F37C9A"/>
    <w:rsid w:val="00F37CFF"/>
    <w:rsid w:val="00F37E75"/>
    <w:rsid w:val="00F37F30"/>
    <w:rsid w:val="00F40295"/>
    <w:rsid w:val="00F403F5"/>
    <w:rsid w:val="00F4043A"/>
    <w:rsid w:val="00F404B5"/>
    <w:rsid w:val="00F40587"/>
    <w:rsid w:val="00F40747"/>
    <w:rsid w:val="00F412E0"/>
    <w:rsid w:val="00F4148D"/>
    <w:rsid w:val="00F41652"/>
    <w:rsid w:val="00F41804"/>
    <w:rsid w:val="00F41BDB"/>
    <w:rsid w:val="00F41C0A"/>
    <w:rsid w:val="00F4203F"/>
    <w:rsid w:val="00F425CA"/>
    <w:rsid w:val="00F42695"/>
    <w:rsid w:val="00F4284E"/>
    <w:rsid w:val="00F42AA3"/>
    <w:rsid w:val="00F42D14"/>
    <w:rsid w:val="00F42D58"/>
    <w:rsid w:val="00F437C1"/>
    <w:rsid w:val="00F43FA9"/>
    <w:rsid w:val="00F442EA"/>
    <w:rsid w:val="00F4454B"/>
    <w:rsid w:val="00F445FA"/>
    <w:rsid w:val="00F447FA"/>
    <w:rsid w:val="00F44A97"/>
    <w:rsid w:val="00F44C81"/>
    <w:rsid w:val="00F450F7"/>
    <w:rsid w:val="00F453FC"/>
    <w:rsid w:val="00F462D5"/>
    <w:rsid w:val="00F46324"/>
    <w:rsid w:val="00F46ACE"/>
    <w:rsid w:val="00F46B9C"/>
    <w:rsid w:val="00F470EE"/>
    <w:rsid w:val="00F47836"/>
    <w:rsid w:val="00F47AD6"/>
    <w:rsid w:val="00F47F36"/>
    <w:rsid w:val="00F5015F"/>
    <w:rsid w:val="00F50259"/>
    <w:rsid w:val="00F5038C"/>
    <w:rsid w:val="00F50B82"/>
    <w:rsid w:val="00F50D28"/>
    <w:rsid w:val="00F51023"/>
    <w:rsid w:val="00F51072"/>
    <w:rsid w:val="00F510C0"/>
    <w:rsid w:val="00F513B1"/>
    <w:rsid w:val="00F51772"/>
    <w:rsid w:val="00F5213C"/>
    <w:rsid w:val="00F52439"/>
    <w:rsid w:val="00F525B0"/>
    <w:rsid w:val="00F52845"/>
    <w:rsid w:val="00F529C9"/>
    <w:rsid w:val="00F52AFF"/>
    <w:rsid w:val="00F53320"/>
    <w:rsid w:val="00F53710"/>
    <w:rsid w:val="00F537C8"/>
    <w:rsid w:val="00F53937"/>
    <w:rsid w:val="00F53A10"/>
    <w:rsid w:val="00F53A69"/>
    <w:rsid w:val="00F546F3"/>
    <w:rsid w:val="00F548CE"/>
    <w:rsid w:val="00F54ADC"/>
    <w:rsid w:val="00F5525E"/>
    <w:rsid w:val="00F555CE"/>
    <w:rsid w:val="00F5596A"/>
    <w:rsid w:val="00F55A4D"/>
    <w:rsid w:val="00F56039"/>
    <w:rsid w:val="00F5605F"/>
    <w:rsid w:val="00F560B1"/>
    <w:rsid w:val="00F56685"/>
    <w:rsid w:val="00F56706"/>
    <w:rsid w:val="00F56C0A"/>
    <w:rsid w:val="00F56EE8"/>
    <w:rsid w:val="00F57F60"/>
    <w:rsid w:val="00F6018D"/>
    <w:rsid w:val="00F6041C"/>
    <w:rsid w:val="00F60BC3"/>
    <w:rsid w:val="00F60E0B"/>
    <w:rsid w:val="00F60E5D"/>
    <w:rsid w:val="00F60FA2"/>
    <w:rsid w:val="00F6154E"/>
    <w:rsid w:val="00F61626"/>
    <w:rsid w:val="00F61942"/>
    <w:rsid w:val="00F62116"/>
    <w:rsid w:val="00F62224"/>
    <w:rsid w:val="00F6225C"/>
    <w:rsid w:val="00F622F7"/>
    <w:rsid w:val="00F6242B"/>
    <w:rsid w:val="00F6290D"/>
    <w:rsid w:val="00F62990"/>
    <w:rsid w:val="00F62D7D"/>
    <w:rsid w:val="00F62EFF"/>
    <w:rsid w:val="00F637C5"/>
    <w:rsid w:val="00F63BAE"/>
    <w:rsid w:val="00F63D2A"/>
    <w:rsid w:val="00F63EB5"/>
    <w:rsid w:val="00F64016"/>
    <w:rsid w:val="00F640BA"/>
    <w:rsid w:val="00F6410E"/>
    <w:rsid w:val="00F641CE"/>
    <w:rsid w:val="00F643EF"/>
    <w:rsid w:val="00F648F3"/>
    <w:rsid w:val="00F64A0F"/>
    <w:rsid w:val="00F64BE2"/>
    <w:rsid w:val="00F64C59"/>
    <w:rsid w:val="00F6569F"/>
    <w:rsid w:val="00F65C7B"/>
    <w:rsid w:val="00F6634E"/>
    <w:rsid w:val="00F66677"/>
    <w:rsid w:val="00F66A35"/>
    <w:rsid w:val="00F66E0B"/>
    <w:rsid w:val="00F66F54"/>
    <w:rsid w:val="00F676EA"/>
    <w:rsid w:val="00F676F3"/>
    <w:rsid w:val="00F678B6"/>
    <w:rsid w:val="00F67900"/>
    <w:rsid w:val="00F67EAD"/>
    <w:rsid w:val="00F70415"/>
    <w:rsid w:val="00F70AE9"/>
    <w:rsid w:val="00F70BBA"/>
    <w:rsid w:val="00F713A6"/>
    <w:rsid w:val="00F719E7"/>
    <w:rsid w:val="00F71BA4"/>
    <w:rsid w:val="00F71C4E"/>
    <w:rsid w:val="00F71F27"/>
    <w:rsid w:val="00F7209E"/>
    <w:rsid w:val="00F723D4"/>
    <w:rsid w:val="00F72D1B"/>
    <w:rsid w:val="00F72D42"/>
    <w:rsid w:val="00F72D63"/>
    <w:rsid w:val="00F72FF4"/>
    <w:rsid w:val="00F730D9"/>
    <w:rsid w:val="00F7337A"/>
    <w:rsid w:val="00F73590"/>
    <w:rsid w:val="00F73C4A"/>
    <w:rsid w:val="00F73DAA"/>
    <w:rsid w:val="00F74129"/>
    <w:rsid w:val="00F741A6"/>
    <w:rsid w:val="00F743B8"/>
    <w:rsid w:val="00F74442"/>
    <w:rsid w:val="00F74514"/>
    <w:rsid w:val="00F746D4"/>
    <w:rsid w:val="00F74A77"/>
    <w:rsid w:val="00F74CB1"/>
    <w:rsid w:val="00F74D8C"/>
    <w:rsid w:val="00F74DF4"/>
    <w:rsid w:val="00F74E83"/>
    <w:rsid w:val="00F750DA"/>
    <w:rsid w:val="00F75887"/>
    <w:rsid w:val="00F758BD"/>
    <w:rsid w:val="00F7590A"/>
    <w:rsid w:val="00F75991"/>
    <w:rsid w:val="00F75B9E"/>
    <w:rsid w:val="00F76227"/>
    <w:rsid w:val="00F7641B"/>
    <w:rsid w:val="00F765A6"/>
    <w:rsid w:val="00F765CE"/>
    <w:rsid w:val="00F765DF"/>
    <w:rsid w:val="00F76A58"/>
    <w:rsid w:val="00F76CC3"/>
    <w:rsid w:val="00F77381"/>
    <w:rsid w:val="00F77557"/>
    <w:rsid w:val="00F7759C"/>
    <w:rsid w:val="00F778E0"/>
    <w:rsid w:val="00F7796C"/>
    <w:rsid w:val="00F77C71"/>
    <w:rsid w:val="00F77FC2"/>
    <w:rsid w:val="00F77FDF"/>
    <w:rsid w:val="00F80250"/>
    <w:rsid w:val="00F80690"/>
    <w:rsid w:val="00F80BB6"/>
    <w:rsid w:val="00F80C4C"/>
    <w:rsid w:val="00F81479"/>
    <w:rsid w:val="00F815E4"/>
    <w:rsid w:val="00F81704"/>
    <w:rsid w:val="00F82072"/>
    <w:rsid w:val="00F822FC"/>
    <w:rsid w:val="00F82697"/>
    <w:rsid w:val="00F8308B"/>
    <w:rsid w:val="00F833BE"/>
    <w:rsid w:val="00F834F3"/>
    <w:rsid w:val="00F835AF"/>
    <w:rsid w:val="00F83710"/>
    <w:rsid w:val="00F837D8"/>
    <w:rsid w:val="00F8381F"/>
    <w:rsid w:val="00F83825"/>
    <w:rsid w:val="00F838B8"/>
    <w:rsid w:val="00F83B48"/>
    <w:rsid w:val="00F83F75"/>
    <w:rsid w:val="00F8409A"/>
    <w:rsid w:val="00F841AF"/>
    <w:rsid w:val="00F84332"/>
    <w:rsid w:val="00F84355"/>
    <w:rsid w:val="00F843E4"/>
    <w:rsid w:val="00F84471"/>
    <w:rsid w:val="00F84537"/>
    <w:rsid w:val="00F845A4"/>
    <w:rsid w:val="00F848DC"/>
    <w:rsid w:val="00F8528E"/>
    <w:rsid w:val="00F854D2"/>
    <w:rsid w:val="00F856FE"/>
    <w:rsid w:val="00F85BE1"/>
    <w:rsid w:val="00F85E03"/>
    <w:rsid w:val="00F85E60"/>
    <w:rsid w:val="00F85F30"/>
    <w:rsid w:val="00F85F33"/>
    <w:rsid w:val="00F86B5B"/>
    <w:rsid w:val="00F86C2E"/>
    <w:rsid w:val="00F87310"/>
    <w:rsid w:val="00F87556"/>
    <w:rsid w:val="00F87724"/>
    <w:rsid w:val="00F87CB0"/>
    <w:rsid w:val="00F90610"/>
    <w:rsid w:val="00F908BA"/>
    <w:rsid w:val="00F90F77"/>
    <w:rsid w:val="00F910A6"/>
    <w:rsid w:val="00F911BF"/>
    <w:rsid w:val="00F91B7A"/>
    <w:rsid w:val="00F91FCD"/>
    <w:rsid w:val="00F9224D"/>
    <w:rsid w:val="00F92292"/>
    <w:rsid w:val="00F92484"/>
    <w:rsid w:val="00F92489"/>
    <w:rsid w:val="00F926B8"/>
    <w:rsid w:val="00F927A7"/>
    <w:rsid w:val="00F929D6"/>
    <w:rsid w:val="00F92AB4"/>
    <w:rsid w:val="00F93394"/>
    <w:rsid w:val="00F933B0"/>
    <w:rsid w:val="00F93701"/>
    <w:rsid w:val="00F938F1"/>
    <w:rsid w:val="00F93CCB"/>
    <w:rsid w:val="00F93EC1"/>
    <w:rsid w:val="00F943BD"/>
    <w:rsid w:val="00F9448B"/>
    <w:rsid w:val="00F94590"/>
    <w:rsid w:val="00F945E9"/>
    <w:rsid w:val="00F947E6"/>
    <w:rsid w:val="00F94973"/>
    <w:rsid w:val="00F94D94"/>
    <w:rsid w:val="00F94F1E"/>
    <w:rsid w:val="00F952F6"/>
    <w:rsid w:val="00F956AA"/>
    <w:rsid w:val="00F957C5"/>
    <w:rsid w:val="00F959D7"/>
    <w:rsid w:val="00F95BEE"/>
    <w:rsid w:val="00F95DB8"/>
    <w:rsid w:val="00F962E0"/>
    <w:rsid w:val="00F96440"/>
    <w:rsid w:val="00F968B1"/>
    <w:rsid w:val="00F96D2C"/>
    <w:rsid w:val="00F96E3C"/>
    <w:rsid w:val="00F9730D"/>
    <w:rsid w:val="00F9734D"/>
    <w:rsid w:val="00F97810"/>
    <w:rsid w:val="00F97E8A"/>
    <w:rsid w:val="00F97F1E"/>
    <w:rsid w:val="00F97F79"/>
    <w:rsid w:val="00FA00D9"/>
    <w:rsid w:val="00FA01FE"/>
    <w:rsid w:val="00FA02A0"/>
    <w:rsid w:val="00FA02FA"/>
    <w:rsid w:val="00FA05B3"/>
    <w:rsid w:val="00FA0946"/>
    <w:rsid w:val="00FA0EC4"/>
    <w:rsid w:val="00FA1243"/>
    <w:rsid w:val="00FA1355"/>
    <w:rsid w:val="00FA1648"/>
    <w:rsid w:val="00FA1971"/>
    <w:rsid w:val="00FA1981"/>
    <w:rsid w:val="00FA1B4F"/>
    <w:rsid w:val="00FA2472"/>
    <w:rsid w:val="00FA2603"/>
    <w:rsid w:val="00FA26F5"/>
    <w:rsid w:val="00FA2A98"/>
    <w:rsid w:val="00FA2B4D"/>
    <w:rsid w:val="00FA2F13"/>
    <w:rsid w:val="00FA2F18"/>
    <w:rsid w:val="00FA343D"/>
    <w:rsid w:val="00FA38A1"/>
    <w:rsid w:val="00FA3C2A"/>
    <w:rsid w:val="00FA3C8A"/>
    <w:rsid w:val="00FA3D21"/>
    <w:rsid w:val="00FA4782"/>
    <w:rsid w:val="00FA4B88"/>
    <w:rsid w:val="00FA503A"/>
    <w:rsid w:val="00FA53BB"/>
    <w:rsid w:val="00FA5782"/>
    <w:rsid w:val="00FA57A8"/>
    <w:rsid w:val="00FA6530"/>
    <w:rsid w:val="00FA6A44"/>
    <w:rsid w:val="00FA6D7D"/>
    <w:rsid w:val="00FA7162"/>
    <w:rsid w:val="00FA728C"/>
    <w:rsid w:val="00FA7521"/>
    <w:rsid w:val="00FA7ABA"/>
    <w:rsid w:val="00FA7BEB"/>
    <w:rsid w:val="00FA7E34"/>
    <w:rsid w:val="00FA7ED8"/>
    <w:rsid w:val="00FB01F4"/>
    <w:rsid w:val="00FB0399"/>
    <w:rsid w:val="00FB0C0A"/>
    <w:rsid w:val="00FB0F49"/>
    <w:rsid w:val="00FB1E52"/>
    <w:rsid w:val="00FB1E89"/>
    <w:rsid w:val="00FB1F78"/>
    <w:rsid w:val="00FB2506"/>
    <w:rsid w:val="00FB2750"/>
    <w:rsid w:val="00FB2B65"/>
    <w:rsid w:val="00FB2CA2"/>
    <w:rsid w:val="00FB3364"/>
    <w:rsid w:val="00FB34DA"/>
    <w:rsid w:val="00FB3976"/>
    <w:rsid w:val="00FB3A3A"/>
    <w:rsid w:val="00FB3A53"/>
    <w:rsid w:val="00FB3A65"/>
    <w:rsid w:val="00FB3EF4"/>
    <w:rsid w:val="00FB450B"/>
    <w:rsid w:val="00FB469D"/>
    <w:rsid w:val="00FB4A21"/>
    <w:rsid w:val="00FB4E7C"/>
    <w:rsid w:val="00FB501A"/>
    <w:rsid w:val="00FB532D"/>
    <w:rsid w:val="00FB57E7"/>
    <w:rsid w:val="00FB6073"/>
    <w:rsid w:val="00FB64F1"/>
    <w:rsid w:val="00FB657C"/>
    <w:rsid w:val="00FB6BE6"/>
    <w:rsid w:val="00FB6C2E"/>
    <w:rsid w:val="00FB6D98"/>
    <w:rsid w:val="00FB7041"/>
    <w:rsid w:val="00FB7148"/>
    <w:rsid w:val="00FB7232"/>
    <w:rsid w:val="00FB775A"/>
    <w:rsid w:val="00FB779F"/>
    <w:rsid w:val="00FB79C4"/>
    <w:rsid w:val="00FB7B46"/>
    <w:rsid w:val="00FB7B5B"/>
    <w:rsid w:val="00FB7DE3"/>
    <w:rsid w:val="00FB7E5A"/>
    <w:rsid w:val="00FC0089"/>
    <w:rsid w:val="00FC026A"/>
    <w:rsid w:val="00FC030A"/>
    <w:rsid w:val="00FC0387"/>
    <w:rsid w:val="00FC106D"/>
    <w:rsid w:val="00FC1769"/>
    <w:rsid w:val="00FC188E"/>
    <w:rsid w:val="00FC18A1"/>
    <w:rsid w:val="00FC248B"/>
    <w:rsid w:val="00FC296D"/>
    <w:rsid w:val="00FC2D4A"/>
    <w:rsid w:val="00FC30C7"/>
    <w:rsid w:val="00FC3258"/>
    <w:rsid w:val="00FC33D4"/>
    <w:rsid w:val="00FC3537"/>
    <w:rsid w:val="00FC3921"/>
    <w:rsid w:val="00FC3A70"/>
    <w:rsid w:val="00FC3D35"/>
    <w:rsid w:val="00FC3E0B"/>
    <w:rsid w:val="00FC401A"/>
    <w:rsid w:val="00FC4135"/>
    <w:rsid w:val="00FC427D"/>
    <w:rsid w:val="00FC4463"/>
    <w:rsid w:val="00FC458D"/>
    <w:rsid w:val="00FC4926"/>
    <w:rsid w:val="00FC4BC3"/>
    <w:rsid w:val="00FC4E39"/>
    <w:rsid w:val="00FC5140"/>
    <w:rsid w:val="00FC52A2"/>
    <w:rsid w:val="00FC5460"/>
    <w:rsid w:val="00FC5576"/>
    <w:rsid w:val="00FC561B"/>
    <w:rsid w:val="00FC5AC0"/>
    <w:rsid w:val="00FC5C81"/>
    <w:rsid w:val="00FC5EB2"/>
    <w:rsid w:val="00FC61B4"/>
    <w:rsid w:val="00FC657C"/>
    <w:rsid w:val="00FC67C4"/>
    <w:rsid w:val="00FC6D4E"/>
    <w:rsid w:val="00FC717F"/>
    <w:rsid w:val="00FC7321"/>
    <w:rsid w:val="00FD008B"/>
    <w:rsid w:val="00FD009D"/>
    <w:rsid w:val="00FD0246"/>
    <w:rsid w:val="00FD0531"/>
    <w:rsid w:val="00FD06DE"/>
    <w:rsid w:val="00FD094A"/>
    <w:rsid w:val="00FD0AF0"/>
    <w:rsid w:val="00FD0B1E"/>
    <w:rsid w:val="00FD0BC6"/>
    <w:rsid w:val="00FD14E9"/>
    <w:rsid w:val="00FD1787"/>
    <w:rsid w:val="00FD222F"/>
    <w:rsid w:val="00FD22BA"/>
    <w:rsid w:val="00FD259C"/>
    <w:rsid w:val="00FD2B9D"/>
    <w:rsid w:val="00FD2BCB"/>
    <w:rsid w:val="00FD37B6"/>
    <w:rsid w:val="00FD3838"/>
    <w:rsid w:val="00FD3E76"/>
    <w:rsid w:val="00FD3FAD"/>
    <w:rsid w:val="00FD3FCE"/>
    <w:rsid w:val="00FD4BA7"/>
    <w:rsid w:val="00FD50B8"/>
    <w:rsid w:val="00FD5233"/>
    <w:rsid w:val="00FD5750"/>
    <w:rsid w:val="00FD5B50"/>
    <w:rsid w:val="00FD5C0E"/>
    <w:rsid w:val="00FD5E34"/>
    <w:rsid w:val="00FD5F18"/>
    <w:rsid w:val="00FD64EE"/>
    <w:rsid w:val="00FD655E"/>
    <w:rsid w:val="00FD676E"/>
    <w:rsid w:val="00FD6F5B"/>
    <w:rsid w:val="00FD75B5"/>
    <w:rsid w:val="00FE0026"/>
    <w:rsid w:val="00FE01EB"/>
    <w:rsid w:val="00FE039C"/>
    <w:rsid w:val="00FE0829"/>
    <w:rsid w:val="00FE083F"/>
    <w:rsid w:val="00FE0DD2"/>
    <w:rsid w:val="00FE0E60"/>
    <w:rsid w:val="00FE1192"/>
    <w:rsid w:val="00FE1368"/>
    <w:rsid w:val="00FE13B3"/>
    <w:rsid w:val="00FE16C1"/>
    <w:rsid w:val="00FE1706"/>
    <w:rsid w:val="00FE1791"/>
    <w:rsid w:val="00FE1BA4"/>
    <w:rsid w:val="00FE1C7A"/>
    <w:rsid w:val="00FE1DCB"/>
    <w:rsid w:val="00FE1FE9"/>
    <w:rsid w:val="00FE23ED"/>
    <w:rsid w:val="00FE2772"/>
    <w:rsid w:val="00FE2A78"/>
    <w:rsid w:val="00FE33F2"/>
    <w:rsid w:val="00FE3ACE"/>
    <w:rsid w:val="00FE4666"/>
    <w:rsid w:val="00FE49ED"/>
    <w:rsid w:val="00FE4C92"/>
    <w:rsid w:val="00FE4F82"/>
    <w:rsid w:val="00FE4FB5"/>
    <w:rsid w:val="00FE52E0"/>
    <w:rsid w:val="00FE550E"/>
    <w:rsid w:val="00FE5881"/>
    <w:rsid w:val="00FE5CEB"/>
    <w:rsid w:val="00FE6572"/>
    <w:rsid w:val="00FE6601"/>
    <w:rsid w:val="00FE663F"/>
    <w:rsid w:val="00FE6D78"/>
    <w:rsid w:val="00FE7009"/>
    <w:rsid w:val="00FE7131"/>
    <w:rsid w:val="00FE739B"/>
    <w:rsid w:val="00FE7720"/>
    <w:rsid w:val="00FF0149"/>
    <w:rsid w:val="00FF05FB"/>
    <w:rsid w:val="00FF06FD"/>
    <w:rsid w:val="00FF072E"/>
    <w:rsid w:val="00FF09DB"/>
    <w:rsid w:val="00FF0A73"/>
    <w:rsid w:val="00FF0F28"/>
    <w:rsid w:val="00FF0F66"/>
    <w:rsid w:val="00FF11C8"/>
    <w:rsid w:val="00FF157B"/>
    <w:rsid w:val="00FF16CA"/>
    <w:rsid w:val="00FF17FA"/>
    <w:rsid w:val="00FF19C2"/>
    <w:rsid w:val="00FF1B7F"/>
    <w:rsid w:val="00FF1D76"/>
    <w:rsid w:val="00FF1E7E"/>
    <w:rsid w:val="00FF2261"/>
    <w:rsid w:val="00FF2C4D"/>
    <w:rsid w:val="00FF2C5F"/>
    <w:rsid w:val="00FF303C"/>
    <w:rsid w:val="00FF3200"/>
    <w:rsid w:val="00FF35A8"/>
    <w:rsid w:val="00FF38AB"/>
    <w:rsid w:val="00FF3D28"/>
    <w:rsid w:val="00FF3E53"/>
    <w:rsid w:val="00FF406A"/>
    <w:rsid w:val="00FF461F"/>
    <w:rsid w:val="00FF472B"/>
    <w:rsid w:val="00FF47BA"/>
    <w:rsid w:val="00FF49B0"/>
    <w:rsid w:val="00FF4D1F"/>
    <w:rsid w:val="00FF4E50"/>
    <w:rsid w:val="00FF51F7"/>
    <w:rsid w:val="00FF53F2"/>
    <w:rsid w:val="00FF54DA"/>
    <w:rsid w:val="00FF5C96"/>
    <w:rsid w:val="00FF5EEF"/>
    <w:rsid w:val="00FF627C"/>
    <w:rsid w:val="00FF643D"/>
    <w:rsid w:val="00FF6546"/>
    <w:rsid w:val="00FF6563"/>
    <w:rsid w:val="00FF6706"/>
    <w:rsid w:val="00FF6A47"/>
    <w:rsid w:val="00FF6A4B"/>
    <w:rsid w:val="00FF6A4C"/>
    <w:rsid w:val="00FF6C51"/>
    <w:rsid w:val="00FF6E96"/>
    <w:rsid w:val="00FF72A6"/>
    <w:rsid w:val="00FF7677"/>
    <w:rsid w:val="0AFC1F00"/>
    <w:rsid w:val="11DD6204"/>
    <w:rsid w:val="129B4693"/>
    <w:rsid w:val="1435CE42"/>
    <w:rsid w:val="166AD6BA"/>
    <w:rsid w:val="1B26993F"/>
    <w:rsid w:val="1BE7FD5F"/>
    <w:rsid w:val="2825BCEE"/>
    <w:rsid w:val="39CAD7DA"/>
    <w:rsid w:val="4F7433DB"/>
    <w:rsid w:val="57917AF7"/>
    <w:rsid w:val="6950236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1EFEA9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4"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9"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iPriority="0"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1637"/>
    <w:pPr>
      <w:spacing w:before="120" w:after="120"/>
    </w:pPr>
    <w:rPr>
      <w:rFonts w:ascii="Segoe UI" w:hAnsi="Segoe UI" w:cs="Segoe UI"/>
      <w:lang w:val="en-AU"/>
    </w:rPr>
  </w:style>
  <w:style w:type="paragraph" w:styleId="Heading1">
    <w:name w:val="heading 1"/>
    <w:basedOn w:val="Heading2"/>
    <w:next w:val="Normal"/>
    <w:link w:val="Heading1Char"/>
    <w:uiPriority w:val="9"/>
    <w:qFormat/>
    <w:rsid w:val="00D22523"/>
    <w:pPr>
      <w:numPr>
        <w:ilvl w:val="0"/>
      </w:numPr>
      <w:outlineLvl w:val="0"/>
    </w:pPr>
    <w:rPr>
      <w:sz w:val="36"/>
    </w:rPr>
  </w:style>
  <w:style w:type="paragraph" w:styleId="Heading2">
    <w:name w:val="heading 2"/>
    <w:basedOn w:val="Normal"/>
    <w:next w:val="Normal"/>
    <w:link w:val="Heading2Char"/>
    <w:uiPriority w:val="9"/>
    <w:unhideWhenUsed/>
    <w:qFormat/>
    <w:rsid w:val="00D22523"/>
    <w:pPr>
      <w:keepNext/>
      <w:keepLines/>
      <w:numPr>
        <w:ilvl w:val="1"/>
        <w:numId w:val="26"/>
      </w:numPr>
      <w:spacing w:before="240" w:after="0"/>
      <w:outlineLvl w:val="1"/>
    </w:pPr>
    <w:rPr>
      <w:rFonts w:ascii="Segoe UI Semibold" w:eastAsiaTheme="majorEastAsia" w:hAnsi="Segoe UI Semibold" w:cstheme="majorBidi"/>
      <w:color w:val="008272"/>
      <w:sz w:val="32"/>
      <w:szCs w:val="32"/>
    </w:rPr>
  </w:style>
  <w:style w:type="paragraph" w:styleId="Heading3">
    <w:name w:val="heading 3"/>
    <w:basedOn w:val="Heading2"/>
    <w:next w:val="Normal"/>
    <w:link w:val="Heading3Char"/>
    <w:uiPriority w:val="9"/>
    <w:unhideWhenUsed/>
    <w:qFormat/>
    <w:rsid w:val="00D22523"/>
    <w:pPr>
      <w:numPr>
        <w:ilvl w:val="2"/>
      </w:numPr>
      <w:outlineLvl w:val="2"/>
    </w:pPr>
    <w:rPr>
      <w:rFonts w:ascii="Segoe UI" w:hAnsi="Segoe UI"/>
      <w:sz w:val="28"/>
    </w:rPr>
  </w:style>
  <w:style w:type="paragraph" w:styleId="Heading4">
    <w:name w:val="heading 4"/>
    <w:basedOn w:val="Normal"/>
    <w:next w:val="Normal"/>
    <w:link w:val="Heading4Char"/>
    <w:uiPriority w:val="9"/>
    <w:unhideWhenUsed/>
    <w:qFormat/>
    <w:rsid w:val="001C343D"/>
    <w:pPr>
      <w:keepNext/>
      <w:keepLines/>
      <w:numPr>
        <w:ilvl w:val="3"/>
        <w:numId w:val="26"/>
      </w:numPr>
      <w:spacing w:before="40" w:after="0"/>
      <w:outlineLvl w:val="3"/>
    </w:pPr>
    <w:rPr>
      <w:rFonts w:eastAsiaTheme="majorEastAsia"/>
      <w:iCs/>
      <w:color w:val="008272"/>
      <w:sz w:val="24"/>
    </w:rPr>
  </w:style>
  <w:style w:type="paragraph" w:styleId="Heading5">
    <w:name w:val="heading 5"/>
    <w:basedOn w:val="Normal"/>
    <w:next w:val="Normal"/>
    <w:link w:val="Heading5Char"/>
    <w:uiPriority w:val="9"/>
    <w:unhideWhenUsed/>
    <w:qFormat/>
    <w:rsid w:val="00045DC1"/>
    <w:pPr>
      <w:keepNext/>
      <w:keepLines/>
      <w:spacing w:before="40" w:after="0"/>
      <w:outlineLvl w:val="4"/>
    </w:pPr>
    <w:rPr>
      <w:rFonts w:eastAsiaTheme="majorEastAsia"/>
      <w:b/>
    </w:rPr>
  </w:style>
  <w:style w:type="paragraph" w:styleId="Heading6">
    <w:name w:val="heading 6"/>
    <w:basedOn w:val="Normal"/>
    <w:next w:val="Normal"/>
    <w:link w:val="Heading6Char"/>
    <w:uiPriority w:val="9"/>
    <w:unhideWhenUsed/>
    <w:qFormat/>
    <w:rsid w:val="00C7208A"/>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7339A0"/>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8562A5"/>
    <w:pPr>
      <w:keepNext/>
      <w:keepLines/>
      <w:spacing w:before="40" w:after="0" w:line="276" w:lineRule="auto"/>
      <w:ind w:left="1440" w:hanging="1440"/>
      <w:outlineLvl w:val="7"/>
    </w:pPr>
    <w:rPr>
      <w:rFonts w:asciiTheme="majorHAnsi" w:eastAsiaTheme="majorEastAsia" w:hAnsiTheme="majorHAnsi" w:cstheme="majorBidi"/>
      <w:color w:val="272727" w:themeColor="text1" w:themeTint="D8"/>
      <w:sz w:val="21"/>
      <w:szCs w:val="21"/>
      <w:lang w:val="en-US"/>
    </w:rPr>
  </w:style>
  <w:style w:type="paragraph" w:styleId="Heading9">
    <w:name w:val="heading 9"/>
    <w:basedOn w:val="Normal"/>
    <w:next w:val="Normal"/>
    <w:link w:val="Heading9Char"/>
    <w:uiPriority w:val="9"/>
    <w:semiHidden/>
    <w:unhideWhenUsed/>
    <w:qFormat/>
    <w:rsid w:val="008562A5"/>
    <w:pPr>
      <w:keepNext/>
      <w:keepLines/>
      <w:spacing w:before="40" w:after="0" w:line="276" w:lineRule="auto"/>
      <w:ind w:left="1584" w:hanging="1584"/>
      <w:outlineLvl w:val="8"/>
    </w:pPr>
    <w:rPr>
      <w:rFonts w:asciiTheme="majorHAnsi" w:eastAsiaTheme="majorEastAsia" w:hAnsiTheme="majorHAnsi" w:cstheme="majorBidi"/>
      <w:i/>
      <w:iCs/>
      <w:color w:val="272727" w:themeColor="text1" w:themeTint="D8"/>
      <w:sz w:val="21"/>
      <w:szCs w:val="2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045DC1"/>
    <w:rPr>
      <w:rFonts w:ascii="Segoe UI" w:eastAsiaTheme="majorEastAsia" w:hAnsi="Segoe UI" w:cs="Segoe UI"/>
      <w:b/>
      <w:sz w:val="20"/>
      <w:lang w:val="en-AU"/>
    </w:rPr>
  </w:style>
  <w:style w:type="character" w:customStyle="1" w:styleId="Heading6Char">
    <w:name w:val="Heading 6 Char"/>
    <w:basedOn w:val="DefaultParagraphFont"/>
    <w:link w:val="Heading6"/>
    <w:uiPriority w:val="9"/>
    <w:rsid w:val="00C7208A"/>
    <w:rPr>
      <w:rFonts w:asciiTheme="majorHAnsi" w:eastAsiaTheme="majorEastAsia" w:hAnsiTheme="majorHAnsi" w:cstheme="majorBidi"/>
      <w:color w:val="1F4D78" w:themeColor="accent1" w:themeShade="7F"/>
      <w:sz w:val="20"/>
    </w:rPr>
  </w:style>
  <w:style w:type="character" w:customStyle="1" w:styleId="Heading2Char">
    <w:name w:val="Heading 2 Char"/>
    <w:basedOn w:val="DefaultParagraphFont"/>
    <w:link w:val="Heading2"/>
    <w:uiPriority w:val="9"/>
    <w:rsid w:val="00D22523"/>
    <w:rPr>
      <w:rFonts w:ascii="Segoe UI Semibold" w:eastAsiaTheme="majorEastAsia" w:hAnsi="Segoe UI Semibold" w:cstheme="majorBidi"/>
      <w:color w:val="008272"/>
      <w:sz w:val="32"/>
      <w:szCs w:val="32"/>
      <w:lang w:val="en-AU"/>
    </w:rPr>
  </w:style>
  <w:style w:type="character" w:customStyle="1" w:styleId="Heading3Char">
    <w:name w:val="Heading 3 Char"/>
    <w:basedOn w:val="DefaultParagraphFont"/>
    <w:link w:val="Heading3"/>
    <w:uiPriority w:val="9"/>
    <w:rsid w:val="00D22523"/>
    <w:rPr>
      <w:rFonts w:ascii="Segoe UI" w:eastAsiaTheme="majorEastAsia" w:hAnsi="Segoe UI" w:cstheme="majorBidi"/>
      <w:color w:val="008272"/>
      <w:sz w:val="28"/>
      <w:szCs w:val="32"/>
      <w:lang w:val="en-AU"/>
    </w:rPr>
  </w:style>
  <w:style w:type="character" w:styleId="Hyperlink">
    <w:name w:val="Hyperlink"/>
    <w:basedOn w:val="DefaultParagraphFont"/>
    <w:uiPriority w:val="99"/>
    <w:unhideWhenUsed/>
    <w:rsid w:val="00C76EA2"/>
    <w:rPr>
      <w:color w:val="0563C1" w:themeColor="hyperlink"/>
      <w:u w:val="single"/>
    </w:rPr>
  </w:style>
  <w:style w:type="paragraph" w:styleId="FootnoteText">
    <w:name w:val="footnote text"/>
    <w:basedOn w:val="Normal"/>
    <w:link w:val="FootnoteTextChar"/>
    <w:uiPriority w:val="99"/>
    <w:semiHidden/>
    <w:unhideWhenUsed/>
    <w:rsid w:val="000D404A"/>
    <w:pPr>
      <w:numPr>
        <w:numId w:val="27"/>
      </w:numPr>
      <w:spacing w:after="0" w:line="240" w:lineRule="auto"/>
    </w:pPr>
    <w:rPr>
      <w:szCs w:val="20"/>
    </w:rPr>
  </w:style>
  <w:style w:type="character" w:customStyle="1" w:styleId="FootnoteTextChar">
    <w:name w:val="Footnote Text Char"/>
    <w:basedOn w:val="DefaultParagraphFont"/>
    <w:link w:val="FootnoteText"/>
    <w:uiPriority w:val="99"/>
    <w:semiHidden/>
    <w:rsid w:val="000D404A"/>
    <w:rPr>
      <w:rFonts w:ascii="Segoe UI" w:hAnsi="Segoe UI" w:cs="Segoe UI"/>
      <w:szCs w:val="20"/>
      <w:lang w:val="en-AU"/>
    </w:rPr>
  </w:style>
  <w:style w:type="character" w:styleId="FootnoteReference">
    <w:name w:val="footnote reference"/>
    <w:basedOn w:val="DefaultParagraphFont"/>
    <w:uiPriority w:val="99"/>
    <w:semiHidden/>
    <w:unhideWhenUsed/>
    <w:rsid w:val="000D404A"/>
    <w:rPr>
      <w:vertAlign w:val="superscript"/>
    </w:rPr>
  </w:style>
  <w:style w:type="paragraph" w:styleId="Header">
    <w:name w:val="header"/>
    <w:basedOn w:val="Normal"/>
    <w:link w:val="HeaderChar"/>
    <w:uiPriority w:val="99"/>
    <w:unhideWhenUsed/>
    <w:rsid w:val="000D40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404A"/>
  </w:style>
  <w:style w:type="paragraph" w:styleId="Footer">
    <w:name w:val="footer"/>
    <w:basedOn w:val="Normal"/>
    <w:link w:val="FooterChar"/>
    <w:uiPriority w:val="99"/>
    <w:unhideWhenUsed/>
    <w:rsid w:val="000D40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404A"/>
  </w:style>
  <w:style w:type="paragraph" w:styleId="BalloonText">
    <w:name w:val="Balloon Text"/>
    <w:basedOn w:val="Normal"/>
    <w:link w:val="BalloonTextChar"/>
    <w:uiPriority w:val="99"/>
    <w:semiHidden/>
    <w:unhideWhenUsed/>
    <w:rsid w:val="00BD2CE8"/>
    <w:pPr>
      <w:spacing w:after="0" w:line="240" w:lineRule="auto"/>
    </w:pPr>
    <w:rPr>
      <w:sz w:val="18"/>
      <w:szCs w:val="18"/>
    </w:rPr>
  </w:style>
  <w:style w:type="character" w:customStyle="1" w:styleId="BalloonTextChar">
    <w:name w:val="Balloon Text Char"/>
    <w:basedOn w:val="DefaultParagraphFont"/>
    <w:link w:val="BalloonText"/>
    <w:uiPriority w:val="99"/>
    <w:semiHidden/>
    <w:rsid w:val="00BD2CE8"/>
    <w:rPr>
      <w:rFonts w:ascii="Segoe UI" w:hAnsi="Segoe UI" w:cs="Segoe UI"/>
      <w:sz w:val="18"/>
      <w:szCs w:val="18"/>
      <w:lang w:val="en-AU"/>
    </w:rPr>
  </w:style>
  <w:style w:type="table" w:styleId="TableGrid">
    <w:name w:val="Table Grid"/>
    <w:aliases w:val="Tabla Microsoft Servicios"/>
    <w:basedOn w:val="TableNormal"/>
    <w:uiPriority w:val="39"/>
    <w:rsid w:val="004059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unhideWhenUsed/>
    <w:rsid w:val="008F7DA4"/>
    <w:rPr>
      <w:sz w:val="16"/>
      <w:szCs w:val="16"/>
    </w:rPr>
  </w:style>
  <w:style w:type="paragraph" w:styleId="CommentText">
    <w:name w:val="annotation text"/>
    <w:basedOn w:val="Normal"/>
    <w:link w:val="CommentTextChar"/>
    <w:uiPriority w:val="99"/>
    <w:unhideWhenUsed/>
    <w:rsid w:val="008F7DA4"/>
    <w:pPr>
      <w:spacing w:line="240" w:lineRule="auto"/>
    </w:pPr>
    <w:rPr>
      <w:szCs w:val="20"/>
    </w:rPr>
  </w:style>
  <w:style w:type="character" w:customStyle="1" w:styleId="CommentTextChar">
    <w:name w:val="Comment Text Char"/>
    <w:basedOn w:val="DefaultParagraphFont"/>
    <w:link w:val="CommentText"/>
    <w:uiPriority w:val="99"/>
    <w:rsid w:val="008F7DA4"/>
    <w:rPr>
      <w:sz w:val="20"/>
      <w:szCs w:val="20"/>
    </w:rPr>
  </w:style>
  <w:style w:type="paragraph" w:styleId="CommentSubject">
    <w:name w:val="annotation subject"/>
    <w:basedOn w:val="CommentText"/>
    <w:next w:val="CommentText"/>
    <w:link w:val="CommentSubjectChar"/>
    <w:uiPriority w:val="99"/>
    <w:semiHidden/>
    <w:unhideWhenUsed/>
    <w:rsid w:val="008F7DA4"/>
    <w:rPr>
      <w:b/>
      <w:bCs/>
    </w:rPr>
  </w:style>
  <w:style w:type="character" w:customStyle="1" w:styleId="CommentSubjectChar">
    <w:name w:val="Comment Subject Char"/>
    <w:basedOn w:val="CommentTextChar"/>
    <w:link w:val="CommentSubject"/>
    <w:uiPriority w:val="99"/>
    <w:semiHidden/>
    <w:rsid w:val="008F7DA4"/>
    <w:rPr>
      <w:b/>
      <w:bCs/>
      <w:sz w:val="20"/>
      <w:szCs w:val="20"/>
    </w:rPr>
  </w:style>
  <w:style w:type="character" w:customStyle="1" w:styleId="Heading1Char">
    <w:name w:val="Heading 1 Char"/>
    <w:basedOn w:val="DefaultParagraphFont"/>
    <w:link w:val="Heading1"/>
    <w:uiPriority w:val="9"/>
    <w:rsid w:val="00D22523"/>
    <w:rPr>
      <w:rFonts w:ascii="Segoe UI Semibold" w:eastAsiaTheme="majorEastAsia" w:hAnsi="Segoe UI Semibold" w:cstheme="majorBidi"/>
      <w:color w:val="008272"/>
      <w:sz w:val="36"/>
      <w:szCs w:val="32"/>
      <w:lang w:val="en-AU"/>
    </w:rPr>
  </w:style>
  <w:style w:type="paragraph" w:styleId="TOCHeading">
    <w:name w:val="TOC Heading"/>
    <w:basedOn w:val="Heading1"/>
    <w:next w:val="Normal"/>
    <w:uiPriority w:val="39"/>
    <w:unhideWhenUsed/>
    <w:qFormat/>
    <w:rsid w:val="00DA0C62"/>
    <w:pPr>
      <w:outlineLvl w:val="9"/>
    </w:pPr>
    <w:rPr>
      <w:rFonts w:asciiTheme="majorHAnsi" w:hAnsiTheme="majorHAnsi"/>
    </w:rPr>
  </w:style>
  <w:style w:type="character" w:customStyle="1" w:styleId="Heading4Char">
    <w:name w:val="Heading 4 Char"/>
    <w:basedOn w:val="DefaultParagraphFont"/>
    <w:link w:val="Heading4"/>
    <w:uiPriority w:val="9"/>
    <w:rsid w:val="001C343D"/>
    <w:rPr>
      <w:rFonts w:ascii="Segoe UI" w:eastAsiaTheme="majorEastAsia" w:hAnsi="Segoe UI" w:cs="Segoe UI"/>
      <w:iCs/>
      <w:color w:val="008272"/>
      <w:sz w:val="24"/>
      <w:lang w:val="en-AU"/>
    </w:rPr>
  </w:style>
  <w:style w:type="numbering" w:customStyle="1" w:styleId="NumberBulletStylesMS">
    <w:name w:val="Number Bullet Styles MS"/>
    <w:uiPriority w:val="99"/>
    <w:rsid w:val="005152A6"/>
    <w:pPr>
      <w:numPr>
        <w:numId w:val="7"/>
      </w:numPr>
    </w:pPr>
  </w:style>
  <w:style w:type="character" w:styleId="FollowedHyperlink">
    <w:name w:val="FollowedHyperlink"/>
    <w:basedOn w:val="DefaultParagraphFont"/>
    <w:uiPriority w:val="99"/>
    <w:unhideWhenUsed/>
    <w:rsid w:val="008444E6"/>
    <w:rPr>
      <w:color w:val="954F72" w:themeColor="followedHyperlink"/>
      <w:u w:val="single"/>
    </w:rPr>
  </w:style>
  <w:style w:type="paragraph" w:styleId="Revision">
    <w:name w:val="Revision"/>
    <w:hidden/>
    <w:uiPriority w:val="99"/>
    <w:semiHidden/>
    <w:rsid w:val="00B02EB8"/>
    <w:pPr>
      <w:spacing w:after="0" w:line="240" w:lineRule="auto"/>
    </w:pPr>
    <w:rPr>
      <w:rFonts w:ascii="Segoe Pro" w:hAnsi="Segoe Pro"/>
      <w:sz w:val="20"/>
    </w:rPr>
  </w:style>
  <w:style w:type="paragraph" w:styleId="Title">
    <w:name w:val="Title"/>
    <w:basedOn w:val="Normal"/>
    <w:next w:val="Normal"/>
    <w:link w:val="TitleChar"/>
    <w:autoRedefine/>
    <w:uiPriority w:val="10"/>
    <w:qFormat/>
    <w:rsid w:val="00A96647"/>
    <w:pPr>
      <w:keepNext/>
      <w:keepLines/>
      <w:pageBreakBefore/>
      <w:spacing w:before="100" w:after="300" w:line="240" w:lineRule="auto"/>
      <w:ind w:left="720"/>
      <w:contextualSpacing/>
      <w:outlineLvl w:val="0"/>
    </w:pPr>
    <w:rPr>
      <w:rFonts w:ascii="Segoe Pro" w:eastAsiaTheme="majorEastAsia" w:hAnsi="Segoe Pro" w:cstheme="minorHAnsi"/>
      <w:b/>
      <w:bCs/>
      <w:iCs/>
      <w:noProof/>
      <w:color w:val="FFFFFF" w:themeColor="background1"/>
      <w:spacing w:val="5"/>
      <w:kern w:val="28"/>
      <w:sz w:val="96"/>
      <w:szCs w:val="96"/>
    </w:rPr>
  </w:style>
  <w:style w:type="character" w:customStyle="1" w:styleId="TitleChar">
    <w:name w:val="Title Char"/>
    <w:basedOn w:val="DefaultParagraphFont"/>
    <w:link w:val="Title"/>
    <w:uiPriority w:val="10"/>
    <w:rsid w:val="00A96647"/>
    <w:rPr>
      <w:rFonts w:ascii="Segoe Pro" w:eastAsiaTheme="majorEastAsia" w:hAnsi="Segoe Pro" w:cstheme="minorHAnsi"/>
      <w:b/>
      <w:bCs/>
      <w:iCs/>
      <w:noProof/>
      <w:color w:val="FFFFFF" w:themeColor="background1"/>
      <w:spacing w:val="5"/>
      <w:kern w:val="28"/>
      <w:sz w:val="96"/>
      <w:szCs w:val="96"/>
    </w:rPr>
  </w:style>
  <w:style w:type="paragraph" w:styleId="Subtitle">
    <w:name w:val="Subtitle"/>
    <w:basedOn w:val="Normal"/>
    <w:next w:val="Normal"/>
    <w:link w:val="SubtitleChar"/>
    <w:uiPriority w:val="11"/>
    <w:qFormat/>
    <w:rsid w:val="00A96647"/>
    <w:pPr>
      <w:numPr>
        <w:ilvl w:val="1"/>
      </w:numPr>
    </w:pPr>
    <w:rPr>
      <w:rFonts w:ascii="Segoe Pro" w:eastAsiaTheme="minorEastAsia" w:hAnsi="Segoe Pro"/>
      <w:color w:val="5A5A5A" w:themeColor="text1" w:themeTint="A5"/>
      <w:spacing w:val="15"/>
    </w:rPr>
  </w:style>
  <w:style w:type="character" w:customStyle="1" w:styleId="SubtitleChar">
    <w:name w:val="Subtitle Char"/>
    <w:basedOn w:val="DefaultParagraphFont"/>
    <w:link w:val="Subtitle"/>
    <w:uiPriority w:val="11"/>
    <w:rsid w:val="00A96647"/>
    <w:rPr>
      <w:rFonts w:ascii="Segoe Pro" w:eastAsiaTheme="minorEastAsia" w:hAnsi="Segoe Pro" w:cs="Segoe UI"/>
      <w:color w:val="5A5A5A" w:themeColor="text1" w:themeTint="A5"/>
      <w:spacing w:val="15"/>
      <w:lang w:val="en-AU"/>
    </w:rPr>
  </w:style>
  <w:style w:type="paragraph" w:customStyle="1" w:styleId="SOWTitle">
    <w:name w:val="SOW_Title"/>
    <w:basedOn w:val="Title"/>
    <w:link w:val="SOWTitleChar"/>
    <w:qFormat/>
    <w:rsid w:val="00A96647"/>
  </w:style>
  <w:style w:type="paragraph" w:styleId="ListParagraph">
    <w:name w:val="List Paragraph"/>
    <w:aliases w:val="Num Bullet 1,Bullet Number,List Paragraph1,lp1,lp11,List Paragraph11,Use Case List Paragraph,Steps,numbered,Bullet List,FooterText,Paragraphe de liste1,Bulletr List Paragraph,列出段落,列出段落1,List Paragraph2,List Paragraph21,Listeafsnit1"/>
    <w:basedOn w:val="Normal"/>
    <w:link w:val="ListParagraphChar"/>
    <w:uiPriority w:val="34"/>
    <w:qFormat/>
    <w:rsid w:val="00D8456D"/>
    <w:pPr>
      <w:ind w:left="720"/>
      <w:contextualSpacing/>
    </w:pPr>
  </w:style>
  <w:style w:type="character" w:customStyle="1" w:styleId="SOWTitleChar">
    <w:name w:val="SOW_Title Char"/>
    <w:basedOn w:val="Heading1Char"/>
    <w:link w:val="SOWTitle"/>
    <w:rsid w:val="00A96647"/>
    <w:rPr>
      <w:rFonts w:ascii="Segoe Pro" w:eastAsiaTheme="majorEastAsia" w:hAnsi="Segoe Pro" w:cstheme="minorHAnsi"/>
      <w:b/>
      <w:bCs/>
      <w:iCs/>
      <w:noProof/>
      <w:color w:val="FFFFFF" w:themeColor="background1"/>
      <w:spacing w:val="5"/>
      <w:kern w:val="28"/>
      <w:sz w:val="96"/>
      <w:szCs w:val="96"/>
      <w:lang w:val="en-MY"/>
    </w:rPr>
  </w:style>
  <w:style w:type="numbering" w:customStyle="1" w:styleId="Style1">
    <w:name w:val="Style1"/>
    <w:uiPriority w:val="99"/>
    <w:rsid w:val="005C14DF"/>
    <w:pPr>
      <w:numPr>
        <w:numId w:val="8"/>
      </w:numPr>
    </w:pPr>
  </w:style>
  <w:style w:type="table" w:customStyle="1" w:styleId="TableGrid1">
    <w:name w:val="Table Grid1"/>
    <w:basedOn w:val="TableNormal"/>
    <w:uiPriority w:val="39"/>
    <w:rsid w:val="00990CBD"/>
    <w:pPr>
      <w:spacing w:after="0" w:line="240" w:lineRule="auto"/>
    </w:pPr>
    <w:rPr>
      <w:rFonts w:ascii="Segoe UI" w:hAnsi="Segoe U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left"/>
      </w:pPr>
      <w:rPr>
        <w:rFonts w:ascii="Segoe UI Semibold" w:hAnsi="Segoe UI Semibold"/>
        <w:color w:val="FFFFFF" w:themeColor="background1"/>
        <w:sz w:val="22"/>
      </w:rPr>
      <w:tblPr/>
      <w:trPr>
        <w:tblHeader/>
      </w:trPr>
      <w:tcPr>
        <w:shd w:val="clear" w:color="auto" w:fill="008272"/>
      </w:tcPr>
    </w:tblStylePr>
  </w:style>
  <w:style w:type="paragraph" w:customStyle="1" w:styleId="Instructional">
    <w:name w:val="Instructional"/>
    <w:basedOn w:val="Normal"/>
    <w:next w:val="Normal"/>
    <w:link w:val="InstructionalChar"/>
    <w:qFormat/>
    <w:rsid w:val="009177EC"/>
    <w:rPr>
      <w:color w:val="FF00FF"/>
    </w:rPr>
  </w:style>
  <w:style w:type="paragraph" w:customStyle="1" w:styleId="Optional">
    <w:name w:val="Optional"/>
    <w:basedOn w:val="Normal"/>
    <w:next w:val="Normal"/>
    <w:link w:val="OptionalChar"/>
    <w:qFormat/>
    <w:rsid w:val="009177EC"/>
    <w:rPr>
      <w:color w:val="00B0F0"/>
    </w:rPr>
  </w:style>
  <w:style w:type="character" w:customStyle="1" w:styleId="InstructionalChar">
    <w:name w:val="Instructional Char"/>
    <w:basedOn w:val="DefaultParagraphFont"/>
    <w:link w:val="Instructional"/>
    <w:rsid w:val="009177EC"/>
    <w:rPr>
      <w:rFonts w:ascii="Segoe UI" w:hAnsi="Segoe UI"/>
      <w:color w:val="FF00FF"/>
      <w:sz w:val="20"/>
    </w:rPr>
  </w:style>
  <w:style w:type="character" w:customStyle="1" w:styleId="OptionalChar">
    <w:name w:val="Optional Char"/>
    <w:basedOn w:val="DefaultParagraphFont"/>
    <w:link w:val="Optional"/>
    <w:rsid w:val="009177EC"/>
    <w:rPr>
      <w:rFonts w:ascii="Segoe UI" w:hAnsi="Segoe UI"/>
      <w:color w:val="00B0F0"/>
      <w:sz w:val="20"/>
    </w:rPr>
  </w:style>
  <w:style w:type="paragraph" w:customStyle="1" w:styleId="TableText">
    <w:name w:val="Table Text"/>
    <w:basedOn w:val="Normal"/>
    <w:link w:val="TableTextChar"/>
    <w:qFormat/>
    <w:rsid w:val="00117AE2"/>
    <w:pPr>
      <w:spacing w:line="240" w:lineRule="auto"/>
    </w:pPr>
  </w:style>
  <w:style w:type="paragraph" w:styleId="ListBullet">
    <w:name w:val="List Bullet"/>
    <w:basedOn w:val="Normal"/>
    <w:uiPriority w:val="4"/>
    <w:qFormat/>
    <w:rsid w:val="000D4E93"/>
    <w:pPr>
      <w:numPr>
        <w:numId w:val="10"/>
      </w:numPr>
      <w:spacing w:line="276" w:lineRule="auto"/>
      <w:contextualSpacing/>
    </w:pPr>
    <w:rPr>
      <w:rFonts w:eastAsiaTheme="minorEastAsia"/>
      <w:lang w:val="en-MY"/>
    </w:rPr>
  </w:style>
  <w:style w:type="paragraph" w:customStyle="1" w:styleId="Bulletlist">
    <w:name w:val="Bullet list"/>
    <w:basedOn w:val="ListParagraph"/>
    <w:link w:val="BulletlistChar"/>
    <w:qFormat/>
    <w:rsid w:val="00D307F0"/>
    <w:pPr>
      <w:ind w:left="0"/>
    </w:pPr>
  </w:style>
  <w:style w:type="character" w:customStyle="1" w:styleId="ListParagraphChar">
    <w:name w:val="List Paragraph Char"/>
    <w:aliases w:val="Num Bullet 1 Char,Bullet Number Char,List Paragraph1 Char,lp1 Char,lp11 Char,List Paragraph11 Char,Use Case List Paragraph Char,Steps Char,numbered Char,Bullet List Char,FooterText Char,Paragraphe de liste1 Char,列出段落 Char,列出段落1 Char"/>
    <w:basedOn w:val="DefaultParagraphFont"/>
    <w:link w:val="ListParagraph"/>
    <w:uiPriority w:val="34"/>
    <w:qFormat/>
    <w:rsid w:val="00D307F0"/>
    <w:rPr>
      <w:rFonts w:ascii="Segoe UI" w:hAnsi="Segoe UI"/>
      <w:sz w:val="20"/>
    </w:rPr>
  </w:style>
  <w:style w:type="character" w:customStyle="1" w:styleId="BulletlistChar">
    <w:name w:val="Bullet list Char"/>
    <w:basedOn w:val="ListParagraphChar"/>
    <w:link w:val="Bulletlist"/>
    <w:rsid w:val="00D307F0"/>
    <w:rPr>
      <w:rFonts w:ascii="Segoe UI" w:hAnsi="Segoe UI"/>
      <w:sz w:val="20"/>
    </w:rPr>
  </w:style>
  <w:style w:type="numbering" w:customStyle="1" w:styleId="TableBullets">
    <w:name w:val="Table Bullets"/>
    <w:uiPriority w:val="99"/>
    <w:rsid w:val="00BB4A4F"/>
    <w:pPr>
      <w:numPr>
        <w:numId w:val="11"/>
      </w:numPr>
    </w:pPr>
  </w:style>
  <w:style w:type="paragraph" w:customStyle="1" w:styleId="TableBullet1MS">
    <w:name w:val="Table Bullet 1 MS"/>
    <w:basedOn w:val="TableText"/>
    <w:link w:val="TableBullet1MSChar"/>
    <w:qFormat/>
    <w:rsid w:val="00BB4A4F"/>
    <w:pPr>
      <w:numPr>
        <w:numId w:val="12"/>
      </w:numPr>
      <w:spacing w:before="0" w:after="0"/>
    </w:pPr>
  </w:style>
  <w:style w:type="paragraph" w:customStyle="1" w:styleId="TableBullet2MS">
    <w:name w:val="Table Bullet 2 MS"/>
    <w:basedOn w:val="TableText"/>
    <w:qFormat/>
    <w:rsid w:val="0083464C"/>
    <w:pPr>
      <w:numPr>
        <w:ilvl w:val="2"/>
        <w:numId w:val="33"/>
      </w:numPr>
      <w:spacing w:before="0" w:after="0" w:line="276" w:lineRule="auto"/>
    </w:pPr>
    <w:rPr>
      <w:sz w:val="20"/>
      <w:szCs w:val="20"/>
    </w:rPr>
  </w:style>
  <w:style w:type="paragraph" w:customStyle="1" w:styleId="TableBullet1">
    <w:name w:val="Table Bullet 1"/>
    <w:autoRedefine/>
    <w:uiPriority w:val="4"/>
    <w:qFormat/>
    <w:rsid w:val="008D63D1"/>
    <w:pPr>
      <w:numPr>
        <w:numId w:val="43"/>
      </w:numPr>
      <w:spacing w:before="120" w:after="0" w:line="240" w:lineRule="auto"/>
    </w:pPr>
    <w:rPr>
      <w:rFonts w:ascii="Segoe UI" w:hAnsi="Segoe UI" w:cs="Segoe UI"/>
      <w:sz w:val="20"/>
      <w:lang w:val="en-MY" w:eastAsia="en-AU"/>
    </w:rPr>
  </w:style>
  <w:style w:type="numbering" w:customStyle="1" w:styleId="BulletsTable">
    <w:name w:val="Bullets Table"/>
    <w:basedOn w:val="NoList"/>
    <w:rsid w:val="00CA693D"/>
  </w:style>
  <w:style w:type="paragraph" w:customStyle="1" w:styleId="NumBullet3">
    <w:name w:val="Num Bullet 3"/>
    <w:basedOn w:val="Normal"/>
    <w:uiPriority w:val="3"/>
    <w:rsid w:val="00CA693D"/>
    <w:pPr>
      <w:numPr>
        <w:numId w:val="13"/>
      </w:numPr>
      <w:spacing w:line="276" w:lineRule="auto"/>
      <w:ind w:left="1080"/>
      <w:contextualSpacing/>
    </w:pPr>
    <w:rPr>
      <w:rFonts w:eastAsiaTheme="minorEastAsia"/>
      <w:lang w:val="en-MY"/>
    </w:rPr>
  </w:style>
  <w:style w:type="paragraph" w:styleId="TOC1">
    <w:name w:val="toc 1"/>
    <w:basedOn w:val="Normal"/>
    <w:next w:val="Normal"/>
    <w:autoRedefine/>
    <w:uiPriority w:val="39"/>
    <w:unhideWhenUsed/>
    <w:rsid w:val="001B5528"/>
    <w:rPr>
      <w:rFonts w:asciiTheme="minorHAnsi" w:hAnsiTheme="minorHAnsi" w:cstheme="minorHAnsi"/>
      <w:b/>
      <w:bCs/>
      <w:caps/>
      <w:sz w:val="20"/>
      <w:szCs w:val="20"/>
    </w:rPr>
  </w:style>
  <w:style w:type="paragraph" w:styleId="TOC2">
    <w:name w:val="toc 2"/>
    <w:basedOn w:val="Normal"/>
    <w:next w:val="Normal"/>
    <w:autoRedefine/>
    <w:uiPriority w:val="39"/>
    <w:unhideWhenUsed/>
    <w:rsid w:val="00CD6F50"/>
    <w:pPr>
      <w:spacing w:before="0" w:after="0"/>
      <w:ind w:left="220"/>
    </w:pPr>
    <w:rPr>
      <w:rFonts w:asciiTheme="minorHAnsi" w:hAnsiTheme="minorHAnsi" w:cstheme="minorHAnsi"/>
      <w:smallCaps/>
      <w:sz w:val="20"/>
      <w:szCs w:val="20"/>
    </w:rPr>
  </w:style>
  <w:style w:type="paragraph" w:styleId="TOC3">
    <w:name w:val="toc 3"/>
    <w:basedOn w:val="Normal"/>
    <w:next w:val="Normal"/>
    <w:autoRedefine/>
    <w:uiPriority w:val="39"/>
    <w:unhideWhenUsed/>
    <w:rsid w:val="00C42850"/>
    <w:pPr>
      <w:spacing w:before="0" w:after="0"/>
      <w:ind w:left="440"/>
    </w:pPr>
    <w:rPr>
      <w:rFonts w:asciiTheme="minorHAnsi" w:hAnsiTheme="minorHAnsi" w:cstheme="minorHAnsi"/>
      <w:i/>
      <w:iCs/>
      <w:sz w:val="20"/>
      <w:szCs w:val="20"/>
    </w:rPr>
  </w:style>
  <w:style w:type="paragraph" w:customStyle="1" w:styleId="BodyMS">
    <w:name w:val="Body MS"/>
    <w:qFormat/>
    <w:rsid w:val="00971FF6"/>
    <w:pPr>
      <w:spacing w:before="200" w:after="200" w:line="264" w:lineRule="auto"/>
    </w:pPr>
    <w:rPr>
      <w:rFonts w:ascii="Segoe Light" w:hAnsi="Segoe Light"/>
      <w:sz w:val="20"/>
      <w:szCs w:val="20"/>
    </w:rPr>
  </w:style>
  <w:style w:type="paragraph" w:customStyle="1" w:styleId="Numberedlist">
    <w:name w:val="Numbered list"/>
    <w:basedOn w:val="Bulletlist"/>
    <w:link w:val="NumberedlistChar"/>
    <w:rsid w:val="006679AB"/>
    <w:pPr>
      <w:numPr>
        <w:numId w:val="14"/>
      </w:numPr>
    </w:pPr>
    <w:rPr>
      <w:lang w:val="en-MY"/>
    </w:rPr>
  </w:style>
  <w:style w:type="character" w:customStyle="1" w:styleId="NumberedlistChar">
    <w:name w:val="Numbered list Char"/>
    <w:basedOn w:val="BulletlistChar"/>
    <w:link w:val="Numberedlist"/>
    <w:rsid w:val="006679AB"/>
    <w:rPr>
      <w:rFonts w:ascii="Segoe UI" w:hAnsi="Segoe UI" w:cs="Segoe UI"/>
      <w:sz w:val="20"/>
      <w:lang w:val="en-MY"/>
    </w:rPr>
  </w:style>
  <w:style w:type="paragraph" w:styleId="TOC5">
    <w:name w:val="toc 5"/>
    <w:basedOn w:val="Normal"/>
    <w:next w:val="Normal"/>
    <w:autoRedefine/>
    <w:uiPriority w:val="39"/>
    <w:unhideWhenUsed/>
    <w:rsid w:val="00EF21FB"/>
    <w:pPr>
      <w:spacing w:before="0" w:after="0"/>
      <w:ind w:left="880"/>
    </w:pPr>
    <w:rPr>
      <w:rFonts w:asciiTheme="minorHAnsi" w:hAnsiTheme="minorHAnsi" w:cstheme="minorHAnsi"/>
      <w:sz w:val="18"/>
      <w:szCs w:val="18"/>
    </w:rPr>
  </w:style>
  <w:style w:type="paragraph" w:customStyle="1" w:styleId="Table-Header">
    <w:name w:val="Table - Header"/>
    <w:basedOn w:val="TableHeading-11pt"/>
    <w:link w:val="Table-HeaderChar"/>
    <w:qFormat/>
    <w:rsid w:val="00685313"/>
  </w:style>
  <w:style w:type="character" w:customStyle="1" w:styleId="Table-HeaderChar">
    <w:name w:val="Table - Header Char"/>
    <w:basedOn w:val="DefaultParagraphFont"/>
    <w:link w:val="Table-Header"/>
    <w:rsid w:val="00685313"/>
    <w:rPr>
      <w:rFonts w:ascii="Segoe UI" w:eastAsiaTheme="minorEastAsia" w:hAnsi="Segoe UI" w:cs="Segoe UI"/>
      <w:b/>
      <w:color w:val="FFFFFF" w:themeColor="background1"/>
      <w:sz w:val="20"/>
      <w:lang w:val="en-AU"/>
    </w:rPr>
  </w:style>
  <w:style w:type="character" w:customStyle="1" w:styleId="highlightwordmagenta">
    <w:name w:val="highlightword_magenta"/>
    <w:basedOn w:val="DefaultParagraphFont"/>
    <w:rsid w:val="002967F9"/>
  </w:style>
  <w:style w:type="character" w:customStyle="1" w:styleId="highlightwordyellow">
    <w:name w:val="highlightword_yellow"/>
    <w:basedOn w:val="DefaultParagraphFont"/>
    <w:rsid w:val="002967F9"/>
  </w:style>
  <w:style w:type="character" w:styleId="Emphasis">
    <w:name w:val="Emphasis"/>
    <w:basedOn w:val="DefaultParagraphFont"/>
    <w:uiPriority w:val="20"/>
    <w:qFormat/>
    <w:rsid w:val="002967F9"/>
    <w:rPr>
      <w:i/>
      <w:iCs/>
    </w:rPr>
  </w:style>
  <w:style w:type="character" w:customStyle="1" w:styleId="Heading7Char">
    <w:name w:val="Heading 7 Char"/>
    <w:basedOn w:val="DefaultParagraphFont"/>
    <w:link w:val="Heading7"/>
    <w:uiPriority w:val="9"/>
    <w:rsid w:val="007339A0"/>
    <w:rPr>
      <w:rFonts w:asciiTheme="majorHAnsi" w:eastAsiaTheme="majorEastAsia" w:hAnsiTheme="majorHAnsi" w:cstheme="majorBidi"/>
      <w:i/>
      <w:iCs/>
      <w:color w:val="1F4D78" w:themeColor="accent1" w:themeShade="7F"/>
      <w:sz w:val="20"/>
    </w:rPr>
  </w:style>
  <w:style w:type="character" w:customStyle="1" w:styleId="highlightword">
    <w:name w:val="highlightword"/>
    <w:basedOn w:val="DefaultParagraphFont"/>
    <w:rsid w:val="00306465"/>
  </w:style>
  <w:style w:type="paragraph" w:styleId="NormalWeb">
    <w:name w:val="Normal (Web)"/>
    <w:basedOn w:val="Normal"/>
    <w:uiPriority w:val="99"/>
    <w:unhideWhenUsed/>
    <w:rsid w:val="0030646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eading1nonumbers">
    <w:name w:val="Heading 1 (no numbers)"/>
    <w:basedOn w:val="Heading1"/>
    <w:link w:val="Heading1nonumbersChar"/>
    <w:qFormat/>
    <w:rsid w:val="00F947E6"/>
    <w:pPr>
      <w:numPr>
        <w:numId w:val="0"/>
      </w:numPr>
    </w:pPr>
  </w:style>
  <w:style w:type="paragraph" w:customStyle="1" w:styleId="Subject">
    <w:name w:val="Subject"/>
    <w:basedOn w:val="Heading1nonumbers"/>
    <w:link w:val="SubjectChar"/>
    <w:rsid w:val="00CF7AE9"/>
  </w:style>
  <w:style w:type="character" w:customStyle="1" w:styleId="Heading1nonumbersChar">
    <w:name w:val="Heading 1 (no numbers) Char"/>
    <w:basedOn w:val="Heading1Char"/>
    <w:link w:val="Heading1nonumbers"/>
    <w:rsid w:val="00F947E6"/>
    <w:rPr>
      <w:rFonts w:ascii="Segoe UI Semibold" w:eastAsiaTheme="majorEastAsia" w:hAnsi="Segoe UI Semibold" w:cstheme="majorBidi"/>
      <w:color w:val="008272"/>
      <w:sz w:val="32"/>
      <w:szCs w:val="32"/>
      <w:lang w:val="en-MY"/>
    </w:rPr>
  </w:style>
  <w:style w:type="character" w:customStyle="1" w:styleId="SubjectChar">
    <w:name w:val="Subject Char"/>
    <w:basedOn w:val="Heading1nonumbersChar"/>
    <w:link w:val="Subject"/>
    <w:rsid w:val="00CF7AE9"/>
    <w:rPr>
      <w:rFonts w:ascii="Segoe UI Semibold" w:eastAsiaTheme="majorEastAsia" w:hAnsi="Segoe UI Semibold" w:cstheme="majorBidi"/>
      <w:color w:val="008272"/>
      <w:sz w:val="32"/>
      <w:szCs w:val="32"/>
      <w:lang w:val="en-MY"/>
    </w:rPr>
  </w:style>
  <w:style w:type="character" w:styleId="Mention">
    <w:name w:val="Mention"/>
    <w:basedOn w:val="DefaultParagraphFont"/>
    <w:uiPriority w:val="99"/>
    <w:unhideWhenUsed/>
    <w:rsid w:val="00E54029"/>
    <w:rPr>
      <w:color w:val="2B579A"/>
      <w:shd w:val="clear" w:color="auto" w:fill="E6E6E6"/>
    </w:rPr>
  </w:style>
  <w:style w:type="paragraph" w:customStyle="1" w:styleId="Heading4Num">
    <w:name w:val="Heading 4 Num"/>
    <w:basedOn w:val="Heading3"/>
    <w:rsid w:val="009C04C8"/>
    <w:pPr>
      <w:numPr>
        <w:ilvl w:val="0"/>
        <w:numId w:val="0"/>
      </w:numPr>
      <w:ind w:left="648" w:hanging="648"/>
    </w:pPr>
  </w:style>
  <w:style w:type="character" w:styleId="UnresolvedMention">
    <w:name w:val="Unresolved Mention"/>
    <w:basedOn w:val="DefaultParagraphFont"/>
    <w:uiPriority w:val="99"/>
    <w:unhideWhenUsed/>
    <w:rsid w:val="000F2226"/>
    <w:rPr>
      <w:color w:val="808080"/>
      <w:shd w:val="clear" w:color="auto" w:fill="E6E6E6"/>
    </w:rPr>
  </w:style>
  <w:style w:type="paragraph" w:customStyle="1" w:styleId="Heading4-Numbered">
    <w:name w:val="Heading 4 - Numbered"/>
    <w:basedOn w:val="Heading4Num"/>
    <w:link w:val="Heading4-NumberedChar"/>
    <w:qFormat/>
    <w:rsid w:val="000F2226"/>
    <w:pPr>
      <w:ind w:left="3240" w:hanging="360"/>
      <w:outlineLvl w:val="3"/>
    </w:pPr>
  </w:style>
  <w:style w:type="character" w:customStyle="1" w:styleId="Heading4-NumberedChar">
    <w:name w:val="Heading 4 - Numbered Char"/>
    <w:basedOn w:val="DefaultParagraphFont"/>
    <w:link w:val="Heading4-Numbered"/>
    <w:rsid w:val="000F2226"/>
    <w:rPr>
      <w:rFonts w:ascii="Segoe UI" w:eastAsiaTheme="majorEastAsia" w:hAnsi="Segoe UI" w:cstheme="majorBidi"/>
      <w:color w:val="008272"/>
      <w:sz w:val="28"/>
      <w:szCs w:val="32"/>
      <w:lang w:val="en-AU"/>
    </w:rPr>
  </w:style>
  <w:style w:type="paragraph" w:customStyle="1" w:styleId="Instruction">
    <w:name w:val="Instruction"/>
    <w:basedOn w:val="Normal"/>
    <w:link w:val="InstructionChar"/>
    <w:rsid w:val="00FE5881"/>
    <w:pPr>
      <w:shd w:val="clear" w:color="auto" w:fill="F2F2F2"/>
      <w:spacing w:line="276" w:lineRule="auto"/>
    </w:pPr>
    <w:rPr>
      <w:rFonts w:eastAsiaTheme="minorEastAsia"/>
      <w:color w:val="FF0066"/>
    </w:rPr>
  </w:style>
  <w:style w:type="character" w:customStyle="1" w:styleId="InstructionChar">
    <w:name w:val="Instruction Char"/>
    <w:basedOn w:val="DefaultParagraphFont"/>
    <w:link w:val="Instruction"/>
    <w:rsid w:val="00FE5881"/>
    <w:rPr>
      <w:rFonts w:ascii="Segoe UI" w:eastAsiaTheme="minorEastAsia" w:hAnsi="Segoe UI" w:cs="Segoe UI"/>
      <w:color w:val="FF0066"/>
      <w:shd w:val="clear" w:color="auto" w:fill="F2F2F2"/>
      <w:lang w:val="en-AU"/>
    </w:rPr>
  </w:style>
  <w:style w:type="paragraph" w:customStyle="1" w:styleId="TableTextMS">
    <w:name w:val="Table Text MS"/>
    <w:basedOn w:val="Normal"/>
    <w:qFormat/>
    <w:rsid w:val="00FE5881"/>
    <w:pPr>
      <w:spacing w:before="20" w:after="20" w:line="264" w:lineRule="auto"/>
    </w:pPr>
    <w:rPr>
      <w:rFonts w:ascii="Segoe" w:hAnsi="Segoe"/>
      <w:sz w:val="16"/>
      <w:szCs w:val="16"/>
    </w:rPr>
  </w:style>
  <w:style w:type="paragraph" w:customStyle="1" w:styleId="VisibleGuidance">
    <w:name w:val="Visible Guidance"/>
    <w:basedOn w:val="Normal"/>
    <w:next w:val="Normal"/>
    <w:uiPriority w:val="99"/>
    <w:rsid w:val="00FE5881"/>
    <w:pPr>
      <w:shd w:val="clear" w:color="auto" w:fill="F2F2F2"/>
      <w:spacing w:line="276" w:lineRule="auto"/>
    </w:pPr>
    <w:rPr>
      <w:rFonts w:eastAsiaTheme="minorEastAsia"/>
      <w:color w:val="FF0066"/>
    </w:rPr>
  </w:style>
  <w:style w:type="paragraph" w:customStyle="1" w:styleId="TableBullet2">
    <w:name w:val="Table Bullet 2"/>
    <w:basedOn w:val="TableBullet1"/>
    <w:uiPriority w:val="4"/>
    <w:qFormat/>
    <w:rsid w:val="00A0129E"/>
    <w:pPr>
      <w:numPr>
        <w:numId w:val="15"/>
      </w:numPr>
    </w:pPr>
    <w:rPr>
      <w:rFonts w:eastAsiaTheme="minorEastAsia"/>
      <w:noProof/>
    </w:rPr>
  </w:style>
  <w:style w:type="table" w:customStyle="1" w:styleId="TableGrid11">
    <w:name w:val="Table Grid11"/>
    <w:basedOn w:val="TableNormal"/>
    <w:next w:val="TableGrid"/>
    <w:uiPriority w:val="39"/>
    <w:rsid w:val="008326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11pt">
    <w:name w:val="Table Heading - 11 pt"/>
    <w:basedOn w:val="Normal"/>
    <w:uiPriority w:val="4"/>
    <w:qFormat/>
    <w:rsid w:val="00685313"/>
    <w:pPr>
      <w:spacing w:before="0" w:after="0" w:line="276" w:lineRule="auto"/>
    </w:pPr>
    <w:rPr>
      <w:rFonts w:eastAsiaTheme="minorEastAsia"/>
      <w:b/>
      <w:color w:val="FFFFFF" w:themeColor="background1"/>
      <w:sz w:val="20"/>
    </w:rPr>
  </w:style>
  <w:style w:type="paragraph" w:customStyle="1" w:styleId="Default">
    <w:name w:val="Default"/>
    <w:next w:val="Normal"/>
    <w:uiPriority w:val="99"/>
    <w:rsid w:val="005833DD"/>
    <w:pPr>
      <w:autoSpaceDE w:val="0"/>
      <w:autoSpaceDN w:val="0"/>
      <w:adjustRightInd w:val="0"/>
      <w:spacing w:after="0" w:line="240" w:lineRule="auto"/>
    </w:pPr>
    <w:rPr>
      <w:rFonts w:ascii="Segoe UI" w:eastAsiaTheme="minorEastAsia" w:hAnsi="Segoe UI" w:cs="Arial"/>
      <w:color w:val="000000"/>
      <w:szCs w:val="24"/>
    </w:rPr>
  </w:style>
  <w:style w:type="character" w:customStyle="1" w:styleId="TableTextChar">
    <w:name w:val="Table Text Char"/>
    <w:basedOn w:val="DefaultParagraphFont"/>
    <w:link w:val="TableText"/>
    <w:uiPriority w:val="4"/>
    <w:rsid w:val="009D0332"/>
    <w:rPr>
      <w:rFonts w:ascii="Segoe UI" w:hAnsi="Segoe UI"/>
      <w:sz w:val="20"/>
    </w:rPr>
  </w:style>
  <w:style w:type="paragraph" w:customStyle="1" w:styleId="Note">
    <w:name w:val="Note"/>
    <w:basedOn w:val="Normal"/>
    <w:uiPriority w:val="19"/>
    <w:qFormat/>
    <w:rsid w:val="00D43BBA"/>
    <w:pPr>
      <w:pBdr>
        <w:left w:val="single" w:sz="18" w:space="6" w:color="008AC8"/>
      </w:pBdr>
      <w:spacing w:before="0" w:after="200" w:line="276" w:lineRule="auto"/>
      <w:ind w:left="720"/>
    </w:pPr>
    <w:rPr>
      <w:rFonts w:eastAsiaTheme="minorEastAsia"/>
      <w:szCs w:val="18"/>
    </w:rPr>
  </w:style>
  <w:style w:type="character" w:customStyle="1" w:styleId="StyleLatinSegoeUI10pt">
    <w:name w:val="Style (Latin) Segoe UI 10 pt"/>
    <w:basedOn w:val="DefaultParagraphFont"/>
    <w:semiHidden/>
    <w:rsid w:val="00AE1176"/>
    <w:rPr>
      <w:rFonts w:ascii="Segoe UI" w:hAnsi="Segoe UI"/>
      <w:sz w:val="20"/>
    </w:rPr>
  </w:style>
  <w:style w:type="paragraph" w:customStyle="1" w:styleId="TableBullet3MS">
    <w:name w:val="Table Bullet 3 MS"/>
    <w:basedOn w:val="TableTextMS"/>
    <w:qFormat/>
    <w:rsid w:val="00444BB7"/>
    <w:pPr>
      <w:numPr>
        <w:numId w:val="20"/>
      </w:numPr>
      <w:spacing w:before="0" w:after="0"/>
    </w:pPr>
    <w:rPr>
      <w:sz w:val="18"/>
      <w:lang w:val="en-MY"/>
    </w:rPr>
  </w:style>
  <w:style w:type="paragraph" w:customStyle="1" w:styleId="Heading1Numbered">
    <w:name w:val="Heading 1 (Numbered)"/>
    <w:basedOn w:val="Normal"/>
    <w:next w:val="Normal"/>
    <w:uiPriority w:val="2"/>
    <w:qFormat/>
    <w:rsid w:val="00D22523"/>
    <w:pPr>
      <w:keepNext/>
      <w:keepLines/>
      <w:pageBreakBefore/>
      <w:spacing w:line="600" w:lineRule="exact"/>
      <w:ind w:left="936" w:hanging="936"/>
      <w:outlineLvl w:val="0"/>
    </w:pPr>
    <w:rPr>
      <w:color w:val="008272"/>
      <w:spacing w:val="10"/>
      <w:sz w:val="36"/>
      <w:szCs w:val="48"/>
      <w:lang w:val="en-US"/>
    </w:rPr>
  </w:style>
  <w:style w:type="paragraph" w:customStyle="1" w:styleId="Heading2Numbered">
    <w:name w:val="Heading 2 (Numbered)"/>
    <w:basedOn w:val="Normal"/>
    <w:next w:val="Normal"/>
    <w:uiPriority w:val="2"/>
    <w:qFormat/>
    <w:rsid w:val="00544184"/>
    <w:pPr>
      <w:keepNext/>
      <w:keepLines/>
      <w:tabs>
        <w:tab w:val="left" w:pos="1152"/>
      </w:tabs>
      <w:spacing w:before="360" w:after="240" w:line="240" w:lineRule="auto"/>
      <w:outlineLvl w:val="1"/>
    </w:pPr>
    <w:rPr>
      <w:color w:val="008AC8"/>
      <w:sz w:val="32"/>
      <w:szCs w:val="36"/>
    </w:rPr>
  </w:style>
  <w:style w:type="paragraph" w:customStyle="1" w:styleId="Heading3Numbered">
    <w:name w:val="Heading 3 (Numbered)"/>
    <w:basedOn w:val="Normal"/>
    <w:next w:val="Normal"/>
    <w:uiPriority w:val="2"/>
    <w:qFormat/>
    <w:rsid w:val="00544184"/>
    <w:pPr>
      <w:keepNext/>
      <w:keepLines/>
      <w:tabs>
        <w:tab w:val="left" w:pos="1152"/>
      </w:tabs>
      <w:spacing w:before="240" w:after="240" w:line="240" w:lineRule="auto"/>
      <w:outlineLvl w:val="2"/>
    </w:pPr>
    <w:rPr>
      <w:color w:val="008AC8"/>
      <w:sz w:val="28"/>
      <w:szCs w:val="28"/>
    </w:rPr>
  </w:style>
  <w:style w:type="paragraph" w:customStyle="1" w:styleId="Heading4Numbered">
    <w:name w:val="Heading 4 (Numbered)"/>
    <w:basedOn w:val="Normal"/>
    <w:next w:val="Normal"/>
    <w:uiPriority w:val="2"/>
    <w:unhideWhenUsed/>
    <w:qFormat/>
    <w:rsid w:val="00544184"/>
    <w:pPr>
      <w:keepNext/>
      <w:keepLines/>
      <w:tabs>
        <w:tab w:val="left" w:pos="1152"/>
      </w:tabs>
      <w:spacing w:before="240" w:after="240" w:line="240" w:lineRule="auto"/>
      <w:outlineLvl w:val="3"/>
    </w:pPr>
    <w:rPr>
      <w:color w:val="008AC8"/>
      <w:sz w:val="24"/>
    </w:rPr>
  </w:style>
  <w:style w:type="paragraph" w:customStyle="1" w:styleId="Heading5Numbered">
    <w:name w:val="Heading 5 (Numbered)"/>
    <w:basedOn w:val="Normal"/>
    <w:next w:val="Normal"/>
    <w:uiPriority w:val="2"/>
    <w:unhideWhenUsed/>
    <w:qFormat/>
    <w:rsid w:val="00544184"/>
    <w:pPr>
      <w:keepNext/>
      <w:keepLines/>
      <w:tabs>
        <w:tab w:val="left" w:pos="1152"/>
      </w:tabs>
      <w:spacing w:before="240" w:line="240" w:lineRule="auto"/>
      <w:outlineLvl w:val="4"/>
    </w:pPr>
    <w:rPr>
      <w:color w:val="008AC8"/>
      <w:sz w:val="24"/>
      <w:szCs w:val="20"/>
    </w:rPr>
  </w:style>
  <w:style w:type="table" w:styleId="ListTable3">
    <w:name w:val="List Table 3"/>
    <w:basedOn w:val="TableNormal"/>
    <w:uiPriority w:val="48"/>
    <w:rsid w:val="002C2C93"/>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GridTable4">
    <w:name w:val="Grid Table 4"/>
    <w:basedOn w:val="TableNormal"/>
    <w:uiPriority w:val="49"/>
    <w:rsid w:val="002C2C9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NoSpacing">
    <w:name w:val="No Spacing"/>
    <w:link w:val="NoSpacingChar"/>
    <w:uiPriority w:val="1"/>
    <w:qFormat/>
    <w:rsid w:val="00B14CE4"/>
    <w:pPr>
      <w:spacing w:after="0" w:line="240" w:lineRule="auto"/>
    </w:pPr>
  </w:style>
  <w:style w:type="paragraph" w:customStyle="1" w:styleId="ConsultantGuidance">
    <w:name w:val="Consultant Guidance"/>
    <w:basedOn w:val="Normal"/>
    <w:link w:val="ConsultantGuidanceChar"/>
    <w:rsid w:val="00950FCB"/>
    <w:pPr>
      <w:shd w:val="clear" w:color="auto" w:fill="F2F2F2" w:themeFill="background1" w:themeFillShade="F2"/>
      <w:spacing w:line="276" w:lineRule="auto"/>
    </w:pPr>
    <w:rPr>
      <w:color w:val="FF0000"/>
      <w:sz w:val="18"/>
      <w:lang w:eastAsia="ja-JP"/>
    </w:rPr>
  </w:style>
  <w:style w:type="character" w:customStyle="1" w:styleId="ConsultantGuidanceChar">
    <w:name w:val="Consultant Guidance Char"/>
    <w:basedOn w:val="DefaultParagraphFont"/>
    <w:link w:val="ConsultantGuidance"/>
    <w:rsid w:val="00950FCB"/>
    <w:rPr>
      <w:rFonts w:ascii="Segoe UI" w:hAnsi="Segoe UI"/>
      <w:color w:val="FF0000"/>
      <w:sz w:val="18"/>
      <w:shd w:val="clear" w:color="auto" w:fill="F2F2F2" w:themeFill="background1" w:themeFillShade="F2"/>
      <w:lang w:val="en-AU" w:eastAsia="ja-JP"/>
    </w:rPr>
  </w:style>
  <w:style w:type="paragraph" w:customStyle="1" w:styleId="Bullet1">
    <w:name w:val="Bullet 1"/>
    <w:basedOn w:val="ListParagraph"/>
    <w:uiPriority w:val="4"/>
    <w:qFormat/>
    <w:rsid w:val="003600DB"/>
    <w:pPr>
      <w:numPr>
        <w:numId w:val="7"/>
      </w:numPr>
      <w:spacing w:before="240" w:after="240" w:line="240" w:lineRule="auto"/>
    </w:pPr>
    <w:rPr>
      <w:rFonts w:eastAsiaTheme="minorEastAsia"/>
      <w:szCs w:val="20"/>
      <w:lang w:val="en-MY"/>
    </w:rPr>
  </w:style>
  <w:style w:type="paragraph" w:customStyle="1" w:styleId="TableBullet3">
    <w:name w:val="Table Bullet 3"/>
    <w:basedOn w:val="Normal"/>
    <w:uiPriority w:val="4"/>
    <w:rsid w:val="00857AA5"/>
    <w:pPr>
      <w:numPr>
        <w:numId w:val="9"/>
      </w:numPr>
      <w:spacing w:before="0" w:after="0" w:line="240" w:lineRule="auto"/>
      <w:contextualSpacing/>
    </w:pPr>
    <w:rPr>
      <w:rFonts w:eastAsiaTheme="minorEastAsia"/>
      <w:noProof/>
      <w:lang w:val="en-MY"/>
    </w:rPr>
  </w:style>
  <w:style w:type="table" w:styleId="TableClassic2">
    <w:name w:val="Table Classic 2"/>
    <w:basedOn w:val="TableNormal"/>
    <w:unhideWhenUsed/>
    <w:rsid w:val="006450FD"/>
    <w:pPr>
      <w:spacing w:after="200" w:line="276" w:lineRule="auto"/>
    </w:pPr>
    <w:rPr>
      <w:rFonts w:ascii="Calibri" w:eastAsia="MS Mincho" w:hAnsi="Calibri" w:cs="Arial"/>
      <w:lang w:val="en-AU" w:eastAsia="en-AU"/>
    </w:rPr>
    <w:tblPr>
      <w:tblInd w:w="0" w:type="nil"/>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Grid12">
    <w:name w:val="Table Grid12"/>
    <w:basedOn w:val="TableNormal"/>
    <w:next w:val="TableGrid"/>
    <w:uiPriority w:val="39"/>
    <w:rsid w:val="00C955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gureCaption">
    <w:name w:val="Figure Caption"/>
    <w:basedOn w:val="Caption"/>
    <w:uiPriority w:val="9"/>
    <w:qFormat/>
    <w:rsid w:val="00DF4AFD"/>
    <w:rPr>
      <w:bCs/>
      <w:i w:val="0"/>
      <w:iCs/>
      <w:color w:val="008AC8"/>
    </w:rPr>
  </w:style>
  <w:style w:type="paragraph" w:customStyle="1" w:styleId="BodyMSGraphic">
    <w:name w:val="Body MS Graphic"/>
    <w:basedOn w:val="Normal"/>
    <w:qFormat/>
    <w:rsid w:val="00DF4AFD"/>
    <w:pPr>
      <w:keepNext/>
      <w:spacing w:before="100" w:after="0" w:line="264" w:lineRule="auto"/>
    </w:pPr>
    <w:rPr>
      <w:rFonts w:ascii="Segoe Light" w:hAnsi="Segoe Light"/>
      <w:szCs w:val="20"/>
    </w:rPr>
  </w:style>
  <w:style w:type="paragraph" w:styleId="Caption">
    <w:name w:val="caption"/>
    <w:aliases w:val="Picture - Caption"/>
    <w:basedOn w:val="TableCaption"/>
    <w:next w:val="Normal"/>
    <w:link w:val="CaptionChar"/>
    <w:uiPriority w:val="99"/>
    <w:unhideWhenUsed/>
    <w:qFormat/>
    <w:rsid w:val="0083464C"/>
  </w:style>
  <w:style w:type="paragraph" w:styleId="TOC4">
    <w:name w:val="toc 4"/>
    <w:basedOn w:val="Normal"/>
    <w:next w:val="Normal"/>
    <w:autoRedefine/>
    <w:uiPriority w:val="39"/>
    <w:unhideWhenUsed/>
    <w:rsid w:val="007271E8"/>
    <w:pPr>
      <w:spacing w:before="0" w:after="0"/>
      <w:ind w:left="660"/>
    </w:pPr>
    <w:rPr>
      <w:rFonts w:asciiTheme="minorHAnsi" w:hAnsiTheme="minorHAnsi" w:cstheme="minorHAnsi"/>
      <w:sz w:val="18"/>
      <w:szCs w:val="18"/>
    </w:rPr>
  </w:style>
  <w:style w:type="paragraph" w:styleId="TOC6">
    <w:name w:val="toc 6"/>
    <w:basedOn w:val="Normal"/>
    <w:next w:val="Normal"/>
    <w:autoRedefine/>
    <w:uiPriority w:val="39"/>
    <w:unhideWhenUsed/>
    <w:rsid w:val="007271E8"/>
    <w:pPr>
      <w:spacing w:before="0" w:after="0"/>
      <w:ind w:left="1100"/>
    </w:pPr>
    <w:rPr>
      <w:rFonts w:asciiTheme="minorHAnsi" w:hAnsiTheme="minorHAnsi" w:cstheme="minorHAnsi"/>
      <w:sz w:val="18"/>
      <w:szCs w:val="18"/>
    </w:rPr>
  </w:style>
  <w:style w:type="paragraph" w:styleId="TOC7">
    <w:name w:val="toc 7"/>
    <w:basedOn w:val="Normal"/>
    <w:next w:val="Normal"/>
    <w:autoRedefine/>
    <w:uiPriority w:val="39"/>
    <w:unhideWhenUsed/>
    <w:rsid w:val="007271E8"/>
    <w:pPr>
      <w:spacing w:before="0" w:after="0"/>
      <w:ind w:left="1320"/>
    </w:pPr>
    <w:rPr>
      <w:rFonts w:asciiTheme="minorHAnsi" w:hAnsiTheme="minorHAnsi" w:cstheme="minorHAnsi"/>
      <w:sz w:val="18"/>
      <w:szCs w:val="18"/>
    </w:rPr>
  </w:style>
  <w:style w:type="paragraph" w:styleId="TOC8">
    <w:name w:val="toc 8"/>
    <w:basedOn w:val="Normal"/>
    <w:next w:val="Normal"/>
    <w:autoRedefine/>
    <w:uiPriority w:val="39"/>
    <w:unhideWhenUsed/>
    <w:rsid w:val="007271E8"/>
    <w:pPr>
      <w:spacing w:before="0" w:after="0"/>
      <w:ind w:left="1540"/>
    </w:pPr>
    <w:rPr>
      <w:rFonts w:asciiTheme="minorHAnsi" w:hAnsiTheme="minorHAnsi" w:cstheme="minorHAnsi"/>
      <w:sz w:val="18"/>
      <w:szCs w:val="18"/>
    </w:rPr>
  </w:style>
  <w:style w:type="paragraph" w:styleId="TOC9">
    <w:name w:val="toc 9"/>
    <w:basedOn w:val="Normal"/>
    <w:next w:val="Normal"/>
    <w:autoRedefine/>
    <w:uiPriority w:val="39"/>
    <w:unhideWhenUsed/>
    <w:rsid w:val="007271E8"/>
    <w:pPr>
      <w:spacing w:before="0" w:after="0"/>
      <w:ind w:left="1760"/>
    </w:pPr>
    <w:rPr>
      <w:rFonts w:asciiTheme="minorHAnsi" w:hAnsiTheme="minorHAnsi" w:cstheme="minorHAnsi"/>
      <w:sz w:val="18"/>
      <w:szCs w:val="18"/>
    </w:rPr>
  </w:style>
  <w:style w:type="character" w:styleId="PlaceholderText">
    <w:name w:val="Placeholder Text"/>
    <w:basedOn w:val="DefaultParagraphFont"/>
    <w:uiPriority w:val="99"/>
    <w:semiHidden/>
    <w:rsid w:val="0063456A"/>
    <w:rPr>
      <w:color w:val="808080"/>
    </w:rPr>
  </w:style>
  <w:style w:type="character" w:styleId="Strong">
    <w:name w:val="Strong"/>
    <w:basedOn w:val="DefaultParagraphFont"/>
    <w:uiPriority w:val="19"/>
    <w:unhideWhenUsed/>
    <w:qFormat/>
    <w:rsid w:val="00E83B75"/>
    <w:rPr>
      <w:b/>
      <w:bCs/>
    </w:rPr>
  </w:style>
  <w:style w:type="paragraph" w:customStyle="1" w:styleId="Bullet2">
    <w:name w:val="Bullet 2"/>
    <w:basedOn w:val="Bulletlist"/>
    <w:uiPriority w:val="4"/>
    <w:qFormat/>
    <w:rsid w:val="00140373"/>
    <w:pPr>
      <w:numPr>
        <w:ilvl w:val="1"/>
        <w:numId w:val="28"/>
      </w:numPr>
      <w:spacing w:line="256" w:lineRule="auto"/>
    </w:pPr>
  </w:style>
  <w:style w:type="paragraph" w:styleId="TableofFigures">
    <w:name w:val="table of figures"/>
    <w:aliases w:val="List of Figures_Tables"/>
    <w:basedOn w:val="TOC1"/>
    <w:uiPriority w:val="99"/>
    <w:unhideWhenUsed/>
    <w:rsid w:val="008919AE"/>
    <w:pPr>
      <w:spacing w:before="0" w:after="0"/>
      <w:ind w:left="400" w:hanging="400"/>
    </w:pPr>
    <w:rPr>
      <w:b w:val="0"/>
      <w:bCs w:val="0"/>
      <w:caps w:val="0"/>
      <w:smallCaps/>
    </w:rPr>
  </w:style>
  <w:style w:type="paragraph" w:customStyle="1" w:styleId="TableCaption">
    <w:name w:val="Table Caption"/>
    <w:basedOn w:val="Normal"/>
    <w:uiPriority w:val="5"/>
    <w:qFormat/>
    <w:rsid w:val="003C1FB0"/>
    <w:pPr>
      <w:spacing w:line="276" w:lineRule="auto"/>
      <w:contextualSpacing/>
    </w:pPr>
    <w:rPr>
      <w:rFonts w:eastAsiaTheme="minorEastAsia"/>
      <w:i/>
      <w:noProof/>
      <w:color w:val="008272"/>
      <w:sz w:val="18"/>
    </w:rPr>
  </w:style>
  <w:style w:type="paragraph" w:customStyle="1" w:styleId="msonormal0">
    <w:name w:val="msonormal"/>
    <w:basedOn w:val="Normal"/>
    <w:uiPriority w:val="99"/>
    <w:semiHidden/>
    <w:rsid w:val="00476B57"/>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CommentChar">
    <w:name w:val="Comment Char"/>
    <w:basedOn w:val="DefaultParagraphFont"/>
    <w:link w:val="Comment"/>
    <w:locked/>
    <w:rsid w:val="00476B57"/>
    <w:rPr>
      <w:rFonts w:ascii="Calibri" w:eastAsia="Arial" w:hAnsi="Calibri" w:cs="Arial"/>
      <w:b/>
      <w:bCs/>
      <w:color w:val="FF0066"/>
      <w:shd w:val="clear" w:color="auto" w:fill="D5DCE4" w:themeFill="text2" w:themeFillTint="33"/>
      <w:lang w:eastAsia="ja-JP"/>
    </w:rPr>
  </w:style>
  <w:style w:type="paragraph" w:customStyle="1" w:styleId="Comment">
    <w:name w:val="Comment"/>
    <w:basedOn w:val="Normal"/>
    <w:link w:val="CommentChar"/>
    <w:qFormat/>
    <w:rsid w:val="00476B57"/>
    <w:pPr>
      <w:shd w:val="clear" w:color="auto" w:fill="D5DCE4" w:themeFill="text2" w:themeFillTint="33"/>
      <w:spacing w:before="0" w:after="200" w:line="276" w:lineRule="auto"/>
    </w:pPr>
    <w:rPr>
      <w:rFonts w:ascii="Calibri" w:eastAsia="Arial" w:hAnsi="Calibri" w:cs="Arial"/>
      <w:b/>
      <w:bCs/>
      <w:color w:val="FF0066"/>
      <w:lang w:val="en-US" w:eastAsia="ja-JP"/>
    </w:rPr>
  </w:style>
  <w:style w:type="paragraph" w:customStyle="1" w:styleId="NumBullet2">
    <w:name w:val="Num Bullet 2"/>
    <w:basedOn w:val="ListParagraph"/>
    <w:uiPriority w:val="3"/>
    <w:qFormat/>
    <w:rsid w:val="00476B57"/>
    <w:pPr>
      <w:numPr>
        <w:numId w:val="18"/>
      </w:numPr>
      <w:spacing w:line="276" w:lineRule="auto"/>
      <w:ind w:left="648"/>
    </w:pPr>
    <w:rPr>
      <w:rFonts w:eastAsiaTheme="minorEastAsia"/>
      <w:lang w:val="en-US"/>
    </w:rPr>
  </w:style>
  <w:style w:type="paragraph" w:customStyle="1" w:styleId="Bullet1MS">
    <w:name w:val="Bullet 1 MS"/>
    <w:basedOn w:val="Normal"/>
    <w:uiPriority w:val="99"/>
    <w:semiHidden/>
    <w:qFormat/>
    <w:rsid w:val="00476B57"/>
    <w:pPr>
      <w:numPr>
        <w:numId w:val="19"/>
      </w:numPr>
      <w:spacing w:before="0" w:after="100" w:line="264" w:lineRule="auto"/>
    </w:pPr>
    <w:rPr>
      <w:rFonts w:ascii="Segoe Light" w:hAnsi="Segoe Light"/>
      <w:szCs w:val="20"/>
      <w:lang w:val="en-US"/>
    </w:rPr>
  </w:style>
  <w:style w:type="paragraph" w:customStyle="1" w:styleId="Bullet2MS">
    <w:name w:val="Bullet 2 MS"/>
    <w:basedOn w:val="Bullet1MS"/>
    <w:uiPriority w:val="99"/>
    <w:semiHidden/>
    <w:qFormat/>
    <w:rsid w:val="00476B57"/>
    <w:pPr>
      <w:numPr>
        <w:ilvl w:val="1"/>
      </w:numPr>
    </w:pPr>
  </w:style>
  <w:style w:type="paragraph" w:customStyle="1" w:styleId="Bullet3MS">
    <w:name w:val="Bullet 3 MS"/>
    <w:basedOn w:val="Normal"/>
    <w:uiPriority w:val="99"/>
    <w:semiHidden/>
    <w:qFormat/>
    <w:rsid w:val="00476B57"/>
    <w:pPr>
      <w:numPr>
        <w:ilvl w:val="2"/>
        <w:numId w:val="19"/>
      </w:numPr>
      <w:spacing w:before="0" w:after="100" w:line="264" w:lineRule="auto"/>
    </w:pPr>
    <w:rPr>
      <w:rFonts w:ascii="Segoe Light" w:hAnsi="Segoe Light"/>
      <w:szCs w:val="20"/>
      <w:lang w:val="en-US"/>
    </w:rPr>
  </w:style>
  <w:style w:type="paragraph" w:customStyle="1" w:styleId="NumBullet5">
    <w:name w:val="Num Bullet 5"/>
    <w:basedOn w:val="Normal"/>
    <w:uiPriority w:val="3"/>
    <w:qFormat/>
    <w:rsid w:val="00476B57"/>
    <w:pPr>
      <w:spacing w:line="276" w:lineRule="auto"/>
      <w:ind w:left="1656" w:hanging="360"/>
      <w:contextualSpacing/>
    </w:pPr>
    <w:rPr>
      <w:rFonts w:eastAsiaTheme="minorEastAsia"/>
      <w:lang w:val="en-US"/>
    </w:rPr>
  </w:style>
  <w:style w:type="character" w:customStyle="1" w:styleId="normaltextrun">
    <w:name w:val="normaltextrun"/>
    <w:basedOn w:val="DefaultParagraphFont"/>
    <w:rsid w:val="00476B57"/>
  </w:style>
  <w:style w:type="character" w:customStyle="1" w:styleId="eop">
    <w:name w:val="eop"/>
    <w:basedOn w:val="DefaultParagraphFont"/>
    <w:rsid w:val="00476B57"/>
  </w:style>
  <w:style w:type="numbering" w:customStyle="1" w:styleId="MSBullets">
    <w:name w:val="MS Bullets"/>
    <w:uiPriority w:val="99"/>
    <w:rsid w:val="00476B57"/>
    <w:pPr>
      <w:numPr>
        <w:numId w:val="24"/>
      </w:numPr>
    </w:pPr>
  </w:style>
  <w:style w:type="numbering" w:customStyle="1" w:styleId="NoList1">
    <w:name w:val="No List1"/>
    <w:next w:val="NoList"/>
    <w:uiPriority w:val="99"/>
    <w:semiHidden/>
    <w:unhideWhenUsed/>
    <w:rsid w:val="008C2008"/>
  </w:style>
  <w:style w:type="table" w:customStyle="1" w:styleId="TablaMicrosoftServicios1">
    <w:name w:val="Tabla Microsoft Servicios1"/>
    <w:basedOn w:val="TableNormal"/>
    <w:next w:val="TableGrid"/>
    <w:uiPriority w:val="39"/>
    <w:rsid w:val="008C20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39"/>
    <w:rsid w:val="008C20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BulletsTable1">
    <w:name w:val="Bullets Table1"/>
    <w:basedOn w:val="NoList"/>
    <w:rsid w:val="008C2008"/>
  </w:style>
  <w:style w:type="table" w:customStyle="1" w:styleId="TableGrid111">
    <w:name w:val="Table Grid111"/>
    <w:basedOn w:val="TableNormal"/>
    <w:next w:val="TableGrid"/>
    <w:uiPriority w:val="39"/>
    <w:rsid w:val="008C20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Table31">
    <w:name w:val="List Table 31"/>
    <w:basedOn w:val="TableNormal"/>
    <w:next w:val="ListTable3"/>
    <w:uiPriority w:val="48"/>
    <w:rsid w:val="008C2008"/>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GridTable41">
    <w:name w:val="Grid Table 41"/>
    <w:basedOn w:val="TableNormal"/>
    <w:next w:val="GridTable4"/>
    <w:uiPriority w:val="49"/>
    <w:rsid w:val="008C200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eClassic21">
    <w:name w:val="Table Classic 21"/>
    <w:basedOn w:val="TableNormal"/>
    <w:next w:val="TableClassic2"/>
    <w:uiPriority w:val="99"/>
    <w:unhideWhenUsed/>
    <w:rsid w:val="008C2008"/>
    <w:pPr>
      <w:spacing w:after="200" w:line="276" w:lineRule="auto"/>
    </w:pPr>
    <w:rPr>
      <w:rFonts w:ascii="Calibri" w:eastAsia="MS Mincho" w:hAnsi="Calibri" w:cs="Arial"/>
      <w:lang w:val="en-AU" w:eastAsia="en-AU"/>
    </w:rPr>
    <w:tblPr>
      <w:tblInd w:w="0" w:type="nil"/>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Grid121">
    <w:name w:val="Table Grid121"/>
    <w:basedOn w:val="TableNormal"/>
    <w:next w:val="TableGrid"/>
    <w:uiPriority w:val="39"/>
    <w:rsid w:val="008C20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99"/>
    <w:unhideWhenUsed/>
    <w:rsid w:val="008C2008"/>
    <w:pPr>
      <w:tabs>
        <w:tab w:val="left" w:pos="360"/>
      </w:tabs>
      <w:spacing w:after="0" w:line="240" w:lineRule="auto"/>
      <w:ind w:left="360" w:hanging="360"/>
    </w:pPr>
    <w:rPr>
      <w:rFonts w:eastAsiaTheme="minorEastAsia"/>
      <w:szCs w:val="18"/>
      <w:lang w:val="en-US"/>
    </w:rPr>
  </w:style>
  <w:style w:type="character" w:customStyle="1" w:styleId="BodyTextChar">
    <w:name w:val="Body Text Char"/>
    <w:basedOn w:val="DefaultParagraphFont"/>
    <w:link w:val="BodyText"/>
    <w:uiPriority w:val="99"/>
    <w:rsid w:val="008C2008"/>
    <w:rPr>
      <w:rFonts w:ascii="Segoe UI" w:eastAsiaTheme="minorEastAsia" w:hAnsi="Segoe UI" w:cs="Segoe UI"/>
      <w:szCs w:val="18"/>
    </w:rPr>
  </w:style>
  <w:style w:type="character" w:customStyle="1" w:styleId="Heading8Char">
    <w:name w:val="Heading 8 Char"/>
    <w:basedOn w:val="DefaultParagraphFont"/>
    <w:link w:val="Heading8"/>
    <w:uiPriority w:val="9"/>
    <w:semiHidden/>
    <w:rsid w:val="008562A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562A5"/>
    <w:rPr>
      <w:rFonts w:asciiTheme="majorHAnsi" w:eastAsiaTheme="majorEastAsia" w:hAnsiTheme="majorHAnsi" w:cstheme="majorBidi"/>
      <w:i/>
      <w:iCs/>
      <w:color w:val="272727" w:themeColor="text1" w:themeTint="D8"/>
      <w:sz w:val="21"/>
      <w:szCs w:val="21"/>
    </w:rPr>
  </w:style>
  <w:style w:type="paragraph" w:styleId="ListBullet2">
    <w:name w:val="List Bullet 2"/>
    <w:basedOn w:val="ListBullet"/>
    <w:uiPriority w:val="99"/>
    <w:semiHidden/>
    <w:unhideWhenUsed/>
    <w:rsid w:val="008562A5"/>
    <w:pPr>
      <w:numPr>
        <w:numId w:val="0"/>
      </w:numPr>
      <w:spacing w:after="200"/>
      <w:ind w:left="1080" w:hanging="360"/>
    </w:pPr>
    <w:rPr>
      <w:lang w:val="en-US"/>
    </w:rPr>
  </w:style>
  <w:style w:type="character" w:customStyle="1" w:styleId="BulletsChar">
    <w:name w:val="Bullets Char"/>
    <w:basedOn w:val="BulletlistChar"/>
    <w:link w:val="Bullets"/>
    <w:uiPriority w:val="99"/>
    <w:semiHidden/>
    <w:locked/>
    <w:rsid w:val="008562A5"/>
    <w:rPr>
      <w:rFonts w:ascii="Segoe UI" w:hAnsi="Segoe UI" w:cs="Segoe UI"/>
      <w:sz w:val="20"/>
    </w:rPr>
  </w:style>
  <w:style w:type="paragraph" w:customStyle="1" w:styleId="Bullets">
    <w:name w:val="Bullets"/>
    <w:basedOn w:val="ListParagraph"/>
    <w:link w:val="BulletsChar"/>
    <w:uiPriority w:val="99"/>
    <w:semiHidden/>
    <w:rsid w:val="008562A5"/>
    <w:pPr>
      <w:numPr>
        <w:numId w:val="21"/>
      </w:numPr>
      <w:spacing w:line="240" w:lineRule="auto"/>
    </w:pPr>
    <w:rPr>
      <w:lang w:val="en-US"/>
    </w:rPr>
  </w:style>
  <w:style w:type="paragraph" w:customStyle="1" w:styleId="TableListBullet">
    <w:name w:val="Table List Bullet"/>
    <w:basedOn w:val="Normal"/>
    <w:uiPriority w:val="99"/>
    <w:qFormat/>
    <w:rsid w:val="008562A5"/>
    <w:pPr>
      <w:spacing w:before="60" w:line="240" w:lineRule="auto"/>
      <w:ind w:left="360" w:hanging="360"/>
      <w:contextualSpacing/>
    </w:pPr>
    <w:rPr>
      <w:rFonts w:eastAsiaTheme="minorEastAsia"/>
      <w:sz w:val="16"/>
      <w:szCs w:val="16"/>
      <w:lang w:val="en-US"/>
    </w:rPr>
  </w:style>
  <w:style w:type="paragraph" w:customStyle="1" w:styleId="NumHeading3">
    <w:name w:val="Num Heading 3"/>
    <w:basedOn w:val="Heading3"/>
    <w:next w:val="Normal"/>
    <w:uiPriority w:val="99"/>
    <w:semiHidden/>
    <w:rsid w:val="008562A5"/>
    <w:pPr>
      <w:keepNext w:val="0"/>
      <w:keepLines w:val="0"/>
      <w:widowControl w:val="0"/>
      <w:numPr>
        <w:ilvl w:val="0"/>
        <w:numId w:val="0"/>
      </w:numPr>
      <w:tabs>
        <w:tab w:val="left" w:pos="1440"/>
        <w:tab w:val="num" w:pos="4680"/>
      </w:tabs>
      <w:spacing w:before="120" w:after="60" w:line="240" w:lineRule="auto"/>
      <w:ind w:left="2736" w:hanging="936"/>
      <w:outlineLvl w:val="9"/>
    </w:pPr>
    <w:rPr>
      <w:rFonts w:eastAsia="Segoe Semibold" w:cs="Segoe Semibold"/>
      <w:bCs/>
      <w:color w:val="333333"/>
      <w:sz w:val="16"/>
      <w:szCs w:val="26"/>
      <w:lang w:val="en-US" w:eastAsia="en-AU"/>
    </w:rPr>
  </w:style>
  <w:style w:type="paragraph" w:customStyle="1" w:styleId="NumHeading4">
    <w:name w:val="Num Heading 4"/>
    <w:basedOn w:val="Heading4"/>
    <w:next w:val="Normal"/>
    <w:uiPriority w:val="99"/>
    <w:semiHidden/>
    <w:rsid w:val="008562A5"/>
    <w:pPr>
      <w:keepNext w:val="0"/>
      <w:keepLines w:val="0"/>
      <w:widowControl w:val="0"/>
      <w:tabs>
        <w:tab w:val="left" w:pos="1440"/>
        <w:tab w:val="num" w:pos="5400"/>
      </w:tabs>
      <w:spacing w:before="120" w:after="60" w:line="240" w:lineRule="auto"/>
      <w:ind w:left="3240" w:hanging="1080"/>
      <w:outlineLvl w:val="9"/>
    </w:pPr>
    <w:rPr>
      <w:rFonts w:eastAsia="Segoe Semibold" w:cs="Segoe Semibold"/>
      <w:b/>
      <w:bCs/>
      <w:i/>
      <w:color w:val="333333"/>
      <w:sz w:val="16"/>
      <w:szCs w:val="24"/>
      <w:lang w:val="en-US" w:eastAsia="en-AU"/>
    </w:rPr>
  </w:style>
  <w:style w:type="paragraph" w:customStyle="1" w:styleId="NumHeading1">
    <w:name w:val="Num Heading 1"/>
    <w:basedOn w:val="Heading1"/>
    <w:next w:val="Normal"/>
    <w:uiPriority w:val="99"/>
    <w:semiHidden/>
    <w:rsid w:val="008562A5"/>
    <w:pPr>
      <w:keepLines w:val="0"/>
      <w:pageBreakBefore/>
      <w:numPr>
        <w:numId w:val="0"/>
      </w:numPr>
      <w:tabs>
        <w:tab w:val="left" w:pos="1440"/>
      </w:tabs>
      <w:spacing w:before="120" w:after="120" w:line="240" w:lineRule="auto"/>
    </w:pPr>
    <w:rPr>
      <w:rFonts w:ascii="Segoe Black" w:eastAsia="Segoe Black" w:hAnsi="Segoe Black" w:cs="Segoe Black"/>
      <w:b/>
      <w:bCs/>
      <w:smallCaps/>
      <w:color w:val="333333"/>
      <w:kern w:val="32"/>
      <w:lang w:val="en-US" w:eastAsia="en-AU"/>
    </w:rPr>
  </w:style>
  <w:style w:type="paragraph" w:customStyle="1" w:styleId="CommandLine">
    <w:name w:val="Command Line"/>
    <w:basedOn w:val="Normal"/>
    <w:uiPriority w:val="99"/>
    <w:semiHidden/>
    <w:rsid w:val="008562A5"/>
    <w:pPr>
      <w:shd w:val="clear" w:color="auto" w:fill="F2F2F2" w:themeFill="background1" w:themeFillShade="F2"/>
      <w:tabs>
        <w:tab w:val="left" w:pos="2790"/>
        <w:tab w:val="left" w:pos="3780"/>
        <w:tab w:val="left" w:pos="4860"/>
        <w:tab w:val="left" w:pos="6390"/>
      </w:tabs>
      <w:spacing w:before="80" w:after="200" w:line="240" w:lineRule="auto"/>
      <w:ind w:left="993" w:right="144"/>
      <w:contextualSpacing/>
    </w:pPr>
    <w:rPr>
      <w:rFonts w:ascii="Consolas" w:hAnsi="Consolas" w:cs="Consolas"/>
      <w:szCs w:val="23"/>
      <w:lang w:val="en-US"/>
    </w:rPr>
  </w:style>
  <w:style w:type="character" w:customStyle="1" w:styleId="ng-binding">
    <w:name w:val="ng-binding"/>
    <w:basedOn w:val="DefaultParagraphFont"/>
    <w:rsid w:val="008562A5"/>
  </w:style>
  <w:style w:type="table" w:styleId="TableGridLight">
    <w:name w:val="Grid Table Light"/>
    <w:basedOn w:val="TableNormal"/>
    <w:uiPriority w:val="40"/>
    <w:rsid w:val="008562A5"/>
    <w:pPr>
      <w:spacing w:after="0" w:line="240" w:lineRule="auto"/>
    </w:pPr>
    <w:tblPr>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eGrid2">
    <w:name w:val="Table Grid2"/>
    <w:basedOn w:val="TableNormal"/>
    <w:next w:val="TableGrid"/>
    <w:uiPriority w:val="39"/>
    <w:rsid w:val="009259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
    <w:name w:val="Table Grid14"/>
    <w:basedOn w:val="TableNormal"/>
    <w:next w:val="TableGrid"/>
    <w:uiPriority w:val="39"/>
    <w:rsid w:val="009259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eckList0">
    <w:name w:val="Check List"/>
    <w:basedOn w:val="Normal"/>
    <w:uiPriority w:val="99"/>
    <w:qFormat/>
    <w:rsid w:val="000E3DCE"/>
    <w:pPr>
      <w:numPr>
        <w:numId w:val="22"/>
      </w:numPr>
      <w:spacing w:before="0" w:after="200" w:line="276" w:lineRule="auto"/>
      <w:contextualSpacing/>
    </w:pPr>
    <w:rPr>
      <w:rFonts w:eastAsia="Arial" w:cs="Arial"/>
      <w:lang w:val="en-US" w:eastAsia="ja-JP"/>
    </w:rPr>
  </w:style>
  <w:style w:type="numbering" w:customStyle="1" w:styleId="Checklist">
    <w:name w:val="Checklist"/>
    <w:basedOn w:val="NoList"/>
    <w:rsid w:val="000E3DCE"/>
    <w:pPr>
      <w:numPr>
        <w:numId w:val="20"/>
      </w:numPr>
    </w:pPr>
  </w:style>
  <w:style w:type="character" w:customStyle="1" w:styleId="CaptionChar">
    <w:name w:val="Caption Char"/>
    <w:aliases w:val="Picture - Caption Char"/>
    <w:basedOn w:val="DefaultParagraphFont"/>
    <w:link w:val="Caption"/>
    <w:uiPriority w:val="99"/>
    <w:locked/>
    <w:rsid w:val="0083464C"/>
    <w:rPr>
      <w:rFonts w:ascii="Segoe UI" w:eastAsiaTheme="minorEastAsia" w:hAnsi="Segoe UI" w:cs="Segoe UI"/>
      <w:i/>
      <w:noProof/>
      <w:color w:val="008272"/>
      <w:sz w:val="18"/>
      <w:lang w:val="en-AU"/>
    </w:rPr>
  </w:style>
  <w:style w:type="paragraph" w:customStyle="1" w:styleId="displaydate">
    <w:name w:val="displaydate"/>
    <w:basedOn w:val="Normal"/>
    <w:rsid w:val="000E3DCE"/>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readingtime">
    <w:name w:val="readingtime"/>
    <w:basedOn w:val="Normal"/>
    <w:rsid w:val="000E3DCE"/>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contributors-holder">
    <w:name w:val="contributors-holder"/>
    <w:basedOn w:val="Normal"/>
    <w:rsid w:val="000E3DCE"/>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contributors-text">
    <w:name w:val="contributors-text"/>
    <w:basedOn w:val="DefaultParagraphFont"/>
    <w:rsid w:val="000E3DCE"/>
  </w:style>
  <w:style w:type="character" w:customStyle="1" w:styleId="NoSpacingChar">
    <w:name w:val="No Spacing Char"/>
    <w:basedOn w:val="DefaultParagraphFont"/>
    <w:link w:val="NoSpacing"/>
    <w:uiPriority w:val="1"/>
    <w:rsid w:val="003176AF"/>
  </w:style>
  <w:style w:type="paragraph" w:customStyle="1" w:styleId="Heading4MS">
    <w:name w:val="Heading 4 MS"/>
    <w:basedOn w:val="Normal"/>
    <w:next w:val="BodyMS"/>
    <w:qFormat/>
    <w:rsid w:val="003176AF"/>
    <w:pPr>
      <w:keepNext/>
      <w:keepLines/>
      <w:spacing w:before="200" w:after="100" w:line="240" w:lineRule="auto"/>
      <w:outlineLvl w:val="3"/>
    </w:pPr>
    <w:rPr>
      <w:rFonts w:ascii="Segoe" w:hAnsi="Segoe"/>
      <w:color w:val="557EB9"/>
      <w:sz w:val="28"/>
      <w:lang w:val="en-US"/>
    </w:rPr>
  </w:style>
  <w:style w:type="paragraph" w:customStyle="1" w:styleId="CaptionMSFigure">
    <w:name w:val="Caption MS Figure"/>
    <w:qFormat/>
    <w:rsid w:val="003176AF"/>
    <w:pPr>
      <w:spacing w:before="40" w:after="200" w:line="276" w:lineRule="auto"/>
    </w:pPr>
    <w:rPr>
      <w:rFonts w:ascii="Segoe" w:hAnsi="Segoe"/>
      <w:i/>
      <w:color w:val="525051"/>
      <w:sz w:val="16"/>
      <w:szCs w:val="16"/>
    </w:rPr>
  </w:style>
  <w:style w:type="paragraph" w:customStyle="1" w:styleId="paragraph">
    <w:name w:val="paragraph"/>
    <w:basedOn w:val="Normal"/>
    <w:rsid w:val="007304A4"/>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TableBullet1MSChar">
    <w:name w:val="Table Bullet 1 MS Char"/>
    <w:basedOn w:val="DefaultParagraphFont"/>
    <w:link w:val="TableBullet1MS"/>
    <w:rsid w:val="00D20986"/>
    <w:rPr>
      <w:rFonts w:ascii="Segoe UI" w:hAnsi="Segoe UI" w:cs="Segoe UI"/>
      <w:lang w:val="en-AU"/>
    </w:rPr>
  </w:style>
  <w:style w:type="table" w:styleId="TableGrid10">
    <w:name w:val="Table Grid 1"/>
    <w:basedOn w:val="TableNormal"/>
    <w:uiPriority w:val="99"/>
    <w:unhideWhenUsed/>
    <w:rsid w:val="009D4039"/>
    <w:pPr>
      <w:spacing w:before="120" w:after="120" w:line="240" w:lineRule="auto"/>
    </w:pPr>
    <w:rPr>
      <w:rFonts w:ascii="Segoe UI" w:hAnsi="Segoe UI"/>
      <w:sz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vAlign w:val="center"/>
    </w:tcPr>
    <w:tblStylePr w:type="firstRow">
      <w:pPr>
        <w:jc w:val="left"/>
      </w:pPr>
      <w:rPr>
        <w:rFonts w:ascii="Candara" w:hAnsi="Candara"/>
        <w:color w:val="FFFFFF" w:themeColor="background1"/>
        <w:sz w:val="20"/>
      </w:rPr>
      <w:tblPr/>
      <w:trPr>
        <w:tblHeader/>
      </w:trPr>
      <w:tcPr>
        <w:shd w:val="clear" w:color="auto" w:fill="008272"/>
      </w:tcPr>
    </w:tblStyle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customStyle="1" w:styleId="NumBullet4">
    <w:name w:val="Num Bullet 4"/>
    <w:basedOn w:val="NumBullet3"/>
    <w:uiPriority w:val="3"/>
    <w:qFormat/>
    <w:rsid w:val="00CA301B"/>
    <w:pPr>
      <w:numPr>
        <w:numId w:val="29"/>
      </w:numPr>
      <w:ind w:left="1296"/>
    </w:pPr>
    <w:rPr>
      <w:rFonts w:cstheme="minorBidi"/>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492463">
      <w:bodyDiv w:val="1"/>
      <w:marLeft w:val="0"/>
      <w:marRight w:val="0"/>
      <w:marTop w:val="0"/>
      <w:marBottom w:val="0"/>
      <w:divBdr>
        <w:top w:val="none" w:sz="0" w:space="0" w:color="auto"/>
        <w:left w:val="none" w:sz="0" w:space="0" w:color="auto"/>
        <w:bottom w:val="none" w:sz="0" w:space="0" w:color="auto"/>
        <w:right w:val="none" w:sz="0" w:space="0" w:color="auto"/>
      </w:divBdr>
    </w:div>
    <w:div w:id="29690790">
      <w:bodyDiv w:val="1"/>
      <w:marLeft w:val="0"/>
      <w:marRight w:val="0"/>
      <w:marTop w:val="0"/>
      <w:marBottom w:val="0"/>
      <w:divBdr>
        <w:top w:val="none" w:sz="0" w:space="0" w:color="auto"/>
        <w:left w:val="none" w:sz="0" w:space="0" w:color="auto"/>
        <w:bottom w:val="none" w:sz="0" w:space="0" w:color="auto"/>
        <w:right w:val="none" w:sz="0" w:space="0" w:color="auto"/>
      </w:divBdr>
    </w:div>
    <w:div w:id="54743790">
      <w:bodyDiv w:val="1"/>
      <w:marLeft w:val="0"/>
      <w:marRight w:val="0"/>
      <w:marTop w:val="0"/>
      <w:marBottom w:val="0"/>
      <w:divBdr>
        <w:top w:val="none" w:sz="0" w:space="0" w:color="auto"/>
        <w:left w:val="none" w:sz="0" w:space="0" w:color="auto"/>
        <w:bottom w:val="none" w:sz="0" w:space="0" w:color="auto"/>
        <w:right w:val="none" w:sz="0" w:space="0" w:color="auto"/>
      </w:divBdr>
    </w:div>
    <w:div w:id="64572210">
      <w:bodyDiv w:val="1"/>
      <w:marLeft w:val="0"/>
      <w:marRight w:val="0"/>
      <w:marTop w:val="0"/>
      <w:marBottom w:val="0"/>
      <w:divBdr>
        <w:top w:val="none" w:sz="0" w:space="0" w:color="auto"/>
        <w:left w:val="none" w:sz="0" w:space="0" w:color="auto"/>
        <w:bottom w:val="none" w:sz="0" w:space="0" w:color="auto"/>
        <w:right w:val="none" w:sz="0" w:space="0" w:color="auto"/>
      </w:divBdr>
    </w:div>
    <w:div w:id="68113296">
      <w:bodyDiv w:val="1"/>
      <w:marLeft w:val="0"/>
      <w:marRight w:val="0"/>
      <w:marTop w:val="0"/>
      <w:marBottom w:val="0"/>
      <w:divBdr>
        <w:top w:val="none" w:sz="0" w:space="0" w:color="auto"/>
        <w:left w:val="none" w:sz="0" w:space="0" w:color="auto"/>
        <w:bottom w:val="none" w:sz="0" w:space="0" w:color="auto"/>
        <w:right w:val="none" w:sz="0" w:space="0" w:color="auto"/>
      </w:divBdr>
    </w:div>
    <w:div w:id="84614371">
      <w:bodyDiv w:val="1"/>
      <w:marLeft w:val="0"/>
      <w:marRight w:val="0"/>
      <w:marTop w:val="0"/>
      <w:marBottom w:val="0"/>
      <w:divBdr>
        <w:top w:val="none" w:sz="0" w:space="0" w:color="auto"/>
        <w:left w:val="none" w:sz="0" w:space="0" w:color="auto"/>
        <w:bottom w:val="none" w:sz="0" w:space="0" w:color="auto"/>
        <w:right w:val="none" w:sz="0" w:space="0" w:color="auto"/>
      </w:divBdr>
    </w:div>
    <w:div w:id="131872896">
      <w:bodyDiv w:val="1"/>
      <w:marLeft w:val="0"/>
      <w:marRight w:val="0"/>
      <w:marTop w:val="0"/>
      <w:marBottom w:val="0"/>
      <w:divBdr>
        <w:top w:val="none" w:sz="0" w:space="0" w:color="auto"/>
        <w:left w:val="none" w:sz="0" w:space="0" w:color="auto"/>
        <w:bottom w:val="none" w:sz="0" w:space="0" w:color="auto"/>
        <w:right w:val="none" w:sz="0" w:space="0" w:color="auto"/>
      </w:divBdr>
      <w:divsChild>
        <w:div w:id="376856750">
          <w:marLeft w:val="0"/>
          <w:marRight w:val="0"/>
          <w:marTop w:val="0"/>
          <w:marBottom w:val="0"/>
          <w:divBdr>
            <w:top w:val="none" w:sz="0" w:space="0" w:color="auto"/>
            <w:left w:val="none" w:sz="0" w:space="0" w:color="auto"/>
            <w:bottom w:val="none" w:sz="0" w:space="0" w:color="auto"/>
            <w:right w:val="none" w:sz="0" w:space="0" w:color="auto"/>
          </w:divBdr>
          <w:divsChild>
            <w:div w:id="1449665319">
              <w:marLeft w:val="0"/>
              <w:marRight w:val="0"/>
              <w:marTop w:val="0"/>
              <w:marBottom w:val="0"/>
              <w:divBdr>
                <w:top w:val="none" w:sz="0" w:space="0" w:color="auto"/>
                <w:left w:val="none" w:sz="0" w:space="0" w:color="auto"/>
                <w:bottom w:val="none" w:sz="0" w:space="0" w:color="auto"/>
                <w:right w:val="none" w:sz="0" w:space="0" w:color="auto"/>
              </w:divBdr>
              <w:divsChild>
                <w:div w:id="272783071">
                  <w:marLeft w:val="0"/>
                  <w:marRight w:val="0"/>
                  <w:marTop w:val="0"/>
                  <w:marBottom w:val="0"/>
                  <w:divBdr>
                    <w:top w:val="none" w:sz="0" w:space="0" w:color="auto"/>
                    <w:left w:val="none" w:sz="0" w:space="0" w:color="auto"/>
                    <w:bottom w:val="none" w:sz="0" w:space="0" w:color="auto"/>
                    <w:right w:val="none" w:sz="0" w:space="0" w:color="auto"/>
                  </w:divBdr>
                  <w:divsChild>
                    <w:div w:id="18505952">
                      <w:marLeft w:val="0"/>
                      <w:marRight w:val="0"/>
                      <w:marTop w:val="0"/>
                      <w:marBottom w:val="0"/>
                      <w:divBdr>
                        <w:top w:val="none" w:sz="0" w:space="0" w:color="auto"/>
                        <w:left w:val="none" w:sz="0" w:space="0" w:color="auto"/>
                        <w:bottom w:val="none" w:sz="0" w:space="0" w:color="auto"/>
                        <w:right w:val="none" w:sz="0" w:space="0" w:color="auto"/>
                      </w:divBdr>
                      <w:divsChild>
                        <w:div w:id="577178625">
                          <w:marLeft w:val="0"/>
                          <w:marRight w:val="0"/>
                          <w:marTop w:val="0"/>
                          <w:marBottom w:val="0"/>
                          <w:divBdr>
                            <w:top w:val="none" w:sz="0" w:space="0" w:color="auto"/>
                            <w:left w:val="none" w:sz="0" w:space="0" w:color="auto"/>
                            <w:bottom w:val="none" w:sz="0" w:space="0" w:color="auto"/>
                            <w:right w:val="none" w:sz="0" w:space="0" w:color="auto"/>
                          </w:divBdr>
                          <w:divsChild>
                            <w:div w:id="1792047210">
                              <w:marLeft w:val="0"/>
                              <w:marRight w:val="0"/>
                              <w:marTop w:val="0"/>
                              <w:marBottom w:val="0"/>
                              <w:divBdr>
                                <w:top w:val="none" w:sz="0" w:space="0" w:color="auto"/>
                                <w:left w:val="none" w:sz="0" w:space="0" w:color="auto"/>
                                <w:bottom w:val="none" w:sz="0" w:space="0" w:color="auto"/>
                                <w:right w:val="none" w:sz="0" w:space="0" w:color="auto"/>
                              </w:divBdr>
                              <w:divsChild>
                                <w:div w:id="68357567">
                                  <w:marLeft w:val="0"/>
                                  <w:marRight w:val="0"/>
                                  <w:marTop w:val="0"/>
                                  <w:marBottom w:val="0"/>
                                  <w:divBdr>
                                    <w:top w:val="none" w:sz="0" w:space="0" w:color="auto"/>
                                    <w:left w:val="none" w:sz="0" w:space="0" w:color="auto"/>
                                    <w:bottom w:val="none" w:sz="0" w:space="0" w:color="auto"/>
                                    <w:right w:val="none" w:sz="0" w:space="0" w:color="auto"/>
                                  </w:divBdr>
                                  <w:divsChild>
                                    <w:div w:id="503134662">
                                      <w:marLeft w:val="0"/>
                                      <w:marRight w:val="0"/>
                                      <w:marTop w:val="0"/>
                                      <w:marBottom w:val="0"/>
                                      <w:divBdr>
                                        <w:top w:val="none" w:sz="0" w:space="0" w:color="auto"/>
                                        <w:left w:val="none" w:sz="0" w:space="0" w:color="auto"/>
                                        <w:bottom w:val="none" w:sz="0" w:space="0" w:color="auto"/>
                                        <w:right w:val="none" w:sz="0" w:space="0" w:color="auto"/>
                                      </w:divBdr>
                                      <w:divsChild>
                                        <w:div w:id="398752524">
                                          <w:marLeft w:val="0"/>
                                          <w:marRight w:val="0"/>
                                          <w:marTop w:val="0"/>
                                          <w:marBottom w:val="0"/>
                                          <w:divBdr>
                                            <w:top w:val="none" w:sz="0" w:space="0" w:color="auto"/>
                                            <w:left w:val="none" w:sz="0" w:space="0" w:color="auto"/>
                                            <w:bottom w:val="none" w:sz="0" w:space="0" w:color="auto"/>
                                            <w:right w:val="none" w:sz="0" w:space="0" w:color="auto"/>
                                          </w:divBdr>
                                          <w:divsChild>
                                            <w:div w:id="1856115861">
                                              <w:marLeft w:val="0"/>
                                              <w:marRight w:val="0"/>
                                              <w:marTop w:val="0"/>
                                              <w:marBottom w:val="0"/>
                                              <w:divBdr>
                                                <w:top w:val="none" w:sz="0" w:space="0" w:color="auto"/>
                                                <w:left w:val="none" w:sz="0" w:space="0" w:color="auto"/>
                                                <w:bottom w:val="none" w:sz="0" w:space="0" w:color="auto"/>
                                                <w:right w:val="none" w:sz="0" w:space="0" w:color="auto"/>
                                              </w:divBdr>
                                              <w:divsChild>
                                                <w:div w:id="276177875">
                                                  <w:marLeft w:val="0"/>
                                                  <w:marRight w:val="0"/>
                                                  <w:marTop w:val="0"/>
                                                  <w:marBottom w:val="0"/>
                                                  <w:divBdr>
                                                    <w:top w:val="none" w:sz="0" w:space="0" w:color="auto"/>
                                                    <w:left w:val="none" w:sz="0" w:space="0" w:color="auto"/>
                                                    <w:bottom w:val="none" w:sz="0" w:space="0" w:color="auto"/>
                                                    <w:right w:val="none" w:sz="0" w:space="0" w:color="auto"/>
                                                  </w:divBdr>
                                                  <w:divsChild>
                                                    <w:div w:id="1523741434">
                                                      <w:marLeft w:val="0"/>
                                                      <w:marRight w:val="0"/>
                                                      <w:marTop w:val="0"/>
                                                      <w:marBottom w:val="0"/>
                                                      <w:divBdr>
                                                        <w:top w:val="none" w:sz="0" w:space="0" w:color="auto"/>
                                                        <w:left w:val="none" w:sz="0" w:space="0" w:color="auto"/>
                                                        <w:bottom w:val="none" w:sz="0" w:space="0" w:color="auto"/>
                                                        <w:right w:val="none" w:sz="0" w:space="0" w:color="auto"/>
                                                      </w:divBdr>
                                                      <w:divsChild>
                                                        <w:div w:id="1818956760">
                                                          <w:marLeft w:val="0"/>
                                                          <w:marRight w:val="0"/>
                                                          <w:marTop w:val="0"/>
                                                          <w:marBottom w:val="0"/>
                                                          <w:divBdr>
                                                            <w:top w:val="none" w:sz="0" w:space="0" w:color="auto"/>
                                                            <w:left w:val="none" w:sz="0" w:space="0" w:color="auto"/>
                                                            <w:bottom w:val="none" w:sz="0" w:space="0" w:color="auto"/>
                                                            <w:right w:val="none" w:sz="0" w:space="0" w:color="auto"/>
                                                          </w:divBdr>
                                                        </w:div>
                                                      </w:divsChild>
                                                    </w:div>
                                                    <w:div w:id="177061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2449566">
      <w:bodyDiv w:val="1"/>
      <w:marLeft w:val="0"/>
      <w:marRight w:val="0"/>
      <w:marTop w:val="0"/>
      <w:marBottom w:val="0"/>
      <w:divBdr>
        <w:top w:val="none" w:sz="0" w:space="0" w:color="auto"/>
        <w:left w:val="none" w:sz="0" w:space="0" w:color="auto"/>
        <w:bottom w:val="none" w:sz="0" w:space="0" w:color="auto"/>
        <w:right w:val="none" w:sz="0" w:space="0" w:color="auto"/>
      </w:divBdr>
      <w:divsChild>
        <w:div w:id="385840930">
          <w:marLeft w:val="547"/>
          <w:marRight w:val="0"/>
          <w:marTop w:val="0"/>
          <w:marBottom w:val="0"/>
          <w:divBdr>
            <w:top w:val="none" w:sz="0" w:space="0" w:color="auto"/>
            <w:left w:val="none" w:sz="0" w:space="0" w:color="auto"/>
            <w:bottom w:val="none" w:sz="0" w:space="0" w:color="auto"/>
            <w:right w:val="none" w:sz="0" w:space="0" w:color="auto"/>
          </w:divBdr>
        </w:div>
        <w:div w:id="1647584766">
          <w:marLeft w:val="547"/>
          <w:marRight w:val="0"/>
          <w:marTop w:val="0"/>
          <w:marBottom w:val="0"/>
          <w:divBdr>
            <w:top w:val="none" w:sz="0" w:space="0" w:color="auto"/>
            <w:left w:val="none" w:sz="0" w:space="0" w:color="auto"/>
            <w:bottom w:val="none" w:sz="0" w:space="0" w:color="auto"/>
            <w:right w:val="none" w:sz="0" w:space="0" w:color="auto"/>
          </w:divBdr>
        </w:div>
      </w:divsChild>
    </w:div>
    <w:div w:id="146438603">
      <w:bodyDiv w:val="1"/>
      <w:marLeft w:val="0"/>
      <w:marRight w:val="0"/>
      <w:marTop w:val="0"/>
      <w:marBottom w:val="0"/>
      <w:divBdr>
        <w:top w:val="none" w:sz="0" w:space="0" w:color="auto"/>
        <w:left w:val="none" w:sz="0" w:space="0" w:color="auto"/>
        <w:bottom w:val="none" w:sz="0" w:space="0" w:color="auto"/>
        <w:right w:val="none" w:sz="0" w:space="0" w:color="auto"/>
      </w:divBdr>
    </w:div>
    <w:div w:id="179053460">
      <w:bodyDiv w:val="1"/>
      <w:marLeft w:val="0"/>
      <w:marRight w:val="0"/>
      <w:marTop w:val="0"/>
      <w:marBottom w:val="0"/>
      <w:divBdr>
        <w:top w:val="none" w:sz="0" w:space="0" w:color="auto"/>
        <w:left w:val="none" w:sz="0" w:space="0" w:color="auto"/>
        <w:bottom w:val="none" w:sz="0" w:space="0" w:color="auto"/>
        <w:right w:val="none" w:sz="0" w:space="0" w:color="auto"/>
      </w:divBdr>
    </w:div>
    <w:div w:id="194468965">
      <w:bodyDiv w:val="1"/>
      <w:marLeft w:val="0"/>
      <w:marRight w:val="0"/>
      <w:marTop w:val="0"/>
      <w:marBottom w:val="0"/>
      <w:divBdr>
        <w:top w:val="none" w:sz="0" w:space="0" w:color="auto"/>
        <w:left w:val="none" w:sz="0" w:space="0" w:color="auto"/>
        <w:bottom w:val="none" w:sz="0" w:space="0" w:color="auto"/>
        <w:right w:val="none" w:sz="0" w:space="0" w:color="auto"/>
      </w:divBdr>
    </w:div>
    <w:div w:id="229735043">
      <w:bodyDiv w:val="1"/>
      <w:marLeft w:val="0"/>
      <w:marRight w:val="0"/>
      <w:marTop w:val="0"/>
      <w:marBottom w:val="0"/>
      <w:divBdr>
        <w:top w:val="none" w:sz="0" w:space="0" w:color="auto"/>
        <w:left w:val="none" w:sz="0" w:space="0" w:color="auto"/>
        <w:bottom w:val="none" w:sz="0" w:space="0" w:color="auto"/>
        <w:right w:val="none" w:sz="0" w:space="0" w:color="auto"/>
      </w:divBdr>
    </w:div>
    <w:div w:id="243956317">
      <w:bodyDiv w:val="1"/>
      <w:marLeft w:val="0"/>
      <w:marRight w:val="0"/>
      <w:marTop w:val="0"/>
      <w:marBottom w:val="0"/>
      <w:divBdr>
        <w:top w:val="none" w:sz="0" w:space="0" w:color="auto"/>
        <w:left w:val="none" w:sz="0" w:space="0" w:color="auto"/>
        <w:bottom w:val="none" w:sz="0" w:space="0" w:color="auto"/>
        <w:right w:val="none" w:sz="0" w:space="0" w:color="auto"/>
      </w:divBdr>
    </w:div>
    <w:div w:id="269747516">
      <w:bodyDiv w:val="1"/>
      <w:marLeft w:val="0"/>
      <w:marRight w:val="0"/>
      <w:marTop w:val="0"/>
      <w:marBottom w:val="0"/>
      <w:divBdr>
        <w:top w:val="none" w:sz="0" w:space="0" w:color="auto"/>
        <w:left w:val="none" w:sz="0" w:space="0" w:color="auto"/>
        <w:bottom w:val="none" w:sz="0" w:space="0" w:color="auto"/>
        <w:right w:val="none" w:sz="0" w:space="0" w:color="auto"/>
      </w:divBdr>
    </w:div>
    <w:div w:id="270012393">
      <w:bodyDiv w:val="1"/>
      <w:marLeft w:val="0"/>
      <w:marRight w:val="0"/>
      <w:marTop w:val="0"/>
      <w:marBottom w:val="0"/>
      <w:divBdr>
        <w:top w:val="none" w:sz="0" w:space="0" w:color="auto"/>
        <w:left w:val="none" w:sz="0" w:space="0" w:color="auto"/>
        <w:bottom w:val="none" w:sz="0" w:space="0" w:color="auto"/>
        <w:right w:val="none" w:sz="0" w:space="0" w:color="auto"/>
      </w:divBdr>
    </w:div>
    <w:div w:id="270672358">
      <w:bodyDiv w:val="1"/>
      <w:marLeft w:val="0"/>
      <w:marRight w:val="0"/>
      <w:marTop w:val="0"/>
      <w:marBottom w:val="0"/>
      <w:divBdr>
        <w:top w:val="none" w:sz="0" w:space="0" w:color="auto"/>
        <w:left w:val="none" w:sz="0" w:space="0" w:color="auto"/>
        <w:bottom w:val="none" w:sz="0" w:space="0" w:color="auto"/>
        <w:right w:val="none" w:sz="0" w:space="0" w:color="auto"/>
      </w:divBdr>
    </w:div>
    <w:div w:id="274293085">
      <w:bodyDiv w:val="1"/>
      <w:marLeft w:val="0"/>
      <w:marRight w:val="0"/>
      <w:marTop w:val="0"/>
      <w:marBottom w:val="0"/>
      <w:divBdr>
        <w:top w:val="none" w:sz="0" w:space="0" w:color="auto"/>
        <w:left w:val="none" w:sz="0" w:space="0" w:color="auto"/>
        <w:bottom w:val="none" w:sz="0" w:space="0" w:color="auto"/>
        <w:right w:val="none" w:sz="0" w:space="0" w:color="auto"/>
      </w:divBdr>
    </w:div>
    <w:div w:id="275062448">
      <w:bodyDiv w:val="1"/>
      <w:marLeft w:val="0"/>
      <w:marRight w:val="0"/>
      <w:marTop w:val="0"/>
      <w:marBottom w:val="0"/>
      <w:divBdr>
        <w:top w:val="none" w:sz="0" w:space="0" w:color="auto"/>
        <w:left w:val="none" w:sz="0" w:space="0" w:color="auto"/>
        <w:bottom w:val="none" w:sz="0" w:space="0" w:color="auto"/>
        <w:right w:val="none" w:sz="0" w:space="0" w:color="auto"/>
      </w:divBdr>
    </w:div>
    <w:div w:id="327513905">
      <w:bodyDiv w:val="1"/>
      <w:marLeft w:val="0"/>
      <w:marRight w:val="0"/>
      <w:marTop w:val="0"/>
      <w:marBottom w:val="0"/>
      <w:divBdr>
        <w:top w:val="none" w:sz="0" w:space="0" w:color="auto"/>
        <w:left w:val="none" w:sz="0" w:space="0" w:color="auto"/>
        <w:bottom w:val="none" w:sz="0" w:space="0" w:color="auto"/>
        <w:right w:val="none" w:sz="0" w:space="0" w:color="auto"/>
      </w:divBdr>
    </w:div>
    <w:div w:id="358822440">
      <w:bodyDiv w:val="1"/>
      <w:marLeft w:val="0"/>
      <w:marRight w:val="0"/>
      <w:marTop w:val="0"/>
      <w:marBottom w:val="0"/>
      <w:divBdr>
        <w:top w:val="none" w:sz="0" w:space="0" w:color="auto"/>
        <w:left w:val="none" w:sz="0" w:space="0" w:color="auto"/>
        <w:bottom w:val="none" w:sz="0" w:space="0" w:color="auto"/>
        <w:right w:val="none" w:sz="0" w:space="0" w:color="auto"/>
      </w:divBdr>
    </w:div>
    <w:div w:id="373042113">
      <w:bodyDiv w:val="1"/>
      <w:marLeft w:val="0"/>
      <w:marRight w:val="0"/>
      <w:marTop w:val="0"/>
      <w:marBottom w:val="0"/>
      <w:divBdr>
        <w:top w:val="none" w:sz="0" w:space="0" w:color="auto"/>
        <w:left w:val="none" w:sz="0" w:space="0" w:color="auto"/>
        <w:bottom w:val="none" w:sz="0" w:space="0" w:color="auto"/>
        <w:right w:val="none" w:sz="0" w:space="0" w:color="auto"/>
      </w:divBdr>
    </w:div>
    <w:div w:id="377247126">
      <w:bodyDiv w:val="1"/>
      <w:marLeft w:val="0"/>
      <w:marRight w:val="0"/>
      <w:marTop w:val="0"/>
      <w:marBottom w:val="0"/>
      <w:divBdr>
        <w:top w:val="none" w:sz="0" w:space="0" w:color="auto"/>
        <w:left w:val="none" w:sz="0" w:space="0" w:color="auto"/>
        <w:bottom w:val="none" w:sz="0" w:space="0" w:color="auto"/>
        <w:right w:val="none" w:sz="0" w:space="0" w:color="auto"/>
      </w:divBdr>
    </w:div>
    <w:div w:id="402604957">
      <w:bodyDiv w:val="1"/>
      <w:marLeft w:val="0"/>
      <w:marRight w:val="0"/>
      <w:marTop w:val="0"/>
      <w:marBottom w:val="0"/>
      <w:divBdr>
        <w:top w:val="none" w:sz="0" w:space="0" w:color="auto"/>
        <w:left w:val="none" w:sz="0" w:space="0" w:color="auto"/>
        <w:bottom w:val="none" w:sz="0" w:space="0" w:color="auto"/>
        <w:right w:val="none" w:sz="0" w:space="0" w:color="auto"/>
      </w:divBdr>
    </w:div>
    <w:div w:id="412822500">
      <w:bodyDiv w:val="1"/>
      <w:marLeft w:val="0"/>
      <w:marRight w:val="0"/>
      <w:marTop w:val="0"/>
      <w:marBottom w:val="0"/>
      <w:divBdr>
        <w:top w:val="none" w:sz="0" w:space="0" w:color="auto"/>
        <w:left w:val="none" w:sz="0" w:space="0" w:color="auto"/>
        <w:bottom w:val="none" w:sz="0" w:space="0" w:color="auto"/>
        <w:right w:val="none" w:sz="0" w:space="0" w:color="auto"/>
      </w:divBdr>
    </w:div>
    <w:div w:id="416443869">
      <w:bodyDiv w:val="1"/>
      <w:marLeft w:val="0"/>
      <w:marRight w:val="0"/>
      <w:marTop w:val="0"/>
      <w:marBottom w:val="0"/>
      <w:divBdr>
        <w:top w:val="none" w:sz="0" w:space="0" w:color="auto"/>
        <w:left w:val="none" w:sz="0" w:space="0" w:color="auto"/>
        <w:bottom w:val="none" w:sz="0" w:space="0" w:color="auto"/>
        <w:right w:val="none" w:sz="0" w:space="0" w:color="auto"/>
      </w:divBdr>
    </w:div>
    <w:div w:id="450827026">
      <w:bodyDiv w:val="1"/>
      <w:marLeft w:val="0"/>
      <w:marRight w:val="0"/>
      <w:marTop w:val="0"/>
      <w:marBottom w:val="0"/>
      <w:divBdr>
        <w:top w:val="none" w:sz="0" w:space="0" w:color="auto"/>
        <w:left w:val="none" w:sz="0" w:space="0" w:color="auto"/>
        <w:bottom w:val="none" w:sz="0" w:space="0" w:color="auto"/>
        <w:right w:val="none" w:sz="0" w:space="0" w:color="auto"/>
      </w:divBdr>
    </w:div>
    <w:div w:id="451099681">
      <w:bodyDiv w:val="1"/>
      <w:marLeft w:val="0"/>
      <w:marRight w:val="0"/>
      <w:marTop w:val="0"/>
      <w:marBottom w:val="0"/>
      <w:divBdr>
        <w:top w:val="none" w:sz="0" w:space="0" w:color="auto"/>
        <w:left w:val="none" w:sz="0" w:space="0" w:color="auto"/>
        <w:bottom w:val="none" w:sz="0" w:space="0" w:color="auto"/>
        <w:right w:val="none" w:sz="0" w:space="0" w:color="auto"/>
      </w:divBdr>
    </w:div>
    <w:div w:id="460197753">
      <w:bodyDiv w:val="1"/>
      <w:marLeft w:val="0"/>
      <w:marRight w:val="0"/>
      <w:marTop w:val="0"/>
      <w:marBottom w:val="0"/>
      <w:divBdr>
        <w:top w:val="none" w:sz="0" w:space="0" w:color="auto"/>
        <w:left w:val="none" w:sz="0" w:space="0" w:color="auto"/>
        <w:bottom w:val="none" w:sz="0" w:space="0" w:color="auto"/>
        <w:right w:val="none" w:sz="0" w:space="0" w:color="auto"/>
      </w:divBdr>
    </w:div>
    <w:div w:id="551114368">
      <w:bodyDiv w:val="1"/>
      <w:marLeft w:val="0"/>
      <w:marRight w:val="0"/>
      <w:marTop w:val="0"/>
      <w:marBottom w:val="0"/>
      <w:divBdr>
        <w:top w:val="none" w:sz="0" w:space="0" w:color="auto"/>
        <w:left w:val="none" w:sz="0" w:space="0" w:color="auto"/>
        <w:bottom w:val="none" w:sz="0" w:space="0" w:color="auto"/>
        <w:right w:val="none" w:sz="0" w:space="0" w:color="auto"/>
      </w:divBdr>
    </w:div>
    <w:div w:id="557471513">
      <w:bodyDiv w:val="1"/>
      <w:marLeft w:val="0"/>
      <w:marRight w:val="0"/>
      <w:marTop w:val="0"/>
      <w:marBottom w:val="0"/>
      <w:divBdr>
        <w:top w:val="none" w:sz="0" w:space="0" w:color="auto"/>
        <w:left w:val="none" w:sz="0" w:space="0" w:color="auto"/>
        <w:bottom w:val="none" w:sz="0" w:space="0" w:color="auto"/>
        <w:right w:val="none" w:sz="0" w:space="0" w:color="auto"/>
      </w:divBdr>
    </w:div>
    <w:div w:id="566039894">
      <w:bodyDiv w:val="1"/>
      <w:marLeft w:val="0"/>
      <w:marRight w:val="0"/>
      <w:marTop w:val="0"/>
      <w:marBottom w:val="0"/>
      <w:divBdr>
        <w:top w:val="none" w:sz="0" w:space="0" w:color="auto"/>
        <w:left w:val="none" w:sz="0" w:space="0" w:color="auto"/>
        <w:bottom w:val="none" w:sz="0" w:space="0" w:color="auto"/>
        <w:right w:val="none" w:sz="0" w:space="0" w:color="auto"/>
      </w:divBdr>
    </w:div>
    <w:div w:id="605961822">
      <w:bodyDiv w:val="1"/>
      <w:marLeft w:val="0"/>
      <w:marRight w:val="0"/>
      <w:marTop w:val="0"/>
      <w:marBottom w:val="0"/>
      <w:divBdr>
        <w:top w:val="none" w:sz="0" w:space="0" w:color="auto"/>
        <w:left w:val="none" w:sz="0" w:space="0" w:color="auto"/>
        <w:bottom w:val="none" w:sz="0" w:space="0" w:color="auto"/>
        <w:right w:val="none" w:sz="0" w:space="0" w:color="auto"/>
      </w:divBdr>
    </w:div>
    <w:div w:id="621033473">
      <w:bodyDiv w:val="1"/>
      <w:marLeft w:val="0"/>
      <w:marRight w:val="0"/>
      <w:marTop w:val="0"/>
      <w:marBottom w:val="0"/>
      <w:divBdr>
        <w:top w:val="none" w:sz="0" w:space="0" w:color="auto"/>
        <w:left w:val="none" w:sz="0" w:space="0" w:color="auto"/>
        <w:bottom w:val="none" w:sz="0" w:space="0" w:color="auto"/>
        <w:right w:val="none" w:sz="0" w:space="0" w:color="auto"/>
      </w:divBdr>
    </w:div>
    <w:div w:id="640425761">
      <w:bodyDiv w:val="1"/>
      <w:marLeft w:val="0"/>
      <w:marRight w:val="0"/>
      <w:marTop w:val="0"/>
      <w:marBottom w:val="0"/>
      <w:divBdr>
        <w:top w:val="none" w:sz="0" w:space="0" w:color="auto"/>
        <w:left w:val="none" w:sz="0" w:space="0" w:color="auto"/>
        <w:bottom w:val="none" w:sz="0" w:space="0" w:color="auto"/>
        <w:right w:val="none" w:sz="0" w:space="0" w:color="auto"/>
      </w:divBdr>
    </w:div>
    <w:div w:id="646595979">
      <w:bodyDiv w:val="1"/>
      <w:marLeft w:val="0"/>
      <w:marRight w:val="0"/>
      <w:marTop w:val="0"/>
      <w:marBottom w:val="0"/>
      <w:divBdr>
        <w:top w:val="none" w:sz="0" w:space="0" w:color="auto"/>
        <w:left w:val="none" w:sz="0" w:space="0" w:color="auto"/>
        <w:bottom w:val="none" w:sz="0" w:space="0" w:color="auto"/>
        <w:right w:val="none" w:sz="0" w:space="0" w:color="auto"/>
      </w:divBdr>
    </w:div>
    <w:div w:id="654383701">
      <w:bodyDiv w:val="1"/>
      <w:marLeft w:val="0"/>
      <w:marRight w:val="0"/>
      <w:marTop w:val="0"/>
      <w:marBottom w:val="0"/>
      <w:divBdr>
        <w:top w:val="none" w:sz="0" w:space="0" w:color="auto"/>
        <w:left w:val="none" w:sz="0" w:space="0" w:color="auto"/>
        <w:bottom w:val="none" w:sz="0" w:space="0" w:color="auto"/>
        <w:right w:val="none" w:sz="0" w:space="0" w:color="auto"/>
      </w:divBdr>
    </w:div>
    <w:div w:id="723527347">
      <w:bodyDiv w:val="1"/>
      <w:marLeft w:val="0"/>
      <w:marRight w:val="0"/>
      <w:marTop w:val="0"/>
      <w:marBottom w:val="0"/>
      <w:divBdr>
        <w:top w:val="none" w:sz="0" w:space="0" w:color="auto"/>
        <w:left w:val="none" w:sz="0" w:space="0" w:color="auto"/>
        <w:bottom w:val="none" w:sz="0" w:space="0" w:color="auto"/>
        <w:right w:val="none" w:sz="0" w:space="0" w:color="auto"/>
      </w:divBdr>
    </w:div>
    <w:div w:id="754671672">
      <w:bodyDiv w:val="1"/>
      <w:marLeft w:val="0"/>
      <w:marRight w:val="0"/>
      <w:marTop w:val="0"/>
      <w:marBottom w:val="0"/>
      <w:divBdr>
        <w:top w:val="none" w:sz="0" w:space="0" w:color="auto"/>
        <w:left w:val="none" w:sz="0" w:space="0" w:color="auto"/>
        <w:bottom w:val="none" w:sz="0" w:space="0" w:color="auto"/>
        <w:right w:val="none" w:sz="0" w:space="0" w:color="auto"/>
      </w:divBdr>
    </w:div>
    <w:div w:id="764113375">
      <w:bodyDiv w:val="1"/>
      <w:marLeft w:val="0"/>
      <w:marRight w:val="0"/>
      <w:marTop w:val="0"/>
      <w:marBottom w:val="0"/>
      <w:divBdr>
        <w:top w:val="none" w:sz="0" w:space="0" w:color="auto"/>
        <w:left w:val="none" w:sz="0" w:space="0" w:color="auto"/>
        <w:bottom w:val="none" w:sz="0" w:space="0" w:color="auto"/>
        <w:right w:val="none" w:sz="0" w:space="0" w:color="auto"/>
      </w:divBdr>
    </w:div>
    <w:div w:id="777212586">
      <w:bodyDiv w:val="1"/>
      <w:marLeft w:val="0"/>
      <w:marRight w:val="0"/>
      <w:marTop w:val="0"/>
      <w:marBottom w:val="0"/>
      <w:divBdr>
        <w:top w:val="none" w:sz="0" w:space="0" w:color="auto"/>
        <w:left w:val="none" w:sz="0" w:space="0" w:color="auto"/>
        <w:bottom w:val="none" w:sz="0" w:space="0" w:color="auto"/>
        <w:right w:val="none" w:sz="0" w:space="0" w:color="auto"/>
      </w:divBdr>
    </w:div>
    <w:div w:id="837186797">
      <w:bodyDiv w:val="1"/>
      <w:marLeft w:val="0"/>
      <w:marRight w:val="0"/>
      <w:marTop w:val="0"/>
      <w:marBottom w:val="0"/>
      <w:divBdr>
        <w:top w:val="none" w:sz="0" w:space="0" w:color="auto"/>
        <w:left w:val="none" w:sz="0" w:space="0" w:color="auto"/>
        <w:bottom w:val="none" w:sz="0" w:space="0" w:color="auto"/>
        <w:right w:val="none" w:sz="0" w:space="0" w:color="auto"/>
      </w:divBdr>
    </w:div>
    <w:div w:id="845288394">
      <w:bodyDiv w:val="1"/>
      <w:marLeft w:val="0"/>
      <w:marRight w:val="0"/>
      <w:marTop w:val="0"/>
      <w:marBottom w:val="0"/>
      <w:divBdr>
        <w:top w:val="none" w:sz="0" w:space="0" w:color="auto"/>
        <w:left w:val="none" w:sz="0" w:space="0" w:color="auto"/>
        <w:bottom w:val="none" w:sz="0" w:space="0" w:color="auto"/>
        <w:right w:val="none" w:sz="0" w:space="0" w:color="auto"/>
      </w:divBdr>
    </w:div>
    <w:div w:id="867766096">
      <w:bodyDiv w:val="1"/>
      <w:marLeft w:val="0"/>
      <w:marRight w:val="0"/>
      <w:marTop w:val="0"/>
      <w:marBottom w:val="0"/>
      <w:divBdr>
        <w:top w:val="none" w:sz="0" w:space="0" w:color="auto"/>
        <w:left w:val="none" w:sz="0" w:space="0" w:color="auto"/>
        <w:bottom w:val="none" w:sz="0" w:space="0" w:color="auto"/>
        <w:right w:val="none" w:sz="0" w:space="0" w:color="auto"/>
      </w:divBdr>
    </w:div>
    <w:div w:id="874732980">
      <w:bodyDiv w:val="1"/>
      <w:marLeft w:val="0"/>
      <w:marRight w:val="0"/>
      <w:marTop w:val="0"/>
      <w:marBottom w:val="0"/>
      <w:divBdr>
        <w:top w:val="none" w:sz="0" w:space="0" w:color="auto"/>
        <w:left w:val="none" w:sz="0" w:space="0" w:color="auto"/>
        <w:bottom w:val="none" w:sz="0" w:space="0" w:color="auto"/>
        <w:right w:val="none" w:sz="0" w:space="0" w:color="auto"/>
      </w:divBdr>
    </w:div>
    <w:div w:id="900674237">
      <w:bodyDiv w:val="1"/>
      <w:marLeft w:val="0"/>
      <w:marRight w:val="0"/>
      <w:marTop w:val="0"/>
      <w:marBottom w:val="0"/>
      <w:divBdr>
        <w:top w:val="none" w:sz="0" w:space="0" w:color="auto"/>
        <w:left w:val="none" w:sz="0" w:space="0" w:color="auto"/>
        <w:bottom w:val="none" w:sz="0" w:space="0" w:color="auto"/>
        <w:right w:val="none" w:sz="0" w:space="0" w:color="auto"/>
      </w:divBdr>
    </w:div>
    <w:div w:id="907037001">
      <w:bodyDiv w:val="1"/>
      <w:marLeft w:val="0"/>
      <w:marRight w:val="0"/>
      <w:marTop w:val="0"/>
      <w:marBottom w:val="0"/>
      <w:divBdr>
        <w:top w:val="none" w:sz="0" w:space="0" w:color="auto"/>
        <w:left w:val="none" w:sz="0" w:space="0" w:color="auto"/>
        <w:bottom w:val="none" w:sz="0" w:space="0" w:color="auto"/>
        <w:right w:val="none" w:sz="0" w:space="0" w:color="auto"/>
      </w:divBdr>
    </w:div>
    <w:div w:id="989333406">
      <w:bodyDiv w:val="1"/>
      <w:marLeft w:val="0"/>
      <w:marRight w:val="0"/>
      <w:marTop w:val="0"/>
      <w:marBottom w:val="0"/>
      <w:divBdr>
        <w:top w:val="none" w:sz="0" w:space="0" w:color="auto"/>
        <w:left w:val="none" w:sz="0" w:space="0" w:color="auto"/>
        <w:bottom w:val="none" w:sz="0" w:space="0" w:color="auto"/>
        <w:right w:val="none" w:sz="0" w:space="0" w:color="auto"/>
      </w:divBdr>
      <w:divsChild>
        <w:div w:id="49817067">
          <w:marLeft w:val="619"/>
          <w:marRight w:val="0"/>
          <w:marTop w:val="0"/>
          <w:marBottom w:val="68"/>
          <w:divBdr>
            <w:top w:val="none" w:sz="0" w:space="0" w:color="auto"/>
            <w:left w:val="none" w:sz="0" w:space="0" w:color="auto"/>
            <w:bottom w:val="none" w:sz="0" w:space="0" w:color="auto"/>
            <w:right w:val="none" w:sz="0" w:space="0" w:color="auto"/>
          </w:divBdr>
        </w:div>
        <w:div w:id="221916995">
          <w:marLeft w:val="619"/>
          <w:marRight w:val="0"/>
          <w:marTop w:val="0"/>
          <w:marBottom w:val="68"/>
          <w:divBdr>
            <w:top w:val="none" w:sz="0" w:space="0" w:color="auto"/>
            <w:left w:val="none" w:sz="0" w:space="0" w:color="auto"/>
            <w:bottom w:val="none" w:sz="0" w:space="0" w:color="auto"/>
            <w:right w:val="none" w:sz="0" w:space="0" w:color="auto"/>
          </w:divBdr>
        </w:div>
        <w:div w:id="394085672">
          <w:marLeft w:val="619"/>
          <w:marRight w:val="0"/>
          <w:marTop w:val="0"/>
          <w:marBottom w:val="68"/>
          <w:divBdr>
            <w:top w:val="none" w:sz="0" w:space="0" w:color="auto"/>
            <w:left w:val="none" w:sz="0" w:space="0" w:color="auto"/>
            <w:bottom w:val="none" w:sz="0" w:space="0" w:color="auto"/>
            <w:right w:val="none" w:sz="0" w:space="0" w:color="auto"/>
          </w:divBdr>
        </w:div>
        <w:div w:id="413941067">
          <w:marLeft w:val="619"/>
          <w:marRight w:val="0"/>
          <w:marTop w:val="0"/>
          <w:marBottom w:val="68"/>
          <w:divBdr>
            <w:top w:val="none" w:sz="0" w:space="0" w:color="auto"/>
            <w:left w:val="none" w:sz="0" w:space="0" w:color="auto"/>
            <w:bottom w:val="none" w:sz="0" w:space="0" w:color="auto"/>
            <w:right w:val="none" w:sz="0" w:space="0" w:color="auto"/>
          </w:divBdr>
        </w:div>
        <w:div w:id="422263512">
          <w:marLeft w:val="619"/>
          <w:marRight w:val="0"/>
          <w:marTop w:val="0"/>
          <w:marBottom w:val="68"/>
          <w:divBdr>
            <w:top w:val="none" w:sz="0" w:space="0" w:color="auto"/>
            <w:left w:val="none" w:sz="0" w:space="0" w:color="auto"/>
            <w:bottom w:val="none" w:sz="0" w:space="0" w:color="auto"/>
            <w:right w:val="none" w:sz="0" w:space="0" w:color="auto"/>
          </w:divBdr>
        </w:div>
        <w:div w:id="779373836">
          <w:marLeft w:val="619"/>
          <w:marRight w:val="0"/>
          <w:marTop w:val="0"/>
          <w:marBottom w:val="68"/>
          <w:divBdr>
            <w:top w:val="none" w:sz="0" w:space="0" w:color="auto"/>
            <w:left w:val="none" w:sz="0" w:space="0" w:color="auto"/>
            <w:bottom w:val="none" w:sz="0" w:space="0" w:color="auto"/>
            <w:right w:val="none" w:sz="0" w:space="0" w:color="auto"/>
          </w:divBdr>
        </w:div>
        <w:div w:id="851187112">
          <w:marLeft w:val="619"/>
          <w:marRight w:val="0"/>
          <w:marTop w:val="0"/>
          <w:marBottom w:val="68"/>
          <w:divBdr>
            <w:top w:val="none" w:sz="0" w:space="0" w:color="auto"/>
            <w:left w:val="none" w:sz="0" w:space="0" w:color="auto"/>
            <w:bottom w:val="none" w:sz="0" w:space="0" w:color="auto"/>
            <w:right w:val="none" w:sz="0" w:space="0" w:color="auto"/>
          </w:divBdr>
        </w:div>
        <w:div w:id="1221595772">
          <w:marLeft w:val="274"/>
          <w:marRight w:val="0"/>
          <w:marTop w:val="0"/>
          <w:marBottom w:val="68"/>
          <w:divBdr>
            <w:top w:val="none" w:sz="0" w:space="0" w:color="auto"/>
            <w:left w:val="none" w:sz="0" w:space="0" w:color="auto"/>
            <w:bottom w:val="none" w:sz="0" w:space="0" w:color="auto"/>
            <w:right w:val="none" w:sz="0" w:space="0" w:color="auto"/>
          </w:divBdr>
        </w:div>
        <w:div w:id="1265722858">
          <w:marLeft w:val="274"/>
          <w:marRight w:val="0"/>
          <w:marTop w:val="0"/>
          <w:marBottom w:val="68"/>
          <w:divBdr>
            <w:top w:val="none" w:sz="0" w:space="0" w:color="auto"/>
            <w:left w:val="none" w:sz="0" w:space="0" w:color="auto"/>
            <w:bottom w:val="none" w:sz="0" w:space="0" w:color="auto"/>
            <w:right w:val="none" w:sz="0" w:space="0" w:color="auto"/>
          </w:divBdr>
        </w:div>
        <w:div w:id="1905872148">
          <w:marLeft w:val="619"/>
          <w:marRight w:val="0"/>
          <w:marTop w:val="0"/>
          <w:marBottom w:val="68"/>
          <w:divBdr>
            <w:top w:val="none" w:sz="0" w:space="0" w:color="auto"/>
            <w:left w:val="none" w:sz="0" w:space="0" w:color="auto"/>
            <w:bottom w:val="none" w:sz="0" w:space="0" w:color="auto"/>
            <w:right w:val="none" w:sz="0" w:space="0" w:color="auto"/>
          </w:divBdr>
        </w:div>
        <w:div w:id="1940410543">
          <w:marLeft w:val="619"/>
          <w:marRight w:val="0"/>
          <w:marTop w:val="0"/>
          <w:marBottom w:val="68"/>
          <w:divBdr>
            <w:top w:val="none" w:sz="0" w:space="0" w:color="auto"/>
            <w:left w:val="none" w:sz="0" w:space="0" w:color="auto"/>
            <w:bottom w:val="none" w:sz="0" w:space="0" w:color="auto"/>
            <w:right w:val="none" w:sz="0" w:space="0" w:color="auto"/>
          </w:divBdr>
        </w:div>
        <w:div w:id="1983348696">
          <w:marLeft w:val="274"/>
          <w:marRight w:val="0"/>
          <w:marTop w:val="0"/>
          <w:marBottom w:val="68"/>
          <w:divBdr>
            <w:top w:val="none" w:sz="0" w:space="0" w:color="auto"/>
            <w:left w:val="none" w:sz="0" w:space="0" w:color="auto"/>
            <w:bottom w:val="none" w:sz="0" w:space="0" w:color="auto"/>
            <w:right w:val="none" w:sz="0" w:space="0" w:color="auto"/>
          </w:divBdr>
        </w:div>
        <w:div w:id="2029528677">
          <w:marLeft w:val="274"/>
          <w:marRight w:val="0"/>
          <w:marTop w:val="0"/>
          <w:marBottom w:val="68"/>
          <w:divBdr>
            <w:top w:val="none" w:sz="0" w:space="0" w:color="auto"/>
            <w:left w:val="none" w:sz="0" w:space="0" w:color="auto"/>
            <w:bottom w:val="none" w:sz="0" w:space="0" w:color="auto"/>
            <w:right w:val="none" w:sz="0" w:space="0" w:color="auto"/>
          </w:divBdr>
        </w:div>
        <w:div w:id="2040399339">
          <w:marLeft w:val="619"/>
          <w:marRight w:val="0"/>
          <w:marTop w:val="0"/>
          <w:marBottom w:val="68"/>
          <w:divBdr>
            <w:top w:val="none" w:sz="0" w:space="0" w:color="auto"/>
            <w:left w:val="none" w:sz="0" w:space="0" w:color="auto"/>
            <w:bottom w:val="none" w:sz="0" w:space="0" w:color="auto"/>
            <w:right w:val="none" w:sz="0" w:space="0" w:color="auto"/>
          </w:divBdr>
        </w:div>
        <w:div w:id="2074812498">
          <w:marLeft w:val="619"/>
          <w:marRight w:val="0"/>
          <w:marTop w:val="0"/>
          <w:marBottom w:val="68"/>
          <w:divBdr>
            <w:top w:val="none" w:sz="0" w:space="0" w:color="auto"/>
            <w:left w:val="none" w:sz="0" w:space="0" w:color="auto"/>
            <w:bottom w:val="none" w:sz="0" w:space="0" w:color="auto"/>
            <w:right w:val="none" w:sz="0" w:space="0" w:color="auto"/>
          </w:divBdr>
        </w:div>
        <w:div w:id="2076313865">
          <w:marLeft w:val="619"/>
          <w:marRight w:val="0"/>
          <w:marTop w:val="0"/>
          <w:marBottom w:val="68"/>
          <w:divBdr>
            <w:top w:val="none" w:sz="0" w:space="0" w:color="auto"/>
            <w:left w:val="none" w:sz="0" w:space="0" w:color="auto"/>
            <w:bottom w:val="none" w:sz="0" w:space="0" w:color="auto"/>
            <w:right w:val="none" w:sz="0" w:space="0" w:color="auto"/>
          </w:divBdr>
        </w:div>
      </w:divsChild>
    </w:div>
    <w:div w:id="1019310251">
      <w:bodyDiv w:val="1"/>
      <w:marLeft w:val="0"/>
      <w:marRight w:val="0"/>
      <w:marTop w:val="0"/>
      <w:marBottom w:val="0"/>
      <w:divBdr>
        <w:top w:val="none" w:sz="0" w:space="0" w:color="auto"/>
        <w:left w:val="none" w:sz="0" w:space="0" w:color="auto"/>
        <w:bottom w:val="none" w:sz="0" w:space="0" w:color="auto"/>
        <w:right w:val="none" w:sz="0" w:space="0" w:color="auto"/>
      </w:divBdr>
    </w:div>
    <w:div w:id="1038891422">
      <w:bodyDiv w:val="1"/>
      <w:marLeft w:val="0"/>
      <w:marRight w:val="0"/>
      <w:marTop w:val="0"/>
      <w:marBottom w:val="0"/>
      <w:divBdr>
        <w:top w:val="none" w:sz="0" w:space="0" w:color="auto"/>
        <w:left w:val="none" w:sz="0" w:space="0" w:color="auto"/>
        <w:bottom w:val="none" w:sz="0" w:space="0" w:color="auto"/>
        <w:right w:val="none" w:sz="0" w:space="0" w:color="auto"/>
      </w:divBdr>
    </w:div>
    <w:div w:id="1072892210">
      <w:bodyDiv w:val="1"/>
      <w:marLeft w:val="0"/>
      <w:marRight w:val="0"/>
      <w:marTop w:val="0"/>
      <w:marBottom w:val="0"/>
      <w:divBdr>
        <w:top w:val="none" w:sz="0" w:space="0" w:color="auto"/>
        <w:left w:val="none" w:sz="0" w:space="0" w:color="auto"/>
        <w:bottom w:val="none" w:sz="0" w:space="0" w:color="auto"/>
        <w:right w:val="none" w:sz="0" w:space="0" w:color="auto"/>
      </w:divBdr>
    </w:div>
    <w:div w:id="1083406503">
      <w:bodyDiv w:val="1"/>
      <w:marLeft w:val="0"/>
      <w:marRight w:val="0"/>
      <w:marTop w:val="0"/>
      <w:marBottom w:val="0"/>
      <w:divBdr>
        <w:top w:val="none" w:sz="0" w:space="0" w:color="auto"/>
        <w:left w:val="none" w:sz="0" w:space="0" w:color="auto"/>
        <w:bottom w:val="none" w:sz="0" w:space="0" w:color="auto"/>
        <w:right w:val="none" w:sz="0" w:space="0" w:color="auto"/>
      </w:divBdr>
    </w:div>
    <w:div w:id="1144853737">
      <w:bodyDiv w:val="1"/>
      <w:marLeft w:val="0"/>
      <w:marRight w:val="0"/>
      <w:marTop w:val="0"/>
      <w:marBottom w:val="0"/>
      <w:divBdr>
        <w:top w:val="none" w:sz="0" w:space="0" w:color="auto"/>
        <w:left w:val="none" w:sz="0" w:space="0" w:color="auto"/>
        <w:bottom w:val="none" w:sz="0" w:space="0" w:color="auto"/>
        <w:right w:val="none" w:sz="0" w:space="0" w:color="auto"/>
      </w:divBdr>
      <w:divsChild>
        <w:div w:id="1333606052">
          <w:marLeft w:val="0"/>
          <w:marRight w:val="0"/>
          <w:marTop w:val="0"/>
          <w:marBottom w:val="0"/>
          <w:divBdr>
            <w:top w:val="none" w:sz="0" w:space="0" w:color="auto"/>
            <w:left w:val="none" w:sz="0" w:space="0" w:color="auto"/>
            <w:bottom w:val="none" w:sz="0" w:space="0" w:color="auto"/>
            <w:right w:val="none" w:sz="0" w:space="0" w:color="auto"/>
          </w:divBdr>
          <w:divsChild>
            <w:div w:id="1780565983">
              <w:marLeft w:val="0"/>
              <w:marRight w:val="0"/>
              <w:marTop w:val="0"/>
              <w:marBottom w:val="0"/>
              <w:divBdr>
                <w:top w:val="none" w:sz="0" w:space="0" w:color="auto"/>
                <w:left w:val="none" w:sz="0" w:space="0" w:color="auto"/>
                <w:bottom w:val="none" w:sz="0" w:space="0" w:color="auto"/>
                <w:right w:val="none" w:sz="0" w:space="0" w:color="auto"/>
              </w:divBdr>
              <w:divsChild>
                <w:div w:id="1022587341">
                  <w:marLeft w:val="0"/>
                  <w:marRight w:val="0"/>
                  <w:marTop w:val="0"/>
                  <w:marBottom w:val="0"/>
                  <w:divBdr>
                    <w:top w:val="none" w:sz="0" w:space="0" w:color="auto"/>
                    <w:left w:val="none" w:sz="0" w:space="0" w:color="auto"/>
                    <w:bottom w:val="none" w:sz="0" w:space="0" w:color="auto"/>
                    <w:right w:val="none" w:sz="0" w:space="0" w:color="auto"/>
                  </w:divBdr>
                  <w:divsChild>
                    <w:div w:id="1106388976">
                      <w:marLeft w:val="750"/>
                      <w:marRight w:val="450"/>
                      <w:marTop w:val="0"/>
                      <w:marBottom w:val="0"/>
                      <w:divBdr>
                        <w:top w:val="none" w:sz="0" w:space="0" w:color="auto"/>
                        <w:left w:val="none" w:sz="0" w:space="0" w:color="auto"/>
                        <w:bottom w:val="none" w:sz="0" w:space="0" w:color="auto"/>
                        <w:right w:val="none" w:sz="0" w:space="0" w:color="auto"/>
                      </w:divBdr>
                      <w:divsChild>
                        <w:div w:id="1120421411">
                          <w:marLeft w:val="0"/>
                          <w:marRight w:val="0"/>
                          <w:marTop w:val="0"/>
                          <w:marBottom w:val="0"/>
                          <w:divBdr>
                            <w:top w:val="none" w:sz="0" w:space="0" w:color="auto"/>
                            <w:left w:val="none" w:sz="0" w:space="0" w:color="auto"/>
                            <w:bottom w:val="none" w:sz="0" w:space="0" w:color="auto"/>
                            <w:right w:val="none" w:sz="0" w:space="0" w:color="auto"/>
                          </w:divBdr>
                          <w:divsChild>
                            <w:div w:id="601646769">
                              <w:marLeft w:val="0"/>
                              <w:marRight w:val="0"/>
                              <w:marTop w:val="0"/>
                              <w:marBottom w:val="0"/>
                              <w:divBdr>
                                <w:top w:val="none" w:sz="0" w:space="0" w:color="auto"/>
                                <w:left w:val="none" w:sz="0" w:space="0" w:color="auto"/>
                                <w:bottom w:val="none" w:sz="0" w:space="0" w:color="auto"/>
                                <w:right w:val="none" w:sz="0" w:space="0" w:color="auto"/>
                              </w:divBdr>
                              <w:divsChild>
                                <w:div w:id="552619778">
                                  <w:marLeft w:val="0"/>
                                  <w:marRight w:val="0"/>
                                  <w:marTop w:val="0"/>
                                  <w:marBottom w:val="0"/>
                                  <w:divBdr>
                                    <w:top w:val="none" w:sz="0" w:space="0" w:color="auto"/>
                                    <w:left w:val="none" w:sz="0" w:space="0" w:color="auto"/>
                                    <w:bottom w:val="none" w:sz="0" w:space="0" w:color="auto"/>
                                    <w:right w:val="none" w:sz="0" w:space="0" w:color="auto"/>
                                  </w:divBdr>
                                  <w:divsChild>
                                    <w:div w:id="1362628323">
                                      <w:marLeft w:val="0"/>
                                      <w:marRight w:val="0"/>
                                      <w:marTop w:val="0"/>
                                      <w:marBottom w:val="0"/>
                                      <w:divBdr>
                                        <w:top w:val="none" w:sz="0" w:space="0" w:color="auto"/>
                                        <w:left w:val="none" w:sz="0" w:space="0" w:color="auto"/>
                                        <w:bottom w:val="none" w:sz="0" w:space="0" w:color="auto"/>
                                        <w:right w:val="none" w:sz="0" w:space="0" w:color="auto"/>
                                      </w:divBdr>
                                      <w:divsChild>
                                        <w:div w:id="77752089">
                                          <w:marLeft w:val="0"/>
                                          <w:marRight w:val="0"/>
                                          <w:marTop w:val="0"/>
                                          <w:marBottom w:val="0"/>
                                          <w:divBdr>
                                            <w:top w:val="none" w:sz="0" w:space="0" w:color="auto"/>
                                            <w:left w:val="none" w:sz="0" w:space="0" w:color="auto"/>
                                            <w:bottom w:val="none" w:sz="0" w:space="0" w:color="auto"/>
                                            <w:right w:val="none" w:sz="0" w:space="0" w:color="auto"/>
                                          </w:divBdr>
                                          <w:divsChild>
                                            <w:div w:id="629356888">
                                              <w:marLeft w:val="0"/>
                                              <w:marRight w:val="0"/>
                                              <w:marTop w:val="0"/>
                                              <w:marBottom w:val="0"/>
                                              <w:divBdr>
                                                <w:top w:val="none" w:sz="0" w:space="0" w:color="auto"/>
                                                <w:left w:val="none" w:sz="0" w:space="0" w:color="auto"/>
                                                <w:bottom w:val="none" w:sz="0" w:space="0" w:color="auto"/>
                                                <w:right w:val="none" w:sz="0" w:space="0" w:color="auto"/>
                                              </w:divBdr>
                                              <w:divsChild>
                                                <w:div w:id="995033370">
                                                  <w:marLeft w:val="0"/>
                                                  <w:marRight w:val="0"/>
                                                  <w:marTop w:val="0"/>
                                                  <w:marBottom w:val="0"/>
                                                  <w:divBdr>
                                                    <w:top w:val="none" w:sz="0" w:space="0" w:color="auto"/>
                                                    <w:left w:val="none" w:sz="0" w:space="0" w:color="auto"/>
                                                    <w:bottom w:val="none" w:sz="0" w:space="0" w:color="auto"/>
                                                    <w:right w:val="none" w:sz="0" w:space="0" w:color="auto"/>
                                                  </w:divBdr>
                                                </w:div>
                                                <w:div w:id="1396054089">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54184495">
      <w:bodyDiv w:val="1"/>
      <w:marLeft w:val="0"/>
      <w:marRight w:val="0"/>
      <w:marTop w:val="0"/>
      <w:marBottom w:val="0"/>
      <w:divBdr>
        <w:top w:val="none" w:sz="0" w:space="0" w:color="auto"/>
        <w:left w:val="none" w:sz="0" w:space="0" w:color="auto"/>
        <w:bottom w:val="none" w:sz="0" w:space="0" w:color="auto"/>
        <w:right w:val="none" w:sz="0" w:space="0" w:color="auto"/>
      </w:divBdr>
    </w:div>
    <w:div w:id="1158686999">
      <w:bodyDiv w:val="1"/>
      <w:marLeft w:val="0"/>
      <w:marRight w:val="0"/>
      <w:marTop w:val="0"/>
      <w:marBottom w:val="0"/>
      <w:divBdr>
        <w:top w:val="none" w:sz="0" w:space="0" w:color="auto"/>
        <w:left w:val="none" w:sz="0" w:space="0" w:color="auto"/>
        <w:bottom w:val="none" w:sz="0" w:space="0" w:color="auto"/>
        <w:right w:val="none" w:sz="0" w:space="0" w:color="auto"/>
      </w:divBdr>
    </w:div>
    <w:div w:id="1165129938">
      <w:bodyDiv w:val="1"/>
      <w:marLeft w:val="0"/>
      <w:marRight w:val="0"/>
      <w:marTop w:val="0"/>
      <w:marBottom w:val="0"/>
      <w:divBdr>
        <w:top w:val="none" w:sz="0" w:space="0" w:color="auto"/>
        <w:left w:val="none" w:sz="0" w:space="0" w:color="auto"/>
        <w:bottom w:val="none" w:sz="0" w:space="0" w:color="auto"/>
        <w:right w:val="none" w:sz="0" w:space="0" w:color="auto"/>
      </w:divBdr>
    </w:div>
    <w:div w:id="1168515678">
      <w:bodyDiv w:val="1"/>
      <w:marLeft w:val="0"/>
      <w:marRight w:val="0"/>
      <w:marTop w:val="0"/>
      <w:marBottom w:val="0"/>
      <w:divBdr>
        <w:top w:val="none" w:sz="0" w:space="0" w:color="auto"/>
        <w:left w:val="none" w:sz="0" w:space="0" w:color="auto"/>
        <w:bottom w:val="none" w:sz="0" w:space="0" w:color="auto"/>
        <w:right w:val="none" w:sz="0" w:space="0" w:color="auto"/>
      </w:divBdr>
      <w:divsChild>
        <w:div w:id="305939953">
          <w:marLeft w:val="0"/>
          <w:marRight w:val="0"/>
          <w:marTop w:val="0"/>
          <w:marBottom w:val="0"/>
          <w:divBdr>
            <w:top w:val="none" w:sz="0" w:space="0" w:color="auto"/>
            <w:left w:val="none" w:sz="0" w:space="0" w:color="auto"/>
            <w:bottom w:val="none" w:sz="0" w:space="0" w:color="auto"/>
            <w:right w:val="none" w:sz="0" w:space="0" w:color="auto"/>
          </w:divBdr>
        </w:div>
        <w:div w:id="1471097304">
          <w:marLeft w:val="0"/>
          <w:marRight w:val="0"/>
          <w:marTop w:val="0"/>
          <w:marBottom w:val="0"/>
          <w:divBdr>
            <w:top w:val="none" w:sz="0" w:space="0" w:color="auto"/>
            <w:left w:val="none" w:sz="0" w:space="0" w:color="auto"/>
            <w:bottom w:val="none" w:sz="0" w:space="0" w:color="auto"/>
            <w:right w:val="none" w:sz="0" w:space="0" w:color="auto"/>
          </w:divBdr>
        </w:div>
        <w:div w:id="1758669209">
          <w:marLeft w:val="0"/>
          <w:marRight w:val="0"/>
          <w:marTop w:val="0"/>
          <w:marBottom w:val="0"/>
          <w:divBdr>
            <w:top w:val="none" w:sz="0" w:space="0" w:color="auto"/>
            <w:left w:val="none" w:sz="0" w:space="0" w:color="auto"/>
            <w:bottom w:val="none" w:sz="0" w:space="0" w:color="auto"/>
            <w:right w:val="none" w:sz="0" w:space="0" w:color="auto"/>
          </w:divBdr>
        </w:div>
      </w:divsChild>
    </w:div>
    <w:div w:id="1173911399">
      <w:bodyDiv w:val="1"/>
      <w:marLeft w:val="0"/>
      <w:marRight w:val="0"/>
      <w:marTop w:val="0"/>
      <w:marBottom w:val="0"/>
      <w:divBdr>
        <w:top w:val="none" w:sz="0" w:space="0" w:color="auto"/>
        <w:left w:val="none" w:sz="0" w:space="0" w:color="auto"/>
        <w:bottom w:val="none" w:sz="0" w:space="0" w:color="auto"/>
        <w:right w:val="none" w:sz="0" w:space="0" w:color="auto"/>
      </w:divBdr>
    </w:div>
    <w:div w:id="1210650547">
      <w:bodyDiv w:val="1"/>
      <w:marLeft w:val="0"/>
      <w:marRight w:val="0"/>
      <w:marTop w:val="0"/>
      <w:marBottom w:val="0"/>
      <w:divBdr>
        <w:top w:val="none" w:sz="0" w:space="0" w:color="auto"/>
        <w:left w:val="none" w:sz="0" w:space="0" w:color="auto"/>
        <w:bottom w:val="none" w:sz="0" w:space="0" w:color="auto"/>
        <w:right w:val="none" w:sz="0" w:space="0" w:color="auto"/>
      </w:divBdr>
    </w:div>
    <w:div w:id="1224676852">
      <w:bodyDiv w:val="1"/>
      <w:marLeft w:val="0"/>
      <w:marRight w:val="0"/>
      <w:marTop w:val="0"/>
      <w:marBottom w:val="0"/>
      <w:divBdr>
        <w:top w:val="none" w:sz="0" w:space="0" w:color="auto"/>
        <w:left w:val="none" w:sz="0" w:space="0" w:color="auto"/>
        <w:bottom w:val="none" w:sz="0" w:space="0" w:color="auto"/>
        <w:right w:val="none" w:sz="0" w:space="0" w:color="auto"/>
      </w:divBdr>
    </w:div>
    <w:div w:id="1225222236">
      <w:bodyDiv w:val="1"/>
      <w:marLeft w:val="0"/>
      <w:marRight w:val="0"/>
      <w:marTop w:val="0"/>
      <w:marBottom w:val="0"/>
      <w:divBdr>
        <w:top w:val="none" w:sz="0" w:space="0" w:color="auto"/>
        <w:left w:val="none" w:sz="0" w:space="0" w:color="auto"/>
        <w:bottom w:val="none" w:sz="0" w:space="0" w:color="auto"/>
        <w:right w:val="none" w:sz="0" w:space="0" w:color="auto"/>
      </w:divBdr>
    </w:div>
    <w:div w:id="1234896666">
      <w:bodyDiv w:val="1"/>
      <w:marLeft w:val="0"/>
      <w:marRight w:val="0"/>
      <w:marTop w:val="0"/>
      <w:marBottom w:val="0"/>
      <w:divBdr>
        <w:top w:val="none" w:sz="0" w:space="0" w:color="auto"/>
        <w:left w:val="none" w:sz="0" w:space="0" w:color="auto"/>
        <w:bottom w:val="none" w:sz="0" w:space="0" w:color="auto"/>
        <w:right w:val="none" w:sz="0" w:space="0" w:color="auto"/>
      </w:divBdr>
    </w:div>
    <w:div w:id="1245339946">
      <w:bodyDiv w:val="1"/>
      <w:marLeft w:val="0"/>
      <w:marRight w:val="0"/>
      <w:marTop w:val="0"/>
      <w:marBottom w:val="0"/>
      <w:divBdr>
        <w:top w:val="none" w:sz="0" w:space="0" w:color="auto"/>
        <w:left w:val="none" w:sz="0" w:space="0" w:color="auto"/>
        <w:bottom w:val="none" w:sz="0" w:space="0" w:color="auto"/>
        <w:right w:val="none" w:sz="0" w:space="0" w:color="auto"/>
      </w:divBdr>
    </w:div>
    <w:div w:id="1247151299">
      <w:bodyDiv w:val="1"/>
      <w:marLeft w:val="0"/>
      <w:marRight w:val="0"/>
      <w:marTop w:val="0"/>
      <w:marBottom w:val="0"/>
      <w:divBdr>
        <w:top w:val="none" w:sz="0" w:space="0" w:color="auto"/>
        <w:left w:val="none" w:sz="0" w:space="0" w:color="auto"/>
        <w:bottom w:val="none" w:sz="0" w:space="0" w:color="auto"/>
        <w:right w:val="none" w:sz="0" w:space="0" w:color="auto"/>
      </w:divBdr>
    </w:div>
    <w:div w:id="1308048535">
      <w:bodyDiv w:val="1"/>
      <w:marLeft w:val="0"/>
      <w:marRight w:val="0"/>
      <w:marTop w:val="0"/>
      <w:marBottom w:val="0"/>
      <w:divBdr>
        <w:top w:val="none" w:sz="0" w:space="0" w:color="auto"/>
        <w:left w:val="none" w:sz="0" w:space="0" w:color="auto"/>
        <w:bottom w:val="none" w:sz="0" w:space="0" w:color="auto"/>
        <w:right w:val="none" w:sz="0" w:space="0" w:color="auto"/>
      </w:divBdr>
    </w:div>
    <w:div w:id="1325013397">
      <w:bodyDiv w:val="1"/>
      <w:marLeft w:val="0"/>
      <w:marRight w:val="0"/>
      <w:marTop w:val="0"/>
      <w:marBottom w:val="0"/>
      <w:divBdr>
        <w:top w:val="none" w:sz="0" w:space="0" w:color="auto"/>
        <w:left w:val="none" w:sz="0" w:space="0" w:color="auto"/>
        <w:bottom w:val="none" w:sz="0" w:space="0" w:color="auto"/>
        <w:right w:val="none" w:sz="0" w:space="0" w:color="auto"/>
      </w:divBdr>
    </w:div>
    <w:div w:id="1329139681">
      <w:bodyDiv w:val="1"/>
      <w:marLeft w:val="0"/>
      <w:marRight w:val="0"/>
      <w:marTop w:val="0"/>
      <w:marBottom w:val="0"/>
      <w:divBdr>
        <w:top w:val="none" w:sz="0" w:space="0" w:color="auto"/>
        <w:left w:val="none" w:sz="0" w:space="0" w:color="auto"/>
        <w:bottom w:val="none" w:sz="0" w:space="0" w:color="auto"/>
        <w:right w:val="none" w:sz="0" w:space="0" w:color="auto"/>
      </w:divBdr>
    </w:div>
    <w:div w:id="1335644630">
      <w:bodyDiv w:val="1"/>
      <w:marLeft w:val="0"/>
      <w:marRight w:val="0"/>
      <w:marTop w:val="0"/>
      <w:marBottom w:val="0"/>
      <w:divBdr>
        <w:top w:val="none" w:sz="0" w:space="0" w:color="auto"/>
        <w:left w:val="none" w:sz="0" w:space="0" w:color="auto"/>
        <w:bottom w:val="none" w:sz="0" w:space="0" w:color="auto"/>
        <w:right w:val="none" w:sz="0" w:space="0" w:color="auto"/>
      </w:divBdr>
      <w:divsChild>
        <w:div w:id="33503745">
          <w:marLeft w:val="0"/>
          <w:marRight w:val="0"/>
          <w:marTop w:val="0"/>
          <w:marBottom w:val="0"/>
          <w:divBdr>
            <w:top w:val="none" w:sz="0" w:space="0" w:color="auto"/>
            <w:left w:val="none" w:sz="0" w:space="0" w:color="auto"/>
            <w:bottom w:val="none" w:sz="0" w:space="0" w:color="auto"/>
            <w:right w:val="none" w:sz="0" w:space="0" w:color="auto"/>
          </w:divBdr>
          <w:divsChild>
            <w:div w:id="1396048346">
              <w:marLeft w:val="0"/>
              <w:marRight w:val="0"/>
              <w:marTop w:val="0"/>
              <w:marBottom w:val="0"/>
              <w:divBdr>
                <w:top w:val="none" w:sz="0" w:space="0" w:color="auto"/>
                <w:left w:val="none" w:sz="0" w:space="0" w:color="auto"/>
                <w:bottom w:val="none" w:sz="0" w:space="0" w:color="auto"/>
                <w:right w:val="none" w:sz="0" w:space="0" w:color="auto"/>
              </w:divBdr>
              <w:divsChild>
                <w:div w:id="187721534">
                  <w:marLeft w:val="0"/>
                  <w:marRight w:val="0"/>
                  <w:marTop w:val="0"/>
                  <w:marBottom w:val="0"/>
                  <w:divBdr>
                    <w:top w:val="none" w:sz="0" w:space="0" w:color="auto"/>
                    <w:left w:val="none" w:sz="0" w:space="0" w:color="auto"/>
                    <w:bottom w:val="none" w:sz="0" w:space="0" w:color="auto"/>
                    <w:right w:val="none" w:sz="0" w:space="0" w:color="auto"/>
                  </w:divBdr>
                  <w:divsChild>
                    <w:div w:id="1414935289">
                      <w:marLeft w:val="0"/>
                      <w:marRight w:val="0"/>
                      <w:marTop w:val="0"/>
                      <w:marBottom w:val="0"/>
                      <w:divBdr>
                        <w:top w:val="none" w:sz="0" w:space="0" w:color="auto"/>
                        <w:left w:val="none" w:sz="0" w:space="0" w:color="auto"/>
                        <w:bottom w:val="none" w:sz="0" w:space="0" w:color="auto"/>
                        <w:right w:val="none" w:sz="0" w:space="0" w:color="auto"/>
                      </w:divBdr>
                      <w:divsChild>
                        <w:div w:id="163401435">
                          <w:marLeft w:val="0"/>
                          <w:marRight w:val="0"/>
                          <w:marTop w:val="0"/>
                          <w:marBottom w:val="0"/>
                          <w:divBdr>
                            <w:top w:val="none" w:sz="0" w:space="0" w:color="auto"/>
                            <w:left w:val="none" w:sz="0" w:space="0" w:color="auto"/>
                            <w:bottom w:val="none" w:sz="0" w:space="0" w:color="auto"/>
                            <w:right w:val="none" w:sz="0" w:space="0" w:color="auto"/>
                          </w:divBdr>
                          <w:divsChild>
                            <w:div w:id="1265770535">
                              <w:marLeft w:val="0"/>
                              <w:marRight w:val="0"/>
                              <w:marTop w:val="0"/>
                              <w:marBottom w:val="0"/>
                              <w:divBdr>
                                <w:top w:val="none" w:sz="0" w:space="0" w:color="auto"/>
                                <w:left w:val="none" w:sz="0" w:space="0" w:color="auto"/>
                                <w:bottom w:val="none" w:sz="0" w:space="0" w:color="auto"/>
                                <w:right w:val="none" w:sz="0" w:space="0" w:color="auto"/>
                              </w:divBdr>
                              <w:divsChild>
                                <w:div w:id="1146509417">
                                  <w:marLeft w:val="0"/>
                                  <w:marRight w:val="0"/>
                                  <w:marTop w:val="0"/>
                                  <w:marBottom w:val="0"/>
                                  <w:divBdr>
                                    <w:top w:val="none" w:sz="0" w:space="0" w:color="auto"/>
                                    <w:left w:val="none" w:sz="0" w:space="0" w:color="auto"/>
                                    <w:bottom w:val="none" w:sz="0" w:space="0" w:color="auto"/>
                                    <w:right w:val="none" w:sz="0" w:space="0" w:color="auto"/>
                                  </w:divBdr>
                                  <w:divsChild>
                                    <w:div w:id="1265112914">
                                      <w:marLeft w:val="0"/>
                                      <w:marRight w:val="0"/>
                                      <w:marTop w:val="0"/>
                                      <w:marBottom w:val="0"/>
                                      <w:divBdr>
                                        <w:top w:val="none" w:sz="0" w:space="0" w:color="auto"/>
                                        <w:left w:val="none" w:sz="0" w:space="0" w:color="auto"/>
                                        <w:bottom w:val="none" w:sz="0" w:space="0" w:color="auto"/>
                                        <w:right w:val="none" w:sz="0" w:space="0" w:color="auto"/>
                                      </w:divBdr>
                                      <w:divsChild>
                                        <w:div w:id="1687093577">
                                          <w:marLeft w:val="0"/>
                                          <w:marRight w:val="0"/>
                                          <w:marTop w:val="0"/>
                                          <w:marBottom w:val="0"/>
                                          <w:divBdr>
                                            <w:top w:val="none" w:sz="0" w:space="0" w:color="auto"/>
                                            <w:left w:val="none" w:sz="0" w:space="0" w:color="auto"/>
                                            <w:bottom w:val="none" w:sz="0" w:space="0" w:color="auto"/>
                                            <w:right w:val="none" w:sz="0" w:space="0" w:color="auto"/>
                                          </w:divBdr>
                                          <w:divsChild>
                                            <w:div w:id="853416461">
                                              <w:marLeft w:val="0"/>
                                              <w:marRight w:val="0"/>
                                              <w:marTop w:val="0"/>
                                              <w:marBottom w:val="0"/>
                                              <w:divBdr>
                                                <w:top w:val="none" w:sz="0" w:space="0" w:color="auto"/>
                                                <w:left w:val="none" w:sz="0" w:space="0" w:color="auto"/>
                                                <w:bottom w:val="none" w:sz="0" w:space="0" w:color="auto"/>
                                                <w:right w:val="none" w:sz="0" w:space="0" w:color="auto"/>
                                              </w:divBdr>
                                              <w:divsChild>
                                                <w:div w:id="18508305">
                                                  <w:marLeft w:val="0"/>
                                                  <w:marRight w:val="0"/>
                                                  <w:marTop w:val="0"/>
                                                  <w:marBottom w:val="0"/>
                                                  <w:divBdr>
                                                    <w:top w:val="none" w:sz="0" w:space="0" w:color="auto"/>
                                                    <w:left w:val="none" w:sz="0" w:space="0" w:color="auto"/>
                                                    <w:bottom w:val="none" w:sz="0" w:space="0" w:color="auto"/>
                                                    <w:right w:val="none" w:sz="0" w:space="0" w:color="auto"/>
                                                  </w:divBdr>
                                                  <w:divsChild>
                                                    <w:div w:id="695544772">
                                                      <w:marLeft w:val="0"/>
                                                      <w:marRight w:val="0"/>
                                                      <w:marTop w:val="0"/>
                                                      <w:marBottom w:val="0"/>
                                                      <w:divBdr>
                                                        <w:top w:val="none" w:sz="0" w:space="0" w:color="auto"/>
                                                        <w:left w:val="none" w:sz="0" w:space="0" w:color="auto"/>
                                                        <w:bottom w:val="none" w:sz="0" w:space="0" w:color="auto"/>
                                                        <w:right w:val="none" w:sz="0" w:space="0" w:color="auto"/>
                                                      </w:divBdr>
                                                      <w:divsChild>
                                                        <w:div w:id="1367828698">
                                                          <w:marLeft w:val="0"/>
                                                          <w:marRight w:val="0"/>
                                                          <w:marTop w:val="0"/>
                                                          <w:marBottom w:val="0"/>
                                                          <w:divBdr>
                                                            <w:top w:val="none" w:sz="0" w:space="0" w:color="auto"/>
                                                            <w:left w:val="none" w:sz="0" w:space="0" w:color="auto"/>
                                                            <w:bottom w:val="none" w:sz="0" w:space="0" w:color="auto"/>
                                                            <w:right w:val="none" w:sz="0" w:space="0" w:color="auto"/>
                                                          </w:divBdr>
                                                        </w:div>
                                                      </w:divsChild>
                                                    </w:div>
                                                    <w:div w:id="102571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45403788">
      <w:bodyDiv w:val="1"/>
      <w:marLeft w:val="0"/>
      <w:marRight w:val="0"/>
      <w:marTop w:val="0"/>
      <w:marBottom w:val="0"/>
      <w:divBdr>
        <w:top w:val="none" w:sz="0" w:space="0" w:color="auto"/>
        <w:left w:val="none" w:sz="0" w:space="0" w:color="auto"/>
        <w:bottom w:val="none" w:sz="0" w:space="0" w:color="auto"/>
        <w:right w:val="none" w:sz="0" w:space="0" w:color="auto"/>
      </w:divBdr>
    </w:div>
    <w:div w:id="1349871688">
      <w:bodyDiv w:val="1"/>
      <w:marLeft w:val="0"/>
      <w:marRight w:val="0"/>
      <w:marTop w:val="0"/>
      <w:marBottom w:val="0"/>
      <w:divBdr>
        <w:top w:val="none" w:sz="0" w:space="0" w:color="auto"/>
        <w:left w:val="none" w:sz="0" w:space="0" w:color="auto"/>
        <w:bottom w:val="none" w:sz="0" w:space="0" w:color="auto"/>
        <w:right w:val="none" w:sz="0" w:space="0" w:color="auto"/>
      </w:divBdr>
    </w:div>
    <w:div w:id="1380283967">
      <w:bodyDiv w:val="1"/>
      <w:marLeft w:val="0"/>
      <w:marRight w:val="0"/>
      <w:marTop w:val="0"/>
      <w:marBottom w:val="0"/>
      <w:divBdr>
        <w:top w:val="none" w:sz="0" w:space="0" w:color="auto"/>
        <w:left w:val="none" w:sz="0" w:space="0" w:color="auto"/>
        <w:bottom w:val="none" w:sz="0" w:space="0" w:color="auto"/>
        <w:right w:val="none" w:sz="0" w:space="0" w:color="auto"/>
      </w:divBdr>
    </w:div>
    <w:div w:id="1423407141">
      <w:bodyDiv w:val="1"/>
      <w:marLeft w:val="0"/>
      <w:marRight w:val="0"/>
      <w:marTop w:val="0"/>
      <w:marBottom w:val="0"/>
      <w:divBdr>
        <w:top w:val="none" w:sz="0" w:space="0" w:color="auto"/>
        <w:left w:val="none" w:sz="0" w:space="0" w:color="auto"/>
        <w:bottom w:val="none" w:sz="0" w:space="0" w:color="auto"/>
        <w:right w:val="none" w:sz="0" w:space="0" w:color="auto"/>
      </w:divBdr>
    </w:div>
    <w:div w:id="1425762181">
      <w:bodyDiv w:val="1"/>
      <w:marLeft w:val="0"/>
      <w:marRight w:val="0"/>
      <w:marTop w:val="0"/>
      <w:marBottom w:val="0"/>
      <w:divBdr>
        <w:top w:val="none" w:sz="0" w:space="0" w:color="auto"/>
        <w:left w:val="none" w:sz="0" w:space="0" w:color="auto"/>
        <w:bottom w:val="none" w:sz="0" w:space="0" w:color="auto"/>
        <w:right w:val="none" w:sz="0" w:space="0" w:color="auto"/>
      </w:divBdr>
    </w:div>
    <w:div w:id="1444031515">
      <w:bodyDiv w:val="1"/>
      <w:marLeft w:val="0"/>
      <w:marRight w:val="0"/>
      <w:marTop w:val="0"/>
      <w:marBottom w:val="0"/>
      <w:divBdr>
        <w:top w:val="none" w:sz="0" w:space="0" w:color="auto"/>
        <w:left w:val="none" w:sz="0" w:space="0" w:color="auto"/>
        <w:bottom w:val="none" w:sz="0" w:space="0" w:color="auto"/>
        <w:right w:val="none" w:sz="0" w:space="0" w:color="auto"/>
      </w:divBdr>
    </w:div>
    <w:div w:id="1448504866">
      <w:bodyDiv w:val="1"/>
      <w:marLeft w:val="0"/>
      <w:marRight w:val="0"/>
      <w:marTop w:val="0"/>
      <w:marBottom w:val="0"/>
      <w:divBdr>
        <w:top w:val="none" w:sz="0" w:space="0" w:color="auto"/>
        <w:left w:val="none" w:sz="0" w:space="0" w:color="auto"/>
        <w:bottom w:val="none" w:sz="0" w:space="0" w:color="auto"/>
        <w:right w:val="none" w:sz="0" w:space="0" w:color="auto"/>
      </w:divBdr>
    </w:div>
    <w:div w:id="1455951015">
      <w:bodyDiv w:val="1"/>
      <w:marLeft w:val="0"/>
      <w:marRight w:val="0"/>
      <w:marTop w:val="0"/>
      <w:marBottom w:val="0"/>
      <w:divBdr>
        <w:top w:val="none" w:sz="0" w:space="0" w:color="auto"/>
        <w:left w:val="none" w:sz="0" w:space="0" w:color="auto"/>
        <w:bottom w:val="none" w:sz="0" w:space="0" w:color="auto"/>
        <w:right w:val="none" w:sz="0" w:space="0" w:color="auto"/>
      </w:divBdr>
    </w:div>
    <w:div w:id="1457138809">
      <w:bodyDiv w:val="1"/>
      <w:marLeft w:val="0"/>
      <w:marRight w:val="0"/>
      <w:marTop w:val="0"/>
      <w:marBottom w:val="0"/>
      <w:divBdr>
        <w:top w:val="none" w:sz="0" w:space="0" w:color="auto"/>
        <w:left w:val="none" w:sz="0" w:space="0" w:color="auto"/>
        <w:bottom w:val="none" w:sz="0" w:space="0" w:color="auto"/>
        <w:right w:val="none" w:sz="0" w:space="0" w:color="auto"/>
      </w:divBdr>
    </w:div>
    <w:div w:id="1546604898">
      <w:bodyDiv w:val="1"/>
      <w:marLeft w:val="0"/>
      <w:marRight w:val="0"/>
      <w:marTop w:val="0"/>
      <w:marBottom w:val="0"/>
      <w:divBdr>
        <w:top w:val="none" w:sz="0" w:space="0" w:color="auto"/>
        <w:left w:val="none" w:sz="0" w:space="0" w:color="auto"/>
        <w:bottom w:val="none" w:sz="0" w:space="0" w:color="auto"/>
        <w:right w:val="none" w:sz="0" w:space="0" w:color="auto"/>
      </w:divBdr>
    </w:div>
    <w:div w:id="1551456480">
      <w:bodyDiv w:val="1"/>
      <w:marLeft w:val="0"/>
      <w:marRight w:val="0"/>
      <w:marTop w:val="0"/>
      <w:marBottom w:val="0"/>
      <w:divBdr>
        <w:top w:val="none" w:sz="0" w:space="0" w:color="auto"/>
        <w:left w:val="none" w:sz="0" w:space="0" w:color="auto"/>
        <w:bottom w:val="none" w:sz="0" w:space="0" w:color="auto"/>
        <w:right w:val="none" w:sz="0" w:space="0" w:color="auto"/>
      </w:divBdr>
    </w:div>
    <w:div w:id="1587687581">
      <w:bodyDiv w:val="1"/>
      <w:marLeft w:val="0"/>
      <w:marRight w:val="0"/>
      <w:marTop w:val="0"/>
      <w:marBottom w:val="0"/>
      <w:divBdr>
        <w:top w:val="none" w:sz="0" w:space="0" w:color="auto"/>
        <w:left w:val="none" w:sz="0" w:space="0" w:color="auto"/>
        <w:bottom w:val="none" w:sz="0" w:space="0" w:color="auto"/>
        <w:right w:val="none" w:sz="0" w:space="0" w:color="auto"/>
      </w:divBdr>
    </w:div>
    <w:div w:id="1628777528">
      <w:bodyDiv w:val="1"/>
      <w:marLeft w:val="0"/>
      <w:marRight w:val="0"/>
      <w:marTop w:val="0"/>
      <w:marBottom w:val="0"/>
      <w:divBdr>
        <w:top w:val="none" w:sz="0" w:space="0" w:color="auto"/>
        <w:left w:val="none" w:sz="0" w:space="0" w:color="auto"/>
        <w:bottom w:val="none" w:sz="0" w:space="0" w:color="auto"/>
        <w:right w:val="none" w:sz="0" w:space="0" w:color="auto"/>
      </w:divBdr>
    </w:div>
    <w:div w:id="1644233999">
      <w:bodyDiv w:val="1"/>
      <w:marLeft w:val="0"/>
      <w:marRight w:val="0"/>
      <w:marTop w:val="0"/>
      <w:marBottom w:val="0"/>
      <w:divBdr>
        <w:top w:val="none" w:sz="0" w:space="0" w:color="auto"/>
        <w:left w:val="none" w:sz="0" w:space="0" w:color="auto"/>
        <w:bottom w:val="none" w:sz="0" w:space="0" w:color="auto"/>
        <w:right w:val="none" w:sz="0" w:space="0" w:color="auto"/>
      </w:divBdr>
    </w:div>
    <w:div w:id="1656490565">
      <w:bodyDiv w:val="1"/>
      <w:marLeft w:val="0"/>
      <w:marRight w:val="0"/>
      <w:marTop w:val="0"/>
      <w:marBottom w:val="0"/>
      <w:divBdr>
        <w:top w:val="none" w:sz="0" w:space="0" w:color="auto"/>
        <w:left w:val="none" w:sz="0" w:space="0" w:color="auto"/>
        <w:bottom w:val="none" w:sz="0" w:space="0" w:color="auto"/>
        <w:right w:val="none" w:sz="0" w:space="0" w:color="auto"/>
      </w:divBdr>
    </w:div>
    <w:div w:id="1692417474">
      <w:bodyDiv w:val="1"/>
      <w:marLeft w:val="0"/>
      <w:marRight w:val="0"/>
      <w:marTop w:val="0"/>
      <w:marBottom w:val="0"/>
      <w:divBdr>
        <w:top w:val="none" w:sz="0" w:space="0" w:color="auto"/>
        <w:left w:val="none" w:sz="0" w:space="0" w:color="auto"/>
        <w:bottom w:val="none" w:sz="0" w:space="0" w:color="auto"/>
        <w:right w:val="none" w:sz="0" w:space="0" w:color="auto"/>
      </w:divBdr>
    </w:div>
    <w:div w:id="1699895801">
      <w:bodyDiv w:val="1"/>
      <w:marLeft w:val="0"/>
      <w:marRight w:val="0"/>
      <w:marTop w:val="0"/>
      <w:marBottom w:val="0"/>
      <w:divBdr>
        <w:top w:val="none" w:sz="0" w:space="0" w:color="auto"/>
        <w:left w:val="none" w:sz="0" w:space="0" w:color="auto"/>
        <w:bottom w:val="none" w:sz="0" w:space="0" w:color="auto"/>
        <w:right w:val="none" w:sz="0" w:space="0" w:color="auto"/>
      </w:divBdr>
    </w:div>
    <w:div w:id="1704020396">
      <w:bodyDiv w:val="1"/>
      <w:marLeft w:val="0"/>
      <w:marRight w:val="0"/>
      <w:marTop w:val="0"/>
      <w:marBottom w:val="0"/>
      <w:divBdr>
        <w:top w:val="none" w:sz="0" w:space="0" w:color="auto"/>
        <w:left w:val="none" w:sz="0" w:space="0" w:color="auto"/>
        <w:bottom w:val="none" w:sz="0" w:space="0" w:color="auto"/>
        <w:right w:val="none" w:sz="0" w:space="0" w:color="auto"/>
      </w:divBdr>
    </w:div>
    <w:div w:id="1704548684">
      <w:bodyDiv w:val="1"/>
      <w:marLeft w:val="0"/>
      <w:marRight w:val="0"/>
      <w:marTop w:val="0"/>
      <w:marBottom w:val="0"/>
      <w:divBdr>
        <w:top w:val="none" w:sz="0" w:space="0" w:color="auto"/>
        <w:left w:val="none" w:sz="0" w:space="0" w:color="auto"/>
        <w:bottom w:val="none" w:sz="0" w:space="0" w:color="auto"/>
        <w:right w:val="none" w:sz="0" w:space="0" w:color="auto"/>
      </w:divBdr>
    </w:div>
    <w:div w:id="1714957645">
      <w:bodyDiv w:val="1"/>
      <w:marLeft w:val="0"/>
      <w:marRight w:val="0"/>
      <w:marTop w:val="0"/>
      <w:marBottom w:val="0"/>
      <w:divBdr>
        <w:top w:val="none" w:sz="0" w:space="0" w:color="auto"/>
        <w:left w:val="none" w:sz="0" w:space="0" w:color="auto"/>
        <w:bottom w:val="none" w:sz="0" w:space="0" w:color="auto"/>
        <w:right w:val="none" w:sz="0" w:space="0" w:color="auto"/>
      </w:divBdr>
    </w:div>
    <w:div w:id="1731071572">
      <w:bodyDiv w:val="1"/>
      <w:marLeft w:val="0"/>
      <w:marRight w:val="0"/>
      <w:marTop w:val="0"/>
      <w:marBottom w:val="0"/>
      <w:divBdr>
        <w:top w:val="none" w:sz="0" w:space="0" w:color="auto"/>
        <w:left w:val="none" w:sz="0" w:space="0" w:color="auto"/>
        <w:bottom w:val="none" w:sz="0" w:space="0" w:color="auto"/>
        <w:right w:val="none" w:sz="0" w:space="0" w:color="auto"/>
      </w:divBdr>
    </w:div>
    <w:div w:id="1752002555">
      <w:bodyDiv w:val="1"/>
      <w:marLeft w:val="0"/>
      <w:marRight w:val="0"/>
      <w:marTop w:val="0"/>
      <w:marBottom w:val="0"/>
      <w:divBdr>
        <w:top w:val="none" w:sz="0" w:space="0" w:color="auto"/>
        <w:left w:val="none" w:sz="0" w:space="0" w:color="auto"/>
        <w:bottom w:val="none" w:sz="0" w:space="0" w:color="auto"/>
        <w:right w:val="none" w:sz="0" w:space="0" w:color="auto"/>
      </w:divBdr>
    </w:div>
    <w:div w:id="1777022079">
      <w:bodyDiv w:val="1"/>
      <w:marLeft w:val="0"/>
      <w:marRight w:val="0"/>
      <w:marTop w:val="0"/>
      <w:marBottom w:val="0"/>
      <w:divBdr>
        <w:top w:val="none" w:sz="0" w:space="0" w:color="auto"/>
        <w:left w:val="none" w:sz="0" w:space="0" w:color="auto"/>
        <w:bottom w:val="none" w:sz="0" w:space="0" w:color="auto"/>
        <w:right w:val="none" w:sz="0" w:space="0" w:color="auto"/>
      </w:divBdr>
    </w:div>
    <w:div w:id="1788161239">
      <w:bodyDiv w:val="1"/>
      <w:marLeft w:val="0"/>
      <w:marRight w:val="0"/>
      <w:marTop w:val="0"/>
      <w:marBottom w:val="0"/>
      <w:divBdr>
        <w:top w:val="none" w:sz="0" w:space="0" w:color="auto"/>
        <w:left w:val="none" w:sz="0" w:space="0" w:color="auto"/>
        <w:bottom w:val="none" w:sz="0" w:space="0" w:color="auto"/>
        <w:right w:val="none" w:sz="0" w:space="0" w:color="auto"/>
      </w:divBdr>
    </w:div>
    <w:div w:id="1793284199">
      <w:bodyDiv w:val="1"/>
      <w:marLeft w:val="0"/>
      <w:marRight w:val="0"/>
      <w:marTop w:val="0"/>
      <w:marBottom w:val="0"/>
      <w:divBdr>
        <w:top w:val="none" w:sz="0" w:space="0" w:color="auto"/>
        <w:left w:val="none" w:sz="0" w:space="0" w:color="auto"/>
        <w:bottom w:val="none" w:sz="0" w:space="0" w:color="auto"/>
        <w:right w:val="none" w:sz="0" w:space="0" w:color="auto"/>
      </w:divBdr>
    </w:div>
    <w:div w:id="1816794446">
      <w:bodyDiv w:val="1"/>
      <w:marLeft w:val="0"/>
      <w:marRight w:val="0"/>
      <w:marTop w:val="0"/>
      <w:marBottom w:val="0"/>
      <w:divBdr>
        <w:top w:val="none" w:sz="0" w:space="0" w:color="auto"/>
        <w:left w:val="none" w:sz="0" w:space="0" w:color="auto"/>
        <w:bottom w:val="none" w:sz="0" w:space="0" w:color="auto"/>
        <w:right w:val="none" w:sz="0" w:space="0" w:color="auto"/>
      </w:divBdr>
    </w:div>
    <w:div w:id="1829206325">
      <w:bodyDiv w:val="1"/>
      <w:marLeft w:val="0"/>
      <w:marRight w:val="0"/>
      <w:marTop w:val="0"/>
      <w:marBottom w:val="0"/>
      <w:divBdr>
        <w:top w:val="none" w:sz="0" w:space="0" w:color="auto"/>
        <w:left w:val="none" w:sz="0" w:space="0" w:color="auto"/>
        <w:bottom w:val="none" w:sz="0" w:space="0" w:color="auto"/>
        <w:right w:val="none" w:sz="0" w:space="0" w:color="auto"/>
      </w:divBdr>
    </w:div>
    <w:div w:id="1831368104">
      <w:bodyDiv w:val="1"/>
      <w:marLeft w:val="0"/>
      <w:marRight w:val="0"/>
      <w:marTop w:val="0"/>
      <w:marBottom w:val="0"/>
      <w:divBdr>
        <w:top w:val="none" w:sz="0" w:space="0" w:color="auto"/>
        <w:left w:val="none" w:sz="0" w:space="0" w:color="auto"/>
        <w:bottom w:val="none" w:sz="0" w:space="0" w:color="auto"/>
        <w:right w:val="none" w:sz="0" w:space="0" w:color="auto"/>
      </w:divBdr>
    </w:div>
    <w:div w:id="1850096133">
      <w:bodyDiv w:val="1"/>
      <w:marLeft w:val="0"/>
      <w:marRight w:val="0"/>
      <w:marTop w:val="0"/>
      <w:marBottom w:val="0"/>
      <w:divBdr>
        <w:top w:val="none" w:sz="0" w:space="0" w:color="auto"/>
        <w:left w:val="none" w:sz="0" w:space="0" w:color="auto"/>
        <w:bottom w:val="none" w:sz="0" w:space="0" w:color="auto"/>
        <w:right w:val="none" w:sz="0" w:space="0" w:color="auto"/>
      </w:divBdr>
    </w:div>
    <w:div w:id="1856072292">
      <w:bodyDiv w:val="1"/>
      <w:marLeft w:val="0"/>
      <w:marRight w:val="0"/>
      <w:marTop w:val="0"/>
      <w:marBottom w:val="0"/>
      <w:divBdr>
        <w:top w:val="none" w:sz="0" w:space="0" w:color="auto"/>
        <w:left w:val="none" w:sz="0" w:space="0" w:color="auto"/>
        <w:bottom w:val="none" w:sz="0" w:space="0" w:color="auto"/>
        <w:right w:val="none" w:sz="0" w:space="0" w:color="auto"/>
      </w:divBdr>
    </w:div>
    <w:div w:id="1857114193">
      <w:bodyDiv w:val="1"/>
      <w:marLeft w:val="0"/>
      <w:marRight w:val="0"/>
      <w:marTop w:val="0"/>
      <w:marBottom w:val="0"/>
      <w:divBdr>
        <w:top w:val="none" w:sz="0" w:space="0" w:color="auto"/>
        <w:left w:val="none" w:sz="0" w:space="0" w:color="auto"/>
        <w:bottom w:val="none" w:sz="0" w:space="0" w:color="auto"/>
        <w:right w:val="none" w:sz="0" w:space="0" w:color="auto"/>
      </w:divBdr>
      <w:divsChild>
        <w:div w:id="1005521830">
          <w:marLeft w:val="0"/>
          <w:marRight w:val="0"/>
          <w:marTop w:val="0"/>
          <w:marBottom w:val="0"/>
          <w:divBdr>
            <w:top w:val="none" w:sz="0" w:space="0" w:color="auto"/>
            <w:left w:val="none" w:sz="0" w:space="0" w:color="auto"/>
            <w:bottom w:val="none" w:sz="0" w:space="0" w:color="auto"/>
            <w:right w:val="none" w:sz="0" w:space="0" w:color="auto"/>
          </w:divBdr>
          <w:divsChild>
            <w:div w:id="368071867">
              <w:marLeft w:val="0"/>
              <w:marRight w:val="0"/>
              <w:marTop w:val="0"/>
              <w:marBottom w:val="0"/>
              <w:divBdr>
                <w:top w:val="none" w:sz="0" w:space="0" w:color="auto"/>
                <w:left w:val="none" w:sz="0" w:space="0" w:color="auto"/>
                <w:bottom w:val="none" w:sz="0" w:space="0" w:color="auto"/>
                <w:right w:val="none" w:sz="0" w:space="0" w:color="auto"/>
              </w:divBdr>
              <w:divsChild>
                <w:div w:id="1245263780">
                  <w:marLeft w:val="0"/>
                  <w:marRight w:val="0"/>
                  <w:marTop w:val="0"/>
                  <w:marBottom w:val="0"/>
                  <w:divBdr>
                    <w:top w:val="none" w:sz="0" w:space="0" w:color="auto"/>
                    <w:left w:val="none" w:sz="0" w:space="0" w:color="auto"/>
                    <w:bottom w:val="none" w:sz="0" w:space="0" w:color="auto"/>
                    <w:right w:val="none" w:sz="0" w:space="0" w:color="auto"/>
                  </w:divBdr>
                  <w:divsChild>
                    <w:div w:id="1196116806">
                      <w:marLeft w:val="0"/>
                      <w:marRight w:val="0"/>
                      <w:marTop w:val="0"/>
                      <w:marBottom w:val="0"/>
                      <w:divBdr>
                        <w:top w:val="none" w:sz="0" w:space="0" w:color="auto"/>
                        <w:left w:val="none" w:sz="0" w:space="0" w:color="auto"/>
                        <w:bottom w:val="none" w:sz="0" w:space="0" w:color="auto"/>
                        <w:right w:val="none" w:sz="0" w:space="0" w:color="auto"/>
                      </w:divBdr>
                      <w:divsChild>
                        <w:div w:id="533616721">
                          <w:marLeft w:val="0"/>
                          <w:marRight w:val="0"/>
                          <w:marTop w:val="0"/>
                          <w:marBottom w:val="0"/>
                          <w:divBdr>
                            <w:top w:val="none" w:sz="0" w:space="0" w:color="auto"/>
                            <w:left w:val="none" w:sz="0" w:space="0" w:color="auto"/>
                            <w:bottom w:val="none" w:sz="0" w:space="0" w:color="auto"/>
                            <w:right w:val="none" w:sz="0" w:space="0" w:color="auto"/>
                          </w:divBdr>
                          <w:divsChild>
                            <w:div w:id="1495295688">
                              <w:marLeft w:val="0"/>
                              <w:marRight w:val="0"/>
                              <w:marTop w:val="0"/>
                              <w:marBottom w:val="0"/>
                              <w:divBdr>
                                <w:top w:val="none" w:sz="0" w:space="0" w:color="auto"/>
                                <w:left w:val="none" w:sz="0" w:space="0" w:color="auto"/>
                                <w:bottom w:val="none" w:sz="0" w:space="0" w:color="auto"/>
                                <w:right w:val="none" w:sz="0" w:space="0" w:color="auto"/>
                              </w:divBdr>
                              <w:divsChild>
                                <w:div w:id="1106271231">
                                  <w:marLeft w:val="0"/>
                                  <w:marRight w:val="0"/>
                                  <w:marTop w:val="0"/>
                                  <w:marBottom w:val="0"/>
                                  <w:divBdr>
                                    <w:top w:val="none" w:sz="0" w:space="0" w:color="auto"/>
                                    <w:left w:val="none" w:sz="0" w:space="0" w:color="auto"/>
                                    <w:bottom w:val="none" w:sz="0" w:space="0" w:color="auto"/>
                                    <w:right w:val="none" w:sz="0" w:space="0" w:color="auto"/>
                                  </w:divBdr>
                                  <w:divsChild>
                                    <w:div w:id="1984190712">
                                      <w:marLeft w:val="0"/>
                                      <w:marRight w:val="0"/>
                                      <w:marTop w:val="0"/>
                                      <w:marBottom w:val="0"/>
                                      <w:divBdr>
                                        <w:top w:val="none" w:sz="0" w:space="0" w:color="auto"/>
                                        <w:left w:val="none" w:sz="0" w:space="0" w:color="auto"/>
                                        <w:bottom w:val="none" w:sz="0" w:space="0" w:color="auto"/>
                                        <w:right w:val="none" w:sz="0" w:space="0" w:color="auto"/>
                                      </w:divBdr>
                                      <w:divsChild>
                                        <w:div w:id="526135993">
                                          <w:marLeft w:val="0"/>
                                          <w:marRight w:val="0"/>
                                          <w:marTop w:val="0"/>
                                          <w:marBottom w:val="0"/>
                                          <w:divBdr>
                                            <w:top w:val="none" w:sz="0" w:space="0" w:color="auto"/>
                                            <w:left w:val="none" w:sz="0" w:space="0" w:color="auto"/>
                                            <w:bottom w:val="none" w:sz="0" w:space="0" w:color="auto"/>
                                            <w:right w:val="none" w:sz="0" w:space="0" w:color="auto"/>
                                          </w:divBdr>
                                          <w:divsChild>
                                            <w:div w:id="2086147845">
                                              <w:marLeft w:val="0"/>
                                              <w:marRight w:val="0"/>
                                              <w:marTop w:val="0"/>
                                              <w:marBottom w:val="0"/>
                                              <w:divBdr>
                                                <w:top w:val="none" w:sz="0" w:space="0" w:color="auto"/>
                                                <w:left w:val="none" w:sz="0" w:space="0" w:color="auto"/>
                                                <w:bottom w:val="none" w:sz="0" w:space="0" w:color="auto"/>
                                                <w:right w:val="none" w:sz="0" w:space="0" w:color="auto"/>
                                              </w:divBdr>
                                              <w:divsChild>
                                                <w:div w:id="1138113920">
                                                  <w:marLeft w:val="0"/>
                                                  <w:marRight w:val="0"/>
                                                  <w:marTop w:val="0"/>
                                                  <w:marBottom w:val="0"/>
                                                  <w:divBdr>
                                                    <w:top w:val="none" w:sz="0" w:space="0" w:color="auto"/>
                                                    <w:left w:val="none" w:sz="0" w:space="0" w:color="auto"/>
                                                    <w:bottom w:val="none" w:sz="0" w:space="0" w:color="auto"/>
                                                    <w:right w:val="none" w:sz="0" w:space="0" w:color="auto"/>
                                                  </w:divBdr>
                                                  <w:divsChild>
                                                    <w:div w:id="1143423751">
                                                      <w:marLeft w:val="0"/>
                                                      <w:marRight w:val="0"/>
                                                      <w:marTop w:val="0"/>
                                                      <w:marBottom w:val="0"/>
                                                      <w:divBdr>
                                                        <w:top w:val="none" w:sz="0" w:space="0" w:color="auto"/>
                                                        <w:left w:val="none" w:sz="0" w:space="0" w:color="auto"/>
                                                        <w:bottom w:val="none" w:sz="0" w:space="0" w:color="auto"/>
                                                        <w:right w:val="none" w:sz="0" w:space="0" w:color="auto"/>
                                                      </w:divBdr>
                                                    </w:div>
                                                    <w:div w:id="1358893659">
                                                      <w:marLeft w:val="0"/>
                                                      <w:marRight w:val="0"/>
                                                      <w:marTop w:val="0"/>
                                                      <w:marBottom w:val="0"/>
                                                      <w:divBdr>
                                                        <w:top w:val="none" w:sz="0" w:space="0" w:color="auto"/>
                                                        <w:left w:val="none" w:sz="0" w:space="0" w:color="auto"/>
                                                        <w:bottom w:val="none" w:sz="0" w:space="0" w:color="auto"/>
                                                        <w:right w:val="none" w:sz="0" w:space="0" w:color="auto"/>
                                                      </w:divBdr>
                                                      <w:divsChild>
                                                        <w:div w:id="198076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16433998">
      <w:bodyDiv w:val="1"/>
      <w:marLeft w:val="0"/>
      <w:marRight w:val="0"/>
      <w:marTop w:val="0"/>
      <w:marBottom w:val="0"/>
      <w:divBdr>
        <w:top w:val="none" w:sz="0" w:space="0" w:color="auto"/>
        <w:left w:val="none" w:sz="0" w:space="0" w:color="auto"/>
        <w:bottom w:val="none" w:sz="0" w:space="0" w:color="auto"/>
        <w:right w:val="none" w:sz="0" w:space="0" w:color="auto"/>
      </w:divBdr>
    </w:div>
    <w:div w:id="1991401178">
      <w:bodyDiv w:val="1"/>
      <w:marLeft w:val="0"/>
      <w:marRight w:val="0"/>
      <w:marTop w:val="0"/>
      <w:marBottom w:val="0"/>
      <w:divBdr>
        <w:top w:val="none" w:sz="0" w:space="0" w:color="auto"/>
        <w:left w:val="none" w:sz="0" w:space="0" w:color="auto"/>
        <w:bottom w:val="none" w:sz="0" w:space="0" w:color="auto"/>
        <w:right w:val="none" w:sz="0" w:space="0" w:color="auto"/>
      </w:divBdr>
    </w:div>
    <w:div w:id="2042318426">
      <w:bodyDiv w:val="1"/>
      <w:marLeft w:val="0"/>
      <w:marRight w:val="0"/>
      <w:marTop w:val="0"/>
      <w:marBottom w:val="0"/>
      <w:divBdr>
        <w:top w:val="none" w:sz="0" w:space="0" w:color="auto"/>
        <w:left w:val="none" w:sz="0" w:space="0" w:color="auto"/>
        <w:bottom w:val="none" w:sz="0" w:space="0" w:color="auto"/>
        <w:right w:val="none" w:sz="0" w:space="0" w:color="auto"/>
      </w:divBdr>
    </w:div>
    <w:div w:id="2043705365">
      <w:bodyDiv w:val="1"/>
      <w:marLeft w:val="0"/>
      <w:marRight w:val="0"/>
      <w:marTop w:val="0"/>
      <w:marBottom w:val="0"/>
      <w:divBdr>
        <w:top w:val="none" w:sz="0" w:space="0" w:color="auto"/>
        <w:left w:val="none" w:sz="0" w:space="0" w:color="auto"/>
        <w:bottom w:val="none" w:sz="0" w:space="0" w:color="auto"/>
        <w:right w:val="none" w:sz="0" w:space="0" w:color="auto"/>
      </w:divBdr>
    </w:div>
    <w:div w:id="2144959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png"/><Relationship Id="rId18" Type="http://schemas.openxmlformats.org/officeDocument/2006/relationships/image" Target="media/image5.png"/><Relationship Id="rId26" Type="http://schemas.openxmlformats.org/officeDocument/2006/relationships/customXml" Target="../customXml/item1.xml"/><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hyperlink" Target="https://microsoft-my.sharepoint.com/personal/miholt_microsoft_com/Documents/My%20Work/Customers/CBA/0.FY19/DPG%20Lime%20Leopard/SOW/Cybersecurity%20Response%20Program%20SOW%20v1.0%20MH%20edit%20and%20Conclusion.docx" TargetMode="Externa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header" Target="header4.xml"/><Relationship Id="rId28" Type="http://schemas.openxmlformats.org/officeDocument/2006/relationships/customXml" Target="../customXml/item3.xml"/><Relationship Id="rId10" Type="http://schemas.openxmlformats.org/officeDocument/2006/relationships/footer" Target="footer1.xm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yperlink" Target="http://www.microsoft.com" TargetMode="External"/><Relationship Id="rId22" Type="http://schemas.openxmlformats.org/officeDocument/2006/relationships/image" Target="media/image9.png"/><Relationship Id="rId27"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CEC02E0258A27448A29FB0FC0148545" ma:contentTypeVersion="4" ma:contentTypeDescription="Create a new document." ma:contentTypeScope="" ma:versionID="edd0e92cf8ed7808b5801672f9d8b1ad">
  <xsd:schema xmlns:xsd="http://www.w3.org/2001/XMLSchema" xmlns:xs="http://www.w3.org/2001/XMLSchema" xmlns:p="http://schemas.microsoft.com/office/2006/metadata/properties" xmlns:ns2="c8831e79-45ca-49a6-932b-0c7b060f5ae7" targetNamespace="http://schemas.microsoft.com/office/2006/metadata/properties" ma:root="true" ma:fieldsID="f43d8950b4118adf17e0674d34fcc9df" ns2:_="">
    <xsd:import namespace="c8831e79-45ca-49a6-932b-0c7b060f5ae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831e79-45ca-49a6-932b-0c7b060f5ae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5249D8B-4929-4DB6-872C-B4DB03F5C2FD}"/>
</file>

<file path=customXml/itemProps2.xml><?xml version="1.0" encoding="utf-8"?>
<ds:datastoreItem xmlns:ds="http://schemas.openxmlformats.org/officeDocument/2006/customXml" ds:itemID="{6D717E34-610E-4088-A1F7-73CB2D5E9AF9}"/>
</file>

<file path=customXml/itemProps3.xml><?xml version="1.0" encoding="utf-8"?>
<ds:datastoreItem xmlns:ds="http://schemas.openxmlformats.org/officeDocument/2006/customXml" ds:itemID="{DE1AAF59-FD44-4B77-A98C-83964FF1B85C}"/>
</file>

<file path=docProps/app.xml><?xml version="1.0" encoding="utf-8"?>
<Properties xmlns="http://schemas.openxmlformats.org/officeDocument/2006/extended-properties" xmlns:vt="http://schemas.openxmlformats.org/officeDocument/2006/docPropsVTypes">
  <Template>Normal</Template>
  <TotalTime>0</TotalTime>
  <Pages>180</Pages>
  <Words>47734</Words>
  <Characters>272090</Characters>
  <Application>Microsoft Office Word</Application>
  <DocSecurity>0</DocSecurity>
  <Lines>2267</Lines>
  <Paragraphs>638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2020-06-22T17:48:00Z</dcterms:created>
  <dcterms:modified xsi:type="dcterms:W3CDTF">2020-06-22T17:48:00Z</dcterms:modified>
  <cp:category/>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ds_UIVersion_199168">
    <vt:lpwstr>17</vt:lpwstr>
  </property>
  <property fmtid="{D5CDD505-2E9C-101B-9397-08002B2CF9AE}" pid="3" name="MSIP_Label_f42aa342-8706-4288-bd11-ebb85995028c_Application">
    <vt:lpwstr>Microsoft Azure Information Protection</vt:lpwstr>
  </property>
  <property fmtid="{D5CDD505-2E9C-101B-9397-08002B2CF9AE}" pid="4" name="Sensitivity">
    <vt:lpwstr>General</vt:lpwstr>
  </property>
  <property fmtid="{D5CDD505-2E9C-101B-9397-08002B2CF9AE}" pid="5" name="AuthorIds_UIVersion_200704">
    <vt:lpwstr>17</vt:lpwstr>
  </property>
  <property fmtid="{D5CDD505-2E9C-101B-9397-08002B2CF9AE}" pid="6" name="MSIP_Label_f42aa342-8706-4288-bd11-ebb85995028c_Ref">
    <vt:lpwstr>https://api.informationprotection.azure.com/api/72f988bf-86f1-41af-91ab-2d7cd011db47</vt:lpwstr>
  </property>
  <property fmtid="{D5CDD505-2E9C-101B-9397-08002B2CF9AE}" pid="7" name="MSIP_Label_f42aa342-8706-4288-bd11-ebb85995028c_Enabled">
    <vt:lpwstr>True</vt:lpwstr>
  </property>
  <property fmtid="{D5CDD505-2E9C-101B-9397-08002B2CF9AE}" pid="8" name="ContentTypeId">
    <vt:lpwstr>0x0101004CEC02E0258A27448A29FB0FC0148545</vt:lpwstr>
  </property>
  <property fmtid="{D5CDD505-2E9C-101B-9397-08002B2CF9AE}" pid="9" name="AuthorIds_UIVersion_38400">
    <vt:lpwstr>14</vt:lpwstr>
  </property>
  <property fmtid="{D5CDD505-2E9C-101B-9397-08002B2CF9AE}" pid="10" name="AuthorIds_UIVersion_201728">
    <vt:lpwstr>17</vt:lpwstr>
  </property>
  <property fmtid="{D5CDD505-2E9C-101B-9397-08002B2CF9AE}" pid="11" name="AuthorIds_UIVersion_203264">
    <vt:lpwstr>17</vt:lpwstr>
  </property>
  <property fmtid="{D5CDD505-2E9C-101B-9397-08002B2CF9AE}" pid="12" name="MSIP_Label_f42aa342-8706-4288-bd11-ebb85995028c_SetDate">
    <vt:lpwstr>2017-09-15T11:33:27.5387600-07:00</vt:lpwstr>
  </property>
  <property fmtid="{D5CDD505-2E9C-101B-9397-08002B2CF9AE}" pid="13" name="Customer">
    <vt:lpwstr>CBA</vt:lpwstr>
  </property>
  <property fmtid="{D5CDD505-2E9C-101B-9397-08002B2CF9AE}" pid="14" name="MSIP_Label_f42aa342-8706-4288-bd11-ebb85995028c_SiteId">
    <vt:lpwstr>72f988bf-86f1-41af-91ab-2d7cd011db47</vt:lpwstr>
  </property>
  <property fmtid="{D5CDD505-2E9C-101B-9397-08002B2CF9AE}" pid="15" name="MSIP_Label_f42aa342-8706-4288-bd11-ebb85995028c_Name">
    <vt:lpwstr>General</vt:lpwstr>
  </property>
  <property fmtid="{D5CDD505-2E9C-101B-9397-08002B2CF9AE}" pid="16" name="MSIP_Label_f42aa342-8706-4288-bd11-ebb85995028c_Extended_MSFT_Method">
    <vt:lpwstr>Automatic</vt:lpwstr>
  </property>
  <property fmtid="{D5CDD505-2E9C-101B-9397-08002B2CF9AE}" pid="17" name="AuthorIds_UIVersion_1536">
    <vt:lpwstr>14</vt:lpwstr>
  </property>
</Properties>
</file>