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27B7" w14:textId="66EEAC55" w:rsidR="00A86A5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2DD04248" wp14:editId="298BA1D1">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25415DE7" w14:textId="77777777" w:rsidR="00385279" w:rsidRDefault="00385279" w:rsidP="00CD70B6">
                            <w:pPr>
                              <w:pStyle w:val="Heading1"/>
                              <w:numPr>
                                <w:ilvl w:val="0"/>
                                <w:numId w:val="0"/>
                              </w:numPr>
                            </w:pPr>
                            <w:bookmarkStart w:id="0" w:name="_Toc475028472"/>
                            <w:bookmarkStart w:id="1" w:name="_Toc476167700"/>
                            <w:bookmarkEnd w:id="0"/>
                            <w:bookmarkEnd w:id="1"/>
                          </w:p>
                          <w:p w14:paraId="57BC251B" w14:textId="77777777" w:rsidR="00385279" w:rsidRPr="0052546A" w:rsidRDefault="00385279"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04248"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25415DE7" w14:textId="77777777" w:rsidR="00385279" w:rsidRDefault="00385279" w:rsidP="00CD70B6">
                      <w:pPr>
                        <w:pStyle w:val="Heading1"/>
                        <w:numPr>
                          <w:ilvl w:val="0"/>
                          <w:numId w:val="0"/>
                        </w:numPr>
                      </w:pPr>
                      <w:bookmarkStart w:id="2" w:name="_Toc475028472"/>
                      <w:bookmarkStart w:id="3" w:name="_Toc476167700"/>
                      <w:bookmarkEnd w:id="2"/>
                      <w:bookmarkEnd w:id="3"/>
                    </w:p>
                    <w:p w14:paraId="57BC251B" w14:textId="77777777" w:rsidR="00385279" w:rsidRPr="0052546A" w:rsidRDefault="00385279"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D561E2E" w14:textId="77777777" w:rsidR="00CC2568" w:rsidRDefault="00CC2568" w:rsidP="003E260B"/>
    <w:p w14:paraId="0DD414B2" w14:textId="3203C30C" w:rsidR="0043613E" w:rsidRPr="00CF7AE9" w:rsidRDefault="007C102D" w:rsidP="00CF7AE9">
      <w:pPr>
        <w:rPr>
          <w:rFonts w:ascii="Segoe UI Semibold" w:hAnsi="Segoe UI Semibold" w:cs="Segoe UI Semibold"/>
          <w:color w:val="008272"/>
          <w:sz w:val="32"/>
        </w:rPr>
      </w:pPr>
      <w:r>
        <w:rPr>
          <w:rFonts w:ascii="Segoe UI Semibold" w:hAnsi="Segoe UI Semibold" w:cs="Segoe UI Semibold"/>
          <w:color w:val="008272"/>
          <w:sz w:val="32"/>
        </w:rPr>
        <w:t xml:space="preserve">Azure Active Directory </w:t>
      </w:r>
      <w:r w:rsidR="006107B1">
        <w:rPr>
          <w:rFonts w:ascii="Segoe UI Semibold" w:hAnsi="Segoe UI Semibold" w:cs="Segoe UI Semibold"/>
          <w:color w:val="008272"/>
          <w:sz w:val="32"/>
        </w:rPr>
        <w:t xml:space="preserve">(AAD) </w:t>
      </w:r>
      <w:r w:rsidR="009F611E">
        <w:rPr>
          <w:rFonts w:ascii="Segoe UI Semibold" w:hAnsi="Segoe UI Semibold" w:cs="Segoe UI Semibold"/>
          <w:color w:val="008272"/>
          <w:sz w:val="32"/>
        </w:rPr>
        <w:t>Planning and Design</w:t>
      </w:r>
    </w:p>
    <w:p w14:paraId="1C2A99A7" w14:textId="77777777" w:rsidR="0043613E" w:rsidRDefault="0043613E" w:rsidP="003E260B"/>
    <w:p w14:paraId="29555CDB" w14:textId="77777777" w:rsidR="00717F2C" w:rsidRDefault="00717F2C" w:rsidP="003E260B">
      <w:r>
        <w:t>Prepared for</w:t>
      </w:r>
    </w:p>
    <w:p w14:paraId="78718DF5" w14:textId="7EFDAA1B" w:rsidR="00A3394F" w:rsidRDefault="00A3394F" w:rsidP="003E260B">
      <w:pPr>
        <w:rPr>
          <w:b/>
          <w:bCs/>
        </w:rPr>
      </w:pPr>
    </w:p>
    <w:p w14:paraId="5F2EB3EA" w14:textId="2A0FBD38" w:rsidR="00B40F77" w:rsidRDefault="00B40F77" w:rsidP="003E260B"/>
    <w:p w14:paraId="247D938A" w14:textId="77777777" w:rsidR="00201004" w:rsidRDefault="00201004" w:rsidP="003E260B"/>
    <w:p w14:paraId="1DB9046E" w14:textId="4C0D195D" w:rsidR="007F148A" w:rsidRDefault="007F148A" w:rsidP="003E260B">
      <w:r>
        <w:t>Prepared by</w:t>
      </w:r>
    </w:p>
    <w:p w14:paraId="23EED028" w14:textId="0ABF1E8B" w:rsidR="00DE3ABD" w:rsidRPr="00AE5E33" w:rsidRDefault="00A3394F" w:rsidP="00A5150D">
      <w:pPr>
        <w:rPr>
          <w:b/>
          <w:bCs/>
        </w:rPr>
      </w:pPr>
      <w:r>
        <w:br/>
      </w:r>
    </w:p>
    <w:p w14:paraId="28B0658F" w14:textId="77777777" w:rsidR="004348B7" w:rsidRDefault="004348B7" w:rsidP="003E260B"/>
    <w:p w14:paraId="3332129D" w14:textId="2BC0D32F" w:rsidR="006B15BD" w:rsidRDefault="00717F2C" w:rsidP="003E260B">
      <w:r>
        <w:t xml:space="preserve">Date: </w:t>
      </w:r>
      <w:r w:rsidR="00D306DA">
        <w:t>25 March 2020</w:t>
      </w:r>
    </w:p>
    <w:p w14:paraId="50BE07B2" w14:textId="1E2F3B11" w:rsidR="007F148A" w:rsidRDefault="00717F2C" w:rsidP="003E260B">
      <w:r>
        <w:t>Version</w:t>
      </w:r>
      <w:r w:rsidR="00F2081C">
        <w:rPr>
          <w:rStyle w:val="InstructionalChar"/>
        </w:rPr>
        <w:t xml:space="preserve">: </w:t>
      </w:r>
      <w:r w:rsidR="00F2081C" w:rsidRPr="00F2081C">
        <w:rPr>
          <w:rStyle w:val="InstructionalChar"/>
          <w:color w:val="auto"/>
        </w:rPr>
        <w:t>1.0</w:t>
      </w:r>
    </w:p>
    <w:p w14:paraId="253A1CBF"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16D8023" w14:textId="77777777" w:rsidR="00C23371" w:rsidRDefault="00C23371" w:rsidP="00AC069B">
          <w:pPr>
            <w:pStyle w:val="TOCHeading"/>
            <w:numPr>
              <w:ilvl w:val="0"/>
              <w:numId w:val="0"/>
            </w:numPr>
            <w:ind w:left="360" w:hanging="360"/>
          </w:pPr>
          <w:r>
            <w:t xml:space="preserve">Table of </w:t>
          </w:r>
          <w:r w:rsidR="006209A1">
            <w:t>contents</w:t>
          </w:r>
        </w:p>
        <w:p w14:paraId="53921586" w14:textId="77682B7F" w:rsidR="00AC069B"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36035579" w:history="1">
            <w:r w:rsidR="00AC069B" w:rsidRPr="003868ED">
              <w:rPr>
                <w:rStyle w:val="Hyperlink"/>
                <w:noProof/>
              </w:rPr>
              <w:t>Introduction</w:t>
            </w:r>
            <w:r w:rsidR="00AC069B">
              <w:rPr>
                <w:noProof/>
                <w:webHidden/>
              </w:rPr>
              <w:tab/>
            </w:r>
            <w:r w:rsidR="00AC069B">
              <w:rPr>
                <w:noProof/>
                <w:webHidden/>
              </w:rPr>
              <w:fldChar w:fldCharType="begin"/>
            </w:r>
            <w:r w:rsidR="00AC069B">
              <w:rPr>
                <w:noProof/>
                <w:webHidden/>
              </w:rPr>
              <w:instrText xml:space="preserve"> PAGEREF _Toc36035579 \h </w:instrText>
            </w:r>
            <w:r w:rsidR="00AC069B">
              <w:rPr>
                <w:noProof/>
                <w:webHidden/>
              </w:rPr>
            </w:r>
            <w:r w:rsidR="00AC069B">
              <w:rPr>
                <w:noProof/>
                <w:webHidden/>
              </w:rPr>
              <w:fldChar w:fldCharType="separate"/>
            </w:r>
            <w:r w:rsidR="00AC069B">
              <w:rPr>
                <w:noProof/>
                <w:webHidden/>
              </w:rPr>
              <w:t>1</w:t>
            </w:r>
            <w:r w:rsidR="00AC069B">
              <w:rPr>
                <w:noProof/>
                <w:webHidden/>
              </w:rPr>
              <w:fldChar w:fldCharType="end"/>
            </w:r>
          </w:hyperlink>
        </w:p>
        <w:p w14:paraId="2650863B" w14:textId="70635247" w:rsidR="00AC069B" w:rsidRDefault="008F744A">
          <w:pPr>
            <w:pStyle w:val="TOC1"/>
            <w:tabs>
              <w:tab w:val="left" w:pos="400"/>
              <w:tab w:val="right" w:leader="dot" w:pos="9350"/>
            </w:tabs>
            <w:rPr>
              <w:rFonts w:asciiTheme="minorHAnsi" w:eastAsiaTheme="minorEastAsia" w:hAnsiTheme="minorHAnsi"/>
              <w:noProof/>
              <w:sz w:val="22"/>
            </w:rPr>
          </w:pPr>
          <w:hyperlink w:anchor="_Toc36035580" w:history="1">
            <w:r w:rsidR="00AC069B" w:rsidRPr="003868ED">
              <w:rPr>
                <w:rStyle w:val="Hyperlink"/>
                <w:noProof/>
              </w:rPr>
              <w:t>1.</w:t>
            </w:r>
            <w:r w:rsidR="00AC069B">
              <w:rPr>
                <w:rFonts w:asciiTheme="minorHAnsi" w:eastAsiaTheme="minorEastAsia" w:hAnsiTheme="minorHAnsi"/>
                <w:noProof/>
                <w:sz w:val="22"/>
              </w:rPr>
              <w:tab/>
            </w:r>
            <w:r w:rsidR="00AC069B" w:rsidRPr="003868ED">
              <w:rPr>
                <w:rStyle w:val="Hyperlink"/>
                <w:noProof/>
              </w:rPr>
              <w:t>Project objectives and scope</w:t>
            </w:r>
            <w:r w:rsidR="00AC069B">
              <w:rPr>
                <w:noProof/>
                <w:webHidden/>
              </w:rPr>
              <w:tab/>
            </w:r>
            <w:r w:rsidR="00AC069B">
              <w:rPr>
                <w:noProof/>
                <w:webHidden/>
              </w:rPr>
              <w:fldChar w:fldCharType="begin"/>
            </w:r>
            <w:r w:rsidR="00AC069B">
              <w:rPr>
                <w:noProof/>
                <w:webHidden/>
              </w:rPr>
              <w:instrText xml:space="preserve"> PAGEREF _Toc36035580 \h </w:instrText>
            </w:r>
            <w:r w:rsidR="00AC069B">
              <w:rPr>
                <w:noProof/>
                <w:webHidden/>
              </w:rPr>
            </w:r>
            <w:r w:rsidR="00AC069B">
              <w:rPr>
                <w:noProof/>
                <w:webHidden/>
              </w:rPr>
              <w:fldChar w:fldCharType="separate"/>
            </w:r>
            <w:r w:rsidR="00AC069B">
              <w:rPr>
                <w:noProof/>
                <w:webHidden/>
              </w:rPr>
              <w:t>1</w:t>
            </w:r>
            <w:r w:rsidR="00AC069B">
              <w:rPr>
                <w:noProof/>
                <w:webHidden/>
              </w:rPr>
              <w:fldChar w:fldCharType="end"/>
            </w:r>
          </w:hyperlink>
        </w:p>
        <w:p w14:paraId="7A3A4305" w14:textId="05037983" w:rsidR="00AC069B" w:rsidRDefault="008F744A">
          <w:pPr>
            <w:pStyle w:val="TOC2"/>
            <w:tabs>
              <w:tab w:val="left" w:pos="800"/>
              <w:tab w:val="right" w:leader="dot" w:pos="9350"/>
            </w:tabs>
            <w:rPr>
              <w:rFonts w:asciiTheme="minorHAnsi" w:eastAsiaTheme="minorEastAsia" w:hAnsiTheme="minorHAnsi"/>
              <w:noProof/>
              <w:sz w:val="22"/>
            </w:rPr>
          </w:pPr>
          <w:hyperlink w:anchor="_Toc36035581" w:history="1">
            <w:r w:rsidR="00AC069B" w:rsidRPr="003868ED">
              <w:rPr>
                <w:rStyle w:val="Hyperlink"/>
                <w:noProof/>
              </w:rPr>
              <w:t>1.1.</w:t>
            </w:r>
            <w:r w:rsidR="00AC069B">
              <w:rPr>
                <w:rFonts w:asciiTheme="minorHAnsi" w:eastAsiaTheme="minorEastAsia" w:hAnsiTheme="minorHAnsi"/>
                <w:noProof/>
                <w:sz w:val="22"/>
              </w:rPr>
              <w:tab/>
            </w:r>
            <w:r w:rsidR="00AC069B" w:rsidRPr="003868ED">
              <w:rPr>
                <w:rStyle w:val="Hyperlink"/>
                <w:noProof/>
              </w:rPr>
              <w:t>Objectives</w:t>
            </w:r>
            <w:r w:rsidR="00AC069B">
              <w:rPr>
                <w:noProof/>
                <w:webHidden/>
              </w:rPr>
              <w:tab/>
            </w:r>
            <w:r w:rsidR="00AC069B">
              <w:rPr>
                <w:noProof/>
                <w:webHidden/>
              </w:rPr>
              <w:fldChar w:fldCharType="begin"/>
            </w:r>
            <w:r w:rsidR="00AC069B">
              <w:rPr>
                <w:noProof/>
                <w:webHidden/>
              </w:rPr>
              <w:instrText xml:space="preserve"> PAGEREF _Toc36035581 \h </w:instrText>
            </w:r>
            <w:r w:rsidR="00AC069B">
              <w:rPr>
                <w:noProof/>
                <w:webHidden/>
              </w:rPr>
            </w:r>
            <w:r w:rsidR="00AC069B">
              <w:rPr>
                <w:noProof/>
                <w:webHidden/>
              </w:rPr>
              <w:fldChar w:fldCharType="separate"/>
            </w:r>
            <w:r w:rsidR="00AC069B">
              <w:rPr>
                <w:noProof/>
                <w:webHidden/>
              </w:rPr>
              <w:t>1</w:t>
            </w:r>
            <w:r w:rsidR="00AC069B">
              <w:rPr>
                <w:noProof/>
                <w:webHidden/>
              </w:rPr>
              <w:fldChar w:fldCharType="end"/>
            </w:r>
          </w:hyperlink>
        </w:p>
        <w:p w14:paraId="282A22DC" w14:textId="375E33E3" w:rsidR="00AC069B" w:rsidRDefault="008F744A">
          <w:pPr>
            <w:pStyle w:val="TOC2"/>
            <w:tabs>
              <w:tab w:val="left" w:pos="800"/>
              <w:tab w:val="right" w:leader="dot" w:pos="9350"/>
            </w:tabs>
            <w:rPr>
              <w:rFonts w:asciiTheme="minorHAnsi" w:eastAsiaTheme="minorEastAsia" w:hAnsiTheme="minorHAnsi"/>
              <w:noProof/>
              <w:sz w:val="22"/>
            </w:rPr>
          </w:pPr>
          <w:hyperlink w:anchor="_Toc36035582" w:history="1">
            <w:r w:rsidR="00AC069B" w:rsidRPr="003868ED">
              <w:rPr>
                <w:rStyle w:val="Hyperlink"/>
                <w:noProof/>
              </w:rPr>
              <w:t>1.2.</w:t>
            </w:r>
            <w:r w:rsidR="00AC069B">
              <w:rPr>
                <w:rFonts w:asciiTheme="minorHAnsi" w:eastAsiaTheme="minorEastAsia" w:hAnsiTheme="minorHAnsi"/>
                <w:noProof/>
                <w:sz w:val="22"/>
              </w:rPr>
              <w:tab/>
            </w:r>
            <w:r w:rsidR="00AC069B" w:rsidRPr="003868ED">
              <w:rPr>
                <w:rStyle w:val="Hyperlink"/>
                <w:noProof/>
              </w:rPr>
              <w:t>Areas in scope</w:t>
            </w:r>
            <w:r w:rsidR="00AC069B">
              <w:rPr>
                <w:noProof/>
                <w:webHidden/>
              </w:rPr>
              <w:tab/>
            </w:r>
            <w:r w:rsidR="00AC069B">
              <w:rPr>
                <w:noProof/>
                <w:webHidden/>
              </w:rPr>
              <w:fldChar w:fldCharType="begin"/>
            </w:r>
            <w:r w:rsidR="00AC069B">
              <w:rPr>
                <w:noProof/>
                <w:webHidden/>
              </w:rPr>
              <w:instrText xml:space="preserve"> PAGEREF _Toc36035582 \h </w:instrText>
            </w:r>
            <w:r w:rsidR="00AC069B">
              <w:rPr>
                <w:noProof/>
                <w:webHidden/>
              </w:rPr>
            </w:r>
            <w:r w:rsidR="00AC069B">
              <w:rPr>
                <w:noProof/>
                <w:webHidden/>
              </w:rPr>
              <w:fldChar w:fldCharType="separate"/>
            </w:r>
            <w:r w:rsidR="00AC069B">
              <w:rPr>
                <w:noProof/>
                <w:webHidden/>
              </w:rPr>
              <w:t>1</w:t>
            </w:r>
            <w:r w:rsidR="00AC069B">
              <w:rPr>
                <w:noProof/>
                <w:webHidden/>
              </w:rPr>
              <w:fldChar w:fldCharType="end"/>
            </w:r>
          </w:hyperlink>
        </w:p>
        <w:p w14:paraId="73881820" w14:textId="2896B138" w:rsidR="00AC069B" w:rsidRDefault="008F744A">
          <w:pPr>
            <w:pStyle w:val="TOC2"/>
            <w:tabs>
              <w:tab w:val="left" w:pos="800"/>
              <w:tab w:val="right" w:leader="dot" w:pos="9350"/>
            </w:tabs>
            <w:rPr>
              <w:rFonts w:asciiTheme="minorHAnsi" w:eastAsiaTheme="minorEastAsia" w:hAnsiTheme="minorHAnsi"/>
              <w:noProof/>
              <w:sz w:val="22"/>
            </w:rPr>
          </w:pPr>
          <w:hyperlink w:anchor="_Toc36035583" w:history="1">
            <w:r w:rsidR="00AC069B" w:rsidRPr="003868ED">
              <w:rPr>
                <w:rStyle w:val="Hyperlink"/>
                <w:noProof/>
              </w:rPr>
              <w:t>1.3.</w:t>
            </w:r>
            <w:r w:rsidR="00AC069B">
              <w:rPr>
                <w:rFonts w:asciiTheme="minorHAnsi" w:eastAsiaTheme="minorEastAsia" w:hAnsiTheme="minorHAnsi"/>
                <w:noProof/>
                <w:sz w:val="22"/>
              </w:rPr>
              <w:tab/>
            </w:r>
            <w:r w:rsidR="00AC069B" w:rsidRPr="003868ED">
              <w:rPr>
                <w:rStyle w:val="Hyperlink"/>
                <w:noProof/>
              </w:rPr>
              <w:t>Areas out of scope</w:t>
            </w:r>
            <w:r w:rsidR="00AC069B">
              <w:rPr>
                <w:noProof/>
                <w:webHidden/>
              </w:rPr>
              <w:tab/>
            </w:r>
            <w:r w:rsidR="00AC069B">
              <w:rPr>
                <w:noProof/>
                <w:webHidden/>
              </w:rPr>
              <w:fldChar w:fldCharType="begin"/>
            </w:r>
            <w:r w:rsidR="00AC069B">
              <w:rPr>
                <w:noProof/>
                <w:webHidden/>
              </w:rPr>
              <w:instrText xml:space="preserve"> PAGEREF _Toc36035583 \h </w:instrText>
            </w:r>
            <w:r w:rsidR="00AC069B">
              <w:rPr>
                <w:noProof/>
                <w:webHidden/>
              </w:rPr>
            </w:r>
            <w:r w:rsidR="00AC069B">
              <w:rPr>
                <w:noProof/>
                <w:webHidden/>
              </w:rPr>
              <w:fldChar w:fldCharType="separate"/>
            </w:r>
            <w:r w:rsidR="00AC069B">
              <w:rPr>
                <w:noProof/>
                <w:webHidden/>
              </w:rPr>
              <w:t>3</w:t>
            </w:r>
            <w:r w:rsidR="00AC069B">
              <w:rPr>
                <w:noProof/>
                <w:webHidden/>
              </w:rPr>
              <w:fldChar w:fldCharType="end"/>
            </w:r>
          </w:hyperlink>
        </w:p>
        <w:p w14:paraId="47128B65" w14:textId="10493D4B" w:rsidR="00AC069B" w:rsidRDefault="008F744A">
          <w:pPr>
            <w:pStyle w:val="TOC1"/>
            <w:tabs>
              <w:tab w:val="left" w:pos="400"/>
              <w:tab w:val="right" w:leader="dot" w:pos="9350"/>
            </w:tabs>
            <w:rPr>
              <w:rFonts w:asciiTheme="minorHAnsi" w:eastAsiaTheme="minorEastAsia" w:hAnsiTheme="minorHAnsi"/>
              <w:noProof/>
              <w:sz w:val="22"/>
            </w:rPr>
          </w:pPr>
          <w:hyperlink w:anchor="_Toc36035584" w:history="1">
            <w:r w:rsidR="00AC069B" w:rsidRPr="003868ED">
              <w:rPr>
                <w:rStyle w:val="Hyperlink"/>
                <w:noProof/>
              </w:rPr>
              <w:t>2.</w:t>
            </w:r>
            <w:r w:rsidR="00AC069B">
              <w:rPr>
                <w:rFonts w:asciiTheme="minorHAnsi" w:eastAsiaTheme="minorEastAsia" w:hAnsiTheme="minorHAnsi"/>
                <w:noProof/>
                <w:sz w:val="22"/>
              </w:rPr>
              <w:tab/>
            </w:r>
            <w:r w:rsidR="00AC069B" w:rsidRPr="003868ED">
              <w:rPr>
                <w:rStyle w:val="Hyperlink"/>
                <w:noProof/>
              </w:rPr>
              <w:t>Project approach, timeline, and deliverable acceptance</w:t>
            </w:r>
            <w:r w:rsidR="00AC069B">
              <w:rPr>
                <w:noProof/>
                <w:webHidden/>
              </w:rPr>
              <w:tab/>
            </w:r>
            <w:r w:rsidR="00AC069B">
              <w:rPr>
                <w:noProof/>
                <w:webHidden/>
              </w:rPr>
              <w:fldChar w:fldCharType="begin"/>
            </w:r>
            <w:r w:rsidR="00AC069B">
              <w:rPr>
                <w:noProof/>
                <w:webHidden/>
              </w:rPr>
              <w:instrText xml:space="preserve"> PAGEREF _Toc36035584 \h </w:instrText>
            </w:r>
            <w:r w:rsidR="00AC069B">
              <w:rPr>
                <w:noProof/>
                <w:webHidden/>
              </w:rPr>
            </w:r>
            <w:r w:rsidR="00AC069B">
              <w:rPr>
                <w:noProof/>
                <w:webHidden/>
              </w:rPr>
              <w:fldChar w:fldCharType="separate"/>
            </w:r>
            <w:r w:rsidR="00AC069B">
              <w:rPr>
                <w:noProof/>
                <w:webHidden/>
              </w:rPr>
              <w:t>4</w:t>
            </w:r>
            <w:r w:rsidR="00AC069B">
              <w:rPr>
                <w:noProof/>
                <w:webHidden/>
              </w:rPr>
              <w:fldChar w:fldCharType="end"/>
            </w:r>
          </w:hyperlink>
        </w:p>
        <w:p w14:paraId="2D7A80A1" w14:textId="2FDA70B5" w:rsidR="00AC069B" w:rsidRDefault="008F744A">
          <w:pPr>
            <w:pStyle w:val="TOC2"/>
            <w:tabs>
              <w:tab w:val="left" w:pos="800"/>
              <w:tab w:val="right" w:leader="dot" w:pos="9350"/>
            </w:tabs>
            <w:rPr>
              <w:rFonts w:asciiTheme="minorHAnsi" w:eastAsiaTheme="minorEastAsia" w:hAnsiTheme="minorHAnsi"/>
              <w:noProof/>
              <w:sz w:val="22"/>
            </w:rPr>
          </w:pPr>
          <w:hyperlink w:anchor="_Toc36035585" w:history="1">
            <w:r w:rsidR="00AC069B" w:rsidRPr="003868ED">
              <w:rPr>
                <w:rStyle w:val="Hyperlink"/>
                <w:noProof/>
              </w:rPr>
              <w:t>2.1.</w:t>
            </w:r>
            <w:r w:rsidR="00AC069B">
              <w:rPr>
                <w:rFonts w:asciiTheme="minorHAnsi" w:eastAsiaTheme="minorEastAsia" w:hAnsiTheme="minorHAnsi"/>
                <w:noProof/>
                <w:sz w:val="22"/>
              </w:rPr>
              <w:tab/>
            </w:r>
            <w:r w:rsidR="00AC069B" w:rsidRPr="003868ED">
              <w:rPr>
                <w:rStyle w:val="Hyperlink"/>
                <w:noProof/>
              </w:rPr>
              <w:t>Approach</w:t>
            </w:r>
            <w:r w:rsidR="00AC069B">
              <w:rPr>
                <w:noProof/>
                <w:webHidden/>
              </w:rPr>
              <w:tab/>
            </w:r>
            <w:r w:rsidR="00AC069B">
              <w:rPr>
                <w:noProof/>
                <w:webHidden/>
              </w:rPr>
              <w:fldChar w:fldCharType="begin"/>
            </w:r>
            <w:r w:rsidR="00AC069B">
              <w:rPr>
                <w:noProof/>
                <w:webHidden/>
              </w:rPr>
              <w:instrText xml:space="preserve"> PAGEREF _Toc36035585 \h </w:instrText>
            </w:r>
            <w:r w:rsidR="00AC069B">
              <w:rPr>
                <w:noProof/>
                <w:webHidden/>
              </w:rPr>
            </w:r>
            <w:r w:rsidR="00AC069B">
              <w:rPr>
                <w:noProof/>
                <w:webHidden/>
              </w:rPr>
              <w:fldChar w:fldCharType="separate"/>
            </w:r>
            <w:r w:rsidR="00AC069B">
              <w:rPr>
                <w:noProof/>
                <w:webHidden/>
              </w:rPr>
              <w:t>4</w:t>
            </w:r>
            <w:r w:rsidR="00AC069B">
              <w:rPr>
                <w:noProof/>
                <w:webHidden/>
              </w:rPr>
              <w:fldChar w:fldCharType="end"/>
            </w:r>
          </w:hyperlink>
        </w:p>
        <w:p w14:paraId="4FA55949" w14:textId="0FDF79E1" w:rsidR="00AC069B" w:rsidRDefault="008F744A">
          <w:pPr>
            <w:pStyle w:val="TOC2"/>
            <w:tabs>
              <w:tab w:val="left" w:pos="800"/>
              <w:tab w:val="right" w:leader="dot" w:pos="9350"/>
            </w:tabs>
            <w:rPr>
              <w:rFonts w:asciiTheme="minorHAnsi" w:eastAsiaTheme="minorEastAsia" w:hAnsiTheme="minorHAnsi"/>
              <w:noProof/>
              <w:sz w:val="22"/>
            </w:rPr>
          </w:pPr>
          <w:hyperlink w:anchor="_Toc36035586" w:history="1">
            <w:r w:rsidR="00AC069B" w:rsidRPr="003868ED">
              <w:rPr>
                <w:rStyle w:val="Hyperlink"/>
                <w:noProof/>
              </w:rPr>
              <w:t>2.2.</w:t>
            </w:r>
            <w:r w:rsidR="00AC069B">
              <w:rPr>
                <w:rFonts w:asciiTheme="minorHAnsi" w:eastAsiaTheme="minorEastAsia" w:hAnsiTheme="minorHAnsi"/>
                <w:noProof/>
                <w:sz w:val="22"/>
              </w:rPr>
              <w:tab/>
            </w:r>
            <w:r w:rsidR="00AC069B" w:rsidRPr="003868ED">
              <w:rPr>
                <w:rStyle w:val="Hyperlink"/>
                <w:noProof/>
              </w:rPr>
              <w:t>Timeline</w:t>
            </w:r>
            <w:r w:rsidR="00AC069B">
              <w:rPr>
                <w:noProof/>
                <w:webHidden/>
              </w:rPr>
              <w:tab/>
            </w:r>
            <w:r w:rsidR="00AC069B">
              <w:rPr>
                <w:noProof/>
                <w:webHidden/>
              </w:rPr>
              <w:fldChar w:fldCharType="begin"/>
            </w:r>
            <w:r w:rsidR="00AC069B">
              <w:rPr>
                <w:noProof/>
                <w:webHidden/>
              </w:rPr>
              <w:instrText xml:space="preserve"> PAGEREF _Toc36035586 \h </w:instrText>
            </w:r>
            <w:r w:rsidR="00AC069B">
              <w:rPr>
                <w:noProof/>
                <w:webHidden/>
              </w:rPr>
            </w:r>
            <w:r w:rsidR="00AC069B">
              <w:rPr>
                <w:noProof/>
                <w:webHidden/>
              </w:rPr>
              <w:fldChar w:fldCharType="separate"/>
            </w:r>
            <w:r w:rsidR="00AC069B">
              <w:rPr>
                <w:noProof/>
                <w:webHidden/>
              </w:rPr>
              <w:t>7</w:t>
            </w:r>
            <w:r w:rsidR="00AC069B">
              <w:rPr>
                <w:noProof/>
                <w:webHidden/>
              </w:rPr>
              <w:fldChar w:fldCharType="end"/>
            </w:r>
          </w:hyperlink>
        </w:p>
        <w:p w14:paraId="155F1339" w14:textId="02386F42" w:rsidR="00AC069B" w:rsidRDefault="008F744A">
          <w:pPr>
            <w:pStyle w:val="TOC2"/>
            <w:tabs>
              <w:tab w:val="left" w:pos="800"/>
              <w:tab w:val="right" w:leader="dot" w:pos="9350"/>
            </w:tabs>
            <w:rPr>
              <w:rFonts w:asciiTheme="minorHAnsi" w:eastAsiaTheme="minorEastAsia" w:hAnsiTheme="minorHAnsi"/>
              <w:noProof/>
              <w:sz w:val="22"/>
            </w:rPr>
          </w:pPr>
          <w:hyperlink w:anchor="_Toc36035587" w:history="1">
            <w:r w:rsidR="00AC069B" w:rsidRPr="003868ED">
              <w:rPr>
                <w:rStyle w:val="Hyperlink"/>
                <w:noProof/>
              </w:rPr>
              <w:t>2.3.</w:t>
            </w:r>
            <w:r w:rsidR="00AC069B">
              <w:rPr>
                <w:rFonts w:asciiTheme="minorHAnsi" w:eastAsiaTheme="minorEastAsia" w:hAnsiTheme="minorHAnsi"/>
                <w:noProof/>
                <w:sz w:val="22"/>
              </w:rPr>
              <w:tab/>
            </w:r>
            <w:r w:rsidR="00AC069B" w:rsidRPr="003868ED">
              <w:rPr>
                <w:rStyle w:val="Hyperlink"/>
                <w:noProof/>
              </w:rPr>
              <w:t>Deliverable acceptance process</w:t>
            </w:r>
            <w:r w:rsidR="00AC069B">
              <w:rPr>
                <w:noProof/>
                <w:webHidden/>
              </w:rPr>
              <w:tab/>
            </w:r>
            <w:r w:rsidR="00AC069B">
              <w:rPr>
                <w:noProof/>
                <w:webHidden/>
              </w:rPr>
              <w:fldChar w:fldCharType="begin"/>
            </w:r>
            <w:r w:rsidR="00AC069B">
              <w:rPr>
                <w:noProof/>
                <w:webHidden/>
              </w:rPr>
              <w:instrText xml:space="preserve"> PAGEREF _Toc36035587 \h </w:instrText>
            </w:r>
            <w:r w:rsidR="00AC069B">
              <w:rPr>
                <w:noProof/>
                <w:webHidden/>
              </w:rPr>
            </w:r>
            <w:r w:rsidR="00AC069B">
              <w:rPr>
                <w:noProof/>
                <w:webHidden/>
              </w:rPr>
              <w:fldChar w:fldCharType="separate"/>
            </w:r>
            <w:r w:rsidR="00AC069B">
              <w:rPr>
                <w:noProof/>
                <w:webHidden/>
              </w:rPr>
              <w:t>7</w:t>
            </w:r>
            <w:r w:rsidR="00AC069B">
              <w:rPr>
                <w:noProof/>
                <w:webHidden/>
              </w:rPr>
              <w:fldChar w:fldCharType="end"/>
            </w:r>
          </w:hyperlink>
        </w:p>
        <w:p w14:paraId="7B71330B" w14:textId="66F6B5D3" w:rsidR="00AC069B" w:rsidRDefault="008F744A">
          <w:pPr>
            <w:pStyle w:val="TOC2"/>
            <w:tabs>
              <w:tab w:val="left" w:pos="800"/>
              <w:tab w:val="right" w:leader="dot" w:pos="9350"/>
            </w:tabs>
            <w:rPr>
              <w:rFonts w:asciiTheme="minorHAnsi" w:eastAsiaTheme="minorEastAsia" w:hAnsiTheme="minorHAnsi"/>
              <w:noProof/>
              <w:sz w:val="22"/>
            </w:rPr>
          </w:pPr>
          <w:hyperlink w:anchor="_Toc36035588" w:history="1">
            <w:r w:rsidR="00AC069B" w:rsidRPr="003868ED">
              <w:rPr>
                <w:rStyle w:val="Hyperlink"/>
                <w:noProof/>
              </w:rPr>
              <w:t>2.4.</w:t>
            </w:r>
            <w:r w:rsidR="00AC069B">
              <w:rPr>
                <w:rFonts w:asciiTheme="minorHAnsi" w:eastAsiaTheme="minorEastAsia" w:hAnsiTheme="minorHAnsi"/>
                <w:noProof/>
                <w:sz w:val="22"/>
              </w:rPr>
              <w:tab/>
            </w:r>
            <w:r w:rsidR="00AC069B" w:rsidRPr="003868ED">
              <w:rPr>
                <w:rStyle w:val="Hyperlink"/>
                <w:noProof/>
              </w:rPr>
              <w:t>Project governance</w:t>
            </w:r>
            <w:r w:rsidR="00AC069B">
              <w:rPr>
                <w:noProof/>
                <w:webHidden/>
              </w:rPr>
              <w:tab/>
            </w:r>
            <w:r w:rsidR="00AC069B">
              <w:rPr>
                <w:noProof/>
                <w:webHidden/>
              </w:rPr>
              <w:fldChar w:fldCharType="begin"/>
            </w:r>
            <w:r w:rsidR="00AC069B">
              <w:rPr>
                <w:noProof/>
                <w:webHidden/>
              </w:rPr>
              <w:instrText xml:space="preserve"> PAGEREF _Toc36035588 \h </w:instrText>
            </w:r>
            <w:r w:rsidR="00AC069B">
              <w:rPr>
                <w:noProof/>
                <w:webHidden/>
              </w:rPr>
            </w:r>
            <w:r w:rsidR="00AC069B">
              <w:rPr>
                <w:noProof/>
                <w:webHidden/>
              </w:rPr>
              <w:fldChar w:fldCharType="separate"/>
            </w:r>
            <w:r w:rsidR="00AC069B">
              <w:rPr>
                <w:noProof/>
                <w:webHidden/>
              </w:rPr>
              <w:t>7</w:t>
            </w:r>
            <w:r w:rsidR="00AC069B">
              <w:rPr>
                <w:noProof/>
                <w:webHidden/>
              </w:rPr>
              <w:fldChar w:fldCharType="end"/>
            </w:r>
          </w:hyperlink>
        </w:p>
        <w:p w14:paraId="40C015D2" w14:textId="2D9C3E94" w:rsidR="00AC069B" w:rsidRDefault="008F744A">
          <w:pPr>
            <w:pStyle w:val="TOC2"/>
            <w:tabs>
              <w:tab w:val="left" w:pos="800"/>
              <w:tab w:val="right" w:leader="dot" w:pos="9350"/>
            </w:tabs>
            <w:rPr>
              <w:rFonts w:asciiTheme="minorHAnsi" w:eastAsiaTheme="minorEastAsia" w:hAnsiTheme="minorHAnsi"/>
              <w:noProof/>
              <w:sz w:val="22"/>
            </w:rPr>
          </w:pPr>
          <w:hyperlink w:anchor="_Toc36035589" w:history="1">
            <w:r w:rsidR="00AC069B" w:rsidRPr="003868ED">
              <w:rPr>
                <w:rStyle w:val="Hyperlink"/>
                <w:noProof/>
              </w:rPr>
              <w:t>2.5.</w:t>
            </w:r>
            <w:r w:rsidR="00AC069B">
              <w:rPr>
                <w:rFonts w:asciiTheme="minorHAnsi" w:eastAsiaTheme="minorEastAsia" w:hAnsiTheme="minorHAnsi"/>
                <w:noProof/>
                <w:sz w:val="22"/>
              </w:rPr>
              <w:tab/>
            </w:r>
            <w:r w:rsidR="00AC069B" w:rsidRPr="003868ED">
              <w:rPr>
                <w:rStyle w:val="Hyperlink"/>
                <w:noProof/>
              </w:rPr>
              <w:t>Project completion</w:t>
            </w:r>
            <w:r w:rsidR="00AC069B">
              <w:rPr>
                <w:noProof/>
                <w:webHidden/>
              </w:rPr>
              <w:tab/>
            </w:r>
            <w:r w:rsidR="00AC069B">
              <w:rPr>
                <w:noProof/>
                <w:webHidden/>
              </w:rPr>
              <w:fldChar w:fldCharType="begin"/>
            </w:r>
            <w:r w:rsidR="00AC069B">
              <w:rPr>
                <w:noProof/>
                <w:webHidden/>
              </w:rPr>
              <w:instrText xml:space="preserve"> PAGEREF _Toc36035589 \h </w:instrText>
            </w:r>
            <w:r w:rsidR="00AC069B">
              <w:rPr>
                <w:noProof/>
                <w:webHidden/>
              </w:rPr>
            </w:r>
            <w:r w:rsidR="00AC069B">
              <w:rPr>
                <w:noProof/>
                <w:webHidden/>
              </w:rPr>
              <w:fldChar w:fldCharType="separate"/>
            </w:r>
            <w:r w:rsidR="00AC069B">
              <w:rPr>
                <w:noProof/>
                <w:webHidden/>
              </w:rPr>
              <w:t>9</w:t>
            </w:r>
            <w:r w:rsidR="00AC069B">
              <w:rPr>
                <w:noProof/>
                <w:webHidden/>
              </w:rPr>
              <w:fldChar w:fldCharType="end"/>
            </w:r>
          </w:hyperlink>
        </w:p>
        <w:p w14:paraId="2411F7A0" w14:textId="36C89881" w:rsidR="00AC069B" w:rsidRDefault="008F744A">
          <w:pPr>
            <w:pStyle w:val="TOC1"/>
            <w:tabs>
              <w:tab w:val="left" w:pos="400"/>
              <w:tab w:val="right" w:leader="dot" w:pos="9350"/>
            </w:tabs>
            <w:rPr>
              <w:rFonts w:asciiTheme="minorHAnsi" w:eastAsiaTheme="minorEastAsia" w:hAnsiTheme="minorHAnsi"/>
              <w:noProof/>
              <w:sz w:val="22"/>
            </w:rPr>
          </w:pPr>
          <w:hyperlink w:anchor="_Toc36035590" w:history="1">
            <w:r w:rsidR="00AC069B" w:rsidRPr="003868ED">
              <w:rPr>
                <w:rStyle w:val="Hyperlink"/>
                <w:noProof/>
              </w:rPr>
              <w:t>3.</w:t>
            </w:r>
            <w:r w:rsidR="00AC069B">
              <w:rPr>
                <w:rFonts w:asciiTheme="minorHAnsi" w:eastAsiaTheme="minorEastAsia" w:hAnsiTheme="minorHAnsi"/>
                <w:noProof/>
                <w:sz w:val="22"/>
              </w:rPr>
              <w:tab/>
            </w:r>
            <w:r w:rsidR="00AC069B" w:rsidRPr="003868ED">
              <w:rPr>
                <w:rStyle w:val="Hyperlink"/>
                <w:noProof/>
              </w:rPr>
              <w:t>Project organization</w:t>
            </w:r>
            <w:r w:rsidR="00AC069B">
              <w:rPr>
                <w:noProof/>
                <w:webHidden/>
              </w:rPr>
              <w:tab/>
            </w:r>
            <w:r w:rsidR="00AC069B">
              <w:rPr>
                <w:noProof/>
                <w:webHidden/>
              </w:rPr>
              <w:fldChar w:fldCharType="begin"/>
            </w:r>
            <w:r w:rsidR="00AC069B">
              <w:rPr>
                <w:noProof/>
                <w:webHidden/>
              </w:rPr>
              <w:instrText xml:space="preserve"> PAGEREF _Toc36035590 \h </w:instrText>
            </w:r>
            <w:r w:rsidR="00AC069B">
              <w:rPr>
                <w:noProof/>
                <w:webHidden/>
              </w:rPr>
            </w:r>
            <w:r w:rsidR="00AC069B">
              <w:rPr>
                <w:noProof/>
                <w:webHidden/>
              </w:rPr>
              <w:fldChar w:fldCharType="separate"/>
            </w:r>
            <w:r w:rsidR="00AC069B">
              <w:rPr>
                <w:noProof/>
                <w:webHidden/>
              </w:rPr>
              <w:t>9</w:t>
            </w:r>
            <w:r w:rsidR="00AC069B">
              <w:rPr>
                <w:noProof/>
                <w:webHidden/>
              </w:rPr>
              <w:fldChar w:fldCharType="end"/>
            </w:r>
          </w:hyperlink>
        </w:p>
        <w:p w14:paraId="605582E6" w14:textId="51DDE87C" w:rsidR="00AC069B" w:rsidRDefault="008F744A">
          <w:pPr>
            <w:pStyle w:val="TOC2"/>
            <w:tabs>
              <w:tab w:val="left" w:pos="800"/>
              <w:tab w:val="right" w:leader="dot" w:pos="9350"/>
            </w:tabs>
            <w:rPr>
              <w:rFonts w:asciiTheme="minorHAnsi" w:eastAsiaTheme="minorEastAsia" w:hAnsiTheme="minorHAnsi"/>
              <w:noProof/>
              <w:sz w:val="22"/>
            </w:rPr>
          </w:pPr>
          <w:hyperlink w:anchor="_Toc36035591" w:history="1">
            <w:r w:rsidR="00AC069B" w:rsidRPr="003868ED">
              <w:rPr>
                <w:rStyle w:val="Hyperlink"/>
                <w:noProof/>
              </w:rPr>
              <w:t>3.1.</w:t>
            </w:r>
            <w:r w:rsidR="00AC069B">
              <w:rPr>
                <w:rFonts w:asciiTheme="minorHAnsi" w:eastAsiaTheme="minorEastAsia" w:hAnsiTheme="minorHAnsi"/>
                <w:noProof/>
                <w:sz w:val="22"/>
              </w:rPr>
              <w:tab/>
            </w:r>
            <w:r w:rsidR="00AC069B" w:rsidRPr="003868ED">
              <w:rPr>
                <w:rStyle w:val="Hyperlink"/>
                <w:noProof/>
              </w:rPr>
              <w:t>Project roles and responsibilities</w:t>
            </w:r>
            <w:r w:rsidR="00AC069B">
              <w:rPr>
                <w:noProof/>
                <w:webHidden/>
              </w:rPr>
              <w:tab/>
            </w:r>
            <w:r w:rsidR="00AC069B">
              <w:rPr>
                <w:noProof/>
                <w:webHidden/>
              </w:rPr>
              <w:fldChar w:fldCharType="begin"/>
            </w:r>
            <w:r w:rsidR="00AC069B">
              <w:rPr>
                <w:noProof/>
                <w:webHidden/>
              </w:rPr>
              <w:instrText xml:space="preserve"> PAGEREF _Toc36035591 \h </w:instrText>
            </w:r>
            <w:r w:rsidR="00AC069B">
              <w:rPr>
                <w:noProof/>
                <w:webHidden/>
              </w:rPr>
            </w:r>
            <w:r w:rsidR="00AC069B">
              <w:rPr>
                <w:noProof/>
                <w:webHidden/>
              </w:rPr>
              <w:fldChar w:fldCharType="separate"/>
            </w:r>
            <w:r w:rsidR="00AC069B">
              <w:rPr>
                <w:noProof/>
                <w:webHidden/>
              </w:rPr>
              <w:t>9</w:t>
            </w:r>
            <w:r w:rsidR="00AC069B">
              <w:rPr>
                <w:noProof/>
                <w:webHidden/>
              </w:rPr>
              <w:fldChar w:fldCharType="end"/>
            </w:r>
          </w:hyperlink>
        </w:p>
        <w:p w14:paraId="4B8BA039" w14:textId="7DAB0AF4" w:rsidR="00AC069B" w:rsidRDefault="008F744A">
          <w:pPr>
            <w:pStyle w:val="TOC1"/>
            <w:tabs>
              <w:tab w:val="left" w:pos="400"/>
              <w:tab w:val="right" w:leader="dot" w:pos="9350"/>
            </w:tabs>
            <w:rPr>
              <w:rFonts w:asciiTheme="minorHAnsi" w:eastAsiaTheme="minorEastAsia" w:hAnsiTheme="minorHAnsi"/>
              <w:noProof/>
              <w:sz w:val="22"/>
            </w:rPr>
          </w:pPr>
          <w:hyperlink w:anchor="_Toc36035592" w:history="1">
            <w:r w:rsidR="00AC069B" w:rsidRPr="003868ED">
              <w:rPr>
                <w:rStyle w:val="Hyperlink"/>
                <w:noProof/>
              </w:rPr>
              <w:t>4.</w:t>
            </w:r>
            <w:r w:rsidR="00AC069B">
              <w:rPr>
                <w:rFonts w:asciiTheme="minorHAnsi" w:eastAsiaTheme="minorEastAsia" w:hAnsiTheme="minorHAnsi"/>
                <w:noProof/>
                <w:sz w:val="22"/>
              </w:rPr>
              <w:tab/>
            </w:r>
            <w:r w:rsidR="00AC069B" w:rsidRPr="003868ED">
              <w:rPr>
                <w:rStyle w:val="Hyperlink"/>
                <w:noProof/>
              </w:rPr>
              <w:t>Customer responsibilities and project assumptions</w:t>
            </w:r>
            <w:r w:rsidR="00AC069B">
              <w:rPr>
                <w:noProof/>
                <w:webHidden/>
              </w:rPr>
              <w:tab/>
            </w:r>
            <w:r w:rsidR="00AC069B">
              <w:rPr>
                <w:noProof/>
                <w:webHidden/>
              </w:rPr>
              <w:fldChar w:fldCharType="begin"/>
            </w:r>
            <w:r w:rsidR="00AC069B">
              <w:rPr>
                <w:noProof/>
                <w:webHidden/>
              </w:rPr>
              <w:instrText xml:space="preserve"> PAGEREF _Toc36035592 \h </w:instrText>
            </w:r>
            <w:r w:rsidR="00AC069B">
              <w:rPr>
                <w:noProof/>
                <w:webHidden/>
              </w:rPr>
            </w:r>
            <w:r w:rsidR="00AC069B">
              <w:rPr>
                <w:noProof/>
                <w:webHidden/>
              </w:rPr>
              <w:fldChar w:fldCharType="separate"/>
            </w:r>
            <w:r w:rsidR="00AC069B">
              <w:rPr>
                <w:noProof/>
                <w:webHidden/>
              </w:rPr>
              <w:t>11</w:t>
            </w:r>
            <w:r w:rsidR="00AC069B">
              <w:rPr>
                <w:noProof/>
                <w:webHidden/>
              </w:rPr>
              <w:fldChar w:fldCharType="end"/>
            </w:r>
          </w:hyperlink>
        </w:p>
        <w:p w14:paraId="468E8F69" w14:textId="0EAA5B52" w:rsidR="00AC069B" w:rsidRDefault="008F744A">
          <w:pPr>
            <w:pStyle w:val="TOC2"/>
            <w:tabs>
              <w:tab w:val="left" w:pos="800"/>
              <w:tab w:val="right" w:leader="dot" w:pos="9350"/>
            </w:tabs>
            <w:rPr>
              <w:rFonts w:asciiTheme="minorHAnsi" w:eastAsiaTheme="minorEastAsia" w:hAnsiTheme="minorHAnsi"/>
              <w:noProof/>
              <w:sz w:val="22"/>
            </w:rPr>
          </w:pPr>
          <w:hyperlink w:anchor="_Toc36035593" w:history="1">
            <w:r w:rsidR="00AC069B" w:rsidRPr="003868ED">
              <w:rPr>
                <w:rStyle w:val="Hyperlink"/>
                <w:noProof/>
              </w:rPr>
              <w:t>4.1.</w:t>
            </w:r>
            <w:r w:rsidR="00AC069B">
              <w:rPr>
                <w:rFonts w:asciiTheme="minorHAnsi" w:eastAsiaTheme="minorEastAsia" w:hAnsiTheme="minorHAnsi"/>
                <w:noProof/>
                <w:sz w:val="22"/>
              </w:rPr>
              <w:tab/>
            </w:r>
            <w:r w:rsidR="00AC069B" w:rsidRPr="003868ED">
              <w:rPr>
                <w:rStyle w:val="Hyperlink"/>
                <w:noProof/>
              </w:rPr>
              <w:t>Customer responsibilities</w:t>
            </w:r>
            <w:r w:rsidR="00AC069B">
              <w:rPr>
                <w:noProof/>
                <w:webHidden/>
              </w:rPr>
              <w:tab/>
            </w:r>
            <w:r w:rsidR="00AC069B">
              <w:rPr>
                <w:noProof/>
                <w:webHidden/>
              </w:rPr>
              <w:fldChar w:fldCharType="begin"/>
            </w:r>
            <w:r w:rsidR="00AC069B">
              <w:rPr>
                <w:noProof/>
                <w:webHidden/>
              </w:rPr>
              <w:instrText xml:space="preserve"> PAGEREF _Toc36035593 \h </w:instrText>
            </w:r>
            <w:r w:rsidR="00AC069B">
              <w:rPr>
                <w:noProof/>
                <w:webHidden/>
              </w:rPr>
            </w:r>
            <w:r w:rsidR="00AC069B">
              <w:rPr>
                <w:noProof/>
                <w:webHidden/>
              </w:rPr>
              <w:fldChar w:fldCharType="separate"/>
            </w:r>
            <w:r w:rsidR="00AC069B">
              <w:rPr>
                <w:noProof/>
                <w:webHidden/>
              </w:rPr>
              <w:t>11</w:t>
            </w:r>
            <w:r w:rsidR="00AC069B">
              <w:rPr>
                <w:noProof/>
                <w:webHidden/>
              </w:rPr>
              <w:fldChar w:fldCharType="end"/>
            </w:r>
          </w:hyperlink>
        </w:p>
        <w:p w14:paraId="66208DC7" w14:textId="49B8E44B" w:rsidR="00AC069B" w:rsidRDefault="008F744A">
          <w:pPr>
            <w:pStyle w:val="TOC2"/>
            <w:tabs>
              <w:tab w:val="left" w:pos="800"/>
              <w:tab w:val="right" w:leader="dot" w:pos="9350"/>
            </w:tabs>
            <w:rPr>
              <w:rFonts w:asciiTheme="minorHAnsi" w:eastAsiaTheme="minorEastAsia" w:hAnsiTheme="minorHAnsi"/>
              <w:noProof/>
              <w:sz w:val="22"/>
            </w:rPr>
          </w:pPr>
          <w:hyperlink w:anchor="_Toc36035594" w:history="1">
            <w:r w:rsidR="00AC069B" w:rsidRPr="003868ED">
              <w:rPr>
                <w:rStyle w:val="Hyperlink"/>
                <w:noProof/>
              </w:rPr>
              <w:t>4.2.</w:t>
            </w:r>
            <w:r w:rsidR="00AC069B">
              <w:rPr>
                <w:rFonts w:asciiTheme="minorHAnsi" w:eastAsiaTheme="minorEastAsia" w:hAnsiTheme="minorHAnsi"/>
                <w:noProof/>
                <w:sz w:val="22"/>
              </w:rPr>
              <w:tab/>
            </w:r>
            <w:r w:rsidR="00AC069B" w:rsidRPr="003868ED">
              <w:rPr>
                <w:rStyle w:val="Hyperlink"/>
                <w:noProof/>
              </w:rPr>
              <w:t>Project assumptions</w:t>
            </w:r>
            <w:r w:rsidR="00AC069B">
              <w:rPr>
                <w:noProof/>
                <w:webHidden/>
              </w:rPr>
              <w:tab/>
            </w:r>
            <w:r w:rsidR="00AC069B">
              <w:rPr>
                <w:noProof/>
                <w:webHidden/>
              </w:rPr>
              <w:fldChar w:fldCharType="begin"/>
            </w:r>
            <w:r w:rsidR="00AC069B">
              <w:rPr>
                <w:noProof/>
                <w:webHidden/>
              </w:rPr>
              <w:instrText xml:space="preserve"> PAGEREF _Toc36035594 \h </w:instrText>
            </w:r>
            <w:r w:rsidR="00AC069B">
              <w:rPr>
                <w:noProof/>
                <w:webHidden/>
              </w:rPr>
            </w:r>
            <w:r w:rsidR="00AC069B">
              <w:rPr>
                <w:noProof/>
                <w:webHidden/>
              </w:rPr>
              <w:fldChar w:fldCharType="separate"/>
            </w:r>
            <w:r w:rsidR="00AC069B">
              <w:rPr>
                <w:noProof/>
                <w:webHidden/>
              </w:rPr>
              <w:t>11</w:t>
            </w:r>
            <w:r w:rsidR="00AC069B">
              <w:rPr>
                <w:noProof/>
                <w:webHidden/>
              </w:rPr>
              <w:fldChar w:fldCharType="end"/>
            </w:r>
          </w:hyperlink>
        </w:p>
        <w:p w14:paraId="366B5DBB" w14:textId="09EBF4F2" w:rsidR="00C23371" w:rsidRDefault="00EF21FB">
          <w:r>
            <w:fldChar w:fldCharType="end"/>
          </w:r>
        </w:p>
      </w:sdtContent>
    </w:sdt>
    <w:p w14:paraId="4FF7937E" w14:textId="77777777" w:rsidR="00C81329" w:rsidRDefault="00C81329"/>
    <w:p w14:paraId="67E22A54"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6A7EC562" w14:textId="650B453A"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 xml:space="preserve">it are made pursuant to Work Order </w:t>
      </w:r>
      <w:r w:rsidR="00601FAB" w:rsidRPr="00F2081C">
        <w:rPr>
          <w:b/>
          <w:bCs/>
        </w:rPr>
        <w:t>7-VAEN4TJWL</w:t>
      </w:r>
      <w:r w:rsidR="00601FAB">
        <w:t xml:space="preserve"> </w:t>
      </w:r>
      <w:r>
        <w:t xml:space="preserve">and describes the work to be performed (Services) by Microsoft (“us,” “we”) for </w:t>
      </w:r>
      <w:r w:rsidRPr="00F2081C">
        <w:rPr>
          <w:b/>
        </w:rPr>
        <w:t xml:space="preserve"> </w:t>
      </w:r>
      <w:r>
        <w:t>(“Customer,” “you,” “your”</w:t>
      </w:r>
      <w:r w:rsidR="009F463C">
        <w:t xml:space="preserve">, </w:t>
      </w:r>
      <w:r w:rsidR="00E11ABC">
        <w:t xml:space="preserve">“CBA”, </w:t>
      </w:r>
      <w:r w:rsidR="00BD1876">
        <w:t>“</w:t>
      </w:r>
      <w:r>
        <w:t>”) relating to</w:t>
      </w:r>
      <w:r w:rsidRPr="00006605">
        <w:t xml:space="preserve"> </w:t>
      </w:r>
      <w:r w:rsidR="00006605" w:rsidRPr="00483764">
        <w:t xml:space="preserve">the </w:t>
      </w:r>
      <w:r w:rsidR="00006605" w:rsidRPr="00F2081C">
        <w:rPr>
          <w:b/>
        </w:rPr>
        <w:t>Azure Active Directory</w:t>
      </w:r>
      <w:r w:rsidR="0088571E">
        <w:rPr>
          <w:b/>
        </w:rPr>
        <w:t xml:space="preserve"> (AAD) </w:t>
      </w:r>
      <w:r w:rsidR="002E4791">
        <w:rPr>
          <w:b/>
        </w:rPr>
        <w:t>Planning and Design</w:t>
      </w:r>
      <w:r w:rsidR="00006605" w:rsidRPr="00483764">
        <w:t xml:space="preserve"> </w:t>
      </w:r>
      <w:r>
        <w:t>(project).</w:t>
      </w:r>
    </w:p>
    <w:p w14:paraId="1C673DE2" w14:textId="77777777" w:rsidR="0001741F" w:rsidRDefault="0001741F" w:rsidP="0001741F">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3FBDD58D" w14:textId="77777777" w:rsidR="00C81329" w:rsidRPr="00C81329" w:rsidRDefault="00C81329" w:rsidP="00CD70B6">
      <w:pPr>
        <w:pStyle w:val="Heading1nonumbers"/>
      </w:pPr>
      <w:bookmarkStart w:id="6" w:name="_Toc36035579"/>
      <w:r w:rsidRPr="00C81329">
        <w:t>Introduction</w:t>
      </w:r>
      <w:bookmarkEnd w:id="4"/>
      <w:bookmarkEnd w:id="5"/>
      <w:bookmarkEnd w:id="6"/>
    </w:p>
    <w:p w14:paraId="4593A00A" w14:textId="69140449" w:rsidR="00E472A5" w:rsidRDefault="009ABE60" w:rsidP="002B6FC1">
      <w:r>
        <w:t xml:space="preserve"> is a wholly </w:t>
      </w:r>
      <w:r w:rsidR="45E6E05B">
        <w:t xml:space="preserve">owned subsidiary of the  (CBA).  has been </w:t>
      </w:r>
      <w:r w:rsidR="349F0529">
        <w:t xml:space="preserve">formed to drive new business innovation for CBA through </w:t>
      </w:r>
      <w:r w:rsidR="003648D8">
        <w:t xml:space="preserve">a portfolio of </w:t>
      </w:r>
      <w:r w:rsidR="349F0529">
        <w:t>Fintec</w:t>
      </w:r>
      <w:r w:rsidR="00991363">
        <w:t>h</w:t>
      </w:r>
      <w:r w:rsidR="349F0529">
        <w:t xml:space="preserve"> startups.  </w:t>
      </w:r>
    </w:p>
    <w:p w14:paraId="26D57DC9" w14:textId="357A531E" w:rsidR="00FE0FDB" w:rsidRDefault="00DB6B1B" w:rsidP="002B6FC1">
      <w:r>
        <w:t xml:space="preserve"> </w:t>
      </w:r>
      <w:r w:rsidR="001B2E29">
        <w:t xml:space="preserve">requested Microsoft </w:t>
      </w:r>
      <w:r w:rsidR="349F0529">
        <w:t xml:space="preserve">to initially recommend the </w:t>
      </w:r>
      <w:r w:rsidR="00FE0FDB">
        <w:t xml:space="preserve">Azure </w:t>
      </w:r>
      <w:r w:rsidR="349F0529">
        <w:t xml:space="preserve">AD structure for the base team </w:t>
      </w:r>
      <w:r w:rsidR="351DBCC4">
        <w:t>of</w:t>
      </w:r>
      <w:r w:rsidR="349F0529">
        <w:t xml:space="preserve"> </w:t>
      </w:r>
      <w:r w:rsidR="351DBCC4">
        <w:t xml:space="preserve"> (less than 10 employees) and how each business will engage (less than 5 current businesses,</w:t>
      </w:r>
      <w:r w:rsidR="349F0529">
        <w:t xml:space="preserve"> </w:t>
      </w:r>
      <w:r w:rsidR="351DBCC4">
        <w:t xml:space="preserve">which total less than an additional 15 employees). </w:t>
      </w:r>
      <w:r w:rsidR="00D76AE1">
        <w:t xml:space="preserve"> is targeting a portfolio of 25 startup businesses.</w:t>
      </w:r>
    </w:p>
    <w:p w14:paraId="2B95232B" w14:textId="0FF18C3E" w:rsidR="00BA1A83" w:rsidRDefault="00BA1A83" w:rsidP="00F2081C">
      <w:r>
        <w:t xml:space="preserve"> does not have an on-premise</w:t>
      </w:r>
      <w:r w:rsidR="00601FAB">
        <w:t>s</w:t>
      </w:r>
      <w:r>
        <w:t xml:space="preserve"> </w:t>
      </w:r>
      <w:r w:rsidR="00D5521E">
        <w:t>Active</w:t>
      </w:r>
      <w:r>
        <w:t xml:space="preserve"> </w:t>
      </w:r>
      <w:r w:rsidR="00E8531E">
        <w:t>Directory and</w:t>
      </w:r>
      <w:r w:rsidR="002F05D3">
        <w:t xml:space="preserve"> </w:t>
      </w:r>
      <w:r w:rsidR="002627D9">
        <w:t>m</w:t>
      </w:r>
      <w:r>
        <w:t xml:space="preserve">ay </w:t>
      </w:r>
      <w:r w:rsidR="002627D9">
        <w:t>require</w:t>
      </w:r>
      <w:r>
        <w:t xml:space="preserve"> access to CBA </w:t>
      </w:r>
      <w:r w:rsidR="002F05D3">
        <w:t xml:space="preserve">on-premises </w:t>
      </w:r>
      <w:r>
        <w:t>systems.</w:t>
      </w:r>
      <w:r w:rsidR="002F05D3">
        <w:t xml:space="preserve"> </w:t>
      </w:r>
      <w:r w:rsidR="00E8531E">
        <w:t xml:space="preserve">X15 </w:t>
      </w:r>
      <w:r w:rsidR="007026AA">
        <w:t xml:space="preserve">does have </w:t>
      </w:r>
      <w:r w:rsidR="00977FD0">
        <w:t>O365 established.</w:t>
      </w:r>
      <w:r w:rsidR="00C75B47">
        <w:t xml:space="preserve"> The approach as to how they will structure and manage the use of Azure </w:t>
      </w:r>
      <w:r w:rsidR="00E46836">
        <w:t xml:space="preserve">foundationally for their businesses is still being </w:t>
      </w:r>
      <w:r w:rsidR="004D4499">
        <w:t>considered.</w:t>
      </w:r>
    </w:p>
    <w:p w14:paraId="70B662E1" w14:textId="3DFA9A45" w:rsidR="00B5324B" w:rsidRPr="00EA26FD" w:rsidRDefault="351DBCC4" w:rsidP="00F2081C">
      <w:r>
        <w:t>Following recommendation on s</w:t>
      </w:r>
      <w:r w:rsidR="4F805EC7">
        <w:t>tructure,</w:t>
      </w:r>
      <w:r>
        <w:t xml:space="preserve"> </w:t>
      </w:r>
      <w:r w:rsidR="4F805EC7">
        <w:t>this project will then</w:t>
      </w:r>
      <w:r w:rsidR="349F0529">
        <w:t xml:space="preserve"> </w:t>
      </w:r>
      <w:r w:rsidR="4F805EC7">
        <w:t xml:space="preserve">provide the design for the selected </w:t>
      </w:r>
      <w:r w:rsidR="00ED62B5">
        <w:t>A</w:t>
      </w:r>
      <w:r w:rsidR="4F805EC7">
        <w:t xml:space="preserve">AD environment to meet </w:t>
      </w:r>
      <w:r w:rsidR="00DE3C06">
        <w:t>’</w:t>
      </w:r>
      <w:r w:rsidR="4F805EC7">
        <w:t xml:space="preserve"> business objectives.  </w:t>
      </w:r>
    </w:p>
    <w:p w14:paraId="1FFC37B8" w14:textId="77777777" w:rsidR="00C81329" w:rsidRPr="005C14DF" w:rsidRDefault="00C81329" w:rsidP="00CD70B6">
      <w:pPr>
        <w:pStyle w:val="Heading1"/>
      </w:pPr>
      <w:bookmarkStart w:id="7" w:name="_Toc476167702"/>
      <w:bookmarkStart w:id="8" w:name="_Toc476168022"/>
      <w:bookmarkStart w:id="9" w:name="_Ref477786305"/>
      <w:bookmarkStart w:id="10" w:name="_Toc36035580"/>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29F24990" w14:textId="77777777" w:rsidR="005A1C5E" w:rsidRDefault="005A1C5E" w:rsidP="00CD70B6">
      <w:pPr>
        <w:pStyle w:val="Heading2"/>
      </w:pPr>
      <w:bookmarkStart w:id="11" w:name="_Toc476167703"/>
      <w:bookmarkStart w:id="12" w:name="_Toc476168023"/>
      <w:bookmarkStart w:id="13" w:name="_Toc36035581"/>
      <w:r>
        <w:t>Objectives</w:t>
      </w:r>
      <w:bookmarkEnd w:id="11"/>
      <w:bookmarkEnd w:id="12"/>
      <w:bookmarkEnd w:id="13"/>
    </w:p>
    <w:p w14:paraId="4EFCEA3C" w14:textId="77FD06C5" w:rsidR="005162DE" w:rsidRDefault="005A1C5E" w:rsidP="005162DE">
      <w:r>
        <w:t xml:space="preserve">The objective of this project </w:t>
      </w:r>
      <w:r w:rsidR="00F15147">
        <w:t xml:space="preserve">is </w:t>
      </w:r>
      <w:r w:rsidR="00884E0D">
        <w:t>to</w:t>
      </w:r>
      <w:r>
        <w:t xml:space="preserve"> </w:t>
      </w:r>
      <w:r w:rsidR="003E393C">
        <w:t xml:space="preserve">undertake the </w:t>
      </w:r>
      <w:r w:rsidR="007241B6">
        <w:t xml:space="preserve">Plan and Design </w:t>
      </w:r>
      <w:r w:rsidR="00CB46B4">
        <w:t xml:space="preserve">phases for the following implementation of </w:t>
      </w:r>
      <w:r w:rsidR="008A2280">
        <w:t xml:space="preserve">Azure </w:t>
      </w:r>
      <w:r w:rsidR="001758E5" w:rsidRPr="5BB43366">
        <w:rPr>
          <w:szCs w:val="20"/>
        </w:rPr>
        <w:t>Active Directory</w:t>
      </w:r>
      <w:r w:rsidR="001E78CC">
        <w:rPr>
          <w:szCs w:val="20"/>
        </w:rPr>
        <w:t xml:space="preserve"> for </w:t>
      </w:r>
      <w:r w:rsidR="005162DE">
        <w:t>. The purpose of this SOW is to provide  with the scope, activities, and timeline necessary to complete this activity.</w:t>
      </w:r>
    </w:p>
    <w:p w14:paraId="6B1B8278" w14:textId="77777777" w:rsidR="00D8456D" w:rsidRPr="00CD70B6" w:rsidRDefault="004C2A6F" w:rsidP="00CD70B6">
      <w:pPr>
        <w:pStyle w:val="Heading2"/>
      </w:pPr>
      <w:bookmarkStart w:id="14" w:name="_Toc476167704"/>
      <w:bookmarkStart w:id="15" w:name="_Toc476168024"/>
      <w:bookmarkStart w:id="16" w:name="_Ref477786310"/>
      <w:bookmarkStart w:id="17" w:name="_Toc36035582"/>
      <w:r w:rsidRPr="00CD70B6">
        <w:t xml:space="preserve">Areas </w:t>
      </w:r>
      <w:r w:rsidR="00D8456D" w:rsidRPr="00CD70B6">
        <w:t>in scope</w:t>
      </w:r>
      <w:bookmarkEnd w:id="14"/>
      <w:bookmarkEnd w:id="15"/>
      <w:bookmarkEnd w:id="16"/>
      <w:bookmarkEnd w:id="17"/>
    </w:p>
    <w:p w14:paraId="19692324" w14:textId="77777777" w:rsidR="00390A88" w:rsidRDefault="00390A88" w:rsidP="00CD70B6">
      <w:pPr>
        <w:pStyle w:val="Heading3"/>
      </w:pPr>
      <w:bookmarkStart w:id="18" w:name="_Toc476168025"/>
      <w:r>
        <w:t>General project scope</w:t>
      </w:r>
      <w:bookmarkEnd w:id="18"/>
    </w:p>
    <w:p w14:paraId="52E42703" w14:textId="77777777" w:rsidR="005A1C5E" w:rsidRDefault="005A1C5E" w:rsidP="00E618D7">
      <w:r>
        <w:t xml:space="preserve">Microsoft will provide </w:t>
      </w:r>
      <w:r w:rsidR="0001741F">
        <w:t>S</w:t>
      </w:r>
      <w:r w:rsidR="00BE40E6">
        <w:t xml:space="preserve">ervices </w:t>
      </w:r>
      <w:r>
        <w:t>in support of the following scope</w:t>
      </w:r>
      <w:r w:rsidR="00BE40E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390A88" w:rsidRPr="00B83EE2" w14:paraId="060148EE" w14:textId="77777777" w:rsidTr="0040645F">
        <w:trPr>
          <w:trHeight w:val="360"/>
          <w:tblHeader/>
        </w:trPr>
        <w:tc>
          <w:tcPr>
            <w:tcW w:w="2162" w:type="dxa"/>
            <w:shd w:val="clear" w:color="auto" w:fill="008272"/>
          </w:tcPr>
          <w:p w14:paraId="15B97A08" w14:textId="77777777" w:rsidR="00390A88" w:rsidRPr="00B83EE2" w:rsidRDefault="00884E0D" w:rsidP="00057271">
            <w:pPr>
              <w:pStyle w:val="Table-Header"/>
              <w:rPr>
                <w:rFonts w:cs="Segoe UI"/>
              </w:rPr>
            </w:pPr>
            <w:r w:rsidRPr="00B83EE2">
              <w:rPr>
                <w:rFonts w:cs="Segoe UI"/>
              </w:rPr>
              <w:t>Area</w:t>
            </w:r>
          </w:p>
        </w:tc>
        <w:tc>
          <w:tcPr>
            <w:tcW w:w="4410" w:type="dxa"/>
            <w:shd w:val="clear" w:color="auto" w:fill="008272"/>
          </w:tcPr>
          <w:p w14:paraId="078B3384" w14:textId="77777777" w:rsidR="00390A88" w:rsidRPr="00B83EE2" w:rsidRDefault="00390A88" w:rsidP="00057271">
            <w:pPr>
              <w:pStyle w:val="Table-Header"/>
              <w:rPr>
                <w:rFonts w:cs="Segoe UI"/>
              </w:rPr>
            </w:pPr>
            <w:r w:rsidRPr="00B83EE2">
              <w:rPr>
                <w:rFonts w:cs="Segoe UI"/>
              </w:rPr>
              <w:t xml:space="preserve">Description </w:t>
            </w:r>
          </w:p>
        </w:tc>
        <w:tc>
          <w:tcPr>
            <w:tcW w:w="2787" w:type="dxa"/>
            <w:shd w:val="clear" w:color="auto" w:fill="008272"/>
          </w:tcPr>
          <w:p w14:paraId="024401AF" w14:textId="77777777" w:rsidR="00390A88" w:rsidRPr="00B83EE2" w:rsidRDefault="00390A88" w:rsidP="00057271">
            <w:pPr>
              <w:pStyle w:val="Table-Header"/>
              <w:rPr>
                <w:rFonts w:cs="Segoe UI"/>
              </w:rPr>
            </w:pPr>
            <w:r w:rsidRPr="00B83EE2">
              <w:rPr>
                <w:rFonts w:cs="Segoe UI"/>
              </w:rPr>
              <w:t>Assumptions</w:t>
            </w:r>
          </w:p>
        </w:tc>
      </w:tr>
      <w:tr w:rsidR="0040645F" w:rsidRPr="00B83EE2" w14:paraId="47CE1401" w14:textId="77777777" w:rsidTr="004064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62" w:type="dxa"/>
          </w:tcPr>
          <w:p w14:paraId="04D90D26" w14:textId="5CC08E61" w:rsidR="0040645F" w:rsidRPr="005729DB" w:rsidRDefault="0040645F" w:rsidP="005729DB">
            <w:pPr>
              <w:pStyle w:val="Optional"/>
            </w:pPr>
            <w:bookmarkStart w:id="19" w:name="_Toc476168026"/>
            <w:r w:rsidRPr="00EB428E">
              <w:rPr>
                <w:color w:val="auto"/>
              </w:rPr>
              <w:t xml:space="preserve">Azure </w:t>
            </w:r>
            <w:r w:rsidR="007F5153" w:rsidRPr="00EB428E">
              <w:rPr>
                <w:color w:val="auto"/>
              </w:rPr>
              <w:t>A</w:t>
            </w:r>
            <w:r w:rsidR="00444C79" w:rsidRPr="00EB428E">
              <w:rPr>
                <w:color w:val="auto"/>
              </w:rPr>
              <w:t>ctive Directory</w:t>
            </w:r>
            <w:r w:rsidRPr="00EB428E">
              <w:rPr>
                <w:color w:val="auto"/>
              </w:rPr>
              <w:t xml:space="preserve"> </w:t>
            </w:r>
            <w:r w:rsidR="00555526" w:rsidRPr="00EB428E">
              <w:rPr>
                <w:color w:val="auto"/>
              </w:rPr>
              <w:t>I</w:t>
            </w:r>
            <w:r w:rsidR="00A77419" w:rsidRPr="00EB428E">
              <w:rPr>
                <w:color w:val="auto"/>
              </w:rPr>
              <w:t xml:space="preserve">dentity </w:t>
            </w:r>
            <w:r w:rsidR="00555526" w:rsidRPr="00EB428E">
              <w:rPr>
                <w:color w:val="auto"/>
              </w:rPr>
              <w:t>M</w:t>
            </w:r>
            <w:r w:rsidR="00A77419" w:rsidRPr="00EB428E">
              <w:rPr>
                <w:color w:val="auto"/>
              </w:rPr>
              <w:t>anagement</w:t>
            </w:r>
            <w:r w:rsidR="006647A8">
              <w:rPr>
                <w:color w:val="auto"/>
              </w:rPr>
              <w:t xml:space="preserve"> Planning and Design</w:t>
            </w:r>
          </w:p>
        </w:tc>
        <w:tc>
          <w:tcPr>
            <w:tcW w:w="4410" w:type="dxa"/>
          </w:tcPr>
          <w:p w14:paraId="08B35A8C" w14:textId="0E9CB951" w:rsidR="00E35E64" w:rsidRPr="00F2081C" w:rsidRDefault="00E35E64" w:rsidP="00E35E64">
            <w:pPr>
              <w:pStyle w:val="Bulletlist"/>
              <w:rPr>
                <w:lang w:val="en-GB"/>
              </w:rPr>
            </w:pPr>
            <w:r>
              <w:t xml:space="preserve">Identity as a Control Plane: Conduct </w:t>
            </w:r>
            <w:r w:rsidR="00305B78">
              <w:t>2</w:t>
            </w:r>
            <w:r w:rsidR="00146718">
              <w:t xml:space="preserve"> (</w:t>
            </w:r>
            <w:r w:rsidR="00601FAB">
              <w:t>two</w:t>
            </w:r>
            <w:r w:rsidR="00146718">
              <w:t>)</w:t>
            </w:r>
            <w:r w:rsidR="00601FAB">
              <w:t xml:space="preserve"> workshops of 2-hours each</w:t>
            </w:r>
            <w:r w:rsidR="00601FAB" w:rsidDel="00601FAB">
              <w:t xml:space="preserve"> </w:t>
            </w:r>
            <w:r>
              <w:t xml:space="preserve">to help the customer understand the Microsoft Identity vision on the </w:t>
            </w:r>
            <w:r w:rsidR="001D48CC">
              <w:t xml:space="preserve">Identity </w:t>
            </w:r>
            <w:r>
              <w:t>scenarios</w:t>
            </w:r>
            <w:r w:rsidR="00B93FDB">
              <w:t xml:space="preserve"> and help the customer make informed decisions, covering:</w:t>
            </w:r>
          </w:p>
          <w:p w14:paraId="0726D1D9" w14:textId="77777777" w:rsidR="0075061D" w:rsidRDefault="0075061D" w:rsidP="0075061D">
            <w:pPr>
              <w:pStyle w:val="Bulletlist"/>
              <w:numPr>
                <w:ilvl w:val="1"/>
                <w:numId w:val="9"/>
              </w:numPr>
              <w:spacing w:line="259" w:lineRule="auto"/>
              <w:rPr>
                <w:lang w:val="en-GB"/>
              </w:rPr>
            </w:pPr>
            <w:r>
              <w:rPr>
                <w:lang w:val="en-GB"/>
              </w:rPr>
              <w:t>Azure Active Directory – Enterprise Users</w:t>
            </w:r>
          </w:p>
          <w:p w14:paraId="774D13EC" w14:textId="77777777" w:rsidR="0075061D" w:rsidRPr="00E42F12" w:rsidRDefault="0075061D" w:rsidP="0075061D">
            <w:pPr>
              <w:pStyle w:val="Bulletlist"/>
              <w:numPr>
                <w:ilvl w:val="1"/>
                <w:numId w:val="9"/>
              </w:numPr>
              <w:rPr>
                <w:lang w:val="en-GB"/>
              </w:rPr>
            </w:pPr>
            <w:r>
              <w:rPr>
                <w:lang w:val="en-GB"/>
              </w:rPr>
              <w:lastRenderedPageBreak/>
              <w:t xml:space="preserve">Azure AD </w:t>
            </w:r>
            <w:r w:rsidRPr="00E42F12">
              <w:rPr>
                <w:lang w:val="en-GB"/>
              </w:rPr>
              <w:t>Business-to-Business (B2B)</w:t>
            </w:r>
            <w:r>
              <w:rPr>
                <w:lang w:val="en-GB"/>
              </w:rPr>
              <w:t xml:space="preserve"> Users</w:t>
            </w:r>
          </w:p>
          <w:p w14:paraId="6302375F" w14:textId="77777777" w:rsidR="0075061D" w:rsidRDefault="0075061D" w:rsidP="0075061D">
            <w:pPr>
              <w:pStyle w:val="Bulletlist"/>
              <w:numPr>
                <w:ilvl w:val="1"/>
                <w:numId w:val="9"/>
              </w:numPr>
              <w:spacing w:line="259" w:lineRule="auto"/>
              <w:rPr>
                <w:lang w:val="en-GB"/>
              </w:rPr>
            </w:pPr>
            <w:r>
              <w:rPr>
                <w:lang w:val="en-GB"/>
              </w:rPr>
              <w:t>Identity Management</w:t>
            </w:r>
          </w:p>
          <w:p w14:paraId="6713346A" w14:textId="77777777" w:rsidR="0075061D" w:rsidRDefault="0075061D" w:rsidP="0075061D">
            <w:pPr>
              <w:pStyle w:val="Bulletlist"/>
              <w:numPr>
                <w:ilvl w:val="1"/>
                <w:numId w:val="9"/>
              </w:numPr>
              <w:spacing w:line="259" w:lineRule="auto"/>
              <w:rPr>
                <w:lang w:val="en-GB"/>
              </w:rPr>
            </w:pPr>
            <w:r>
              <w:rPr>
                <w:lang w:val="en-GB"/>
              </w:rPr>
              <w:t>Identity Governance</w:t>
            </w:r>
          </w:p>
          <w:p w14:paraId="64EA3D8C" w14:textId="0746A127" w:rsidR="00B93FDB" w:rsidRPr="004F1D8A" w:rsidRDefault="0075061D" w:rsidP="004F1D8A">
            <w:pPr>
              <w:pStyle w:val="Bulletlist"/>
              <w:numPr>
                <w:ilvl w:val="1"/>
                <w:numId w:val="9"/>
              </w:numPr>
              <w:spacing w:line="259" w:lineRule="auto"/>
              <w:rPr>
                <w:lang w:val="en-GB"/>
              </w:rPr>
            </w:pPr>
            <w:r>
              <w:rPr>
                <w:lang w:val="en-GB"/>
              </w:rPr>
              <w:t>Identity Protection</w:t>
            </w:r>
          </w:p>
          <w:p w14:paraId="280408CC" w14:textId="77777777" w:rsidR="00E35E64" w:rsidRPr="00F2081C" w:rsidRDefault="00E35E64" w:rsidP="00F2081C">
            <w:pPr>
              <w:pStyle w:val="Bulletlist"/>
              <w:numPr>
                <w:ilvl w:val="0"/>
                <w:numId w:val="0"/>
              </w:numPr>
              <w:ind w:left="360"/>
              <w:rPr>
                <w:rFonts w:eastAsia="Calibri"/>
              </w:rPr>
            </w:pPr>
          </w:p>
          <w:p w14:paraId="6433298C" w14:textId="7A9B5651" w:rsidR="008667C0" w:rsidRPr="009B553C" w:rsidRDefault="008667C0" w:rsidP="008667C0">
            <w:pPr>
              <w:pStyle w:val="Bulletlist"/>
              <w:rPr>
                <w:rFonts w:eastAsia="Calibri"/>
              </w:rPr>
            </w:pPr>
            <w:r>
              <w:t xml:space="preserve">Conduct </w:t>
            </w:r>
            <w:r w:rsidR="00AD50FB">
              <w:t xml:space="preserve">2 (two) x 2 (two) -hours </w:t>
            </w:r>
            <w:r>
              <w:t>assessment and planning workshop to gather:</w:t>
            </w:r>
          </w:p>
          <w:p w14:paraId="19CDB97A" w14:textId="72C4680C" w:rsidR="008667C0" w:rsidRPr="009B553C" w:rsidRDefault="009309C5" w:rsidP="008667C0">
            <w:pPr>
              <w:pStyle w:val="Bulletlist"/>
              <w:numPr>
                <w:ilvl w:val="1"/>
                <w:numId w:val="9"/>
              </w:numPr>
              <w:rPr>
                <w:rFonts w:eastAsia="Calibri"/>
              </w:rPr>
            </w:pPr>
            <w:r>
              <w:t>R</w:t>
            </w:r>
            <w:r w:rsidR="008667C0">
              <w:t xml:space="preserve">equirements, </w:t>
            </w:r>
          </w:p>
          <w:p w14:paraId="04513A17" w14:textId="77777777" w:rsidR="008667C0" w:rsidRPr="003F1E19" w:rsidRDefault="008667C0" w:rsidP="008667C0">
            <w:pPr>
              <w:pStyle w:val="Bulletlist"/>
              <w:numPr>
                <w:ilvl w:val="1"/>
                <w:numId w:val="9"/>
              </w:numPr>
              <w:rPr>
                <w:lang w:val="en-GB"/>
              </w:rPr>
            </w:pPr>
            <w:r w:rsidRPr="003F1E19">
              <w:rPr>
                <w:lang w:val="it-IT"/>
              </w:rPr>
              <w:t>Current State</w:t>
            </w:r>
          </w:p>
          <w:p w14:paraId="3B2E43BF" w14:textId="77777777" w:rsidR="008667C0" w:rsidRPr="00EF1926" w:rsidRDefault="008667C0" w:rsidP="008667C0">
            <w:pPr>
              <w:pStyle w:val="Bulletlist"/>
              <w:numPr>
                <w:ilvl w:val="1"/>
                <w:numId w:val="9"/>
              </w:numPr>
              <w:rPr>
                <w:lang w:val="en-GB"/>
              </w:rPr>
            </w:pPr>
            <w:r w:rsidRPr="00EF1926">
              <w:rPr>
                <w:lang w:val="it-IT"/>
              </w:rPr>
              <w:t>Challenges</w:t>
            </w:r>
          </w:p>
          <w:p w14:paraId="78E9C37C" w14:textId="77777777" w:rsidR="008667C0" w:rsidRPr="00EF1926" w:rsidRDefault="008667C0" w:rsidP="008667C0">
            <w:pPr>
              <w:pStyle w:val="Bulletlist"/>
              <w:numPr>
                <w:ilvl w:val="1"/>
                <w:numId w:val="9"/>
              </w:numPr>
              <w:rPr>
                <w:lang w:val="en-GB"/>
              </w:rPr>
            </w:pPr>
            <w:r w:rsidRPr="00EF1926">
              <w:rPr>
                <w:lang w:val="it-IT"/>
              </w:rPr>
              <w:t>Objectives</w:t>
            </w:r>
          </w:p>
          <w:p w14:paraId="3AFD68BA" w14:textId="73D88845" w:rsidR="008667C0" w:rsidRPr="009B553C" w:rsidRDefault="009309C5" w:rsidP="008667C0">
            <w:pPr>
              <w:pStyle w:val="Bulletlist"/>
              <w:numPr>
                <w:ilvl w:val="1"/>
                <w:numId w:val="9"/>
              </w:numPr>
              <w:rPr>
                <w:rFonts w:eastAsia="Calibri"/>
              </w:rPr>
            </w:pPr>
            <w:r>
              <w:t>I</w:t>
            </w:r>
            <w:r w:rsidR="008667C0">
              <w:t xml:space="preserve">nformation about the current environment, </w:t>
            </w:r>
          </w:p>
          <w:p w14:paraId="2F670F39" w14:textId="1C501E9E" w:rsidR="00326E6B" w:rsidRDefault="00326E6B" w:rsidP="00326E6B">
            <w:pPr>
              <w:pStyle w:val="Bulletlist"/>
              <w:numPr>
                <w:ilvl w:val="1"/>
                <w:numId w:val="9"/>
              </w:numPr>
              <w:rPr>
                <w:rFonts w:eastAsia="Calibri"/>
              </w:rPr>
            </w:pPr>
            <w:r>
              <w:rPr>
                <w:rFonts w:eastAsia="Calibri"/>
              </w:rPr>
              <w:t>Partner collaboration scenarios</w:t>
            </w:r>
          </w:p>
          <w:p w14:paraId="3305EBAC" w14:textId="7909B514" w:rsidR="000E3C0D" w:rsidRPr="00F2081C" w:rsidRDefault="000E3C0D" w:rsidP="008014BF">
            <w:pPr>
              <w:pStyle w:val="Bulletlist"/>
              <w:numPr>
                <w:ilvl w:val="1"/>
                <w:numId w:val="9"/>
              </w:numPr>
              <w:rPr>
                <w:rFonts w:eastAsia="Calibri"/>
              </w:rPr>
            </w:pPr>
            <w:r>
              <w:t>Identity options</w:t>
            </w:r>
          </w:p>
          <w:p w14:paraId="26BAEF53" w14:textId="376E406C" w:rsidR="008014BF" w:rsidRPr="004F1D8A" w:rsidRDefault="008014BF" w:rsidP="004F1D8A">
            <w:pPr>
              <w:pStyle w:val="Bulletlist"/>
              <w:numPr>
                <w:ilvl w:val="1"/>
                <w:numId w:val="9"/>
              </w:numPr>
              <w:rPr>
                <w:rFonts w:eastAsia="Calibri"/>
              </w:rPr>
            </w:pPr>
            <w:r>
              <w:t>Document Customer design decisions.</w:t>
            </w:r>
          </w:p>
          <w:p w14:paraId="15DA1B23" w14:textId="1FBEC3A8" w:rsidR="0040645F" w:rsidRPr="00B83EE2" w:rsidRDefault="00292764" w:rsidP="00B001C8">
            <w:pPr>
              <w:rPr>
                <w:rFonts w:cs="Segoe UI"/>
                <w:szCs w:val="20"/>
              </w:rPr>
            </w:pPr>
            <w:r>
              <w:rPr>
                <w:rFonts w:cs="Segoe UI"/>
                <w:szCs w:val="20"/>
              </w:rPr>
              <w:t xml:space="preserve">Planning and Design for </w:t>
            </w:r>
            <w:r w:rsidR="0040645F" w:rsidRPr="00B83EE2">
              <w:rPr>
                <w:rFonts w:cs="Segoe UI"/>
                <w:szCs w:val="20"/>
              </w:rPr>
              <w:t>Azure Active Directory identity management</w:t>
            </w:r>
            <w:r>
              <w:rPr>
                <w:rFonts w:cs="Segoe UI"/>
                <w:szCs w:val="20"/>
              </w:rPr>
              <w:t xml:space="preserve"> covering</w:t>
            </w:r>
            <w:r w:rsidR="0040645F" w:rsidRPr="00B83EE2">
              <w:rPr>
                <w:rFonts w:cs="Segoe UI"/>
                <w:szCs w:val="20"/>
              </w:rPr>
              <w:t>:</w:t>
            </w:r>
          </w:p>
          <w:p w14:paraId="2AB4D186" w14:textId="3980CE1A" w:rsidR="00B027A6" w:rsidRDefault="00292764" w:rsidP="00F2081C">
            <w:pPr>
              <w:pStyle w:val="Bulletlist"/>
              <w:numPr>
                <w:ilvl w:val="1"/>
                <w:numId w:val="9"/>
              </w:numPr>
            </w:pPr>
            <w:r>
              <w:t xml:space="preserve">Azure Active Directory </w:t>
            </w:r>
            <w:r w:rsidR="005A6245">
              <w:t xml:space="preserve">for staff </w:t>
            </w:r>
            <w:r w:rsidR="002A4710">
              <w:t xml:space="preserve">(AAD) </w:t>
            </w:r>
            <w:r w:rsidR="005A6245">
              <w:t xml:space="preserve">and Partners </w:t>
            </w:r>
            <w:r w:rsidR="002A4710">
              <w:t xml:space="preserve">access (B2B) </w:t>
            </w:r>
          </w:p>
          <w:p w14:paraId="273A80D3" w14:textId="46DB14D3" w:rsidR="002A4710" w:rsidRDefault="002A4710" w:rsidP="00F2081C">
            <w:pPr>
              <w:pStyle w:val="Bulletlist"/>
              <w:numPr>
                <w:ilvl w:val="1"/>
                <w:numId w:val="9"/>
              </w:numPr>
            </w:pPr>
            <w:r>
              <w:t>Identity Governance (Onboarding and Access Reviews)</w:t>
            </w:r>
          </w:p>
          <w:p w14:paraId="6B4FC742" w14:textId="7D11E55F" w:rsidR="0040645F" w:rsidRPr="00B83EE2" w:rsidRDefault="0040645F" w:rsidP="00F2081C">
            <w:pPr>
              <w:pStyle w:val="Bulletlist"/>
              <w:numPr>
                <w:ilvl w:val="1"/>
                <w:numId w:val="9"/>
              </w:numPr>
            </w:pPr>
            <w:r w:rsidRPr="00B83EE2">
              <w:t xml:space="preserve">Azure </w:t>
            </w:r>
            <w:r w:rsidR="007F5153">
              <w:t>A</w:t>
            </w:r>
            <w:r w:rsidR="00444C79">
              <w:t>ctive Directory</w:t>
            </w:r>
            <w:r w:rsidRPr="00B83EE2">
              <w:t xml:space="preserve"> self-service password </w:t>
            </w:r>
          </w:p>
          <w:p w14:paraId="6E9C1BFF" w14:textId="1DA5CFAF" w:rsidR="0040645F" w:rsidRPr="00B83EE2" w:rsidRDefault="00292764" w:rsidP="00F2081C">
            <w:pPr>
              <w:pStyle w:val="Bulletlist"/>
              <w:numPr>
                <w:ilvl w:val="1"/>
                <w:numId w:val="9"/>
              </w:numPr>
            </w:pPr>
            <w:r>
              <w:t>A</w:t>
            </w:r>
            <w:r w:rsidR="0040645F" w:rsidRPr="00B83EE2">
              <w:t xml:space="preserve">zure </w:t>
            </w:r>
            <w:r w:rsidR="007F5153">
              <w:t>A</w:t>
            </w:r>
            <w:r w:rsidR="00444C79">
              <w:t>ctive Directory</w:t>
            </w:r>
            <w:r w:rsidR="0040645F" w:rsidRPr="00B83EE2">
              <w:t xml:space="preserve"> self-service group management to support management of cloud-based security groups</w:t>
            </w:r>
          </w:p>
          <w:p w14:paraId="75EAEA90" w14:textId="7015AC2A" w:rsidR="0040645F" w:rsidRPr="00B83EE2" w:rsidRDefault="0040645F" w:rsidP="00F2081C">
            <w:pPr>
              <w:pStyle w:val="Bulletlist"/>
              <w:numPr>
                <w:ilvl w:val="1"/>
                <w:numId w:val="9"/>
              </w:numPr>
            </w:pPr>
            <w:r w:rsidRPr="00B83EE2">
              <w:t xml:space="preserve">Azure </w:t>
            </w:r>
            <w:r w:rsidR="007F5153">
              <w:t>A</w:t>
            </w:r>
            <w:r w:rsidR="00444C79">
              <w:t>ctive Directory</w:t>
            </w:r>
            <w:r w:rsidRPr="00B83EE2">
              <w:t xml:space="preserve"> group-based licensing to assign licenses to users based on </w:t>
            </w:r>
            <w:r w:rsidR="00444C79">
              <w:t>C</w:t>
            </w:r>
            <w:r w:rsidRPr="00B83EE2">
              <w:t>ustomer-defined licensing profiles</w:t>
            </w:r>
            <w:r w:rsidR="008E2377">
              <w:t xml:space="preserve"> </w:t>
            </w:r>
            <w:r w:rsidR="006E5C22">
              <w:t>(up</w:t>
            </w:r>
            <w:r w:rsidR="008E2377">
              <w:t xml:space="preserve"> </w:t>
            </w:r>
            <w:r w:rsidR="006E5C22">
              <w:t>to three</w:t>
            </w:r>
            <w:r w:rsidR="005C7BBC">
              <w:t xml:space="preserve"> profiles</w:t>
            </w:r>
            <w:r w:rsidR="006E5C22">
              <w:t>)</w:t>
            </w:r>
          </w:p>
          <w:p w14:paraId="37808FCC" w14:textId="518E8AEB" w:rsidR="0040645F" w:rsidRDefault="0040645F" w:rsidP="00F2081C">
            <w:pPr>
              <w:pStyle w:val="Bulletlist"/>
              <w:numPr>
                <w:ilvl w:val="1"/>
                <w:numId w:val="9"/>
              </w:numPr>
            </w:pPr>
            <w:r w:rsidRPr="00B83EE2">
              <w:t xml:space="preserve">Azure </w:t>
            </w:r>
            <w:r w:rsidR="007F5153">
              <w:t>A</w:t>
            </w:r>
            <w:r w:rsidR="00444C79">
              <w:t>ctive Directory</w:t>
            </w:r>
            <w:r w:rsidRPr="00B83EE2">
              <w:t xml:space="preserve"> Privileged Identity Management</w:t>
            </w:r>
            <w:r w:rsidR="008E2377">
              <w:t xml:space="preserve"> </w:t>
            </w:r>
            <w:r w:rsidR="00E925D0">
              <w:t>(up</w:t>
            </w:r>
            <w:r w:rsidR="008E2377">
              <w:t xml:space="preserve"> </w:t>
            </w:r>
            <w:r w:rsidR="00E925D0">
              <w:t>to five roles)</w:t>
            </w:r>
          </w:p>
          <w:p w14:paraId="30F92D6E" w14:textId="268C435B" w:rsidR="00A71AAF" w:rsidRPr="005729DB" w:rsidRDefault="00A71AAF" w:rsidP="00F2081C">
            <w:pPr>
              <w:pStyle w:val="Bulletlist"/>
              <w:numPr>
                <w:ilvl w:val="1"/>
                <w:numId w:val="9"/>
              </w:numPr>
            </w:pPr>
            <w:r w:rsidRPr="00F9733A">
              <w:t>Azure Multi-Factor Authentication (MFA) and Azure Active Directory conditional access</w:t>
            </w:r>
            <w:r w:rsidR="008E2377" w:rsidRPr="007907C2">
              <w:t xml:space="preserve"> </w:t>
            </w:r>
            <w:r w:rsidR="00326E6B" w:rsidRPr="0015126B">
              <w:t>(up</w:t>
            </w:r>
            <w:r w:rsidR="007234EA" w:rsidRPr="00601FAB">
              <w:t xml:space="preserve"> </w:t>
            </w:r>
            <w:r w:rsidR="00326E6B" w:rsidRPr="00601FAB">
              <w:t>to three</w:t>
            </w:r>
            <w:r w:rsidR="005C7BBC" w:rsidRPr="00601FAB">
              <w:t xml:space="preserve"> policies</w:t>
            </w:r>
            <w:r w:rsidR="00326E6B" w:rsidRPr="00D2624F">
              <w:t>)</w:t>
            </w:r>
          </w:p>
        </w:tc>
        <w:tc>
          <w:tcPr>
            <w:tcW w:w="2787" w:type="dxa"/>
          </w:tcPr>
          <w:p w14:paraId="57302259" w14:textId="409E87E2" w:rsidR="000A0D1E" w:rsidRDefault="000A0D1E" w:rsidP="000A0D1E">
            <w:pPr>
              <w:pStyle w:val="Bulletlist"/>
              <w:rPr>
                <w:lang w:val="en-AU"/>
              </w:rPr>
            </w:pPr>
            <w:r w:rsidRPr="00E42F12">
              <w:rPr>
                <w:lang w:val="en-AU"/>
              </w:rPr>
              <w:lastRenderedPageBreak/>
              <w:t>All the necessary stakeholders are available for the workshops and meeting as required</w:t>
            </w:r>
            <w:r w:rsidR="00740E39">
              <w:rPr>
                <w:lang w:val="en-AU"/>
              </w:rPr>
              <w:t xml:space="preserve">, </w:t>
            </w:r>
            <w:r w:rsidR="00740E39" w:rsidRPr="00CA2CAF">
              <w:rPr>
                <w:lang w:val="en-AU"/>
              </w:rPr>
              <w:t xml:space="preserve">communicate configuration requirements, provide current environmental </w:t>
            </w:r>
            <w:r w:rsidR="00740E39" w:rsidRPr="00CA2CAF">
              <w:rPr>
                <w:lang w:val="en-AU"/>
              </w:rPr>
              <w:lastRenderedPageBreak/>
              <w:t>information, and make design decisions.</w:t>
            </w:r>
          </w:p>
          <w:p w14:paraId="4999D521" w14:textId="593A8B40" w:rsidR="0040645F" w:rsidRDefault="00B9023F" w:rsidP="00740E39">
            <w:pPr>
              <w:pStyle w:val="Bulletlist"/>
              <w:rPr>
                <w:lang w:val="en-AU"/>
              </w:rPr>
            </w:pPr>
            <w:r>
              <w:rPr>
                <w:lang w:val="en-AU"/>
              </w:rPr>
              <w:t>Meetings and Workshops will be organised remotely</w:t>
            </w:r>
            <w:r w:rsidR="00B863E9">
              <w:rPr>
                <w:lang w:val="en-AU"/>
              </w:rPr>
              <w:t>.</w:t>
            </w:r>
          </w:p>
          <w:p w14:paraId="625090C0" w14:textId="35FD08E4" w:rsidR="00B863E9" w:rsidRPr="00740E39" w:rsidRDefault="00B863E9" w:rsidP="00740E39">
            <w:pPr>
              <w:pStyle w:val="Bulletlist"/>
              <w:rPr>
                <w:lang w:val="en-AU"/>
              </w:rPr>
            </w:pPr>
            <w:r>
              <w:rPr>
                <w:rFonts w:cs="Segoe UI"/>
                <w:szCs w:val="20"/>
              </w:rPr>
              <w:t>D</w:t>
            </w:r>
            <w:r w:rsidRPr="00BE4BDD">
              <w:rPr>
                <w:rFonts w:cs="Segoe UI"/>
                <w:szCs w:val="20"/>
              </w:rPr>
              <w:t>eployment, Configuration and Test</w:t>
            </w:r>
            <w:r>
              <w:rPr>
                <w:rFonts w:cs="Segoe UI"/>
                <w:szCs w:val="20"/>
              </w:rPr>
              <w:t>ing</w:t>
            </w:r>
            <w:r w:rsidRPr="00BE4BDD">
              <w:rPr>
                <w:rFonts w:cs="Segoe UI"/>
                <w:szCs w:val="20"/>
              </w:rPr>
              <w:t xml:space="preserve"> </w:t>
            </w:r>
            <w:r>
              <w:rPr>
                <w:rFonts w:cs="Segoe UI"/>
                <w:szCs w:val="20"/>
              </w:rPr>
              <w:t>a</w:t>
            </w:r>
            <w:r w:rsidRPr="00BE4BDD">
              <w:rPr>
                <w:rFonts w:cs="Segoe UI"/>
                <w:szCs w:val="20"/>
              </w:rPr>
              <w:t xml:space="preserve">ctivities </w:t>
            </w:r>
            <w:r>
              <w:rPr>
                <w:rFonts w:cs="Segoe UI"/>
                <w:szCs w:val="20"/>
              </w:rPr>
              <w:t xml:space="preserve">are not </w:t>
            </w:r>
            <w:r w:rsidR="009C2EA1">
              <w:rPr>
                <w:rFonts w:cs="Segoe UI"/>
                <w:szCs w:val="20"/>
              </w:rPr>
              <w:t>in</w:t>
            </w:r>
            <w:r>
              <w:rPr>
                <w:rFonts w:cs="Segoe UI"/>
                <w:szCs w:val="20"/>
              </w:rPr>
              <w:t xml:space="preserve"> scope.</w:t>
            </w:r>
          </w:p>
        </w:tc>
      </w:tr>
    </w:tbl>
    <w:p w14:paraId="47E246AD" w14:textId="5569F154" w:rsidR="00D8456D" w:rsidRDefault="00884E0D" w:rsidP="00CD70B6">
      <w:pPr>
        <w:pStyle w:val="Heading3"/>
      </w:pPr>
      <w:r>
        <w:lastRenderedPageBreak/>
        <w:t xml:space="preserve">Software products and </w:t>
      </w:r>
      <w:r w:rsidR="004B0557">
        <w:t>technologies</w:t>
      </w:r>
      <w:bookmarkEnd w:id="19"/>
    </w:p>
    <w:p w14:paraId="5C5C18DA" w14:textId="346A82E8" w:rsidR="00DC5E4A" w:rsidRPr="00DC5E4A" w:rsidRDefault="00DC5E4A" w:rsidP="00DC5E4A">
      <w:r>
        <w:t>Implementation is not in scope.</w:t>
      </w:r>
    </w:p>
    <w:p w14:paraId="47550819" w14:textId="77777777" w:rsidR="002455C5" w:rsidRDefault="002455C5" w:rsidP="00CD70B6">
      <w:pPr>
        <w:pStyle w:val="Heading3"/>
      </w:pPr>
      <w:bookmarkStart w:id="20" w:name="_Toc476168027"/>
      <w:r>
        <w:t>Data migration</w:t>
      </w:r>
      <w:bookmarkEnd w:id="20"/>
    </w:p>
    <w:p w14:paraId="24247130" w14:textId="34D36DEB" w:rsidR="005322AA" w:rsidRPr="005322AA" w:rsidRDefault="005322AA" w:rsidP="005322AA">
      <w:r>
        <w:t xml:space="preserve">Data </w:t>
      </w:r>
      <w:r w:rsidR="001C2BCB">
        <w:t xml:space="preserve">migration </w:t>
      </w:r>
      <w:r>
        <w:t>is not in scope for this S</w:t>
      </w:r>
      <w:r w:rsidR="00CA0394">
        <w:t>OW</w:t>
      </w:r>
      <w:r>
        <w:t>.</w:t>
      </w:r>
    </w:p>
    <w:p w14:paraId="6D7F6BF9" w14:textId="77777777" w:rsidR="004230B2" w:rsidRDefault="004230B2" w:rsidP="00CD70B6">
      <w:pPr>
        <w:pStyle w:val="Heading3"/>
      </w:pPr>
      <w:bookmarkStart w:id="21" w:name="_Toc476168029"/>
      <w:r>
        <w:t>Environments</w:t>
      </w:r>
      <w:bookmarkEnd w:id="21"/>
    </w:p>
    <w:p w14:paraId="5299AC1C" w14:textId="1D16A3CF" w:rsidR="004230B2" w:rsidRPr="00DB3CDA" w:rsidRDefault="004230B2" w:rsidP="00EA26FD">
      <w:r w:rsidRPr="00DB3CDA">
        <w:t xml:space="preserve">The </w:t>
      </w:r>
      <w:r w:rsidR="00197E6B">
        <w:t xml:space="preserve">design will include the </w:t>
      </w:r>
      <w:r w:rsidRPr="00DB3CDA">
        <w:t>following environments</w:t>
      </w:r>
      <w:r w:rsidR="00197E6B">
        <w:t>.</w:t>
      </w:r>
    </w:p>
    <w:tbl>
      <w:tblPr>
        <w:tblStyle w:val="TableGrid1"/>
        <w:tblW w:w="5000" w:type="pct"/>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9354"/>
      </w:tblGrid>
      <w:tr w:rsidR="00197E6B" w:rsidRPr="00DB3CDA" w14:paraId="7F4211B2" w14:textId="77777777" w:rsidTr="00197E6B">
        <w:trPr>
          <w:trHeight w:val="360"/>
          <w:tblHeader/>
        </w:trPr>
        <w:tc>
          <w:tcPr>
            <w:tcW w:w="5000" w:type="pct"/>
            <w:shd w:val="clear" w:color="auto" w:fill="008272"/>
          </w:tcPr>
          <w:p w14:paraId="6C6CA083" w14:textId="77777777" w:rsidR="00197E6B" w:rsidRPr="00EA26FD" w:rsidRDefault="00197E6B" w:rsidP="00B44F57">
            <w:pPr>
              <w:pStyle w:val="Table-Header"/>
            </w:pPr>
            <w:r w:rsidRPr="00EA26FD">
              <w:t>Environment</w:t>
            </w:r>
          </w:p>
        </w:tc>
      </w:tr>
      <w:tr w:rsidR="00197E6B" w:rsidRPr="00DB3CDA" w14:paraId="34AA02EE" w14:textId="77777777" w:rsidTr="00197E6B">
        <w:trPr>
          <w:trHeight w:val="437"/>
        </w:trPr>
        <w:tc>
          <w:tcPr>
            <w:tcW w:w="5000" w:type="pct"/>
            <w:shd w:val="clear" w:color="auto" w:fill="auto"/>
          </w:tcPr>
          <w:p w14:paraId="24ADDA65" w14:textId="77777777" w:rsidR="00197E6B" w:rsidRPr="00D43C23" w:rsidRDefault="00197E6B" w:rsidP="00D43C23">
            <w:pPr>
              <w:pStyle w:val="TableText"/>
            </w:pPr>
            <w:r w:rsidRPr="00D43C23">
              <w:t>Development</w:t>
            </w:r>
          </w:p>
        </w:tc>
      </w:tr>
      <w:tr w:rsidR="00197E6B" w:rsidRPr="00DB3CDA" w14:paraId="09B0BCC9" w14:textId="77777777" w:rsidTr="00197E6B">
        <w:trPr>
          <w:trHeight w:val="437"/>
        </w:trPr>
        <w:tc>
          <w:tcPr>
            <w:tcW w:w="5000" w:type="pct"/>
            <w:shd w:val="clear" w:color="auto" w:fill="auto"/>
          </w:tcPr>
          <w:p w14:paraId="793F329C" w14:textId="77777777" w:rsidR="00197E6B" w:rsidRPr="00D43C23" w:rsidRDefault="00197E6B" w:rsidP="00D43C23">
            <w:pPr>
              <w:pStyle w:val="TableText"/>
            </w:pPr>
            <w:r w:rsidRPr="00D43C23">
              <w:t>Test</w:t>
            </w:r>
          </w:p>
        </w:tc>
      </w:tr>
      <w:tr w:rsidR="00197E6B" w:rsidRPr="00DB3CDA" w14:paraId="2C024241" w14:textId="77777777" w:rsidTr="00197E6B">
        <w:trPr>
          <w:trHeight w:val="437"/>
        </w:trPr>
        <w:tc>
          <w:tcPr>
            <w:tcW w:w="5000" w:type="pct"/>
            <w:shd w:val="clear" w:color="auto" w:fill="auto"/>
          </w:tcPr>
          <w:p w14:paraId="48FC91F2" w14:textId="77777777" w:rsidR="00197E6B" w:rsidRPr="00BF27F7" w:rsidRDefault="00197E6B" w:rsidP="00D43C23">
            <w:pPr>
              <w:pStyle w:val="TableText"/>
            </w:pPr>
            <w:r w:rsidRPr="00BF27F7">
              <w:t>Production</w:t>
            </w:r>
          </w:p>
        </w:tc>
      </w:tr>
    </w:tbl>
    <w:p w14:paraId="26669845" w14:textId="23334DBD" w:rsidR="009D4EBC" w:rsidRDefault="00401151" w:rsidP="00CD70B6">
      <w:pPr>
        <w:pStyle w:val="Heading2"/>
      </w:pPr>
      <w:bookmarkStart w:id="22" w:name="_Toc476167705"/>
      <w:bookmarkStart w:id="23" w:name="_Toc476168032"/>
      <w:bookmarkStart w:id="24" w:name="_Toc36035583"/>
      <w:r>
        <w:t>A</w:t>
      </w:r>
      <w:r w:rsidR="004C2A6F">
        <w:t>reas out of scope</w:t>
      </w:r>
      <w:bookmarkEnd w:id="22"/>
      <w:bookmarkEnd w:id="23"/>
      <w:bookmarkEnd w:id="24"/>
    </w:p>
    <w:p w14:paraId="2D766100" w14:textId="03021E67"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812548">
        <w:t xml:space="preserve">Areas </w:t>
      </w:r>
      <w:r w:rsidR="00812548"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6"/>
        <w:gridCol w:w="6755"/>
      </w:tblGrid>
      <w:tr w:rsidR="004C2A6F" w:rsidRPr="00732BE3" w14:paraId="14474F1C" w14:textId="77777777" w:rsidTr="00690C5C">
        <w:trPr>
          <w:trHeight w:val="360"/>
          <w:tblHeader/>
        </w:trPr>
        <w:tc>
          <w:tcPr>
            <w:tcW w:w="2616" w:type="dxa"/>
            <w:shd w:val="clear" w:color="auto" w:fill="008272"/>
          </w:tcPr>
          <w:p w14:paraId="31741AA9" w14:textId="77777777" w:rsidR="004C2A6F" w:rsidRPr="005729DB" w:rsidRDefault="004C2A6F" w:rsidP="00B44F57">
            <w:pPr>
              <w:pStyle w:val="Table-Header"/>
              <w:rPr>
                <w:rFonts w:cs="Segoe UI"/>
              </w:rPr>
            </w:pPr>
            <w:r w:rsidRPr="005729DB">
              <w:rPr>
                <w:rFonts w:cs="Segoe UI"/>
              </w:rPr>
              <w:t>Area</w:t>
            </w:r>
          </w:p>
        </w:tc>
        <w:tc>
          <w:tcPr>
            <w:tcW w:w="6755" w:type="dxa"/>
            <w:shd w:val="clear" w:color="auto" w:fill="008272"/>
          </w:tcPr>
          <w:p w14:paraId="4E2FA12E" w14:textId="77777777" w:rsidR="004C2A6F" w:rsidRPr="005729DB" w:rsidRDefault="004C2A6F" w:rsidP="00B44F57">
            <w:pPr>
              <w:pStyle w:val="Table-Header"/>
              <w:rPr>
                <w:rFonts w:cs="Segoe UI"/>
              </w:rPr>
            </w:pPr>
            <w:r w:rsidRPr="005729DB">
              <w:rPr>
                <w:rFonts w:cs="Segoe UI"/>
              </w:rPr>
              <w:t>Description</w:t>
            </w:r>
          </w:p>
        </w:tc>
      </w:tr>
      <w:tr w:rsidR="0040645F" w:rsidRPr="00732BE3" w14:paraId="5C2FB2E1" w14:textId="77777777" w:rsidTr="00690C5C">
        <w:trPr>
          <w:trHeight w:val="432"/>
        </w:trPr>
        <w:tc>
          <w:tcPr>
            <w:tcW w:w="2616" w:type="dxa"/>
            <w:shd w:val="clear" w:color="auto" w:fill="auto"/>
          </w:tcPr>
          <w:p w14:paraId="701C5246" w14:textId="21CD4782" w:rsidR="0040645F" w:rsidRPr="00BE4BDD" w:rsidRDefault="0040645F" w:rsidP="00BE4BDD">
            <w:pPr>
              <w:pStyle w:val="TableText"/>
              <w:rPr>
                <w:rFonts w:cs="Segoe UI"/>
                <w:szCs w:val="20"/>
              </w:rPr>
            </w:pPr>
            <w:r w:rsidRPr="00BE4BDD">
              <w:rPr>
                <w:rFonts w:cs="Segoe UI"/>
                <w:szCs w:val="20"/>
              </w:rPr>
              <w:t>AD</w:t>
            </w:r>
            <w:r w:rsidR="00E66E4C" w:rsidRPr="00BE4BDD">
              <w:rPr>
                <w:rFonts w:cs="Segoe UI"/>
                <w:szCs w:val="20"/>
              </w:rPr>
              <w:t> </w:t>
            </w:r>
            <w:r w:rsidRPr="00BE4BDD">
              <w:rPr>
                <w:rFonts w:cs="Segoe UI"/>
                <w:szCs w:val="20"/>
              </w:rPr>
              <w:t>FS</w:t>
            </w:r>
          </w:p>
        </w:tc>
        <w:tc>
          <w:tcPr>
            <w:tcW w:w="6755" w:type="dxa"/>
            <w:shd w:val="clear" w:color="auto" w:fill="auto"/>
          </w:tcPr>
          <w:p w14:paraId="70BEA0E7" w14:textId="52AAEB0B" w:rsidR="0040645F" w:rsidRPr="00BE4BDD" w:rsidRDefault="00197E6B" w:rsidP="00BE4BDD">
            <w:pPr>
              <w:pStyle w:val="TableText"/>
              <w:rPr>
                <w:rFonts w:cs="Segoe UI"/>
                <w:szCs w:val="20"/>
              </w:rPr>
            </w:pPr>
            <w:r w:rsidRPr="00BE4BDD">
              <w:rPr>
                <w:rFonts w:cs="Segoe UI"/>
                <w:szCs w:val="20"/>
              </w:rPr>
              <w:t>Design</w:t>
            </w:r>
            <w:r w:rsidR="005342DD" w:rsidRPr="00BE4BDD">
              <w:rPr>
                <w:rFonts w:cs="Segoe UI"/>
                <w:szCs w:val="20"/>
              </w:rPr>
              <w:t xml:space="preserve"> and build and integration of </w:t>
            </w:r>
            <w:r w:rsidR="00BA7277" w:rsidRPr="00BE4BDD">
              <w:rPr>
                <w:rFonts w:cs="Segoe UI"/>
                <w:szCs w:val="20"/>
              </w:rPr>
              <w:t>AD </w:t>
            </w:r>
            <w:r w:rsidR="0040645F" w:rsidRPr="00BE4BDD">
              <w:rPr>
                <w:rFonts w:cs="Segoe UI"/>
                <w:szCs w:val="20"/>
              </w:rPr>
              <w:t xml:space="preserve">FS </w:t>
            </w:r>
          </w:p>
        </w:tc>
      </w:tr>
      <w:tr w:rsidR="00D1740A" w:rsidRPr="00732BE3" w14:paraId="31520839" w14:textId="77777777" w:rsidTr="00690C5C">
        <w:trPr>
          <w:trHeight w:val="432"/>
        </w:trPr>
        <w:tc>
          <w:tcPr>
            <w:tcW w:w="2616" w:type="dxa"/>
            <w:shd w:val="clear" w:color="auto" w:fill="auto"/>
          </w:tcPr>
          <w:p w14:paraId="0B55D699" w14:textId="0D6CEBD9" w:rsidR="00D1740A" w:rsidRPr="00BE4BDD" w:rsidRDefault="00BE4BDD" w:rsidP="00BE4BDD">
            <w:pPr>
              <w:pStyle w:val="TableText"/>
              <w:rPr>
                <w:rFonts w:cs="Segoe UI"/>
                <w:szCs w:val="20"/>
              </w:rPr>
            </w:pPr>
            <w:r w:rsidRPr="00BE4BDD">
              <w:rPr>
                <w:rFonts w:cs="Segoe UI"/>
                <w:szCs w:val="20"/>
              </w:rPr>
              <w:t xml:space="preserve">Deployment, Configuration and Test </w:t>
            </w:r>
            <w:r w:rsidR="005D3D8D" w:rsidRPr="00BE4BDD">
              <w:rPr>
                <w:rFonts w:cs="Segoe UI"/>
                <w:szCs w:val="20"/>
              </w:rPr>
              <w:t>Activities</w:t>
            </w:r>
            <w:r w:rsidR="00D1740A" w:rsidRPr="00BE4BDD">
              <w:rPr>
                <w:rFonts w:cs="Segoe UI"/>
                <w:szCs w:val="20"/>
              </w:rPr>
              <w:t xml:space="preserve"> </w:t>
            </w:r>
          </w:p>
        </w:tc>
        <w:tc>
          <w:tcPr>
            <w:tcW w:w="6755" w:type="dxa"/>
            <w:shd w:val="clear" w:color="auto" w:fill="auto"/>
          </w:tcPr>
          <w:p w14:paraId="771665F3" w14:textId="7CACBF68" w:rsidR="00D1740A" w:rsidRPr="00BE4BDD" w:rsidRDefault="00BE4BDD" w:rsidP="00BE4BDD">
            <w:pPr>
              <w:pStyle w:val="TableText"/>
              <w:rPr>
                <w:rFonts w:cs="Segoe UI"/>
                <w:szCs w:val="20"/>
              </w:rPr>
            </w:pPr>
            <w:r w:rsidRPr="00BE4BDD">
              <w:rPr>
                <w:rFonts w:cs="Segoe UI"/>
                <w:szCs w:val="20"/>
              </w:rPr>
              <w:t xml:space="preserve">Deployment, Configuration and Test Activities </w:t>
            </w:r>
            <w:r w:rsidR="00240467">
              <w:rPr>
                <w:rFonts w:cs="Segoe UI"/>
                <w:szCs w:val="20"/>
              </w:rPr>
              <w:t>is out of scope.</w:t>
            </w:r>
          </w:p>
        </w:tc>
      </w:tr>
      <w:tr w:rsidR="00D1740A" w:rsidRPr="00732BE3" w14:paraId="12BC273F" w14:textId="77777777" w:rsidTr="00690C5C">
        <w:trPr>
          <w:trHeight w:val="432"/>
        </w:trPr>
        <w:tc>
          <w:tcPr>
            <w:tcW w:w="2616" w:type="dxa"/>
            <w:shd w:val="clear" w:color="auto" w:fill="auto"/>
          </w:tcPr>
          <w:p w14:paraId="5D352EB0" w14:textId="77777777" w:rsidR="00D1740A" w:rsidRPr="00732BE3" w:rsidRDefault="00D1740A" w:rsidP="00D1740A">
            <w:pPr>
              <w:pStyle w:val="TableText"/>
              <w:rPr>
                <w:rFonts w:cs="Segoe UI"/>
              </w:rPr>
            </w:pPr>
            <w:r w:rsidRPr="005729DB">
              <w:rPr>
                <w:rFonts w:cs="Segoe UI"/>
              </w:rPr>
              <w:t>Product licenses and subscriptions</w:t>
            </w:r>
          </w:p>
        </w:tc>
        <w:tc>
          <w:tcPr>
            <w:tcW w:w="6755" w:type="dxa"/>
            <w:shd w:val="clear" w:color="auto" w:fill="auto"/>
          </w:tcPr>
          <w:p w14:paraId="5C4D0B6C" w14:textId="77777777" w:rsidR="00D1740A" w:rsidRPr="00732BE3" w:rsidRDefault="00D1740A" w:rsidP="00D1740A">
            <w:pPr>
              <w:pStyle w:val="TableText"/>
              <w:rPr>
                <w:rFonts w:cs="Segoe UI"/>
                <w:szCs w:val="18"/>
              </w:rPr>
            </w:pPr>
            <w:r w:rsidRPr="005729DB">
              <w:rPr>
                <w:rFonts w:cs="Segoe UI"/>
              </w:rPr>
              <w:t xml:space="preserve">Product licenses (Microsoft or non-Microsoft) and cloud service subscriptions are not included. </w:t>
            </w:r>
          </w:p>
        </w:tc>
      </w:tr>
      <w:tr w:rsidR="00D1740A" w:rsidRPr="00732BE3" w14:paraId="01D39054" w14:textId="77777777" w:rsidTr="00690C5C">
        <w:trPr>
          <w:trHeight w:val="432"/>
        </w:trPr>
        <w:tc>
          <w:tcPr>
            <w:tcW w:w="2616" w:type="dxa"/>
            <w:shd w:val="clear" w:color="auto" w:fill="auto"/>
          </w:tcPr>
          <w:p w14:paraId="573A5CC6" w14:textId="77777777" w:rsidR="00D1740A" w:rsidRPr="00732BE3" w:rsidRDefault="00D1740A" w:rsidP="00D1740A">
            <w:pPr>
              <w:pStyle w:val="TableText"/>
              <w:rPr>
                <w:rFonts w:cs="Segoe UI"/>
                <w:szCs w:val="18"/>
              </w:rPr>
            </w:pPr>
            <w:r w:rsidRPr="005729DB">
              <w:rPr>
                <w:rFonts w:cs="Segoe UI"/>
              </w:rPr>
              <w:t>Hardware</w:t>
            </w:r>
          </w:p>
        </w:tc>
        <w:tc>
          <w:tcPr>
            <w:tcW w:w="6755" w:type="dxa"/>
            <w:shd w:val="clear" w:color="auto" w:fill="auto"/>
          </w:tcPr>
          <w:p w14:paraId="7505FD4E" w14:textId="77777777" w:rsidR="00D1740A" w:rsidRPr="00732BE3" w:rsidRDefault="00D1740A" w:rsidP="00D1740A">
            <w:pPr>
              <w:pStyle w:val="TableText"/>
              <w:rPr>
                <w:rFonts w:cs="Segoe UI"/>
                <w:szCs w:val="18"/>
              </w:rPr>
            </w:pPr>
            <w:r w:rsidRPr="005729DB">
              <w:rPr>
                <w:rFonts w:cs="Segoe UI"/>
              </w:rPr>
              <w:t>Microsoft will not provide hardware for this project.</w:t>
            </w:r>
          </w:p>
        </w:tc>
      </w:tr>
      <w:tr w:rsidR="00D1740A" w:rsidRPr="00732BE3" w14:paraId="1E56995C" w14:textId="77777777" w:rsidTr="00690C5C">
        <w:trPr>
          <w:trHeight w:val="432"/>
        </w:trPr>
        <w:tc>
          <w:tcPr>
            <w:tcW w:w="2616" w:type="dxa"/>
            <w:shd w:val="clear" w:color="auto" w:fill="auto"/>
          </w:tcPr>
          <w:p w14:paraId="2C5484B7" w14:textId="77777777" w:rsidR="00D1740A" w:rsidRPr="00732BE3" w:rsidRDefault="00D1740A" w:rsidP="00D1740A">
            <w:pPr>
              <w:pStyle w:val="TableText"/>
              <w:rPr>
                <w:rFonts w:cs="Segoe UI"/>
                <w:szCs w:val="18"/>
              </w:rPr>
            </w:pPr>
            <w:r w:rsidRPr="005729DB">
              <w:rPr>
                <w:rFonts w:cs="Segoe UI"/>
              </w:rPr>
              <w:t>Integration with third-party software</w:t>
            </w:r>
          </w:p>
        </w:tc>
        <w:tc>
          <w:tcPr>
            <w:tcW w:w="6755" w:type="dxa"/>
            <w:shd w:val="clear" w:color="auto" w:fill="auto"/>
          </w:tcPr>
          <w:p w14:paraId="41741BAD" w14:textId="77777777" w:rsidR="00D1740A" w:rsidRPr="00732BE3" w:rsidRDefault="00D1740A" w:rsidP="00D1740A">
            <w:pPr>
              <w:pStyle w:val="TableText"/>
              <w:rPr>
                <w:rFonts w:cs="Segoe UI"/>
                <w:szCs w:val="18"/>
              </w:rPr>
            </w:pPr>
            <w:r w:rsidRPr="005729DB">
              <w:rPr>
                <w:rFonts w:cs="Segoe UI"/>
              </w:rPr>
              <w:t>Microsoft will not be responsible for integration with third-party software.</w:t>
            </w:r>
          </w:p>
        </w:tc>
      </w:tr>
      <w:tr w:rsidR="00D1740A" w:rsidRPr="00732BE3" w14:paraId="547B021F" w14:textId="77777777" w:rsidTr="00690C5C">
        <w:trPr>
          <w:trHeight w:val="432"/>
        </w:trPr>
        <w:tc>
          <w:tcPr>
            <w:tcW w:w="2616" w:type="dxa"/>
            <w:shd w:val="clear" w:color="auto" w:fill="auto"/>
          </w:tcPr>
          <w:p w14:paraId="7B462C45" w14:textId="0F374E84" w:rsidR="00D1740A" w:rsidRPr="005729DB" w:rsidRDefault="00D81977" w:rsidP="00D1740A">
            <w:pPr>
              <w:rPr>
                <w:rFonts w:cs="Segoe UI"/>
              </w:rPr>
            </w:pPr>
            <w:r>
              <w:rPr>
                <w:rFonts w:cs="Segoe UI"/>
              </w:rPr>
              <w:t>M</w:t>
            </w:r>
            <w:r w:rsidR="00D1740A" w:rsidRPr="005729DB">
              <w:rPr>
                <w:rFonts w:cs="Segoe UI"/>
              </w:rPr>
              <w:t>igration</w:t>
            </w:r>
          </w:p>
        </w:tc>
        <w:tc>
          <w:tcPr>
            <w:tcW w:w="6755" w:type="dxa"/>
            <w:shd w:val="clear" w:color="auto" w:fill="auto"/>
          </w:tcPr>
          <w:p w14:paraId="4E1D48B4" w14:textId="11F9AEAF" w:rsidR="00D1740A" w:rsidRPr="005729DB" w:rsidRDefault="00D81977" w:rsidP="00D1740A">
            <w:pPr>
              <w:rPr>
                <w:rFonts w:cs="Segoe UI"/>
              </w:rPr>
            </w:pPr>
            <w:r>
              <w:rPr>
                <w:rFonts w:cs="Segoe UI"/>
              </w:rPr>
              <w:t>M</w:t>
            </w:r>
            <w:r w:rsidR="00D1740A" w:rsidRPr="005729DB">
              <w:rPr>
                <w:rFonts w:cs="Segoe UI"/>
              </w:rPr>
              <w:t>igration activities are not in scope for this project.</w:t>
            </w:r>
          </w:p>
        </w:tc>
      </w:tr>
      <w:tr w:rsidR="00D1740A" w:rsidRPr="00732BE3" w14:paraId="6F8D80A7" w14:textId="77777777" w:rsidTr="00690C5C">
        <w:trPr>
          <w:trHeight w:val="432"/>
        </w:trPr>
        <w:tc>
          <w:tcPr>
            <w:tcW w:w="2616" w:type="dxa"/>
            <w:shd w:val="clear" w:color="auto" w:fill="auto"/>
          </w:tcPr>
          <w:p w14:paraId="45B03A2D" w14:textId="77777777" w:rsidR="00D1740A" w:rsidRPr="00732BE3" w:rsidRDefault="00D1740A" w:rsidP="00D1740A">
            <w:pPr>
              <w:pStyle w:val="TableText"/>
              <w:rPr>
                <w:rFonts w:cs="Segoe UI"/>
                <w:szCs w:val="18"/>
              </w:rPr>
            </w:pPr>
            <w:r w:rsidRPr="005729DB">
              <w:rPr>
                <w:rFonts w:cs="Segoe UI"/>
              </w:rPr>
              <w:t>Source code review</w:t>
            </w:r>
          </w:p>
        </w:tc>
        <w:tc>
          <w:tcPr>
            <w:tcW w:w="6755" w:type="dxa"/>
            <w:shd w:val="clear" w:color="auto" w:fill="auto"/>
          </w:tcPr>
          <w:p w14:paraId="14B49A3B" w14:textId="77777777" w:rsidR="00D1740A" w:rsidRPr="00732BE3" w:rsidRDefault="00D1740A" w:rsidP="00D1740A">
            <w:pPr>
              <w:pStyle w:val="TableText"/>
              <w:rPr>
                <w:rFonts w:cs="Segoe UI"/>
                <w:szCs w:val="18"/>
              </w:rPr>
            </w:pPr>
            <w:r w:rsidRPr="005729DB">
              <w:rPr>
                <w:rFonts w:cs="Segoe UI"/>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D1740A" w:rsidRPr="00732BE3" w14:paraId="12795E4B" w14:textId="77777777" w:rsidTr="00690C5C">
        <w:trPr>
          <w:trHeight w:val="432"/>
        </w:trPr>
        <w:tc>
          <w:tcPr>
            <w:tcW w:w="2616" w:type="dxa"/>
            <w:shd w:val="clear" w:color="auto" w:fill="auto"/>
          </w:tcPr>
          <w:p w14:paraId="228D81DA" w14:textId="77777777" w:rsidR="00D1740A" w:rsidRPr="00732BE3" w:rsidRDefault="00D1740A" w:rsidP="00D1740A">
            <w:pPr>
              <w:pStyle w:val="TableText"/>
              <w:rPr>
                <w:rFonts w:cs="Segoe UI"/>
                <w:szCs w:val="18"/>
              </w:rPr>
            </w:pPr>
            <w:r w:rsidRPr="005729DB">
              <w:rPr>
                <w:rFonts w:cs="Segoe UI"/>
              </w:rPr>
              <w:t>Process reengineering</w:t>
            </w:r>
          </w:p>
        </w:tc>
        <w:tc>
          <w:tcPr>
            <w:tcW w:w="6755" w:type="dxa"/>
            <w:shd w:val="clear" w:color="auto" w:fill="auto"/>
          </w:tcPr>
          <w:p w14:paraId="29BB535A" w14:textId="77777777" w:rsidR="00D1740A" w:rsidRPr="00732BE3" w:rsidRDefault="00D1740A" w:rsidP="00D1740A">
            <w:pPr>
              <w:pStyle w:val="TableText"/>
              <w:rPr>
                <w:rFonts w:cs="Segoe UI"/>
                <w:szCs w:val="18"/>
              </w:rPr>
            </w:pPr>
            <w:r w:rsidRPr="005729DB">
              <w:rPr>
                <w:rFonts w:cs="Segoe UI"/>
              </w:rPr>
              <w:t>Designing functional business components of the solution is not included.</w:t>
            </w:r>
          </w:p>
        </w:tc>
      </w:tr>
      <w:tr w:rsidR="00D1740A" w:rsidRPr="00732BE3" w14:paraId="213C12B9" w14:textId="77777777" w:rsidTr="00690C5C">
        <w:trPr>
          <w:trHeight w:val="432"/>
        </w:trPr>
        <w:tc>
          <w:tcPr>
            <w:tcW w:w="2616" w:type="dxa"/>
            <w:shd w:val="clear" w:color="auto" w:fill="auto"/>
          </w:tcPr>
          <w:p w14:paraId="5523185F" w14:textId="77777777" w:rsidR="00D1740A" w:rsidRPr="00732BE3" w:rsidRDefault="00D1740A" w:rsidP="00D1740A">
            <w:pPr>
              <w:pStyle w:val="TableText"/>
              <w:rPr>
                <w:rFonts w:cs="Segoe UI"/>
                <w:szCs w:val="18"/>
              </w:rPr>
            </w:pPr>
            <w:r w:rsidRPr="005729DB">
              <w:rPr>
                <w:rFonts w:cs="Segoe UI"/>
              </w:rPr>
              <w:lastRenderedPageBreak/>
              <w:t>Organizational change management</w:t>
            </w:r>
          </w:p>
        </w:tc>
        <w:tc>
          <w:tcPr>
            <w:tcW w:w="6755" w:type="dxa"/>
            <w:shd w:val="clear" w:color="auto" w:fill="auto"/>
          </w:tcPr>
          <w:p w14:paraId="3E6AC609" w14:textId="77777777" w:rsidR="00D1740A" w:rsidRPr="00732BE3" w:rsidRDefault="00D1740A" w:rsidP="00D1740A">
            <w:pPr>
              <w:pStyle w:val="TableText"/>
              <w:rPr>
                <w:rFonts w:cs="Segoe UI"/>
                <w:szCs w:val="18"/>
              </w:rPr>
            </w:pPr>
            <w:r w:rsidRPr="005729DB">
              <w:rPr>
                <w:rFonts w:cs="Segoe UI"/>
              </w:rPr>
              <w:t>Designing—or redesigning—the Customer’s functional organization is not included.</w:t>
            </w:r>
          </w:p>
        </w:tc>
      </w:tr>
    </w:tbl>
    <w:p w14:paraId="18A719AD" w14:textId="77777777" w:rsidR="00942632" w:rsidRDefault="00942632" w:rsidP="00CD70B6">
      <w:pPr>
        <w:pStyle w:val="Heading1"/>
      </w:pPr>
      <w:bookmarkStart w:id="25" w:name="_Toc476167706"/>
      <w:bookmarkStart w:id="26" w:name="_Toc476168033"/>
      <w:bookmarkStart w:id="27" w:name="_Toc36035584"/>
      <w:r>
        <w:t>Project approach, timeline</w:t>
      </w:r>
      <w:r w:rsidR="006209A1">
        <w:t>,</w:t>
      </w:r>
      <w:r>
        <w:t xml:space="preserve"> and deliverable acceptance</w:t>
      </w:r>
      <w:bookmarkEnd w:id="25"/>
      <w:bookmarkEnd w:id="26"/>
      <w:bookmarkEnd w:id="27"/>
    </w:p>
    <w:p w14:paraId="5D90CCD9" w14:textId="77777777" w:rsidR="00942632" w:rsidRDefault="00942632" w:rsidP="00CD70B6">
      <w:pPr>
        <w:pStyle w:val="Heading2"/>
      </w:pPr>
      <w:bookmarkStart w:id="28" w:name="_Toc476167707"/>
      <w:bookmarkStart w:id="29" w:name="_Toc476168034"/>
      <w:bookmarkStart w:id="30" w:name="_Ref477870375"/>
      <w:bookmarkStart w:id="31" w:name="_Ref477873467"/>
      <w:bookmarkStart w:id="32" w:name="_Ref477936654"/>
      <w:bookmarkStart w:id="33" w:name="_Ref477936937"/>
      <w:bookmarkStart w:id="34" w:name="_Toc36035585"/>
      <w:r>
        <w:t>Approach</w:t>
      </w:r>
      <w:bookmarkEnd w:id="28"/>
      <w:bookmarkEnd w:id="29"/>
      <w:bookmarkEnd w:id="30"/>
      <w:bookmarkEnd w:id="31"/>
      <w:bookmarkEnd w:id="32"/>
      <w:bookmarkEnd w:id="33"/>
      <w:bookmarkEnd w:id="34"/>
    </w:p>
    <w:p w14:paraId="4C9C13B6" w14:textId="0DCD49F9" w:rsidR="0040645F" w:rsidRDefault="0040645F" w:rsidP="0040645F">
      <w:r>
        <w:t xml:space="preserve">The project will be structured following the Microsoft Online Services Lifecycle methodology across </w:t>
      </w:r>
      <w:r w:rsidR="00F04C4D">
        <w:t xml:space="preserve">one </w:t>
      </w:r>
      <w:r>
        <w:t>of the possible four distinct phases</w:t>
      </w:r>
      <w:r w:rsidR="00B91E35">
        <w:t xml:space="preserve">: </w:t>
      </w:r>
      <w:r>
        <w:t>Assess, Remediate, Enable, and Migrate</w:t>
      </w:r>
      <w:r w:rsidR="00FF45FD">
        <w:t xml:space="preserve"> </w:t>
      </w:r>
      <w:r w:rsidR="00125AAE">
        <w:t>(</w:t>
      </w:r>
      <w:r w:rsidR="00F04C4D">
        <w:t xml:space="preserve">Remediate, Enable and </w:t>
      </w:r>
      <w:r w:rsidR="00FF45FD">
        <w:t xml:space="preserve">Migrate </w:t>
      </w:r>
      <w:r w:rsidR="00F04C4D">
        <w:t xml:space="preserve">are </w:t>
      </w:r>
      <w:r w:rsidR="00FF45FD">
        <w:t>not</w:t>
      </w:r>
      <w:r w:rsidR="00125AAE">
        <w:t xml:space="preserve"> </w:t>
      </w:r>
      <w:r w:rsidR="00FF45FD">
        <w:t xml:space="preserve">included in </w:t>
      </w:r>
      <w:r w:rsidR="00125AAE">
        <w:t>this S</w:t>
      </w:r>
      <w:r w:rsidR="00CA0394">
        <w:t>OW</w:t>
      </w:r>
      <w:r w:rsidR="00125AAE">
        <w:t>)</w:t>
      </w:r>
      <w:r>
        <w:t>. Each phase has distinct activities and deliverables that are described in the following sections.</w:t>
      </w:r>
    </w:p>
    <w:p w14:paraId="1AACFDE4" w14:textId="371D6A13"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812548">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p>
    <w:p w14:paraId="7994E652" w14:textId="179B9945" w:rsidR="00DC319F" w:rsidRDefault="00FE65FF" w:rsidP="0032686E">
      <w:r>
        <w:rPr>
          <w:noProof/>
        </w:rPr>
        <w:drawing>
          <wp:inline distT="0" distB="0" distL="0" distR="0" wp14:anchorId="0C55677E" wp14:editId="3EACC762">
            <wp:extent cx="1251766" cy="70929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1969" cy="715075"/>
                    </a:xfrm>
                    <a:prstGeom prst="rect">
                      <a:avLst/>
                    </a:prstGeom>
                    <a:noFill/>
                    <a:ln>
                      <a:noFill/>
                    </a:ln>
                  </pic:spPr>
                </pic:pic>
              </a:graphicData>
            </a:graphic>
          </wp:inline>
        </w:drawing>
      </w:r>
    </w:p>
    <w:p w14:paraId="6054D777" w14:textId="77777777" w:rsidR="00B5507E" w:rsidRDefault="00B5507E" w:rsidP="00CD70B6">
      <w:pPr>
        <w:pStyle w:val="Heading3"/>
      </w:pPr>
      <w:bookmarkStart w:id="35" w:name="_Toc476168035"/>
      <w:r>
        <w:t>Engagement initiation</w:t>
      </w:r>
      <w:bookmarkEnd w:id="35"/>
    </w:p>
    <w:p w14:paraId="31DADDDA"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08D9F37C" w14:textId="77777777" w:rsidTr="008C6736">
        <w:trPr>
          <w:trHeight w:val="360"/>
          <w:tblHeader/>
        </w:trPr>
        <w:tc>
          <w:tcPr>
            <w:tcW w:w="3068" w:type="dxa"/>
            <w:shd w:val="clear" w:color="auto" w:fill="008272"/>
          </w:tcPr>
          <w:p w14:paraId="347DC412" w14:textId="77777777" w:rsidR="00B5507E" w:rsidRPr="00031658" w:rsidRDefault="00B5507E" w:rsidP="00031658">
            <w:pPr>
              <w:pStyle w:val="Table-Header"/>
            </w:pPr>
            <w:r w:rsidRPr="00031658">
              <w:t>Category</w:t>
            </w:r>
          </w:p>
        </w:tc>
        <w:tc>
          <w:tcPr>
            <w:tcW w:w="6153" w:type="dxa"/>
            <w:gridSpan w:val="2"/>
            <w:shd w:val="clear" w:color="auto" w:fill="008272"/>
          </w:tcPr>
          <w:p w14:paraId="57D7B224" w14:textId="77777777" w:rsidR="00B5507E" w:rsidRPr="00031658" w:rsidRDefault="00B5507E" w:rsidP="00031658">
            <w:pPr>
              <w:pStyle w:val="Table-Header"/>
            </w:pPr>
            <w:r w:rsidRPr="00031658">
              <w:t>Description</w:t>
            </w:r>
          </w:p>
        </w:tc>
      </w:tr>
      <w:tr w:rsidR="00B5507E" w:rsidRPr="005F3BAF" w14:paraId="26DE8CFA" w14:textId="77777777" w:rsidTr="002702C8">
        <w:trPr>
          <w:gridAfter w:val="1"/>
          <w:wAfter w:w="13" w:type="dxa"/>
          <w:trHeight w:val="422"/>
        </w:trPr>
        <w:tc>
          <w:tcPr>
            <w:tcW w:w="3068" w:type="dxa"/>
            <w:shd w:val="clear" w:color="auto" w:fill="auto"/>
          </w:tcPr>
          <w:p w14:paraId="2C5E9ECF"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auto"/>
          </w:tcPr>
          <w:p w14:paraId="44FF3EF8" w14:textId="2B61FC80" w:rsidR="00183788" w:rsidRDefault="00183788" w:rsidP="00117AE2">
            <w:pPr>
              <w:pStyle w:val="TableBullet1"/>
            </w:pPr>
            <w:r>
              <w:t xml:space="preserve">Conduct </w:t>
            </w:r>
            <w:r w:rsidR="00E12D6D">
              <w:t xml:space="preserve">a </w:t>
            </w:r>
            <w:r>
              <w:t xml:space="preserve">preinitiation call </w:t>
            </w:r>
            <w:r w:rsidR="00BD4D71">
              <w:t>to</w:t>
            </w:r>
            <w:r>
              <w:t xml:space="preserve"> initiate team formation and </w:t>
            </w:r>
            <w:r w:rsidR="00E12D6D">
              <w:t xml:space="preserve">communicate </w:t>
            </w:r>
            <w:r>
              <w:t>expectations.</w:t>
            </w:r>
          </w:p>
          <w:p w14:paraId="0F1F8CC9" w14:textId="77777777" w:rsidR="00183788" w:rsidRDefault="00183788" w:rsidP="00117AE2">
            <w:pPr>
              <w:pStyle w:val="TableBullet1"/>
            </w:pPr>
            <w:r>
              <w:t xml:space="preserve">Document the project launch prerequisites </w:t>
            </w:r>
            <w:r w:rsidR="00CE43BF">
              <w:t>using</w:t>
            </w:r>
            <w:r w:rsidR="00E12D6D">
              <w:t xml:space="preserve"> </w:t>
            </w:r>
            <w:r w:rsidR="00CE43BF">
              <w:t>input from this</w:t>
            </w:r>
            <w:r>
              <w:t xml:space="preserve"> SOW.</w:t>
            </w:r>
          </w:p>
          <w:p w14:paraId="4868A295" w14:textId="77777777" w:rsidR="00183788" w:rsidRDefault="00183788" w:rsidP="00117AE2">
            <w:pPr>
              <w:pStyle w:val="TableBullet1"/>
            </w:pPr>
            <w:r>
              <w:t xml:space="preserve">Track </w:t>
            </w:r>
            <w:r w:rsidR="00E12D6D">
              <w:t xml:space="preserve">the </w:t>
            </w:r>
            <w:r>
              <w:t>status of launch pre</w:t>
            </w:r>
            <w:r w:rsidR="00E40CE7">
              <w:t>requisites</w:t>
            </w:r>
            <w:r>
              <w:t xml:space="preserve"> and adjust</w:t>
            </w:r>
            <w:r w:rsidR="008E6B79">
              <w:t xml:space="preserve"> </w:t>
            </w:r>
            <w:r w:rsidR="00E12D6D">
              <w:t xml:space="preserve">the </w:t>
            </w:r>
            <w:r w:rsidR="008E6B79">
              <w:t>engagement</w:t>
            </w:r>
            <w:r>
              <w:t xml:space="preserve"> initiation phase start date accordingly.</w:t>
            </w:r>
          </w:p>
          <w:p w14:paraId="7132045E" w14:textId="6C206F9A" w:rsidR="00B5507E" w:rsidRPr="00D0227D" w:rsidRDefault="00183788" w:rsidP="00117AE2">
            <w:pPr>
              <w:pStyle w:val="TableBullet1"/>
            </w:pPr>
            <w:r>
              <w:t xml:space="preserve">Conduct </w:t>
            </w:r>
            <w:r w:rsidR="00E12D6D">
              <w:t xml:space="preserve">a </w:t>
            </w:r>
            <w:r>
              <w:t xml:space="preserve">detailed walk-through of </w:t>
            </w:r>
            <w:r w:rsidR="00E12D6D">
              <w:t xml:space="preserve">the </w:t>
            </w:r>
            <w:r>
              <w:t xml:space="preserve">SOW with </w:t>
            </w:r>
            <w:r w:rsidR="00112EB1">
              <w:t xml:space="preserve">the </w:t>
            </w:r>
            <w:r w:rsidR="00AE1D01">
              <w:t>C</w:t>
            </w:r>
            <w:r>
              <w:t xml:space="preserve">ustomer </w:t>
            </w:r>
            <w:r w:rsidR="00BD4D71">
              <w:t>to</w:t>
            </w:r>
            <w:r>
              <w:t xml:space="preserve"> agree on </w:t>
            </w:r>
            <w:r w:rsidR="00E12D6D">
              <w:t xml:space="preserve">an </w:t>
            </w:r>
            <w:r>
              <w:t>initial project schedule and approach</w:t>
            </w:r>
            <w:r w:rsidR="000F230A">
              <w:t>.</w:t>
            </w:r>
          </w:p>
        </w:tc>
      </w:tr>
      <w:tr w:rsidR="00B5507E" w:rsidRPr="005F3BAF" w14:paraId="455C7641" w14:textId="77777777" w:rsidTr="002702C8">
        <w:trPr>
          <w:gridAfter w:val="1"/>
          <w:wAfter w:w="13" w:type="dxa"/>
          <w:trHeight w:val="422"/>
        </w:trPr>
        <w:tc>
          <w:tcPr>
            <w:tcW w:w="3068" w:type="dxa"/>
            <w:shd w:val="clear" w:color="auto" w:fill="auto"/>
          </w:tcPr>
          <w:p w14:paraId="42D30BFE" w14:textId="77777777" w:rsidR="00B5507E" w:rsidRPr="00D0227D" w:rsidRDefault="00B550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E12D6D">
              <w:t>ustomer</w:t>
            </w:r>
          </w:p>
        </w:tc>
        <w:tc>
          <w:tcPr>
            <w:tcW w:w="6140" w:type="dxa"/>
            <w:shd w:val="clear" w:color="auto" w:fill="auto"/>
          </w:tcPr>
          <w:p w14:paraId="357FD974" w14:textId="77777777" w:rsidR="00183788" w:rsidRDefault="00183788" w:rsidP="00117AE2">
            <w:pPr>
              <w:pStyle w:val="TableBullet1"/>
            </w:pPr>
            <w:r>
              <w:t xml:space="preserve">Attend and participate in </w:t>
            </w:r>
            <w:r w:rsidR="00E12D6D">
              <w:t xml:space="preserve">the </w:t>
            </w:r>
            <w:r>
              <w:t>preinitiation call.</w:t>
            </w:r>
          </w:p>
          <w:p w14:paraId="04C60A3D" w14:textId="5831809E" w:rsidR="00183788" w:rsidRDefault="00183788" w:rsidP="00117AE2">
            <w:pPr>
              <w:pStyle w:val="TableBullet1"/>
            </w:pPr>
            <w:r>
              <w:t xml:space="preserve">Assign </w:t>
            </w:r>
            <w:r w:rsidR="00E12D6D">
              <w:t>project initiation and launch prerequisite</w:t>
            </w:r>
            <w:r w:rsidR="00C47B02">
              <w:t xml:space="preserve"> </w:t>
            </w:r>
            <w:r w:rsidR="00E12D6D">
              <w:t>responsibilities</w:t>
            </w:r>
            <w:r>
              <w:t xml:space="preserve"> to accountable </w:t>
            </w:r>
            <w:r w:rsidR="00AE1D01">
              <w:t>C</w:t>
            </w:r>
            <w:r>
              <w:t>ustomer leadership and establish target completion dates.</w:t>
            </w:r>
          </w:p>
          <w:p w14:paraId="3C838A7F"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1D64F6CA" w14:textId="08361FE8" w:rsidR="008E6B79" w:rsidRPr="00D0227D" w:rsidRDefault="008E6B79" w:rsidP="00117AE2">
            <w:pPr>
              <w:pStyle w:val="TableBullet1"/>
            </w:pPr>
            <w:r>
              <w:t xml:space="preserve">Staff the project with the required </w:t>
            </w:r>
            <w:r w:rsidR="00AE1D01">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07317169" w14:textId="6813FA7B" w:rsidR="00DC319F" w:rsidRDefault="0053436E" w:rsidP="00CD70B6">
      <w:pPr>
        <w:pStyle w:val="Heading3"/>
      </w:pPr>
      <w:r>
        <w:lastRenderedPageBreak/>
        <w:t xml:space="preserve">Assess: Planning and Design </w:t>
      </w:r>
    </w:p>
    <w:p w14:paraId="0ED87BCD" w14:textId="546EAAFF" w:rsidR="00D864E8" w:rsidRPr="00214FF6" w:rsidRDefault="0040645F" w:rsidP="00214FF6">
      <w:r w:rsidRPr="00004289">
        <w:t xml:space="preserve">During the Assess phase, Microsoft will conduct a series of workshops to gather design requirements. Microsoft and the </w:t>
      </w:r>
      <w:r w:rsidR="00AE1D01">
        <w:t>C</w:t>
      </w:r>
      <w:r w:rsidRPr="00004289">
        <w:t>ustomer will review the results of the planning workshops and jointly determine requirements necessary to support the deployments.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432528" w14:paraId="2A6A3BEB" w14:textId="77777777" w:rsidTr="00B44F57">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21212DC" w14:textId="77777777" w:rsidR="00432528" w:rsidRDefault="0040645F" w:rsidP="00B44F57">
            <w:pPr>
              <w:rPr>
                <w:rFonts w:ascii="Segoe UI Semilight" w:hAnsi="Segoe UI Semilight" w:cs="Segoe UI"/>
                <w:color w:val="FFFFFF" w:themeColor="background1"/>
                <w:sz w:val="22"/>
                <w:szCs w:val="18"/>
              </w:rPr>
            </w:pPr>
            <w:r>
              <w:rPr>
                <w:noProof/>
              </w:rPr>
              <w:drawing>
                <wp:inline distT="0" distB="0" distL="0" distR="0" wp14:anchorId="009F1183" wp14:editId="1C9624BD">
                  <wp:extent cx="1316990" cy="237490"/>
                  <wp:effectExtent l="0" t="0" r="0" b="0"/>
                  <wp:docPr id="17096722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1316990" cy="237490"/>
                          </a:xfrm>
                          <a:prstGeom prst="rect">
                            <a:avLst/>
                          </a:prstGeom>
                        </pic:spPr>
                      </pic:pic>
                    </a:graphicData>
                  </a:graphic>
                </wp:inline>
              </w:drawing>
            </w:r>
          </w:p>
        </w:tc>
      </w:tr>
      <w:tr w:rsidR="00D864E8" w14:paraId="0DF9383D" w14:textId="77777777" w:rsidTr="00B44F57">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9707A" w14:textId="77777777" w:rsidR="00D864E8" w:rsidRPr="004B0557" w:rsidRDefault="00D864E8" w:rsidP="00B44F57">
            <w:pPr>
              <w:pStyle w:val="Table-Header"/>
            </w:pPr>
            <w:r>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BACC472" w14:textId="77777777" w:rsidR="00D864E8" w:rsidRPr="00AE61D2" w:rsidRDefault="00D864E8" w:rsidP="00B44F57">
            <w:pPr>
              <w:pStyle w:val="Table-Header"/>
            </w:pPr>
            <w:r>
              <w:t>Description</w:t>
            </w:r>
          </w:p>
        </w:tc>
      </w:tr>
      <w:tr w:rsidR="00D864E8" w:rsidRPr="005F3BAF" w14:paraId="66845FBC"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EF2213" w14:textId="77777777" w:rsidR="00D864E8" w:rsidRPr="00D0227D" w:rsidRDefault="00D864E8" w:rsidP="00117AE2">
            <w:pPr>
              <w:pStyle w:val="TableText"/>
            </w:pPr>
            <w:r w:rsidRPr="004D03A1">
              <w:rPr>
                <w:b/>
              </w:rPr>
              <w:t>Microsoft activities</w:t>
            </w:r>
            <w:r w:rsidR="00117AE2">
              <w:rPr>
                <w:b/>
              </w:rPr>
              <w:br/>
            </w:r>
            <w:r>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207403C" w14:textId="1D778329" w:rsidR="0001158E" w:rsidRPr="00E42F12" w:rsidRDefault="0001158E" w:rsidP="00CE7BE0">
            <w:pPr>
              <w:pStyle w:val="Bulletlist"/>
              <w:rPr>
                <w:lang w:val="en-GB"/>
              </w:rPr>
            </w:pPr>
            <w:r>
              <w:t>Identity as a Control Plane: Conduct a</w:t>
            </w:r>
            <w:r w:rsidR="008A1AD2">
              <w:t xml:space="preserve"> </w:t>
            </w:r>
            <w:r w:rsidR="00AD215E">
              <w:t>2 (</w:t>
            </w:r>
            <w:r w:rsidR="008A1AD2">
              <w:t>two</w:t>
            </w:r>
            <w:r w:rsidR="00AD215E">
              <w:t>)</w:t>
            </w:r>
            <w:r w:rsidR="008A1AD2">
              <w:t xml:space="preserve"> </w:t>
            </w:r>
            <w:r w:rsidR="00AD215E">
              <w:t>x</w:t>
            </w:r>
            <w:r>
              <w:t xml:space="preserve">  2</w:t>
            </w:r>
            <w:r w:rsidR="0056104C">
              <w:t xml:space="preserve"> (two) </w:t>
            </w:r>
            <w:r w:rsidR="00397E15">
              <w:t>-</w:t>
            </w:r>
            <w:r>
              <w:t>h</w:t>
            </w:r>
            <w:r w:rsidR="00397E15">
              <w:t>ou</w:t>
            </w:r>
            <w:r>
              <w:t>rs workshop to help the customer understand the Microsoft Identity vision on the Identity scenarios and help the customer make informed decisions, covering:</w:t>
            </w:r>
          </w:p>
          <w:p w14:paraId="6B37FADC" w14:textId="1D7F47D3" w:rsidR="0001158E" w:rsidRDefault="0001158E" w:rsidP="00CE7BE0">
            <w:pPr>
              <w:pStyle w:val="Bulletlist"/>
              <w:numPr>
                <w:ilvl w:val="1"/>
                <w:numId w:val="9"/>
              </w:numPr>
              <w:spacing w:line="259" w:lineRule="auto"/>
              <w:rPr>
                <w:lang w:val="en-GB"/>
              </w:rPr>
            </w:pPr>
            <w:r>
              <w:rPr>
                <w:lang w:val="en-GB"/>
              </w:rPr>
              <w:t xml:space="preserve">Azure Active Directory </w:t>
            </w:r>
            <w:r w:rsidR="00CF53F3">
              <w:rPr>
                <w:lang w:val="en-GB"/>
              </w:rPr>
              <w:t>– Enterprise Users</w:t>
            </w:r>
          </w:p>
          <w:p w14:paraId="5CB0F159" w14:textId="4EFBC6F0" w:rsidR="004803F3" w:rsidRPr="00F2081C" w:rsidRDefault="00BC78BA" w:rsidP="00F2081C">
            <w:pPr>
              <w:pStyle w:val="Bulletlist"/>
              <w:numPr>
                <w:ilvl w:val="1"/>
                <w:numId w:val="9"/>
              </w:numPr>
              <w:rPr>
                <w:lang w:val="en-GB"/>
              </w:rPr>
            </w:pPr>
            <w:r>
              <w:rPr>
                <w:lang w:val="en-GB"/>
              </w:rPr>
              <w:t xml:space="preserve">Azure AD </w:t>
            </w:r>
            <w:r w:rsidR="004803F3" w:rsidRPr="00F2081C">
              <w:rPr>
                <w:lang w:val="en-GB"/>
              </w:rPr>
              <w:t>Business-to-Business (B2B)</w:t>
            </w:r>
            <w:r w:rsidR="00CF53F3">
              <w:rPr>
                <w:lang w:val="en-GB"/>
              </w:rPr>
              <w:t xml:space="preserve"> Users</w:t>
            </w:r>
          </w:p>
          <w:p w14:paraId="5D9FCB8C" w14:textId="77777777" w:rsidR="0001158E" w:rsidRDefault="0001158E" w:rsidP="00CE7BE0">
            <w:pPr>
              <w:pStyle w:val="Bulletlist"/>
              <w:numPr>
                <w:ilvl w:val="1"/>
                <w:numId w:val="9"/>
              </w:numPr>
              <w:spacing w:line="259" w:lineRule="auto"/>
              <w:rPr>
                <w:lang w:val="en-GB"/>
              </w:rPr>
            </w:pPr>
            <w:r>
              <w:rPr>
                <w:lang w:val="en-GB"/>
              </w:rPr>
              <w:t>Identity Management</w:t>
            </w:r>
          </w:p>
          <w:p w14:paraId="5650B3EB" w14:textId="77777777" w:rsidR="0001158E" w:rsidRDefault="0001158E" w:rsidP="00CE7BE0">
            <w:pPr>
              <w:pStyle w:val="Bulletlist"/>
              <w:numPr>
                <w:ilvl w:val="1"/>
                <w:numId w:val="9"/>
              </w:numPr>
              <w:spacing w:line="259" w:lineRule="auto"/>
              <w:rPr>
                <w:lang w:val="en-GB"/>
              </w:rPr>
            </w:pPr>
            <w:r>
              <w:rPr>
                <w:lang w:val="en-GB"/>
              </w:rPr>
              <w:t>Identity Governance</w:t>
            </w:r>
          </w:p>
          <w:p w14:paraId="71131416" w14:textId="77777777" w:rsidR="0001158E" w:rsidRDefault="0001158E" w:rsidP="00CE7BE0">
            <w:pPr>
              <w:pStyle w:val="Bulletlist"/>
              <w:numPr>
                <w:ilvl w:val="1"/>
                <w:numId w:val="9"/>
              </w:numPr>
              <w:spacing w:line="259" w:lineRule="auto"/>
              <w:rPr>
                <w:lang w:val="en-GB"/>
              </w:rPr>
            </w:pPr>
            <w:r>
              <w:rPr>
                <w:lang w:val="en-GB"/>
              </w:rPr>
              <w:t>Identity Protection</w:t>
            </w:r>
          </w:p>
          <w:p w14:paraId="07C1BBB9" w14:textId="77777777" w:rsidR="003F1E19" w:rsidRPr="00F50B0A" w:rsidRDefault="003F1E19" w:rsidP="00731BC2">
            <w:pPr>
              <w:pStyle w:val="Bulletlist"/>
              <w:numPr>
                <w:ilvl w:val="0"/>
                <w:numId w:val="0"/>
              </w:numPr>
              <w:ind w:left="360"/>
              <w:rPr>
                <w:lang w:val="en-GB"/>
              </w:rPr>
            </w:pPr>
          </w:p>
          <w:p w14:paraId="0A5203AA" w14:textId="1191D700" w:rsidR="008014BF" w:rsidRPr="009B553C" w:rsidRDefault="008014BF" w:rsidP="00CE7BE0">
            <w:pPr>
              <w:pStyle w:val="Bulletlist"/>
              <w:rPr>
                <w:rFonts w:eastAsia="Calibri"/>
              </w:rPr>
            </w:pPr>
            <w:r>
              <w:t xml:space="preserve">Conduct </w:t>
            </w:r>
            <w:r w:rsidR="002218C3">
              <w:t xml:space="preserve">2 (two) x 2 (two) -hours </w:t>
            </w:r>
            <w:r>
              <w:t>assessment and planning workshop to gather:</w:t>
            </w:r>
          </w:p>
          <w:p w14:paraId="076343B6" w14:textId="77777777" w:rsidR="008014BF" w:rsidRPr="009B553C" w:rsidRDefault="008014BF" w:rsidP="00CE7BE0">
            <w:pPr>
              <w:pStyle w:val="Bulletlist"/>
              <w:numPr>
                <w:ilvl w:val="1"/>
                <w:numId w:val="9"/>
              </w:numPr>
              <w:rPr>
                <w:rFonts w:eastAsia="Calibri"/>
              </w:rPr>
            </w:pPr>
            <w:r>
              <w:t xml:space="preserve">Requirements, </w:t>
            </w:r>
          </w:p>
          <w:p w14:paraId="06296461" w14:textId="77777777" w:rsidR="008014BF" w:rsidRPr="003F1E19" w:rsidRDefault="008014BF" w:rsidP="00CE7BE0">
            <w:pPr>
              <w:pStyle w:val="Bulletlist"/>
              <w:numPr>
                <w:ilvl w:val="1"/>
                <w:numId w:val="9"/>
              </w:numPr>
              <w:rPr>
                <w:lang w:val="en-GB"/>
              </w:rPr>
            </w:pPr>
            <w:r w:rsidRPr="003F1E19">
              <w:rPr>
                <w:lang w:val="it-IT"/>
              </w:rPr>
              <w:t>Current State</w:t>
            </w:r>
          </w:p>
          <w:p w14:paraId="7CFC86BF" w14:textId="77777777" w:rsidR="008014BF" w:rsidRPr="00EF1926" w:rsidRDefault="008014BF" w:rsidP="00CE7BE0">
            <w:pPr>
              <w:pStyle w:val="Bulletlist"/>
              <w:numPr>
                <w:ilvl w:val="1"/>
                <w:numId w:val="9"/>
              </w:numPr>
              <w:rPr>
                <w:lang w:val="en-GB"/>
              </w:rPr>
            </w:pPr>
            <w:r w:rsidRPr="00EF1926">
              <w:rPr>
                <w:lang w:val="it-IT"/>
              </w:rPr>
              <w:t>Challenges</w:t>
            </w:r>
          </w:p>
          <w:p w14:paraId="7ECA3F59" w14:textId="77777777" w:rsidR="008014BF" w:rsidRPr="00EF1926" w:rsidRDefault="008014BF" w:rsidP="00CE7BE0">
            <w:pPr>
              <w:pStyle w:val="Bulletlist"/>
              <w:numPr>
                <w:ilvl w:val="1"/>
                <w:numId w:val="9"/>
              </w:numPr>
              <w:rPr>
                <w:lang w:val="en-GB"/>
              </w:rPr>
            </w:pPr>
            <w:r w:rsidRPr="00EF1926">
              <w:rPr>
                <w:lang w:val="it-IT"/>
              </w:rPr>
              <w:t>Objectives</w:t>
            </w:r>
          </w:p>
          <w:p w14:paraId="2FED442D" w14:textId="77777777" w:rsidR="008014BF" w:rsidRPr="009B553C" w:rsidRDefault="008014BF" w:rsidP="00CE7BE0">
            <w:pPr>
              <w:pStyle w:val="Bulletlist"/>
              <w:numPr>
                <w:ilvl w:val="1"/>
                <w:numId w:val="9"/>
              </w:numPr>
              <w:rPr>
                <w:rFonts w:eastAsia="Calibri"/>
              </w:rPr>
            </w:pPr>
            <w:r>
              <w:t xml:space="preserve">Information about the current environment, </w:t>
            </w:r>
          </w:p>
          <w:p w14:paraId="3C5D3C27" w14:textId="77777777" w:rsidR="008014BF" w:rsidRDefault="008014BF" w:rsidP="00CE7BE0">
            <w:pPr>
              <w:pStyle w:val="Bulletlist"/>
              <w:numPr>
                <w:ilvl w:val="1"/>
                <w:numId w:val="9"/>
              </w:numPr>
              <w:rPr>
                <w:rFonts w:eastAsia="Calibri"/>
              </w:rPr>
            </w:pPr>
            <w:r>
              <w:rPr>
                <w:rFonts w:eastAsia="Calibri"/>
              </w:rPr>
              <w:t>Partner collaboration scenarios</w:t>
            </w:r>
          </w:p>
          <w:p w14:paraId="5FD97AC9" w14:textId="77777777" w:rsidR="008014BF" w:rsidRPr="00594C95" w:rsidRDefault="008014BF" w:rsidP="00CE7BE0">
            <w:pPr>
              <w:pStyle w:val="Bulletlist"/>
              <w:numPr>
                <w:ilvl w:val="1"/>
                <w:numId w:val="9"/>
              </w:numPr>
              <w:rPr>
                <w:rFonts w:eastAsia="Calibri"/>
              </w:rPr>
            </w:pPr>
            <w:r>
              <w:t>Document Customer design decisions.</w:t>
            </w:r>
          </w:p>
          <w:p w14:paraId="19B0C171" w14:textId="1432E7E0" w:rsidR="008E2377" w:rsidRPr="00326E6B" w:rsidRDefault="008E2377" w:rsidP="00F2081C">
            <w:pPr>
              <w:pStyle w:val="Bulletlist"/>
              <w:numPr>
                <w:ilvl w:val="0"/>
                <w:numId w:val="0"/>
              </w:numPr>
              <w:ind w:left="1080"/>
              <w:rPr>
                <w:rFonts w:eastAsia="Calibri"/>
              </w:rPr>
            </w:pPr>
          </w:p>
          <w:p w14:paraId="2E8419FB" w14:textId="77777777" w:rsidR="00454F7B" w:rsidRPr="00B83EE2" w:rsidRDefault="00454F7B" w:rsidP="00F2081C">
            <w:pPr>
              <w:pStyle w:val="Bulletlist"/>
            </w:pPr>
            <w:r>
              <w:t xml:space="preserve">Planning and Design for </w:t>
            </w:r>
            <w:r w:rsidRPr="00B83EE2">
              <w:t>Azure Active Directory identity management</w:t>
            </w:r>
            <w:r>
              <w:t xml:space="preserve"> covering</w:t>
            </w:r>
            <w:r w:rsidRPr="00B83EE2">
              <w:t>:</w:t>
            </w:r>
          </w:p>
          <w:p w14:paraId="03191653" w14:textId="4FB6E55F" w:rsidR="002A4710" w:rsidRDefault="002A4710" w:rsidP="00F2081C">
            <w:pPr>
              <w:pStyle w:val="TableBullet1"/>
              <w:numPr>
                <w:ilvl w:val="1"/>
                <w:numId w:val="9"/>
              </w:numPr>
            </w:pPr>
            <w:r>
              <w:t>Azure Active Directory for staff (AAD) and Partners access (B2B)</w:t>
            </w:r>
          </w:p>
          <w:p w14:paraId="0DCACFC3" w14:textId="77777777" w:rsidR="00454F7B" w:rsidRPr="00B83EE2" w:rsidRDefault="00454F7B" w:rsidP="00F2081C">
            <w:pPr>
              <w:pStyle w:val="TableBullet1"/>
              <w:numPr>
                <w:ilvl w:val="1"/>
                <w:numId w:val="9"/>
              </w:numPr>
            </w:pPr>
            <w:r w:rsidRPr="00B83EE2">
              <w:t xml:space="preserve">Azure </w:t>
            </w:r>
            <w:r>
              <w:t>Active Directory</w:t>
            </w:r>
            <w:r w:rsidRPr="00B83EE2">
              <w:t xml:space="preserve"> self-service password </w:t>
            </w:r>
          </w:p>
          <w:p w14:paraId="389115CD" w14:textId="77777777" w:rsidR="00454F7B" w:rsidRPr="00B83EE2" w:rsidRDefault="00454F7B" w:rsidP="00F2081C">
            <w:pPr>
              <w:pStyle w:val="TableBullet1"/>
              <w:numPr>
                <w:ilvl w:val="1"/>
                <w:numId w:val="9"/>
              </w:numPr>
            </w:pPr>
            <w:r>
              <w:t>A</w:t>
            </w:r>
            <w:r w:rsidRPr="00B83EE2">
              <w:t xml:space="preserve">zure </w:t>
            </w:r>
            <w:r>
              <w:t>Active Directory</w:t>
            </w:r>
            <w:r w:rsidRPr="00B83EE2">
              <w:t xml:space="preserve"> self-service group management to support management of cloud-based security groups</w:t>
            </w:r>
          </w:p>
          <w:p w14:paraId="30FE2886" w14:textId="77777777" w:rsidR="00454F7B" w:rsidRPr="00B83EE2" w:rsidRDefault="00454F7B" w:rsidP="00F2081C">
            <w:pPr>
              <w:pStyle w:val="TableBullet1"/>
              <w:numPr>
                <w:ilvl w:val="1"/>
                <w:numId w:val="9"/>
              </w:numPr>
            </w:pPr>
            <w:r w:rsidRPr="00B83EE2">
              <w:t xml:space="preserve">Azure </w:t>
            </w:r>
            <w:r>
              <w:t>Active Directory</w:t>
            </w:r>
            <w:r w:rsidRPr="00B83EE2">
              <w:t xml:space="preserve"> group-based licensing to assign licenses to users based on </w:t>
            </w:r>
            <w:r>
              <w:t>C</w:t>
            </w:r>
            <w:r w:rsidRPr="00B83EE2">
              <w:t>ustomer-defined licensing profiles</w:t>
            </w:r>
            <w:r>
              <w:t xml:space="preserve"> (up to three profiles)</w:t>
            </w:r>
          </w:p>
          <w:p w14:paraId="5E7C8806" w14:textId="77777777" w:rsidR="001326DB" w:rsidRDefault="00454F7B" w:rsidP="001326DB">
            <w:pPr>
              <w:pStyle w:val="TableBullet1"/>
              <w:numPr>
                <w:ilvl w:val="1"/>
                <w:numId w:val="9"/>
              </w:numPr>
            </w:pPr>
            <w:r w:rsidRPr="00B83EE2">
              <w:t xml:space="preserve">Azure </w:t>
            </w:r>
            <w:r>
              <w:t>Active Directory</w:t>
            </w:r>
            <w:r w:rsidRPr="00B83EE2">
              <w:t xml:space="preserve"> Privileged Identity Management</w:t>
            </w:r>
            <w:r>
              <w:t xml:space="preserve"> (up to five roles)</w:t>
            </w:r>
          </w:p>
          <w:p w14:paraId="29BF8194" w14:textId="6C143685" w:rsidR="00E0095E" w:rsidRPr="001326DB" w:rsidRDefault="00454F7B" w:rsidP="001326DB">
            <w:pPr>
              <w:pStyle w:val="TableBullet1"/>
              <w:numPr>
                <w:ilvl w:val="1"/>
                <w:numId w:val="9"/>
              </w:numPr>
            </w:pPr>
            <w:r w:rsidRPr="001326DB">
              <w:rPr>
                <w:rFonts w:cs="Segoe UI"/>
                <w:szCs w:val="18"/>
              </w:rPr>
              <w:t>Azure Multi-Factor Authentication (MFA) and Azure Active Directory conditional access (up to three policies)</w:t>
            </w:r>
          </w:p>
          <w:p w14:paraId="22711020" w14:textId="2D5043E2" w:rsidR="00D864E8" w:rsidRPr="00561E05" w:rsidRDefault="008D16BE" w:rsidP="00561E05">
            <w:pPr>
              <w:pStyle w:val="Bulletlist"/>
              <w:rPr>
                <w:rFonts w:eastAsia="Calibri"/>
              </w:rPr>
            </w:pPr>
            <w:r w:rsidRPr="5BB43366">
              <w:lastRenderedPageBreak/>
              <w:t>Produce a design and plan document</w:t>
            </w:r>
            <w:r w:rsidR="00CE7BE0">
              <w:t xml:space="preserve"> that captures </w:t>
            </w:r>
            <w:r w:rsidR="00CE7BE0" w:rsidRPr="00D33AB4">
              <w:rPr>
                <w:rFonts w:eastAsia="Calibri"/>
              </w:rPr>
              <w:t>design decisions made during the workshop</w:t>
            </w:r>
            <w:r w:rsidR="00F2081C">
              <w:rPr>
                <w:rFonts w:eastAsia="Calibri"/>
              </w:rPr>
              <w:t>.</w:t>
            </w:r>
          </w:p>
        </w:tc>
      </w:tr>
      <w:tr w:rsidR="00D864E8" w:rsidRPr="005F3BAF" w14:paraId="2DE9FCB7"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598D67" w14:textId="77777777" w:rsidR="00D864E8" w:rsidRPr="00D0227D" w:rsidRDefault="00D864E8" w:rsidP="00117AE2">
            <w:pPr>
              <w:pStyle w:val="TableText"/>
            </w:pPr>
            <w:r w:rsidRPr="004D03A1">
              <w:rPr>
                <w:b/>
              </w:rPr>
              <w:lastRenderedPageBreak/>
              <w:t>Customer activities</w:t>
            </w:r>
            <w:r w:rsidR="00117AE2">
              <w:rPr>
                <w:b/>
              </w:rPr>
              <w:br/>
            </w:r>
            <w:r>
              <w:t xml:space="preserve">The activities to be performed by </w:t>
            </w:r>
            <w:r w:rsidR="00112EB1">
              <w:t xml:space="preserve">the </w:t>
            </w:r>
            <w:r w:rsidR="00057271">
              <w:t>C</w:t>
            </w:r>
            <w:r w:rsidR="00173661">
              <w:t>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992AE04" w14:textId="780F036A" w:rsidR="0040645F" w:rsidRDefault="0040645F" w:rsidP="0040645F">
            <w:pPr>
              <w:pStyle w:val="Bulletlist"/>
            </w:pPr>
            <w:r w:rsidRPr="5BB43366">
              <w:t>Participate in the assessment and planning workshop, communicate requirements, provide current environmental information, and make design decisions</w:t>
            </w:r>
            <w:r w:rsidR="00B11937">
              <w:t>.</w:t>
            </w:r>
          </w:p>
          <w:p w14:paraId="3CFA89B7" w14:textId="77777777" w:rsidR="00583E5A" w:rsidRDefault="00583E5A" w:rsidP="00583E5A">
            <w:pPr>
              <w:pStyle w:val="Bulletlist"/>
              <w:numPr>
                <w:ilvl w:val="1"/>
                <w:numId w:val="9"/>
              </w:numPr>
            </w:pPr>
            <w:r>
              <w:t>Provides design options based on requirements in the workshops</w:t>
            </w:r>
          </w:p>
          <w:p w14:paraId="728214AF" w14:textId="77777777" w:rsidR="00583E5A" w:rsidRDefault="00583E5A" w:rsidP="00583E5A">
            <w:pPr>
              <w:pStyle w:val="Bulletlist"/>
              <w:numPr>
                <w:ilvl w:val="1"/>
                <w:numId w:val="9"/>
              </w:numPr>
            </w:pPr>
            <w:r w:rsidRPr="0087041E">
              <w:t>Identifies if any solution would not meet any of the must/should/could requirements gathered</w:t>
            </w:r>
          </w:p>
          <w:p w14:paraId="03606A4D" w14:textId="77777777" w:rsidR="00583E5A" w:rsidRDefault="00583E5A" w:rsidP="00583E5A">
            <w:pPr>
              <w:pStyle w:val="Bulletlist"/>
              <w:numPr>
                <w:ilvl w:val="1"/>
                <w:numId w:val="9"/>
              </w:numPr>
            </w:pPr>
            <w:r w:rsidRPr="0087041E">
              <w:t>Explicitly calls out the pros/cons and estimated operational maintenance effort of each identified solution.</w:t>
            </w:r>
          </w:p>
          <w:p w14:paraId="24DAAEAB" w14:textId="77777777" w:rsidR="00583E5A" w:rsidRDefault="00583E5A" w:rsidP="00583E5A">
            <w:pPr>
              <w:pStyle w:val="Bulletlist"/>
              <w:numPr>
                <w:ilvl w:val="1"/>
                <w:numId w:val="9"/>
              </w:numPr>
            </w:pPr>
            <w:r w:rsidRPr="0087041E">
              <w:t>Also calls out a “MS recommended” solution with reasoning behind why</w:t>
            </w:r>
          </w:p>
          <w:p w14:paraId="7B2AA432" w14:textId="56B438E6" w:rsidR="00D864E8" w:rsidRPr="00D0227D" w:rsidRDefault="00583E5A" w:rsidP="00561E05">
            <w:pPr>
              <w:pStyle w:val="Bulletlist"/>
              <w:numPr>
                <w:ilvl w:val="1"/>
                <w:numId w:val="9"/>
              </w:numPr>
            </w:pPr>
            <w:r>
              <w:t>Documents the design for the solution</w:t>
            </w:r>
          </w:p>
        </w:tc>
      </w:tr>
      <w:tr w:rsidR="00D864E8" w:rsidRPr="005F3BAF" w14:paraId="48F9509E" w14:textId="77777777" w:rsidTr="002702C8">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490B759" w14:textId="77777777" w:rsidR="00D864E8" w:rsidRDefault="00C50685" w:rsidP="00117AE2">
            <w:pPr>
              <w:pStyle w:val="TableText"/>
            </w:pPr>
            <w:r>
              <w:rPr>
                <w:b/>
              </w:rPr>
              <w:t>Key a</w:t>
            </w:r>
            <w:r w:rsidR="00D864E8" w:rsidRPr="004D03A1">
              <w:rPr>
                <w:b/>
              </w:rPr>
              <w:t>ssumptions</w:t>
            </w:r>
            <w:r w:rsidR="00117AE2">
              <w:rPr>
                <w:b/>
              </w:rPr>
              <w:br/>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D69405" w14:textId="0508ED89" w:rsidR="00D864E8" w:rsidRDefault="009C3A16" w:rsidP="00A80D68">
            <w:pPr>
              <w:pStyle w:val="TableText"/>
            </w:pPr>
            <w:r>
              <w:t>None</w:t>
            </w:r>
          </w:p>
        </w:tc>
      </w:tr>
    </w:tbl>
    <w:p w14:paraId="704024CD" w14:textId="77777777" w:rsidR="003F779C" w:rsidRDefault="003F779C" w:rsidP="00AA09CF">
      <w:pPr>
        <w:pStyle w:val="Heading4"/>
      </w:pPr>
      <w:bookmarkStart w:id="36" w:name="_Toc476168037"/>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947"/>
        <w:gridCol w:w="1587"/>
        <w:gridCol w:w="1591"/>
      </w:tblGrid>
      <w:tr w:rsidR="003F779C" w:rsidRPr="003F779C" w14:paraId="083CCBFA" w14:textId="77777777" w:rsidTr="00A80D68">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7D0CC99" w14:textId="77777777" w:rsidR="003F779C" w:rsidRPr="00BC4E85" w:rsidRDefault="003F779C" w:rsidP="00BC4E85">
            <w:pPr>
              <w:pStyle w:val="Table-Header"/>
            </w:pPr>
            <w:r w:rsidRPr="00BC4E85">
              <w:t>Name</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045FACC" w14:textId="77777777" w:rsidR="003F779C" w:rsidRPr="00BC4E85" w:rsidRDefault="003F779C" w:rsidP="00BC4E85">
            <w:pPr>
              <w:pStyle w:val="Table-Header"/>
            </w:pPr>
            <w:r w:rsidRPr="00BC4E85">
              <w:t>Description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34F8F" w14:textId="77777777" w:rsidR="003F779C" w:rsidRPr="00BC4E85" w:rsidRDefault="003F779C" w:rsidP="00BC4E85">
            <w:pPr>
              <w:pStyle w:val="Table-Header"/>
            </w:pPr>
            <w:r w:rsidRPr="00BC4E85">
              <w:t xml:space="preserve">Acceptance </w:t>
            </w:r>
            <w:r w:rsidR="00BC4E85">
              <w:t>required</w:t>
            </w:r>
            <w:r w:rsidR="008C6736"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4FFE68F" w14:textId="77777777" w:rsidR="003F779C" w:rsidRPr="00BC4E85" w:rsidRDefault="003F779C" w:rsidP="00BC4E85">
            <w:pPr>
              <w:pStyle w:val="Table-Header"/>
            </w:pPr>
            <w:r w:rsidRPr="00BC4E85">
              <w:t>Responsibility</w:t>
            </w:r>
          </w:p>
        </w:tc>
      </w:tr>
      <w:tr w:rsidR="0040645F" w:rsidRPr="003F779C" w14:paraId="265CD809" w14:textId="77777777" w:rsidTr="002702C8">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5CBB4CF" w14:textId="1D9A5928" w:rsidR="0040645F" w:rsidRDefault="0040645F" w:rsidP="0040645F">
            <w:pPr>
              <w:rPr>
                <w:rFonts w:eastAsia="Calibri"/>
                <w:szCs w:val="20"/>
              </w:rPr>
            </w:pPr>
            <w:r w:rsidRPr="5BB43366">
              <w:rPr>
                <w:rFonts w:eastAsia="Calibri"/>
                <w:szCs w:val="20"/>
              </w:rPr>
              <w:t xml:space="preserve">Design </w:t>
            </w:r>
            <w:r w:rsidR="004A2032">
              <w:rPr>
                <w:rFonts w:eastAsia="Calibri"/>
                <w:szCs w:val="20"/>
              </w:rPr>
              <w:t>Document</w:t>
            </w:r>
          </w:p>
        </w:tc>
        <w:tc>
          <w:tcPr>
            <w:tcW w:w="39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1135C08" w14:textId="2E5677AB" w:rsidR="00583E5A" w:rsidRDefault="00ED234B" w:rsidP="0040645F">
            <w:r>
              <w:rPr>
                <w:rFonts w:eastAsia="Calibri"/>
                <w:szCs w:val="20"/>
              </w:rPr>
              <w:t xml:space="preserve">A </w:t>
            </w:r>
            <w:r w:rsidR="0040645F" w:rsidRPr="5BB43366">
              <w:rPr>
                <w:rFonts w:eastAsia="Calibri"/>
                <w:szCs w:val="20"/>
              </w:rPr>
              <w:t xml:space="preserve">Word document </w:t>
            </w:r>
            <w:r w:rsidR="008A7E8C">
              <w:rPr>
                <w:rFonts w:eastAsia="Calibri"/>
                <w:szCs w:val="20"/>
              </w:rPr>
              <w:t>with up to 25</w:t>
            </w:r>
            <w:r w:rsidR="00EE2CC8">
              <w:rPr>
                <w:rFonts w:eastAsia="Calibri"/>
                <w:szCs w:val="20"/>
              </w:rPr>
              <w:t xml:space="preserve"> </w:t>
            </w:r>
            <w:r w:rsidR="008A7E8C">
              <w:rPr>
                <w:rFonts w:eastAsia="Calibri"/>
                <w:szCs w:val="20"/>
              </w:rPr>
              <w:t xml:space="preserve">pages, </w:t>
            </w:r>
            <w:r w:rsidR="00B505E7">
              <w:t>that captures</w:t>
            </w:r>
            <w:r w:rsidR="00583E5A">
              <w:t>:</w:t>
            </w:r>
          </w:p>
          <w:p w14:paraId="569823B2" w14:textId="77777777" w:rsidR="00583E5A" w:rsidRDefault="00583E5A" w:rsidP="00583E5A">
            <w:pPr>
              <w:pStyle w:val="Bulletlist"/>
              <w:numPr>
                <w:ilvl w:val="1"/>
                <w:numId w:val="9"/>
              </w:numPr>
            </w:pPr>
            <w:r>
              <w:t>Provides design options based on requirements in the workshops</w:t>
            </w:r>
          </w:p>
          <w:p w14:paraId="259E393C" w14:textId="77777777" w:rsidR="00583E5A" w:rsidRDefault="00583E5A" w:rsidP="00583E5A">
            <w:pPr>
              <w:pStyle w:val="Bulletlist"/>
              <w:numPr>
                <w:ilvl w:val="1"/>
                <w:numId w:val="9"/>
              </w:numPr>
            </w:pPr>
            <w:r w:rsidRPr="0087041E">
              <w:t>Identifies if any solution would not meet any of the must/should/could requirements gathered</w:t>
            </w:r>
          </w:p>
          <w:p w14:paraId="420676E8" w14:textId="77777777" w:rsidR="00583E5A" w:rsidRDefault="00583E5A" w:rsidP="00583E5A">
            <w:pPr>
              <w:pStyle w:val="Bulletlist"/>
              <w:numPr>
                <w:ilvl w:val="1"/>
                <w:numId w:val="9"/>
              </w:numPr>
            </w:pPr>
            <w:r w:rsidRPr="0087041E">
              <w:t>Explicitly calls out the pros/cons and estimated operational maintenance effort of each identified solution.</w:t>
            </w:r>
          </w:p>
          <w:p w14:paraId="0D0C8065" w14:textId="77777777" w:rsidR="00583E5A" w:rsidRDefault="00583E5A" w:rsidP="00583E5A">
            <w:pPr>
              <w:pStyle w:val="Bulletlist"/>
              <w:numPr>
                <w:ilvl w:val="1"/>
                <w:numId w:val="9"/>
              </w:numPr>
            </w:pPr>
            <w:r w:rsidRPr="0087041E">
              <w:t>Also calls out a “MS recommended” solution with reasoning behind why</w:t>
            </w:r>
          </w:p>
          <w:p w14:paraId="22E46FEC" w14:textId="2A4A9B18" w:rsidR="0040645F" w:rsidRPr="00583E5A" w:rsidRDefault="00583E5A" w:rsidP="00F2081C">
            <w:pPr>
              <w:pStyle w:val="Bulletlist"/>
              <w:numPr>
                <w:ilvl w:val="1"/>
                <w:numId w:val="9"/>
              </w:numPr>
            </w:pPr>
            <w:r>
              <w:lastRenderedPageBreak/>
              <w:t>Documents the design for the solution</w:t>
            </w:r>
          </w:p>
        </w:tc>
        <w:tc>
          <w:tcPr>
            <w:tcW w:w="158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0A67AFD" w14:textId="51D40BA9" w:rsidR="0040645F" w:rsidRDefault="00CF113A" w:rsidP="0040645F">
            <w:pPr>
              <w:rPr>
                <w:rFonts w:eastAsia="Calibri"/>
                <w:szCs w:val="20"/>
              </w:rPr>
            </w:pPr>
            <w:r>
              <w:rPr>
                <w:rFonts w:eastAsia="Calibri"/>
                <w:szCs w:val="20"/>
              </w:rPr>
              <w:lastRenderedPageBreak/>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DC915F8" w14:textId="4ED046C2" w:rsidR="0040645F" w:rsidRPr="0076168D" w:rsidRDefault="00CF113A" w:rsidP="0040645F">
            <w:pPr>
              <w:rPr>
                <w:rFonts w:eastAsia="Calibri"/>
                <w:szCs w:val="20"/>
              </w:rPr>
            </w:pPr>
            <w:r>
              <w:rPr>
                <w:rFonts w:eastAsia="Calibri"/>
                <w:szCs w:val="20"/>
              </w:rPr>
              <w:t>Microsoft</w:t>
            </w:r>
          </w:p>
        </w:tc>
      </w:tr>
    </w:tbl>
    <w:p w14:paraId="55C0CA50" w14:textId="77777777" w:rsidR="009B1142" w:rsidRDefault="00C416FE" w:rsidP="00CD70B6">
      <w:pPr>
        <w:pStyle w:val="Heading2"/>
      </w:pPr>
      <w:bookmarkStart w:id="37" w:name="_Toc513025039"/>
      <w:bookmarkStart w:id="38" w:name="_Toc476167708"/>
      <w:bookmarkStart w:id="39" w:name="_Toc476168041"/>
      <w:bookmarkStart w:id="40" w:name="_Toc36035586"/>
      <w:bookmarkEnd w:id="36"/>
      <w:bookmarkEnd w:id="37"/>
      <w:r>
        <w:t>Timeline</w:t>
      </w:r>
      <w:bookmarkEnd w:id="38"/>
      <w:bookmarkEnd w:id="39"/>
      <w:bookmarkEnd w:id="40"/>
    </w:p>
    <w:p w14:paraId="601E4A82" w14:textId="209E22FE" w:rsidR="00C416FE" w:rsidRDefault="00DA7FE6" w:rsidP="00C416FE">
      <w:r>
        <w:t>During project planning</w:t>
      </w:r>
      <w:r w:rsidR="006965B5">
        <w:t>,</w:t>
      </w:r>
      <w:r w:rsidR="00C416FE">
        <w:t xml:space="preserve"> a detailed timeline </w:t>
      </w:r>
      <w:r w:rsidR="008D2374">
        <w:t>will be developed. A</w:t>
      </w:r>
      <w:r w:rsidR="007F3384">
        <w:t xml:space="preserve">ll dates and durations are </w:t>
      </w:r>
      <w:r w:rsidR="004E5105">
        <w:t xml:space="preserve">relative to the project start date and are </w:t>
      </w:r>
      <w:r w:rsidR="00057271">
        <w:t>estimates only.</w:t>
      </w:r>
    </w:p>
    <w:p w14:paraId="4F8DF98D" w14:textId="194F92CF" w:rsidR="00C44D16" w:rsidRDefault="00371AF2" w:rsidP="00C416FE">
      <w:r>
        <w:rPr>
          <w:noProof/>
        </w:rPr>
        <w:drawing>
          <wp:inline distT="0" distB="0" distL="0" distR="0" wp14:anchorId="121B7E4F" wp14:editId="2433A277">
            <wp:extent cx="5704114" cy="829945"/>
            <wp:effectExtent l="38100" t="0" r="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AB6FC4" w14:textId="77777777" w:rsidR="00C44D16" w:rsidRDefault="00C44D16" w:rsidP="00CD70B6">
      <w:pPr>
        <w:pStyle w:val="Heading2"/>
      </w:pPr>
      <w:bookmarkStart w:id="41" w:name="_Toc513025041"/>
      <w:bookmarkStart w:id="42" w:name="_Toc476167709"/>
      <w:bookmarkStart w:id="43" w:name="_Toc476168042"/>
      <w:bookmarkStart w:id="44" w:name="_Ref477932041"/>
      <w:bookmarkStart w:id="45" w:name="_Toc36035587"/>
      <w:bookmarkEnd w:id="41"/>
      <w:r>
        <w:t>Deliverable acceptance process</w:t>
      </w:r>
      <w:bookmarkEnd w:id="42"/>
      <w:bookmarkEnd w:id="43"/>
      <w:bookmarkEnd w:id="44"/>
      <w:bookmarkEnd w:id="45"/>
    </w:p>
    <w:p w14:paraId="0FEB6801" w14:textId="12ADFCFF"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812548">
        <w:t>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517604">
        <w:t>C</w:t>
      </w:r>
      <w:r w:rsidR="00BC30AA">
        <w:t>ustomer’s review and approval.</w:t>
      </w:r>
    </w:p>
    <w:p w14:paraId="5501B1DF" w14:textId="65AA6AE5" w:rsidR="00840E9D" w:rsidRDefault="00840E9D" w:rsidP="00C44D16">
      <w:r>
        <w:t xml:space="preserve">Within </w:t>
      </w:r>
      <w:r w:rsidR="00E40CE7">
        <w:t>three</w:t>
      </w:r>
      <w:r>
        <w:t xml:space="preserve"> business days </w:t>
      </w:r>
      <w:r w:rsidR="006965B5">
        <w:t xml:space="preserve">of </w:t>
      </w:r>
      <w:r>
        <w:t xml:space="preserve">the date of submittal, the </w:t>
      </w:r>
      <w:r w:rsidR="00517604">
        <w:t>C</w:t>
      </w:r>
      <w:r>
        <w:t>ustomer is required to:</w:t>
      </w:r>
    </w:p>
    <w:p w14:paraId="3D11AB1A" w14:textId="77777777" w:rsidR="006965B5" w:rsidRDefault="00840E9D" w:rsidP="00840E9D">
      <w:pPr>
        <w:pStyle w:val="Bulletlist"/>
      </w:pPr>
      <w:r w:rsidRPr="00AC1B81">
        <w:rPr>
          <w:b/>
        </w:rPr>
        <w:t>Accept the deliverable</w:t>
      </w:r>
      <w:r>
        <w:t xml:space="preserve"> by signing, dating</w:t>
      </w:r>
      <w:r w:rsidR="006965B5">
        <w:t>,</w:t>
      </w:r>
      <w:r>
        <w:t xml:space="preserve"> and returning </w:t>
      </w:r>
      <w:r w:rsidR="006965B5">
        <w:t xml:space="preserve">a service deliverable acceptance </w:t>
      </w:r>
      <w:r w:rsidR="00D44A6B">
        <w:t>form</w:t>
      </w:r>
      <w:r w:rsidR="006965B5">
        <w:t>, which can</w:t>
      </w:r>
      <w:r w:rsidR="00D44A6B">
        <w:t xml:space="preserve"> be sent </w:t>
      </w:r>
      <w:r w:rsidR="006965B5">
        <w:t xml:space="preserve">by </w:t>
      </w:r>
      <w:r w:rsidR="00D44A6B">
        <w:t>email</w:t>
      </w:r>
      <w:r w:rsidR="006965B5">
        <w:t>,</w:t>
      </w:r>
      <w:r w:rsidR="00474631">
        <w:t xml:space="preserve"> </w:t>
      </w:r>
      <w:r w:rsidR="00D44A6B">
        <w:t>o</w:t>
      </w:r>
      <w:r>
        <w:t xml:space="preserve">r by using </w:t>
      </w:r>
      <w:r w:rsidR="006965B5">
        <w:t xml:space="preserve">(or partially using) </w:t>
      </w:r>
      <w:r>
        <w:t>the deliverable</w:t>
      </w:r>
    </w:p>
    <w:p w14:paraId="69DDDE48" w14:textId="56895D3E" w:rsidR="00840E9D" w:rsidRPr="0031303E" w:rsidRDefault="006965B5" w:rsidP="00140C9E">
      <w:pPr>
        <w:ind w:firstLine="360"/>
      </w:pPr>
      <w:r w:rsidRPr="00140C9E">
        <w:t>Or</w:t>
      </w:r>
    </w:p>
    <w:p w14:paraId="7FA56830" w14:textId="21E82753" w:rsidR="00840E9D" w:rsidRDefault="00840E9D" w:rsidP="00840E9D">
      <w:pPr>
        <w:pStyle w:val="Bulletlist"/>
      </w:pPr>
      <w:r w:rsidRPr="00AC1B81">
        <w:rPr>
          <w:b/>
        </w:rPr>
        <w:t>Reject the deliverable</w:t>
      </w:r>
      <w:r>
        <w:t xml:space="preserve"> by notifying Microsoft in writing</w:t>
      </w:r>
      <w:r w:rsidR="006965B5">
        <w:t xml:space="preserve">; the </w:t>
      </w:r>
      <w:r w:rsidR="00517604">
        <w:t>C</w:t>
      </w:r>
      <w:r w:rsidR="006965B5">
        <w:t xml:space="preserve">ustomer must include </w:t>
      </w:r>
      <w:r>
        <w:t>a complete list of reasons for rejection</w:t>
      </w:r>
      <w:r w:rsidR="006965B5">
        <w:t>.</w:t>
      </w:r>
    </w:p>
    <w:p w14:paraId="1889072B" w14:textId="1F644F9C" w:rsidR="00840E9D" w:rsidRDefault="00840E9D" w:rsidP="00840E9D">
      <w:pPr>
        <w:pStyle w:val="Bulletlist"/>
        <w:numPr>
          <w:ilvl w:val="0"/>
          <w:numId w:val="0"/>
        </w:numPr>
        <w:contextualSpacing w:val="0"/>
      </w:pPr>
      <w:r>
        <w:t xml:space="preserve">Deliverables shall be deemed accepted unless the </w:t>
      </w:r>
      <w:r w:rsidR="00C4139D">
        <w:t xml:space="preserve">written </w:t>
      </w:r>
      <w:r>
        <w:t>rejection notification is r</w:t>
      </w:r>
      <w:r w:rsidR="00D44A6B">
        <w:t>eceived by Microsoft</w:t>
      </w:r>
      <w:r w:rsidR="00D70772">
        <w:t xml:space="preserve"> in the timeframe specified</w:t>
      </w:r>
      <w:r w:rsidR="00D44A6B">
        <w:t>.</w:t>
      </w:r>
    </w:p>
    <w:p w14:paraId="5BE4C47A" w14:textId="77777777" w:rsidR="00840E9D" w:rsidRDefault="00840E9D" w:rsidP="00840E9D">
      <w:pPr>
        <w:pStyle w:val="Bulletlist"/>
        <w:numPr>
          <w:ilvl w:val="0"/>
          <w:numId w:val="0"/>
        </w:numPr>
      </w:pPr>
      <w:r>
        <w:t>If a reje</w:t>
      </w:r>
      <w:r w:rsidR="00BE7980">
        <w:t xml:space="preserve">ction notification is received, Microsoft will correct problems with a deliverable that </w:t>
      </w:r>
      <w:r w:rsidR="001820B5">
        <w:t xml:space="preserve">are </w:t>
      </w:r>
      <w:r w:rsidR="00BE7980">
        <w:t>in scope for the project (and documented in this S</w:t>
      </w:r>
      <w:r w:rsidR="00E40CE7">
        <w:t>OW</w:t>
      </w:r>
      <w:r w:rsidR="00BE7980">
        <w:t>), after which the deliverable is deemed accepted.</w:t>
      </w:r>
    </w:p>
    <w:p w14:paraId="72525D93" w14:textId="77777777" w:rsidR="00BE7980" w:rsidRDefault="0031303E" w:rsidP="00840E9D">
      <w:pPr>
        <w:pStyle w:val="Bulletlist"/>
        <w:numPr>
          <w:ilvl w:val="0"/>
          <w:numId w:val="0"/>
        </w:numPr>
      </w:pPr>
      <w:r>
        <w:t xml:space="preserve">Problems </w:t>
      </w:r>
      <w:r w:rsidR="00BE7980">
        <w:t>that are outside the scope of this S</w:t>
      </w:r>
      <w:r w:rsidR="00E40CE7">
        <w:t>OW</w:t>
      </w:r>
      <w:r w:rsidR="00BE7980">
        <w:t xml:space="preserve">, and feedback provided after a deliverable has been accepted will be addressed as a change request, managed as described in the </w:t>
      </w:r>
      <w:r w:rsidR="00160775">
        <w:fldChar w:fldCharType="begin"/>
      </w:r>
      <w:r w:rsidR="00160775">
        <w:instrText xml:space="preserve"> REF _Ref477932885 \h </w:instrText>
      </w:r>
      <w:r w:rsidR="00160775">
        <w:fldChar w:fldCharType="separate"/>
      </w:r>
      <w:r w:rsidR="00812548">
        <w:t>Change management process</w:t>
      </w:r>
      <w:r w:rsidR="00160775">
        <w:fldChar w:fldCharType="end"/>
      </w:r>
      <w:r w:rsidR="00BE7980">
        <w:t xml:space="preserve"> section.</w:t>
      </w:r>
    </w:p>
    <w:p w14:paraId="5CDCC7C3" w14:textId="77777777" w:rsidR="00364836" w:rsidRDefault="00364836" w:rsidP="00CD70B6">
      <w:pPr>
        <w:pStyle w:val="Heading2"/>
      </w:pPr>
      <w:bookmarkStart w:id="46" w:name="_Toc476167710"/>
      <w:bookmarkStart w:id="47" w:name="_Toc476168043"/>
      <w:bookmarkStart w:id="48" w:name="_Toc36035588"/>
      <w:r>
        <w:t>Project governance</w:t>
      </w:r>
      <w:bookmarkEnd w:id="46"/>
      <w:bookmarkEnd w:id="47"/>
      <w:bookmarkEnd w:id="48"/>
    </w:p>
    <w:p w14:paraId="1CE86B51" w14:textId="77777777" w:rsidR="00364836" w:rsidRDefault="00364836" w:rsidP="00364836">
      <w:r>
        <w:t>The governance structure and processes the team will adhere to for the project are described in the following section</w:t>
      </w:r>
      <w:r w:rsidR="00D70772">
        <w:t>s</w:t>
      </w:r>
      <w:r>
        <w:t>:</w:t>
      </w:r>
    </w:p>
    <w:p w14:paraId="1B69D659" w14:textId="77777777" w:rsidR="00BB669A" w:rsidRDefault="00BB669A" w:rsidP="00CD70B6">
      <w:pPr>
        <w:pStyle w:val="Heading3"/>
      </w:pPr>
      <w:bookmarkStart w:id="49" w:name="_Toc476168044"/>
      <w:r>
        <w:t>Project communication</w:t>
      </w:r>
      <w:bookmarkEnd w:id="49"/>
    </w:p>
    <w:p w14:paraId="4650D897" w14:textId="77777777" w:rsidR="00BB669A" w:rsidRDefault="00BB669A" w:rsidP="00BB669A">
      <w:r>
        <w:t>The following will be used to communicate during the project</w:t>
      </w:r>
      <w:r w:rsidR="008F6487">
        <w:t>:</w:t>
      </w:r>
    </w:p>
    <w:p w14:paraId="269204E7" w14:textId="695DE42A" w:rsidR="00104AB3" w:rsidRDefault="00104AB3" w:rsidP="00BB669A">
      <w:pPr>
        <w:pStyle w:val="Bulletlist"/>
      </w:pPr>
      <w:r w:rsidRPr="00E54AE8">
        <w:rPr>
          <w:b/>
        </w:rPr>
        <w:lastRenderedPageBreak/>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w:t>
      </w:r>
      <w:r w:rsidR="00517604">
        <w:t>C</w:t>
      </w:r>
      <w:r w:rsidR="00160775">
        <w:t xml:space="preserve">ustomer </w:t>
      </w:r>
      <w:r w:rsidR="00760487">
        <w:t>as part of project planning</w:t>
      </w:r>
      <w:r w:rsidR="00160775">
        <w:t>.</w:t>
      </w:r>
    </w:p>
    <w:p w14:paraId="4AD2E8E9"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183E0811"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1EC82A5A" w14:textId="77777777" w:rsidR="00E54AE8" w:rsidRDefault="00E54AE8" w:rsidP="00CD70B6">
      <w:pPr>
        <w:pStyle w:val="Heading3"/>
      </w:pPr>
      <w:bookmarkStart w:id="50" w:name="_Toc476168045"/>
      <w:r>
        <w:t>Risk and issue management</w:t>
      </w:r>
      <w:bookmarkEnd w:id="50"/>
    </w:p>
    <w:p w14:paraId="000D7EB0" w14:textId="77777777" w:rsidR="00E54AE8" w:rsidRDefault="00E54AE8" w:rsidP="00E54AE8">
      <w:r>
        <w:t xml:space="preserve">The following general procedure will be used to manage active project issues and </w:t>
      </w:r>
      <w:r w:rsidR="00043018">
        <w:t xml:space="preserve">risks </w:t>
      </w:r>
      <w:r>
        <w:t>during the project:</w:t>
      </w:r>
    </w:p>
    <w:p w14:paraId="20C1DE10"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70C12A" w14:textId="15560CB6" w:rsidR="00E54AE8" w:rsidRDefault="00E54AE8" w:rsidP="00E54AE8">
      <w:pPr>
        <w:pStyle w:val="Bulletlist"/>
      </w:pPr>
      <w:r w:rsidRPr="00E54AE8">
        <w:rPr>
          <w:b/>
        </w:rPr>
        <w:t xml:space="preserve">Analyze and </w:t>
      </w:r>
      <w:r w:rsidR="00CA013B" w:rsidRPr="00E54AE8">
        <w:rPr>
          <w:b/>
        </w:rPr>
        <w:t>prioriti</w:t>
      </w:r>
      <w:r w:rsidR="00CA013B">
        <w:rPr>
          <w:b/>
        </w:rPr>
        <w:t>s</w:t>
      </w:r>
      <w:r w:rsidR="00CA013B" w:rsidRPr="00E54AE8">
        <w:rPr>
          <w:b/>
        </w:rPr>
        <w:t>e</w:t>
      </w:r>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28AF35F6" w14:textId="44C6947A"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w:t>
      </w:r>
      <w:r w:rsidR="00C70312">
        <w:t>issues and</w:t>
      </w:r>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64B5DFB4"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3053E537"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1D8D4D3E"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316E2B4F" w14:textId="05A35B7C" w:rsidR="00E54AE8" w:rsidRDefault="00740BD4" w:rsidP="00496A69">
      <w:pPr>
        <w:pStyle w:val="Bulletlist"/>
        <w:numPr>
          <w:ilvl w:val="0"/>
          <w:numId w:val="0"/>
        </w:numPr>
      </w:pPr>
      <w:r>
        <w:br/>
      </w:r>
      <w:r w:rsidR="00E54AE8">
        <w:t>Active issues and risks will be regularly monitored during the project.</w:t>
      </w:r>
    </w:p>
    <w:p w14:paraId="6A8033AA" w14:textId="77777777" w:rsidR="002952F0" w:rsidRDefault="002952F0" w:rsidP="00CD70B6">
      <w:pPr>
        <w:pStyle w:val="Heading3"/>
      </w:pPr>
      <w:bookmarkStart w:id="51" w:name="_Toc476168046"/>
      <w:bookmarkStart w:id="52" w:name="_Ref477866682"/>
      <w:bookmarkStart w:id="53" w:name="_Ref477932885"/>
      <w:bookmarkStart w:id="54" w:name="_Ref477934302"/>
      <w:r>
        <w:t>Change management process</w:t>
      </w:r>
      <w:bookmarkEnd w:id="51"/>
      <w:bookmarkEnd w:id="52"/>
      <w:bookmarkEnd w:id="53"/>
      <w:bookmarkEnd w:id="54"/>
    </w:p>
    <w:p w14:paraId="534AE2EA"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7AF002E5"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64AC0DDD" w14:textId="77777777" w:rsidR="003E1B4E" w:rsidRDefault="00246AC9" w:rsidP="004723A1">
      <w:pPr>
        <w:pStyle w:val="Bulletlist"/>
        <w:numPr>
          <w:ilvl w:val="1"/>
          <w:numId w:val="9"/>
        </w:numPr>
      </w:pPr>
      <w:r>
        <w:t xml:space="preserve">A description </w:t>
      </w:r>
      <w:r w:rsidR="003E1B4E">
        <w:t>of the change</w:t>
      </w:r>
      <w:r>
        <w:t>.</w:t>
      </w:r>
    </w:p>
    <w:p w14:paraId="379CCF19" w14:textId="189553AF" w:rsidR="003E1B4E" w:rsidRDefault="00246AC9" w:rsidP="004723A1">
      <w:pPr>
        <w:pStyle w:val="Bulletlist"/>
        <w:numPr>
          <w:ilvl w:val="1"/>
          <w:numId w:val="9"/>
        </w:numPr>
      </w:pPr>
      <w:r>
        <w:t xml:space="preserve">The estimated effect </w:t>
      </w:r>
      <w:r w:rsidR="003E1B4E">
        <w:t xml:space="preserve">of </w:t>
      </w:r>
      <w:r>
        <w:t>implementing the change.</w:t>
      </w:r>
    </w:p>
    <w:p w14:paraId="15C1B692"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385B344" w14:textId="21326268" w:rsidR="004723A1" w:rsidRDefault="00246AC9" w:rsidP="004723A1">
      <w:pPr>
        <w:pStyle w:val="Bulletlist"/>
      </w:pPr>
      <w:r>
        <w:rPr>
          <w:b/>
        </w:rPr>
        <w:t>The c</w:t>
      </w:r>
      <w:r w:rsidR="0025535A" w:rsidRPr="0025535A">
        <w:rPr>
          <w:b/>
        </w:rPr>
        <w:t>hange is accepted or rejected</w:t>
      </w:r>
      <w:r w:rsidR="006C6051">
        <w:t xml:space="preserve">: </w:t>
      </w:r>
      <w:r w:rsidR="00E05925">
        <w:t>The</w:t>
      </w:r>
      <w:r>
        <w:t xml:space="preserve"> </w:t>
      </w:r>
      <w:r w:rsidR="00140C9E">
        <w:t>C</w:t>
      </w:r>
      <w:r w:rsidR="00C4139D">
        <w:t>ustomer has three</w:t>
      </w:r>
      <w:r w:rsidR="004723A1">
        <w:t xml:space="preserve"> business days to confirm </w:t>
      </w:r>
      <w:r>
        <w:t xml:space="preserve">the following </w:t>
      </w:r>
      <w:r w:rsidR="004723A1">
        <w:t>to Microsoft</w:t>
      </w:r>
      <w:r w:rsidR="00A26C0D">
        <w:t>:</w:t>
      </w:r>
    </w:p>
    <w:p w14:paraId="7B3B0254" w14:textId="77777777" w:rsidR="004723A1" w:rsidRDefault="004723A1" w:rsidP="004723A1">
      <w:pPr>
        <w:pStyle w:val="Bulletlist"/>
        <w:numPr>
          <w:ilvl w:val="1"/>
          <w:numId w:val="9"/>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21D54D6C" w14:textId="77777777" w:rsidR="004723A1" w:rsidRDefault="004723A1" w:rsidP="004723A1">
      <w:pPr>
        <w:pStyle w:val="Bulletlist"/>
        <w:numPr>
          <w:ilvl w:val="1"/>
          <w:numId w:val="9"/>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259C88E3" w14:textId="77777777" w:rsidR="0025535A" w:rsidRDefault="0025535A" w:rsidP="00CD70B6">
      <w:pPr>
        <w:pStyle w:val="Heading3"/>
      </w:pPr>
      <w:bookmarkStart w:id="55" w:name="_Toc476168047"/>
      <w:r>
        <w:t>Executive steering committee</w:t>
      </w:r>
      <w:bookmarkEnd w:id="55"/>
    </w:p>
    <w:p w14:paraId="7BAAA652" w14:textId="77777777" w:rsidR="0099108B" w:rsidRDefault="0099108B" w:rsidP="0099108B">
      <w:r>
        <w:t xml:space="preserve">The executive steering committee provides overall senior management oversight and strategic direction for the project. </w:t>
      </w:r>
      <w:r w:rsidR="0019440A" w:rsidRPr="0019440A">
        <w:t xml:space="preserve">The executive steering committee for the project will meet </w:t>
      </w:r>
      <w:r w:rsidR="00D70772">
        <w:t xml:space="preserve">per </w:t>
      </w:r>
      <w:r w:rsidR="0019440A" w:rsidRPr="0019440A">
        <w:t xml:space="preserve">the frequency defined in </w:t>
      </w:r>
      <w:r w:rsidR="0019440A" w:rsidRPr="0019440A">
        <w:lastRenderedPageBreak/>
        <w:t xml:space="preserve">the </w:t>
      </w:r>
      <w:r w:rsidR="0019440A">
        <w:t>c</w:t>
      </w:r>
      <w:r w:rsidR="0019440A" w:rsidRPr="0019440A">
        <w:t xml:space="preserve">ommunication plan and </w:t>
      </w:r>
      <w:r w:rsidR="00246AC9">
        <w:t xml:space="preserve">will </w:t>
      </w:r>
      <w:r w:rsidR="0019440A" w:rsidRPr="0019440A">
        <w:t>include the roles</w:t>
      </w:r>
      <w:r w:rsidR="00246AC9">
        <w:t xml:space="preserve"> listed in the following table. </w:t>
      </w:r>
      <w:r w:rsidR="00AB4D70">
        <w:t>The responsibilities for the committee include:</w:t>
      </w:r>
    </w:p>
    <w:p w14:paraId="5CBB9C0A" w14:textId="77777777" w:rsidR="00AB4D70" w:rsidRDefault="00AB4D70" w:rsidP="00AB4D70">
      <w:pPr>
        <w:pStyle w:val="Bulletlist"/>
      </w:pPr>
      <w:r>
        <w:t xml:space="preserve">Making decisions </w:t>
      </w:r>
      <w:r w:rsidR="00C30D22">
        <w:t xml:space="preserve">about </w:t>
      </w:r>
      <w:r>
        <w:t>project strategic direction</w:t>
      </w:r>
      <w:r w:rsidR="00246AC9">
        <w:t>.</w:t>
      </w:r>
    </w:p>
    <w:p w14:paraId="245E0194" w14:textId="77777777" w:rsidR="00AB4D70" w:rsidRDefault="00AB4D70" w:rsidP="00AB4D70">
      <w:pPr>
        <w:pStyle w:val="Bulletlist"/>
      </w:pPr>
      <w:r>
        <w:t>Serving as a final arbiter of project issues</w:t>
      </w:r>
      <w:r w:rsidR="00246AC9">
        <w:t>.</w:t>
      </w:r>
    </w:p>
    <w:p w14:paraId="456F4B5B" w14:textId="77777777" w:rsidR="00AB4D70" w:rsidRDefault="00AB4D70" w:rsidP="00AB4D70">
      <w:pPr>
        <w:pStyle w:val="Bulletlist"/>
      </w:pPr>
      <w:r>
        <w:t>Approving significant change requests</w:t>
      </w:r>
      <w:r w:rsidR="00246AC9">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14:paraId="103EB64C" w14:textId="77777777" w:rsidTr="008C6736">
        <w:trPr>
          <w:trHeight w:val="360"/>
          <w:tblHeader/>
        </w:trPr>
        <w:tc>
          <w:tcPr>
            <w:tcW w:w="6482" w:type="dxa"/>
            <w:shd w:val="clear" w:color="auto" w:fill="008272"/>
          </w:tcPr>
          <w:p w14:paraId="59AAAB90" w14:textId="77777777" w:rsidR="00AB4D70" w:rsidRPr="00D91A3C" w:rsidRDefault="00AB4D70" w:rsidP="00D91A3C">
            <w:pPr>
              <w:pStyle w:val="Table-Header"/>
            </w:pPr>
            <w:r w:rsidRPr="00D91A3C">
              <w:t>Role</w:t>
            </w:r>
          </w:p>
        </w:tc>
        <w:tc>
          <w:tcPr>
            <w:tcW w:w="2889" w:type="dxa"/>
            <w:gridSpan w:val="2"/>
            <w:shd w:val="clear" w:color="auto" w:fill="008272"/>
          </w:tcPr>
          <w:p w14:paraId="0384946C" w14:textId="77777777" w:rsidR="00AB4D70" w:rsidRPr="00D91A3C" w:rsidRDefault="00AB4D70" w:rsidP="00D91A3C">
            <w:pPr>
              <w:pStyle w:val="Table-Header"/>
            </w:pPr>
            <w:r w:rsidRPr="00D91A3C">
              <w:t>Organization</w:t>
            </w:r>
          </w:p>
        </w:tc>
      </w:tr>
      <w:tr w:rsidR="00AB4D70" w:rsidRPr="005F3BAF" w14:paraId="37A7D755" w14:textId="77777777" w:rsidTr="002702C8">
        <w:trPr>
          <w:gridAfter w:val="1"/>
          <w:wAfter w:w="19" w:type="dxa"/>
          <w:trHeight w:val="432"/>
        </w:trPr>
        <w:tc>
          <w:tcPr>
            <w:tcW w:w="6482" w:type="dxa"/>
            <w:shd w:val="clear" w:color="auto" w:fill="auto"/>
          </w:tcPr>
          <w:p w14:paraId="50E44AE3" w14:textId="77777777" w:rsidR="00AB4D70" w:rsidRPr="00D0227D" w:rsidRDefault="00AB4D70" w:rsidP="0013452E">
            <w:pPr>
              <w:pStyle w:val="TableText"/>
            </w:pPr>
            <w:r>
              <w:t>Project sponsor</w:t>
            </w:r>
          </w:p>
        </w:tc>
        <w:tc>
          <w:tcPr>
            <w:tcW w:w="2870" w:type="dxa"/>
            <w:shd w:val="clear" w:color="auto" w:fill="auto"/>
          </w:tcPr>
          <w:p w14:paraId="6119D907" w14:textId="77777777" w:rsidR="00AB4D70" w:rsidRPr="00D0227D" w:rsidRDefault="00AB4D70" w:rsidP="0013452E">
            <w:pPr>
              <w:pStyle w:val="TableText"/>
              <w:rPr>
                <w:szCs w:val="18"/>
              </w:rPr>
            </w:pPr>
            <w:r>
              <w:rPr>
                <w:szCs w:val="18"/>
              </w:rPr>
              <w:t>Customer</w:t>
            </w:r>
          </w:p>
        </w:tc>
      </w:tr>
      <w:tr w:rsidR="00AB4D70" w:rsidRPr="005F3BAF" w14:paraId="4ECF5025" w14:textId="77777777" w:rsidTr="002702C8">
        <w:trPr>
          <w:gridAfter w:val="1"/>
          <w:wAfter w:w="19" w:type="dxa"/>
          <w:trHeight w:val="432"/>
        </w:trPr>
        <w:tc>
          <w:tcPr>
            <w:tcW w:w="6482" w:type="dxa"/>
            <w:shd w:val="clear" w:color="auto" w:fill="auto"/>
          </w:tcPr>
          <w:p w14:paraId="3CFCA009" w14:textId="77777777" w:rsidR="00AB4D70" w:rsidRPr="00D0227D" w:rsidRDefault="00C4139D" w:rsidP="0013452E">
            <w:pPr>
              <w:pStyle w:val="TableText"/>
              <w:rPr>
                <w:szCs w:val="18"/>
              </w:rPr>
            </w:pPr>
            <w:r>
              <w:rPr>
                <w:szCs w:val="18"/>
              </w:rPr>
              <w:t>Delivery manager</w:t>
            </w:r>
          </w:p>
        </w:tc>
        <w:tc>
          <w:tcPr>
            <w:tcW w:w="2870" w:type="dxa"/>
            <w:shd w:val="clear" w:color="auto" w:fill="auto"/>
          </w:tcPr>
          <w:p w14:paraId="42945009" w14:textId="77777777" w:rsidR="00AB4D70" w:rsidRPr="00D0227D" w:rsidRDefault="00AB4D70" w:rsidP="0013452E">
            <w:pPr>
              <w:pStyle w:val="TableText"/>
              <w:rPr>
                <w:szCs w:val="18"/>
              </w:rPr>
            </w:pPr>
            <w:r>
              <w:rPr>
                <w:szCs w:val="18"/>
              </w:rPr>
              <w:t>Microsoft</w:t>
            </w:r>
          </w:p>
        </w:tc>
      </w:tr>
    </w:tbl>
    <w:p w14:paraId="02428458" w14:textId="77777777" w:rsidR="00892C8C" w:rsidRDefault="00892C8C" w:rsidP="00CD70B6">
      <w:pPr>
        <w:pStyle w:val="Heading3"/>
      </w:pPr>
      <w:bookmarkStart w:id="56" w:name="_Toc476168048"/>
      <w:r>
        <w:t>Escalation path</w:t>
      </w:r>
      <w:bookmarkEnd w:id="56"/>
    </w:p>
    <w:p w14:paraId="2A99EE6F" w14:textId="4A399285" w:rsidR="00892C8C" w:rsidRDefault="00892C8C" w:rsidP="00892C8C">
      <w:r>
        <w:t xml:space="preserve">The Microsoft </w:t>
      </w:r>
      <w:r w:rsidR="00246AC9">
        <w:t xml:space="preserve">project manager </w:t>
      </w:r>
      <w:r>
        <w:t xml:space="preserve">will work closely with the </w:t>
      </w:r>
      <w:r w:rsidR="00517604">
        <w:t>C</w:t>
      </w:r>
      <w:r>
        <w:t xml:space="preserve">ustomer </w:t>
      </w:r>
      <w:r w:rsidR="00A26C0D">
        <w:t>project manager</w:t>
      </w:r>
      <w:r>
        <w:t xml:space="preserve">, </w:t>
      </w:r>
      <w:r w:rsidR="00A26C0D">
        <w:t>sponsor</w:t>
      </w:r>
      <w:r>
        <w:t xml:space="preserve">, and other designees to manage </w:t>
      </w:r>
      <w:r w:rsidR="0072174A">
        <w:t>p</w:t>
      </w:r>
      <w:r>
        <w:t xml:space="preserve">roject issues, risks, and </w:t>
      </w:r>
      <w:r w:rsidR="00A26C0D">
        <w:t>c</w:t>
      </w:r>
      <w:r>
        <w:t xml:space="preserve">hange </w:t>
      </w:r>
      <w:r w:rsidR="00A26C0D">
        <w:t>r</w:t>
      </w:r>
      <w:r>
        <w:t xml:space="preserve">equests as described </w:t>
      </w:r>
      <w:r w:rsidR="00246AC9">
        <w:t>previously</w:t>
      </w:r>
      <w:r>
        <w:t xml:space="preserve">. </w:t>
      </w:r>
      <w:r w:rsidR="00335083">
        <w:t xml:space="preserve">The </w:t>
      </w:r>
      <w:r w:rsidR="00517604">
        <w:t>C</w:t>
      </w:r>
      <w:r w:rsidR="00335083">
        <w:t xml:space="preserve">ustomer will </w:t>
      </w:r>
      <w:r w:rsidR="00E40CE7">
        <w:t xml:space="preserve">provide </w:t>
      </w:r>
      <w:r w:rsidR="00335083">
        <w:t xml:space="preserve">reasonable access to the </w:t>
      </w:r>
      <w:r w:rsidR="005055CC">
        <w:t xml:space="preserve">sponsor or </w:t>
      </w:r>
      <w:r w:rsidR="00335083">
        <w:t>sponsors</w:t>
      </w:r>
      <w:r w:rsidR="00E40CE7">
        <w:t xml:space="preserve"> in order</w:t>
      </w:r>
      <w:r w:rsidR="00335083">
        <w:t xml:space="preserve"> </w:t>
      </w:r>
      <w:r>
        <w:t>to expedite resolution.</w:t>
      </w:r>
      <w:r w:rsidR="00335083">
        <w:t xml:space="preserve"> The standard escalation path</w:t>
      </w:r>
      <w:r>
        <w:t xml:space="preserve"> for review</w:t>
      </w:r>
      <w:r w:rsidR="005055CC">
        <w:t>,</w:t>
      </w:r>
      <w:r>
        <w:t xml:space="preserve"> approval</w:t>
      </w:r>
      <w:r w:rsidR="005055CC">
        <w:t>,</w:t>
      </w:r>
      <w:r>
        <w:t xml:space="preserve"> or dispute resolution is as follows:</w:t>
      </w:r>
    </w:p>
    <w:p w14:paraId="6E5CD5C3" w14:textId="77777777" w:rsidR="00892C8C" w:rsidRPr="00892C8C" w:rsidRDefault="00892C8C" w:rsidP="00892C8C">
      <w:pPr>
        <w:pStyle w:val="Bulletlist"/>
      </w:pPr>
      <w:r w:rsidRPr="00892C8C">
        <w:t xml:space="preserve">Project </w:t>
      </w:r>
      <w:r w:rsidR="006C6051">
        <w:t>t</w:t>
      </w:r>
      <w:r w:rsidRPr="00892C8C">
        <w:t xml:space="preserve">eam member (Microsoft or </w:t>
      </w:r>
      <w:r w:rsidR="00112EB1">
        <w:t xml:space="preserve">the </w:t>
      </w:r>
      <w:r w:rsidR="00140C9E">
        <w:t>C</w:t>
      </w:r>
      <w:r w:rsidRPr="00892C8C">
        <w:t>ustomer)</w:t>
      </w:r>
    </w:p>
    <w:p w14:paraId="7A8197F1" w14:textId="77777777" w:rsidR="00892C8C" w:rsidRPr="00892C8C" w:rsidRDefault="006C6051" w:rsidP="00892C8C">
      <w:pPr>
        <w:pStyle w:val="Bulletlist"/>
      </w:pPr>
      <w:r>
        <w:t>Project</w:t>
      </w:r>
      <w:r w:rsidR="00892C8C" w:rsidRPr="00892C8C">
        <w:t xml:space="preserve"> </w:t>
      </w:r>
      <w:r w:rsidR="005055CC">
        <w:t>m</w:t>
      </w:r>
      <w:r w:rsidR="005055CC" w:rsidRPr="00892C8C">
        <w:t xml:space="preserve">anager </w:t>
      </w:r>
      <w:r w:rsidR="00892C8C" w:rsidRPr="00892C8C">
        <w:t xml:space="preserve">(Microsoft and </w:t>
      </w:r>
      <w:r w:rsidR="00112EB1">
        <w:t xml:space="preserve">the </w:t>
      </w:r>
      <w:r w:rsidR="00140C9E">
        <w:t>C</w:t>
      </w:r>
      <w:r w:rsidR="00892C8C" w:rsidRPr="00892C8C">
        <w:t>ustomer)</w:t>
      </w:r>
    </w:p>
    <w:p w14:paraId="58AEED5D" w14:textId="23A0CA58" w:rsidR="00892C8C" w:rsidRPr="00892C8C" w:rsidRDefault="009B6C03" w:rsidP="00892C8C">
      <w:pPr>
        <w:pStyle w:val="Bulletlist"/>
      </w:pPr>
      <w:r>
        <w:t xml:space="preserve">Customer project owner </w:t>
      </w:r>
      <w:r w:rsidR="003555EE">
        <w:t xml:space="preserve">and the </w:t>
      </w:r>
      <w:r w:rsidR="00892C8C" w:rsidRPr="00892C8C">
        <w:t xml:space="preserve">Microsoft </w:t>
      </w:r>
      <w:r>
        <w:t xml:space="preserve">account </w:t>
      </w:r>
      <w:r w:rsidR="006C6051">
        <w:t xml:space="preserve">delivery </w:t>
      </w:r>
      <w:r>
        <w:t>executive</w:t>
      </w:r>
    </w:p>
    <w:p w14:paraId="49D4E984" w14:textId="77777777" w:rsidR="00892C8C" w:rsidRDefault="00892C8C" w:rsidP="00892C8C">
      <w:pPr>
        <w:pStyle w:val="Bulletlist"/>
      </w:pPr>
      <w:r w:rsidRPr="00892C8C">
        <w:t xml:space="preserve">Microsoft and </w:t>
      </w:r>
      <w:r w:rsidR="00112EB1">
        <w:t xml:space="preserve">the </w:t>
      </w:r>
      <w:r w:rsidR="00140C9E">
        <w:t>C</w:t>
      </w:r>
      <w:r w:rsidRPr="00892C8C">
        <w:t xml:space="preserve">ustomer </w:t>
      </w:r>
      <w:r w:rsidR="006C6051">
        <w:t>project sponsor</w:t>
      </w:r>
    </w:p>
    <w:p w14:paraId="080F59E7" w14:textId="77777777" w:rsidR="000C591B" w:rsidRPr="00F2081C" w:rsidRDefault="000C591B" w:rsidP="000C591B">
      <w:pPr>
        <w:pStyle w:val="Bulletlist"/>
      </w:pPr>
      <w:r w:rsidRPr="00F2081C">
        <w:t>Executive steering committee</w:t>
      </w:r>
    </w:p>
    <w:p w14:paraId="4FF8AA70" w14:textId="77777777" w:rsidR="00AB4D70" w:rsidRDefault="00AB4D70" w:rsidP="00CD70B6">
      <w:pPr>
        <w:pStyle w:val="Heading2"/>
      </w:pPr>
      <w:bookmarkStart w:id="57" w:name="_Toc476167711"/>
      <w:bookmarkStart w:id="58" w:name="_Toc476168049"/>
      <w:bookmarkStart w:id="59" w:name="_Toc36035589"/>
      <w:r>
        <w:t>Project completion</w:t>
      </w:r>
      <w:bookmarkEnd w:id="57"/>
      <w:bookmarkEnd w:id="58"/>
      <w:bookmarkEnd w:id="59"/>
    </w:p>
    <w:p w14:paraId="4225F913" w14:textId="77777777" w:rsidR="00152B24" w:rsidRPr="00F2081C" w:rsidRDefault="00152B24" w:rsidP="00AC1B81">
      <w:pPr>
        <w:pStyle w:val="Optional"/>
        <w:rPr>
          <w:color w:val="auto"/>
        </w:rPr>
      </w:pPr>
      <w:r w:rsidRPr="00F2081C">
        <w:rPr>
          <w:color w:val="auto"/>
        </w:rPr>
        <w:t xml:space="preserve">The project will be considered complete when </w:t>
      </w:r>
      <w:r w:rsidR="00AD3CAD" w:rsidRPr="00F2081C">
        <w:rPr>
          <w:color w:val="auto"/>
        </w:rPr>
        <w:t xml:space="preserve">at least one </w:t>
      </w:r>
      <w:r w:rsidRPr="00F2081C">
        <w:rPr>
          <w:color w:val="auto"/>
        </w:rPr>
        <w:t xml:space="preserve">of the following conditions </w:t>
      </w:r>
      <w:r w:rsidR="00AD3CAD" w:rsidRPr="00F2081C">
        <w:rPr>
          <w:color w:val="auto"/>
        </w:rPr>
        <w:t xml:space="preserve">is </w:t>
      </w:r>
      <w:r w:rsidRPr="00F2081C">
        <w:rPr>
          <w:color w:val="auto"/>
        </w:rPr>
        <w:t>met:</w:t>
      </w:r>
    </w:p>
    <w:p w14:paraId="45D12232" w14:textId="77777777" w:rsidR="00152B24" w:rsidRPr="00F2081C" w:rsidRDefault="00152B24" w:rsidP="00152B24">
      <w:pPr>
        <w:pStyle w:val="Bulletlist"/>
      </w:pPr>
      <w:r w:rsidRPr="00F2081C">
        <w:t xml:space="preserve">All Microsoft deliverables that require acceptance </w:t>
      </w:r>
      <w:r w:rsidR="00AD3CAD" w:rsidRPr="00F2081C">
        <w:t xml:space="preserve">have been </w:t>
      </w:r>
      <w:r w:rsidRPr="00F2081C">
        <w:t>delivered and accepted (or deemed accepted)</w:t>
      </w:r>
      <w:r w:rsidR="00AD3CAD" w:rsidRPr="00F2081C">
        <w:t>.</w:t>
      </w:r>
    </w:p>
    <w:p w14:paraId="0319BF45" w14:textId="77777777" w:rsidR="00152B24" w:rsidRPr="00F2081C" w:rsidRDefault="00152B24" w:rsidP="00152B24">
      <w:pPr>
        <w:pStyle w:val="Bulletlist"/>
      </w:pPr>
      <w:r w:rsidRPr="00F2081C">
        <w:t xml:space="preserve">The Work Order </w:t>
      </w:r>
      <w:r w:rsidR="00AD3CAD" w:rsidRPr="00F2081C">
        <w:t xml:space="preserve">has been </w:t>
      </w:r>
      <w:r w:rsidRPr="00F2081C">
        <w:t>terminated</w:t>
      </w:r>
      <w:r w:rsidR="00043018" w:rsidRPr="00F2081C">
        <w:t>.</w:t>
      </w:r>
    </w:p>
    <w:p w14:paraId="0DCB6B26" w14:textId="77777777" w:rsidR="00152B24" w:rsidRDefault="00152B24" w:rsidP="00CD70B6">
      <w:pPr>
        <w:pStyle w:val="Heading1"/>
      </w:pPr>
      <w:bookmarkStart w:id="60" w:name="_Toc476167712"/>
      <w:bookmarkStart w:id="61" w:name="_Toc476168050"/>
      <w:bookmarkStart w:id="62" w:name="_Toc36035590"/>
      <w:r>
        <w:t>Project organization</w:t>
      </w:r>
      <w:bookmarkEnd w:id="60"/>
      <w:bookmarkEnd w:id="61"/>
      <w:bookmarkEnd w:id="62"/>
    </w:p>
    <w:p w14:paraId="03550884" w14:textId="77777777" w:rsidR="00C84DD9" w:rsidRDefault="00C84DD9" w:rsidP="00CD70B6">
      <w:pPr>
        <w:pStyle w:val="Heading2"/>
      </w:pPr>
      <w:bookmarkStart w:id="63" w:name="_Toc35612637"/>
      <w:bookmarkStart w:id="64" w:name="_Toc476167713"/>
      <w:bookmarkStart w:id="65" w:name="_Toc476168051"/>
      <w:bookmarkStart w:id="66" w:name="_Toc36035591"/>
      <w:bookmarkEnd w:id="63"/>
      <w:r w:rsidRPr="00C84DD9">
        <w:t>Project roles and responsibilities</w:t>
      </w:r>
      <w:bookmarkEnd w:id="64"/>
      <w:bookmarkEnd w:id="65"/>
      <w:bookmarkEnd w:id="66"/>
    </w:p>
    <w:p w14:paraId="25B1BACF" w14:textId="77777777" w:rsidR="00C84DD9" w:rsidRDefault="00C84DD9" w:rsidP="00C84DD9">
      <w:r>
        <w:t>The key project roles and the responsibilities are as follows</w:t>
      </w:r>
      <w:r w:rsidR="00AD3CAD">
        <w:t>.</w:t>
      </w:r>
    </w:p>
    <w:p w14:paraId="2E585B03" w14:textId="77777777" w:rsidR="0013452E" w:rsidRDefault="0013452E" w:rsidP="00AA09CF">
      <w:pPr>
        <w:pStyle w:val="Heading4"/>
      </w:pPr>
      <w: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2FD1252F" w14:textId="77777777" w:rsidTr="008C6736">
        <w:trPr>
          <w:trHeight w:val="360"/>
          <w:tblHeader/>
        </w:trPr>
        <w:tc>
          <w:tcPr>
            <w:tcW w:w="2157" w:type="dxa"/>
            <w:shd w:val="clear" w:color="auto" w:fill="008272"/>
          </w:tcPr>
          <w:p w14:paraId="0EA84454" w14:textId="77777777" w:rsidR="0013452E" w:rsidRPr="00031658" w:rsidRDefault="0013452E" w:rsidP="00031658">
            <w:pPr>
              <w:pStyle w:val="Table-Header"/>
            </w:pPr>
            <w:r w:rsidRPr="00031658">
              <w:t>Role</w:t>
            </w:r>
          </w:p>
        </w:tc>
        <w:tc>
          <w:tcPr>
            <w:tcW w:w="7200" w:type="dxa"/>
            <w:shd w:val="clear" w:color="auto" w:fill="008272"/>
          </w:tcPr>
          <w:p w14:paraId="685213DE" w14:textId="77777777" w:rsidR="0013452E" w:rsidRPr="00031658" w:rsidRDefault="0013452E" w:rsidP="00031658">
            <w:pPr>
              <w:pStyle w:val="Table-Header"/>
            </w:pPr>
            <w:r w:rsidRPr="00031658">
              <w:t>Responsibilities</w:t>
            </w:r>
          </w:p>
        </w:tc>
      </w:tr>
      <w:tr w:rsidR="0013452E" w:rsidRPr="005F3BAF" w14:paraId="3AD74306" w14:textId="77777777" w:rsidTr="002702C8">
        <w:trPr>
          <w:trHeight w:val="432"/>
        </w:trPr>
        <w:tc>
          <w:tcPr>
            <w:tcW w:w="2157" w:type="dxa"/>
            <w:shd w:val="clear" w:color="auto" w:fill="auto"/>
          </w:tcPr>
          <w:p w14:paraId="058C4762" w14:textId="77777777" w:rsidR="0013452E" w:rsidRPr="00D0227D" w:rsidRDefault="0013452E" w:rsidP="0013452E">
            <w:pPr>
              <w:pStyle w:val="TableText"/>
            </w:pPr>
            <w:r>
              <w:t>Project sponsor</w:t>
            </w:r>
          </w:p>
        </w:tc>
        <w:tc>
          <w:tcPr>
            <w:tcW w:w="7200" w:type="dxa"/>
            <w:shd w:val="clear" w:color="auto" w:fill="auto"/>
          </w:tcPr>
          <w:p w14:paraId="719B1CC4" w14:textId="47D06D67" w:rsidR="00410DC2" w:rsidRPr="00410DC2" w:rsidRDefault="0013452E" w:rsidP="00D218A5">
            <w:pPr>
              <w:pStyle w:val="Bulletlist"/>
              <w:rPr>
                <w:rStyle w:val="InstructionalChar"/>
                <w:color w:val="auto"/>
              </w:rPr>
            </w:pPr>
            <w:r w:rsidRPr="00D91A3C">
              <w:rPr>
                <w:rStyle w:val="BulletlistChar"/>
              </w:rPr>
              <w:t>Provide the</w:t>
            </w:r>
            <w:r w:rsidRPr="00D91A3C">
              <w:t xml:space="preserve"> </w:t>
            </w:r>
            <w:r>
              <w:t>estimated project commitment</w:t>
            </w:r>
            <w:r w:rsidRPr="003F2B0C">
              <w:t>:</w:t>
            </w:r>
            <w:r w:rsidR="003F2B0C" w:rsidRPr="00483764">
              <w:t xml:space="preserve"> 2</w:t>
            </w:r>
            <w:r w:rsidR="00AA37C8">
              <w:t>–</w:t>
            </w:r>
            <w:r w:rsidR="003F2B0C" w:rsidRPr="00483764">
              <w:t xml:space="preserve">4 hours </w:t>
            </w:r>
            <w:r w:rsidR="00AA37C8">
              <w:t>a</w:t>
            </w:r>
            <w:r w:rsidR="00AA37C8" w:rsidRPr="00483764">
              <w:t xml:space="preserve"> </w:t>
            </w:r>
            <w:r w:rsidR="003F2B0C" w:rsidRPr="00483764">
              <w:t>week</w:t>
            </w:r>
          </w:p>
          <w:p w14:paraId="66AB84CF" w14:textId="77777777" w:rsidR="00410DC2" w:rsidRPr="00410DC2" w:rsidRDefault="0013452E" w:rsidP="00410DC2">
            <w:pPr>
              <w:pStyle w:val="Bulletlist"/>
              <w:rPr>
                <w:szCs w:val="18"/>
              </w:rPr>
            </w:pPr>
            <w:r w:rsidRPr="00BB4A4F">
              <w:t>Make key project decisions</w:t>
            </w:r>
            <w:r>
              <w:t>.</w:t>
            </w:r>
          </w:p>
          <w:p w14:paraId="5D12F1E8" w14:textId="77777777" w:rsidR="0013452E" w:rsidRPr="00BB4A4F" w:rsidRDefault="0013452E" w:rsidP="00410DC2">
            <w:pPr>
              <w:pStyle w:val="Bulletlist"/>
              <w:rPr>
                <w:szCs w:val="18"/>
              </w:rPr>
            </w:pPr>
            <w:r w:rsidRPr="00BB4A4F">
              <w:t>Serve as a point of escalation to suppo</w:t>
            </w:r>
            <w:r>
              <w:t>rt clearing project roadblocks.</w:t>
            </w:r>
          </w:p>
        </w:tc>
      </w:tr>
      <w:tr w:rsidR="00C26EB3" w:rsidRPr="005F3BAF" w14:paraId="2B57DDD4" w14:textId="77777777" w:rsidTr="002702C8">
        <w:trPr>
          <w:trHeight w:val="432"/>
        </w:trPr>
        <w:tc>
          <w:tcPr>
            <w:tcW w:w="2157" w:type="dxa"/>
            <w:shd w:val="clear" w:color="auto" w:fill="auto"/>
          </w:tcPr>
          <w:p w14:paraId="2E32E881" w14:textId="4FFD5481" w:rsidR="00C26EB3" w:rsidRDefault="00B90A3B" w:rsidP="0013452E">
            <w:pPr>
              <w:pStyle w:val="TableText"/>
              <w:rPr>
                <w:szCs w:val="18"/>
              </w:rPr>
            </w:pPr>
            <w:r>
              <w:rPr>
                <w:szCs w:val="18"/>
              </w:rPr>
              <w:lastRenderedPageBreak/>
              <w:t>Project owner</w:t>
            </w:r>
          </w:p>
        </w:tc>
        <w:tc>
          <w:tcPr>
            <w:tcW w:w="7200" w:type="dxa"/>
            <w:shd w:val="clear" w:color="auto" w:fill="auto"/>
          </w:tcPr>
          <w:p w14:paraId="3C0FC6D1" w14:textId="77777777" w:rsidR="00C26EB3" w:rsidRDefault="006440AB" w:rsidP="0013452E">
            <w:pPr>
              <w:pStyle w:val="TableBullet1"/>
            </w:pPr>
            <w:r>
              <w:t>Delegated responsibilities from the Project sponsor</w:t>
            </w:r>
          </w:p>
          <w:p w14:paraId="720E5821" w14:textId="3E4F8937" w:rsidR="006440AB" w:rsidRDefault="003E538A" w:rsidP="0013452E">
            <w:pPr>
              <w:pStyle w:val="TableBullet1"/>
            </w:pPr>
            <w:r>
              <w:t>Has more time allocated to managing the governance of the project than the Project sponsor</w:t>
            </w:r>
          </w:p>
        </w:tc>
      </w:tr>
      <w:tr w:rsidR="0013452E" w:rsidRPr="005F3BAF" w14:paraId="1648646E" w14:textId="77777777" w:rsidTr="002702C8">
        <w:trPr>
          <w:trHeight w:val="432"/>
        </w:trPr>
        <w:tc>
          <w:tcPr>
            <w:tcW w:w="2157" w:type="dxa"/>
            <w:shd w:val="clear" w:color="auto" w:fill="auto"/>
          </w:tcPr>
          <w:p w14:paraId="6F330CAD" w14:textId="77777777" w:rsidR="0013452E" w:rsidRPr="00D0227D" w:rsidRDefault="0013452E" w:rsidP="0013452E">
            <w:pPr>
              <w:pStyle w:val="TableText"/>
              <w:rPr>
                <w:szCs w:val="18"/>
              </w:rPr>
            </w:pPr>
            <w:r>
              <w:rPr>
                <w:szCs w:val="18"/>
              </w:rPr>
              <w:t>Project manager</w:t>
            </w:r>
          </w:p>
        </w:tc>
        <w:tc>
          <w:tcPr>
            <w:tcW w:w="7200" w:type="dxa"/>
            <w:shd w:val="clear" w:color="auto" w:fill="auto"/>
          </w:tcPr>
          <w:p w14:paraId="147A3E57" w14:textId="2973D360" w:rsidR="0013452E" w:rsidRPr="00EF4391" w:rsidRDefault="0013452E" w:rsidP="0013452E">
            <w:pPr>
              <w:pStyle w:val="TableBullet1"/>
              <w:rPr>
                <w:rStyle w:val="InstructionalChar"/>
              </w:rPr>
            </w:pPr>
            <w:r>
              <w:t>Provide the estimated project commitment:</w:t>
            </w:r>
            <w:r w:rsidR="005D3247">
              <w:rPr>
                <w:rStyle w:val="InstructionalChar"/>
              </w:rPr>
              <w:t xml:space="preserve"> </w:t>
            </w:r>
            <w:r w:rsidR="005D3247" w:rsidRPr="004E169D">
              <w:rPr>
                <w:rStyle w:val="InstructionalChar"/>
                <w:color w:val="auto"/>
              </w:rPr>
              <w:t xml:space="preserve">20 hours </w:t>
            </w:r>
            <w:r w:rsidR="00AA37C8">
              <w:rPr>
                <w:rStyle w:val="InstructionalChar"/>
                <w:color w:val="auto"/>
              </w:rPr>
              <w:t>a</w:t>
            </w:r>
            <w:r w:rsidR="00AA37C8" w:rsidRPr="004E169D">
              <w:rPr>
                <w:rStyle w:val="InstructionalChar"/>
                <w:color w:val="auto"/>
              </w:rPr>
              <w:t xml:space="preserve"> </w:t>
            </w:r>
            <w:r w:rsidR="005D3247" w:rsidRPr="004E169D">
              <w:rPr>
                <w:rStyle w:val="InstructionalChar"/>
                <w:color w:val="auto"/>
              </w:rPr>
              <w:t>week</w:t>
            </w:r>
          </w:p>
          <w:p w14:paraId="30B63BE4" w14:textId="11F6CA63" w:rsidR="0013452E" w:rsidRDefault="0013452E" w:rsidP="0013452E">
            <w:pPr>
              <w:pStyle w:val="TableBullet1"/>
            </w:pPr>
            <w:r>
              <w:t>Serve as p</w:t>
            </w:r>
            <w:r w:rsidRPr="00DA76F0">
              <w:t xml:space="preserve">rimary point of contact for </w:t>
            </w:r>
            <w:r>
              <w:t xml:space="preserve">the </w:t>
            </w:r>
            <w:r w:rsidRPr="00DA76F0">
              <w:t>Microsoft team</w:t>
            </w:r>
            <w:r w:rsidR="00DA5F88">
              <w:t>.</w:t>
            </w:r>
          </w:p>
          <w:p w14:paraId="5A245AB7" w14:textId="77777777" w:rsidR="0013452E" w:rsidRDefault="0013452E" w:rsidP="0013452E">
            <w:pPr>
              <w:pStyle w:val="TableBullet1"/>
            </w:pPr>
            <w:r>
              <w:t>M</w:t>
            </w:r>
            <w:r w:rsidRPr="00DA76F0">
              <w:t>anag</w:t>
            </w:r>
            <w:r>
              <w:t xml:space="preserve">e </w:t>
            </w:r>
            <w:r w:rsidRPr="00DA76F0">
              <w:t>the overall project</w:t>
            </w:r>
            <w:r>
              <w:t>.</w:t>
            </w:r>
          </w:p>
          <w:p w14:paraId="3FB903DC" w14:textId="77777777" w:rsidR="0013452E" w:rsidRPr="00117AE2" w:rsidRDefault="0013452E" w:rsidP="0013452E">
            <w:pPr>
              <w:pStyle w:val="TableBullet1"/>
            </w:pPr>
            <w:r w:rsidRPr="00117AE2">
              <w:t>Deliver the project on schedule.</w:t>
            </w:r>
          </w:p>
          <w:p w14:paraId="37D5DF8C" w14:textId="6F3AD6AC" w:rsidR="0013452E" w:rsidRDefault="0013452E" w:rsidP="0013452E">
            <w:pPr>
              <w:pStyle w:val="TableBullet1"/>
            </w:pPr>
            <w:r>
              <w:t xml:space="preserve">Take responsibility for </w:t>
            </w:r>
            <w:r w:rsidR="00517604">
              <w:t>C</w:t>
            </w:r>
            <w:r w:rsidRPr="00DA76F0">
              <w:t xml:space="preserve">ustomer resource allocation, risk management, </w:t>
            </w:r>
            <w:r>
              <w:t xml:space="preserve">and </w:t>
            </w:r>
            <w:r w:rsidRPr="00DA76F0">
              <w:t>project priorities</w:t>
            </w:r>
            <w:r>
              <w:t>.</w:t>
            </w:r>
          </w:p>
          <w:p w14:paraId="22EDC26C" w14:textId="77777777" w:rsidR="0013452E" w:rsidRPr="00BB4A4F" w:rsidRDefault="0013452E" w:rsidP="0013452E">
            <w:pPr>
              <w:pStyle w:val="TableBullet1"/>
            </w:pPr>
            <w:r>
              <w:t>C</w:t>
            </w:r>
            <w:r w:rsidRPr="00DA76F0">
              <w:t>ommu</w:t>
            </w:r>
            <w:r>
              <w:t>nicate with executive stakeholders.</w:t>
            </w:r>
          </w:p>
        </w:tc>
      </w:tr>
      <w:tr w:rsidR="009E4E41" w:rsidRPr="005F3BAF" w14:paraId="1B2BE04B" w14:textId="77777777" w:rsidTr="002702C8">
        <w:trPr>
          <w:trHeight w:val="432"/>
        </w:trPr>
        <w:tc>
          <w:tcPr>
            <w:tcW w:w="2157" w:type="dxa"/>
            <w:shd w:val="clear" w:color="auto" w:fill="auto"/>
          </w:tcPr>
          <w:p w14:paraId="72419677" w14:textId="118831C9" w:rsidR="009E4E41" w:rsidRPr="004E1A4E" w:rsidRDefault="009E4E41" w:rsidP="009E4E41">
            <w:pPr>
              <w:pStyle w:val="TableText"/>
              <w:rPr>
                <w:szCs w:val="20"/>
              </w:rPr>
            </w:pPr>
            <w:r w:rsidRPr="004E1A4E">
              <w:rPr>
                <w:szCs w:val="20"/>
              </w:rPr>
              <w:t xml:space="preserve">Active Directory </w:t>
            </w:r>
            <w:r w:rsidR="00E12960">
              <w:rPr>
                <w:szCs w:val="20"/>
              </w:rPr>
              <w:t xml:space="preserve">lead </w:t>
            </w:r>
            <w:r w:rsidRPr="004E1A4E">
              <w:rPr>
                <w:szCs w:val="20"/>
              </w:rPr>
              <w:t>and identity lead</w:t>
            </w:r>
            <w:r w:rsidR="00F52BA4">
              <w:rPr>
                <w:szCs w:val="20"/>
              </w:rPr>
              <w:t xml:space="preserve"> </w:t>
            </w:r>
            <w:r w:rsidRPr="004E1A4E">
              <w:rPr>
                <w:szCs w:val="20"/>
              </w:rPr>
              <w:t>(</w:t>
            </w:r>
            <w:r w:rsidR="00F52BA4">
              <w:rPr>
                <w:szCs w:val="20"/>
              </w:rPr>
              <w:t>or lead</w:t>
            </w:r>
            <w:r w:rsidRPr="004E1A4E">
              <w:rPr>
                <w:szCs w:val="20"/>
              </w:rPr>
              <w:t>s)</w:t>
            </w:r>
          </w:p>
        </w:tc>
        <w:tc>
          <w:tcPr>
            <w:tcW w:w="7200" w:type="dxa"/>
            <w:shd w:val="clear" w:color="auto" w:fill="auto"/>
          </w:tcPr>
          <w:p w14:paraId="59365082" w14:textId="776D9D77" w:rsidR="009E4E41" w:rsidRPr="001C2FBB" w:rsidRDefault="00DA5F88" w:rsidP="009E4E41">
            <w:pPr>
              <w:pStyle w:val="TableBullet1"/>
              <w:rPr>
                <w:szCs w:val="18"/>
              </w:rPr>
            </w:pPr>
            <w:r>
              <w:t>Take responsibility</w:t>
            </w:r>
            <w:r w:rsidR="009E4E41" w:rsidRPr="001C2FBB">
              <w:rPr>
                <w:szCs w:val="18"/>
              </w:rPr>
              <w:t xml:space="preserve"> for </w:t>
            </w:r>
            <w:r w:rsidR="009E4E41">
              <w:rPr>
                <w:szCs w:val="18"/>
              </w:rPr>
              <w:t xml:space="preserve">Azure Active Directory and </w:t>
            </w:r>
            <w:r w:rsidR="00F52BA4">
              <w:rPr>
                <w:szCs w:val="18"/>
              </w:rPr>
              <w:t xml:space="preserve">an </w:t>
            </w:r>
            <w:r w:rsidR="009E4E41">
              <w:rPr>
                <w:szCs w:val="18"/>
              </w:rPr>
              <w:t xml:space="preserve">integrated </w:t>
            </w:r>
            <w:r w:rsidR="009E4E41" w:rsidRPr="001C2FBB">
              <w:rPr>
                <w:szCs w:val="18"/>
              </w:rPr>
              <w:t xml:space="preserve">on-premises </w:t>
            </w:r>
            <w:r w:rsidR="00E12960" w:rsidRPr="001C2FBB">
              <w:rPr>
                <w:szCs w:val="18"/>
              </w:rPr>
              <w:t>AD</w:t>
            </w:r>
            <w:r w:rsidR="00E12960">
              <w:rPr>
                <w:szCs w:val="18"/>
              </w:rPr>
              <w:t> </w:t>
            </w:r>
            <w:r w:rsidR="009E4E41" w:rsidRPr="001C2FBB">
              <w:rPr>
                <w:szCs w:val="18"/>
              </w:rPr>
              <w:t>DS forest</w:t>
            </w:r>
            <w:r w:rsidR="00F52BA4">
              <w:rPr>
                <w:szCs w:val="18"/>
              </w:rPr>
              <w:t xml:space="preserve"> (or forest</w:t>
            </w:r>
            <w:r w:rsidR="009E4E41" w:rsidRPr="001C2FBB">
              <w:rPr>
                <w:szCs w:val="18"/>
              </w:rPr>
              <w:t>s)</w:t>
            </w:r>
            <w:r w:rsidR="00F52BA4">
              <w:rPr>
                <w:szCs w:val="18"/>
              </w:rPr>
              <w:t>.</w:t>
            </w:r>
          </w:p>
          <w:p w14:paraId="13BB800B" w14:textId="5C18CE3D" w:rsidR="009E4E41" w:rsidRPr="004E1A4E" w:rsidRDefault="00F52BA4" w:rsidP="009E4E41">
            <w:pPr>
              <w:pStyle w:val="TableBullet1"/>
              <w:rPr>
                <w:szCs w:val="20"/>
              </w:rPr>
            </w:pPr>
            <w:r>
              <w:t>Take responsibility</w:t>
            </w:r>
            <w:r w:rsidRPr="001C2FBB">
              <w:rPr>
                <w:szCs w:val="18"/>
              </w:rPr>
              <w:t xml:space="preserve"> </w:t>
            </w:r>
            <w:r w:rsidR="009E4E41" w:rsidRPr="001C2FBB">
              <w:rPr>
                <w:szCs w:val="18"/>
              </w:rPr>
              <w:t xml:space="preserve">for the Azure </w:t>
            </w:r>
            <w:r w:rsidR="007F5153">
              <w:rPr>
                <w:szCs w:val="18"/>
              </w:rPr>
              <w:t>A</w:t>
            </w:r>
            <w:r w:rsidR="00444C79">
              <w:rPr>
                <w:szCs w:val="18"/>
              </w:rPr>
              <w:t>ctive Directory</w:t>
            </w:r>
            <w:r w:rsidR="009E4E41" w:rsidRPr="001C2FBB">
              <w:rPr>
                <w:szCs w:val="18"/>
              </w:rPr>
              <w:t xml:space="preserve"> identity management solution going forward</w:t>
            </w:r>
            <w:r w:rsidR="008073C8">
              <w:rPr>
                <w:szCs w:val="18"/>
              </w:rPr>
              <w:t>.</w:t>
            </w:r>
          </w:p>
        </w:tc>
      </w:tr>
    </w:tbl>
    <w:p w14:paraId="0E5E3E69" w14:textId="77777777" w:rsidR="00C84DD9" w:rsidRDefault="0013452E" w:rsidP="00AA09CF">
      <w:pPr>
        <w:pStyle w:val="Heading4"/>
      </w:pPr>
      <w:r w:rsidRPr="00AA09CF">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499D5C5D" w14:textId="77777777" w:rsidTr="0010406A">
        <w:trPr>
          <w:trHeight w:val="360"/>
          <w:tblHeader/>
        </w:trPr>
        <w:tc>
          <w:tcPr>
            <w:tcW w:w="2174" w:type="dxa"/>
            <w:shd w:val="clear" w:color="auto" w:fill="008272"/>
          </w:tcPr>
          <w:p w14:paraId="508CEB94" w14:textId="77777777" w:rsidR="0013452E" w:rsidRPr="00031658" w:rsidRDefault="0013452E" w:rsidP="00031658">
            <w:pPr>
              <w:pStyle w:val="Table-Header"/>
            </w:pPr>
            <w:r w:rsidRPr="00031658">
              <w:t>Role</w:t>
            </w:r>
          </w:p>
        </w:tc>
        <w:tc>
          <w:tcPr>
            <w:tcW w:w="7186" w:type="dxa"/>
            <w:gridSpan w:val="2"/>
            <w:shd w:val="clear" w:color="auto" w:fill="008272"/>
          </w:tcPr>
          <w:p w14:paraId="493677C3" w14:textId="77777777" w:rsidR="0013452E" w:rsidRPr="00031658" w:rsidRDefault="0013452E" w:rsidP="00031658">
            <w:pPr>
              <w:pStyle w:val="Table-Header"/>
            </w:pPr>
            <w:r w:rsidRPr="00031658">
              <w:t>Responsibilities</w:t>
            </w:r>
          </w:p>
        </w:tc>
      </w:tr>
      <w:tr w:rsidR="0013452E" w:rsidRPr="005F3BAF" w14:paraId="73E6A013" w14:textId="77777777" w:rsidTr="0010406A">
        <w:trPr>
          <w:gridAfter w:val="1"/>
          <w:wAfter w:w="23" w:type="dxa"/>
          <w:trHeight w:val="441"/>
        </w:trPr>
        <w:tc>
          <w:tcPr>
            <w:tcW w:w="2174" w:type="dxa"/>
            <w:shd w:val="clear" w:color="auto" w:fill="auto"/>
          </w:tcPr>
          <w:p w14:paraId="34ED4489" w14:textId="0340DDE9" w:rsidR="0013452E" w:rsidRDefault="00645A72" w:rsidP="0013452E">
            <w:pPr>
              <w:pStyle w:val="TableText"/>
            </w:pPr>
            <w:r>
              <w:t>Account d</w:t>
            </w:r>
            <w:r w:rsidR="0013452E">
              <w:t>elivery</w:t>
            </w:r>
            <w:r>
              <w:t xml:space="preserve"> executive</w:t>
            </w:r>
          </w:p>
        </w:tc>
        <w:tc>
          <w:tcPr>
            <w:tcW w:w="7163" w:type="dxa"/>
            <w:shd w:val="clear" w:color="auto" w:fill="auto"/>
          </w:tcPr>
          <w:p w14:paraId="0D6B1310" w14:textId="77777777" w:rsidR="0013452E" w:rsidRDefault="0013452E" w:rsidP="0013452E">
            <w:pPr>
              <w:pStyle w:val="TableBullet1"/>
            </w:pPr>
            <w:r>
              <w:t>Manage and coordinate the overall Microsoft project.</w:t>
            </w:r>
          </w:p>
          <w:p w14:paraId="5FC717BD" w14:textId="77777777" w:rsidR="0013452E" w:rsidRDefault="0013452E" w:rsidP="0013452E">
            <w:pPr>
              <w:pStyle w:val="TableBullet1"/>
            </w:pPr>
            <w:r w:rsidRPr="008B4B6F">
              <w:t>S</w:t>
            </w:r>
            <w:r>
              <w:t>erve as a s</w:t>
            </w:r>
            <w:r w:rsidRPr="008B4B6F">
              <w:t>ingle point of contact for</w:t>
            </w:r>
            <w:r>
              <w:t xml:space="preserve"> escalations,</w:t>
            </w:r>
            <w:r w:rsidRPr="008B4B6F">
              <w:t xml:space="preserve"> billing issues, personnel matters, </w:t>
            </w:r>
            <w:r>
              <w:t xml:space="preserve">and </w:t>
            </w:r>
            <w:r w:rsidRPr="008B4B6F">
              <w:t>contract extensions</w:t>
            </w:r>
            <w:r>
              <w:t>.</w:t>
            </w:r>
          </w:p>
        </w:tc>
      </w:tr>
      <w:tr w:rsidR="0013452E" w:rsidRPr="005F3BAF" w14:paraId="462E2A1D" w14:textId="77777777" w:rsidTr="0010406A">
        <w:trPr>
          <w:gridAfter w:val="1"/>
          <w:wAfter w:w="23" w:type="dxa"/>
          <w:trHeight w:val="441"/>
        </w:trPr>
        <w:tc>
          <w:tcPr>
            <w:tcW w:w="2174" w:type="dxa"/>
            <w:shd w:val="clear" w:color="auto" w:fill="auto"/>
          </w:tcPr>
          <w:p w14:paraId="7197E0C0" w14:textId="77777777" w:rsidR="0013452E" w:rsidRDefault="0013452E" w:rsidP="0013452E">
            <w:pPr>
              <w:pStyle w:val="TableText"/>
            </w:pPr>
            <w:r>
              <w:t>Microsoft project manager</w:t>
            </w:r>
          </w:p>
        </w:tc>
        <w:tc>
          <w:tcPr>
            <w:tcW w:w="7163" w:type="dxa"/>
            <w:shd w:val="clear" w:color="auto" w:fill="auto"/>
          </w:tcPr>
          <w:p w14:paraId="6A961CA9" w14:textId="77777777" w:rsidR="0013452E" w:rsidRPr="008B4B6F" w:rsidRDefault="0013452E" w:rsidP="0013452E">
            <w:pPr>
              <w:pStyle w:val="TableBullet1"/>
            </w:pPr>
            <w:r>
              <w:t>M</w:t>
            </w:r>
            <w:r w:rsidRPr="008B4B6F">
              <w:t>anag</w:t>
            </w:r>
            <w:r>
              <w:t>e</w:t>
            </w:r>
            <w:r w:rsidRPr="008B4B6F">
              <w:t xml:space="preserve"> and coordinat</w:t>
            </w:r>
            <w:r>
              <w:t>e</w:t>
            </w:r>
            <w:r w:rsidRPr="008B4B6F">
              <w:t xml:space="preserve"> Microsoft project delivery.</w:t>
            </w:r>
          </w:p>
          <w:p w14:paraId="1BD6636D" w14:textId="77777777" w:rsidR="0013452E" w:rsidRPr="00DA5E67" w:rsidRDefault="0013452E" w:rsidP="0013452E">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0AB112E2" w14:textId="084D7D47" w:rsidR="0013452E" w:rsidRPr="00292FE1" w:rsidRDefault="0013452E" w:rsidP="0013452E">
            <w:pPr>
              <w:pStyle w:val="TableBullet1"/>
            </w:pPr>
            <w:r w:rsidRPr="00DA5E67">
              <w:t xml:space="preserve">Coordinate </w:t>
            </w:r>
            <w:r>
              <w:t>Microsoft and Microsoft</w:t>
            </w:r>
            <w:r w:rsidDel="00C35540">
              <w:t xml:space="preserve"> </w:t>
            </w:r>
            <w:r>
              <w:t xml:space="preserve">subcontractor resources but not </w:t>
            </w:r>
            <w:r w:rsidR="00517604">
              <w:t>C</w:t>
            </w:r>
            <w:r>
              <w:t>ustomer resources.</w:t>
            </w:r>
          </w:p>
        </w:tc>
      </w:tr>
      <w:tr w:rsidR="0013452E" w:rsidRPr="005F3BAF" w14:paraId="1B7773FD" w14:textId="77777777" w:rsidTr="0010406A">
        <w:trPr>
          <w:gridAfter w:val="1"/>
          <w:wAfter w:w="23" w:type="dxa"/>
          <w:trHeight w:val="441"/>
        </w:trPr>
        <w:tc>
          <w:tcPr>
            <w:tcW w:w="2174" w:type="dxa"/>
            <w:shd w:val="clear" w:color="auto" w:fill="auto"/>
          </w:tcPr>
          <w:p w14:paraId="74127558" w14:textId="77777777" w:rsidR="0013452E" w:rsidRDefault="0013452E" w:rsidP="0013452E">
            <w:pPr>
              <w:pStyle w:val="TableText"/>
            </w:pPr>
            <w:r>
              <w:t>Microsoft lead architect</w:t>
            </w:r>
          </w:p>
        </w:tc>
        <w:tc>
          <w:tcPr>
            <w:tcW w:w="7163" w:type="dxa"/>
            <w:shd w:val="clear" w:color="auto" w:fill="auto"/>
          </w:tcPr>
          <w:p w14:paraId="032CB6DF" w14:textId="77777777" w:rsidR="0013452E" w:rsidRDefault="0013452E" w:rsidP="0013452E">
            <w:pPr>
              <w:pStyle w:val="TableBullet1"/>
            </w:pPr>
            <w:r>
              <w:t>Design the overall solution.</w:t>
            </w:r>
          </w:p>
          <w:p w14:paraId="65702CE7" w14:textId="77777777" w:rsidR="0013452E" w:rsidRPr="00D0227D" w:rsidRDefault="0013452E" w:rsidP="0013452E">
            <w:pPr>
              <w:pStyle w:val="TableBullet1"/>
              <w:rPr>
                <w:szCs w:val="18"/>
              </w:rPr>
            </w:pPr>
            <w:r w:rsidRPr="00A67A54">
              <w:rPr>
                <w:bCs/>
              </w:rPr>
              <w:t>Provide guidance based on Microsoft</w:t>
            </w:r>
            <w:r>
              <w:rPr>
                <w:bCs/>
              </w:rPr>
              <w:t>-</w:t>
            </w:r>
            <w:r w:rsidRPr="00A67A54">
              <w:rPr>
                <w:bCs/>
              </w:rPr>
              <w:t>recommended practices</w:t>
            </w:r>
            <w:r>
              <w:rPr>
                <w:bCs/>
              </w:rPr>
              <w:t>.</w:t>
            </w:r>
          </w:p>
        </w:tc>
      </w:tr>
      <w:tr w:rsidR="009E4E41" w:rsidRPr="005F3BAF" w14:paraId="3FE5A6AF" w14:textId="77777777" w:rsidTr="0010406A">
        <w:trPr>
          <w:gridAfter w:val="1"/>
          <w:wAfter w:w="23" w:type="dxa"/>
          <w:trHeight w:val="441"/>
        </w:trPr>
        <w:tc>
          <w:tcPr>
            <w:tcW w:w="2174" w:type="dxa"/>
            <w:shd w:val="clear" w:color="auto" w:fill="auto"/>
          </w:tcPr>
          <w:p w14:paraId="50A961C3" w14:textId="6A95236B" w:rsidR="009E4E41" w:rsidRPr="000B465B" w:rsidRDefault="009E4E41" w:rsidP="009E4E41">
            <w:pPr>
              <w:pStyle w:val="TableText"/>
            </w:pPr>
            <w:r>
              <w:t xml:space="preserve">Microsoft </w:t>
            </w:r>
            <w:r w:rsidR="00F24393">
              <w:t>c</w:t>
            </w:r>
            <w:r w:rsidRPr="000B465B">
              <w:t>onsultant</w:t>
            </w:r>
          </w:p>
        </w:tc>
        <w:tc>
          <w:tcPr>
            <w:tcW w:w="7163" w:type="dxa"/>
            <w:shd w:val="clear" w:color="auto" w:fill="auto"/>
          </w:tcPr>
          <w:p w14:paraId="0D18602B" w14:textId="6D4B5BC9" w:rsidR="009E4E41" w:rsidRDefault="009E4E41" w:rsidP="009E4E41">
            <w:pPr>
              <w:pStyle w:val="TableBullet1"/>
              <w:rPr>
                <w:szCs w:val="18"/>
              </w:rPr>
            </w:pPr>
            <w:r>
              <w:rPr>
                <w:szCs w:val="18"/>
              </w:rPr>
              <w:t>Lead workshop and produces document deliverables</w:t>
            </w:r>
            <w:r w:rsidR="008073C8">
              <w:rPr>
                <w:szCs w:val="18"/>
              </w:rPr>
              <w:t>.</w:t>
            </w:r>
          </w:p>
          <w:p w14:paraId="7B2DFB6E" w14:textId="6C67F1AE" w:rsidR="009E4E41" w:rsidRDefault="009E4E41" w:rsidP="009E4E41">
            <w:pPr>
              <w:pStyle w:val="TableBullet1"/>
              <w:rPr>
                <w:szCs w:val="18"/>
              </w:rPr>
            </w:pPr>
            <w:r>
              <w:rPr>
                <w:szCs w:val="18"/>
              </w:rPr>
              <w:t xml:space="preserve">Provide technical support during </w:t>
            </w:r>
            <w:r w:rsidR="00517604">
              <w:rPr>
                <w:szCs w:val="18"/>
              </w:rPr>
              <w:t>C</w:t>
            </w:r>
            <w:r>
              <w:rPr>
                <w:szCs w:val="18"/>
              </w:rPr>
              <w:t>ustomer-led completion of preparation tasks</w:t>
            </w:r>
            <w:r w:rsidR="008073C8">
              <w:rPr>
                <w:szCs w:val="18"/>
              </w:rPr>
              <w:t>.</w:t>
            </w:r>
          </w:p>
          <w:p w14:paraId="2E139270" w14:textId="52588299" w:rsidR="009E4E41" w:rsidRPr="00D0227D" w:rsidRDefault="009E4E41" w:rsidP="009E4E41">
            <w:pPr>
              <w:pStyle w:val="TableBullet1"/>
              <w:rPr>
                <w:szCs w:val="18"/>
              </w:rPr>
            </w:pPr>
            <w:r>
              <w:rPr>
                <w:szCs w:val="18"/>
              </w:rPr>
              <w:t>Complete all in-scope implementation work</w:t>
            </w:r>
            <w:r w:rsidR="008073C8">
              <w:rPr>
                <w:szCs w:val="18"/>
              </w:rPr>
              <w:t>.</w:t>
            </w:r>
          </w:p>
        </w:tc>
      </w:tr>
    </w:tbl>
    <w:p w14:paraId="7BBE4D7A" w14:textId="77777777" w:rsidR="0089268B" w:rsidRDefault="0089268B" w:rsidP="00FB12DA">
      <w:pPr>
        <w:pStyle w:val="Heading1"/>
        <w:pageBreakBefore/>
        <w:ind w:left="357" w:hanging="357"/>
      </w:pPr>
      <w:bookmarkStart w:id="67" w:name="_Toc476167714"/>
      <w:bookmarkStart w:id="68" w:name="_Toc476168052"/>
      <w:bookmarkStart w:id="69" w:name="_Toc36035592"/>
      <w:r>
        <w:lastRenderedPageBreak/>
        <w:t>Customer responsibilities and project assumptions</w:t>
      </w:r>
      <w:bookmarkEnd w:id="67"/>
      <w:bookmarkEnd w:id="68"/>
      <w:bookmarkEnd w:id="69"/>
    </w:p>
    <w:p w14:paraId="4EAF2918" w14:textId="77777777" w:rsidR="002F1155" w:rsidRPr="00D30E59" w:rsidRDefault="00737D61" w:rsidP="00CD70B6">
      <w:pPr>
        <w:pStyle w:val="Heading2"/>
      </w:pPr>
      <w:bookmarkStart w:id="70" w:name="_Toc476167715"/>
      <w:bookmarkStart w:id="71" w:name="_Toc476168053"/>
      <w:bookmarkStart w:id="72" w:name="_Toc36035593"/>
      <w:r w:rsidRPr="00D30E59">
        <w:t>Customer responsibilities</w:t>
      </w:r>
      <w:bookmarkEnd w:id="70"/>
      <w:bookmarkEnd w:id="71"/>
      <w:bookmarkEnd w:id="72"/>
    </w:p>
    <w:p w14:paraId="1420F49A" w14:textId="094664B3"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812548">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p>
    <w:p w14:paraId="4F547B01" w14:textId="50FC5E5E" w:rsidR="00CE5B67" w:rsidRDefault="00CE5B67" w:rsidP="00EF4391">
      <w:pPr>
        <w:pStyle w:val="Bulletlist"/>
      </w:pPr>
      <w:r>
        <w:t>Provide i</w:t>
      </w:r>
      <w:r w:rsidRPr="006679AB">
        <w:t>nformation</w:t>
      </w:r>
      <w:r w:rsidR="0060052B">
        <w:t>:</w:t>
      </w:r>
    </w:p>
    <w:p w14:paraId="76FFC501" w14:textId="03287E85" w:rsidR="004D04B9" w:rsidRPr="006679AB" w:rsidRDefault="00CE5B67" w:rsidP="00EF4391">
      <w:pPr>
        <w:pStyle w:val="Bulletlist"/>
        <w:numPr>
          <w:ilvl w:val="1"/>
          <w:numId w:val="9"/>
        </w:numPr>
      </w:pPr>
      <w:r>
        <w:t>This includes a</w:t>
      </w:r>
      <w:r w:rsidRPr="006679AB">
        <w:t>ccurate</w:t>
      </w:r>
      <w:r>
        <w:t xml:space="preserve">, </w:t>
      </w:r>
      <w:r w:rsidR="004D04B9" w:rsidRPr="006679AB">
        <w:t>timely (within three business days or as mutually agreed</w:t>
      </w:r>
      <w:r w:rsidR="0043213C">
        <w:t xml:space="preserve"> </w:t>
      </w:r>
      <w:r>
        <w:t>upon</w:t>
      </w:r>
      <w:r w:rsidR="004D04B9" w:rsidRPr="006679AB">
        <w:t>)</w:t>
      </w:r>
      <w:r>
        <w:t>,</w:t>
      </w:r>
      <w:r w:rsidR="004D04B9" w:rsidRPr="006679AB">
        <w:t xml:space="preserve"> and complete information</w:t>
      </w:r>
      <w:r w:rsidR="00636B13" w:rsidRPr="006679AB">
        <w:t>.</w:t>
      </w:r>
    </w:p>
    <w:p w14:paraId="4D35A9EE" w14:textId="0CDBED21" w:rsidR="005D19D2" w:rsidRDefault="005D19D2" w:rsidP="00EF4391">
      <w:pPr>
        <w:pStyle w:val="Bulletlist"/>
      </w:pPr>
      <w:r>
        <w:t>Provide a</w:t>
      </w:r>
      <w:r w:rsidRPr="006679AB">
        <w:t xml:space="preserve">ccess </w:t>
      </w:r>
      <w:r w:rsidR="004D04B9" w:rsidRPr="006679AB">
        <w:t>to people and resources</w:t>
      </w:r>
      <w:r>
        <w:t>.</w:t>
      </w:r>
    </w:p>
    <w:p w14:paraId="1EC4DEF6" w14:textId="7A6D78AA" w:rsidR="004D04B9" w:rsidRPr="006679AB" w:rsidRDefault="005D19D2" w:rsidP="00EF4391">
      <w:pPr>
        <w:pStyle w:val="Bulletlist"/>
        <w:numPr>
          <w:ilvl w:val="1"/>
          <w:numId w:val="9"/>
        </w:numPr>
      </w:pPr>
      <w:r>
        <w:t>This includes a</w:t>
      </w:r>
      <w:r w:rsidR="004D04B9" w:rsidRPr="006679AB">
        <w:t xml:space="preserve">ccess to knowledgeable </w:t>
      </w:r>
      <w:r w:rsidR="00517604">
        <w:t>C</w:t>
      </w:r>
      <w:r w:rsidR="00A26C0D">
        <w:t>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01AA527F" w14:textId="5E4863F5" w:rsidR="005D19D2" w:rsidRDefault="005D19D2" w:rsidP="00EF4391">
      <w:pPr>
        <w:pStyle w:val="Bulletlist"/>
      </w:pPr>
      <w:r>
        <w:t>Provide a</w:t>
      </w:r>
      <w:r w:rsidRPr="006679AB">
        <w:t xml:space="preserve">ccess </w:t>
      </w:r>
      <w:r w:rsidR="004D04B9" w:rsidRPr="006679AB">
        <w:t>to systems</w:t>
      </w:r>
      <w:r>
        <w:t>.</w:t>
      </w:r>
    </w:p>
    <w:p w14:paraId="7E2B7E6A" w14:textId="08C034C8" w:rsidR="004D04B9" w:rsidRPr="006679AB" w:rsidRDefault="005D19D2" w:rsidP="00EF4391">
      <w:pPr>
        <w:pStyle w:val="Bulletlist"/>
        <w:numPr>
          <w:ilvl w:val="1"/>
          <w:numId w:val="9"/>
        </w:numPr>
      </w:pPr>
      <w:r>
        <w:t>This includes a</w:t>
      </w:r>
      <w:r w:rsidR="004D04B9" w:rsidRPr="006679AB">
        <w:t xml:space="preserve">ccess to all necessary </w:t>
      </w:r>
      <w:r w:rsidR="00517604">
        <w:t>C</w:t>
      </w:r>
      <w:r w:rsidR="00A26C0D">
        <w:t>ustomer</w:t>
      </w:r>
      <w:r w:rsidR="004D04B9" w:rsidRPr="006679AB">
        <w:t xml:space="preserve"> work locations, networks, systems</w:t>
      </w:r>
      <w:r w:rsidR="00C30D22">
        <w:t>,</w:t>
      </w:r>
      <w:r w:rsidR="004D04B9" w:rsidRPr="006679AB">
        <w:t xml:space="preserve"> and applications (remote and onsite)</w:t>
      </w:r>
      <w:r w:rsidR="00636B13" w:rsidRPr="006679AB">
        <w:t>.</w:t>
      </w:r>
    </w:p>
    <w:p w14:paraId="659DB61F" w14:textId="77777777" w:rsidR="00C35540" w:rsidRDefault="00C35540" w:rsidP="00EF4391">
      <w:pPr>
        <w:pStyle w:val="Bulletlist"/>
      </w:pPr>
      <w:r>
        <w:t>Provide a w</w:t>
      </w:r>
      <w:r w:rsidRPr="006679AB">
        <w:t xml:space="preserve">ork </w:t>
      </w:r>
      <w:r w:rsidR="004D04B9" w:rsidRPr="006679AB">
        <w:t>environment</w:t>
      </w:r>
      <w:r>
        <w:t>.</w:t>
      </w:r>
    </w:p>
    <w:p w14:paraId="6E60B42D" w14:textId="2918043D" w:rsidR="004D04B9" w:rsidRPr="006679AB" w:rsidRDefault="00C35540" w:rsidP="00EF4391">
      <w:pPr>
        <w:pStyle w:val="Bulletlist"/>
        <w:numPr>
          <w:ilvl w:val="1"/>
          <w:numId w:val="9"/>
        </w:numPr>
      </w:pPr>
      <w:r>
        <w:t>This consists of s</w:t>
      </w:r>
      <w:r w:rsidRPr="006679AB">
        <w:t xml:space="preserve">uitable </w:t>
      </w:r>
      <w:r w:rsidR="004D04B9" w:rsidRPr="006679AB">
        <w:t>workspaces,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EED184A" w14:textId="77777777" w:rsidR="00C35540" w:rsidRDefault="00C35540" w:rsidP="00EF4391">
      <w:pPr>
        <w:pStyle w:val="Bulletlist"/>
      </w:pPr>
      <w:r>
        <w:t>Manage n</w:t>
      </w:r>
      <w:r w:rsidRPr="006679AB">
        <w:t>on</w:t>
      </w:r>
      <w:r w:rsidR="004D04B9" w:rsidRPr="006679AB">
        <w:t>-Microsoft resources</w:t>
      </w:r>
      <w:r>
        <w:t>.</w:t>
      </w:r>
    </w:p>
    <w:p w14:paraId="38C97EC3" w14:textId="2AB803A2" w:rsidR="004D04B9" w:rsidRPr="006679AB" w:rsidRDefault="004B1433" w:rsidP="00EF4391">
      <w:pPr>
        <w:pStyle w:val="Bulletlist"/>
        <w:numPr>
          <w:ilvl w:val="1"/>
          <w:numId w:val="9"/>
        </w:numPr>
      </w:pPr>
      <w:r>
        <w:t xml:space="preserve">The </w:t>
      </w:r>
      <w:r w:rsidR="00517604">
        <w:t>C</w:t>
      </w:r>
      <w:r>
        <w:t>ustomer will a</w:t>
      </w:r>
      <w:r w:rsidR="004D04B9" w:rsidRPr="006679AB">
        <w:t>ssume respon</w:t>
      </w:r>
      <w:r w:rsidR="00112EB1" w:rsidRPr="006679AB">
        <w:t xml:space="preserve">sibility for </w:t>
      </w:r>
      <w:r>
        <w:t xml:space="preserve">the </w:t>
      </w:r>
      <w:r w:rsidR="00112EB1" w:rsidRPr="006679AB">
        <w:t xml:space="preserve">management of all </w:t>
      </w:r>
      <w:r w:rsidR="00517604">
        <w:t>C</w:t>
      </w:r>
      <w:r w:rsidR="00A26C0D">
        <w:t>ustomer</w:t>
      </w:r>
      <w:r w:rsidR="004D04B9" w:rsidRPr="006679AB">
        <w:t xml:space="preserve"> personnel and vendors </w:t>
      </w:r>
      <w:r>
        <w:t xml:space="preserve">who are </w:t>
      </w:r>
      <w:r w:rsidR="004D04B9" w:rsidRPr="006679AB">
        <w:t>not managed by Microsoft</w:t>
      </w:r>
      <w:r w:rsidR="00636B13" w:rsidRPr="006679AB">
        <w:t>.</w:t>
      </w:r>
    </w:p>
    <w:p w14:paraId="2510DB4E" w14:textId="77777777" w:rsidR="004B1433" w:rsidRDefault="004D04B9" w:rsidP="00EF4391">
      <w:pPr>
        <w:pStyle w:val="Bulletlist"/>
      </w:pPr>
      <w:r w:rsidRPr="006679AB">
        <w:t>Manage external dependencies</w:t>
      </w:r>
      <w:r w:rsidR="009E316D">
        <w:t>.</w:t>
      </w:r>
    </w:p>
    <w:p w14:paraId="12B9F85C" w14:textId="3E1B5C58" w:rsidR="004D04B9" w:rsidRPr="006679AB" w:rsidRDefault="004B1433" w:rsidP="00EF4391">
      <w:pPr>
        <w:pStyle w:val="Bulletlist"/>
        <w:numPr>
          <w:ilvl w:val="1"/>
          <w:numId w:val="9"/>
        </w:numPr>
      </w:pPr>
      <w:r>
        <w:t xml:space="preserve">The </w:t>
      </w:r>
      <w:r w:rsidR="00517604">
        <w:t>C</w:t>
      </w:r>
      <w:r>
        <w:t>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03799DAB" w14:textId="77777777" w:rsidR="007D3787" w:rsidRPr="00D30E59" w:rsidRDefault="007D3787" w:rsidP="00CD70B6">
      <w:pPr>
        <w:pStyle w:val="Heading2"/>
      </w:pPr>
      <w:bookmarkStart w:id="73" w:name="_Toc476167716"/>
      <w:bookmarkStart w:id="74" w:name="_Toc476168054"/>
      <w:bookmarkStart w:id="75" w:name="_Toc36035594"/>
      <w:r w:rsidRPr="00D30E59">
        <w:t xml:space="preserve">Project </w:t>
      </w:r>
      <w:bookmarkEnd w:id="73"/>
      <w:bookmarkEnd w:id="74"/>
      <w:r w:rsidR="006209A1" w:rsidRPr="00D30E59">
        <w:t>assumptions</w:t>
      </w:r>
      <w:bookmarkEnd w:id="75"/>
    </w:p>
    <w:p w14:paraId="4F00A8AB" w14:textId="7CD96585" w:rsidR="00EC7993" w:rsidRDefault="007D3787" w:rsidP="00EC7993">
      <w:r>
        <w:t>The project sc</w:t>
      </w:r>
      <w:r w:rsidR="00884E0D">
        <w:t xml:space="preserve">ope, </w:t>
      </w:r>
      <w:r w:rsidR="00C87A54">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67537BF7" w14:textId="19676916" w:rsidR="003D158B" w:rsidRDefault="000F1748" w:rsidP="002E3D1B">
      <w:pPr>
        <w:pStyle w:val="Bulletlist"/>
      </w:pPr>
      <w:r>
        <w:t>Workday:</w:t>
      </w:r>
    </w:p>
    <w:p w14:paraId="08C79664" w14:textId="2F372B10" w:rsidR="004D04B9" w:rsidRPr="006679AB" w:rsidRDefault="00BB19E5" w:rsidP="003D158B">
      <w:pPr>
        <w:pStyle w:val="Bulletlist"/>
        <w:numPr>
          <w:ilvl w:val="1"/>
          <w:numId w:val="9"/>
        </w:numPr>
      </w:pPr>
      <w:r>
        <w:t>T</w:t>
      </w:r>
      <w:r w:rsidR="007104D0" w:rsidRPr="006679AB">
        <w:t xml:space="preserve">he </w:t>
      </w:r>
      <w:r w:rsidR="004D04B9" w:rsidRPr="006679AB">
        <w:t>standard workday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6BE11DC4" w14:textId="77777777" w:rsidR="009E719B" w:rsidRDefault="009E719B" w:rsidP="009E719B">
      <w:pPr>
        <w:pStyle w:val="Bulletlist"/>
      </w:pPr>
      <w:r>
        <w:t>Standard holidays:</w:t>
      </w:r>
    </w:p>
    <w:p w14:paraId="363FE52F" w14:textId="77777777" w:rsidR="009E719B" w:rsidRPr="006679AB" w:rsidRDefault="009E719B" w:rsidP="009E719B">
      <w:pPr>
        <w:pStyle w:val="Bulletlist"/>
        <w:numPr>
          <w:ilvl w:val="1"/>
          <w:numId w:val="9"/>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C481504" w14:textId="77777777" w:rsidR="003D158B" w:rsidRDefault="003D158B" w:rsidP="002E3D1B">
      <w:pPr>
        <w:pStyle w:val="Bulletlist"/>
      </w:pPr>
      <w:r>
        <w:t>Remote working:</w:t>
      </w:r>
    </w:p>
    <w:p w14:paraId="045B053C" w14:textId="13C92D79" w:rsidR="004D04B9" w:rsidRPr="006679AB" w:rsidRDefault="00BB19E5" w:rsidP="003D158B">
      <w:pPr>
        <w:pStyle w:val="Bulletlist"/>
        <w:numPr>
          <w:ilvl w:val="1"/>
          <w:numId w:val="9"/>
        </w:numPr>
      </w:pPr>
      <w:r>
        <w:t>T</w:t>
      </w:r>
      <w:r w:rsidR="004D04B9" w:rsidRPr="006679AB">
        <w:t xml:space="preserve">he Microsoft project team </w:t>
      </w:r>
      <w:r w:rsidR="00576D5C">
        <w:t>will</w:t>
      </w:r>
      <w:r w:rsidR="00576D5C" w:rsidRPr="006679AB">
        <w:t xml:space="preserve"> </w:t>
      </w:r>
      <w:r w:rsidR="004D04B9" w:rsidRPr="006679AB">
        <w:t xml:space="preserve">perform </w:t>
      </w:r>
      <w:r w:rsidR="00C87A54">
        <w:t>S</w:t>
      </w:r>
      <w:r w:rsidR="00A26C0D">
        <w:t>ervices</w:t>
      </w:r>
      <w:r w:rsidR="004D04B9" w:rsidRPr="006679AB">
        <w:t xml:space="preserve"> remotely</w:t>
      </w:r>
      <w:r w:rsidR="00636B13" w:rsidRPr="006679AB">
        <w:t>.</w:t>
      </w:r>
    </w:p>
    <w:p w14:paraId="0758630A" w14:textId="40F99B44" w:rsidR="00BF3178" w:rsidRPr="00F2081C" w:rsidRDefault="00BF3178" w:rsidP="00F2081C">
      <w:pPr>
        <w:pStyle w:val="Bulletlist"/>
        <w:numPr>
          <w:ilvl w:val="1"/>
          <w:numId w:val="9"/>
        </w:numPr>
      </w:pPr>
      <w:r>
        <w:t xml:space="preserve">Delivery of the Services described in this Statement of Work may be impacted by the effects of the COVID-19 pandemic, such as </w:t>
      </w:r>
      <w:r w:rsidRPr="0024488B">
        <w:t xml:space="preserve">but not limited to </w:t>
      </w:r>
      <w:r>
        <w:t xml:space="preserve">travel restrictions, quarantine and self-isolation orders, and reduced travel services, and any delays that arise from these effects are outside of Microsoft’s control.  In the event that delays of this nature impact the delivery of this project, Microsoft will work with </w:t>
      </w:r>
      <w:r w:rsidR="004172B7">
        <w:t xml:space="preserve"> </w:t>
      </w:r>
      <w:r>
        <w:t xml:space="preserve">to </w:t>
      </w:r>
      <w:r w:rsidRPr="00F5588F">
        <w:t xml:space="preserve">try to find </w:t>
      </w:r>
      <w:r>
        <w:t>a workable solution which may include Microsoft resources working remotely or pausing the execution of the project temporarily.</w:t>
      </w:r>
    </w:p>
    <w:p w14:paraId="04FEB6BE" w14:textId="77777777" w:rsidR="003D158B" w:rsidRDefault="003D158B" w:rsidP="002E3D1B">
      <w:pPr>
        <w:pStyle w:val="Bulletlist"/>
      </w:pPr>
      <w:r>
        <w:lastRenderedPageBreak/>
        <w:t>Language:</w:t>
      </w:r>
    </w:p>
    <w:p w14:paraId="3AB5404F" w14:textId="459B1F44" w:rsidR="004D04B9" w:rsidRPr="006679AB" w:rsidRDefault="00BB19E5" w:rsidP="003D158B">
      <w:pPr>
        <w:pStyle w:val="Bulletlist"/>
        <w:numPr>
          <w:ilvl w:val="1"/>
          <w:numId w:val="9"/>
        </w:numPr>
      </w:pPr>
      <w:r>
        <w:t>A</w:t>
      </w:r>
      <w:r w:rsidR="0072174A" w:rsidRPr="006679AB">
        <w:t>ll p</w:t>
      </w:r>
      <w:r w:rsidR="004D04B9" w:rsidRPr="006679AB">
        <w:t>roject communications and documentation will be in</w:t>
      </w:r>
      <w:r w:rsidR="001737E2">
        <w:rPr>
          <w:rStyle w:val="InstructionalChar"/>
        </w:rPr>
        <w:t xml:space="preserve"> </w:t>
      </w:r>
      <w:r w:rsidR="001737E2" w:rsidRPr="004E169D">
        <w:t>English</w:t>
      </w:r>
      <w:r w:rsidR="004D04B9" w:rsidRPr="006679AB">
        <w:t xml:space="preserve">. Local language support and translations will be provided by </w:t>
      </w:r>
      <w:r w:rsidR="00EF4391">
        <w:t>the C</w:t>
      </w:r>
      <w:r w:rsidR="00A26C0D">
        <w:t>ustomer</w:t>
      </w:r>
      <w:r w:rsidR="004D04B9" w:rsidRPr="006679AB">
        <w:t>.</w:t>
      </w:r>
    </w:p>
    <w:p w14:paraId="5670F3C2" w14:textId="77777777" w:rsidR="003D158B" w:rsidRDefault="003D158B" w:rsidP="003D158B">
      <w:pPr>
        <w:pStyle w:val="Bulletlist"/>
      </w:pPr>
      <w:r>
        <w:t>Staffing:</w:t>
      </w:r>
    </w:p>
    <w:p w14:paraId="22161850" w14:textId="6DA21C8A" w:rsidR="004D04B9" w:rsidRPr="006679AB" w:rsidRDefault="00BB19E5" w:rsidP="003D158B">
      <w:pPr>
        <w:pStyle w:val="Bulletlist"/>
        <w:numPr>
          <w:ilvl w:val="1"/>
          <w:numId w:val="9"/>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4E11486" w14:textId="77777777" w:rsidR="00BB19E5" w:rsidRDefault="004D04B9" w:rsidP="00EF4391">
      <w:pPr>
        <w:pStyle w:val="Bulletlist"/>
      </w:pPr>
      <w:r w:rsidRPr="006679AB">
        <w:t>Informal knowledge transfer</w:t>
      </w:r>
      <w:r w:rsidR="00925615">
        <w:t>:</w:t>
      </w:r>
    </w:p>
    <w:p w14:paraId="09DD3705" w14:textId="77777777" w:rsidR="007B1F4C" w:rsidRPr="007B1F4C" w:rsidRDefault="00BB19E5" w:rsidP="007B1F4C">
      <w:pPr>
        <w:pStyle w:val="Bulletlist"/>
        <w:numPr>
          <w:ilvl w:val="1"/>
          <w:numId w:val="9"/>
        </w:numPr>
      </w:pPr>
      <w:r>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0EB41682" w14:textId="5A166512" w:rsidR="00AC1B81" w:rsidRPr="00EC7993" w:rsidRDefault="00CE5B67" w:rsidP="00AC1B81">
      <w:pPr>
        <w:pStyle w:val="Bulletlist"/>
        <w:numPr>
          <w:ilvl w:val="0"/>
          <w:numId w:val="0"/>
        </w:numPr>
        <w:rPr>
          <w:color w:val="FF66FF"/>
        </w:rPr>
      </w:pPr>
      <w:r>
        <w:rPr>
          <w:color w:val="FF66FF"/>
        </w:rPr>
        <w:t>.</w:t>
      </w:r>
    </w:p>
    <w:sectPr w:rsidR="00AC1B81" w:rsidRPr="00EC7993" w:rsidSect="00812548">
      <w:footerReference w:type="default" r:id="rId16"/>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3962F" w14:textId="77777777" w:rsidR="00222B0C" w:rsidRDefault="00222B0C" w:rsidP="000D404A">
      <w:pPr>
        <w:spacing w:after="0" w:line="240" w:lineRule="auto"/>
      </w:pPr>
      <w:r>
        <w:separator/>
      </w:r>
    </w:p>
    <w:p w14:paraId="7E754BD5" w14:textId="77777777" w:rsidR="00222B0C" w:rsidRDefault="00222B0C"/>
  </w:endnote>
  <w:endnote w:type="continuationSeparator" w:id="0">
    <w:p w14:paraId="7BE4926C" w14:textId="77777777" w:rsidR="00222B0C" w:rsidRDefault="00222B0C" w:rsidP="000D404A">
      <w:pPr>
        <w:spacing w:after="0" w:line="240" w:lineRule="auto"/>
      </w:pPr>
      <w:r>
        <w:continuationSeparator/>
      </w:r>
    </w:p>
    <w:p w14:paraId="0AD23B8A" w14:textId="77777777" w:rsidR="00222B0C" w:rsidRDefault="00222B0C"/>
  </w:endnote>
  <w:endnote w:type="continuationNotice" w:id="1">
    <w:p w14:paraId="2391CA9F" w14:textId="77777777" w:rsidR="00222B0C" w:rsidRDefault="00222B0C">
      <w:pPr>
        <w:spacing w:after="0" w:line="240" w:lineRule="auto"/>
      </w:pPr>
    </w:p>
    <w:p w14:paraId="2B170A5B" w14:textId="77777777" w:rsidR="00222B0C" w:rsidRDefault="00222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Calibri"/>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Calibri"/>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063F" w14:textId="435F930D" w:rsidR="00385279" w:rsidRPr="008F744A" w:rsidRDefault="00385279" w:rsidP="008F7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3075" w14:textId="77777777" w:rsidR="00385279" w:rsidRPr="008F744A" w:rsidRDefault="00385279" w:rsidP="008F7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F6A85" w14:textId="77777777" w:rsidR="00222B0C" w:rsidRDefault="00222B0C" w:rsidP="000D404A">
      <w:pPr>
        <w:spacing w:after="0" w:line="240" w:lineRule="auto"/>
      </w:pPr>
      <w:r>
        <w:separator/>
      </w:r>
    </w:p>
    <w:p w14:paraId="62C63EC4" w14:textId="77777777" w:rsidR="00222B0C" w:rsidRDefault="00222B0C"/>
  </w:footnote>
  <w:footnote w:type="continuationSeparator" w:id="0">
    <w:p w14:paraId="6A4D6EE6" w14:textId="77777777" w:rsidR="00222B0C" w:rsidRDefault="00222B0C" w:rsidP="000D404A">
      <w:pPr>
        <w:spacing w:after="0" w:line="240" w:lineRule="auto"/>
      </w:pPr>
      <w:r>
        <w:continuationSeparator/>
      </w:r>
    </w:p>
    <w:p w14:paraId="37A44F90" w14:textId="77777777" w:rsidR="00222B0C" w:rsidRDefault="00222B0C"/>
  </w:footnote>
  <w:footnote w:type="continuationNotice" w:id="1">
    <w:p w14:paraId="7FDC4241" w14:textId="77777777" w:rsidR="00222B0C" w:rsidRDefault="00222B0C">
      <w:pPr>
        <w:spacing w:after="0" w:line="240" w:lineRule="auto"/>
      </w:pPr>
    </w:p>
    <w:p w14:paraId="3FE6AEAD" w14:textId="77777777" w:rsidR="00222B0C" w:rsidRDefault="00222B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773"/>
    <w:multiLevelType w:val="hybridMultilevel"/>
    <w:tmpl w:val="3C8C3988"/>
    <w:lvl w:ilvl="0" w:tplc="3594DAE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05745F9"/>
    <w:multiLevelType w:val="hybridMultilevel"/>
    <w:tmpl w:val="2D9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56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52E72D1"/>
    <w:multiLevelType w:val="hybridMultilevel"/>
    <w:tmpl w:val="B528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A5E0B"/>
    <w:multiLevelType w:val="hybridMultilevel"/>
    <w:tmpl w:val="57C6D262"/>
    <w:lvl w:ilvl="0" w:tplc="E3A23968">
      <w:start w:val="1"/>
      <w:numFmt w:val="bullet"/>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4B0E39"/>
    <w:multiLevelType w:val="hybridMultilevel"/>
    <w:tmpl w:val="B74C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C7D41"/>
    <w:multiLevelType w:val="hybridMultilevel"/>
    <w:tmpl w:val="75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5C96F88"/>
    <w:multiLevelType w:val="hybridMultilevel"/>
    <w:tmpl w:val="723AAA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6C7253"/>
    <w:multiLevelType w:val="hybridMultilevel"/>
    <w:tmpl w:val="30BA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62B9E"/>
    <w:multiLevelType w:val="hybridMultilevel"/>
    <w:tmpl w:val="CA96678C"/>
    <w:lvl w:ilvl="0" w:tplc="7166CD82">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BA5A77"/>
    <w:multiLevelType w:val="hybridMultilevel"/>
    <w:tmpl w:val="BDC4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53651C"/>
    <w:multiLevelType w:val="hybridMultilevel"/>
    <w:tmpl w:val="7FCE7D7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44145C"/>
    <w:multiLevelType w:val="hybridMultilevel"/>
    <w:tmpl w:val="5E545168"/>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02478"/>
    <w:multiLevelType w:val="multilevel"/>
    <w:tmpl w:val="E05608B0"/>
    <w:lvl w:ilvl="0">
      <w:start w:val="1"/>
      <w:numFmt w:val="bullet"/>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ymbol" w:hAnsi="Symbol" w:hint="default"/>
        <w:b w:val="0"/>
        <w:i w:val="0"/>
        <w:color w:val="auto"/>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CDA5B31"/>
    <w:multiLevelType w:val="hybridMultilevel"/>
    <w:tmpl w:val="4EEC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3" w15:restartNumberingAfterBreak="0">
    <w:nsid w:val="34CE7F43"/>
    <w:multiLevelType w:val="hybridMultilevel"/>
    <w:tmpl w:val="1F5C8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01CB9"/>
    <w:multiLevelType w:val="multilevel"/>
    <w:tmpl w:val="0409001F"/>
    <w:numStyleLink w:val="Style1"/>
  </w:abstractNum>
  <w:abstractNum w:abstractNumId="25"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E56A75"/>
    <w:multiLevelType w:val="hybridMultilevel"/>
    <w:tmpl w:val="B7B4272A"/>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924E1A"/>
    <w:multiLevelType w:val="hybridMultilevel"/>
    <w:tmpl w:val="76E0E98C"/>
    <w:lvl w:ilvl="0" w:tplc="CD22486A">
      <w:numFmt w:val="bullet"/>
      <w:lvlText w:val="-"/>
      <w:lvlJc w:val="left"/>
      <w:pPr>
        <w:ind w:left="720" w:hanging="360"/>
      </w:pPr>
      <w:rPr>
        <w:rFonts w:ascii="Segoe UI" w:eastAsia="Calibr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36967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5187285"/>
    <w:multiLevelType w:val="hybridMultilevel"/>
    <w:tmpl w:val="4D08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3" w15:restartNumberingAfterBreak="0">
    <w:nsid w:val="48DB309A"/>
    <w:multiLevelType w:val="hybridMultilevel"/>
    <w:tmpl w:val="09CA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76B48"/>
    <w:multiLevelType w:val="hybridMultilevel"/>
    <w:tmpl w:val="7DE2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85223D"/>
    <w:multiLevelType w:val="multilevel"/>
    <w:tmpl w:val="2EC0C29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6" w15:restartNumberingAfterBreak="0">
    <w:nsid w:val="50B16EDF"/>
    <w:multiLevelType w:val="hybridMultilevel"/>
    <w:tmpl w:val="642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5688B"/>
    <w:multiLevelType w:val="hybridMultilevel"/>
    <w:tmpl w:val="F1AE36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5E621B27"/>
    <w:multiLevelType w:val="hybridMultilevel"/>
    <w:tmpl w:val="DDC8D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128189B"/>
    <w:multiLevelType w:val="hybridMultilevel"/>
    <w:tmpl w:val="33187F5E"/>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A0472A"/>
    <w:multiLevelType w:val="hybridMultilevel"/>
    <w:tmpl w:val="4C6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C751CF"/>
    <w:multiLevelType w:val="hybridMultilevel"/>
    <w:tmpl w:val="96B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0A5134"/>
    <w:multiLevelType w:val="hybridMultilevel"/>
    <w:tmpl w:val="1386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591878"/>
    <w:multiLevelType w:val="hybridMultilevel"/>
    <w:tmpl w:val="E0DCE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A5C05"/>
    <w:multiLevelType w:val="hybridMultilevel"/>
    <w:tmpl w:val="0D4EE914"/>
    <w:lvl w:ilvl="0" w:tplc="76B22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F15EDE"/>
    <w:multiLevelType w:val="hybridMultilevel"/>
    <w:tmpl w:val="7C429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
  </w:num>
  <w:num w:numId="3">
    <w:abstractNumId w:val="40"/>
  </w:num>
  <w:num w:numId="4">
    <w:abstractNumId w:val="30"/>
  </w:num>
  <w:num w:numId="5">
    <w:abstractNumId w:val="42"/>
  </w:num>
  <w:num w:numId="6">
    <w:abstractNumId w:val="24"/>
  </w:num>
  <w:num w:numId="7">
    <w:abstractNumId w:val="15"/>
  </w:num>
  <w:num w:numId="8">
    <w:abstractNumId w:val="49"/>
  </w:num>
  <w:num w:numId="9">
    <w:abstractNumId w:val="13"/>
  </w:num>
  <w:num w:numId="10">
    <w:abstractNumId w:val="1"/>
  </w:num>
  <w:num w:numId="11">
    <w:abstractNumId w:val="39"/>
  </w:num>
  <w:num w:numId="12">
    <w:abstractNumId w:val="3"/>
  </w:num>
  <w:num w:numId="13">
    <w:abstractNumId w:val="35"/>
  </w:num>
  <w:num w:numId="14">
    <w:abstractNumId w:val="31"/>
  </w:num>
  <w:num w:numId="15">
    <w:abstractNumId w:val="12"/>
  </w:num>
  <w:num w:numId="16">
    <w:abstractNumId w:val="23"/>
  </w:num>
  <w:num w:numId="17">
    <w:abstractNumId w:val="38"/>
  </w:num>
  <w:num w:numId="18">
    <w:abstractNumId w:val="47"/>
  </w:num>
  <w:num w:numId="19">
    <w:abstractNumId w:val="14"/>
  </w:num>
  <w:num w:numId="20">
    <w:abstractNumId w:val="20"/>
  </w:num>
  <w:num w:numId="21">
    <w:abstractNumId w:val="17"/>
  </w:num>
  <w:num w:numId="22">
    <w:abstractNumId w:val="37"/>
  </w:num>
  <w:num w:numId="23">
    <w:abstractNumId w:val="33"/>
  </w:num>
  <w:num w:numId="24">
    <w:abstractNumId w:val="48"/>
  </w:num>
  <w:num w:numId="25">
    <w:abstractNumId w:val="18"/>
  </w:num>
  <w:num w:numId="26">
    <w:abstractNumId w:val="44"/>
  </w:num>
  <w:num w:numId="27">
    <w:abstractNumId w:val="26"/>
  </w:num>
  <w:num w:numId="28">
    <w:abstractNumId w:val="41"/>
  </w:num>
  <w:num w:numId="29">
    <w:abstractNumId w:val="43"/>
  </w:num>
  <w:num w:numId="30">
    <w:abstractNumId w:val="43"/>
    <w:lvlOverride w:ilvl="0">
      <w:startOverride w:val="1"/>
    </w:lvlOverride>
  </w:num>
  <w:num w:numId="31">
    <w:abstractNumId w:val="43"/>
    <w:lvlOverride w:ilvl="0">
      <w:startOverride w:val="1"/>
    </w:lvlOverride>
  </w:num>
  <w:num w:numId="32">
    <w:abstractNumId w:val="7"/>
  </w:num>
  <w:num w:numId="33">
    <w:abstractNumId w:val="43"/>
    <w:lvlOverride w:ilvl="0">
      <w:startOverride w:val="1"/>
    </w:lvlOverride>
  </w:num>
  <w:num w:numId="34">
    <w:abstractNumId w:val="45"/>
  </w:num>
  <w:num w:numId="35">
    <w:abstractNumId w:val="28"/>
  </w:num>
  <w:num w:numId="36">
    <w:abstractNumId w:val="6"/>
  </w:num>
  <w:num w:numId="37">
    <w:abstractNumId w:val="21"/>
  </w:num>
  <w:num w:numId="38">
    <w:abstractNumId w:val="9"/>
  </w:num>
  <w:num w:numId="39">
    <w:abstractNumId w:val="22"/>
  </w:num>
  <w:num w:numId="40">
    <w:abstractNumId w:val="34"/>
  </w:num>
  <w:num w:numId="41">
    <w:abstractNumId w:val="4"/>
  </w:num>
  <w:num w:numId="42">
    <w:abstractNumId w:val="10"/>
  </w:num>
  <w:num w:numId="43">
    <w:abstractNumId w:val="16"/>
  </w:num>
  <w:num w:numId="44">
    <w:abstractNumId w:val="8"/>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29"/>
  </w:num>
  <w:num w:numId="48">
    <w:abstractNumId w:val="13"/>
  </w:num>
  <w:num w:numId="49">
    <w:abstractNumId w:val="13"/>
  </w:num>
  <w:num w:numId="50">
    <w:abstractNumId w:val="13"/>
  </w:num>
  <w:num w:numId="51">
    <w:abstractNumId w:val="13"/>
  </w:num>
  <w:num w:numId="52">
    <w:abstractNumId w:val="13"/>
  </w:num>
  <w:num w:numId="53">
    <w:abstractNumId w:val="19"/>
  </w:num>
  <w:num w:numId="54">
    <w:abstractNumId w:val="46"/>
  </w:num>
  <w:num w:numId="55">
    <w:abstractNumId w:val="11"/>
  </w:num>
  <w:num w:numId="56">
    <w:abstractNumId w:val="0"/>
  </w:num>
  <w:num w:numId="57">
    <w:abstractNumId w:val="13"/>
  </w:num>
  <w:num w:numId="58">
    <w:abstractNumId w:val="13"/>
  </w:num>
  <w:num w:numId="59">
    <w:abstractNumId w:val="13"/>
  </w:num>
  <w:num w:numId="60">
    <w:abstractNumId w:val="0"/>
  </w:num>
  <w:num w:numId="61">
    <w:abstractNumId w:val="36"/>
  </w:num>
  <w:num w:numId="62">
    <w:abstractNumId w:val="5"/>
  </w:num>
  <w:num w:numId="63">
    <w:abstractNumId w:val="13"/>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922"/>
    <w:rsid w:val="00006605"/>
    <w:rsid w:val="00006794"/>
    <w:rsid w:val="00006950"/>
    <w:rsid w:val="00007020"/>
    <w:rsid w:val="0001158E"/>
    <w:rsid w:val="0001161D"/>
    <w:rsid w:val="00011D68"/>
    <w:rsid w:val="00011E38"/>
    <w:rsid w:val="00012220"/>
    <w:rsid w:val="00012C5A"/>
    <w:rsid w:val="00013ABD"/>
    <w:rsid w:val="000149FA"/>
    <w:rsid w:val="000163EF"/>
    <w:rsid w:val="00016654"/>
    <w:rsid w:val="000170D9"/>
    <w:rsid w:val="0001741F"/>
    <w:rsid w:val="00017EE6"/>
    <w:rsid w:val="000204B2"/>
    <w:rsid w:val="000251D3"/>
    <w:rsid w:val="00031658"/>
    <w:rsid w:val="00032039"/>
    <w:rsid w:val="00032306"/>
    <w:rsid w:val="0003395C"/>
    <w:rsid w:val="00033B1F"/>
    <w:rsid w:val="00033DF4"/>
    <w:rsid w:val="00033E27"/>
    <w:rsid w:val="00034943"/>
    <w:rsid w:val="000352F9"/>
    <w:rsid w:val="00036CDA"/>
    <w:rsid w:val="000374A4"/>
    <w:rsid w:val="000377BD"/>
    <w:rsid w:val="000417FD"/>
    <w:rsid w:val="00041DE1"/>
    <w:rsid w:val="0004207A"/>
    <w:rsid w:val="00043018"/>
    <w:rsid w:val="0004420C"/>
    <w:rsid w:val="000468D5"/>
    <w:rsid w:val="00046970"/>
    <w:rsid w:val="0005205F"/>
    <w:rsid w:val="000522B4"/>
    <w:rsid w:val="00053809"/>
    <w:rsid w:val="00056C43"/>
    <w:rsid w:val="00056ECB"/>
    <w:rsid w:val="00057271"/>
    <w:rsid w:val="00057EFF"/>
    <w:rsid w:val="00060E57"/>
    <w:rsid w:val="000618C7"/>
    <w:rsid w:val="00062796"/>
    <w:rsid w:val="00062B8E"/>
    <w:rsid w:val="00062D61"/>
    <w:rsid w:val="000633B5"/>
    <w:rsid w:val="00066F57"/>
    <w:rsid w:val="00067C64"/>
    <w:rsid w:val="00072506"/>
    <w:rsid w:val="000730ED"/>
    <w:rsid w:val="00073CDE"/>
    <w:rsid w:val="0007464A"/>
    <w:rsid w:val="0007565A"/>
    <w:rsid w:val="000819CF"/>
    <w:rsid w:val="00081E97"/>
    <w:rsid w:val="0008641F"/>
    <w:rsid w:val="00087713"/>
    <w:rsid w:val="0009058B"/>
    <w:rsid w:val="00092649"/>
    <w:rsid w:val="000926FA"/>
    <w:rsid w:val="00093876"/>
    <w:rsid w:val="000947BE"/>
    <w:rsid w:val="00094884"/>
    <w:rsid w:val="0009494D"/>
    <w:rsid w:val="0009794E"/>
    <w:rsid w:val="000A0D1E"/>
    <w:rsid w:val="000A1CA3"/>
    <w:rsid w:val="000A3544"/>
    <w:rsid w:val="000A4DD1"/>
    <w:rsid w:val="000A5694"/>
    <w:rsid w:val="000A5A75"/>
    <w:rsid w:val="000A6144"/>
    <w:rsid w:val="000A6BD9"/>
    <w:rsid w:val="000A6BFD"/>
    <w:rsid w:val="000A79F4"/>
    <w:rsid w:val="000B12C4"/>
    <w:rsid w:val="000B1F7E"/>
    <w:rsid w:val="000B25F2"/>
    <w:rsid w:val="000B2797"/>
    <w:rsid w:val="000B28BA"/>
    <w:rsid w:val="000B3436"/>
    <w:rsid w:val="000B476E"/>
    <w:rsid w:val="000B5C7F"/>
    <w:rsid w:val="000B62A5"/>
    <w:rsid w:val="000C1BB1"/>
    <w:rsid w:val="000C21C3"/>
    <w:rsid w:val="000C27BE"/>
    <w:rsid w:val="000C3C6C"/>
    <w:rsid w:val="000C3FCD"/>
    <w:rsid w:val="000C4A75"/>
    <w:rsid w:val="000C591B"/>
    <w:rsid w:val="000C686C"/>
    <w:rsid w:val="000C7482"/>
    <w:rsid w:val="000D03E9"/>
    <w:rsid w:val="000D1DE6"/>
    <w:rsid w:val="000D2D13"/>
    <w:rsid w:val="000D3AD5"/>
    <w:rsid w:val="000D404A"/>
    <w:rsid w:val="000D4E93"/>
    <w:rsid w:val="000D7291"/>
    <w:rsid w:val="000D761C"/>
    <w:rsid w:val="000E0521"/>
    <w:rsid w:val="000E06B0"/>
    <w:rsid w:val="000E1DF8"/>
    <w:rsid w:val="000E21C9"/>
    <w:rsid w:val="000E32DB"/>
    <w:rsid w:val="000E3C0D"/>
    <w:rsid w:val="000E3FF1"/>
    <w:rsid w:val="000E4DDD"/>
    <w:rsid w:val="000E56D4"/>
    <w:rsid w:val="000E68EB"/>
    <w:rsid w:val="000E7924"/>
    <w:rsid w:val="000F051E"/>
    <w:rsid w:val="000F1478"/>
    <w:rsid w:val="000F164C"/>
    <w:rsid w:val="000F1748"/>
    <w:rsid w:val="000F215E"/>
    <w:rsid w:val="000F230A"/>
    <w:rsid w:val="000F38CE"/>
    <w:rsid w:val="000F5A4B"/>
    <w:rsid w:val="000F5B31"/>
    <w:rsid w:val="000F6B41"/>
    <w:rsid w:val="00100A82"/>
    <w:rsid w:val="00101645"/>
    <w:rsid w:val="00104009"/>
    <w:rsid w:val="0010406A"/>
    <w:rsid w:val="00104AB3"/>
    <w:rsid w:val="00104E74"/>
    <w:rsid w:val="00104F35"/>
    <w:rsid w:val="00107A71"/>
    <w:rsid w:val="00107E85"/>
    <w:rsid w:val="001109CA"/>
    <w:rsid w:val="00110CAA"/>
    <w:rsid w:val="00111EBA"/>
    <w:rsid w:val="00111F6F"/>
    <w:rsid w:val="00112EB1"/>
    <w:rsid w:val="001146EB"/>
    <w:rsid w:val="00115347"/>
    <w:rsid w:val="00117AE2"/>
    <w:rsid w:val="0012088D"/>
    <w:rsid w:val="001223BA"/>
    <w:rsid w:val="00122DAB"/>
    <w:rsid w:val="00124716"/>
    <w:rsid w:val="00125AAE"/>
    <w:rsid w:val="00126FC7"/>
    <w:rsid w:val="001277FF"/>
    <w:rsid w:val="00127B5B"/>
    <w:rsid w:val="00130877"/>
    <w:rsid w:val="00131718"/>
    <w:rsid w:val="001326DB"/>
    <w:rsid w:val="00133C93"/>
    <w:rsid w:val="00134115"/>
    <w:rsid w:val="0013452E"/>
    <w:rsid w:val="001350DA"/>
    <w:rsid w:val="00137A1A"/>
    <w:rsid w:val="00137B57"/>
    <w:rsid w:val="00137F0F"/>
    <w:rsid w:val="00140C9E"/>
    <w:rsid w:val="00140F8B"/>
    <w:rsid w:val="00145A84"/>
    <w:rsid w:val="00146718"/>
    <w:rsid w:val="00146A9C"/>
    <w:rsid w:val="00147509"/>
    <w:rsid w:val="00150981"/>
    <w:rsid w:val="0015119E"/>
    <w:rsid w:val="0015126B"/>
    <w:rsid w:val="00151DD2"/>
    <w:rsid w:val="00152B24"/>
    <w:rsid w:val="00154F9C"/>
    <w:rsid w:val="00160775"/>
    <w:rsid w:val="00160C66"/>
    <w:rsid w:val="0016220E"/>
    <w:rsid w:val="001646DA"/>
    <w:rsid w:val="00164A72"/>
    <w:rsid w:val="00165C84"/>
    <w:rsid w:val="00167F49"/>
    <w:rsid w:val="00171B62"/>
    <w:rsid w:val="00172AE4"/>
    <w:rsid w:val="00172F0C"/>
    <w:rsid w:val="001735F1"/>
    <w:rsid w:val="00173661"/>
    <w:rsid w:val="00173761"/>
    <w:rsid w:val="001737E2"/>
    <w:rsid w:val="001758E5"/>
    <w:rsid w:val="001759D4"/>
    <w:rsid w:val="0017674D"/>
    <w:rsid w:val="00180100"/>
    <w:rsid w:val="00181485"/>
    <w:rsid w:val="001820B5"/>
    <w:rsid w:val="001824D2"/>
    <w:rsid w:val="00182C8C"/>
    <w:rsid w:val="00182FA1"/>
    <w:rsid w:val="001834E0"/>
    <w:rsid w:val="00183788"/>
    <w:rsid w:val="00186870"/>
    <w:rsid w:val="00186C17"/>
    <w:rsid w:val="00186E72"/>
    <w:rsid w:val="00187294"/>
    <w:rsid w:val="00190796"/>
    <w:rsid w:val="001909AA"/>
    <w:rsid w:val="00191055"/>
    <w:rsid w:val="001910CF"/>
    <w:rsid w:val="001912C7"/>
    <w:rsid w:val="0019440A"/>
    <w:rsid w:val="001958DC"/>
    <w:rsid w:val="001967E6"/>
    <w:rsid w:val="00197A02"/>
    <w:rsid w:val="00197E6B"/>
    <w:rsid w:val="001A12A0"/>
    <w:rsid w:val="001A145A"/>
    <w:rsid w:val="001A43B9"/>
    <w:rsid w:val="001A48D0"/>
    <w:rsid w:val="001A4980"/>
    <w:rsid w:val="001A4D61"/>
    <w:rsid w:val="001A5A64"/>
    <w:rsid w:val="001A668B"/>
    <w:rsid w:val="001A7AF1"/>
    <w:rsid w:val="001B2A57"/>
    <w:rsid w:val="001B2E29"/>
    <w:rsid w:val="001B35F8"/>
    <w:rsid w:val="001B7C82"/>
    <w:rsid w:val="001C00BA"/>
    <w:rsid w:val="001C0C18"/>
    <w:rsid w:val="001C1C66"/>
    <w:rsid w:val="001C2BCB"/>
    <w:rsid w:val="001C2C11"/>
    <w:rsid w:val="001C308F"/>
    <w:rsid w:val="001C3487"/>
    <w:rsid w:val="001C4CD2"/>
    <w:rsid w:val="001C5050"/>
    <w:rsid w:val="001D175A"/>
    <w:rsid w:val="001D261F"/>
    <w:rsid w:val="001D2C5D"/>
    <w:rsid w:val="001D31C8"/>
    <w:rsid w:val="001D37A0"/>
    <w:rsid w:val="001D47B2"/>
    <w:rsid w:val="001D48CC"/>
    <w:rsid w:val="001D714E"/>
    <w:rsid w:val="001E1411"/>
    <w:rsid w:val="001E20E3"/>
    <w:rsid w:val="001E2B48"/>
    <w:rsid w:val="001E4358"/>
    <w:rsid w:val="001E5D0E"/>
    <w:rsid w:val="001E78CC"/>
    <w:rsid w:val="001E7954"/>
    <w:rsid w:val="001F561F"/>
    <w:rsid w:val="001F5AFD"/>
    <w:rsid w:val="001F6AAE"/>
    <w:rsid w:val="001F7F9E"/>
    <w:rsid w:val="0020098C"/>
    <w:rsid w:val="00200A78"/>
    <w:rsid w:val="00201004"/>
    <w:rsid w:val="00201982"/>
    <w:rsid w:val="002019DC"/>
    <w:rsid w:val="00201A3A"/>
    <w:rsid w:val="00202123"/>
    <w:rsid w:val="00202167"/>
    <w:rsid w:val="00202F45"/>
    <w:rsid w:val="00203434"/>
    <w:rsid w:val="0020647D"/>
    <w:rsid w:val="00207450"/>
    <w:rsid w:val="002102FA"/>
    <w:rsid w:val="002109C3"/>
    <w:rsid w:val="00210EF0"/>
    <w:rsid w:val="00211DE5"/>
    <w:rsid w:val="00213542"/>
    <w:rsid w:val="002146FC"/>
    <w:rsid w:val="00214FF6"/>
    <w:rsid w:val="00215D19"/>
    <w:rsid w:val="00216273"/>
    <w:rsid w:val="0021649A"/>
    <w:rsid w:val="00217E33"/>
    <w:rsid w:val="002218C3"/>
    <w:rsid w:val="00222A32"/>
    <w:rsid w:val="00222B0C"/>
    <w:rsid w:val="00222B48"/>
    <w:rsid w:val="00223188"/>
    <w:rsid w:val="00224329"/>
    <w:rsid w:val="00224C1C"/>
    <w:rsid w:val="00225608"/>
    <w:rsid w:val="00227900"/>
    <w:rsid w:val="00230249"/>
    <w:rsid w:val="00230503"/>
    <w:rsid w:val="00230B93"/>
    <w:rsid w:val="002317CD"/>
    <w:rsid w:val="00232419"/>
    <w:rsid w:val="0023246C"/>
    <w:rsid w:val="00232C63"/>
    <w:rsid w:val="002338D4"/>
    <w:rsid w:val="002342C0"/>
    <w:rsid w:val="00234B59"/>
    <w:rsid w:val="00236678"/>
    <w:rsid w:val="002367F0"/>
    <w:rsid w:val="00236B5C"/>
    <w:rsid w:val="00236E54"/>
    <w:rsid w:val="00240467"/>
    <w:rsid w:val="00240478"/>
    <w:rsid w:val="00241661"/>
    <w:rsid w:val="002420ED"/>
    <w:rsid w:val="00243F9A"/>
    <w:rsid w:val="00244B75"/>
    <w:rsid w:val="00245311"/>
    <w:rsid w:val="0024549A"/>
    <w:rsid w:val="002455C5"/>
    <w:rsid w:val="00246AC9"/>
    <w:rsid w:val="00246EA4"/>
    <w:rsid w:val="00247A3E"/>
    <w:rsid w:val="002504D8"/>
    <w:rsid w:val="00250762"/>
    <w:rsid w:val="00250CA8"/>
    <w:rsid w:val="00251613"/>
    <w:rsid w:val="002527C7"/>
    <w:rsid w:val="00252C88"/>
    <w:rsid w:val="00253BD0"/>
    <w:rsid w:val="00254CDF"/>
    <w:rsid w:val="0025535A"/>
    <w:rsid w:val="002556B2"/>
    <w:rsid w:val="0025590D"/>
    <w:rsid w:val="002563DA"/>
    <w:rsid w:val="00256AF5"/>
    <w:rsid w:val="00260B3B"/>
    <w:rsid w:val="002627D9"/>
    <w:rsid w:val="00262BD0"/>
    <w:rsid w:val="00263C03"/>
    <w:rsid w:val="0026432F"/>
    <w:rsid w:val="00265035"/>
    <w:rsid w:val="002664EE"/>
    <w:rsid w:val="00266CF0"/>
    <w:rsid w:val="00266F61"/>
    <w:rsid w:val="00267D79"/>
    <w:rsid w:val="00267ED0"/>
    <w:rsid w:val="002702C8"/>
    <w:rsid w:val="002714BB"/>
    <w:rsid w:val="0027191D"/>
    <w:rsid w:val="00271A0B"/>
    <w:rsid w:val="002722D6"/>
    <w:rsid w:val="0027421F"/>
    <w:rsid w:val="00274ACE"/>
    <w:rsid w:val="00275DE5"/>
    <w:rsid w:val="0027741D"/>
    <w:rsid w:val="00277730"/>
    <w:rsid w:val="00277FE9"/>
    <w:rsid w:val="0028028F"/>
    <w:rsid w:val="00280378"/>
    <w:rsid w:val="0028103B"/>
    <w:rsid w:val="00281322"/>
    <w:rsid w:val="00285CBE"/>
    <w:rsid w:val="002873EF"/>
    <w:rsid w:val="0029185F"/>
    <w:rsid w:val="00292764"/>
    <w:rsid w:val="00292CBA"/>
    <w:rsid w:val="00292F2E"/>
    <w:rsid w:val="00292FE1"/>
    <w:rsid w:val="00294596"/>
    <w:rsid w:val="002952F0"/>
    <w:rsid w:val="0029623A"/>
    <w:rsid w:val="002967F9"/>
    <w:rsid w:val="002A4710"/>
    <w:rsid w:val="002A4AE8"/>
    <w:rsid w:val="002A54E4"/>
    <w:rsid w:val="002A5634"/>
    <w:rsid w:val="002A5805"/>
    <w:rsid w:val="002A5AD1"/>
    <w:rsid w:val="002A6216"/>
    <w:rsid w:val="002A788F"/>
    <w:rsid w:val="002A7BB3"/>
    <w:rsid w:val="002B1792"/>
    <w:rsid w:val="002B3289"/>
    <w:rsid w:val="002B3D8D"/>
    <w:rsid w:val="002B495A"/>
    <w:rsid w:val="002B535B"/>
    <w:rsid w:val="002B6FC1"/>
    <w:rsid w:val="002C0C04"/>
    <w:rsid w:val="002C1DAB"/>
    <w:rsid w:val="002C3379"/>
    <w:rsid w:val="002C3A1A"/>
    <w:rsid w:val="002C44C6"/>
    <w:rsid w:val="002C479A"/>
    <w:rsid w:val="002C4FA5"/>
    <w:rsid w:val="002C6A2E"/>
    <w:rsid w:val="002C6A9C"/>
    <w:rsid w:val="002D25D3"/>
    <w:rsid w:val="002D307C"/>
    <w:rsid w:val="002D3C52"/>
    <w:rsid w:val="002D4C6D"/>
    <w:rsid w:val="002D6091"/>
    <w:rsid w:val="002D690B"/>
    <w:rsid w:val="002E0950"/>
    <w:rsid w:val="002E16FC"/>
    <w:rsid w:val="002E1E13"/>
    <w:rsid w:val="002E2D88"/>
    <w:rsid w:val="002E3D1B"/>
    <w:rsid w:val="002E4791"/>
    <w:rsid w:val="002E555E"/>
    <w:rsid w:val="002E57A0"/>
    <w:rsid w:val="002E57DD"/>
    <w:rsid w:val="002E59DC"/>
    <w:rsid w:val="002E69CA"/>
    <w:rsid w:val="002E6D86"/>
    <w:rsid w:val="002E7035"/>
    <w:rsid w:val="002E7ACB"/>
    <w:rsid w:val="002F05D3"/>
    <w:rsid w:val="002F1155"/>
    <w:rsid w:val="002F11C0"/>
    <w:rsid w:val="002F167C"/>
    <w:rsid w:val="002F23B9"/>
    <w:rsid w:val="002F3F3B"/>
    <w:rsid w:val="0030054A"/>
    <w:rsid w:val="00300CF1"/>
    <w:rsid w:val="0030297C"/>
    <w:rsid w:val="0030327F"/>
    <w:rsid w:val="00305B78"/>
    <w:rsid w:val="00306348"/>
    <w:rsid w:val="00306450"/>
    <w:rsid w:val="00306465"/>
    <w:rsid w:val="0030702A"/>
    <w:rsid w:val="00307A4C"/>
    <w:rsid w:val="00307C96"/>
    <w:rsid w:val="00310F01"/>
    <w:rsid w:val="00311B84"/>
    <w:rsid w:val="00311FC9"/>
    <w:rsid w:val="0031234C"/>
    <w:rsid w:val="0031303E"/>
    <w:rsid w:val="003140CD"/>
    <w:rsid w:val="00314265"/>
    <w:rsid w:val="00314BFF"/>
    <w:rsid w:val="00314E97"/>
    <w:rsid w:val="0031502D"/>
    <w:rsid w:val="00315C2F"/>
    <w:rsid w:val="00315E98"/>
    <w:rsid w:val="00316690"/>
    <w:rsid w:val="00317174"/>
    <w:rsid w:val="0031773E"/>
    <w:rsid w:val="00317FDC"/>
    <w:rsid w:val="00320673"/>
    <w:rsid w:val="00320CE9"/>
    <w:rsid w:val="0032686E"/>
    <w:rsid w:val="00326C25"/>
    <w:rsid w:val="00326E6B"/>
    <w:rsid w:val="00330823"/>
    <w:rsid w:val="0033087F"/>
    <w:rsid w:val="003313E4"/>
    <w:rsid w:val="00332BB5"/>
    <w:rsid w:val="00333445"/>
    <w:rsid w:val="00333B64"/>
    <w:rsid w:val="00333C15"/>
    <w:rsid w:val="003340F3"/>
    <w:rsid w:val="00335083"/>
    <w:rsid w:val="00335670"/>
    <w:rsid w:val="003400ED"/>
    <w:rsid w:val="003403CB"/>
    <w:rsid w:val="00340A70"/>
    <w:rsid w:val="003424CE"/>
    <w:rsid w:val="003426C9"/>
    <w:rsid w:val="00345F21"/>
    <w:rsid w:val="003461A6"/>
    <w:rsid w:val="003464FB"/>
    <w:rsid w:val="00346718"/>
    <w:rsid w:val="00351B2F"/>
    <w:rsid w:val="00354F3B"/>
    <w:rsid w:val="003555EE"/>
    <w:rsid w:val="00355F40"/>
    <w:rsid w:val="003601D8"/>
    <w:rsid w:val="003604E6"/>
    <w:rsid w:val="00361B79"/>
    <w:rsid w:val="00364836"/>
    <w:rsid w:val="003648D8"/>
    <w:rsid w:val="00366940"/>
    <w:rsid w:val="003674EC"/>
    <w:rsid w:val="0036776F"/>
    <w:rsid w:val="003677BA"/>
    <w:rsid w:val="00367BA6"/>
    <w:rsid w:val="00370242"/>
    <w:rsid w:val="00371AF2"/>
    <w:rsid w:val="00373C62"/>
    <w:rsid w:val="00373D7E"/>
    <w:rsid w:val="00376083"/>
    <w:rsid w:val="00380605"/>
    <w:rsid w:val="00380A0B"/>
    <w:rsid w:val="00383D84"/>
    <w:rsid w:val="003840B4"/>
    <w:rsid w:val="003845C1"/>
    <w:rsid w:val="00384A87"/>
    <w:rsid w:val="00385279"/>
    <w:rsid w:val="003862AA"/>
    <w:rsid w:val="00390A88"/>
    <w:rsid w:val="003925C9"/>
    <w:rsid w:val="00394BAF"/>
    <w:rsid w:val="00396E20"/>
    <w:rsid w:val="00396E53"/>
    <w:rsid w:val="00397E15"/>
    <w:rsid w:val="00397E85"/>
    <w:rsid w:val="003A1152"/>
    <w:rsid w:val="003A18DC"/>
    <w:rsid w:val="003A227F"/>
    <w:rsid w:val="003A2B39"/>
    <w:rsid w:val="003A385F"/>
    <w:rsid w:val="003A5147"/>
    <w:rsid w:val="003A58A8"/>
    <w:rsid w:val="003A696B"/>
    <w:rsid w:val="003B06EF"/>
    <w:rsid w:val="003B1D40"/>
    <w:rsid w:val="003B3321"/>
    <w:rsid w:val="003B725E"/>
    <w:rsid w:val="003B7D9E"/>
    <w:rsid w:val="003C01DC"/>
    <w:rsid w:val="003C08C8"/>
    <w:rsid w:val="003C1EDE"/>
    <w:rsid w:val="003C1F05"/>
    <w:rsid w:val="003C27A3"/>
    <w:rsid w:val="003C2E1F"/>
    <w:rsid w:val="003C5286"/>
    <w:rsid w:val="003C53BD"/>
    <w:rsid w:val="003C6FE0"/>
    <w:rsid w:val="003C72CF"/>
    <w:rsid w:val="003C745A"/>
    <w:rsid w:val="003C76F0"/>
    <w:rsid w:val="003C7B9B"/>
    <w:rsid w:val="003C7FAC"/>
    <w:rsid w:val="003D033C"/>
    <w:rsid w:val="003D0690"/>
    <w:rsid w:val="003D075F"/>
    <w:rsid w:val="003D0CB5"/>
    <w:rsid w:val="003D13AE"/>
    <w:rsid w:val="003D158B"/>
    <w:rsid w:val="003D1857"/>
    <w:rsid w:val="003D2CBA"/>
    <w:rsid w:val="003D326B"/>
    <w:rsid w:val="003D64F5"/>
    <w:rsid w:val="003D6E88"/>
    <w:rsid w:val="003D7A8E"/>
    <w:rsid w:val="003E013E"/>
    <w:rsid w:val="003E0AF9"/>
    <w:rsid w:val="003E129C"/>
    <w:rsid w:val="003E1A17"/>
    <w:rsid w:val="003E1B4E"/>
    <w:rsid w:val="003E1C68"/>
    <w:rsid w:val="003E2509"/>
    <w:rsid w:val="003E260B"/>
    <w:rsid w:val="003E2B6C"/>
    <w:rsid w:val="003E393C"/>
    <w:rsid w:val="003E4ED2"/>
    <w:rsid w:val="003E538A"/>
    <w:rsid w:val="003E5519"/>
    <w:rsid w:val="003E55C6"/>
    <w:rsid w:val="003E6197"/>
    <w:rsid w:val="003E6C5F"/>
    <w:rsid w:val="003E7B6A"/>
    <w:rsid w:val="003F121D"/>
    <w:rsid w:val="003F1E19"/>
    <w:rsid w:val="003F2B0C"/>
    <w:rsid w:val="003F55E0"/>
    <w:rsid w:val="003F6207"/>
    <w:rsid w:val="003F70FD"/>
    <w:rsid w:val="003F779C"/>
    <w:rsid w:val="003F7AA8"/>
    <w:rsid w:val="004005BF"/>
    <w:rsid w:val="00401151"/>
    <w:rsid w:val="0040341A"/>
    <w:rsid w:val="0040599B"/>
    <w:rsid w:val="004059D6"/>
    <w:rsid w:val="00405F6A"/>
    <w:rsid w:val="004063C6"/>
    <w:rsid w:val="0040645F"/>
    <w:rsid w:val="00407A8B"/>
    <w:rsid w:val="00410CD4"/>
    <w:rsid w:val="00410CDC"/>
    <w:rsid w:val="00410DC2"/>
    <w:rsid w:val="00411EE6"/>
    <w:rsid w:val="00412536"/>
    <w:rsid w:val="00412D4E"/>
    <w:rsid w:val="00413B06"/>
    <w:rsid w:val="00413EDB"/>
    <w:rsid w:val="004141E5"/>
    <w:rsid w:val="004171D2"/>
    <w:rsid w:val="004172B7"/>
    <w:rsid w:val="0042019B"/>
    <w:rsid w:val="00420211"/>
    <w:rsid w:val="00421A8D"/>
    <w:rsid w:val="0042235A"/>
    <w:rsid w:val="004230B2"/>
    <w:rsid w:val="004237E2"/>
    <w:rsid w:val="00425828"/>
    <w:rsid w:val="00431A4A"/>
    <w:rsid w:val="0043213C"/>
    <w:rsid w:val="00432528"/>
    <w:rsid w:val="00432DB2"/>
    <w:rsid w:val="004348B7"/>
    <w:rsid w:val="0043613E"/>
    <w:rsid w:val="004370A7"/>
    <w:rsid w:val="0044457A"/>
    <w:rsid w:val="004446A6"/>
    <w:rsid w:val="00444C79"/>
    <w:rsid w:val="00444CCA"/>
    <w:rsid w:val="00444EC7"/>
    <w:rsid w:val="00445507"/>
    <w:rsid w:val="004457AB"/>
    <w:rsid w:val="00445BE8"/>
    <w:rsid w:val="00445C64"/>
    <w:rsid w:val="00446BAE"/>
    <w:rsid w:val="00447682"/>
    <w:rsid w:val="00450829"/>
    <w:rsid w:val="0045100B"/>
    <w:rsid w:val="0045125A"/>
    <w:rsid w:val="004515F1"/>
    <w:rsid w:val="00452159"/>
    <w:rsid w:val="004526B5"/>
    <w:rsid w:val="00453357"/>
    <w:rsid w:val="0045347E"/>
    <w:rsid w:val="00454AB1"/>
    <w:rsid w:val="00454D1E"/>
    <w:rsid w:val="00454E6A"/>
    <w:rsid w:val="00454F7B"/>
    <w:rsid w:val="00455CE1"/>
    <w:rsid w:val="00455F61"/>
    <w:rsid w:val="00460480"/>
    <w:rsid w:val="00461145"/>
    <w:rsid w:val="00462282"/>
    <w:rsid w:val="004625BA"/>
    <w:rsid w:val="00463375"/>
    <w:rsid w:val="00464690"/>
    <w:rsid w:val="0046600A"/>
    <w:rsid w:val="00466CBE"/>
    <w:rsid w:val="00467051"/>
    <w:rsid w:val="00470601"/>
    <w:rsid w:val="00470DCE"/>
    <w:rsid w:val="00471420"/>
    <w:rsid w:val="004723A1"/>
    <w:rsid w:val="00472F64"/>
    <w:rsid w:val="004737C4"/>
    <w:rsid w:val="004742D1"/>
    <w:rsid w:val="00474631"/>
    <w:rsid w:val="00480165"/>
    <w:rsid w:val="004803F3"/>
    <w:rsid w:val="004806DB"/>
    <w:rsid w:val="00480B03"/>
    <w:rsid w:val="00483764"/>
    <w:rsid w:val="00485751"/>
    <w:rsid w:val="0049005B"/>
    <w:rsid w:val="00490745"/>
    <w:rsid w:val="0049279F"/>
    <w:rsid w:val="004944C2"/>
    <w:rsid w:val="00494C38"/>
    <w:rsid w:val="00496696"/>
    <w:rsid w:val="004969CF"/>
    <w:rsid w:val="00496A69"/>
    <w:rsid w:val="004A2032"/>
    <w:rsid w:val="004A35FB"/>
    <w:rsid w:val="004A4F8D"/>
    <w:rsid w:val="004A50C1"/>
    <w:rsid w:val="004A6D96"/>
    <w:rsid w:val="004A726E"/>
    <w:rsid w:val="004A767A"/>
    <w:rsid w:val="004B0557"/>
    <w:rsid w:val="004B1433"/>
    <w:rsid w:val="004B50D9"/>
    <w:rsid w:val="004B7D15"/>
    <w:rsid w:val="004C02F5"/>
    <w:rsid w:val="004C2A6F"/>
    <w:rsid w:val="004C33EB"/>
    <w:rsid w:val="004C4DC3"/>
    <w:rsid w:val="004C536F"/>
    <w:rsid w:val="004C5CC9"/>
    <w:rsid w:val="004C70C4"/>
    <w:rsid w:val="004C7222"/>
    <w:rsid w:val="004C75F0"/>
    <w:rsid w:val="004D03A1"/>
    <w:rsid w:val="004D04B9"/>
    <w:rsid w:val="004D05F6"/>
    <w:rsid w:val="004D092D"/>
    <w:rsid w:val="004D153A"/>
    <w:rsid w:val="004D1D46"/>
    <w:rsid w:val="004D27CB"/>
    <w:rsid w:val="004D3444"/>
    <w:rsid w:val="004D3FC7"/>
    <w:rsid w:val="004D4499"/>
    <w:rsid w:val="004D4E74"/>
    <w:rsid w:val="004D5577"/>
    <w:rsid w:val="004D5911"/>
    <w:rsid w:val="004D5D6A"/>
    <w:rsid w:val="004D72C5"/>
    <w:rsid w:val="004D755E"/>
    <w:rsid w:val="004E169D"/>
    <w:rsid w:val="004E1E92"/>
    <w:rsid w:val="004E5105"/>
    <w:rsid w:val="004E7A9C"/>
    <w:rsid w:val="004F09B9"/>
    <w:rsid w:val="004F1D8A"/>
    <w:rsid w:val="004F2CBC"/>
    <w:rsid w:val="004F30BF"/>
    <w:rsid w:val="004F4BCE"/>
    <w:rsid w:val="004F6A91"/>
    <w:rsid w:val="00502AF2"/>
    <w:rsid w:val="00502B50"/>
    <w:rsid w:val="0050471B"/>
    <w:rsid w:val="005054FD"/>
    <w:rsid w:val="005055CC"/>
    <w:rsid w:val="005065E6"/>
    <w:rsid w:val="00506D70"/>
    <w:rsid w:val="00507494"/>
    <w:rsid w:val="00507953"/>
    <w:rsid w:val="00507CF2"/>
    <w:rsid w:val="00510034"/>
    <w:rsid w:val="00510B99"/>
    <w:rsid w:val="00512ACF"/>
    <w:rsid w:val="00514BD1"/>
    <w:rsid w:val="005152A6"/>
    <w:rsid w:val="0051565E"/>
    <w:rsid w:val="00515681"/>
    <w:rsid w:val="00515713"/>
    <w:rsid w:val="00515BD1"/>
    <w:rsid w:val="005162DE"/>
    <w:rsid w:val="005164D3"/>
    <w:rsid w:val="00517604"/>
    <w:rsid w:val="005210FC"/>
    <w:rsid w:val="005218CD"/>
    <w:rsid w:val="00522256"/>
    <w:rsid w:val="00522C1F"/>
    <w:rsid w:val="00523B57"/>
    <w:rsid w:val="00524F6C"/>
    <w:rsid w:val="0052546A"/>
    <w:rsid w:val="00525EBE"/>
    <w:rsid w:val="0053020A"/>
    <w:rsid w:val="00530C5F"/>
    <w:rsid w:val="0053124B"/>
    <w:rsid w:val="005322AA"/>
    <w:rsid w:val="005342DD"/>
    <w:rsid w:val="0053436E"/>
    <w:rsid w:val="00534A58"/>
    <w:rsid w:val="005354EE"/>
    <w:rsid w:val="00536CD9"/>
    <w:rsid w:val="00537AF1"/>
    <w:rsid w:val="00542264"/>
    <w:rsid w:val="00542A04"/>
    <w:rsid w:val="00542F2D"/>
    <w:rsid w:val="005439A6"/>
    <w:rsid w:val="00543B8B"/>
    <w:rsid w:val="00544B47"/>
    <w:rsid w:val="00544EC4"/>
    <w:rsid w:val="00550424"/>
    <w:rsid w:val="005506FD"/>
    <w:rsid w:val="00550C05"/>
    <w:rsid w:val="00550DD8"/>
    <w:rsid w:val="0055339D"/>
    <w:rsid w:val="00553FDB"/>
    <w:rsid w:val="00554772"/>
    <w:rsid w:val="005549FF"/>
    <w:rsid w:val="00555526"/>
    <w:rsid w:val="00556C35"/>
    <w:rsid w:val="00557299"/>
    <w:rsid w:val="0056104C"/>
    <w:rsid w:val="00561736"/>
    <w:rsid w:val="00561C3E"/>
    <w:rsid w:val="00561E05"/>
    <w:rsid w:val="005624CB"/>
    <w:rsid w:val="00563AAE"/>
    <w:rsid w:val="00565011"/>
    <w:rsid w:val="005662A3"/>
    <w:rsid w:val="005663DE"/>
    <w:rsid w:val="00567F8C"/>
    <w:rsid w:val="005729DB"/>
    <w:rsid w:val="00572D85"/>
    <w:rsid w:val="00572EAB"/>
    <w:rsid w:val="005730D1"/>
    <w:rsid w:val="005730DB"/>
    <w:rsid w:val="00576D5C"/>
    <w:rsid w:val="0058051C"/>
    <w:rsid w:val="00580CA7"/>
    <w:rsid w:val="00583E5A"/>
    <w:rsid w:val="00585932"/>
    <w:rsid w:val="00585C68"/>
    <w:rsid w:val="005874F7"/>
    <w:rsid w:val="0059088F"/>
    <w:rsid w:val="0059335F"/>
    <w:rsid w:val="00594027"/>
    <w:rsid w:val="00594C95"/>
    <w:rsid w:val="005973B0"/>
    <w:rsid w:val="005975FA"/>
    <w:rsid w:val="005A0B09"/>
    <w:rsid w:val="005A0FA4"/>
    <w:rsid w:val="005A17F4"/>
    <w:rsid w:val="005A1C5E"/>
    <w:rsid w:val="005A28D3"/>
    <w:rsid w:val="005A31B8"/>
    <w:rsid w:val="005A34B2"/>
    <w:rsid w:val="005A60B4"/>
    <w:rsid w:val="005A60F0"/>
    <w:rsid w:val="005A6245"/>
    <w:rsid w:val="005A712B"/>
    <w:rsid w:val="005A7F9F"/>
    <w:rsid w:val="005B0F3A"/>
    <w:rsid w:val="005B2E7C"/>
    <w:rsid w:val="005B3238"/>
    <w:rsid w:val="005B4C28"/>
    <w:rsid w:val="005B58AE"/>
    <w:rsid w:val="005B593E"/>
    <w:rsid w:val="005B7A04"/>
    <w:rsid w:val="005C124A"/>
    <w:rsid w:val="005C14DF"/>
    <w:rsid w:val="005C31B4"/>
    <w:rsid w:val="005C34DC"/>
    <w:rsid w:val="005C38D2"/>
    <w:rsid w:val="005C66A2"/>
    <w:rsid w:val="005C72F1"/>
    <w:rsid w:val="005C7BBC"/>
    <w:rsid w:val="005D0E22"/>
    <w:rsid w:val="005D19D2"/>
    <w:rsid w:val="005D1CB2"/>
    <w:rsid w:val="005D20EF"/>
    <w:rsid w:val="005D2C77"/>
    <w:rsid w:val="005D3247"/>
    <w:rsid w:val="005D38D3"/>
    <w:rsid w:val="005D3D8D"/>
    <w:rsid w:val="005D40FE"/>
    <w:rsid w:val="005D7CEF"/>
    <w:rsid w:val="005E0201"/>
    <w:rsid w:val="005E2689"/>
    <w:rsid w:val="005E3472"/>
    <w:rsid w:val="005E4CEF"/>
    <w:rsid w:val="005E5250"/>
    <w:rsid w:val="005E7CAE"/>
    <w:rsid w:val="005F11B8"/>
    <w:rsid w:val="005F165E"/>
    <w:rsid w:val="005F1EDE"/>
    <w:rsid w:val="005F2BC2"/>
    <w:rsid w:val="005F4A62"/>
    <w:rsid w:val="005F76AD"/>
    <w:rsid w:val="006001F3"/>
    <w:rsid w:val="0060052B"/>
    <w:rsid w:val="00601C8C"/>
    <w:rsid w:val="00601FAB"/>
    <w:rsid w:val="00603269"/>
    <w:rsid w:val="00605831"/>
    <w:rsid w:val="00605E33"/>
    <w:rsid w:val="00606B74"/>
    <w:rsid w:val="006101CB"/>
    <w:rsid w:val="00610235"/>
    <w:rsid w:val="006107B1"/>
    <w:rsid w:val="00610856"/>
    <w:rsid w:val="00613815"/>
    <w:rsid w:val="006148FE"/>
    <w:rsid w:val="00614A44"/>
    <w:rsid w:val="00615E96"/>
    <w:rsid w:val="006170AC"/>
    <w:rsid w:val="00617AAB"/>
    <w:rsid w:val="00620252"/>
    <w:rsid w:val="0062046D"/>
    <w:rsid w:val="0062057F"/>
    <w:rsid w:val="006209A1"/>
    <w:rsid w:val="00621071"/>
    <w:rsid w:val="00622482"/>
    <w:rsid w:val="00622E17"/>
    <w:rsid w:val="00622FBE"/>
    <w:rsid w:val="006231FB"/>
    <w:rsid w:val="00623BDA"/>
    <w:rsid w:val="00625388"/>
    <w:rsid w:val="00626CA4"/>
    <w:rsid w:val="00631ECD"/>
    <w:rsid w:val="00632B25"/>
    <w:rsid w:val="00632D2B"/>
    <w:rsid w:val="00632F42"/>
    <w:rsid w:val="0063359B"/>
    <w:rsid w:val="006338A3"/>
    <w:rsid w:val="00634A93"/>
    <w:rsid w:val="00636244"/>
    <w:rsid w:val="00636570"/>
    <w:rsid w:val="00636B13"/>
    <w:rsid w:val="00636DC6"/>
    <w:rsid w:val="00636F96"/>
    <w:rsid w:val="00643932"/>
    <w:rsid w:val="006440AB"/>
    <w:rsid w:val="00645A72"/>
    <w:rsid w:val="00647259"/>
    <w:rsid w:val="006473C4"/>
    <w:rsid w:val="00651C48"/>
    <w:rsid w:val="0065309E"/>
    <w:rsid w:val="00653C65"/>
    <w:rsid w:val="00654073"/>
    <w:rsid w:val="0065416B"/>
    <w:rsid w:val="00655F07"/>
    <w:rsid w:val="00660DAD"/>
    <w:rsid w:val="006629DF"/>
    <w:rsid w:val="006647A8"/>
    <w:rsid w:val="0066513F"/>
    <w:rsid w:val="00665531"/>
    <w:rsid w:val="00666831"/>
    <w:rsid w:val="00666DA4"/>
    <w:rsid w:val="006679AB"/>
    <w:rsid w:val="00667E45"/>
    <w:rsid w:val="006714EE"/>
    <w:rsid w:val="006745FA"/>
    <w:rsid w:val="006778D7"/>
    <w:rsid w:val="006778E7"/>
    <w:rsid w:val="006825CE"/>
    <w:rsid w:val="0068384F"/>
    <w:rsid w:val="00683ED0"/>
    <w:rsid w:val="0068444A"/>
    <w:rsid w:val="0068468C"/>
    <w:rsid w:val="00685025"/>
    <w:rsid w:val="00686ED3"/>
    <w:rsid w:val="0068707D"/>
    <w:rsid w:val="00690C5C"/>
    <w:rsid w:val="006964B5"/>
    <w:rsid w:val="006965B5"/>
    <w:rsid w:val="00697ACE"/>
    <w:rsid w:val="006A19F3"/>
    <w:rsid w:val="006A70E3"/>
    <w:rsid w:val="006A7AB4"/>
    <w:rsid w:val="006B0099"/>
    <w:rsid w:val="006B15BD"/>
    <w:rsid w:val="006B1712"/>
    <w:rsid w:val="006B18CC"/>
    <w:rsid w:val="006B2053"/>
    <w:rsid w:val="006B37F3"/>
    <w:rsid w:val="006B41D9"/>
    <w:rsid w:val="006C0011"/>
    <w:rsid w:val="006C0F6A"/>
    <w:rsid w:val="006C147B"/>
    <w:rsid w:val="006C1CBD"/>
    <w:rsid w:val="006C20D1"/>
    <w:rsid w:val="006C3637"/>
    <w:rsid w:val="006C6051"/>
    <w:rsid w:val="006C6C2D"/>
    <w:rsid w:val="006D205C"/>
    <w:rsid w:val="006D3F65"/>
    <w:rsid w:val="006D4DC5"/>
    <w:rsid w:val="006D5EB8"/>
    <w:rsid w:val="006D6710"/>
    <w:rsid w:val="006D6E88"/>
    <w:rsid w:val="006E07A0"/>
    <w:rsid w:val="006E1280"/>
    <w:rsid w:val="006E140C"/>
    <w:rsid w:val="006E1C01"/>
    <w:rsid w:val="006E1E37"/>
    <w:rsid w:val="006E3440"/>
    <w:rsid w:val="006E3D8A"/>
    <w:rsid w:val="006E3DED"/>
    <w:rsid w:val="006E5C22"/>
    <w:rsid w:val="006E7700"/>
    <w:rsid w:val="006E7E71"/>
    <w:rsid w:val="006F0E0E"/>
    <w:rsid w:val="006F3D43"/>
    <w:rsid w:val="006F44B6"/>
    <w:rsid w:val="006F7251"/>
    <w:rsid w:val="00700625"/>
    <w:rsid w:val="007019F5"/>
    <w:rsid w:val="00702256"/>
    <w:rsid w:val="007026AA"/>
    <w:rsid w:val="00705B6A"/>
    <w:rsid w:val="007077C2"/>
    <w:rsid w:val="00707D7E"/>
    <w:rsid w:val="00710159"/>
    <w:rsid w:val="007104D0"/>
    <w:rsid w:val="007104DD"/>
    <w:rsid w:val="00711CDF"/>
    <w:rsid w:val="0071272D"/>
    <w:rsid w:val="00712F4A"/>
    <w:rsid w:val="00713406"/>
    <w:rsid w:val="00713DC1"/>
    <w:rsid w:val="00717048"/>
    <w:rsid w:val="00717F2C"/>
    <w:rsid w:val="00721655"/>
    <w:rsid w:val="0072174A"/>
    <w:rsid w:val="00721F44"/>
    <w:rsid w:val="007234EA"/>
    <w:rsid w:val="007240E8"/>
    <w:rsid w:val="007241B6"/>
    <w:rsid w:val="00727052"/>
    <w:rsid w:val="00727058"/>
    <w:rsid w:val="00730089"/>
    <w:rsid w:val="007306AC"/>
    <w:rsid w:val="00731602"/>
    <w:rsid w:val="00731BC2"/>
    <w:rsid w:val="00732BE3"/>
    <w:rsid w:val="0073352F"/>
    <w:rsid w:val="007339A0"/>
    <w:rsid w:val="00737D61"/>
    <w:rsid w:val="00740866"/>
    <w:rsid w:val="007408BA"/>
    <w:rsid w:val="00740BD4"/>
    <w:rsid w:val="00740E39"/>
    <w:rsid w:val="007446FA"/>
    <w:rsid w:val="007453DA"/>
    <w:rsid w:val="00745BE7"/>
    <w:rsid w:val="00745DFF"/>
    <w:rsid w:val="0075061D"/>
    <w:rsid w:val="00751038"/>
    <w:rsid w:val="007522C5"/>
    <w:rsid w:val="00752D42"/>
    <w:rsid w:val="00753C0F"/>
    <w:rsid w:val="007541E4"/>
    <w:rsid w:val="007542A4"/>
    <w:rsid w:val="007551DD"/>
    <w:rsid w:val="00755826"/>
    <w:rsid w:val="0075685F"/>
    <w:rsid w:val="00760487"/>
    <w:rsid w:val="00760E83"/>
    <w:rsid w:val="00760FC1"/>
    <w:rsid w:val="007617D4"/>
    <w:rsid w:val="007628DA"/>
    <w:rsid w:val="0076645E"/>
    <w:rsid w:val="00767A14"/>
    <w:rsid w:val="00767F47"/>
    <w:rsid w:val="007716EE"/>
    <w:rsid w:val="00772DD8"/>
    <w:rsid w:val="00772FC2"/>
    <w:rsid w:val="00773666"/>
    <w:rsid w:val="00777494"/>
    <w:rsid w:val="00777CF3"/>
    <w:rsid w:val="00781059"/>
    <w:rsid w:val="007828C9"/>
    <w:rsid w:val="00784570"/>
    <w:rsid w:val="00785B47"/>
    <w:rsid w:val="00787114"/>
    <w:rsid w:val="007907C2"/>
    <w:rsid w:val="00792830"/>
    <w:rsid w:val="00793305"/>
    <w:rsid w:val="0079358C"/>
    <w:rsid w:val="00794F98"/>
    <w:rsid w:val="007952F7"/>
    <w:rsid w:val="00796046"/>
    <w:rsid w:val="007A0846"/>
    <w:rsid w:val="007A20C5"/>
    <w:rsid w:val="007A32E0"/>
    <w:rsid w:val="007A3880"/>
    <w:rsid w:val="007A4F07"/>
    <w:rsid w:val="007A6CF4"/>
    <w:rsid w:val="007A79E3"/>
    <w:rsid w:val="007B1F4C"/>
    <w:rsid w:val="007B27A2"/>
    <w:rsid w:val="007B36F6"/>
    <w:rsid w:val="007B4761"/>
    <w:rsid w:val="007B5903"/>
    <w:rsid w:val="007C102D"/>
    <w:rsid w:val="007C27D7"/>
    <w:rsid w:val="007C32D0"/>
    <w:rsid w:val="007C366E"/>
    <w:rsid w:val="007C3931"/>
    <w:rsid w:val="007C3D5E"/>
    <w:rsid w:val="007C42CA"/>
    <w:rsid w:val="007C4BA3"/>
    <w:rsid w:val="007D149B"/>
    <w:rsid w:val="007D1F8C"/>
    <w:rsid w:val="007D25D7"/>
    <w:rsid w:val="007D2A16"/>
    <w:rsid w:val="007D3787"/>
    <w:rsid w:val="007D4496"/>
    <w:rsid w:val="007D52B8"/>
    <w:rsid w:val="007D52BC"/>
    <w:rsid w:val="007D55E3"/>
    <w:rsid w:val="007D713D"/>
    <w:rsid w:val="007D7140"/>
    <w:rsid w:val="007D7366"/>
    <w:rsid w:val="007D7D3B"/>
    <w:rsid w:val="007E0975"/>
    <w:rsid w:val="007E0B6F"/>
    <w:rsid w:val="007E0C22"/>
    <w:rsid w:val="007E11C3"/>
    <w:rsid w:val="007E1C98"/>
    <w:rsid w:val="007E3AD4"/>
    <w:rsid w:val="007E636A"/>
    <w:rsid w:val="007E6E32"/>
    <w:rsid w:val="007E74AE"/>
    <w:rsid w:val="007E765B"/>
    <w:rsid w:val="007E7F79"/>
    <w:rsid w:val="007F03DB"/>
    <w:rsid w:val="007F0871"/>
    <w:rsid w:val="007F148A"/>
    <w:rsid w:val="007F29E7"/>
    <w:rsid w:val="007F2DE1"/>
    <w:rsid w:val="007F3384"/>
    <w:rsid w:val="007F3B29"/>
    <w:rsid w:val="007F3F07"/>
    <w:rsid w:val="007F4B19"/>
    <w:rsid w:val="007F5153"/>
    <w:rsid w:val="007F63BD"/>
    <w:rsid w:val="007F6A2B"/>
    <w:rsid w:val="007F7420"/>
    <w:rsid w:val="007F78C2"/>
    <w:rsid w:val="008010C1"/>
    <w:rsid w:val="0080133B"/>
    <w:rsid w:val="008014BF"/>
    <w:rsid w:val="00801CC4"/>
    <w:rsid w:val="008039CC"/>
    <w:rsid w:val="008056B6"/>
    <w:rsid w:val="008065C7"/>
    <w:rsid w:val="008073C8"/>
    <w:rsid w:val="00807E46"/>
    <w:rsid w:val="00811F1B"/>
    <w:rsid w:val="008122B2"/>
    <w:rsid w:val="00812548"/>
    <w:rsid w:val="008128FA"/>
    <w:rsid w:val="0081297E"/>
    <w:rsid w:val="0081347A"/>
    <w:rsid w:val="008134B2"/>
    <w:rsid w:val="00814D2C"/>
    <w:rsid w:val="0082154B"/>
    <w:rsid w:val="00823BFF"/>
    <w:rsid w:val="00824980"/>
    <w:rsid w:val="00825603"/>
    <w:rsid w:val="008258CC"/>
    <w:rsid w:val="00827B6C"/>
    <w:rsid w:val="00827EA7"/>
    <w:rsid w:val="0083093C"/>
    <w:rsid w:val="00832FE0"/>
    <w:rsid w:val="00833678"/>
    <w:rsid w:val="00833879"/>
    <w:rsid w:val="00834CC4"/>
    <w:rsid w:val="00834D96"/>
    <w:rsid w:val="00835927"/>
    <w:rsid w:val="0083628A"/>
    <w:rsid w:val="008364C2"/>
    <w:rsid w:val="00836B6D"/>
    <w:rsid w:val="00840E9D"/>
    <w:rsid w:val="00840F43"/>
    <w:rsid w:val="00841066"/>
    <w:rsid w:val="00841CFA"/>
    <w:rsid w:val="00843775"/>
    <w:rsid w:val="00843A58"/>
    <w:rsid w:val="008444E6"/>
    <w:rsid w:val="008462BB"/>
    <w:rsid w:val="00850EB1"/>
    <w:rsid w:val="00854F42"/>
    <w:rsid w:val="00855B36"/>
    <w:rsid w:val="00855E33"/>
    <w:rsid w:val="00856D38"/>
    <w:rsid w:val="008572F4"/>
    <w:rsid w:val="00857796"/>
    <w:rsid w:val="00861945"/>
    <w:rsid w:val="00861E31"/>
    <w:rsid w:val="00861F03"/>
    <w:rsid w:val="00862210"/>
    <w:rsid w:val="00862FD0"/>
    <w:rsid w:val="00863400"/>
    <w:rsid w:val="00865317"/>
    <w:rsid w:val="008667C0"/>
    <w:rsid w:val="008708A6"/>
    <w:rsid w:val="008708C7"/>
    <w:rsid w:val="00872F10"/>
    <w:rsid w:val="008761D2"/>
    <w:rsid w:val="00876DAE"/>
    <w:rsid w:val="0087717A"/>
    <w:rsid w:val="008803B7"/>
    <w:rsid w:val="00880B53"/>
    <w:rsid w:val="00880C6C"/>
    <w:rsid w:val="008815BD"/>
    <w:rsid w:val="00881C33"/>
    <w:rsid w:val="00883524"/>
    <w:rsid w:val="0088352D"/>
    <w:rsid w:val="008849B7"/>
    <w:rsid w:val="00884CE7"/>
    <w:rsid w:val="00884E0D"/>
    <w:rsid w:val="00884FB5"/>
    <w:rsid w:val="0088571E"/>
    <w:rsid w:val="008864E1"/>
    <w:rsid w:val="0088786F"/>
    <w:rsid w:val="0089268B"/>
    <w:rsid w:val="00892C8C"/>
    <w:rsid w:val="00892DBF"/>
    <w:rsid w:val="00892E50"/>
    <w:rsid w:val="00892EE4"/>
    <w:rsid w:val="00894B59"/>
    <w:rsid w:val="00895638"/>
    <w:rsid w:val="00895AD2"/>
    <w:rsid w:val="00896AE8"/>
    <w:rsid w:val="008A087E"/>
    <w:rsid w:val="008A10EA"/>
    <w:rsid w:val="008A1AD2"/>
    <w:rsid w:val="008A1D80"/>
    <w:rsid w:val="008A1F73"/>
    <w:rsid w:val="008A2280"/>
    <w:rsid w:val="008A368A"/>
    <w:rsid w:val="008A654C"/>
    <w:rsid w:val="008A704F"/>
    <w:rsid w:val="008A7E8C"/>
    <w:rsid w:val="008B1E0D"/>
    <w:rsid w:val="008B25AD"/>
    <w:rsid w:val="008B279A"/>
    <w:rsid w:val="008B3EAE"/>
    <w:rsid w:val="008B7DF3"/>
    <w:rsid w:val="008C1B10"/>
    <w:rsid w:val="008C31E3"/>
    <w:rsid w:val="008C37B7"/>
    <w:rsid w:val="008C411B"/>
    <w:rsid w:val="008C6736"/>
    <w:rsid w:val="008C6B1A"/>
    <w:rsid w:val="008C6C06"/>
    <w:rsid w:val="008C75DA"/>
    <w:rsid w:val="008D151D"/>
    <w:rsid w:val="008D16BE"/>
    <w:rsid w:val="008D1D06"/>
    <w:rsid w:val="008D216F"/>
    <w:rsid w:val="008D2374"/>
    <w:rsid w:val="008D2EF9"/>
    <w:rsid w:val="008D40F2"/>
    <w:rsid w:val="008D41E3"/>
    <w:rsid w:val="008D4C9F"/>
    <w:rsid w:val="008D5EA5"/>
    <w:rsid w:val="008D686C"/>
    <w:rsid w:val="008D76F2"/>
    <w:rsid w:val="008E0D56"/>
    <w:rsid w:val="008E13B2"/>
    <w:rsid w:val="008E2356"/>
    <w:rsid w:val="008E2377"/>
    <w:rsid w:val="008E304D"/>
    <w:rsid w:val="008E32B0"/>
    <w:rsid w:val="008E3CCE"/>
    <w:rsid w:val="008E4CE7"/>
    <w:rsid w:val="008E6137"/>
    <w:rsid w:val="008E6791"/>
    <w:rsid w:val="008E6B79"/>
    <w:rsid w:val="008E75E5"/>
    <w:rsid w:val="008F05A6"/>
    <w:rsid w:val="008F05AA"/>
    <w:rsid w:val="008F0C83"/>
    <w:rsid w:val="008F1325"/>
    <w:rsid w:val="008F217A"/>
    <w:rsid w:val="008F346A"/>
    <w:rsid w:val="008F3D52"/>
    <w:rsid w:val="008F59D7"/>
    <w:rsid w:val="008F6487"/>
    <w:rsid w:val="008F6717"/>
    <w:rsid w:val="008F6EB6"/>
    <w:rsid w:val="008F744A"/>
    <w:rsid w:val="008F7CD0"/>
    <w:rsid w:val="008F7DA4"/>
    <w:rsid w:val="008F7FBF"/>
    <w:rsid w:val="0090050F"/>
    <w:rsid w:val="00900634"/>
    <w:rsid w:val="009010C3"/>
    <w:rsid w:val="0090148D"/>
    <w:rsid w:val="0090279B"/>
    <w:rsid w:val="00904476"/>
    <w:rsid w:val="009048A1"/>
    <w:rsid w:val="00904F10"/>
    <w:rsid w:val="00906158"/>
    <w:rsid w:val="00906975"/>
    <w:rsid w:val="00906E97"/>
    <w:rsid w:val="00906FE5"/>
    <w:rsid w:val="009079E1"/>
    <w:rsid w:val="009123A0"/>
    <w:rsid w:val="00913AD0"/>
    <w:rsid w:val="009140ED"/>
    <w:rsid w:val="00915512"/>
    <w:rsid w:val="009177EC"/>
    <w:rsid w:val="0091791A"/>
    <w:rsid w:val="00917E02"/>
    <w:rsid w:val="009208FB"/>
    <w:rsid w:val="00920E43"/>
    <w:rsid w:val="00921280"/>
    <w:rsid w:val="00922416"/>
    <w:rsid w:val="00923717"/>
    <w:rsid w:val="00924229"/>
    <w:rsid w:val="00924CAF"/>
    <w:rsid w:val="00925112"/>
    <w:rsid w:val="00925569"/>
    <w:rsid w:val="00925615"/>
    <w:rsid w:val="00926157"/>
    <w:rsid w:val="00926639"/>
    <w:rsid w:val="00930597"/>
    <w:rsid w:val="009309C5"/>
    <w:rsid w:val="00930F5A"/>
    <w:rsid w:val="0093390B"/>
    <w:rsid w:val="0093526F"/>
    <w:rsid w:val="00935FE4"/>
    <w:rsid w:val="00936191"/>
    <w:rsid w:val="009367E3"/>
    <w:rsid w:val="009403CC"/>
    <w:rsid w:val="009412AC"/>
    <w:rsid w:val="009414A5"/>
    <w:rsid w:val="009414CF"/>
    <w:rsid w:val="0094258F"/>
    <w:rsid w:val="00942632"/>
    <w:rsid w:val="00942AC5"/>
    <w:rsid w:val="009432C9"/>
    <w:rsid w:val="009440AF"/>
    <w:rsid w:val="0094588A"/>
    <w:rsid w:val="00946E33"/>
    <w:rsid w:val="00947D02"/>
    <w:rsid w:val="0095111C"/>
    <w:rsid w:val="00951176"/>
    <w:rsid w:val="0095140F"/>
    <w:rsid w:val="009527E2"/>
    <w:rsid w:val="00957105"/>
    <w:rsid w:val="00957C3D"/>
    <w:rsid w:val="00957EA8"/>
    <w:rsid w:val="0096002F"/>
    <w:rsid w:val="0096077C"/>
    <w:rsid w:val="00961BD3"/>
    <w:rsid w:val="009620C6"/>
    <w:rsid w:val="00963014"/>
    <w:rsid w:val="00964AA2"/>
    <w:rsid w:val="00965488"/>
    <w:rsid w:val="00965CAD"/>
    <w:rsid w:val="00966495"/>
    <w:rsid w:val="00966679"/>
    <w:rsid w:val="009675DF"/>
    <w:rsid w:val="00967874"/>
    <w:rsid w:val="00970795"/>
    <w:rsid w:val="00971558"/>
    <w:rsid w:val="00971669"/>
    <w:rsid w:val="00971FF6"/>
    <w:rsid w:val="00972AF8"/>
    <w:rsid w:val="0097454A"/>
    <w:rsid w:val="009750AA"/>
    <w:rsid w:val="00977FD0"/>
    <w:rsid w:val="00980F8F"/>
    <w:rsid w:val="00982354"/>
    <w:rsid w:val="00982E44"/>
    <w:rsid w:val="00983190"/>
    <w:rsid w:val="009837F6"/>
    <w:rsid w:val="009839C6"/>
    <w:rsid w:val="00984564"/>
    <w:rsid w:val="00984877"/>
    <w:rsid w:val="00984906"/>
    <w:rsid w:val="00984958"/>
    <w:rsid w:val="00984AE4"/>
    <w:rsid w:val="00985763"/>
    <w:rsid w:val="0099108B"/>
    <w:rsid w:val="00991363"/>
    <w:rsid w:val="00991383"/>
    <w:rsid w:val="00992862"/>
    <w:rsid w:val="009935AC"/>
    <w:rsid w:val="00993A9E"/>
    <w:rsid w:val="00994A5F"/>
    <w:rsid w:val="00995ADE"/>
    <w:rsid w:val="00997FC0"/>
    <w:rsid w:val="009A129E"/>
    <w:rsid w:val="009A1974"/>
    <w:rsid w:val="009A250D"/>
    <w:rsid w:val="009A5E8D"/>
    <w:rsid w:val="009ABE60"/>
    <w:rsid w:val="009B1142"/>
    <w:rsid w:val="009B1ABA"/>
    <w:rsid w:val="009B1DD4"/>
    <w:rsid w:val="009B386B"/>
    <w:rsid w:val="009B45B2"/>
    <w:rsid w:val="009B4943"/>
    <w:rsid w:val="009B505D"/>
    <w:rsid w:val="009B511D"/>
    <w:rsid w:val="009B545D"/>
    <w:rsid w:val="009B553C"/>
    <w:rsid w:val="009B6C03"/>
    <w:rsid w:val="009B78F8"/>
    <w:rsid w:val="009C1EE3"/>
    <w:rsid w:val="009C2EA1"/>
    <w:rsid w:val="009C33C7"/>
    <w:rsid w:val="009C3A16"/>
    <w:rsid w:val="009C4E0C"/>
    <w:rsid w:val="009C572C"/>
    <w:rsid w:val="009D0784"/>
    <w:rsid w:val="009D0B32"/>
    <w:rsid w:val="009D21A3"/>
    <w:rsid w:val="009D2921"/>
    <w:rsid w:val="009D403B"/>
    <w:rsid w:val="009D433A"/>
    <w:rsid w:val="009D47FE"/>
    <w:rsid w:val="009D4EBC"/>
    <w:rsid w:val="009D5128"/>
    <w:rsid w:val="009D572C"/>
    <w:rsid w:val="009D5795"/>
    <w:rsid w:val="009E142D"/>
    <w:rsid w:val="009E16E6"/>
    <w:rsid w:val="009E2A86"/>
    <w:rsid w:val="009E316D"/>
    <w:rsid w:val="009E33FC"/>
    <w:rsid w:val="009E356B"/>
    <w:rsid w:val="009E3D20"/>
    <w:rsid w:val="009E4E41"/>
    <w:rsid w:val="009E5679"/>
    <w:rsid w:val="009E61CB"/>
    <w:rsid w:val="009E6DBA"/>
    <w:rsid w:val="009E719B"/>
    <w:rsid w:val="009F463C"/>
    <w:rsid w:val="009F611E"/>
    <w:rsid w:val="00A019B6"/>
    <w:rsid w:val="00A03EDF"/>
    <w:rsid w:val="00A04BBC"/>
    <w:rsid w:val="00A04E44"/>
    <w:rsid w:val="00A059E4"/>
    <w:rsid w:val="00A05F52"/>
    <w:rsid w:val="00A06506"/>
    <w:rsid w:val="00A10603"/>
    <w:rsid w:val="00A1127F"/>
    <w:rsid w:val="00A11459"/>
    <w:rsid w:val="00A11E61"/>
    <w:rsid w:val="00A11E71"/>
    <w:rsid w:val="00A11F21"/>
    <w:rsid w:val="00A12026"/>
    <w:rsid w:val="00A12437"/>
    <w:rsid w:val="00A166D7"/>
    <w:rsid w:val="00A1743A"/>
    <w:rsid w:val="00A174F0"/>
    <w:rsid w:val="00A213E3"/>
    <w:rsid w:val="00A21A18"/>
    <w:rsid w:val="00A22B37"/>
    <w:rsid w:val="00A22D57"/>
    <w:rsid w:val="00A22F39"/>
    <w:rsid w:val="00A24948"/>
    <w:rsid w:val="00A2511D"/>
    <w:rsid w:val="00A257AE"/>
    <w:rsid w:val="00A25C4E"/>
    <w:rsid w:val="00A26C0D"/>
    <w:rsid w:val="00A308DA"/>
    <w:rsid w:val="00A30C2A"/>
    <w:rsid w:val="00A31FF7"/>
    <w:rsid w:val="00A328AB"/>
    <w:rsid w:val="00A3394F"/>
    <w:rsid w:val="00A33BF8"/>
    <w:rsid w:val="00A34536"/>
    <w:rsid w:val="00A3468A"/>
    <w:rsid w:val="00A35A6A"/>
    <w:rsid w:val="00A36641"/>
    <w:rsid w:val="00A40E94"/>
    <w:rsid w:val="00A447A3"/>
    <w:rsid w:val="00A5150D"/>
    <w:rsid w:val="00A52317"/>
    <w:rsid w:val="00A55521"/>
    <w:rsid w:val="00A62301"/>
    <w:rsid w:val="00A62647"/>
    <w:rsid w:val="00A62CC2"/>
    <w:rsid w:val="00A62F3D"/>
    <w:rsid w:val="00A64EC1"/>
    <w:rsid w:val="00A65275"/>
    <w:rsid w:val="00A660E3"/>
    <w:rsid w:val="00A66A95"/>
    <w:rsid w:val="00A66DC0"/>
    <w:rsid w:val="00A673CB"/>
    <w:rsid w:val="00A67806"/>
    <w:rsid w:val="00A6780F"/>
    <w:rsid w:val="00A67A54"/>
    <w:rsid w:val="00A67E3B"/>
    <w:rsid w:val="00A71046"/>
    <w:rsid w:val="00A71AAF"/>
    <w:rsid w:val="00A720DE"/>
    <w:rsid w:val="00A768C7"/>
    <w:rsid w:val="00A77419"/>
    <w:rsid w:val="00A77526"/>
    <w:rsid w:val="00A77E42"/>
    <w:rsid w:val="00A804C2"/>
    <w:rsid w:val="00A808C2"/>
    <w:rsid w:val="00A80D68"/>
    <w:rsid w:val="00A80EF6"/>
    <w:rsid w:val="00A81032"/>
    <w:rsid w:val="00A8149E"/>
    <w:rsid w:val="00A82231"/>
    <w:rsid w:val="00A82A78"/>
    <w:rsid w:val="00A82EF5"/>
    <w:rsid w:val="00A850FA"/>
    <w:rsid w:val="00A86A5C"/>
    <w:rsid w:val="00A87963"/>
    <w:rsid w:val="00A90871"/>
    <w:rsid w:val="00A910DF"/>
    <w:rsid w:val="00A94EA4"/>
    <w:rsid w:val="00A96647"/>
    <w:rsid w:val="00A969B4"/>
    <w:rsid w:val="00A97289"/>
    <w:rsid w:val="00AA082F"/>
    <w:rsid w:val="00AA09CF"/>
    <w:rsid w:val="00AA37C8"/>
    <w:rsid w:val="00AA41A2"/>
    <w:rsid w:val="00AA4989"/>
    <w:rsid w:val="00AA5133"/>
    <w:rsid w:val="00AA6980"/>
    <w:rsid w:val="00AB104A"/>
    <w:rsid w:val="00AB189B"/>
    <w:rsid w:val="00AB4AF1"/>
    <w:rsid w:val="00AB4D70"/>
    <w:rsid w:val="00AB5A00"/>
    <w:rsid w:val="00AB5F69"/>
    <w:rsid w:val="00AB6A86"/>
    <w:rsid w:val="00AB6C02"/>
    <w:rsid w:val="00AC069B"/>
    <w:rsid w:val="00AC0E33"/>
    <w:rsid w:val="00AC1B81"/>
    <w:rsid w:val="00AC2C70"/>
    <w:rsid w:val="00AC4079"/>
    <w:rsid w:val="00AC542D"/>
    <w:rsid w:val="00AC5849"/>
    <w:rsid w:val="00AC5929"/>
    <w:rsid w:val="00AC6527"/>
    <w:rsid w:val="00AC6BF1"/>
    <w:rsid w:val="00AD1504"/>
    <w:rsid w:val="00AD215E"/>
    <w:rsid w:val="00AD370E"/>
    <w:rsid w:val="00AD3CAD"/>
    <w:rsid w:val="00AD3E30"/>
    <w:rsid w:val="00AD50FB"/>
    <w:rsid w:val="00AD511E"/>
    <w:rsid w:val="00AD53EF"/>
    <w:rsid w:val="00AD56CE"/>
    <w:rsid w:val="00AD5896"/>
    <w:rsid w:val="00AD6192"/>
    <w:rsid w:val="00AD6919"/>
    <w:rsid w:val="00AD6C74"/>
    <w:rsid w:val="00AD733D"/>
    <w:rsid w:val="00AD77F5"/>
    <w:rsid w:val="00AD7B0F"/>
    <w:rsid w:val="00AD7B88"/>
    <w:rsid w:val="00AE00F8"/>
    <w:rsid w:val="00AE12ED"/>
    <w:rsid w:val="00AE1A12"/>
    <w:rsid w:val="00AE1D01"/>
    <w:rsid w:val="00AE308B"/>
    <w:rsid w:val="00AE32FC"/>
    <w:rsid w:val="00AE3CCD"/>
    <w:rsid w:val="00AE530E"/>
    <w:rsid w:val="00AE5E33"/>
    <w:rsid w:val="00AE61D2"/>
    <w:rsid w:val="00AE6E99"/>
    <w:rsid w:val="00AE7182"/>
    <w:rsid w:val="00AF0F24"/>
    <w:rsid w:val="00AF28DD"/>
    <w:rsid w:val="00AF3814"/>
    <w:rsid w:val="00AF469E"/>
    <w:rsid w:val="00AF4C6F"/>
    <w:rsid w:val="00AF4DFA"/>
    <w:rsid w:val="00AF7996"/>
    <w:rsid w:val="00B001C8"/>
    <w:rsid w:val="00B00A6C"/>
    <w:rsid w:val="00B00FFB"/>
    <w:rsid w:val="00B027A6"/>
    <w:rsid w:val="00B02923"/>
    <w:rsid w:val="00B02EB8"/>
    <w:rsid w:val="00B035DD"/>
    <w:rsid w:val="00B03ED8"/>
    <w:rsid w:val="00B04049"/>
    <w:rsid w:val="00B05FB9"/>
    <w:rsid w:val="00B11421"/>
    <w:rsid w:val="00B11937"/>
    <w:rsid w:val="00B14031"/>
    <w:rsid w:val="00B14249"/>
    <w:rsid w:val="00B15449"/>
    <w:rsid w:val="00B158A1"/>
    <w:rsid w:val="00B16DB4"/>
    <w:rsid w:val="00B17DE0"/>
    <w:rsid w:val="00B22483"/>
    <w:rsid w:val="00B230B1"/>
    <w:rsid w:val="00B231A6"/>
    <w:rsid w:val="00B23F9E"/>
    <w:rsid w:val="00B241EC"/>
    <w:rsid w:val="00B2471A"/>
    <w:rsid w:val="00B2525A"/>
    <w:rsid w:val="00B27586"/>
    <w:rsid w:val="00B2770C"/>
    <w:rsid w:val="00B32843"/>
    <w:rsid w:val="00B3360D"/>
    <w:rsid w:val="00B3377F"/>
    <w:rsid w:val="00B34898"/>
    <w:rsid w:val="00B34966"/>
    <w:rsid w:val="00B34CD6"/>
    <w:rsid w:val="00B3512B"/>
    <w:rsid w:val="00B36CF8"/>
    <w:rsid w:val="00B4049F"/>
    <w:rsid w:val="00B40F08"/>
    <w:rsid w:val="00B40F77"/>
    <w:rsid w:val="00B41D5B"/>
    <w:rsid w:val="00B42A78"/>
    <w:rsid w:val="00B44F57"/>
    <w:rsid w:val="00B451B6"/>
    <w:rsid w:val="00B466B3"/>
    <w:rsid w:val="00B46E7E"/>
    <w:rsid w:val="00B50263"/>
    <w:rsid w:val="00B505E7"/>
    <w:rsid w:val="00B529E3"/>
    <w:rsid w:val="00B5324B"/>
    <w:rsid w:val="00B538E0"/>
    <w:rsid w:val="00B53BDF"/>
    <w:rsid w:val="00B5507E"/>
    <w:rsid w:val="00B565CD"/>
    <w:rsid w:val="00B577BD"/>
    <w:rsid w:val="00B57BAC"/>
    <w:rsid w:val="00B603BF"/>
    <w:rsid w:val="00B61543"/>
    <w:rsid w:val="00B62DB8"/>
    <w:rsid w:val="00B63483"/>
    <w:rsid w:val="00B6372C"/>
    <w:rsid w:val="00B6379D"/>
    <w:rsid w:val="00B649E2"/>
    <w:rsid w:val="00B65AB1"/>
    <w:rsid w:val="00B70E39"/>
    <w:rsid w:val="00B71A01"/>
    <w:rsid w:val="00B763D6"/>
    <w:rsid w:val="00B83EE2"/>
    <w:rsid w:val="00B85036"/>
    <w:rsid w:val="00B85B0E"/>
    <w:rsid w:val="00B86361"/>
    <w:rsid w:val="00B863E9"/>
    <w:rsid w:val="00B86AEC"/>
    <w:rsid w:val="00B86BE5"/>
    <w:rsid w:val="00B8798D"/>
    <w:rsid w:val="00B9023F"/>
    <w:rsid w:val="00B90A3B"/>
    <w:rsid w:val="00B91E35"/>
    <w:rsid w:val="00B93343"/>
    <w:rsid w:val="00B9386A"/>
    <w:rsid w:val="00B93FDB"/>
    <w:rsid w:val="00B95A8F"/>
    <w:rsid w:val="00B974D2"/>
    <w:rsid w:val="00BA1A83"/>
    <w:rsid w:val="00BA227E"/>
    <w:rsid w:val="00BA4122"/>
    <w:rsid w:val="00BA4767"/>
    <w:rsid w:val="00BA4873"/>
    <w:rsid w:val="00BA4E63"/>
    <w:rsid w:val="00BA5306"/>
    <w:rsid w:val="00BA6C42"/>
    <w:rsid w:val="00BA7277"/>
    <w:rsid w:val="00BA7637"/>
    <w:rsid w:val="00BB08EF"/>
    <w:rsid w:val="00BB0E7F"/>
    <w:rsid w:val="00BB173A"/>
    <w:rsid w:val="00BB19E5"/>
    <w:rsid w:val="00BB2091"/>
    <w:rsid w:val="00BB29DD"/>
    <w:rsid w:val="00BB4317"/>
    <w:rsid w:val="00BB4A4F"/>
    <w:rsid w:val="00BB5FBE"/>
    <w:rsid w:val="00BB633D"/>
    <w:rsid w:val="00BB669A"/>
    <w:rsid w:val="00BC2626"/>
    <w:rsid w:val="00BC296F"/>
    <w:rsid w:val="00BC30AA"/>
    <w:rsid w:val="00BC4E85"/>
    <w:rsid w:val="00BC5CC6"/>
    <w:rsid w:val="00BC78BA"/>
    <w:rsid w:val="00BD02F3"/>
    <w:rsid w:val="00BD0449"/>
    <w:rsid w:val="00BD047F"/>
    <w:rsid w:val="00BD1876"/>
    <w:rsid w:val="00BD1DBE"/>
    <w:rsid w:val="00BD2837"/>
    <w:rsid w:val="00BD2A7A"/>
    <w:rsid w:val="00BD2CE8"/>
    <w:rsid w:val="00BD31FD"/>
    <w:rsid w:val="00BD3C0A"/>
    <w:rsid w:val="00BD3DB0"/>
    <w:rsid w:val="00BD419A"/>
    <w:rsid w:val="00BD48BA"/>
    <w:rsid w:val="00BD4962"/>
    <w:rsid w:val="00BD4D71"/>
    <w:rsid w:val="00BD4DCD"/>
    <w:rsid w:val="00BD593A"/>
    <w:rsid w:val="00BD7957"/>
    <w:rsid w:val="00BE40E6"/>
    <w:rsid w:val="00BE4720"/>
    <w:rsid w:val="00BE4BDD"/>
    <w:rsid w:val="00BE5FB7"/>
    <w:rsid w:val="00BE7980"/>
    <w:rsid w:val="00BF1F5C"/>
    <w:rsid w:val="00BF27F7"/>
    <w:rsid w:val="00BF3178"/>
    <w:rsid w:val="00BF5407"/>
    <w:rsid w:val="00BF5A79"/>
    <w:rsid w:val="00BF7284"/>
    <w:rsid w:val="00C00181"/>
    <w:rsid w:val="00C01880"/>
    <w:rsid w:val="00C03C00"/>
    <w:rsid w:val="00C04388"/>
    <w:rsid w:val="00C04668"/>
    <w:rsid w:val="00C04925"/>
    <w:rsid w:val="00C04D63"/>
    <w:rsid w:val="00C058FF"/>
    <w:rsid w:val="00C06364"/>
    <w:rsid w:val="00C06A95"/>
    <w:rsid w:val="00C06CDA"/>
    <w:rsid w:val="00C1206D"/>
    <w:rsid w:val="00C131C8"/>
    <w:rsid w:val="00C158F4"/>
    <w:rsid w:val="00C17EF0"/>
    <w:rsid w:val="00C2132E"/>
    <w:rsid w:val="00C21CF4"/>
    <w:rsid w:val="00C23090"/>
    <w:rsid w:val="00C23371"/>
    <w:rsid w:val="00C25690"/>
    <w:rsid w:val="00C26B12"/>
    <w:rsid w:val="00C26EB3"/>
    <w:rsid w:val="00C30D22"/>
    <w:rsid w:val="00C313CC"/>
    <w:rsid w:val="00C3174D"/>
    <w:rsid w:val="00C35540"/>
    <w:rsid w:val="00C3571C"/>
    <w:rsid w:val="00C36BCE"/>
    <w:rsid w:val="00C4139D"/>
    <w:rsid w:val="00C416FE"/>
    <w:rsid w:val="00C447D3"/>
    <w:rsid w:val="00C44D16"/>
    <w:rsid w:val="00C453F5"/>
    <w:rsid w:val="00C455FB"/>
    <w:rsid w:val="00C46A7F"/>
    <w:rsid w:val="00C47B02"/>
    <w:rsid w:val="00C50685"/>
    <w:rsid w:val="00C529CE"/>
    <w:rsid w:val="00C5390A"/>
    <w:rsid w:val="00C53F61"/>
    <w:rsid w:val="00C554D5"/>
    <w:rsid w:val="00C565E3"/>
    <w:rsid w:val="00C567B6"/>
    <w:rsid w:val="00C61831"/>
    <w:rsid w:val="00C62FD2"/>
    <w:rsid w:val="00C63377"/>
    <w:rsid w:val="00C63C5A"/>
    <w:rsid w:val="00C64820"/>
    <w:rsid w:val="00C648CD"/>
    <w:rsid w:val="00C65598"/>
    <w:rsid w:val="00C666C6"/>
    <w:rsid w:val="00C66E0F"/>
    <w:rsid w:val="00C70312"/>
    <w:rsid w:val="00C71005"/>
    <w:rsid w:val="00C7208A"/>
    <w:rsid w:val="00C73AFD"/>
    <w:rsid w:val="00C7505A"/>
    <w:rsid w:val="00C75B47"/>
    <w:rsid w:val="00C75DFF"/>
    <w:rsid w:val="00C76EA2"/>
    <w:rsid w:val="00C77023"/>
    <w:rsid w:val="00C77962"/>
    <w:rsid w:val="00C80382"/>
    <w:rsid w:val="00C81329"/>
    <w:rsid w:val="00C8140A"/>
    <w:rsid w:val="00C83ADF"/>
    <w:rsid w:val="00C84DD9"/>
    <w:rsid w:val="00C862D6"/>
    <w:rsid w:val="00C86412"/>
    <w:rsid w:val="00C86572"/>
    <w:rsid w:val="00C871BA"/>
    <w:rsid w:val="00C87A54"/>
    <w:rsid w:val="00C87C9D"/>
    <w:rsid w:val="00C9059F"/>
    <w:rsid w:val="00C9086A"/>
    <w:rsid w:val="00C91FF1"/>
    <w:rsid w:val="00C93173"/>
    <w:rsid w:val="00C9356E"/>
    <w:rsid w:val="00C946DF"/>
    <w:rsid w:val="00C94C9E"/>
    <w:rsid w:val="00C954C6"/>
    <w:rsid w:val="00C96D03"/>
    <w:rsid w:val="00CA013B"/>
    <w:rsid w:val="00CA0394"/>
    <w:rsid w:val="00CA10D8"/>
    <w:rsid w:val="00CA316C"/>
    <w:rsid w:val="00CA3684"/>
    <w:rsid w:val="00CA693D"/>
    <w:rsid w:val="00CA7D28"/>
    <w:rsid w:val="00CB069D"/>
    <w:rsid w:val="00CB0BCC"/>
    <w:rsid w:val="00CB369B"/>
    <w:rsid w:val="00CB385F"/>
    <w:rsid w:val="00CB419B"/>
    <w:rsid w:val="00CB4527"/>
    <w:rsid w:val="00CB46B4"/>
    <w:rsid w:val="00CB5378"/>
    <w:rsid w:val="00CB6EE9"/>
    <w:rsid w:val="00CB710A"/>
    <w:rsid w:val="00CB7754"/>
    <w:rsid w:val="00CB7FE3"/>
    <w:rsid w:val="00CC09D9"/>
    <w:rsid w:val="00CC0EDA"/>
    <w:rsid w:val="00CC104C"/>
    <w:rsid w:val="00CC1CE9"/>
    <w:rsid w:val="00CC2103"/>
    <w:rsid w:val="00CC2568"/>
    <w:rsid w:val="00CC33C1"/>
    <w:rsid w:val="00CC47C9"/>
    <w:rsid w:val="00CC693C"/>
    <w:rsid w:val="00CC73D1"/>
    <w:rsid w:val="00CC783C"/>
    <w:rsid w:val="00CD03F6"/>
    <w:rsid w:val="00CD0B7B"/>
    <w:rsid w:val="00CD109C"/>
    <w:rsid w:val="00CD2F97"/>
    <w:rsid w:val="00CD318F"/>
    <w:rsid w:val="00CD6BD2"/>
    <w:rsid w:val="00CD6E63"/>
    <w:rsid w:val="00CD70B6"/>
    <w:rsid w:val="00CE1F8C"/>
    <w:rsid w:val="00CE3E90"/>
    <w:rsid w:val="00CE43BF"/>
    <w:rsid w:val="00CE5276"/>
    <w:rsid w:val="00CE5743"/>
    <w:rsid w:val="00CE5B67"/>
    <w:rsid w:val="00CE6773"/>
    <w:rsid w:val="00CE740A"/>
    <w:rsid w:val="00CE7BE0"/>
    <w:rsid w:val="00CF0326"/>
    <w:rsid w:val="00CF0749"/>
    <w:rsid w:val="00CF0756"/>
    <w:rsid w:val="00CF113A"/>
    <w:rsid w:val="00CF2B41"/>
    <w:rsid w:val="00CF3D84"/>
    <w:rsid w:val="00CF3FF1"/>
    <w:rsid w:val="00CF479C"/>
    <w:rsid w:val="00CF53F3"/>
    <w:rsid w:val="00CF5CD4"/>
    <w:rsid w:val="00CF5EEA"/>
    <w:rsid w:val="00CF7AE9"/>
    <w:rsid w:val="00D014F0"/>
    <w:rsid w:val="00D01E9C"/>
    <w:rsid w:val="00D0227D"/>
    <w:rsid w:val="00D03CF1"/>
    <w:rsid w:val="00D04CA6"/>
    <w:rsid w:val="00D06028"/>
    <w:rsid w:val="00D106D0"/>
    <w:rsid w:val="00D140D4"/>
    <w:rsid w:val="00D142D6"/>
    <w:rsid w:val="00D14542"/>
    <w:rsid w:val="00D14840"/>
    <w:rsid w:val="00D1511F"/>
    <w:rsid w:val="00D152DF"/>
    <w:rsid w:val="00D16D9C"/>
    <w:rsid w:val="00D173FD"/>
    <w:rsid w:val="00D1740A"/>
    <w:rsid w:val="00D17C12"/>
    <w:rsid w:val="00D17EFD"/>
    <w:rsid w:val="00D218A5"/>
    <w:rsid w:val="00D21C08"/>
    <w:rsid w:val="00D21FFD"/>
    <w:rsid w:val="00D22347"/>
    <w:rsid w:val="00D22DBC"/>
    <w:rsid w:val="00D2555E"/>
    <w:rsid w:val="00D25613"/>
    <w:rsid w:val="00D2624F"/>
    <w:rsid w:val="00D274FF"/>
    <w:rsid w:val="00D30344"/>
    <w:rsid w:val="00D306DA"/>
    <w:rsid w:val="00D307F0"/>
    <w:rsid w:val="00D30E59"/>
    <w:rsid w:val="00D31454"/>
    <w:rsid w:val="00D32EBC"/>
    <w:rsid w:val="00D33AB4"/>
    <w:rsid w:val="00D33D1D"/>
    <w:rsid w:val="00D3480E"/>
    <w:rsid w:val="00D353ED"/>
    <w:rsid w:val="00D3601C"/>
    <w:rsid w:val="00D406C1"/>
    <w:rsid w:val="00D406F8"/>
    <w:rsid w:val="00D40ACE"/>
    <w:rsid w:val="00D428CE"/>
    <w:rsid w:val="00D429F9"/>
    <w:rsid w:val="00D43C23"/>
    <w:rsid w:val="00D44A6B"/>
    <w:rsid w:val="00D44BCD"/>
    <w:rsid w:val="00D4583D"/>
    <w:rsid w:val="00D47771"/>
    <w:rsid w:val="00D479B7"/>
    <w:rsid w:val="00D479B8"/>
    <w:rsid w:val="00D508C2"/>
    <w:rsid w:val="00D51689"/>
    <w:rsid w:val="00D520B1"/>
    <w:rsid w:val="00D52941"/>
    <w:rsid w:val="00D54278"/>
    <w:rsid w:val="00D5521E"/>
    <w:rsid w:val="00D57EEC"/>
    <w:rsid w:val="00D61DE6"/>
    <w:rsid w:val="00D6284E"/>
    <w:rsid w:val="00D62ABC"/>
    <w:rsid w:val="00D62C4A"/>
    <w:rsid w:val="00D62C7D"/>
    <w:rsid w:val="00D62FE4"/>
    <w:rsid w:val="00D64B55"/>
    <w:rsid w:val="00D66AA8"/>
    <w:rsid w:val="00D67903"/>
    <w:rsid w:val="00D70772"/>
    <w:rsid w:val="00D72845"/>
    <w:rsid w:val="00D72BEF"/>
    <w:rsid w:val="00D73D51"/>
    <w:rsid w:val="00D74388"/>
    <w:rsid w:val="00D743DB"/>
    <w:rsid w:val="00D74F5D"/>
    <w:rsid w:val="00D7584D"/>
    <w:rsid w:val="00D75DB6"/>
    <w:rsid w:val="00D76AE1"/>
    <w:rsid w:val="00D775EA"/>
    <w:rsid w:val="00D77863"/>
    <w:rsid w:val="00D77E1E"/>
    <w:rsid w:val="00D812F8"/>
    <w:rsid w:val="00D81977"/>
    <w:rsid w:val="00D83D8E"/>
    <w:rsid w:val="00D8456D"/>
    <w:rsid w:val="00D84B57"/>
    <w:rsid w:val="00D85C04"/>
    <w:rsid w:val="00D864E8"/>
    <w:rsid w:val="00D87341"/>
    <w:rsid w:val="00D8752C"/>
    <w:rsid w:val="00D91A3C"/>
    <w:rsid w:val="00D92B62"/>
    <w:rsid w:val="00D933F5"/>
    <w:rsid w:val="00D94234"/>
    <w:rsid w:val="00D9562C"/>
    <w:rsid w:val="00D96925"/>
    <w:rsid w:val="00D96EC6"/>
    <w:rsid w:val="00DA0C62"/>
    <w:rsid w:val="00DA0D08"/>
    <w:rsid w:val="00DA2664"/>
    <w:rsid w:val="00DA2D97"/>
    <w:rsid w:val="00DA39AB"/>
    <w:rsid w:val="00DA5140"/>
    <w:rsid w:val="00DA5DF2"/>
    <w:rsid w:val="00DA5F88"/>
    <w:rsid w:val="00DA6CBB"/>
    <w:rsid w:val="00DA7FE6"/>
    <w:rsid w:val="00DB09E6"/>
    <w:rsid w:val="00DB1C9C"/>
    <w:rsid w:val="00DB23A1"/>
    <w:rsid w:val="00DB3CDA"/>
    <w:rsid w:val="00DB42D0"/>
    <w:rsid w:val="00DB442D"/>
    <w:rsid w:val="00DB6B1B"/>
    <w:rsid w:val="00DB7080"/>
    <w:rsid w:val="00DB7341"/>
    <w:rsid w:val="00DB7BEA"/>
    <w:rsid w:val="00DC319F"/>
    <w:rsid w:val="00DC3BC7"/>
    <w:rsid w:val="00DC5E4A"/>
    <w:rsid w:val="00DD0186"/>
    <w:rsid w:val="00DD0AE1"/>
    <w:rsid w:val="00DD0FE8"/>
    <w:rsid w:val="00DD2103"/>
    <w:rsid w:val="00DD2CBA"/>
    <w:rsid w:val="00DD414A"/>
    <w:rsid w:val="00DD417E"/>
    <w:rsid w:val="00DD4F26"/>
    <w:rsid w:val="00DD5CC9"/>
    <w:rsid w:val="00DE0128"/>
    <w:rsid w:val="00DE1F95"/>
    <w:rsid w:val="00DE2832"/>
    <w:rsid w:val="00DE3ABD"/>
    <w:rsid w:val="00DE3C06"/>
    <w:rsid w:val="00DE5589"/>
    <w:rsid w:val="00DE6D2F"/>
    <w:rsid w:val="00DF3586"/>
    <w:rsid w:val="00DF5C21"/>
    <w:rsid w:val="00DF7148"/>
    <w:rsid w:val="00DF7C73"/>
    <w:rsid w:val="00E0095E"/>
    <w:rsid w:val="00E01182"/>
    <w:rsid w:val="00E0191C"/>
    <w:rsid w:val="00E02353"/>
    <w:rsid w:val="00E0266B"/>
    <w:rsid w:val="00E038D5"/>
    <w:rsid w:val="00E05925"/>
    <w:rsid w:val="00E05D3D"/>
    <w:rsid w:val="00E06254"/>
    <w:rsid w:val="00E10022"/>
    <w:rsid w:val="00E104BE"/>
    <w:rsid w:val="00E11ABC"/>
    <w:rsid w:val="00E11F7D"/>
    <w:rsid w:val="00E12905"/>
    <w:rsid w:val="00E12960"/>
    <w:rsid w:val="00E12D6D"/>
    <w:rsid w:val="00E130C4"/>
    <w:rsid w:val="00E14351"/>
    <w:rsid w:val="00E153EE"/>
    <w:rsid w:val="00E1732C"/>
    <w:rsid w:val="00E21180"/>
    <w:rsid w:val="00E21DBF"/>
    <w:rsid w:val="00E236E0"/>
    <w:rsid w:val="00E2535B"/>
    <w:rsid w:val="00E25BBF"/>
    <w:rsid w:val="00E30463"/>
    <w:rsid w:val="00E30607"/>
    <w:rsid w:val="00E30A2F"/>
    <w:rsid w:val="00E31C23"/>
    <w:rsid w:val="00E32E5D"/>
    <w:rsid w:val="00E33C41"/>
    <w:rsid w:val="00E341DF"/>
    <w:rsid w:val="00E345D8"/>
    <w:rsid w:val="00E35E64"/>
    <w:rsid w:val="00E36665"/>
    <w:rsid w:val="00E402C4"/>
    <w:rsid w:val="00E40CE7"/>
    <w:rsid w:val="00E41AFA"/>
    <w:rsid w:val="00E420C8"/>
    <w:rsid w:val="00E42249"/>
    <w:rsid w:val="00E42FEC"/>
    <w:rsid w:val="00E44EE4"/>
    <w:rsid w:val="00E45928"/>
    <w:rsid w:val="00E45B0A"/>
    <w:rsid w:val="00E464E2"/>
    <w:rsid w:val="00E4671A"/>
    <w:rsid w:val="00E46836"/>
    <w:rsid w:val="00E46A23"/>
    <w:rsid w:val="00E472A5"/>
    <w:rsid w:val="00E500F2"/>
    <w:rsid w:val="00E51042"/>
    <w:rsid w:val="00E51C33"/>
    <w:rsid w:val="00E5323B"/>
    <w:rsid w:val="00E53AAE"/>
    <w:rsid w:val="00E54029"/>
    <w:rsid w:val="00E54AE8"/>
    <w:rsid w:val="00E5632B"/>
    <w:rsid w:val="00E60769"/>
    <w:rsid w:val="00E60F84"/>
    <w:rsid w:val="00E618D7"/>
    <w:rsid w:val="00E62228"/>
    <w:rsid w:val="00E62921"/>
    <w:rsid w:val="00E6391E"/>
    <w:rsid w:val="00E65BB3"/>
    <w:rsid w:val="00E66A2F"/>
    <w:rsid w:val="00E66E4C"/>
    <w:rsid w:val="00E67C2C"/>
    <w:rsid w:val="00E703C5"/>
    <w:rsid w:val="00E70643"/>
    <w:rsid w:val="00E70B5D"/>
    <w:rsid w:val="00E71469"/>
    <w:rsid w:val="00E72A8D"/>
    <w:rsid w:val="00E73322"/>
    <w:rsid w:val="00E73820"/>
    <w:rsid w:val="00E75058"/>
    <w:rsid w:val="00E75E52"/>
    <w:rsid w:val="00E765BC"/>
    <w:rsid w:val="00E76DA2"/>
    <w:rsid w:val="00E77E2F"/>
    <w:rsid w:val="00E81896"/>
    <w:rsid w:val="00E81A47"/>
    <w:rsid w:val="00E8380F"/>
    <w:rsid w:val="00E84455"/>
    <w:rsid w:val="00E8475E"/>
    <w:rsid w:val="00E84B15"/>
    <w:rsid w:val="00E8531E"/>
    <w:rsid w:val="00E86F65"/>
    <w:rsid w:val="00E877E1"/>
    <w:rsid w:val="00E87CC4"/>
    <w:rsid w:val="00E915AA"/>
    <w:rsid w:val="00E925B1"/>
    <w:rsid w:val="00E925D0"/>
    <w:rsid w:val="00E92825"/>
    <w:rsid w:val="00E9316B"/>
    <w:rsid w:val="00E936C2"/>
    <w:rsid w:val="00E939E2"/>
    <w:rsid w:val="00E93D08"/>
    <w:rsid w:val="00E940DC"/>
    <w:rsid w:val="00E952FF"/>
    <w:rsid w:val="00E959C0"/>
    <w:rsid w:val="00E95DD6"/>
    <w:rsid w:val="00E95E4C"/>
    <w:rsid w:val="00E965E9"/>
    <w:rsid w:val="00E96B22"/>
    <w:rsid w:val="00E96C03"/>
    <w:rsid w:val="00EA0C33"/>
    <w:rsid w:val="00EA0D78"/>
    <w:rsid w:val="00EA1C68"/>
    <w:rsid w:val="00EA25BD"/>
    <w:rsid w:val="00EA26FD"/>
    <w:rsid w:val="00EA2F1F"/>
    <w:rsid w:val="00EA40DB"/>
    <w:rsid w:val="00EA4294"/>
    <w:rsid w:val="00EA4941"/>
    <w:rsid w:val="00EA5F30"/>
    <w:rsid w:val="00EB0666"/>
    <w:rsid w:val="00EB06B3"/>
    <w:rsid w:val="00EB1614"/>
    <w:rsid w:val="00EB2E9A"/>
    <w:rsid w:val="00EB3717"/>
    <w:rsid w:val="00EB3719"/>
    <w:rsid w:val="00EB3AAF"/>
    <w:rsid w:val="00EB41E6"/>
    <w:rsid w:val="00EB428E"/>
    <w:rsid w:val="00EB666E"/>
    <w:rsid w:val="00EB6C8B"/>
    <w:rsid w:val="00EC0B9C"/>
    <w:rsid w:val="00EC4E39"/>
    <w:rsid w:val="00EC5893"/>
    <w:rsid w:val="00EC7993"/>
    <w:rsid w:val="00EC887A"/>
    <w:rsid w:val="00ED1063"/>
    <w:rsid w:val="00ED1AFE"/>
    <w:rsid w:val="00ED234B"/>
    <w:rsid w:val="00ED3E96"/>
    <w:rsid w:val="00ED4057"/>
    <w:rsid w:val="00ED467B"/>
    <w:rsid w:val="00ED5F66"/>
    <w:rsid w:val="00ED62B5"/>
    <w:rsid w:val="00ED63A4"/>
    <w:rsid w:val="00ED6D7E"/>
    <w:rsid w:val="00ED6F49"/>
    <w:rsid w:val="00ED7049"/>
    <w:rsid w:val="00ED734A"/>
    <w:rsid w:val="00ED7FC4"/>
    <w:rsid w:val="00EE1A49"/>
    <w:rsid w:val="00EE2CC8"/>
    <w:rsid w:val="00EE2FED"/>
    <w:rsid w:val="00EE332C"/>
    <w:rsid w:val="00EE3729"/>
    <w:rsid w:val="00EE438D"/>
    <w:rsid w:val="00EE5CA3"/>
    <w:rsid w:val="00EE6188"/>
    <w:rsid w:val="00EE75B9"/>
    <w:rsid w:val="00EE7940"/>
    <w:rsid w:val="00EF0756"/>
    <w:rsid w:val="00EF1926"/>
    <w:rsid w:val="00EF21FB"/>
    <w:rsid w:val="00EF2787"/>
    <w:rsid w:val="00EF329E"/>
    <w:rsid w:val="00EF4391"/>
    <w:rsid w:val="00EF5899"/>
    <w:rsid w:val="00F00A80"/>
    <w:rsid w:val="00F025D7"/>
    <w:rsid w:val="00F04C4D"/>
    <w:rsid w:val="00F07221"/>
    <w:rsid w:val="00F072B0"/>
    <w:rsid w:val="00F1011D"/>
    <w:rsid w:val="00F10BB5"/>
    <w:rsid w:val="00F1130E"/>
    <w:rsid w:val="00F15147"/>
    <w:rsid w:val="00F15185"/>
    <w:rsid w:val="00F152A2"/>
    <w:rsid w:val="00F1643D"/>
    <w:rsid w:val="00F164AD"/>
    <w:rsid w:val="00F177FA"/>
    <w:rsid w:val="00F17C19"/>
    <w:rsid w:val="00F2081C"/>
    <w:rsid w:val="00F2177A"/>
    <w:rsid w:val="00F21D6F"/>
    <w:rsid w:val="00F23183"/>
    <w:rsid w:val="00F2379F"/>
    <w:rsid w:val="00F24393"/>
    <w:rsid w:val="00F24A18"/>
    <w:rsid w:val="00F25B08"/>
    <w:rsid w:val="00F26D4C"/>
    <w:rsid w:val="00F271F2"/>
    <w:rsid w:val="00F2754E"/>
    <w:rsid w:val="00F27BC1"/>
    <w:rsid w:val="00F3073E"/>
    <w:rsid w:val="00F324EC"/>
    <w:rsid w:val="00F32FD2"/>
    <w:rsid w:val="00F33C7A"/>
    <w:rsid w:val="00F34D06"/>
    <w:rsid w:val="00F359C3"/>
    <w:rsid w:val="00F35D91"/>
    <w:rsid w:val="00F35F0A"/>
    <w:rsid w:val="00F364B6"/>
    <w:rsid w:val="00F37420"/>
    <w:rsid w:val="00F3767B"/>
    <w:rsid w:val="00F37E75"/>
    <w:rsid w:val="00F41BDB"/>
    <w:rsid w:val="00F445FA"/>
    <w:rsid w:val="00F45F30"/>
    <w:rsid w:val="00F46759"/>
    <w:rsid w:val="00F46ACE"/>
    <w:rsid w:val="00F50B0A"/>
    <w:rsid w:val="00F51023"/>
    <w:rsid w:val="00F52912"/>
    <w:rsid w:val="00F52BA4"/>
    <w:rsid w:val="00F53A69"/>
    <w:rsid w:val="00F5408A"/>
    <w:rsid w:val="00F54F7A"/>
    <w:rsid w:val="00F55A44"/>
    <w:rsid w:val="00F56EE8"/>
    <w:rsid w:val="00F6065A"/>
    <w:rsid w:val="00F61942"/>
    <w:rsid w:val="00F64DC5"/>
    <w:rsid w:val="00F66677"/>
    <w:rsid w:val="00F66FCF"/>
    <w:rsid w:val="00F67E91"/>
    <w:rsid w:val="00F67EAD"/>
    <w:rsid w:val="00F70415"/>
    <w:rsid w:val="00F705E0"/>
    <w:rsid w:val="00F708E7"/>
    <w:rsid w:val="00F713A6"/>
    <w:rsid w:val="00F71F27"/>
    <w:rsid w:val="00F723D4"/>
    <w:rsid w:val="00F743B8"/>
    <w:rsid w:val="00F758BD"/>
    <w:rsid w:val="00F765DF"/>
    <w:rsid w:val="00F80C4C"/>
    <w:rsid w:val="00F8308B"/>
    <w:rsid w:val="00F83522"/>
    <w:rsid w:val="00F83F75"/>
    <w:rsid w:val="00F847B8"/>
    <w:rsid w:val="00F8528E"/>
    <w:rsid w:val="00F86C2E"/>
    <w:rsid w:val="00F876E2"/>
    <w:rsid w:val="00F9176B"/>
    <w:rsid w:val="00F91AD0"/>
    <w:rsid w:val="00F92484"/>
    <w:rsid w:val="00F926B8"/>
    <w:rsid w:val="00F945E9"/>
    <w:rsid w:val="00F947E6"/>
    <w:rsid w:val="00F956AA"/>
    <w:rsid w:val="00F9733A"/>
    <w:rsid w:val="00F97F79"/>
    <w:rsid w:val="00FA0946"/>
    <w:rsid w:val="00FA1355"/>
    <w:rsid w:val="00FA1371"/>
    <w:rsid w:val="00FA1B4F"/>
    <w:rsid w:val="00FA3D21"/>
    <w:rsid w:val="00FA4276"/>
    <w:rsid w:val="00FA4B88"/>
    <w:rsid w:val="00FA54F1"/>
    <w:rsid w:val="00FA6D7D"/>
    <w:rsid w:val="00FB01F4"/>
    <w:rsid w:val="00FB05B8"/>
    <w:rsid w:val="00FB12DA"/>
    <w:rsid w:val="00FB1E52"/>
    <w:rsid w:val="00FB1F78"/>
    <w:rsid w:val="00FB2A4C"/>
    <w:rsid w:val="00FB2B65"/>
    <w:rsid w:val="00FB7148"/>
    <w:rsid w:val="00FB7271"/>
    <w:rsid w:val="00FB73E4"/>
    <w:rsid w:val="00FB7474"/>
    <w:rsid w:val="00FC3537"/>
    <w:rsid w:val="00FD3FAD"/>
    <w:rsid w:val="00FD4157"/>
    <w:rsid w:val="00FD5233"/>
    <w:rsid w:val="00FD6900"/>
    <w:rsid w:val="00FE01EB"/>
    <w:rsid w:val="00FE039C"/>
    <w:rsid w:val="00FE0FDB"/>
    <w:rsid w:val="00FE1706"/>
    <w:rsid w:val="00FE2345"/>
    <w:rsid w:val="00FE23ED"/>
    <w:rsid w:val="00FE65FF"/>
    <w:rsid w:val="00FE663F"/>
    <w:rsid w:val="00FE739B"/>
    <w:rsid w:val="00FF16CA"/>
    <w:rsid w:val="00FF45FD"/>
    <w:rsid w:val="00FF4E50"/>
    <w:rsid w:val="00FF5C96"/>
    <w:rsid w:val="00FF61CB"/>
    <w:rsid w:val="00FF6A47"/>
    <w:rsid w:val="00FF6E96"/>
    <w:rsid w:val="00FF7677"/>
    <w:rsid w:val="04DF358B"/>
    <w:rsid w:val="09598FD7"/>
    <w:rsid w:val="0AED87AF"/>
    <w:rsid w:val="0D5F2765"/>
    <w:rsid w:val="0FC1B402"/>
    <w:rsid w:val="135261C7"/>
    <w:rsid w:val="139D0277"/>
    <w:rsid w:val="1606B66E"/>
    <w:rsid w:val="1982EF54"/>
    <w:rsid w:val="1DC7F609"/>
    <w:rsid w:val="1F057BC3"/>
    <w:rsid w:val="2005B1A5"/>
    <w:rsid w:val="23788455"/>
    <w:rsid w:val="2C1E5658"/>
    <w:rsid w:val="2FC4168D"/>
    <w:rsid w:val="349F0529"/>
    <w:rsid w:val="351DBCC4"/>
    <w:rsid w:val="39C368D6"/>
    <w:rsid w:val="3E3AAD0F"/>
    <w:rsid w:val="42CE9EFF"/>
    <w:rsid w:val="44E7C20F"/>
    <w:rsid w:val="45E6E05B"/>
    <w:rsid w:val="466BD027"/>
    <w:rsid w:val="48786AC5"/>
    <w:rsid w:val="493A431A"/>
    <w:rsid w:val="4B727C61"/>
    <w:rsid w:val="4C91EC7B"/>
    <w:rsid w:val="4D29E10C"/>
    <w:rsid w:val="4E80281E"/>
    <w:rsid w:val="4F805EC7"/>
    <w:rsid w:val="5025B44B"/>
    <w:rsid w:val="51EB4436"/>
    <w:rsid w:val="5342D007"/>
    <w:rsid w:val="53AD5967"/>
    <w:rsid w:val="556B9AF3"/>
    <w:rsid w:val="5B5201CF"/>
    <w:rsid w:val="5B6CA44D"/>
    <w:rsid w:val="680D6618"/>
    <w:rsid w:val="6926D07F"/>
    <w:rsid w:val="6D00BD33"/>
    <w:rsid w:val="6F2A7686"/>
    <w:rsid w:val="6FF32B2F"/>
    <w:rsid w:val="7382D7BD"/>
    <w:rsid w:val="75F4E1FE"/>
    <w:rsid w:val="79B6BAD1"/>
    <w:rsid w:val="79CE0564"/>
    <w:rsid w:val="7C77A542"/>
    <w:rsid w:val="7D5FC759"/>
    <w:rsid w:val="7EB74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6AF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A4"/>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CD70B6"/>
    <w:pPr>
      <w:keepNext/>
      <w:keepLines/>
      <w:numPr>
        <w:ilvl w:val="1"/>
        <w:numId w:val="6"/>
      </w:numPr>
      <w:spacing w:before="240" w:after="0"/>
      <w:ind w:left="567" w:hanging="567"/>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66E0F"/>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40645F"/>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40645F"/>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CD70B6"/>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66E0F"/>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5"/>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7"/>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9"/>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12"/>
      </w:numPr>
    </w:pPr>
  </w:style>
  <w:style w:type="paragraph" w:customStyle="1" w:styleId="TableBullet1MS">
    <w:name w:val="Table Bullet 1 MS"/>
    <w:basedOn w:val="TableText"/>
    <w:rsid w:val="00BB4A4F"/>
    <w:pPr>
      <w:numPr>
        <w:numId w:val="12"/>
      </w:numPr>
      <w:spacing w:before="0" w:after="0"/>
    </w:pPr>
  </w:style>
  <w:style w:type="paragraph" w:customStyle="1" w:styleId="TableBullet2MS">
    <w:name w:val="Table Bullet 2 MS"/>
    <w:basedOn w:val="TableText"/>
    <w:rsid w:val="001A7AF1"/>
    <w:pPr>
      <w:numPr>
        <w:ilvl w:val="1"/>
        <w:numId w:val="53"/>
      </w:numPr>
      <w:spacing w:before="0" w:after="0"/>
      <w:ind w:left="720" w:hanging="36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1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2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table" w:customStyle="1" w:styleId="TableGrid11">
    <w:name w:val="Table Grid11"/>
    <w:basedOn w:val="TableNormal"/>
    <w:next w:val="TableGrid"/>
    <w:uiPriority w:val="39"/>
    <w:rsid w:val="0040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40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645F"/>
    <w:rPr>
      <w:rFonts w:asciiTheme="majorHAnsi" w:eastAsiaTheme="majorEastAsia" w:hAnsiTheme="majorHAnsi" w:cstheme="majorBidi"/>
      <w:i/>
      <w:iCs/>
      <w:color w:val="272727" w:themeColor="text1" w:themeTint="D8"/>
      <w:sz w:val="21"/>
      <w:szCs w:val="21"/>
    </w:rPr>
  </w:style>
  <w:style w:type="paragraph" w:customStyle="1" w:styleId="NumHeading1">
    <w:name w:val="Num Heading 1"/>
    <w:basedOn w:val="Heading1"/>
    <w:next w:val="Normal"/>
    <w:semiHidden/>
    <w:rsid w:val="0040645F"/>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paragraph" w:customStyle="1" w:styleId="Heading1Numbered">
    <w:name w:val="Heading 1 (Numbered)"/>
    <w:basedOn w:val="Normal"/>
    <w:next w:val="Normal"/>
    <w:uiPriority w:val="99"/>
    <w:qFormat/>
    <w:rsid w:val="001A43B9"/>
    <w:pPr>
      <w:keepNext/>
      <w:keepLines/>
      <w:pageBreakBefore/>
      <w:numPr>
        <w:numId w:val="44"/>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99"/>
    <w:qFormat/>
    <w:rsid w:val="001A43B9"/>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1A43B9"/>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1A43B9"/>
    <w:pPr>
      <w:numPr>
        <w:ilvl w:val="3"/>
      </w:numPr>
      <w:outlineLvl w:val="3"/>
    </w:pPr>
    <w:rPr>
      <w:sz w:val="24"/>
    </w:rPr>
  </w:style>
  <w:style w:type="paragraph" w:customStyle="1" w:styleId="NumHeading3">
    <w:name w:val="Num Heading 3"/>
    <w:basedOn w:val="Heading3"/>
    <w:next w:val="Normal"/>
    <w:rsid w:val="001A43B9"/>
    <w:pPr>
      <w:keepNext w:val="0"/>
      <w:keepLines w:val="0"/>
      <w:widowControl w:val="0"/>
      <w:numPr>
        <w:ilvl w:val="5"/>
        <w:numId w:val="44"/>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1A43B9"/>
    <w:pPr>
      <w:keepNext w:val="0"/>
      <w:keepLines w:val="0"/>
      <w:widowControl w:val="0"/>
      <w:numPr>
        <w:ilvl w:val="6"/>
        <w:numId w:val="44"/>
      </w:numPr>
      <w:tabs>
        <w:tab w:val="left" w:pos="1440"/>
      </w:tabs>
      <w:spacing w:before="120" w:after="60" w:line="240" w:lineRule="auto"/>
      <w:outlineLvl w:val="9"/>
    </w:pPr>
    <w:rPr>
      <w:rFonts w:eastAsia="Segoe Semibold" w:cs="Segoe Semibold"/>
      <w:b w:val="0"/>
      <w:bCs/>
      <w:i/>
      <w:color w:val="333333"/>
      <w:sz w:val="16"/>
      <w:szCs w:val="24"/>
      <w:lang w:eastAsia="en-AU"/>
    </w:rPr>
  </w:style>
  <w:style w:type="table" w:customStyle="1" w:styleId="TableGrid12">
    <w:name w:val="Table Grid12"/>
    <w:basedOn w:val="TableNormal"/>
    <w:next w:val="TableGrid"/>
    <w:uiPriority w:val="39"/>
    <w:rsid w:val="007E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
    <w:name w:val="Table List Bullet"/>
    <w:basedOn w:val="Normal"/>
    <w:uiPriority w:val="99"/>
    <w:qFormat/>
    <w:rsid w:val="008B25AD"/>
    <w:pPr>
      <w:numPr>
        <w:numId w:val="47"/>
      </w:numPr>
      <w:spacing w:before="60" w:line="240" w:lineRule="auto"/>
      <w:ind w:left="317" w:hanging="187"/>
      <w:contextualSpacing/>
    </w:pPr>
    <w:rPr>
      <w:rFonts w:eastAsiaTheme="minorEastAsia"/>
      <w:sz w:val="16"/>
      <w:szCs w:val="16"/>
    </w:rPr>
  </w:style>
  <w:style w:type="character" w:customStyle="1" w:styleId="normaltextrun">
    <w:name w:val="normaltextrun"/>
    <w:basedOn w:val="DefaultParagraphFont"/>
    <w:rsid w:val="00A2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63464855">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46903791">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5123763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843403051">
      <w:bodyDiv w:val="1"/>
      <w:marLeft w:val="0"/>
      <w:marRight w:val="0"/>
      <w:marTop w:val="0"/>
      <w:marBottom w:val="0"/>
      <w:divBdr>
        <w:top w:val="none" w:sz="0" w:space="0" w:color="auto"/>
        <w:left w:val="none" w:sz="0" w:space="0" w:color="auto"/>
        <w:bottom w:val="none" w:sz="0" w:space="0" w:color="auto"/>
        <w:right w:val="none" w:sz="0" w:space="0" w:color="auto"/>
      </w:divBdr>
    </w:div>
    <w:div w:id="986083443">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79229182">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35403683">
      <w:bodyDiv w:val="1"/>
      <w:marLeft w:val="0"/>
      <w:marRight w:val="0"/>
      <w:marTop w:val="0"/>
      <w:marBottom w:val="0"/>
      <w:divBdr>
        <w:top w:val="none" w:sz="0" w:space="0" w:color="auto"/>
        <w:left w:val="none" w:sz="0" w:space="0" w:color="auto"/>
        <w:bottom w:val="none" w:sz="0" w:space="0" w:color="auto"/>
        <w:right w:val="none" w:sz="0" w:space="0" w:color="auto"/>
      </w:divBdr>
    </w:div>
    <w:div w:id="163613544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38242324">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6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100" dirty="0">
              <a:latin typeface="Segoe UI" panose="020B0502040204020203" pitchFamily="34" charset="0"/>
              <a:cs typeface="Segoe UI" panose="020B0502040204020203" pitchFamily="34" charset="0"/>
            </a:rPr>
            <a:t>Project Initiation</a:t>
          </a:r>
          <a:br>
            <a:rPr lang="en-US" sz="1100" dirty="0">
              <a:latin typeface="Segoe UI" panose="020B0502040204020203" pitchFamily="34" charset="0"/>
              <a:cs typeface="Segoe UI" panose="020B0502040204020203" pitchFamily="34" charset="0"/>
            </a:rPr>
          </a:br>
          <a:r>
            <a:rPr lang="en-US" sz="11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700"/>
        </a:p>
      </dgm:t>
    </dgm:pt>
    <dgm:pt modelId="{C8D1416F-FDD7-4F2A-A128-D05D37B9C397}" type="sibTrans" cxnId="{7017B9DC-8069-4A67-8A9D-35BB5483DB47}">
      <dgm:prSet/>
      <dgm:spPr/>
      <dgm:t>
        <a:bodyPr/>
        <a:lstStyle/>
        <a:p>
          <a:pPr algn="l"/>
          <a:endParaRPr lang="en-US" sz="700"/>
        </a:p>
      </dgm:t>
    </dgm:pt>
    <dgm:pt modelId="{CFA1A7BC-2E19-4CE0-BE50-35CD7C227C03}">
      <dgm:prSet phldrT="[Text]" custT="1"/>
      <dgm:spPr>
        <a:solidFill>
          <a:srgbClr val="008272"/>
        </a:solidFill>
      </dgm:spPr>
      <dgm:t>
        <a:bodyPr/>
        <a:lstStyle/>
        <a:p>
          <a:r>
            <a:rPr lang="en-US" sz="1100" dirty="0">
              <a:latin typeface="Segoe UI" panose="020B0502040204020203" pitchFamily="34" charset="0"/>
              <a:cs typeface="Segoe UI" panose="020B0502040204020203" pitchFamily="34" charset="0"/>
            </a:rPr>
            <a:t>Asses (Plan and Design)</a:t>
          </a:r>
        </a:p>
        <a:p>
          <a:r>
            <a:rPr lang="en-US" sz="1100" dirty="0">
              <a:latin typeface="Segoe UI" panose="020B0502040204020203" pitchFamily="34" charset="0"/>
              <a:cs typeface="Segoe UI" panose="020B0502040204020203" pitchFamily="34" charset="0"/>
            </a:rPr>
            <a:t>2.5 weeks</a:t>
          </a:r>
        </a:p>
      </dgm:t>
    </dgm:pt>
    <dgm:pt modelId="{BC17A68F-1B69-46E8-A877-34A63B499054}" type="parTrans" cxnId="{0886BB59-02F1-4C87-A0E2-8997E8C91723}">
      <dgm:prSet/>
      <dgm:spPr/>
      <dgm:t>
        <a:bodyPr/>
        <a:lstStyle/>
        <a:p>
          <a:endParaRPr lang="en-US" sz="1200"/>
        </a:p>
      </dgm:t>
    </dgm:pt>
    <dgm:pt modelId="{5FFB68D2-2BCC-4BBC-98A7-5A5998CB84C2}" type="sibTrans" cxnId="{0886BB59-02F1-4C87-A0E2-8997E8C91723}">
      <dgm:prSet/>
      <dgm:spPr/>
      <dgm:t>
        <a:bodyPr/>
        <a:lstStyle/>
        <a:p>
          <a:endParaRPr lang="en-US" sz="12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2" custScaleX="80263" custLinFactNeighborX="-90313" custLinFactNeighborY="-1721">
        <dgm:presLayoutVars>
          <dgm:bulletEnabled val="1"/>
        </dgm:presLayoutVars>
      </dgm:prSet>
      <dgm:spPr/>
    </dgm:pt>
    <dgm:pt modelId="{3DD1044D-2311-46BD-9510-EF7F0027816F}" type="pres">
      <dgm:prSet presAssocID="{C8D1416F-FDD7-4F2A-A128-D05D37B9C397}" presName="parSpace" presStyleCnt="0"/>
      <dgm:spPr/>
    </dgm:pt>
    <dgm:pt modelId="{771E5126-23A5-474A-AA69-1FE8205B1F19}" type="pres">
      <dgm:prSet presAssocID="{CFA1A7BC-2E19-4CE0-BE50-35CD7C227C03}" presName="parTxOnly" presStyleLbl="node1" presStyleIdx="1" presStyleCnt="2">
        <dgm:presLayoutVars>
          <dgm:bulletEnabled val="1"/>
        </dgm:presLayoutVars>
      </dgm:prSet>
      <dgm:spPr/>
    </dgm:pt>
  </dgm:ptLst>
  <dgm:cxnLst>
    <dgm:cxn modelId="{5AB66541-4A71-4E4E-B893-3C518408D36D}" type="presOf" srcId="{CFA1A7BC-2E19-4CE0-BE50-35CD7C227C03}" destId="{771E5126-23A5-474A-AA69-1FE8205B1F19}" srcOrd="0" destOrd="0" presId="urn:microsoft.com/office/officeart/2005/8/layout/hChevron3"/>
    <dgm:cxn modelId="{0886BB59-02F1-4C87-A0E2-8997E8C91723}" srcId="{61E46EC6-57B4-4B7F-BC5C-4C518199A8E5}" destId="{CFA1A7BC-2E19-4CE0-BE50-35CD7C227C03}" srcOrd="1" destOrd="0" parTransId="{BC17A68F-1B69-46E8-A877-34A63B499054}" sibTransId="{5FFB68D2-2BCC-4BBC-98A7-5A5998CB84C2}"/>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621654C9-A756-4185-A41E-6858315F934D}" type="presParOf" srcId="{3F7B5799-7635-47FC-9C94-5E0EBC20D49C}" destId="{771E5126-23A5-474A-AA69-1FE8205B1F19}" srcOrd="2"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0" y="0"/>
          <a:ext cx="2852491"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n-US" sz="1100" kern="1200" dirty="0">
              <a:latin typeface="Segoe UI" panose="020B0502040204020203" pitchFamily="34" charset="0"/>
              <a:cs typeface="Segoe UI" panose="020B0502040204020203" pitchFamily="34" charset="0"/>
            </a:rPr>
            <a:t>Project Initiation</a:t>
          </a:r>
          <a:br>
            <a:rPr lang="en-US" sz="1100" kern="1200" dirty="0">
              <a:latin typeface="Segoe UI" panose="020B0502040204020203" pitchFamily="34" charset="0"/>
              <a:cs typeface="Segoe UI" panose="020B0502040204020203" pitchFamily="34" charset="0"/>
            </a:rPr>
          </a:br>
          <a:r>
            <a:rPr lang="en-US" sz="1100" kern="1200" dirty="0">
              <a:latin typeface="Segoe UI" panose="020B0502040204020203" pitchFamily="34" charset="0"/>
              <a:cs typeface="Segoe UI" panose="020B0502040204020203" pitchFamily="34" charset="0"/>
            </a:rPr>
            <a:t>1 Day</a:t>
          </a:r>
        </a:p>
      </dsp:txBody>
      <dsp:txXfrm>
        <a:off x="0" y="0"/>
        <a:ext cx="2645005" cy="829944"/>
      </dsp:txXfrm>
    </dsp:sp>
    <dsp:sp modelId="{771E5126-23A5-474A-AA69-1FE8205B1F19}">
      <dsp:nvSpPr>
        <dsp:cNvPr id="0" name=""/>
        <dsp:cNvSpPr/>
      </dsp:nvSpPr>
      <dsp:spPr>
        <a:xfrm>
          <a:off x="2145944" y="0"/>
          <a:ext cx="3553930" cy="8299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Segoe UI" panose="020B0502040204020203" pitchFamily="34" charset="0"/>
              <a:cs typeface="Segoe UI" panose="020B0502040204020203" pitchFamily="34" charset="0"/>
            </a:rPr>
            <a:t>Asses (Plan and Design)</a:t>
          </a:r>
        </a:p>
        <a:p>
          <a:pPr marL="0" lvl="0" indent="0" algn="ctr" defTabSz="488950">
            <a:lnSpc>
              <a:spcPct val="90000"/>
            </a:lnSpc>
            <a:spcBef>
              <a:spcPct val="0"/>
            </a:spcBef>
            <a:spcAft>
              <a:spcPct val="35000"/>
            </a:spcAft>
            <a:buNone/>
          </a:pPr>
          <a:r>
            <a:rPr lang="en-US" sz="1100" kern="1200" dirty="0">
              <a:latin typeface="Segoe UI" panose="020B0502040204020203" pitchFamily="34" charset="0"/>
              <a:cs typeface="Segoe UI" panose="020B0502040204020203" pitchFamily="34" charset="0"/>
            </a:rPr>
            <a:t>2.5 weeks</a:t>
          </a:r>
        </a:p>
      </dsp:txBody>
      <dsp:txXfrm>
        <a:off x="2560916" y="0"/>
        <a:ext cx="2723986"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7DBA28-FB6E-415D-958B-653B44E73C9A}">
  <ds:schemaRefs>
    <ds:schemaRef ds:uri="http://schemas.openxmlformats.org/officeDocument/2006/bibliography"/>
  </ds:schemaRefs>
</ds:datastoreItem>
</file>

<file path=customXml/itemProps2.xml><?xml version="1.0" encoding="utf-8"?>
<ds:datastoreItem xmlns:ds="http://schemas.openxmlformats.org/officeDocument/2006/customXml" ds:itemID="{870B2D2D-04ED-4982-9E9A-6620A61DA316}"/>
</file>

<file path=customXml/itemProps3.xml><?xml version="1.0" encoding="utf-8"?>
<ds:datastoreItem xmlns:ds="http://schemas.openxmlformats.org/officeDocument/2006/customXml" ds:itemID="{246FD558-C08F-430C-9501-D4C6BC490150}"/>
</file>

<file path=customXml/itemProps4.xml><?xml version="1.0" encoding="utf-8"?>
<ds:datastoreItem xmlns:ds="http://schemas.openxmlformats.org/officeDocument/2006/customXml" ds:itemID="{A50F53F4-5960-4ACA-82EA-B01894CA1C8B}"/>
</file>

<file path=docProps/app.xml><?xml version="1.0" encoding="utf-8"?>
<Properties xmlns="http://schemas.openxmlformats.org/officeDocument/2006/extended-properties" xmlns:vt="http://schemas.openxmlformats.org/officeDocument/2006/docPropsVTypes">
  <Template>Normal</Template>
  <TotalTime>0</TotalTime>
  <Pages>14</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Links>
    <vt:vector size="96" baseType="variant">
      <vt:variant>
        <vt:i4>1310771</vt:i4>
      </vt:variant>
      <vt:variant>
        <vt:i4>95</vt:i4>
      </vt:variant>
      <vt:variant>
        <vt:i4>0</vt:i4>
      </vt:variant>
      <vt:variant>
        <vt:i4>5</vt:i4>
      </vt:variant>
      <vt:variant>
        <vt:lpwstr/>
      </vt:variant>
      <vt:variant>
        <vt:lpwstr>_Toc35612641</vt:lpwstr>
      </vt:variant>
      <vt:variant>
        <vt:i4>1376307</vt:i4>
      </vt:variant>
      <vt:variant>
        <vt:i4>89</vt:i4>
      </vt:variant>
      <vt:variant>
        <vt:i4>0</vt:i4>
      </vt:variant>
      <vt:variant>
        <vt:i4>5</vt:i4>
      </vt:variant>
      <vt:variant>
        <vt:lpwstr/>
      </vt:variant>
      <vt:variant>
        <vt:lpwstr>_Toc35612640</vt:lpwstr>
      </vt:variant>
      <vt:variant>
        <vt:i4>1835060</vt:i4>
      </vt:variant>
      <vt:variant>
        <vt:i4>83</vt:i4>
      </vt:variant>
      <vt:variant>
        <vt:i4>0</vt:i4>
      </vt:variant>
      <vt:variant>
        <vt:i4>5</vt:i4>
      </vt:variant>
      <vt:variant>
        <vt:lpwstr/>
      </vt:variant>
      <vt:variant>
        <vt:lpwstr>_Toc35612639</vt:lpwstr>
      </vt:variant>
      <vt:variant>
        <vt:i4>1900596</vt:i4>
      </vt:variant>
      <vt:variant>
        <vt:i4>77</vt:i4>
      </vt:variant>
      <vt:variant>
        <vt:i4>0</vt:i4>
      </vt:variant>
      <vt:variant>
        <vt:i4>5</vt:i4>
      </vt:variant>
      <vt:variant>
        <vt:lpwstr/>
      </vt:variant>
      <vt:variant>
        <vt:lpwstr>_Toc35612638</vt:lpwstr>
      </vt:variant>
      <vt:variant>
        <vt:i4>1245236</vt:i4>
      </vt:variant>
      <vt:variant>
        <vt:i4>71</vt:i4>
      </vt:variant>
      <vt:variant>
        <vt:i4>0</vt:i4>
      </vt:variant>
      <vt:variant>
        <vt:i4>5</vt:i4>
      </vt:variant>
      <vt:variant>
        <vt:lpwstr/>
      </vt:variant>
      <vt:variant>
        <vt:lpwstr>_Toc35612636</vt:lpwstr>
      </vt:variant>
      <vt:variant>
        <vt:i4>1048628</vt:i4>
      </vt:variant>
      <vt:variant>
        <vt:i4>65</vt:i4>
      </vt:variant>
      <vt:variant>
        <vt:i4>0</vt:i4>
      </vt:variant>
      <vt:variant>
        <vt:i4>5</vt:i4>
      </vt:variant>
      <vt:variant>
        <vt:lpwstr/>
      </vt:variant>
      <vt:variant>
        <vt:lpwstr>_Toc35612635</vt:lpwstr>
      </vt:variant>
      <vt:variant>
        <vt:i4>1114164</vt:i4>
      </vt:variant>
      <vt:variant>
        <vt:i4>59</vt:i4>
      </vt:variant>
      <vt:variant>
        <vt:i4>0</vt:i4>
      </vt:variant>
      <vt:variant>
        <vt:i4>5</vt:i4>
      </vt:variant>
      <vt:variant>
        <vt:lpwstr/>
      </vt:variant>
      <vt:variant>
        <vt:lpwstr>_Toc35612634</vt:lpwstr>
      </vt:variant>
      <vt:variant>
        <vt:i4>1441844</vt:i4>
      </vt:variant>
      <vt:variant>
        <vt:i4>53</vt:i4>
      </vt:variant>
      <vt:variant>
        <vt:i4>0</vt:i4>
      </vt:variant>
      <vt:variant>
        <vt:i4>5</vt:i4>
      </vt:variant>
      <vt:variant>
        <vt:lpwstr/>
      </vt:variant>
      <vt:variant>
        <vt:lpwstr>_Toc35612633</vt:lpwstr>
      </vt:variant>
      <vt:variant>
        <vt:i4>1507380</vt:i4>
      </vt:variant>
      <vt:variant>
        <vt:i4>47</vt:i4>
      </vt:variant>
      <vt:variant>
        <vt:i4>0</vt:i4>
      </vt:variant>
      <vt:variant>
        <vt:i4>5</vt:i4>
      </vt:variant>
      <vt:variant>
        <vt:lpwstr/>
      </vt:variant>
      <vt:variant>
        <vt:lpwstr>_Toc35612632</vt:lpwstr>
      </vt:variant>
      <vt:variant>
        <vt:i4>1310772</vt:i4>
      </vt:variant>
      <vt:variant>
        <vt:i4>41</vt:i4>
      </vt:variant>
      <vt:variant>
        <vt:i4>0</vt:i4>
      </vt:variant>
      <vt:variant>
        <vt:i4>5</vt:i4>
      </vt:variant>
      <vt:variant>
        <vt:lpwstr/>
      </vt:variant>
      <vt:variant>
        <vt:lpwstr>_Toc35612631</vt:lpwstr>
      </vt:variant>
      <vt:variant>
        <vt:i4>1376308</vt:i4>
      </vt:variant>
      <vt:variant>
        <vt:i4>35</vt:i4>
      </vt:variant>
      <vt:variant>
        <vt:i4>0</vt:i4>
      </vt:variant>
      <vt:variant>
        <vt:i4>5</vt:i4>
      </vt:variant>
      <vt:variant>
        <vt:lpwstr/>
      </vt:variant>
      <vt:variant>
        <vt:lpwstr>_Toc35612630</vt:lpwstr>
      </vt:variant>
      <vt:variant>
        <vt:i4>1835061</vt:i4>
      </vt:variant>
      <vt:variant>
        <vt:i4>29</vt:i4>
      </vt:variant>
      <vt:variant>
        <vt:i4>0</vt:i4>
      </vt:variant>
      <vt:variant>
        <vt:i4>5</vt:i4>
      </vt:variant>
      <vt:variant>
        <vt:lpwstr/>
      </vt:variant>
      <vt:variant>
        <vt:lpwstr>_Toc35612629</vt:lpwstr>
      </vt:variant>
      <vt:variant>
        <vt:i4>1900597</vt:i4>
      </vt:variant>
      <vt:variant>
        <vt:i4>23</vt:i4>
      </vt:variant>
      <vt:variant>
        <vt:i4>0</vt:i4>
      </vt:variant>
      <vt:variant>
        <vt:i4>5</vt:i4>
      </vt:variant>
      <vt:variant>
        <vt:lpwstr/>
      </vt:variant>
      <vt:variant>
        <vt:lpwstr>_Toc35612628</vt:lpwstr>
      </vt:variant>
      <vt:variant>
        <vt:i4>1179701</vt:i4>
      </vt:variant>
      <vt:variant>
        <vt:i4>17</vt:i4>
      </vt:variant>
      <vt:variant>
        <vt:i4>0</vt:i4>
      </vt:variant>
      <vt:variant>
        <vt:i4>5</vt:i4>
      </vt:variant>
      <vt:variant>
        <vt:lpwstr/>
      </vt:variant>
      <vt:variant>
        <vt:lpwstr>_Toc35612627</vt:lpwstr>
      </vt:variant>
      <vt:variant>
        <vt:i4>1245237</vt:i4>
      </vt:variant>
      <vt:variant>
        <vt:i4>11</vt:i4>
      </vt:variant>
      <vt:variant>
        <vt:i4>0</vt:i4>
      </vt:variant>
      <vt:variant>
        <vt:i4>5</vt:i4>
      </vt:variant>
      <vt:variant>
        <vt:lpwstr/>
      </vt:variant>
      <vt:variant>
        <vt:lpwstr>_Toc35612626</vt:lpwstr>
      </vt:variant>
      <vt:variant>
        <vt:i4>1048629</vt:i4>
      </vt:variant>
      <vt:variant>
        <vt:i4>5</vt:i4>
      </vt:variant>
      <vt:variant>
        <vt:i4>0</vt:i4>
      </vt:variant>
      <vt:variant>
        <vt:i4>5</vt:i4>
      </vt:variant>
      <vt:variant>
        <vt:lpwstr/>
      </vt:variant>
      <vt:variant>
        <vt:lpwstr>_Toc35612625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2020-06-22T16:53:00Z</dcterms:created>
  <dcterms:modified xsi:type="dcterms:W3CDTF">2020-06-22T16:53:00Z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f42aa342-8706-4288-bd11-ebb85995028c_Application">
    <vt:lpwstr>Microsoft Azure Information Protection</vt:lpwstr>
  </property>
  <property fmtid="{D5CDD505-2E9C-101B-9397-08002B2CF9AE}" pid="4" name="Sensitivity">
    <vt:lpwstr>General</vt:lpwstr>
  </property>
  <property fmtid="{D5CDD505-2E9C-101B-9397-08002B2CF9AE}" pid="5" name="ContentType1">
    <vt:lpwstr>14;#Document|64c15061-4ecf-4866-9082-c78643db035d</vt:lpwstr>
  </property>
  <property fmtid="{D5CDD505-2E9C-101B-9397-08002B2CF9AE}" pid="6" name="MSIP_Label_f42aa342-8706-4288-bd11-ebb85995028c_Enabled">
    <vt:lpwstr>True</vt:lpwstr>
  </property>
  <property fmtid="{D5CDD505-2E9C-101B-9397-08002B2CF9AE}" pid="7" name="ContentTypeId">
    <vt:lpwstr>0x0101004CEC02E0258A27448A29FB0FC0148545</vt:lpwstr>
  </property>
  <property fmtid="{D5CDD505-2E9C-101B-9397-08002B2CF9AE}" pid="8" name="Account">
    <vt:lpwstr>15;#Microsoft|d841e977-0b57-4f5c-bd13-db9e556048b6</vt:lpwstr>
  </property>
  <property fmtid="{D5CDD505-2E9C-101B-9397-08002B2CF9AE}" pid="9" name="MSIP_Label_f42aa342-8706-4288-bd11-ebb85995028c_SetDate">
    <vt:lpwstr>2018-02-26T20:26:29.5074845Z</vt:lpwstr>
  </property>
  <property fmtid="{D5CDD505-2E9C-101B-9397-08002B2CF9AE}" pid="10" name="_dlc_DocIdItemGuid">
    <vt:lpwstr>dceeda06-2e2c-41ef-b022-2c221b9b8ea1</vt:lpwstr>
  </property>
  <property fmtid="{D5CDD505-2E9C-101B-9397-08002B2CF9AE}" pid="11" name="Division">
    <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Name">
    <vt:lpwstr>General</vt:lpwstr>
  </property>
  <property fmtid="{D5CDD505-2E9C-101B-9397-08002B2CF9AE}" pid="14" name="MSIP_Label_f42aa342-8706-4288-bd11-ebb85995028c_Extended_MSFT_Method">
    <vt:lpwstr>Automatic</vt:lpwstr>
  </property>
  <property fmtid="{D5CDD505-2E9C-101B-9397-08002B2CF9AE}" pid="15" name="ItemTypeTag">
    <vt:lpwstr/>
  </property>
  <property fmtid="{D5CDD505-2E9C-101B-9397-08002B2CF9AE}" pid="16" name="MSIP_Label_f42aa342-8706-4288-bd11-ebb85995028c_Owner">
    <vt:lpwstr>v-ritam@microsoft.com</vt:lpwstr>
  </property>
  <property fmtid="{D5CDD505-2E9C-101B-9397-08002B2CF9AE}" pid="17" name="Audience1">
    <vt:lpwstr/>
  </property>
</Properties>
</file>