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A3836" w14:textId="62195043" w:rsidR="00717F2C" w:rsidRDefault="00717F2C" w:rsidP="003E260B"/>
    <w:p w14:paraId="488A3837" w14:textId="002906EA" w:rsidR="00A86A5C" w:rsidRDefault="00DC0B74" w:rsidP="003E260B">
      <w:r w:rsidRPr="008E6137">
        <w:rPr>
          <w:noProof/>
          <w:sz w:val="2"/>
          <w:szCs w:val="2"/>
        </w:rPr>
        <mc:AlternateContent>
          <mc:Choice Requires="wps">
            <w:drawing>
              <wp:anchor distT="0" distB="0" distL="114300" distR="114300" simplePos="0" relativeHeight="251658240" behindDoc="0" locked="0" layoutInCell="1" allowOverlap="1" wp14:anchorId="488A3ACE" wp14:editId="61F000EF">
                <wp:simplePos x="0" y="0"/>
                <wp:positionH relativeFrom="page">
                  <wp:posOffset>508000</wp:posOffset>
                </wp:positionH>
                <wp:positionV relativeFrom="paragraph">
                  <wp:posOffset>325755</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C3190C4" w14:textId="77777777" w:rsidR="001613A7" w:rsidRDefault="001613A7" w:rsidP="00636570">
                            <w:pPr>
                              <w:pStyle w:val="Heading1"/>
                              <w:numPr>
                                <w:ilvl w:val="0"/>
                                <w:numId w:val="0"/>
                              </w:numPr>
                            </w:pPr>
                            <w:bookmarkStart w:id="0" w:name="_Toc475028472"/>
                            <w:bookmarkStart w:id="1" w:name="_Toc476167700"/>
                            <w:bookmarkEnd w:id="0"/>
                            <w:bookmarkEnd w:id="1"/>
                          </w:p>
                          <w:p w14:paraId="248B8FB6" w14:textId="77777777" w:rsidR="001613A7" w:rsidRPr="0052546A" w:rsidRDefault="001613A7" w:rsidP="0052546A">
                            <w:pPr>
                              <w:ind w:left="720"/>
                              <w:rPr>
                                <w:color w:val="FFFFFF" w:themeColor="background1"/>
                                <w:sz w:val="72"/>
                              </w:rPr>
                            </w:pPr>
                            <w:r w:rsidRPr="0052546A">
                              <w:rPr>
                                <w:color w:val="FFFFFF" w:themeColor="background1"/>
                                <w:sz w:val="72"/>
                              </w:rPr>
                              <w:t>Statement of Work</w:t>
                            </w:r>
                          </w:p>
                          <w:p w14:paraId="19151129" w14:textId="77777777" w:rsidR="001613A7" w:rsidRDefault="001613A7"/>
                          <w:p w14:paraId="488A3AF7" w14:textId="77777777" w:rsidR="001613A7" w:rsidRDefault="001613A7" w:rsidP="00636570">
                            <w:pPr>
                              <w:pStyle w:val="Heading1"/>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A3ACE" id="_x0000_t202" coordsize="21600,21600" o:spt="202" path="m,l,21600r21600,l21600,xe">
                <v:stroke joinstyle="miter"/>
                <v:path gradientshapeok="t" o:connecttype="rect"/>
              </v:shapetype>
              <v:shape id="Text Box 2" o:spid="_x0000_s1026" type="#_x0000_t202" style="position:absolute;margin-left:40pt;margin-top:25.6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" fillcolor="#008272" stroked="f" strokeweight=".5pt">
                <v:textbox>
                  <w:txbxContent>
                    <w:p w14:paraId="4C3190C4" w14:textId="77777777" w:rsidR="001613A7" w:rsidRDefault="001613A7" w:rsidP="00636570">
                      <w:pPr>
                        <w:pStyle w:val="Heading1"/>
                        <w:numPr>
                          <w:ilvl w:val="0"/>
                          <w:numId w:val="0"/>
                        </w:numPr>
                      </w:pPr>
                      <w:bookmarkStart w:id="2" w:name="_Toc475028472"/>
                      <w:bookmarkStart w:id="3" w:name="_Toc476167700"/>
                      <w:bookmarkEnd w:id="2"/>
                      <w:bookmarkEnd w:id="3"/>
                    </w:p>
                    <w:p w14:paraId="248B8FB6" w14:textId="77777777" w:rsidR="001613A7" w:rsidRPr="0052546A" w:rsidRDefault="001613A7" w:rsidP="0052546A">
                      <w:pPr>
                        <w:ind w:left="720"/>
                        <w:rPr>
                          <w:color w:val="FFFFFF" w:themeColor="background1"/>
                          <w:sz w:val="72"/>
                        </w:rPr>
                      </w:pPr>
                      <w:r w:rsidRPr="0052546A">
                        <w:rPr>
                          <w:color w:val="FFFFFF" w:themeColor="background1"/>
                          <w:sz w:val="72"/>
                        </w:rPr>
                        <w:t>Statement of Work</w:t>
                      </w:r>
                    </w:p>
                    <w:p w14:paraId="19151129" w14:textId="77777777" w:rsidR="001613A7" w:rsidRDefault="001613A7"/>
                    <w:p w14:paraId="488A3AF7" w14:textId="77777777" w:rsidR="001613A7" w:rsidRDefault="001613A7" w:rsidP="00636570">
                      <w:pPr>
                        <w:pStyle w:val="Heading1"/>
                        <w:numPr>
                          <w:ilvl w:val="0"/>
                          <w:numId w:val="0"/>
                        </w:numPr>
                      </w:pPr>
                    </w:p>
                  </w:txbxContent>
                </v:textbox>
                <w10:wrap type="topAndBottom" anchorx="page"/>
              </v:shape>
            </w:pict>
          </mc:Fallback>
        </mc:AlternateContent>
      </w:r>
    </w:p>
    <w:p w14:paraId="488A3838" w14:textId="0FC2F4BF" w:rsidR="0043613E" w:rsidRDefault="0043613E" w:rsidP="00C62FD2">
      <w:pPr>
        <w:pStyle w:val="Instructional"/>
      </w:pPr>
    </w:p>
    <w:p w14:paraId="488A3839" w14:textId="7E20BC69" w:rsidR="0043613E" w:rsidRPr="00CF7AE9" w:rsidRDefault="00590483" w:rsidP="00CF7AE9">
      <w:pPr>
        <w:rPr>
          <w:rFonts w:ascii="Segoe UI Semibold" w:hAnsi="Segoe UI Semibold" w:cs="Segoe UI Semibold"/>
          <w:color w:val="008272"/>
          <w:sz w:val="32"/>
        </w:rPr>
      </w:pPr>
      <w:r>
        <w:rPr>
          <w:rFonts w:ascii="Segoe UI Semibold" w:hAnsi="Segoe UI Semibold" w:cs="Segoe UI Semibold"/>
          <w:color w:val="008272"/>
          <w:sz w:val="32"/>
        </w:rPr>
        <w:t>Active Directory Hardening</w:t>
      </w:r>
    </w:p>
    <w:p w14:paraId="488A383A" w14:textId="77777777" w:rsidR="0043613E" w:rsidRDefault="0043613E" w:rsidP="003E260B"/>
    <w:p w14:paraId="488A383B" w14:textId="77777777" w:rsidR="00717F2C" w:rsidRDefault="00717F2C" w:rsidP="003E260B">
      <w:r>
        <w:t>Prepared for</w:t>
      </w:r>
    </w:p>
    <w:p w14:paraId="488A383D" w14:textId="0C5EA4C7" w:rsidR="00B40F77" w:rsidRDefault="00B40F77" w:rsidP="003E260B"/>
    <w:p w14:paraId="7FA98D0D" w14:textId="77777777" w:rsidR="00DC0B74" w:rsidRDefault="00DC0B74" w:rsidP="003E260B"/>
    <w:p w14:paraId="488A3840" w14:textId="63C52F01" w:rsidR="007F148A" w:rsidRDefault="007F148A" w:rsidP="003E260B">
      <w:r>
        <w:t>Prepared by</w:t>
      </w:r>
    </w:p>
    <w:p w14:paraId="488A3841" w14:textId="4E22B8C2" w:rsidR="00717F2C" w:rsidRDefault="00717F2C" w:rsidP="003E260B">
      <w:r>
        <w:t xml:space="preserve">Date: </w:t>
      </w:r>
      <w:r w:rsidR="00BB29DD">
        <w:fldChar w:fldCharType="begin"/>
      </w:r>
      <w:r w:rsidR="00BB29DD">
        <w:instrText xml:space="preserve"> DATE  \@ "d MMMM yyyy"  \* MERGEFORMAT </w:instrText>
      </w:r>
      <w:r w:rsidR="00BB29DD">
        <w:fldChar w:fldCharType="separate"/>
      </w:r>
      <w:r w:rsidR="002C1F4A">
        <w:rPr>
          <w:noProof/>
        </w:rPr>
        <w:t>22 June 2020</w:t>
      </w:r>
      <w:r w:rsidR="00BB29DD">
        <w:fldChar w:fldCharType="end"/>
      </w:r>
    </w:p>
    <w:p w14:paraId="488A3842" w14:textId="1E2B7A8E" w:rsidR="00717F2C" w:rsidRPr="00A8149E" w:rsidRDefault="00717F2C" w:rsidP="003E260B">
      <w:pPr>
        <w:rPr>
          <w:rStyle w:val="InstructionalChar"/>
        </w:rPr>
      </w:pPr>
      <w:r>
        <w:t>Version</w:t>
      </w:r>
      <w:r w:rsidR="00FE01EB" w:rsidRPr="00A00BDD">
        <w:rPr>
          <w:rStyle w:val="InstructionalChar"/>
          <w:color w:val="auto"/>
        </w:rPr>
        <w:t xml:space="preserve">: </w:t>
      </w:r>
      <w:r w:rsidR="00480ADC">
        <w:rPr>
          <w:rStyle w:val="InstructionalChar"/>
          <w:color w:val="auto"/>
        </w:rPr>
        <w:t>1.</w:t>
      </w:r>
      <w:r w:rsidR="00045983">
        <w:rPr>
          <w:rStyle w:val="InstructionalChar"/>
          <w:color w:val="auto"/>
        </w:rPr>
        <w:t>3</w:t>
      </w:r>
    </w:p>
    <w:p w14:paraId="488A3843" w14:textId="77777777" w:rsidR="007F148A" w:rsidRDefault="007F148A" w:rsidP="003E260B"/>
    <w:p w14:paraId="488A3844"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88A3845" w14:textId="7941C196" w:rsidR="00C23371" w:rsidRDefault="00C23371" w:rsidP="00C158F4">
          <w:pPr>
            <w:pStyle w:val="TOCHeading"/>
            <w:numPr>
              <w:ilvl w:val="0"/>
              <w:numId w:val="0"/>
            </w:numPr>
            <w:ind w:left="360" w:hanging="360"/>
          </w:pPr>
          <w:r>
            <w:t xml:space="preserve">Table of </w:t>
          </w:r>
          <w:r w:rsidR="006209A1">
            <w:t>contents</w:t>
          </w:r>
        </w:p>
        <w:p w14:paraId="5D4D7066" w14:textId="2FE4F97C" w:rsidR="00831F13"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33003560" w:history="1">
            <w:r w:rsidR="00831F13" w:rsidRPr="00F2299E">
              <w:rPr>
                <w:rStyle w:val="Hyperlink"/>
                <w:noProof/>
              </w:rPr>
              <w:t>Introduction</w:t>
            </w:r>
            <w:r w:rsidR="00831F13">
              <w:rPr>
                <w:noProof/>
                <w:webHidden/>
              </w:rPr>
              <w:tab/>
            </w:r>
            <w:r w:rsidR="00831F13">
              <w:rPr>
                <w:noProof/>
                <w:webHidden/>
              </w:rPr>
              <w:fldChar w:fldCharType="begin"/>
            </w:r>
            <w:r w:rsidR="00831F13">
              <w:rPr>
                <w:noProof/>
                <w:webHidden/>
              </w:rPr>
              <w:instrText xml:space="preserve"> PAGEREF _Toc33003560 \h </w:instrText>
            </w:r>
            <w:r w:rsidR="00831F13">
              <w:rPr>
                <w:noProof/>
                <w:webHidden/>
              </w:rPr>
            </w:r>
            <w:r w:rsidR="00831F13">
              <w:rPr>
                <w:noProof/>
                <w:webHidden/>
              </w:rPr>
              <w:fldChar w:fldCharType="separate"/>
            </w:r>
            <w:r w:rsidR="00831F13">
              <w:rPr>
                <w:noProof/>
                <w:webHidden/>
              </w:rPr>
              <w:t>1</w:t>
            </w:r>
            <w:r w:rsidR="00831F13">
              <w:rPr>
                <w:noProof/>
                <w:webHidden/>
              </w:rPr>
              <w:fldChar w:fldCharType="end"/>
            </w:r>
          </w:hyperlink>
        </w:p>
        <w:p w14:paraId="7EDDE8FE" w14:textId="75DE357D" w:rsidR="00831F13" w:rsidRDefault="00CC37C2">
          <w:pPr>
            <w:pStyle w:val="TOC1"/>
            <w:tabs>
              <w:tab w:val="left" w:pos="400"/>
              <w:tab w:val="right" w:leader="dot" w:pos="9350"/>
            </w:tabs>
            <w:rPr>
              <w:rFonts w:asciiTheme="minorHAnsi" w:eastAsiaTheme="minorEastAsia" w:hAnsiTheme="minorHAnsi"/>
              <w:noProof/>
              <w:sz w:val="22"/>
            </w:rPr>
          </w:pPr>
          <w:hyperlink w:anchor="_Toc33003561" w:history="1">
            <w:r w:rsidR="00831F13" w:rsidRPr="00F2299E">
              <w:rPr>
                <w:rStyle w:val="Hyperlink"/>
                <w:noProof/>
              </w:rPr>
              <w:t>1.</w:t>
            </w:r>
            <w:r w:rsidR="00831F13">
              <w:rPr>
                <w:rFonts w:asciiTheme="minorHAnsi" w:eastAsiaTheme="minorEastAsia" w:hAnsiTheme="minorHAnsi"/>
                <w:noProof/>
                <w:sz w:val="22"/>
              </w:rPr>
              <w:tab/>
            </w:r>
            <w:r w:rsidR="00831F13" w:rsidRPr="00F2299E">
              <w:rPr>
                <w:rStyle w:val="Hyperlink"/>
                <w:noProof/>
              </w:rPr>
              <w:t>Project objectives and scope</w:t>
            </w:r>
            <w:r w:rsidR="00831F13">
              <w:rPr>
                <w:noProof/>
                <w:webHidden/>
              </w:rPr>
              <w:tab/>
            </w:r>
            <w:r w:rsidR="00831F13">
              <w:rPr>
                <w:noProof/>
                <w:webHidden/>
              </w:rPr>
              <w:fldChar w:fldCharType="begin"/>
            </w:r>
            <w:r w:rsidR="00831F13">
              <w:rPr>
                <w:noProof/>
                <w:webHidden/>
              </w:rPr>
              <w:instrText xml:space="preserve"> PAGEREF _Toc33003561 \h </w:instrText>
            </w:r>
            <w:r w:rsidR="00831F13">
              <w:rPr>
                <w:noProof/>
                <w:webHidden/>
              </w:rPr>
            </w:r>
            <w:r w:rsidR="00831F13">
              <w:rPr>
                <w:noProof/>
                <w:webHidden/>
              </w:rPr>
              <w:fldChar w:fldCharType="separate"/>
            </w:r>
            <w:r w:rsidR="00831F13">
              <w:rPr>
                <w:noProof/>
                <w:webHidden/>
              </w:rPr>
              <w:t>1</w:t>
            </w:r>
            <w:r w:rsidR="00831F13">
              <w:rPr>
                <w:noProof/>
                <w:webHidden/>
              </w:rPr>
              <w:fldChar w:fldCharType="end"/>
            </w:r>
          </w:hyperlink>
        </w:p>
        <w:p w14:paraId="224066B7" w14:textId="02FDDDB2" w:rsidR="00831F13" w:rsidRDefault="00CC37C2">
          <w:pPr>
            <w:pStyle w:val="TOC2"/>
            <w:tabs>
              <w:tab w:val="left" w:pos="800"/>
              <w:tab w:val="right" w:leader="dot" w:pos="9350"/>
            </w:tabs>
            <w:rPr>
              <w:rFonts w:asciiTheme="minorHAnsi" w:eastAsiaTheme="minorEastAsia" w:hAnsiTheme="minorHAnsi"/>
              <w:noProof/>
              <w:sz w:val="22"/>
            </w:rPr>
          </w:pPr>
          <w:hyperlink w:anchor="_Toc33003562" w:history="1">
            <w:r w:rsidR="00831F13" w:rsidRPr="00F2299E">
              <w:rPr>
                <w:rStyle w:val="Hyperlink"/>
                <w:noProof/>
              </w:rPr>
              <w:t>1.1.</w:t>
            </w:r>
            <w:r w:rsidR="00831F13">
              <w:rPr>
                <w:rFonts w:asciiTheme="minorHAnsi" w:eastAsiaTheme="minorEastAsia" w:hAnsiTheme="minorHAnsi"/>
                <w:noProof/>
                <w:sz w:val="22"/>
              </w:rPr>
              <w:tab/>
            </w:r>
            <w:r w:rsidR="00831F13" w:rsidRPr="00F2299E">
              <w:rPr>
                <w:rStyle w:val="Hyperlink"/>
                <w:noProof/>
              </w:rPr>
              <w:t>Objectives</w:t>
            </w:r>
            <w:r w:rsidR="00831F13">
              <w:rPr>
                <w:noProof/>
                <w:webHidden/>
              </w:rPr>
              <w:tab/>
            </w:r>
            <w:r w:rsidR="00831F13">
              <w:rPr>
                <w:noProof/>
                <w:webHidden/>
              </w:rPr>
              <w:fldChar w:fldCharType="begin"/>
            </w:r>
            <w:r w:rsidR="00831F13">
              <w:rPr>
                <w:noProof/>
                <w:webHidden/>
              </w:rPr>
              <w:instrText xml:space="preserve"> PAGEREF _Toc33003562 \h </w:instrText>
            </w:r>
            <w:r w:rsidR="00831F13">
              <w:rPr>
                <w:noProof/>
                <w:webHidden/>
              </w:rPr>
            </w:r>
            <w:r w:rsidR="00831F13">
              <w:rPr>
                <w:noProof/>
                <w:webHidden/>
              </w:rPr>
              <w:fldChar w:fldCharType="separate"/>
            </w:r>
            <w:r w:rsidR="00831F13">
              <w:rPr>
                <w:noProof/>
                <w:webHidden/>
              </w:rPr>
              <w:t>2</w:t>
            </w:r>
            <w:r w:rsidR="00831F13">
              <w:rPr>
                <w:noProof/>
                <w:webHidden/>
              </w:rPr>
              <w:fldChar w:fldCharType="end"/>
            </w:r>
          </w:hyperlink>
        </w:p>
        <w:p w14:paraId="1BB1397F" w14:textId="08B4E5FF" w:rsidR="00831F13" w:rsidRDefault="00CC37C2">
          <w:pPr>
            <w:pStyle w:val="TOC2"/>
            <w:tabs>
              <w:tab w:val="left" w:pos="800"/>
              <w:tab w:val="right" w:leader="dot" w:pos="9350"/>
            </w:tabs>
            <w:rPr>
              <w:rFonts w:asciiTheme="minorHAnsi" w:eastAsiaTheme="minorEastAsia" w:hAnsiTheme="minorHAnsi"/>
              <w:noProof/>
              <w:sz w:val="22"/>
            </w:rPr>
          </w:pPr>
          <w:hyperlink w:anchor="_Toc33003563" w:history="1">
            <w:r w:rsidR="00831F13" w:rsidRPr="00F2299E">
              <w:rPr>
                <w:rStyle w:val="Hyperlink"/>
                <w:noProof/>
              </w:rPr>
              <w:t>1.2.</w:t>
            </w:r>
            <w:r w:rsidR="00831F13">
              <w:rPr>
                <w:rFonts w:asciiTheme="minorHAnsi" w:eastAsiaTheme="minorEastAsia" w:hAnsiTheme="minorHAnsi"/>
                <w:noProof/>
                <w:sz w:val="22"/>
              </w:rPr>
              <w:tab/>
            </w:r>
            <w:r w:rsidR="00831F13" w:rsidRPr="00F2299E">
              <w:rPr>
                <w:rStyle w:val="Hyperlink"/>
                <w:noProof/>
              </w:rPr>
              <w:t>Areas in scope</w:t>
            </w:r>
            <w:r w:rsidR="00831F13">
              <w:rPr>
                <w:noProof/>
                <w:webHidden/>
              </w:rPr>
              <w:tab/>
            </w:r>
            <w:r w:rsidR="00831F13">
              <w:rPr>
                <w:noProof/>
                <w:webHidden/>
              </w:rPr>
              <w:fldChar w:fldCharType="begin"/>
            </w:r>
            <w:r w:rsidR="00831F13">
              <w:rPr>
                <w:noProof/>
                <w:webHidden/>
              </w:rPr>
              <w:instrText xml:space="preserve"> PAGEREF _Toc33003563 \h </w:instrText>
            </w:r>
            <w:r w:rsidR="00831F13">
              <w:rPr>
                <w:noProof/>
                <w:webHidden/>
              </w:rPr>
            </w:r>
            <w:r w:rsidR="00831F13">
              <w:rPr>
                <w:noProof/>
                <w:webHidden/>
              </w:rPr>
              <w:fldChar w:fldCharType="separate"/>
            </w:r>
            <w:r w:rsidR="00831F13">
              <w:rPr>
                <w:noProof/>
                <w:webHidden/>
              </w:rPr>
              <w:t>2</w:t>
            </w:r>
            <w:r w:rsidR="00831F13">
              <w:rPr>
                <w:noProof/>
                <w:webHidden/>
              </w:rPr>
              <w:fldChar w:fldCharType="end"/>
            </w:r>
          </w:hyperlink>
        </w:p>
        <w:p w14:paraId="78F78DC2" w14:textId="543AF47B" w:rsidR="00831F13" w:rsidRDefault="00CC37C2">
          <w:pPr>
            <w:pStyle w:val="TOC2"/>
            <w:tabs>
              <w:tab w:val="left" w:pos="800"/>
              <w:tab w:val="right" w:leader="dot" w:pos="9350"/>
            </w:tabs>
            <w:rPr>
              <w:rFonts w:asciiTheme="minorHAnsi" w:eastAsiaTheme="minorEastAsia" w:hAnsiTheme="minorHAnsi"/>
              <w:noProof/>
              <w:sz w:val="22"/>
            </w:rPr>
          </w:pPr>
          <w:hyperlink w:anchor="_Toc33003564" w:history="1">
            <w:r w:rsidR="00831F13" w:rsidRPr="00F2299E">
              <w:rPr>
                <w:rStyle w:val="Hyperlink"/>
                <w:noProof/>
              </w:rPr>
              <w:t>1.3.</w:t>
            </w:r>
            <w:r w:rsidR="00831F13">
              <w:rPr>
                <w:rFonts w:asciiTheme="minorHAnsi" w:eastAsiaTheme="minorEastAsia" w:hAnsiTheme="minorHAnsi"/>
                <w:noProof/>
                <w:sz w:val="22"/>
              </w:rPr>
              <w:tab/>
            </w:r>
            <w:r w:rsidR="00831F13" w:rsidRPr="00F2299E">
              <w:rPr>
                <w:rStyle w:val="Hyperlink"/>
                <w:noProof/>
              </w:rPr>
              <w:t>Areas out of scope</w:t>
            </w:r>
            <w:r w:rsidR="00831F13">
              <w:rPr>
                <w:noProof/>
                <w:webHidden/>
              </w:rPr>
              <w:tab/>
            </w:r>
            <w:r w:rsidR="00831F13">
              <w:rPr>
                <w:noProof/>
                <w:webHidden/>
              </w:rPr>
              <w:fldChar w:fldCharType="begin"/>
            </w:r>
            <w:r w:rsidR="00831F13">
              <w:rPr>
                <w:noProof/>
                <w:webHidden/>
              </w:rPr>
              <w:instrText xml:space="preserve"> PAGEREF _Toc33003564 \h </w:instrText>
            </w:r>
            <w:r w:rsidR="00831F13">
              <w:rPr>
                <w:noProof/>
                <w:webHidden/>
              </w:rPr>
            </w:r>
            <w:r w:rsidR="00831F13">
              <w:rPr>
                <w:noProof/>
                <w:webHidden/>
              </w:rPr>
              <w:fldChar w:fldCharType="separate"/>
            </w:r>
            <w:r w:rsidR="00831F13">
              <w:rPr>
                <w:noProof/>
                <w:webHidden/>
              </w:rPr>
              <w:t>8</w:t>
            </w:r>
            <w:r w:rsidR="00831F13">
              <w:rPr>
                <w:noProof/>
                <w:webHidden/>
              </w:rPr>
              <w:fldChar w:fldCharType="end"/>
            </w:r>
          </w:hyperlink>
        </w:p>
        <w:p w14:paraId="4C063666" w14:textId="2E4E6389" w:rsidR="00831F13" w:rsidRDefault="00CC37C2">
          <w:pPr>
            <w:pStyle w:val="TOC1"/>
            <w:tabs>
              <w:tab w:val="left" w:pos="400"/>
              <w:tab w:val="right" w:leader="dot" w:pos="9350"/>
            </w:tabs>
            <w:rPr>
              <w:rFonts w:asciiTheme="minorHAnsi" w:eastAsiaTheme="minorEastAsia" w:hAnsiTheme="minorHAnsi"/>
              <w:noProof/>
              <w:sz w:val="22"/>
            </w:rPr>
          </w:pPr>
          <w:hyperlink w:anchor="_Toc33003565" w:history="1">
            <w:r w:rsidR="00831F13" w:rsidRPr="00F2299E">
              <w:rPr>
                <w:rStyle w:val="Hyperlink"/>
                <w:noProof/>
              </w:rPr>
              <w:t>2.</w:t>
            </w:r>
            <w:r w:rsidR="00831F13">
              <w:rPr>
                <w:rFonts w:asciiTheme="minorHAnsi" w:eastAsiaTheme="minorEastAsia" w:hAnsiTheme="minorHAnsi"/>
                <w:noProof/>
                <w:sz w:val="22"/>
              </w:rPr>
              <w:tab/>
            </w:r>
            <w:r w:rsidR="00831F13" w:rsidRPr="00F2299E">
              <w:rPr>
                <w:rStyle w:val="Hyperlink"/>
                <w:noProof/>
              </w:rPr>
              <w:t>Project approach, timeline, and deliverable acceptance</w:t>
            </w:r>
            <w:r w:rsidR="00831F13">
              <w:rPr>
                <w:noProof/>
                <w:webHidden/>
              </w:rPr>
              <w:tab/>
            </w:r>
            <w:r w:rsidR="00831F13">
              <w:rPr>
                <w:noProof/>
                <w:webHidden/>
              </w:rPr>
              <w:fldChar w:fldCharType="begin"/>
            </w:r>
            <w:r w:rsidR="00831F13">
              <w:rPr>
                <w:noProof/>
                <w:webHidden/>
              </w:rPr>
              <w:instrText xml:space="preserve"> PAGEREF _Toc33003565 \h </w:instrText>
            </w:r>
            <w:r w:rsidR="00831F13">
              <w:rPr>
                <w:noProof/>
                <w:webHidden/>
              </w:rPr>
            </w:r>
            <w:r w:rsidR="00831F13">
              <w:rPr>
                <w:noProof/>
                <w:webHidden/>
              </w:rPr>
              <w:fldChar w:fldCharType="separate"/>
            </w:r>
            <w:r w:rsidR="00831F13">
              <w:rPr>
                <w:noProof/>
                <w:webHidden/>
              </w:rPr>
              <w:t>9</w:t>
            </w:r>
            <w:r w:rsidR="00831F13">
              <w:rPr>
                <w:noProof/>
                <w:webHidden/>
              </w:rPr>
              <w:fldChar w:fldCharType="end"/>
            </w:r>
          </w:hyperlink>
        </w:p>
        <w:p w14:paraId="2561C8B0" w14:textId="06D1596D" w:rsidR="00831F13" w:rsidRDefault="00CC37C2">
          <w:pPr>
            <w:pStyle w:val="TOC2"/>
            <w:tabs>
              <w:tab w:val="left" w:pos="800"/>
              <w:tab w:val="right" w:leader="dot" w:pos="9350"/>
            </w:tabs>
            <w:rPr>
              <w:rFonts w:asciiTheme="minorHAnsi" w:eastAsiaTheme="minorEastAsia" w:hAnsiTheme="minorHAnsi"/>
              <w:noProof/>
              <w:sz w:val="22"/>
            </w:rPr>
          </w:pPr>
          <w:hyperlink w:anchor="_Toc33003566" w:history="1">
            <w:r w:rsidR="00831F13" w:rsidRPr="00F2299E">
              <w:rPr>
                <w:rStyle w:val="Hyperlink"/>
                <w:noProof/>
              </w:rPr>
              <w:t>2.1.</w:t>
            </w:r>
            <w:r w:rsidR="00831F13">
              <w:rPr>
                <w:rFonts w:asciiTheme="minorHAnsi" w:eastAsiaTheme="minorEastAsia" w:hAnsiTheme="minorHAnsi"/>
                <w:noProof/>
                <w:sz w:val="22"/>
              </w:rPr>
              <w:tab/>
            </w:r>
            <w:r w:rsidR="00831F13" w:rsidRPr="00F2299E">
              <w:rPr>
                <w:rStyle w:val="Hyperlink"/>
                <w:noProof/>
              </w:rPr>
              <w:t>Approach</w:t>
            </w:r>
            <w:r w:rsidR="00831F13">
              <w:rPr>
                <w:noProof/>
                <w:webHidden/>
              </w:rPr>
              <w:tab/>
            </w:r>
            <w:r w:rsidR="00831F13">
              <w:rPr>
                <w:noProof/>
                <w:webHidden/>
              </w:rPr>
              <w:fldChar w:fldCharType="begin"/>
            </w:r>
            <w:r w:rsidR="00831F13">
              <w:rPr>
                <w:noProof/>
                <w:webHidden/>
              </w:rPr>
              <w:instrText xml:space="preserve"> PAGEREF _Toc33003566 \h </w:instrText>
            </w:r>
            <w:r w:rsidR="00831F13">
              <w:rPr>
                <w:noProof/>
                <w:webHidden/>
              </w:rPr>
            </w:r>
            <w:r w:rsidR="00831F13">
              <w:rPr>
                <w:noProof/>
                <w:webHidden/>
              </w:rPr>
              <w:fldChar w:fldCharType="separate"/>
            </w:r>
            <w:r w:rsidR="00831F13">
              <w:rPr>
                <w:noProof/>
                <w:webHidden/>
              </w:rPr>
              <w:t>9</w:t>
            </w:r>
            <w:r w:rsidR="00831F13">
              <w:rPr>
                <w:noProof/>
                <w:webHidden/>
              </w:rPr>
              <w:fldChar w:fldCharType="end"/>
            </w:r>
          </w:hyperlink>
        </w:p>
        <w:p w14:paraId="335CD56A" w14:textId="43834AD0" w:rsidR="00831F13" w:rsidRDefault="00CC37C2">
          <w:pPr>
            <w:pStyle w:val="TOC2"/>
            <w:tabs>
              <w:tab w:val="left" w:pos="800"/>
              <w:tab w:val="right" w:leader="dot" w:pos="9350"/>
            </w:tabs>
            <w:rPr>
              <w:rFonts w:asciiTheme="minorHAnsi" w:eastAsiaTheme="minorEastAsia" w:hAnsiTheme="minorHAnsi"/>
              <w:noProof/>
              <w:sz w:val="22"/>
            </w:rPr>
          </w:pPr>
          <w:hyperlink w:anchor="_Toc33003567" w:history="1">
            <w:r w:rsidR="00831F13" w:rsidRPr="00F2299E">
              <w:rPr>
                <w:rStyle w:val="Hyperlink"/>
                <w:noProof/>
              </w:rPr>
              <w:t>2.2.</w:t>
            </w:r>
            <w:r w:rsidR="00831F13">
              <w:rPr>
                <w:rFonts w:asciiTheme="minorHAnsi" w:eastAsiaTheme="minorEastAsia" w:hAnsiTheme="minorHAnsi"/>
                <w:noProof/>
                <w:sz w:val="22"/>
              </w:rPr>
              <w:tab/>
            </w:r>
            <w:r w:rsidR="00831F13" w:rsidRPr="00F2299E">
              <w:rPr>
                <w:rStyle w:val="Hyperlink"/>
                <w:noProof/>
              </w:rPr>
              <w:t>Timeline</w:t>
            </w:r>
            <w:r w:rsidR="00831F13">
              <w:rPr>
                <w:noProof/>
                <w:webHidden/>
              </w:rPr>
              <w:tab/>
            </w:r>
            <w:r w:rsidR="00831F13">
              <w:rPr>
                <w:noProof/>
                <w:webHidden/>
              </w:rPr>
              <w:fldChar w:fldCharType="begin"/>
            </w:r>
            <w:r w:rsidR="00831F13">
              <w:rPr>
                <w:noProof/>
                <w:webHidden/>
              </w:rPr>
              <w:instrText xml:space="preserve"> PAGEREF _Toc33003567 \h </w:instrText>
            </w:r>
            <w:r w:rsidR="00831F13">
              <w:rPr>
                <w:noProof/>
                <w:webHidden/>
              </w:rPr>
            </w:r>
            <w:r w:rsidR="00831F13">
              <w:rPr>
                <w:noProof/>
                <w:webHidden/>
              </w:rPr>
              <w:fldChar w:fldCharType="separate"/>
            </w:r>
            <w:r w:rsidR="00831F13">
              <w:rPr>
                <w:noProof/>
                <w:webHidden/>
              </w:rPr>
              <w:t>14</w:t>
            </w:r>
            <w:r w:rsidR="00831F13">
              <w:rPr>
                <w:noProof/>
                <w:webHidden/>
              </w:rPr>
              <w:fldChar w:fldCharType="end"/>
            </w:r>
          </w:hyperlink>
        </w:p>
        <w:p w14:paraId="0B74164F" w14:textId="01B14EB3" w:rsidR="00831F13" w:rsidRDefault="00CC37C2">
          <w:pPr>
            <w:pStyle w:val="TOC2"/>
            <w:tabs>
              <w:tab w:val="left" w:pos="800"/>
              <w:tab w:val="right" w:leader="dot" w:pos="9350"/>
            </w:tabs>
            <w:rPr>
              <w:rFonts w:asciiTheme="minorHAnsi" w:eastAsiaTheme="minorEastAsia" w:hAnsiTheme="minorHAnsi"/>
              <w:noProof/>
              <w:sz w:val="22"/>
            </w:rPr>
          </w:pPr>
          <w:hyperlink w:anchor="_Toc33003568" w:history="1">
            <w:r w:rsidR="00831F13" w:rsidRPr="00F2299E">
              <w:rPr>
                <w:rStyle w:val="Hyperlink"/>
                <w:noProof/>
              </w:rPr>
              <w:t>2.3.</w:t>
            </w:r>
            <w:r w:rsidR="00831F13">
              <w:rPr>
                <w:rFonts w:asciiTheme="minorHAnsi" w:eastAsiaTheme="minorEastAsia" w:hAnsiTheme="minorHAnsi"/>
                <w:noProof/>
                <w:sz w:val="22"/>
              </w:rPr>
              <w:tab/>
            </w:r>
            <w:r w:rsidR="00831F13" w:rsidRPr="00F2299E">
              <w:rPr>
                <w:rStyle w:val="Hyperlink"/>
                <w:noProof/>
              </w:rPr>
              <w:t>Deliverable acceptance process</w:t>
            </w:r>
            <w:r w:rsidR="00831F13">
              <w:rPr>
                <w:noProof/>
                <w:webHidden/>
              </w:rPr>
              <w:tab/>
            </w:r>
            <w:r w:rsidR="00831F13">
              <w:rPr>
                <w:noProof/>
                <w:webHidden/>
              </w:rPr>
              <w:fldChar w:fldCharType="begin"/>
            </w:r>
            <w:r w:rsidR="00831F13">
              <w:rPr>
                <w:noProof/>
                <w:webHidden/>
              </w:rPr>
              <w:instrText xml:space="preserve"> PAGEREF _Toc33003568 \h </w:instrText>
            </w:r>
            <w:r w:rsidR="00831F13">
              <w:rPr>
                <w:noProof/>
                <w:webHidden/>
              </w:rPr>
            </w:r>
            <w:r w:rsidR="00831F13">
              <w:rPr>
                <w:noProof/>
                <w:webHidden/>
              </w:rPr>
              <w:fldChar w:fldCharType="separate"/>
            </w:r>
            <w:r w:rsidR="00831F13">
              <w:rPr>
                <w:noProof/>
                <w:webHidden/>
              </w:rPr>
              <w:t>15</w:t>
            </w:r>
            <w:r w:rsidR="00831F13">
              <w:rPr>
                <w:noProof/>
                <w:webHidden/>
              </w:rPr>
              <w:fldChar w:fldCharType="end"/>
            </w:r>
          </w:hyperlink>
        </w:p>
        <w:p w14:paraId="7F887D28" w14:textId="604A9ECD" w:rsidR="00831F13" w:rsidRDefault="00CC37C2">
          <w:pPr>
            <w:pStyle w:val="TOC2"/>
            <w:tabs>
              <w:tab w:val="left" w:pos="800"/>
              <w:tab w:val="right" w:leader="dot" w:pos="9350"/>
            </w:tabs>
            <w:rPr>
              <w:rFonts w:asciiTheme="minorHAnsi" w:eastAsiaTheme="minorEastAsia" w:hAnsiTheme="minorHAnsi"/>
              <w:noProof/>
              <w:sz w:val="22"/>
            </w:rPr>
          </w:pPr>
          <w:hyperlink w:anchor="_Toc33003569" w:history="1">
            <w:r w:rsidR="00831F13" w:rsidRPr="00F2299E">
              <w:rPr>
                <w:rStyle w:val="Hyperlink"/>
                <w:noProof/>
              </w:rPr>
              <w:t>2.4.</w:t>
            </w:r>
            <w:r w:rsidR="00831F13">
              <w:rPr>
                <w:rFonts w:asciiTheme="minorHAnsi" w:eastAsiaTheme="minorEastAsia" w:hAnsiTheme="minorHAnsi"/>
                <w:noProof/>
                <w:sz w:val="22"/>
              </w:rPr>
              <w:tab/>
            </w:r>
            <w:r w:rsidR="00831F13" w:rsidRPr="00F2299E">
              <w:rPr>
                <w:rStyle w:val="Hyperlink"/>
                <w:noProof/>
              </w:rPr>
              <w:t>Project governance</w:t>
            </w:r>
            <w:r w:rsidR="00831F13">
              <w:rPr>
                <w:noProof/>
                <w:webHidden/>
              </w:rPr>
              <w:tab/>
            </w:r>
            <w:r w:rsidR="00831F13">
              <w:rPr>
                <w:noProof/>
                <w:webHidden/>
              </w:rPr>
              <w:fldChar w:fldCharType="begin"/>
            </w:r>
            <w:r w:rsidR="00831F13">
              <w:rPr>
                <w:noProof/>
                <w:webHidden/>
              </w:rPr>
              <w:instrText xml:space="preserve"> PAGEREF _Toc33003569 \h </w:instrText>
            </w:r>
            <w:r w:rsidR="00831F13">
              <w:rPr>
                <w:noProof/>
                <w:webHidden/>
              </w:rPr>
            </w:r>
            <w:r w:rsidR="00831F13">
              <w:rPr>
                <w:noProof/>
                <w:webHidden/>
              </w:rPr>
              <w:fldChar w:fldCharType="separate"/>
            </w:r>
            <w:r w:rsidR="00831F13">
              <w:rPr>
                <w:noProof/>
                <w:webHidden/>
              </w:rPr>
              <w:t>15</w:t>
            </w:r>
            <w:r w:rsidR="00831F13">
              <w:rPr>
                <w:noProof/>
                <w:webHidden/>
              </w:rPr>
              <w:fldChar w:fldCharType="end"/>
            </w:r>
          </w:hyperlink>
        </w:p>
        <w:p w14:paraId="32366B08" w14:textId="463B04A5" w:rsidR="00831F13" w:rsidRDefault="00CC37C2">
          <w:pPr>
            <w:pStyle w:val="TOC2"/>
            <w:tabs>
              <w:tab w:val="left" w:pos="800"/>
              <w:tab w:val="right" w:leader="dot" w:pos="9350"/>
            </w:tabs>
            <w:rPr>
              <w:rFonts w:asciiTheme="minorHAnsi" w:eastAsiaTheme="minorEastAsia" w:hAnsiTheme="minorHAnsi"/>
              <w:noProof/>
              <w:sz w:val="22"/>
            </w:rPr>
          </w:pPr>
          <w:hyperlink w:anchor="_Toc33003570" w:history="1">
            <w:r w:rsidR="00831F13" w:rsidRPr="00F2299E">
              <w:rPr>
                <w:rStyle w:val="Hyperlink"/>
                <w:noProof/>
              </w:rPr>
              <w:t>2.5.</w:t>
            </w:r>
            <w:r w:rsidR="00831F13">
              <w:rPr>
                <w:rFonts w:asciiTheme="minorHAnsi" w:eastAsiaTheme="minorEastAsia" w:hAnsiTheme="minorHAnsi"/>
                <w:noProof/>
                <w:sz w:val="22"/>
              </w:rPr>
              <w:tab/>
            </w:r>
            <w:r w:rsidR="00831F13" w:rsidRPr="00F2299E">
              <w:rPr>
                <w:rStyle w:val="Hyperlink"/>
                <w:noProof/>
              </w:rPr>
              <w:t>Project completion</w:t>
            </w:r>
            <w:r w:rsidR="00831F13">
              <w:rPr>
                <w:noProof/>
                <w:webHidden/>
              </w:rPr>
              <w:tab/>
            </w:r>
            <w:r w:rsidR="00831F13">
              <w:rPr>
                <w:noProof/>
                <w:webHidden/>
              </w:rPr>
              <w:fldChar w:fldCharType="begin"/>
            </w:r>
            <w:r w:rsidR="00831F13">
              <w:rPr>
                <w:noProof/>
                <w:webHidden/>
              </w:rPr>
              <w:instrText xml:space="preserve"> PAGEREF _Toc33003570 \h </w:instrText>
            </w:r>
            <w:r w:rsidR="00831F13">
              <w:rPr>
                <w:noProof/>
                <w:webHidden/>
              </w:rPr>
            </w:r>
            <w:r w:rsidR="00831F13">
              <w:rPr>
                <w:noProof/>
                <w:webHidden/>
              </w:rPr>
              <w:fldChar w:fldCharType="separate"/>
            </w:r>
            <w:r w:rsidR="00831F13">
              <w:rPr>
                <w:noProof/>
                <w:webHidden/>
              </w:rPr>
              <w:t>16</w:t>
            </w:r>
            <w:r w:rsidR="00831F13">
              <w:rPr>
                <w:noProof/>
                <w:webHidden/>
              </w:rPr>
              <w:fldChar w:fldCharType="end"/>
            </w:r>
          </w:hyperlink>
        </w:p>
        <w:p w14:paraId="6CB4E35A" w14:textId="088A0112" w:rsidR="00831F13" w:rsidRDefault="00CC37C2">
          <w:pPr>
            <w:pStyle w:val="TOC1"/>
            <w:tabs>
              <w:tab w:val="left" w:pos="400"/>
              <w:tab w:val="right" w:leader="dot" w:pos="9350"/>
            </w:tabs>
            <w:rPr>
              <w:rFonts w:asciiTheme="minorHAnsi" w:eastAsiaTheme="minorEastAsia" w:hAnsiTheme="minorHAnsi"/>
              <w:noProof/>
              <w:sz w:val="22"/>
            </w:rPr>
          </w:pPr>
          <w:hyperlink w:anchor="_Toc33003571" w:history="1">
            <w:r w:rsidR="00831F13" w:rsidRPr="00F2299E">
              <w:rPr>
                <w:rStyle w:val="Hyperlink"/>
                <w:noProof/>
              </w:rPr>
              <w:t>3.</w:t>
            </w:r>
            <w:r w:rsidR="00831F13">
              <w:rPr>
                <w:rFonts w:asciiTheme="minorHAnsi" w:eastAsiaTheme="minorEastAsia" w:hAnsiTheme="minorHAnsi"/>
                <w:noProof/>
                <w:sz w:val="22"/>
              </w:rPr>
              <w:tab/>
            </w:r>
            <w:r w:rsidR="00831F13" w:rsidRPr="00F2299E">
              <w:rPr>
                <w:rStyle w:val="Hyperlink"/>
                <w:noProof/>
              </w:rPr>
              <w:t>Project organization</w:t>
            </w:r>
            <w:r w:rsidR="00831F13">
              <w:rPr>
                <w:noProof/>
                <w:webHidden/>
              </w:rPr>
              <w:tab/>
            </w:r>
            <w:r w:rsidR="00831F13">
              <w:rPr>
                <w:noProof/>
                <w:webHidden/>
              </w:rPr>
              <w:fldChar w:fldCharType="begin"/>
            </w:r>
            <w:r w:rsidR="00831F13">
              <w:rPr>
                <w:noProof/>
                <w:webHidden/>
              </w:rPr>
              <w:instrText xml:space="preserve"> PAGEREF _Toc33003571 \h </w:instrText>
            </w:r>
            <w:r w:rsidR="00831F13">
              <w:rPr>
                <w:noProof/>
                <w:webHidden/>
              </w:rPr>
            </w:r>
            <w:r w:rsidR="00831F13">
              <w:rPr>
                <w:noProof/>
                <w:webHidden/>
              </w:rPr>
              <w:fldChar w:fldCharType="separate"/>
            </w:r>
            <w:r w:rsidR="00831F13">
              <w:rPr>
                <w:noProof/>
                <w:webHidden/>
              </w:rPr>
              <w:t>17</w:t>
            </w:r>
            <w:r w:rsidR="00831F13">
              <w:rPr>
                <w:noProof/>
                <w:webHidden/>
              </w:rPr>
              <w:fldChar w:fldCharType="end"/>
            </w:r>
          </w:hyperlink>
        </w:p>
        <w:p w14:paraId="7282DE8A" w14:textId="7AF120F6" w:rsidR="00831F13" w:rsidRDefault="00CC37C2">
          <w:pPr>
            <w:pStyle w:val="TOC2"/>
            <w:tabs>
              <w:tab w:val="left" w:pos="800"/>
              <w:tab w:val="right" w:leader="dot" w:pos="9350"/>
            </w:tabs>
            <w:rPr>
              <w:rFonts w:asciiTheme="minorHAnsi" w:eastAsiaTheme="minorEastAsia" w:hAnsiTheme="minorHAnsi"/>
              <w:noProof/>
              <w:sz w:val="22"/>
            </w:rPr>
          </w:pPr>
          <w:hyperlink w:anchor="_Toc33003572" w:history="1">
            <w:r w:rsidR="00831F13" w:rsidRPr="00F2299E">
              <w:rPr>
                <w:rStyle w:val="Hyperlink"/>
                <w:noProof/>
              </w:rPr>
              <w:t>3.1.</w:t>
            </w:r>
            <w:r w:rsidR="00831F13">
              <w:rPr>
                <w:rFonts w:asciiTheme="minorHAnsi" w:eastAsiaTheme="minorEastAsia" w:hAnsiTheme="minorHAnsi"/>
                <w:noProof/>
                <w:sz w:val="22"/>
              </w:rPr>
              <w:tab/>
            </w:r>
            <w:r w:rsidR="00831F13" w:rsidRPr="00F2299E">
              <w:rPr>
                <w:rStyle w:val="Hyperlink"/>
                <w:noProof/>
              </w:rPr>
              <w:t>Project roles and responsibilities</w:t>
            </w:r>
            <w:r w:rsidR="00831F13">
              <w:rPr>
                <w:noProof/>
                <w:webHidden/>
              </w:rPr>
              <w:tab/>
            </w:r>
            <w:r w:rsidR="00831F13">
              <w:rPr>
                <w:noProof/>
                <w:webHidden/>
              </w:rPr>
              <w:fldChar w:fldCharType="begin"/>
            </w:r>
            <w:r w:rsidR="00831F13">
              <w:rPr>
                <w:noProof/>
                <w:webHidden/>
              </w:rPr>
              <w:instrText xml:space="preserve"> PAGEREF _Toc33003572 \h </w:instrText>
            </w:r>
            <w:r w:rsidR="00831F13">
              <w:rPr>
                <w:noProof/>
                <w:webHidden/>
              </w:rPr>
            </w:r>
            <w:r w:rsidR="00831F13">
              <w:rPr>
                <w:noProof/>
                <w:webHidden/>
              </w:rPr>
              <w:fldChar w:fldCharType="separate"/>
            </w:r>
            <w:r w:rsidR="00831F13">
              <w:rPr>
                <w:noProof/>
                <w:webHidden/>
              </w:rPr>
              <w:t>17</w:t>
            </w:r>
            <w:r w:rsidR="00831F13">
              <w:rPr>
                <w:noProof/>
                <w:webHidden/>
              </w:rPr>
              <w:fldChar w:fldCharType="end"/>
            </w:r>
          </w:hyperlink>
        </w:p>
        <w:p w14:paraId="21A0553D" w14:textId="70878E08" w:rsidR="00831F13" w:rsidRDefault="00CC37C2">
          <w:pPr>
            <w:pStyle w:val="TOC1"/>
            <w:tabs>
              <w:tab w:val="left" w:pos="400"/>
              <w:tab w:val="right" w:leader="dot" w:pos="9350"/>
            </w:tabs>
            <w:rPr>
              <w:rFonts w:asciiTheme="minorHAnsi" w:eastAsiaTheme="minorEastAsia" w:hAnsiTheme="minorHAnsi"/>
              <w:noProof/>
              <w:sz w:val="22"/>
            </w:rPr>
          </w:pPr>
          <w:hyperlink w:anchor="_Toc33003573" w:history="1">
            <w:r w:rsidR="00831F13" w:rsidRPr="00F2299E">
              <w:rPr>
                <w:rStyle w:val="Hyperlink"/>
                <w:noProof/>
              </w:rPr>
              <w:t>4.</w:t>
            </w:r>
            <w:r w:rsidR="00831F13">
              <w:rPr>
                <w:rFonts w:asciiTheme="minorHAnsi" w:eastAsiaTheme="minorEastAsia" w:hAnsiTheme="minorHAnsi"/>
                <w:noProof/>
                <w:sz w:val="22"/>
              </w:rPr>
              <w:tab/>
            </w:r>
            <w:r w:rsidR="00831F13" w:rsidRPr="00F2299E">
              <w:rPr>
                <w:rStyle w:val="Hyperlink"/>
                <w:noProof/>
              </w:rPr>
              <w:t>Customer responsibilities and project assumptions</w:t>
            </w:r>
            <w:r w:rsidR="00831F13">
              <w:rPr>
                <w:noProof/>
                <w:webHidden/>
              </w:rPr>
              <w:tab/>
            </w:r>
            <w:r w:rsidR="00831F13">
              <w:rPr>
                <w:noProof/>
                <w:webHidden/>
              </w:rPr>
              <w:fldChar w:fldCharType="begin"/>
            </w:r>
            <w:r w:rsidR="00831F13">
              <w:rPr>
                <w:noProof/>
                <w:webHidden/>
              </w:rPr>
              <w:instrText xml:space="preserve"> PAGEREF _Toc33003573 \h </w:instrText>
            </w:r>
            <w:r w:rsidR="00831F13">
              <w:rPr>
                <w:noProof/>
                <w:webHidden/>
              </w:rPr>
            </w:r>
            <w:r w:rsidR="00831F13">
              <w:rPr>
                <w:noProof/>
                <w:webHidden/>
              </w:rPr>
              <w:fldChar w:fldCharType="separate"/>
            </w:r>
            <w:r w:rsidR="00831F13">
              <w:rPr>
                <w:noProof/>
                <w:webHidden/>
              </w:rPr>
              <w:t>19</w:t>
            </w:r>
            <w:r w:rsidR="00831F13">
              <w:rPr>
                <w:noProof/>
                <w:webHidden/>
              </w:rPr>
              <w:fldChar w:fldCharType="end"/>
            </w:r>
          </w:hyperlink>
        </w:p>
        <w:p w14:paraId="1EF2B770" w14:textId="5E41ACD0" w:rsidR="00831F13" w:rsidRDefault="00CC37C2">
          <w:pPr>
            <w:pStyle w:val="TOC2"/>
            <w:tabs>
              <w:tab w:val="left" w:pos="800"/>
              <w:tab w:val="right" w:leader="dot" w:pos="9350"/>
            </w:tabs>
            <w:rPr>
              <w:rFonts w:asciiTheme="minorHAnsi" w:eastAsiaTheme="minorEastAsia" w:hAnsiTheme="minorHAnsi"/>
              <w:noProof/>
              <w:sz w:val="22"/>
            </w:rPr>
          </w:pPr>
          <w:hyperlink w:anchor="_Toc33003574" w:history="1">
            <w:r w:rsidR="00831F13" w:rsidRPr="00F2299E">
              <w:rPr>
                <w:rStyle w:val="Hyperlink"/>
                <w:noProof/>
              </w:rPr>
              <w:t>4.1.</w:t>
            </w:r>
            <w:r w:rsidR="00831F13">
              <w:rPr>
                <w:rFonts w:asciiTheme="minorHAnsi" w:eastAsiaTheme="minorEastAsia" w:hAnsiTheme="minorHAnsi"/>
                <w:noProof/>
                <w:sz w:val="22"/>
              </w:rPr>
              <w:tab/>
            </w:r>
            <w:r w:rsidR="00831F13" w:rsidRPr="00F2299E">
              <w:rPr>
                <w:rStyle w:val="Hyperlink"/>
                <w:noProof/>
              </w:rPr>
              <w:t>Customer responsibilities</w:t>
            </w:r>
            <w:r w:rsidR="00831F13">
              <w:rPr>
                <w:noProof/>
                <w:webHidden/>
              </w:rPr>
              <w:tab/>
            </w:r>
            <w:r w:rsidR="00831F13">
              <w:rPr>
                <w:noProof/>
                <w:webHidden/>
              </w:rPr>
              <w:fldChar w:fldCharType="begin"/>
            </w:r>
            <w:r w:rsidR="00831F13">
              <w:rPr>
                <w:noProof/>
                <w:webHidden/>
              </w:rPr>
              <w:instrText xml:space="preserve"> PAGEREF _Toc33003574 \h </w:instrText>
            </w:r>
            <w:r w:rsidR="00831F13">
              <w:rPr>
                <w:noProof/>
                <w:webHidden/>
              </w:rPr>
            </w:r>
            <w:r w:rsidR="00831F13">
              <w:rPr>
                <w:noProof/>
                <w:webHidden/>
              </w:rPr>
              <w:fldChar w:fldCharType="separate"/>
            </w:r>
            <w:r w:rsidR="00831F13">
              <w:rPr>
                <w:noProof/>
                <w:webHidden/>
              </w:rPr>
              <w:t>19</w:t>
            </w:r>
            <w:r w:rsidR="00831F13">
              <w:rPr>
                <w:noProof/>
                <w:webHidden/>
              </w:rPr>
              <w:fldChar w:fldCharType="end"/>
            </w:r>
          </w:hyperlink>
        </w:p>
        <w:p w14:paraId="607418F4" w14:textId="6E5C9168" w:rsidR="00831F13" w:rsidRDefault="00CC37C2">
          <w:pPr>
            <w:pStyle w:val="TOC2"/>
            <w:tabs>
              <w:tab w:val="left" w:pos="800"/>
              <w:tab w:val="right" w:leader="dot" w:pos="9350"/>
            </w:tabs>
            <w:rPr>
              <w:rFonts w:asciiTheme="minorHAnsi" w:eastAsiaTheme="minorEastAsia" w:hAnsiTheme="minorHAnsi"/>
              <w:noProof/>
              <w:sz w:val="22"/>
            </w:rPr>
          </w:pPr>
          <w:hyperlink w:anchor="_Toc33003575" w:history="1">
            <w:r w:rsidR="00831F13" w:rsidRPr="00F2299E">
              <w:rPr>
                <w:rStyle w:val="Hyperlink"/>
                <w:noProof/>
              </w:rPr>
              <w:t>4.2.</w:t>
            </w:r>
            <w:r w:rsidR="00831F13">
              <w:rPr>
                <w:rFonts w:asciiTheme="minorHAnsi" w:eastAsiaTheme="minorEastAsia" w:hAnsiTheme="minorHAnsi"/>
                <w:noProof/>
                <w:sz w:val="22"/>
              </w:rPr>
              <w:tab/>
            </w:r>
            <w:r w:rsidR="00831F13" w:rsidRPr="00F2299E">
              <w:rPr>
                <w:rStyle w:val="Hyperlink"/>
                <w:noProof/>
              </w:rPr>
              <w:t>Project assumptions</w:t>
            </w:r>
            <w:r w:rsidR="00831F13">
              <w:rPr>
                <w:noProof/>
                <w:webHidden/>
              </w:rPr>
              <w:tab/>
            </w:r>
            <w:r w:rsidR="00831F13">
              <w:rPr>
                <w:noProof/>
                <w:webHidden/>
              </w:rPr>
              <w:fldChar w:fldCharType="begin"/>
            </w:r>
            <w:r w:rsidR="00831F13">
              <w:rPr>
                <w:noProof/>
                <w:webHidden/>
              </w:rPr>
              <w:instrText xml:space="preserve"> PAGEREF _Toc33003575 \h </w:instrText>
            </w:r>
            <w:r w:rsidR="00831F13">
              <w:rPr>
                <w:noProof/>
                <w:webHidden/>
              </w:rPr>
            </w:r>
            <w:r w:rsidR="00831F13">
              <w:rPr>
                <w:noProof/>
                <w:webHidden/>
              </w:rPr>
              <w:fldChar w:fldCharType="separate"/>
            </w:r>
            <w:r w:rsidR="00831F13">
              <w:rPr>
                <w:noProof/>
                <w:webHidden/>
              </w:rPr>
              <w:t>19</w:t>
            </w:r>
            <w:r w:rsidR="00831F13">
              <w:rPr>
                <w:noProof/>
                <w:webHidden/>
              </w:rPr>
              <w:fldChar w:fldCharType="end"/>
            </w:r>
          </w:hyperlink>
        </w:p>
        <w:p w14:paraId="488A3857" w14:textId="60EE3D9A" w:rsidR="00C23371" w:rsidRDefault="00EF21FB">
          <w:r>
            <w:fldChar w:fldCharType="end"/>
          </w:r>
        </w:p>
      </w:sdtContent>
    </w:sdt>
    <w:p w14:paraId="488A3858" w14:textId="77777777" w:rsidR="00C81329" w:rsidRDefault="00C81329"/>
    <w:p w14:paraId="488A3859"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488A385A" w14:textId="3A16B3BD" w:rsidR="0001741F" w:rsidRPr="00395E66" w:rsidRDefault="0001741F" w:rsidP="0001741F">
      <w:bookmarkStart w:id="4" w:name="_Toc476167701"/>
      <w:bookmarkStart w:id="5" w:name="_Toc476168021"/>
      <w:r>
        <w:lastRenderedPageBreak/>
        <w:t xml:space="preserve">This </w:t>
      </w:r>
      <w:r w:rsidRPr="00395E66">
        <w:t xml:space="preserve">Statement of Work (SOW) and any exhibits, appendices, schedules, and attachments to it are made pursuant to Work Order </w:t>
      </w:r>
      <w:r w:rsidR="00395E66" w:rsidRPr="00395E66">
        <w:rPr>
          <w:rStyle w:val="InstructionalChar"/>
          <w:color w:val="auto"/>
        </w:rPr>
        <w:t>OF06201-276546-329233</w:t>
      </w:r>
      <w:r w:rsidRPr="00395E66">
        <w:t xml:space="preserve"> and describes the work to be performed (Services) by Microsoft (“us,” “we”) for  (“Customer,” “you,” “your”) relating to </w:t>
      </w:r>
      <w:r w:rsidR="00395E66" w:rsidRPr="00395E66">
        <w:rPr>
          <w:rStyle w:val="InstructionalChar"/>
          <w:color w:val="auto"/>
        </w:rPr>
        <w:t>Active Directory Harde</w:t>
      </w:r>
      <w:r w:rsidR="00AC5424">
        <w:rPr>
          <w:rStyle w:val="InstructionalChar"/>
          <w:color w:val="auto"/>
        </w:rPr>
        <w:t>n</w:t>
      </w:r>
      <w:r w:rsidR="00395E66" w:rsidRPr="00395E66">
        <w:rPr>
          <w:rStyle w:val="InstructionalChar"/>
          <w:color w:val="auto"/>
        </w:rPr>
        <w:t>ing</w:t>
      </w:r>
      <w:r w:rsidRPr="00395E66">
        <w:t xml:space="preserve"> (project).</w:t>
      </w:r>
    </w:p>
    <w:p w14:paraId="488A385B" w14:textId="77777777" w:rsidR="0001741F" w:rsidRPr="00395E66" w:rsidRDefault="0001741F" w:rsidP="0001741F">
      <w:r w:rsidRPr="00395E66">
        <w:t xml:space="preserve">This SOW and the associated Work Order expire 30 days after their publication date, unless signed by both parties </w:t>
      </w:r>
      <w:proofErr w:type="gramStart"/>
      <w:r w:rsidRPr="00395E66">
        <w:t>or</w:t>
      </w:r>
      <w:proofErr w:type="gramEnd"/>
      <w:r w:rsidRPr="00395E66">
        <w:t xml:space="preserve"> formally extended in writing by Microsoft.</w:t>
      </w:r>
    </w:p>
    <w:p w14:paraId="39255236" w14:textId="7A75921E" w:rsidR="00492DD0" w:rsidRPr="00492DD0" w:rsidRDefault="00492DD0" w:rsidP="00395E66">
      <w:pPr>
        <w:spacing w:before="40" w:after="40" w:line="240" w:lineRule="auto"/>
        <w:ind w:left="540"/>
        <w:rPr>
          <w:rFonts w:eastAsia="Times New Roman" w:cs="Segoe UI"/>
          <w:color w:val="FF00FF"/>
          <w:sz w:val="16"/>
          <w:szCs w:val="16"/>
        </w:rPr>
      </w:pPr>
      <w:r w:rsidRPr="00492DD0">
        <w:rPr>
          <w:rFonts w:eastAsia="Times New Roman" w:cs="Segoe UI"/>
          <w:b/>
          <w:bCs/>
          <w:color w:val="FF00FF"/>
          <w:sz w:val="16"/>
          <w:szCs w:val="16"/>
        </w:rPr>
        <w:t xml:space="preserve"> </w:t>
      </w:r>
    </w:p>
    <w:p w14:paraId="488A385C" w14:textId="672A1BBC" w:rsidR="00C81329" w:rsidRDefault="00C81329" w:rsidP="004737C4">
      <w:pPr>
        <w:pStyle w:val="Heading1nonumbers"/>
      </w:pPr>
      <w:bookmarkStart w:id="6" w:name="_Toc33003560"/>
      <w:r w:rsidRPr="00590483">
        <w:t>Introduction</w:t>
      </w:r>
      <w:bookmarkEnd w:id="4"/>
      <w:bookmarkEnd w:id="5"/>
      <w:bookmarkEnd w:id="6"/>
    </w:p>
    <w:p w14:paraId="010F4F0F" w14:textId="421F1D7B" w:rsidR="009D1564" w:rsidRPr="00395E66" w:rsidRDefault="009D1564" w:rsidP="009D1564">
      <w:pPr>
        <w:rPr>
          <w:lang w:eastAsia="en-AU"/>
        </w:rPr>
      </w:pPr>
      <w:r>
        <w:t xml:space="preserve">The purpose </w:t>
      </w:r>
      <w:r w:rsidRPr="00395E66">
        <w:t xml:space="preserve">of this SOW is to </w:t>
      </w:r>
      <w:proofErr w:type="gramStart"/>
      <w:r w:rsidRPr="00395E66">
        <w:t xml:space="preserve">provide </w:t>
      </w:r>
      <w:r w:rsidRPr="00395E66">
        <w:rPr>
          <w:lang w:eastAsia="en-AU"/>
        </w:rPr>
        <w:t xml:space="preserve"> with</w:t>
      </w:r>
      <w:proofErr w:type="gramEnd"/>
      <w:r w:rsidRPr="00395E66">
        <w:rPr>
          <w:lang w:eastAsia="en-AU"/>
        </w:rPr>
        <w:t xml:space="preserve"> a proposal for Microsoft’s </w:t>
      </w:r>
      <w:r w:rsidR="009633EA" w:rsidRPr="00395E66">
        <w:rPr>
          <w:lang w:eastAsia="en-AU"/>
        </w:rPr>
        <w:t>Active Directory</w:t>
      </w:r>
      <w:r w:rsidRPr="00395E66">
        <w:rPr>
          <w:lang w:eastAsia="en-AU"/>
        </w:rPr>
        <w:t xml:space="preserve"> Hardening (ADH) offering from </w:t>
      </w:r>
      <w:r w:rsidRPr="00395E66">
        <w:t>Microsoft Enterprise Services Delivery</w:t>
      </w:r>
      <w:r w:rsidRPr="00395E66">
        <w:rPr>
          <w:lang w:eastAsia="en-AU"/>
        </w:rPr>
        <w:t xml:space="preserve">. The project explained within this SOW utilizes </w:t>
      </w:r>
      <w:r w:rsidRPr="00395E66">
        <w:t xml:space="preserve">Microsoft’s unique expertise in Active Directory and cybersecurity, and includes </w:t>
      </w:r>
      <w:r w:rsidR="000D61C7" w:rsidRPr="00395E66">
        <w:t xml:space="preserve">training </w:t>
      </w:r>
      <w:r w:rsidRPr="00395E66">
        <w:t xml:space="preserve">workshops, discovery and analysis activities, and collaborative assistance to prioritize and strengthen </w:t>
      </w:r>
      <w:r w:rsidRPr="00395E66">
        <w:rPr>
          <w:rStyle w:val="InstructionalChar"/>
          <w:color w:val="auto"/>
        </w:rPr>
        <w:t>’s</w:t>
      </w:r>
      <w:r w:rsidRPr="00395E66">
        <w:rPr>
          <w:lang w:eastAsia="en-AU"/>
        </w:rPr>
        <w:t>, Active Directory administrative environment.</w:t>
      </w:r>
    </w:p>
    <w:p w14:paraId="660A6A5B" w14:textId="1CDFF791" w:rsidR="00CC38DC" w:rsidRPr="00395E66" w:rsidRDefault="009D1564" w:rsidP="009D1564">
      <w:r w:rsidRPr="00395E66">
        <w:rPr>
          <w:lang w:val="en-NZ"/>
        </w:rPr>
        <w:t xml:space="preserve">This SOW details the services Microsoft will provide </w:t>
      </w:r>
      <w:r w:rsidR="00A00BDD" w:rsidRPr="00395E66">
        <w:t xml:space="preserve"> </w:t>
      </w:r>
      <w:r w:rsidRPr="00395E66">
        <w:t xml:space="preserve">in meeting the objectives for </w:t>
      </w:r>
      <w:r w:rsidR="00C6253E" w:rsidRPr="00395E66">
        <w:rPr>
          <w:rStyle w:val="InstructionalChar"/>
          <w:color w:val="auto"/>
        </w:rPr>
        <w:fldChar w:fldCharType="begin"/>
      </w:r>
      <w:r w:rsidR="00C6253E" w:rsidRPr="00395E66">
        <w:rPr>
          <w:rStyle w:val="InstructionalChar"/>
          <w:color w:val="auto"/>
        </w:rPr>
        <w:instrText xml:space="preserve"> DOCPROPERTY Customer \* MERGEFORMAT </w:instrText>
      </w:r>
      <w:r w:rsidR="00C6253E" w:rsidRPr="00395E66">
        <w:rPr>
          <w:rStyle w:val="InstructionalChar"/>
          <w:color w:val="auto"/>
        </w:rPr>
        <w:fldChar w:fldCharType="separate"/>
      </w:r>
      <w:r w:rsidR="00395E66" w:rsidRPr="00395E66">
        <w:t xml:space="preserve"> </w:t>
      </w:r>
      <w:r w:rsidR="00C6253E" w:rsidRPr="00395E66">
        <w:rPr>
          <w:rStyle w:val="InstructionalChar"/>
          <w:color w:val="auto"/>
        </w:rPr>
        <w:fldChar w:fldCharType="end"/>
      </w:r>
      <w:r w:rsidR="001F491A" w:rsidRPr="00395E66">
        <w:t xml:space="preserve">’s </w:t>
      </w:r>
      <w:r w:rsidRPr="00395E66">
        <w:t>A</w:t>
      </w:r>
      <w:r w:rsidR="001F491A" w:rsidRPr="00395E66">
        <w:t xml:space="preserve">ctive </w:t>
      </w:r>
      <w:r w:rsidRPr="00395E66">
        <w:t>D</w:t>
      </w:r>
      <w:r w:rsidR="001F491A" w:rsidRPr="00395E66">
        <w:t xml:space="preserve">irectory </w:t>
      </w:r>
      <w:r w:rsidRPr="00395E66">
        <w:t>H</w:t>
      </w:r>
      <w:r w:rsidR="001F491A" w:rsidRPr="00395E66">
        <w:t>ardening</w:t>
      </w:r>
      <w:r w:rsidRPr="00395E66">
        <w:t xml:space="preserve"> initiative.</w:t>
      </w:r>
    </w:p>
    <w:p w14:paraId="488A385E" w14:textId="50536FA4" w:rsidR="00C81329" w:rsidRDefault="00C81329" w:rsidP="00C84DD9">
      <w:pPr>
        <w:pStyle w:val="Heading1"/>
      </w:pPr>
      <w:bookmarkStart w:id="7" w:name="_Toc476167702"/>
      <w:bookmarkStart w:id="8" w:name="_Toc476168022"/>
      <w:bookmarkStart w:id="9" w:name="_Ref477786305"/>
      <w:bookmarkStart w:id="10" w:name="_Toc33003561"/>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0D0DF59C" w14:textId="57292BB3" w:rsidR="001F491A" w:rsidRDefault="001F491A" w:rsidP="001F491A">
      <w:r>
        <w:t xml:space="preserve">The scope of this project is to </w:t>
      </w:r>
      <w:proofErr w:type="gramStart"/>
      <w:r w:rsidRPr="001613A7">
        <w:t xml:space="preserve">assist </w:t>
      </w:r>
      <w:r w:rsidRPr="001613A7">
        <w:rPr>
          <w:lang w:eastAsia="en-AU"/>
        </w:rPr>
        <w:t xml:space="preserve"> </w:t>
      </w:r>
      <w:r w:rsidRPr="001613A7">
        <w:t>with</w:t>
      </w:r>
      <w:proofErr w:type="gramEnd"/>
      <w:r w:rsidRPr="001613A7">
        <w:t xml:space="preserve"> discovering existing privileged access within </w:t>
      </w:r>
      <w:r w:rsidR="00B26A81" w:rsidRPr="001613A7">
        <w:t xml:space="preserve">the </w:t>
      </w:r>
      <w:r w:rsidRPr="001613A7">
        <w:t>production Active Directory Domain Services (AD DS</w:t>
      </w:r>
      <w:r>
        <w:t>) environment</w:t>
      </w:r>
      <w:r w:rsidR="00B26A81">
        <w:t>,</w:t>
      </w:r>
      <w:r>
        <w:t xml:space="preserve"> </w:t>
      </w:r>
      <w:r w:rsidR="00131943">
        <w:t>and</w:t>
      </w:r>
      <w:r w:rsidR="00213EFB">
        <w:t xml:space="preserve"> to </w:t>
      </w:r>
      <w:r>
        <w:t xml:space="preserve">document </w:t>
      </w:r>
      <w:r w:rsidR="00213EFB">
        <w:t xml:space="preserve">the results through </w:t>
      </w:r>
      <w:r>
        <w:t xml:space="preserve">an exposure report. This information will provide context for establishing a transition plan </w:t>
      </w:r>
      <w:r w:rsidR="00E92568">
        <w:t>to enable adoption of</w:t>
      </w:r>
      <w:r>
        <w:t xml:space="preserve"> Microsoft’s recommended model for administering Active Directory. This is referred to as “Microsoft’s Reference Architecture for Active Directory Administration”.</w:t>
      </w:r>
    </w:p>
    <w:p w14:paraId="6B94155F" w14:textId="77777777" w:rsidR="001F491A" w:rsidRDefault="001F491A" w:rsidP="001F491A">
      <w:r>
        <w:t>Microsoft’s Reference Architecture for Active Directory Administration focuses on a tiered model for Active Directory administration.  The tiered model for Active Directory administration is as follows:</w:t>
      </w:r>
    </w:p>
    <w:p w14:paraId="2B04C417" w14:textId="77777777" w:rsidR="001F491A" w:rsidRPr="00E34CDF" w:rsidRDefault="001F491A" w:rsidP="001F491A">
      <w:pPr>
        <w:pStyle w:val="ListBullet"/>
        <w:rPr>
          <w:rFonts w:eastAsiaTheme="minorHAnsi"/>
          <w:sz w:val="20"/>
        </w:rPr>
      </w:pPr>
      <w:r w:rsidRPr="00E34CDF">
        <w:rPr>
          <w:rFonts w:eastAsiaTheme="minorHAnsi"/>
          <w:sz w:val="20"/>
        </w:rPr>
        <w:t>Tier 0 – In an enterprise environment, Tier 0 includes all administrators in control of the Active Directory forest, domains, and domain controllers and systems which operate or manage Tier 0 resources (i.e. monitoring, A/V, etc.) In this project, we will focus on the administrative user objects contained within the following Active Directory groups which have the most control over Tier 0 resources; Enterprise Admins, Domain Admins, Schema Admin, BUILTIN\Administrators, Account Operators, Backup Operators, Print Operators, Server Operators, Group Policy Creators Owners, and Cryptographic Operators.</w:t>
      </w:r>
    </w:p>
    <w:p w14:paraId="70E37374" w14:textId="77777777" w:rsidR="001F491A" w:rsidRPr="00E34CDF" w:rsidRDefault="001F491A" w:rsidP="001F491A">
      <w:pPr>
        <w:pStyle w:val="ListBullet"/>
        <w:rPr>
          <w:sz w:val="20"/>
        </w:rPr>
      </w:pPr>
      <w:r w:rsidRPr="00E34CDF">
        <w:rPr>
          <w:sz w:val="20"/>
        </w:rPr>
        <w:t>Tier 1 – In an enterprise environment, Tier 1 includes all administrators who are in control of multiple server operating systems, enterprise application administrators, and administrators of cloud services. These are not in scope for this project.</w:t>
      </w:r>
    </w:p>
    <w:p w14:paraId="60D125D2" w14:textId="77777777" w:rsidR="001F491A" w:rsidRPr="00E34CDF" w:rsidRDefault="001F491A" w:rsidP="001F491A">
      <w:pPr>
        <w:pStyle w:val="ListBullet"/>
        <w:rPr>
          <w:sz w:val="20"/>
        </w:rPr>
      </w:pPr>
      <w:r w:rsidRPr="00E34CDF">
        <w:rPr>
          <w:sz w:val="20"/>
        </w:rPr>
        <w:t>Tier 2 – In an enterprise environment, Tier 2 includes administrative roles that have administrative rights to provide user, computer, and device support. These are not in scope for this project.</w:t>
      </w:r>
    </w:p>
    <w:p w14:paraId="52A4CCB8" w14:textId="617E4A71" w:rsidR="001F491A" w:rsidRPr="000D665D" w:rsidRDefault="001F491A" w:rsidP="001F491A">
      <w:r>
        <w:t>Given Tier 0 focuses on credentials that</w:t>
      </w:r>
      <w:r w:rsidR="00A65386">
        <w:t>,</w:t>
      </w:r>
      <w:r>
        <w:t xml:space="preserve"> when compromised</w:t>
      </w:r>
      <w:r w:rsidR="00A65386">
        <w:t>,</w:t>
      </w:r>
      <w:r>
        <w:t xml:space="preserve"> may provide an attacker highly privileged access to any resource secured by Active Directory, our focus will be to assist </w:t>
      </w:r>
      <w:r w:rsidRPr="00845554">
        <w:rPr>
          <w:lang w:eastAsia="en-AU"/>
        </w:rPr>
        <w:t xml:space="preserve"> </w:t>
      </w:r>
      <w:r>
        <w:t>with moving into the recommended model for Active Directory Administration.</w:t>
      </w:r>
    </w:p>
    <w:p w14:paraId="488A385F" w14:textId="1187D159" w:rsidR="005A1C5E" w:rsidRDefault="005A1C5E" w:rsidP="00C84DD9">
      <w:pPr>
        <w:pStyle w:val="Heading2"/>
      </w:pPr>
      <w:bookmarkStart w:id="11" w:name="_Toc476167703"/>
      <w:bookmarkStart w:id="12" w:name="_Toc476168023"/>
      <w:bookmarkStart w:id="13" w:name="_Toc33003562"/>
      <w:r>
        <w:lastRenderedPageBreak/>
        <w:t>Objectives</w:t>
      </w:r>
      <w:bookmarkEnd w:id="11"/>
      <w:bookmarkEnd w:id="12"/>
      <w:bookmarkEnd w:id="13"/>
    </w:p>
    <w:p w14:paraId="49C331DB" w14:textId="76D02725" w:rsidR="009D1564" w:rsidRDefault="009D1564" w:rsidP="009D1564">
      <w:r>
        <w:t xml:space="preserve">The objective of this project is to </w:t>
      </w:r>
      <w:proofErr w:type="gramStart"/>
      <w:r w:rsidRPr="001613A7">
        <w:t>help  improve</w:t>
      </w:r>
      <w:proofErr w:type="gramEnd"/>
      <w:r w:rsidRPr="001613A7">
        <w:t xml:space="preserve"> </w:t>
      </w:r>
      <w:r w:rsidRPr="00A61F7D">
        <w:t>the security posture of their</w:t>
      </w:r>
      <w:r>
        <w:t xml:space="preserve"> </w:t>
      </w:r>
      <w:r w:rsidRPr="00EA70D1">
        <w:t xml:space="preserve">production </w:t>
      </w:r>
      <w:r w:rsidR="009815FC" w:rsidRPr="00EA70D1">
        <w:rPr>
          <w:rStyle w:val="InstructionalChar"/>
          <w:color w:val="auto"/>
        </w:rPr>
        <w:t>.com</w:t>
      </w:r>
      <w:r w:rsidRPr="00EA70D1">
        <w:t xml:space="preserve"> Active </w:t>
      </w:r>
      <w:r w:rsidRPr="00A61F7D">
        <w:t>Directory administrative environment by</w:t>
      </w:r>
      <w:r>
        <w:t>:</w:t>
      </w:r>
    </w:p>
    <w:p w14:paraId="605C6B95" w14:textId="2463E90B" w:rsidR="009D1564" w:rsidRPr="00A61F7D" w:rsidRDefault="009D1564" w:rsidP="009D1564">
      <w:pPr>
        <w:pStyle w:val="ListBullet"/>
        <w:rPr>
          <w:sz w:val="20"/>
        </w:rPr>
      </w:pPr>
      <w:r w:rsidRPr="00A61F7D">
        <w:rPr>
          <w:sz w:val="20"/>
        </w:rPr>
        <w:t xml:space="preserve">Providing </w:t>
      </w:r>
      <w:r w:rsidR="000D61C7">
        <w:rPr>
          <w:sz w:val="20"/>
        </w:rPr>
        <w:t>training</w:t>
      </w:r>
      <w:r w:rsidR="000D61C7" w:rsidRPr="00A61F7D">
        <w:rPr>
          <w:sz w:val="20"/>
        </w:rPr>
        <w:t xml:space="preserve"> </w:t>
      </w:r>
      <w:r w:rsidRPr="00A61F7D">
        <w:rPr>
          <w:sz w:val="20"/>
        </w:rPr>
        <w:t>workshops to share Microsoft recommended practices for administering high-value Active Directory assets.</w:t>
      </w:r>
    </w:p>
    <w:p w14:paraId="549828D7" w14:textId="61692841" w:rsidR="009D1564" w:rsidRPr="00A61F7D" w:rsidRDefault="009D1564" w:rsidP="009D1564">
      <w:pPr>
        <w:pStyle w:val="ListBullet"/>
        <w:rPr>
          <w:sz w:val="20"/>
        </w:rPr>
      </w:pPr>
      <w:r w:rsidRPr="00A61F7D">
        <w:rPr>
          <w:sz w:val="20"/>
        </w:rPr>
        <w:t xml:space="preserve">Discover, analyze and </w:t>
      </w:r>
      <w:r w:rsidRPr="001613A7">
        <w:rPr>
          <w:sz w:val="20"/>
        </w:rPr>
        <w:t xml:space="preserve">share </w:t>
      </w:r>
      <w:r w:rsidRPr="001613A7">
        <w:rPr>
          <w:rStyle w:val="InstructionalChar"/>
          <w:color w:val="auto"/>
        </w:rPr>
        <w:t>’s</w:t>
      </w:r>
      <w:r w:rsidRPr="001613A7">
        <w:rPr>
          <w:sz w:val="20"/>
        </w:rPr>
        <w:t xml:space="preserve"> existing </w:t>
      </w:r>
      <w:r w:rsidRPr="00A61F7D">
        <w:rPr>
          <w:sz w:val="20"/>
        </w:rPr>
        <w:t>security exposure for high-value Active Directory assets.</w:t>
      </w:r>
    </w:p>
    <w:p w14:paraId="6C63A7A7" w14:textId="1A3A3316" w:rsidR="009D1564" w:rsidRPr="00A61F7D" w:rsidRDefault="009D1564" w:rsidP="009D1564">
      <w:pPr>
        <w:pStyle w:val="ListBullet"/>
        <w:rPr>
          <w:sz w:val="20"/>
        </w:rPr>
      </w:pPr>
      <w:r w:rsidRPr="00A61F7D">
        <w:rPr>
          <w:sz w:val="20"/>
        </w:rPr>
        <w:t xml:space="preserve">Facilitate, plan and </w:t>
      </w:r>
      <w:proofErr w:type="gramStart"/>
      <w:r w:rsidRPr="00A61F7D">
        <w:rPr>
          <w:sz w:val="20"/>
        </w:rPr>
        <w:t xml:space="preserve">prepare </w:t>
      </w:r>
      <w:r w:rsidRPr="001613A7">
        <w:rPr>
          <w:sz w:val="20"/>
          <w:lang w:eastAsia="en-AU"/>
        </w:rPr>
        <w:t xml:space="preserve"> </w:t>
      </w:r>
      <w:r w:rsidRPr="001613A7">
        <w:rPr>
          <w:sz w:val="20"/>
        </w:rPr>
        <w:t>for</w:t>
      </w:r>
      <w:proofErr w:type="gramEnd"/>
      <w:r w:rsidRPr="001613A7">
        <w:rPr>
          <w:sz w:val="20"/>
        </w:rPr>
        <w:t xml:space="preserve"> </w:t>
      </w:r>
      <w:r w:rsidRPr="00A61F7D">
        <w:rPr>
          <w:sz w:val="20"/>
        </w:rPr>
        <w:t>deploying a recommended Active Directory administration model.</w:t>
      </w:r>
    </w:p>
    <w:p w14:paraId="4623B2EB" w14:textId="45C694EE" w:rsidR="009D1564" w:rsidRPr="00A61F7D" w:rsidRDefault="009D1564" w:rsidP="009D1564">
      <w:pPr>
        <w:pStyle w:val="ListBullet"/>
        <w:rPr>
          <w:sz w:val="20"/>
        </w:rPr>
      </w:pPr>
      <w:proofErr w:type="gramStart"/>
      <w:r w:rsidRPr="00A61F7D">
        <w:rPr>
          <w:sz w:val="20"/>
        </w:rPr>
        <w:t xml:space="preserve">Assist </w:t>
      </w:r>
      <w:r w:rsidRPr="001613A7">
        <w:rPr>
          <w:sz w:val="20"/>
          <w:lang w:eastAsia="en-AU"/>
        </w:rPr>
        <w:t xml:space="preserve"> </w:t>
      </w:r>
      <w:r w:rsidRPr="001613A7">
        <w:rPr>
          <w:sz w:val="20"/>
        </w:rPr>
        <w:t>with</w:t>
      </w:r>
      <w:proofErr w:type="gramEnd"/>
      <w:r w:rsidRPr="001613A7">
        <w:rPr>
          <w:sz w:val="20"/>
        </w:rPr>
        <w:t xml:space="preserve"> </w:t>
      </w:r>
      <w:r w:rsidRPr="00A61F7D">
        <w:rPr>
          <w:sz w:val="20"/>
        </w:rPr>
        <w:t>reducing the number of highly privileged Active Directory administrative accounts by implementing, and moving into, a recommended Active Directory administration model.</w:t>
      </w:r>
    </w:p>
    <w:p w14:paraId="488A3861" w14:textId="25F4B85C" w:rsidR="00D8456D" w:rsidRDefault="004C2A6F" w:rsidP="00C84DD9">
      <w:pPr>
        <w:pStyle w:val="Heading2"/>
      </w:pPr>
      <w:bookmarkStart w:id="14" w:name="_Toc476167704"/>
      <w:bookmarkStart w:id="15" w:name="_Toc476168024"/>
      <w:bookmarkStart w:id="16" w:name="_Ref477786310"/>
      <w:bookmarkStart w:id="17" w:name="_Toc33003563"/>
      <w:r>
        <w:t xml:space="preserve">Areas </w:t>
      </w:r>
      <w:r w:rsidR="00D8456D" w:rsidRPr="005C14DF">
        <w:t>in scope</w:t>
      </w:r>
      <w:bookmarkEnd w:id="14"/>
      <w:bookmarkEnd w:id="15"/>
      <w:bookmarkEnd w:id="16"/>
      <w:bookmarkEnd w:id="17"/>
    </w:p>
    <w:p w14:paraId="488A3862" w14:textId="77777777" w:rsidR="00390A88" w:rsidRPr="009D1564" w:rsidRDefault="00390A88" w:rsidP="00C84DD9">
      <w:pPr>
        <w:pStyle w:val="Heading3"/>
      </w:pPr>
      <w:bookmarkStart w:id="18" w:name="_Toc476168025"/>
      <w:r w:rsidRPr="009D1564">
        <w:t>General project scope</w:t>
      </w:r>
      <w:bookmarkEnd w:id="18"/>
    </w:p>
    <w:p w14:paraId="3D2A5B30" w14:textId="6E4C424E" w:rsidR="00AE48D6" w:rsidRDefault="009D1564" w:rsidP="00AE48D6">
      <w:r>
        <w:t>To deliver the Active Directory Hardening solutio</w:t>
      </w:r>
      <w:r w:rsidRPr="009815FC">
        <w:t xml:space="preserve">n </w:t>
      </w:r>
      <w:proofErr w:type="gramStart"/>
      <w:r w:rsidRPr="009815FC">
        <w:t>for ,</w:t>
      </w:r>
      <w:proofErr w:type="gramEnd"/>
      <w:r w:rsidRPr="009815FC">
        <w:t xml:space="preserve"> </w:t>
      </w:r>
      <w:r w:rsidRPr="007555B9">
        <w:t>Microsoft will provide the following</w:t>
      </w:r>
      <w:r>
        <w:t xml:space="preserve"> services:</w:t>
      </w:r>
    </w:p>
    <w:p w14:paraId="5F5DA3A4" w14:textId="4B2FEC10" w:rsidR="00A875D6" w:rsidRDefault="00A875D6" w:rsidP="00A875D6">
      <w:pPr>
        <w:pStyle w:val="Instructional"/>
      </w:pP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390A88" w14:paraId="488A3868" w14:textId="77777777" w:rsidTr="000A5694">
        <w:trPr>
          <w:trHeight w:val="360"/>
          <w:tblHeader/>
        </w:trPr>
        <w:tc>
          <w:tcPr>
            <w:tcW w:w="2162" w:type="dxa"/>
            <w:shd w:val="clear" w:color="auto" w:fill="008272"/>
          </w:tcPr>
          <w:p w14:paraId="488A3865" w14:textId="77777777" w:rsidR="00390A88" w:rsidRPr="00057271" w:rsidRDefault="00884E0D" w:rsidP="00057271">
            <w:pPr>
              <w:pStyle w:val="Table-Header"/>
            </w:pPr>
            <w:r w:rsidRPr="00057271">
              <w:t>Area</w:t>
            </w:r>
          </w:p>
        </w:tc>
        <w:tc>
          <w:tcPr>
            <w:tcW w:w="4410" w:type="dxa"/>
            <w:shd w:val="clear" w:color="auto" w:fill="008272"/>
          </w:tcPr>
          <w:p w14:paraId="488A3866" w14:textId="77777777" w:rsidR="00390A88" w:rsidRPr="00057271" w:rsidRDefault="00390A88" w:rsidP="00057271">
            <w:pPr>
              <w:pStyle w:val="Table-Header"/>
            </w:pPr>
            <w:r w:rsidRPr="00057271">
              <w:t xml:space="preserve">Description </w:t>
            </w:r>
          </w:p>
        </w:tc>
        <w:tc>
          <w:tcPr>
            <w:tcW w:w="2787" w:type="dxa"/>
            <w:shd w:val="clear" w:color="auto" w:fill="008272"/>
          </w:tcPr>
          <w:p w14:paraId="488A3867" w14:textId="77777777" w:rsidR="00390A88" w:rsidRPr="00057271" w:rsidRDefault="00390A88" w:rsidP="00057271">
            <w:pPr>
              <w:pStyle w:val="Table-Header"/>
            </w:pPr>
            <w:r w:rsidRPr="00057271">
              <w:t>Assumptions</w:t>
            </w:r>
          </w:p>
        </w:tc>
      </w:tr>
      <w:tr w:rsidR="00900B3F" w:rsidRPr="005F3BAF" w14:paraId="18859566" w14:textId="77777777" w:rsidTr="00B44F57">
        <w:trPr>
          <w:trHeight w:val="432"/>
        </w:trPr>
        <w:tc>
          <w:tcPr>
            <w:tcW w:w="2162" w:type="dxa"/>
            <w:shd w:val="clear" w:color="auto" w:fill="auto"/>
          </w:tcPr>
          <w:p w14:paraId="0661B92E" w14:textId="52FE334B" w:rsidR="00900B3F" w:rsidRDefault="00382AED" w:rsidP="00900B3F">
            <w:pPr>
              <w:pStyle w:val="TableText"/>
            </w:pPr>
            <w:r>
              <w:t>Tier 0 exposure analysis</w:t>
            </w:r>
          </w:p>
        </w:tc>
        <w:tc>
          <w:tcPr>
            <w:tcW w:w="4410" w:type="dxa"/>
            <w:shd w:val="clear" w:color="auto" w:fill="FFFFFF" w:themeFill="background1"/>
          </w:tcPr>
          <w:p w14:paraId="6F3BB81A" w14:textId="0544DEB7" w:rsidR="00900B3F" w:rsidRPr="00726EA1" w:rsidRDefault="00382AED" w:rsidP="00C00C18">
            <w:pPr>
              <w:pStyle w:val="TableBullet1"/>
            </w:pPr>
            <w:r>
              <w:t xml:space="preserve">Discover and analyze </w:t>
            </w:r>
            <w:r w:rsidR="00900B3F">
              <w:t xml:space="preserve">Tier 0 privileged credentials within </w:t>
            </w:r>
            <w:r w:rsidR="00900B3F" w:rsidRPr="00726EA1">
              <w:t>1</w:t>
            </w:r>
            <w:r w:rsidR="00900B3F">
              <w:t xml:space="preserve"> production AD DS </w:t>
            </w:r>
            <w:r w:rsidR="00900B3F" w:rsidRPr="00726EA1">
              <w:t>domain</w:t>
            </w:r>
          </w:p>
          <w:p w14:paraId="6112B507" w14:textId="57A0D75A" w:rsidR="00900B3F" w:rsidRDefault="00382AED" w:rsidP="00C00C18">
            <w:pPr>
              <w:pStyle w:val="TableBullet1"/>
            </w:pPr>
            <w:r>
              <w:t>Discover and analyze</w:t>
            </w:r>
            <w:r w:rsidR="00900B3F">
              <w:t xml:space="preserve"> privileged credential exposure on member servers located within the in-scope AD DS domain. Specifically:</w:t>
            </w:r>
          </w:p>
          <w:p w14:paraId="25B7C9DA" w14:textId="77777777" w:rsidR="00900B3F" w:rsidRDefault="00900B3F" w:rsidP="00C00C18">
            <w:pPr>
              <w:pStyle w:val="TableBullet1"/>
              <w:numPr>
                <w:ilvl w:val="1"/>
                <w:numId w:val="9"/>
              </w:numPr>
            </w:pPr>
            <w:r>
              <w:t>Service accounts running with elevated privileges</w:t>
            </w:r>
          </w:p>
          <w:p w14:paraId="2265402C" w14:textId="77777777" w:rsidR="00382AED" w:rsidRDefault="00900B3F" w:rsidP="00C00C18">
            <w:pPr>
              <w:pStyle w:val="TableBullet1"/>
              <w:numPr>
                <w:ilvl w:val="1"/>
                <w:numId w:val="9"/>
              </w:numPr>
            </w:pPr>
            <w:r>
              <w:t>Elevated privileges within the local administrator group</w:t>
            </w:r>
          </w:p>
          <w:p w14:paraId="6E09C94A" w14:textId="59A6A00E" w:rsidR="00382AED" w:rsidRDefault="00382AED" w:rsidP="00382AED"/>
        </w:tc>
        <w:tc>
          <w:tcPr>
            <w:tcW w:w="2787" w:type="dxa"/>
            <w:shd w:val="clear" w:color="auto" w:fill="FFFFFF" w:themeFill="background1"/>
          </w:tcPr>
          <w:p w14:paraId="0FEDA361" w14:textId="7E988DFD" w:rsidR="00382AED" w:rsidRPr="00C00C18" w:rsidRDefault="00900B3F" w:rsidP="009815FC">
            <w:pPr>
              <w:pStyle w:val="TableBullet1"/>
            </w:pPr>
            <w:r w:rsidRPr="006D038F">
              <w:rPr>
                <w:rStyle w:val="InstructionalChar"/>
                <w:color w:val="auto"/>
              </w:rPr>
              <w:t xml:space="preserve"> </w:t>
            </w:r>
            <w:r w:rsidRPr="00FB00AC">
              <w:t>completes all appropr</w:t>
            </w:r>
            <w:r w:rsidRPr="00E61D8C">
              <w:t>iate change management processes to deploy the data collection component of the analysis tools.</w:t>
            </w:r>
          </w:p>
          <w:p w14:paraId="087C02D7" w14:textId="3D8C133A" w:rsidR="00900B3F" w:rsidRPr="00C00C18" w:rsidRDefault="00900B3F" w:rsidP="009815FC">
            <w:pPr>
              <w:pStyle w:val="TableBullet1"/>
              <w:rPr>
                <w:rStyle w:val="InstructionalChar"/>
                <w:color w:val="auto"/>
              </w:rPr>
            </w:pPr>
            <w:r w:rsidRPr="006D038F">
              <w:t xml:space="preserve"> </w:t>
            </w:r>
            <w:r w:rsidRPr="00E61D8C">
              <w:t>deploys the data collection component of the analysis tools to all appropriate systems (Domain Controllers and Servers) within their environment required to meet the scope of this engagement.</w:t>
            </w:r>
          </w:p>
        </w:tc>
      </w:tr>
      <w:tr w:rsidR="00382AED" w:rsidRPr="005F3BAF" w14:paraId="4A7D456D" w14:textId="77777777" w:rsidTr="00B44F57">
        <w:trPr>
          <w:trHeight w:val="432"/>
        </w:trPr>
        <w:tc>
          <w:tcPr>
            <w:tcW w:w="2162" w:type="dxa"/>
            <w:shd w:val="clear" w:color="auto" w:fill="auto"/>
          </w:tcPr>
          <w:p w14:paraId="27017EDF" w14:textId="3869877C" w:rsidR="00382AED" w:rsidRDefault="00C55E8E" w:rsidP="00FB00AC">
            <w:pPr>
              <w:pStyle w:val="TableText"/>
            </w:pPr>
            <w:r>
              <w:t>Tier 0 transition planning workshops</w:t>
            </w:r>
          </w:p>
        </w:tc>
        <w:tc>
          <w:tcPr>
            <w:tcW w:w="4410" w:type="dxa"/>
            <w:shd w:val="clear" w:color="auto" w:fill="FFFFFF" w:themeFill="background1"/>
          </w:tcPr>
          <w:p w14:paraId="614E49CF" w14:textId="2CFE1B30" w:rsidR="00C55E8E" w:rsidRDefault="00C55E8E" w:rsidP="00C00C18">
            <w:pPr>
              <w:pStyle w:val="TableBullet1"/>
            </w:pPr>
            <w:r>
              <w:t>Conduct</w:t>
            </w:r>
            <w:r w:rsidR="00AD2D63">
              <w:t xml:space="preserve"> </w:t>
            </w:r>
            <w:r w:rsidR="00AD2D63" w:rsidRPr="000F2AC4">
              <w:t xml:space="preserve">11 </w:t>
            </w:r>
            <w:r>
              <w:t>transition planning workshops focused on:</w:t>
            </w:r>
          </w:p>
          <w:p w14:paraId="7163A94A" w14:textId="27F02284" w:rsidR="00C55E8E" w:rsidRPr="00B73A2A" w:rsidRDefault="00C55E8E" w:rsidP="00C00C18">
            <w:pPr>
              <w:pStyle w:val="TableBullet1"/>
              <w:numPr>
                <w:ilvl w:val="1"/>
                <w:numId w:val="9"/>
              </w:numPr>
            </w:pPr>
            <w:r w:rsidRPr="00B73A2A">
              <w:t xml:space="preserve">Group Policy Settings </w:t>
            </w:r>
            <w:r w:rsidR="006D6F3E">
              <w:t xml:space="preserve">Review and Planning </w:t>
            </w:r>
            <w:r w:rsidRPr="00B73A2A">
              <w:t>(</w:t>
            </w:r>
            <w:r w:rsidR="006D6F3E">
              <w:t>Default domain and Default domain controllers GPO’s</w:t>
            </w:r>
            <w:r w:rsidRPr="00B73A2A">
              <w:t>)</w:t>
            </w:r>
            <w:r w:rsidR="001F491A">
              <w:t xml:space="preserve">; </w:t>
            </w:r>
            <w:r w:rsidR="001F491A" w:rsidRPr="000F2AC4">
              <w:t>up to 2 hours</w:t>
            </w:r>
          </w:p>
          <w:p w14:paraId="1C3FEBC0" w14:textId="1BF727B2" w:rsidR="00C55E8E" w:rsidRDefault="00C55E8E" w:rsidP="00C00C18">
            <w:pPr>
              <w:pStyle w:val="TableBullet1"/>
              <w:numPr>
                <w:ilvl w:val="1"/>
                <w:numId w:val="9"/>
              </w:numPr>
            </w:pPr>
            <w:r>
              <w:t>Transitioning Enterprise Admins, Domain Admins</w:t>
            </w:r>
            <w:r w:rsidR="00B4119B">
              <w:t>, Schema Admins</w:t>
            </w:r>
            <w:r>
              <w:t xml:space="preserve"> and Administrator</w:t>
            </w:r>
            <w:r w:rsidR="00BF0669">
              <w:t>s</w:t>
            </w:r>
            <w:r>
              <w:t xml:space="preserve"> to </w:t>
            </w:r>
            <w:r>
              <w:lastRenderedPageBreak/>
              <w:t>recommended AD DS admin model groups</w:t>
            </w:r>
            <w:r w:rsidR="001F491A">
              <w:t xml:space="preserve">; </w:t>
            </w:r>
            <w:r w:rsidR="001F491A" w:rsidRPr="000F2AC4">
              <w:t>up to 8 hours</w:t>
            </w:r>
          </w:p>
          <w:p w14:paraId="4335335E" w14:textId="649A32B2" w:rsidR="00C55E8E" w:rsidRPr="000F2AC4" w:rsidRDefault="00C55E8E" w:rsidP="00C00C18">
            <w:pPr>
              <w:pStyle w:val="TableBullet1"/>
              <w:numPr>
                <w:ilvl w:val="1"/>
                <w:numId w:val="9"/>
              </w:numPr>
            </w:pPr>
            <w:r>
              <w:t>Transitioning Group Policy Creator Owners group to recommended AD DS admin model groups</w:t>
            </w:r>
            <w:r w:rsidR="001F491A">
              <w:t xml:space="preserve">; </w:t>
            </w:r>
            <w:r w:rsidR="001F491A" w:rsidRPr="000F2AC4">
              <w:t>up to 2 hours</w:t>
            </w:r>
          </w:p>
          <w:p w14:paraId="63ECF394" w14:textId="6A0B7714" w:rsidR="00C55E8E" w:rsidRDefault="00C55E8E" w:rsidP="00C00C18">
            <w:pPr>
              <w:pStyle w:val="TableBullet1"/>
              <w:numPr>
                <w:ilvl w:val="1"/>
                <w:numId w:val="9"/>
              </w:numPr>
            </w:pPr>
            <w:r>
              <w:t>Transitioning Server Operators to recommended AD DS admin model groups</w:t>
            </w:r>
            <w:r w:rsidR="001F491A">
              <w:t xml:space="preserve">; </w:t>
            </w:r>
            <w:r w:rsidR="001F491A" w:rsidRPr="000F2AC4">
              <w:t>up to 2 hours</w:t>
            </w:r>
          </w:p>
          <w:p w14:paraId="125204E2" w14:textId="37E62395" w:rsidR="00C55E8E" w:rsidRDefault="00C55E8E" w:rsidP="00C00C18">
            <w:pPr>
              <w:pStyle w:val="TableBullet1"/>
              <w:numPr>
                <w:ilvl w:val="1"/>
                <w:numId w:val="9"/>
              </w:numPr>
            </w:pPr>
            <w:r>
              <w:t>Transitioning Account Operators to recommended AD DS admin model groups</w:t>
            </w:r>
            <w:r w:rsidR="001F491A">
              <w:t xml:space="preserve">; </w:t>
            </w:r>
            <w:r w:rsidR="001F491A" w:rsidRPr="000F2AC4">
              <w:t>up to 1 hour</w:t>
            </w:r>
          </w:p>
          <w:p w14:paraId="01BBC035" w14:textId="7FE53A43" w:rsidR="00C55E8E" w:rsidRDefault="00C55E8E" w:rsidP="00C00C18">
            <w:pPr>
              <w:pStyle w:val="TableBullet1"/>
              <w:numPr>
                <w:ilvl w:val="1"/>
                <w:numId w:val="9"/>
              </w:numPr>
            </w:pPr>
            <w:r>
              <w:t>Transitioning Backup Operators to recommended AD DS admin model groups</w:t>
            </w:r>
            <w:r w:rsidR="001F491A">
              <w:t xml:space="preserve">; </w:t>
            </w:r>
            <w:r w:rsidR="001F491A" w:rsidRPr="000F2AC4">
              <w:t>up to 1 hour</w:t>
            </w:r>
          </w:p>
          <w:p w14:paraId="49DE9A78" w14:textId="325F9945" w:rsidR="00C55E8E" w:rsidRDefault="00C55E8E" w:rsidP="00C00C18">
            <w:pPr>
              <w:pStyle w:val="TableBullet1"/>
              <w:numPr>
                <w:ilvl w:val="1"/>
                <w:numId w:val="9"/>
              </w:numPr>
            </w:pPr>
            <w:r>
              <w:t>Transitioning Cryptographic Operators to recommended AD DS admin model groups</w:t>
            </w:r>
            <w:r w:rsidR="001F491A">
              <w:t xml:space="preserve">; </w:t>
            </w:r>
            <w:r w:rsidR="001F491A" w:rsidRPr="000F2AC4">
              <w:t>up to 1 hour</w:t>
            </w:r>
          </w:p>
          <w:p w14:paraId="4D624FB7" w14:textId="44750CE7" w:rsidR="00AD2D63" w:rsidRDefault="00AD2D63" w:rsidP="00C00C18">
            <w:pPr>
              <w:pStyle w:val="TableBullet1"/>
              <w:numPr>
                <w:ilvl w:val="1"/>
                <w:numId w:val="9"/>
              </w:numPr>
            </w:pPr>
            <w:r>
              <w:t>Transitioning Virtualization Admins to recommended AD DS admin model groups</w:t>
            </w:r>
            <w:r w:rsidR="001F491A">
              <w:t xml:space="preserve">; </w:t>
            </w:r>
            <w:r w:rsidR="001F491A" w:rsidRPr="000F2AC4">
              <w:t>up to 1 hour</w:t>
            </w:r>
          </w:p>
          <w:p w14:paraId="3BDF4F78" w14:textId="6C4A362D" w:rsidR="00AD2D63" w:rsidRDefault="00AD2D63" w:rsidP="00C00C18">
            <w:pPr>
              <w:pStyle w:val="TableBullet1"/>
              <w:numPr>
                <w:ilvl w:val="1"/>
                <w:numId w:val="9"/>
              </w:numPr>
            </w:pPr>
            <w:r>
              <w:t>Splitting accounts that currently have privileges to multiple tiers</w:t>
            </w:r>
            <w:r w:rsidR="001F491A">
              <w:t xml:space="preserve">; </w:t>
            </w:r>
            <w:r w:rsidR="001F491A" w:rsidRPr="000F2AC4">
              <w:t>up to 4 hours</w:t>
            </w:r>
          </w:p>
          <w:p w14:paraId="77D86BFF" w14:textId="2AB4850D" w:rsidR="00AD2D63" w:rsidRDefault="00AD2D63" w:rsidP="00C00C18">
            <w:pPr>
              <w:pStyle w:val="TableBullet1"/>
              <w:numPr>
                <w:ilvl w:val="1"/>
                <w:numId w:val="9"/>
              </w:numPr>
            </w:pPr>
            <w:r>
              <w:t xml:space="preserve">Plan for implementing a group of critical machines that will be used by Tier 0 </w:t>
            </w:r>
            <w:proofErr w:type="gramStart"/>
            <w:r>
              <w:t>users</w:t>
            </w:r>
            <w:r w:rsidR="001F491A">
              <w:t>;</w:t>
            </w:r>
            <w:proofErr w:type="gramEnd"/>
            <w:r w:rsidR="001F491A">
              <w:t xml:space="preserve"> </w:t>
            </w:r>
            <w:r w:rsidR="001F491A" w:rsidRPr="000F2AC4">
              <w:t>up to 2 hours</w:t>
            </w:r>
          </w:p>
          <w:p w14:paraId="7F6CF412" w14:textId="7F3BFB2D" w:rsidR="001F491A" w:rsidRDefault="001F491A" w:rsidP="00C00C18">
            <w:pPr>
              <w:pStyle w:val="TableBullet1"/>
              <w:numPr>
                <w:ilvl w:val="1"/>
                <w:numId w:val="9"/>
              </w:numPr>
            </w:pPr>
            <w:r>
              <w:t xml:space="preserve">Plan for blocking Tier 0 users from navigating to the internet (Proxy block); </w:t>
            </w:r>
            <w:r w:rsidRPr="000F2AC4">
              <w:t>up to 2 hours</w:t>
            </w:r>
          </w:p>
        </w:tc>
        <w:tc>
          <w:tcPr>
            <w:tcW w:w="2787" w:type="dxa"/>
            <w:shd w:val="clear" w:color="auto" w:fill="FFFFFF" w:themeFill="background1"/>
          </w:tcPr>
          <w:p w14:paraId="11DC462F" w14:textId="31628238" w:rsidR="00382AED" w:rsidRPr="003230AF" w:rsidRDefault="009316C2" w:rsidP="00E61D8C">
            <w:pPr>
              <w:pStyle w:val="TableBullet1"/>
              <w:rPr>
                <w:rStyle w:val="InstructionalChar"/>
                <w:rFonts w:ascii="Segoe UI Semilight" w:hAnsi="Segoe UI Semilight"/>
                <w:color w:val="auto"/>
              </w:rPr>
            </w:pPr>
            <w:r w:rsidRPr="00E61D8C">
              <w:lastRenderedPageBreak/>
              <w:t>The</w:t>
            </w:r>
            <w:r>
              <w:t xml:space="preserve"> Tier 0 Transition Plan document contains the results of the Tier 0 Transition Planning workshops. This document will be used to move users into their new Active Directory administrative group once the recommended </w:t>
            </w:r>
            <w:r>
              <w:lastRenderedPageBreak/>
              <w:t>Tier 0 configuration is deployed.</w:t>
            </w:r>
          </w:p>
        </w:tc>
      </w:tr>
      <w:tr w:rsidR="00327F22" w:rsidRPr="005F3BAF" w14:paraId="4A5DC1AD" w14:textId="77777777" w:rsidTr="00B44F57">
        <w:trPr>
          <w:trHeight w:val="432"/>
        </w:trPr>
        <w:tc>
          <w:tcPr>
            <w:tcW w:w="2162" w:type="dxa"/>
            <w:shd w:val="clear" w:color="auto" w:fill="auto"/>
          </w:tcPr>
          <w:p w14:paraId="78460E4C" w14:textId="0C88CA9D" w:rsidR="00327F22" w:rsidRDefault="00327F22" w:rsidP="00FB00AC">
            <w:pPr>
              <w:pStyle w:val="TableText"/>
            </w:pPr>
            <w:r>
              <w:lastRenderedPageBreak/>
              <w:t xml:space="preserve">Implement </w:t>
            </w:r>
            <w:r w:rsidRPr="00FB00AC">
              <w:t>recommended</w:t>
            </w:r>
            <w:r>
              <w:t xml:space="preserve"> and preconfigured AD DS administrative model</w:t>
            </w:r>
          </w:p>
        </w:tc>
        <w:tc>
          <w:tcPr>
            <w:tcW w:w="4410" w:type="dxa"/>
            <w:shd w:val="clear" w:color="auto" w:fill="FFFFFF" w:themeFill="background1"/>
          </w:tcPr>
          <w:p w14:paraId="0A6ED6D0" w14:textId="06B3E0E5" w:rsidR="00327F22" w:rsidRDefault="00327F22" w:rsidP="00C00C18">
            <w:pPr>
              <w:pStyle w:val="TableBullet1"/>
            </w:pPr>
            <w:r>
              <w:t xml:space="preserve">Deploy </w:t>
            </w:r>
            <w:r w:rsidRPr="00A61F7D">
              <w:t xml:space="preserve">recommended </w:t>
            </w:r>
            <w:r w:rsidR="009316C2">
              <w:t>AD DS</w:t>
            </w:r>
            <w:r>
              <w:t xml:space="preserve"> administration model to </w:t>
            </w:r>
            <w:r w:rsidRPr="000F2AC4">
              <w:t xml:space="preserve">1 </w:t>
            </w:r>
            <w:r>
              <w:t>production AD DS domain including:</w:t>
            </w:r>
          </w:p>
          <w:p w14:paraId="52D5158A" w14:textId="7798FBBE" w:rsidR="00327F22" w:rsidRDefault="009316C2" w:rsidP="00C00C18">
            <w:pPr>
              <w:pStyle w:val="TableBullet1"/>
              <w:numPr>
                <w:ilvl w:val="1"/>
                <w:numId w:val="9"/>
              </w:numPr>
            </w:pPr>
            <w:r>
              <w:t>Organization unit (OU) structure including a new, “Computer Quarantine” OU.</w:t>
            </w:r>
          </w:p>
          <w:p w14:paraId="1E1F27E8" w14:textId="41CA2CB9" w:rsidR="00327F22" w:rsidRDefault="00327F22" w:rsidP="00C00C18">
            <w:pPr>
              <w:pStyle w:val="TableBullet1"/>
              <w:numPr>
                <w:ilvl w:val="1"/>
                <w:numId w:val="9"/>
              </w:numPr>
            </w:pPr>
            <w:r>
              <w:t>Group policy objects (GPO’s) with baseline security recommendations</w:t>
            </w:r>
          </w:p>
          <w:p w14:paraId="1A83F684" w14:textId="77777777" w:rsidR="00327F22" w:rsidRDefault="00327F22" w:rsidP="00C00C18">
            <w:pPr>
              <w:pStyle w:val="TableBullet1"/>
              <w:numPr>
                <w:ilvl w:val="1"/>
                <w:numId w:val="9"/>
              </w:numPr>
            </w:pPr>
            <w:r>
              <w:t>Administrative groups and associated AD DS delegations</w:t>
            </w:r>
          </w:p>
          <w:p w14:paraId="11B9348F" w14:textId="77777777" w:rsidR="00327F22" w:rsidRDefault="00327F22" w:rsidP="00C00C18">
            <w:pPr>
              <w:pStyle w:val="TableBullet1"/>
            </w:pPr>
            <w:r>
              <w:t>Link and enable new default domain, default domain controllers and computer quarantine GPO’s</w:t>
            </w:r>
          </w:p>
          <w:p w14:paraId="3A3F15A5" w14:textId="77777777" w:rsidR="000F6902" w:rsidRDefault="009316C2" w:rsidP="00C00C18">
            <w:pPr>
              <w:pStyle w:val="TableBullet1"/>
            </w:pPr>
            <w:r>
              <w:t xml:space="preserve">Transition and validate AD DS user objects out of default administrative groups into </w:t>
            </w:r>
            <w:r>
              <w:lastRenderedPageBreak/>
              <w:t>appropriate new tiered model group</w:t>
            </w:r>
            <w:r w:rsidR="000F6902">
              <w:t xml:space="preserve"> – up </w:t>
            </w:r>
            <w:r>
              <w:t xml:space="preserve">to </w:t>
            </w:r>
            <w:r w:rsidR="00AD2D63" w:rsidRPr="000F2AC4">
              <w:t>30</w:t>
            </w:r>
            <w:r>
              <w:t xml:space="preserve"> hours.</w:t>
            </w:r>
          </w:p>
          <w:p w14:paraId="329F6E6C" w14:textId="5117AE84" w:rsidR="00AD2D63" w:rsidRDefault="00AD2D63" w:rsidP="00C00C18">
            <w:pPr>
              <w:pStyle w:val="TableBullet1"/>
            </w:pPr>
            <w:r>
              <w:t xml:space="preserve">Provide post deployment operational assistance for up to </w:t>
            </w:r>
            <w:r w:rsidRPr="000F2AC4">
              <w:t>16</w:t>
            </w:r>
            <w:r>
              <w:t xml:space="preserve"> hours.</w:t>
            </w:r>
          </w:p>
        </w:tc>
        <w:tc>
          <w:tcPr>
            <w:tcW w:w="2787" w:type="dxa"/>
            <w:shd w:val="clear" w:color="auto" w:fill="FFFFFF" w:themeFill="background1"/>
          </w:tcPr>
          <w:p w14:paraId="295C05F8" w14:textId="41CA7CB3" w:rsidR="00327F22" w:rsidRPr="00AD2D63" w:rsidRDefault="009316C2" w:rsidP="000654B9">
            <w:pPr>
              <w:pStyle w:val="TableBullet1"/>
              <w:rPr>
                <w:rStyle w:val="InstructionalChar"/>
                <w:color w:val="auto"/>
              </w:rPr>
            </w:pPr>
            <w:r>
              <w:lastRenderedPageBreak/>
              <w:t xml:space="preserve">Microsoft will </w:t>
            </w:r>
            <w:proofErr w:type="gramStart"/>
            <w:r>
              <w:t xml:space="preserve">support </w:t>
            </w:r>
            <w:r w:rsidRPr="000654B9">
              <w:t xml:space="preserve"> </w:t>
            </w:r>
            <w:r>
              <w:t>during</w:t>
            </w:r>
            <w:proofErr w:type="gramEnd"/>
            <w:r>
              <w:t xml:space="preserve"> the process of implementing the recommended and preconfigured AD DS administrative model into the production AD DS environment</w:t>
            </w:r>
          </w:p>
        </w:tc>
      </w:tr>
    </w:tbl>
    <w:p w14:paraId="63A87BE3" w14:textId="77777777" w:rsidR="00FC0919" w:rsidRDefault="00FC0919" w:rsidP="00FC0919">
      <w:pPr>
        <w:pStyle w:val="Heading3"/>
      </w:pPr>
      <w:bookmarkStart w:id="19" w:name="_Toc476168026"/>
      <w:bookmarkStart w:id="20" w:name="_Toc476168029"/>
      <w:r>
        <w:t>Software products and technologies</w:t>
      </w:r>
      <w:bookmarkEnd w:id="19"/>
    </w:p>
    <w:p w14:paraId="51A59805" w14:textId="77777777" w:rsidR="00FC0919" w:rsidRDefault="00FC0919" w:rsidP="00FC0919">
      <w:pPr>
        <w:pStyle w:val="Heading4"/>
      </w:pPr>
      <w:r>
        <w:t>ADH Tools Machine prerequisites</w:t>
      </w:r>
    </w:p>
    <w:p w14:paraId="58C5C883" w14:textId="101EB6B2" w:rsidR="00FC0919" w:rsidRDefault="00FC0919" w:rsidP="00FC0919">
      <w:pPr>
        <w:pStyle w:val="Bulletlist"/>
        <w:numPr>
          <w:ilvl w:val="0"/>
          <w:numId w:val="0"/>
        </w:numPr>
      </w:pPr>
      <w:r>
        <w:t>The ADH Tools utilized to collect and analyze an environment for Tier 0 credential exposure requires a dedicated physical, or virtual, machine. The products and technology that are listed in the following table are required for the ADH Tools Machine. The ADH Tools Machine’s prerequisites are a dependency to the planning, and follow-on, phases.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156"/>
        <w:gridCol w:w="1795"/>
        <w:gridCol w:w="2408"/>
      </w:tblGrid>
      <w:tr w:rsidR="00FC0919" w14:paraId="51886DD6" w14:textId="77777777" w:rsidTr="001613A7">
        <w:trPr>
          <w:trHeight w:val="364"/>
          <w:tblHeader/>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6AA3B7B" w14:textId="77777777" w:rsidR="00FC0919" w:rsidRDefault="00FC0919" w:rsidP="001613A7">
            <w:pPr>
              <w:pStyle w:val="Table-Header"/>
            </w:pPr>
            <w:r>
              <w:t>Product and technology item</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BB8BB1F" w14:textId="77777777" w:rsidR="00FC0919" w:rsidRDefault="00FC0919" w:rsidP="001613A7">
            <w:pPr>
              <w:pStyle w:val="Table-Header"/>
            </w:pPr>
            <w:r>
              <w:t xml:space="preserve">Version </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8EF5B25" w14:textId="77777777" w:rsidR="00FC0919" w:rsidRDefault="00FC0919" w:rsidP="001613A7">
            <w:pPr>
              <w:pStyle w:val="Table-Header"/>
            </w:pPr>
            <w:r>
              <w:t>Ready by</w:t>
            </w:r>
          </w:p>
        </w:tc>
      </w:tr>
      <w:tr w:rsidR="00FC0919" w14:paraId="2160AF4C"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9EA8AF2" w14:textId="77777777" w:rsidR="00FC0919" w:rsidRDefault="00FC0919" w:rsidP="001613A7">
            <w:pPr>
              <w:pStyle w:val="TableText"/>
            </w:pPr>
            <w:r>
              <w:t>Windows Server (x64)</w:t>
            </w:r>
          </w:p>
          <w:p w14:paraId="35E16ECF" w14:textId="77777777" w:rsidR="00FC0919" w:rsidRDefault="00FC0919" w:rsidP="001613A7">
            <w:pPr>
              <w:pStyle w:val="TableText"/>
              <w:ind w:left="720"/>
            </w:pPr>
            <w:r>
              <w:t xml:space="preserve">or </w:t>
            </w:r>
          </w:p>
          <w:p w14:paraId="2464CFA5" w14:textId="77777777" w:rsidR="00FC0919" w:rsidRDefault="00FC0919" w:rsidP="001613A7">
            <w:pPr>
              <w:pStyle w:val="TableText"/>
            </w:pPr>
            <w:r>
              <w:t>Windows 10 (x64)</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A7EBB9E" w14:textId="77777777" w:rsidR="00FC0919" w:rsidRDefault="00FC0919" w:rsidP="001613A7">
            <w:pPr>
              <w:pStyle w:val="TableText"/>
            </w:pPr>
            <w:r>
              <w:t>Server 2012 or Greater</w:t>
            </w:r>
          </w:p>
          <w:p w14:paraId="7AF06B98" w14:textId="77777777" w:rsidR="00FC0919" w:rsidRDefault="00FC0919" w:rsidP="001613A7">
            <w:pPr>
              <w:pStyle w:val="TableText"/>
            </w:pPr>
            <w:r>
              <w:t>Build 1607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45CA632" w14:textId="77777777" w:rsidR="00FC0919" w:rsidRDefault="00FC0919" w:rsidP="001613A7">
            <w:pPr>
              <w:pStyle w:val="TableText"/>
              <w:rPr>
                <w:rFonts w:ascii="Segoe UI Semilight" w:hAnsi="Segoe UI Semilight"/>
              </w:rPr>
            </w:pPr>
            <w:r>
              <w:t>One week prior to the Plan phase</w:t>
            </w:r>
          </w:p>
        </w:tc>
      </w:tr>
      <w:tr w:rsidR="00FC0919" w14:paraId="6A449D41"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531B614" w14:textId="77777777" w:rsidR="00FC0919" w:rsidRDefault="00FC0919" w:rsidP="001613A7">
            <w:pPr>
              <w:pStyle w:val="TableText"/>
            </w:pPr>
            <w:r>
              <w:t>ADH Tools Machine System Requirements</w:t>
            </w:r>
          </w:p>
          <w:p w14:paraId="2F22CAF9" w14:textId="77777777" w:rsidR="00FC0919" w:rsidRDefault="00FC0919" w:rsidP="001613A7">
            <w:pPr>
              <w:pStyle w:val="TableText"/>
              <w:numPr>
                <w:ilvl w:val="0"/>
                <w:numId w:val="58"/>
              </w:numPr>
            </w:pPr>
            <w:r>
              <w:t>Can be virtual or physical</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4D184A7" w14:textId="77777777" w:rsidR="00FC0919" w:rsidRDefault="00FC0919" w:rsidP="001613A7">
            <w:pPr>
              <w:pStyle w:val="TableText"/>
            </w:pPr>
            <w:r>
              <w:t>X64 Processor</w:t>
            </w:r>
          </w:p>
          <w:p w14:paraId="54DADE79" w14:textId="77777777" w:rsidR="00FC0919" w:rsidRDefault="00FC0919" w:rsidP="001613A7">
            <w:pPr>
              <w:pStyle w:val="TableText"/>
            </w:pPr>
            <w:r>
              <w:t>32Gb RAM</w:t>
            </w:r>
          </w:p>
          <w:p w14:paraId="6B959FB2" w14:textId="77777777" w:rsidR="00FC0919" w:rsidRDefault="00FC0919" w:rsidP="001613A7">
            <w:pPr>
              <w:pStyle w:val="TableText"/>
            </w:pPr>
            <w:r>
              <w:t>250Gb Storage</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61C6466" w14:textId="77777777" w:rsidR="00FC0919" w:rsidRDefault="00FC0919" w:rsidP="001613A7">
            <w:pPr>
              <w:pStyle w:val="TableText"/>
            </w:pPr>
            <w:r>
              <w:t>One week prior to the Plan phase</w:t>
            </w:r>
          </w:p>
        </w:tc>
      </w:tr>
      <w:tr w:rsidR="00FC0919" w14:paraId="76DE3F94"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551BEA5" w14:textId="77777777" w:rsidR="00FC0919" w:rsidRDefault="00FC0919" w:rsidP="001613A7">
            <w:pPr>
              <w:pStyle w:val="TableText"/>
            </w:pPr>
            <w:r>
              <w:t>.NET Framework</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C0BBFB3" w14:textId="77777777" w:rsidR="00FC0919" w:rsidRPr="00FE5E1D" w:rsidRDefault="00FC0919" w:rsidP="001613A7">
            <w:pPr>
              <w:pStyle w:val="TableText"/>
            </w:pPr>
            <w:r>
              <w:t>4.7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9C5DDE4" w14:textId="77777777" w:rsidR="00FC0919" w:rsidRDefault="00FC0919" w:rsidP="001613A7">
            <w:pPr>
              <w:pStyle w:val="TableText"/>
              <w:rPr>
                <w:rStyle w:val="normaltextrun"/>
                <w:rFonts w:cs="Segoe UI"/>
                <w:szCs w:val="20"/>
              </w:rPr>
            </w:pPr>
            <w:r>
              <w:t>One week prior to the Plan phase</w:t>
            </w:r>
          </w:p>
        </w:tc>
      </w:tr>
      <w:tr w:rsidR="00FC0919" w14:paraId="2E602EB7"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73A031B" w14:textId="77777777" w:rsidR="00FC0919" w:rsidRDefault="00FC0919" w:rsidP="001613A7">
            <w:pPr>
              <w:pStyle w:val="TableText"/>
            </w:pPr>
            <w:r>
              <w:t>Microsoft Power BI Desktop</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79603D8" w14:textId="77777777" w:rsidR="00FC0919" w:rsidRDefault="00FC0919" w:rsidP="001613A7">
            <w:pPr>
              <w:pStyle w:val="TableText"/>
            </w:pPr>
            <w:r w:rsidRPr="00FE5E1D">
              <w:t>Not applicable</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11E318F" w14:textId="77777777" w:rsidR="00FC0919" w:rsidRDefault="00FC0919" w:rsidP="001613A7">
            <w:pPr>
              <w:pStyle w:val="TableText"/>
              <w:rPr>
                <w:rFonts w:ascii="Segoe UI Semilight" w:hAnsi="Segoe UI Semilight"/>
              </w:rPr>
            </w:pPr>
            <w:r>
              <w:t>One week prior to the Plan phase</w:t>
            </w:r>
          </w:p>
        </w:tc>
      </w:tr>
      <w:tr w:rsidR="00FC0919" w14:paraId="0C11F37E"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AECEE62" w14:textId="77777777" w:rsidR="00FC0919" w:rsidRDefault="00FC0919" w:rsidP="001613A7">
            <w:pPr>
              <w:pStyle w:val="TableText"/>
            </w:pPr>
            <w:r>
              <w:t>Microsoft SQL Management Studio</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E81FF84" w14:textId="77777777" w:rsidR="00FC0919" w:rsidRDefault="00FC0919" w:rsidP="001613A7">
            <w:pPr>
              <w:pStyle w:val="TableText"/>
            </w:pPr>
            <w:r>
              <w:t>2017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C344398" w14:textId="77777777" w:rsidR="00FC0919" w:rsidRDefault="00FC0919" w:rsidP="001613A7">
            <w:pPr>
              <w:pStyle w:val="TableText"/>
              <w:rPr>
                <w:rFonts w:ascii="Segoe UI Semilight" w:hAnsi="Segoe UI Semilight"/>
              </w:rPr>
            </w:pPr>
            <w:r>
              <w:t>One week prior to the Plan phase</w:t>
            </w:r>
          </w:p>
        </w:tc>
      </w:tr>
      <w:tr w:rsidR="00FC0919" w14:paraId="64FDADBF"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7B6D103" w14:textId="77777777" w:rsidR="00FC0919" w:rsidRDefault="00FC0919" w:rsidP="001613A7">
            <w:pPr>
              <w:pStyle w:val="TableText"/>
            </w:pPr>
            <w:r>
              <w:t>Microsoft SQL Server, or SQL Express Server</w:t>
            </w:r>
          </w:p>
          <w:p w14:paraId="2B7D2853" w14:textId="77777777" w:rsidR="00FC0919" w:rsidRDefault="00FC0919" w:rsidP="001613A7">
            <w:pPr>
              <w:pStyle w:val="TableText"/>
              <w:numPr>
                <w:ilvl w:val="0"/>
                <w:numId w:val="53"/>
              </w:numPr>
            </w:pPr>
            <w:r>
              <w:t>Required on the ADH Tools Machine, or remote SQL Server instance that is accessible by the ADH Tools Machine</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B80AF85" w14:textId="77777777" w:rsidR="00FC0919" w:rsidRDefault="00FC0919" w:rsidP="001613A7">
            <w:pPr>
              <w:pStyle w:val="TableText"/>
            </w:pPr>
            <w:r>
              <w:t>2016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2DA8A70" w14:textId="77777777" w:rsidR="00FC0919" w:rsidRDefault="00FC0919" w:rsidP="001613A7">
            <w:pPr>
              <w:pStyle w:val="TableText"/>
              <w:rPr>
                <w:rFonts w:ascii="Segoe UI Semilight" w:hAnsi="Segoe UI Semilight"/>
              </w:rPr>
            </w:pPr>
            <w:r>
              <w:t>One week prior to the Plan phase</w:t>
            </w:r>
          </w:p>
        </w:tc>
      </w:tr>
    </w:tbl>
    <w:p w14:paraId="72FF6807" w14:textId="009C4D60" w:rsidR="00FC0919" w:rsidRDefault="00FC0919" w:rsidP="00FC0919">
      <w:pPr>
        <w:rPr>
          <w:rFonts w:cs="Segoe UI"/>
        </w:rPr>
      </w:pPr>
      <w:r w:rsidRPr="00C21022">
        <w:rPr>
          <w:rFonts w:cs="Segoe UI"/>
        </w:rPr>
        <w:t xml:space="preserve">Additional Microsoft software packages will be required </w:t>
      </w:r>
      <w:r w:rsidR="00AC68B8">
        <w:rPr>
          <w:rFonts w:cs="Segoe UI"/>
        </w:rPr>
        <w:t>on</w:t>
      </w:r>
      <w:r w:rsidRPr="00C21022">
        <w:rPr>
          <w:rFonts w:cs="Segoe UI"/>
        </w:rPr>
        <w:t xml:space="preserve"> the </w:t>
      </w:r>
      <w:r w:rsidRPr="00277F3E">
        <w:rPr>
          <w:rFonts w:cs="Segoe UI"/>
        </w:rPr>
        <w:t>ADH Tool</w:t>
      </w:r>
      <w:r w:rsidR="00AC68B8">
        <w:rPr>
          <w:rFonts w:cs="Segoe UI"/>
        </w:rPr>
        <w:t xml:space="preserve">s </w:t>
      </w:r>
      <w:proofErr w:type="gramStart"/>
      <w:r w:rsidR="00AC68B8">
        <w:rPr>
          <w:rFonts w:cs="Segoe UI"/>
        </w:rPr>
        <w:t>Machine</w:t>
      </w:r>
      <w:r w:rsidRPr="00277F3E">
        <w:rPr>
          <w:rFonts w:cs="Segoe UI"/>
        </w:rPr>
        <w:t>, but</w:t>
      </w:r>
      <w:proofErr w:type="gramEnd"/>
      <w:r w:rsidRPr="00277F3E">
        <w:rPr>
          <w:rFonts w:cs="Segoe UI"/>
        </w:rPr>
        <w:t xml:space="preserve"> </w:t>
      </w:r>
      <w:r w:rsidRPr="00C21022">
        <w:rPr>
          <w:rFonts w:cs="Segoe UI"/>
        </w:rPr>
        <w:t xml:space="preserve">are available as Internet downloads at no cost. </w:t>
      </w:r>
    </w:p>
    <w:p w14:paraId="4B46C71C" w14:textId="77777777" w:rsidR="00FC0919" w:rsidRDefault="00FC0919" w:rsidP="00FC0919">
      <w:pPr>
        <w:pStyle w:val="Heading4"/>
      </w:pPr>
      <w:r>
        <w:t>Data collection prerequisites</w:t>
      </w:r>
    </w:p>
    <w:p w14:paraId="75514CAB" w14:textId="05539213" w:rsidR="00FC0919" w:rsidRDefault="00FC0919" w:rsidP="00FC0919">
      <w:pPr>
        <w:pStyle w:val="Bulletlist"/>
        <w:numPr>
          <w:ilvl w:val="0"/>
          <w:numId w:val="0"/>
        </w:numPr>
      </w:pPr>
      <w:r>
        <w:t xml:space="preserve">The products and technology that are listed in the following table are required for the ADH Tools to collect information on target systems of the Tier 0 credential exposure analysis. Target systems can only </w:t>
      </w:r>
      <w:r>
        <w:lastRenderedPageBreak/>
        <w:t xml:space="preserve">be in scope if they meet the prerequisites below prior to initiating the planning phase of the project. </w:t>
      </w:r>
      <w:r w:rsidRPr="00D8501A">
        <w:t xml:space="preserve"> is </w:t>
      </w:r>
      <w:r>
        <w:t>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156"/>
        <w:gridCol w:w="1795"/>
        <w:gridCol w:w="2408"/>
      </w:tblGrid>
      <w:tr w:rsidR="00FC0919" w14:paraId="38EA743A" w14:textId="77777777" w:rsidTr="001613A7">
        <w:trPr>
          <w:trHeight w:val="364"/>
          <w:tblHeader/>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AF7319C" w14:textId="77777777" w:rsidR="00FC0919" w:rsidRDefault="00FC0919" w:rsidP="001613A7">
            <w:pPr>
              <w:pStyle w:val="Table-Header"/>
            </w:pPr>
            <w:r>
              <w:t>Product and technology item</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08370052" w14:textId="77777777" w:rsidR="00FC0919" w:rsidRDefault="00FC0919" w:rsidP="001613A7">
            <w:pPr>
              <w:pStyle w:val="Table-Header"/>
            </w:pPr>
            <w:r>
              <w:t xml:space="preserve">Version </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1140AAD" w14:textId="77777777" w:rsidR="00FC0919" w:rsidRDefault="00FC0919" w:rsidP="001613A7">
            <w:pPr>
              <w:pStyle w:val="Table-Header"/>
            </w:pPr>
            <w:r>
              <w:t>Ready by</w:t>
            </w:r>
          </w:p>
        </w:tc>
      </w:tr>
      <w:tr w:rsidR="00FC0919" w14:paraId="5294255C"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579A5B2" w14:textId="77777777" w:rsidR="00FC0919" w:rsidRDefault="00FC0919" w:rsidP="001613A7">
            <w:pPr>
              <w:pStyle w:val="TableText"/>
            </w:pPr>
            <w:r>
              <w:t>Windows Server</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6D66238" w14:textId="77777777" w:rsidR="00FC0919" w:rsidRDefault="00FC0919" w:rsidP="001613A7">
            <w:pPr>
              <w:pStyle w:val="TableText"/>
            </w:pPr>
            <w:r>
              <w:t>2008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9830644" w14:textId="77777777" w:rsidR="00FC0919" w:rsidRDefault="00FC0919" w:rsidP="001613A7">
            <w:pPr>
              <w:pStyle w:val="TableText"/>
              <w:rPr>
                <w:rStyle w:val="normaltextrun"/>
                <w:rFonts w:cs="Segoe UI"/>
                <w:szCs w:val="20"/>
              </w:rPr>
            </w:pPr>
            <w:r>
              <w:t>One week prior to the Plan phase</w:t>
            </w:r>
          </w:p>
        </w:tc>
      </w:tr>
      <w:tr w:rsidR="00FC0919" w14:paraId="6C1F06B7"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86A1F47" w14:textId="77777777" w:rsidR="00FC0919" w:rsidRDefault="00FC0919" w:rsidP="001613A7">
            <w:pPr>
              <w:pStyle w:val="TableText"/>
            </w:pPr>
            <w:r>
              <w:t>.NET Framework</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A3EAD00" w14:textId="77777777" w:rsidR="00FC0919" w:rsidRPr="00FE5E1D" w:rsidRDefault="00FC0919" w:rsidP="001613A7">
            <w:pPr>
              <w:pStyle w:val="TableText"/>
            </w:pPr>
            <w:r>
              <w:t>4.5.2 or Greater</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17FBA69" w14:textId="77777777" w:rsidR="00FC0919" w:rsidRDefault="00FC0919" w:rsidP="001613A7">
            <w:pPr>
              <w:pStyle w:val="TableText"/>
              <w:rPr>
                <w:rStyle w:val="normaltextrun"/>
                <w:rFonts w:cs="Segoe UI"/>
                <w:szCs w:val="20"/>
              </w:rPr>
            </w:pPr>
            <w:r>
              <w:t>One week prior to the Plan phase</w:t>
            </w:r>
          </w:p>
        </w:tc>
      </w:tr>
      <w:tr w:rsidR="00FC0919" w14:paraId="69F4833F" w14:textId="77777777" w:rsidTr="001613A7">
        <w:trPr>
          <w:trHeight w:val="432"/>
        </w:trPr>
        <w:tc>
          <w:tcPr>
            <w:tcW w:w="515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D5179A3" w14:textId="77777777" w:rsidR="00FC0919" w:rsidRDefault="00FC0919" w:rsidP="001613A7">
            <w:pPr>
              <w:pStyle w:val="TableText"/>
            </w:pPr>
            <w:r>
              <w:t>Network access to ADH Tools Machine’s file share</w:t>
            </w:r>
          </w:p>
        </w:tc>
        <w:tc>
          <w:tcPr>
            <w:tcW w:w="179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9B4566E" w14:textId="77777777" w:rsidR="00FC0919" w:rsidRDefault="00FC0919" w:rsidP="001613A7">
            <w:pPr>
              <w:pStyle w:val="TableText"/>
            </w:pPr>
            <w:r>
              <w:t>Not Applicable</w:t>
            </w:r>
          </w:p>
        </w:tc>
        <w:tc>
          <w:tcPr>
            <w:tcW w:w="240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664894F" w14:textId="77777777" w:rsidR="00FC0919" w:rsidRDefault="00FC0919" w:rsidP="001613A7">
            <w:pPr>
              <w:pStyle w:val="TableText"/>
            </w:pPr>
            <w:r>
              <w:t>One week prior to the Plan phase</w:t>
            </w:r>
          </w:p>
        </w:tc>
      </w:tr>
    </w:tbl>
    <w:p w14:paraId="488A38D2" w14:textId="71B0CF21" w:rsidR="004230B2" w:rsidRDefault="004230B2" w:rsidP="00C84DD9">
      <w:pPr>
        <w:pStyle w:val="Heading3"/>
      </w:pPr>
      <w:r>
        <w:t>Environments</w:t>
      </w:r>
      <w:bookmarkEnd w:id="20"/>
    </w:p>
    <w:p w14:paraId="488A38D4" w14:textId="2222274F" w:rsidR="004230B2"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p>
    <w:p w14:paraId="134ACFDA" w14:textId="24FE86C9" w:rsidR="006A51EC" w:rsidRPr="00DB3CDA" w:rsidRDefault="006A51EC" w:rsidP="006A51EC">
      <w:pPr>
        <w:pStyle w:val="Instructional"/>
      </w:pP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BC2326" w:rsidRPr="00DB3CDA" w14:paraId="488A38D9" w14:textId="77777777" w:rsidTr="00104F35">
        <w:trPr>
          <w:trHeight w:val="360"/>
          <w:tblHeader/>
        </w:trPr>
        <w:tc>
          <w:tcPr>
            <w:tcW w:w="2972" w:type="dxa"/>
            <w:shd w:val="clear" w:color="auto" w:fill="008272"/>
          </w:tcPr>
          <w:p w14:paraId="488A38D5" w14:textId="77777777" w:rsidR="004230B2" w:rsidRPr="00EA26FD" w:rsidRDefault="004230B2" w:rsidP="00B44F57">
            <w:pPr>
              <w:pStyle w:val="Table-Header"/>
            </w:pPr>
            <w:r w:rsidRPr="00EA26FD">
              <w:t>Environment</w:t>
            </w:r>
          </w:p>
        </w:tc>
        <w:tc>
          <w:tcPr>
            <w:tcW w:w="2106" w:type="dxa"/>
            <w:shd w:val="clear" w:color="auto" w:fill="008272"/>
          </w:tcPr>
          <w:p w14:paraId="488A38D6" w14:textId="77777777" w:rsidR="004230B2" w:rsidRPr="00EA26FD" w:rsidRDefault="004230B2" w:rsidP="00B44F57">
            <w:pPr>
              <w:pStyle w:val="Table-Header"/>
            </w:pPr>
            <w:r w:rsidRPr="00EA26FD">
              <w:t>Location</w:t>
            </w:r>
          </w:p>
        </w:tc>
        <w:tc>
          <w:tcPr>
            <w:tcW w:w="2107" w:type="dxa"/>
            <w:shd w:val="clear" w:color="auto" w:fill="008272"/>
          </w:tcPr>
          <w:p w14:paraId="488A38D7" w14:textId="77777777" w:rsidR="004230B2" w:rsidRPr="00EA26FD" w:rsidRDefault="003A58A8" w:rsidP="00B44F57">
            <w:pPr>
              <w:pStyle w:val="Table-Header"/>
            </w:pPr>
            <w:r>
              <w:t>Responsibility</w:t>
            </w:r>
          </w:p>
        </w:tc>
        <w:tc>
          <w:tcPr>
            <w:tcW w:w="2107" w:type="dxa"/>
            <w:shd w:val="clear" w:color="auto" w:fill="008272"/>
          </w:tcPr>
          <w:p w14:paraId="488A38D8" w14:textId="77777777" w:rsidR="004230B2" w:rsidRPr="00EA26FD" w:rsidRDefault="003A58A8" w:rsidP="00B44F57">
            <w:pPr>
              <w:pStyle w:val="Table-Header"/>
            </w:pPr>
            <w:r>
              <w:t>Ready by</w:t>
            </w:r>
          </w:p>
        </w:tc>
      </w:tr>
      <w:tr w:rsidR="00C12B69" w:rsidRPr="00DB3CDA" w14:paraId="488A38DE" w14:textId="77777777" w:rsidTr="00104F35">
        <w:trPr>
          <w:trHeight w:val="437"/>
        </w:trPr>
        <w:tc>
          <w:tcPr>
            <w:tcW w:w="2972" w:type="dxa"/>
            <w:shd w:val="clear" w:color="auto" w:fill="auto"/>
          </w:tcPr>
          <w:p w14:paraId="31A7C7F3" w14:textId="2A7AB898" w:rsidR="00730E07" w:rsidRPr="00730E07" w:rsidRDefault="00730E07" w:rsidP="00C12B69">
            <w:pPr>
              <w:pStyle w:val="TableText"/>
            </w:pPr>
            <w:r w:rsidRPr="00730E07">
              <w:t>.com</w:t>
            </w:r>
          </w:p>
          <w:p w14:paraId="488A38DA" w14:textId="1EF82B74" w:rsidR="00C12B69" w:rsidRPr="00DB3CDA" w:rsidRDefault="00C12B69" w:rsidP="00C12B69">
            <w:pPr>
              <w:pStyle w:val="TableText"/>
            </w:pPr>
            <w:r w:rsidRPr="009951E2">
              <w:t>Production</w:t>
            </w:r>
            <w:r>
              <w:t xml:space="preserve"> Active Directory Forest</w:t>
            </w:r>
          </w:p>
        </w:tc>
        <w:tc>
          <w:tcPr>
            <w:tcW w:w="2106" w:type="dxa"/>
            <w:shd w:val="clear" w:color="auto" w:fill="FFFFFF" w:themeFill="background1"/>
          </w:tcPr>
          <w:p w14:paraId="488A38DB" w14:textId="1E98C8EA"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C" w14:textId="6CDB095C"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D" w14:textId="1297B85B" w:rsidR="00C12B69" w:rsidRPr="00DB3CDA" w:rsidRDefault="006D6F3E" w:rsidP="00C12B69">
            <w:pPr>
              <w:pStyle w:val="TableText"/>
              <w:rPr>
                <w:rFonts w:ascii="Segoe UI Semilight" w:hAnsi="Segoe UI Semilight"/>
              </w:rPr>
            </w:pPr>
            <w:r>
              <w:t>Start of engagement</w:t>
            </w:r>
          </w:p>
        </w:tc>
      </w:tr>
      <w:tr w:rsidR="00C12B69" w:rsidRPr="00DB3CDA" w14:paraId="488A38F2" w14:textId="77777777" w:rsidTr="00104F35">
        <w:trPr>
          <w:trHeight w:val="437"/>
        </w:trPr>
        <w:tc>
          <w:tcPr>
            <w:tcW w:w="2972" w:type="dxa"/>
            <w:shd w:val="clear" w:color="auto" w:fill="auto"/>
          </w:tcPr>
          <w:p w14:paraId="198876A2" w14:textId="41086653" w:rsidR="00730E07" w:rsidRPr="00730E07" w:rsidRDefault="00730E07" w:rsidP="00C12B69">
            <w:pPr>
              <w:pStyle w:val="TableText"/>
            </w:pPr>
            <w:r w:rsidRPr="00730E07">
              <w:t xml:space="preserve">.com </w:t>
            </w:r>
          </w:p>
          <w:p w14:paraId="488A38EE" w14:textId="2FD1AA8C" w:rsidR="00C12B69" w:rsidRPr="00DB3CDA" w:rsidRDefault="00C12B69" w:rsidP="00C12B69">
            <w:pPr>
              <w:pStyle w:val="TableText"/>
            </w:pPr>
            <w:r w:rsidRPr="009951E2">
              <w:t>Production</w:t>
            </w:r>
            <w:r>
              <w:t xml:space="preserve"> Active Directory Domain</w:t>
            </w:r>
          </w:p>
        </w:tc>
        <w:tc>
          <w:tcPr>
            <w:tcW w:w="2106" w:type="dxa"/>
            <w:shd w:val="clear" w:color="auto" w:fill="FFFFFF" w:themeFill="background1"/>
          </w:tcPr>
          <w:p w14:paraId="488A38EF" w14:textId="7A1D0454" w:rsidR="00C12B69" w:rsidRPr="00DB3CDA" w:rsidRDefault="00C12B69" w:rsidP="00C12B69">
            <w:pPr>
              <w:pStyle w:val="TableText"/>
              <w:rPr>
                <w:rFonts w:ascii="Segoe UI Semilight" w:hAnsi="Segoe UI Semilight"/>
              </w:rPr>
            </w:pPr>
            <w:r>
              <w:t>Customer</w:t>
            </w:r>
          </w:p>
        </w:tc>
        <w:tc>
          <w:tcPr>
            <w:tcW w:w="2107" w:type="dxa"/>
            <w:shd w:val="clear" w:color="auto" w:fill="FFFFFF" w:themeFill="background1"/>
          </w:tcPr>
          <w:p w14:paraId="488A38F0" w14:textId="77777777" w:rsidR="00C12B69" w:rsidRPr="00DB3CDA" w:rsidRDefault="00C12B69" w:rsidP="00C12B69">
            <w:pPr>
              <w:pStyle w:val="TableText"/>
              <w:rPr>
                <w:rFonts w:ascii="Segoe UI Semilight" w:hAnsi="Segoe UI Semilight"/>
              </w:rPr>
            </w:pPr>
            <w:r w:rsidRPr="00DB3CDA">
              <w:t>Customer</w:t>
            </w:r>
          </w:p>
        </w:tc>
        <w:tc>
          <w:tcPr>
            <w:tcW w:w="2107" w:type="dxa"/>
            <w:shd w:val="clear" w:color="auto" w:fill="FFFFFF" w:themeFill="background1"/>
          </w:tcPr>
          <w:p w14:paraId="488A38F1" w14:textId="61882E75" w:rsidR="00C12B69" w:rsidRPr="00DB3CDA" w:rsidRDefault="006D6F3E" w:rsidP="00C12B69">
            <w:pPr>
              <w:pStyle w:val="TableText"/>
            </w:pPr>
            <w:r>
              <w:t>Start of engagement</w:t>
            </w:r>
          </w:p>
        </w:tc>
      </w:tr>
    </w:tbl>
    <w:p w14:paraId="488A38F3" w14:textId="77777777" w:rsidR="00D812F8" w:rsidRDefault="00D812F8" w:rsidP="00C84DD9">
      <w:pPr>
        <w:pStyle w:val="Heading3"/>
      </w:pPr>
      <w:bookmarkStart w:id="21" w:name="_Toc476168030"/>
      <w:bookmarkStart w:id="22" w:name="_Ref477932815"/>
      <w:r>
        <w:t>Testing</w:t>
      </w:r>
      <w:r w:rsidR="008C6B1A">
        <w:t xml:space="preserve"> and defect remediation</w:t>
      </w:r>
      <w:bookmarkEnd w:id="21"/>
      <w:bookmarkEnd w:id="22"/>
    </w:p>
    <w:p w14:paraId="488A38F5" w14:textId="77777777" w:rsidR="00DB3CDA" w:rsidRPr="00C313CC" w:rsidRDefault="00DB3CDA" w:rsidP="00C313CC">
      <w:pPr>
        <w:pStyle w:val="Heading4"/>
      </w:pPr>
      <w:r w:rsidRPr="00C313CC">
        <w:t>Testing</w:t>
      </w:r>
    </w:p>
    <w:p w14:paraId="488A38F6" w14:textId="4E899FF4" w:rsidR="00FA3D21" w:rsidRPr="003E7B6A" w:rsidRDefault="00FA3D21" w:rsidP="00FF4E50">
      <w:r>
        <w:t xml:space="preserve">The following testing is included in </w:t>
      </w:r>
      <w:r w:rsidR="00895AD2">
        <w:t xml:space="preserve">the </w:t>
      </w:r>
      <w:r>
        <w:t xml:space="preserve">scope </w:t>
      </w:r>
      <w:r w:rsidR="00895AD2">
        <w:t xml:space="preserve">of </w:t>
      </w:r>
      <w:r>
        <w:t>the project</w:t>
      </w:r>
      <w:r w:rsidR="003C1EDE">
        <w:t>.</w:t>
      </w:r>
      <w:r w:rsidR="00EA26FD">
        <w:t xml:space="preserve"> </w:t>
      </w:r>
      <w:r w:rsidR="00A6780F">
        <w:t>If the Customer has responsibility for testing, the Microsoft effort to support that activity is identified</w:t>
      </w:r>
      <w:r w:rsidR="00E06254">
        <w:t>. 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97462E">
        <w:t>Change management process</w:t>
      </w:r>
      <w:r w:rsidR="00667E45">
        <w:fldChar w:fldCharType="end"/>
      </w:r>
      <w:r w:rsidR="00667E45">
        <w:t xml:space="preserve"> </w:t>
      </w:r>
      <w:r w:rsidR="00D17C12">
        <w:t xml:space="preserve">described in this </w:t>
      </w:r>
      <w:r w:rsidR="003F6207">
        <w:t>S</w:t>
      </w:r>
      <w:r w:rsidR="00E40CE7">
        <w:t>OW</w:t>
      </w:r>
      <w:r w:rsidR="003F620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488A38FA" w14:textId="77777777" w:rsidTr="0040341A">
        <w:trPr>
          <w:trHeight w:val="362"/>
          <w:tblHeader/>
        </w:trPr>
        <w:tc>
          <w:tcPr>
            <w:tcW w:w="1802" w:type="dxa"/>
            <w:vMerge w:val="restart"/>
            <w:shd w:val="clear" w:color="auto" w:fill="008272"/>
          </w:tcPr>
          <w:p w14:paraId="488A38F7" w14:textId="77777777" w:rsidR="00B5324B" w:rsidRPr="00B5324B" w:rsidRDefault="00B5324B" w:rsidP="00B44F57">
            <w:pPr>
              <w:pStyle w:val="Table-Header"/>
            </w:pPr>
            <w:r w:rsidRPr="00B5324B">
              <w:t>Test type (environment)</w:t>
            </w:r>
          </w:p>
        </w:tc>
        <w:tc>
          <w:tcPr>
            <w:tcW w:w="3690" w:type="dxa"/>
            <w:vMerge w:val="restart"/>
            <w:shd w:val="clear" w:color="auto" w:fill="008272"/>
          </w:tcPr>
          <w:p w14:paraId="488A38F8" w14:textId="77777777" w:rsidR="00B5324B" w:rsidRPr="00B5324B" w:rsidRDefault="00B5324B" w:rsidP="00B44F57">
            <w:pPr>
              <w:pStyle w:val="Table-Header"/>
            </w:pPr>
            <w:r w:rsidRPr="00B5324B">
              <w:t>Description</w:t>
            </w:r>
          </w:p>
        </w:tc>
        <w:tc>
          <w:tcPr>
            <w:tcW w:w="3900" w:type="dxa"/>
            <w:gridSpan w:val="3"/>
            <w:shd w:val="clear" w:color="auto" w:fill="008272"/>
          </w:tcPr>
          <w:p w14:paraId="488A38F9" w14:textId="77777777" w:rsidR="00B5324B" w:rsidRPr="00B5324B" w:rsidRDefault="00B5324B" w:rsidP="00B44F57">
            <w:pPr>
              <w:pStyle w:val="Table-Header"/>
              <w:rPr>
                <w:szCs w:val="18"/>
              </w:rPr>
            </w:pPr>
            <w:r w:rsidRPr="00B5324B">
              <w:rPr>
                <w:szCs w:val="18"/>
              </w:rPr>
              <w:t>Responsibility</w:t>
            </w:r>
          </w:p>
        </w:tc>
      </w:tr>
      <w:tr w:rsidR="00BC2326" w:rsidRPr="005F3BAF" w14:paraId="488A3900" w14:textId="77777777" w:rsidTr="0040341A">
        <w:trPr>
          <w:trHeight w:val="362"/>
          <w:tblHeader/>
        </w:trPr>
        <w:tc>
          <w:tcPr>
            <w:tcW w:w="1802" w:type="dxa"/>
            <w:vMerge/>
            <w:shd w:val="clear" w:color="auto" w:fill="008272"/>
          </w:tcPr>
          <w:p w14:paraId="488A38FB" w14:textId="77777777" w:rsidR="00B5324B" w:rsidRPr="00B5324B" w:rsidRDefault="00B5324B" w:rsidP="00B44F57">
            <w:pPr>
              <w:pStyle w:val="Table-Header"/>
            </w:pPr>
          </w:p>
        </w:tc>
        <w:tc>
          <w:tcPr>
            <w:tcW w:w="3690" w:type="dxa"/>
            <w:vMerge/>
            <w:shd w:val="clear" w:color="auto" w:fill="008272"/>
          </w:tcPr>
          <w:p w14:paraId="488A38FC" w14:textId="77777777" w:rsidR="00B5324B" w:rsidRPr="00B5324B" w:rsidRDefault="00B5324B" w:rsidP="00B44F57">
            <w:pPr>
              <w:pStyle w:val="Table-Header"/>
            </w:pPr>
          </w:p>
        </w:tc>
        <w:tc>
          <w:tcPr>
            <w:tcW w:w="1300" w:type="dxa"/>
            <w:shd w:val="clear" w:color="auto" w:fill="008272"/>
          </w:tcPr>
          <w:p w14:paraId="488A38F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488A38FE"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488A38FF"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3845C1" w:rsidRPr="005F3BAF" w14:paraId="488A390C" w14:textId="77777777" w:rsidTr="00D62C4A">
        <w:trPr>
          <w:trHeight w:val="362"/>
        </w:trPr>
        <w:tc>
          <w:tcPr>
            <w:tcW w:w="1802" w:type="dxa"/>
            <w:shd w:val="clear" w:color="auto" w:fill="auto"/>
          </w:tcPr>
          <w:p w14:paraId="488A3907" w14:textId="70FF6F02" w:rsidR="00995ADE" w:rsidRPr="00D0227D" w:rsidRDefault="00AF6623" w:rsidP="00117AE2">
            <w:pPr>
              <w:pStyle w:val="TableText"/>
            </w:pPr>
            <w:r>
              <w:t>System testing</w:t>
            </w:r>
          </w:p>
        </w:tc>
        <w:tc>
          <w:tcPr>
            <w:tcW w:w="3690" w:type="dxa"/>
            <w:shd w:val="clear" w:color="auto" w:fill="auto"/>
          </w:tcPr>
          <w:p w14:paraId="488A3908" w14:textId="6B0CD18C" w:rsidR="00995ADE" w:rsidRPr="00D0227D" w:rsidRDefault="00C12B69" w:rsidP="00117AE2">
            <w:pPr>
              <w:pStyle w:val="TableText"/>
            </w:pPr>
            <w:r>
              <w:t xml:space="preserve">System Testing focuses on system functionality meeting the design. Test cases are based upon the Test Plan document and include functionality </w:t>
            </w:r>
            <w:r>
              <w:lastRenderedPageBreak/>
              <w:t>tests of the new Tier 0 administrative model and the validation of the pre-configured permissions against the new structure.</w:t>
            </w:r>
            <w:r w:rsidR="006A51EC" w:rsidRPr="00F56CAD">
              <w:t xml:space="preserve"> The Microsoft effort to support this testing is limited to </w:t>
            </w:r>
            <w:r w:rsidR="006D6F3E" w:rsidRPr="00F56CAD">
              <w:t xml:space="preserve">4 </w:t>
            </w:r>
            <w:r w:rsidR="006A51EC" w:rsidRPr="00F56CAD">
              <w:t>hours.</w:t>
            </w:r>
          </w:p>
        </w:tc>
        <w:tc>
          <w:tcPr>
            <w:tcW w:w="1300" w:type="dxa"/>
            <w:shd w:val="clear" w:color="auto" w:fill="FFFFFF" w:themeFill="background1"/>
          </w:tcPr>
          <w:p w14:paraId="488A3909" w14:textId="3679B206" w:rsidR="00995ADE" w:rsidRPr="00D0227D" w:rsidRDefault="007A4F5F" w:rsidP="00117AE2">
            <w:pPr>
              <w:pStyle w:val="TableText"/>
            </w:pPr>
            <w:r>
              <w:lastRenderedPageBreak/>
              <w:t>Customer</w:t>
            </w:r>
          </w:p>
        </w:tc>
        <w:tc>
          <w:tcPr>
            <w:tcW w:w="1300" w:type="dxa"/>
            <w:shd w:val="clear" w:color="auto" w:fill="FFFFFF" w:themeFill="background1"/>
          </w:tcPr>
          <w:p w14:paraId="488A390A" w14:textId="77777777" w:rsidR="00995ADE" w:rsidRPr="00D0227D" w:rsidRDefault="00995ADE" w:rsidP="00117AE2">
            <w:pPr>
              <w:pStyle w:val="TableText"/>
            </w:pPr>
            <w:r w:rsidRPr="00D013A5">
              <w:t>Customer</w:t>
            </w:r>
          </w:p>
        </w:tc>
        <w:tc>
          <w:tcPr>
            <w:tcW w:w="1300" w:type="dxa"/>
            <w:shd w:val="clear" w:color="auto" w:fill="FFFFFF" w:themeFill="background1"/>
          </w:tcPr>
          <w:p w14:paraId="488A390B" w14:textId="0236EF88" w:rsidR="00995ADE" w:rsidRPr="00D0227D" w:rsidRDefault="007A4F5F" w:rsidP="00117AE2">
            <w:pPr>
              <w:pStyle w:val="TableText"/>
            </w:pPr>
            <w:r>
              <w:t>Microsoft</w:t>
            </w:r>
          </w:p>
        </w:tc>
      </w:tr>
    </w:tbl>
    <w:p w14:paraId="488A391F" w14:textId="11A97B2D" w:rsidR="003E7B6A" w:rsidRPr="004F4BCE" w:rsidRDefault="008C6B1A" w:rsidP="00A6780F">
      <w:pPr>
        <w:pStyle w:val="Heading4"/>
      </w:pPr>
      <w:r w:rsidRPr="004F4BCE">
        <w:t>Defect remediation</w:t>
      </w:r>
    </w:p>
    <w:p w14:paraId="488A3920" w14:textId="77777777"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0D4E93" w:rsidRPr="00390A88" w14:paraId="488A3924" w14:textId="77777777" w:rsidTr="00057271">
        <w:trPr>
          <w:trHeight w:val="508"/>
          <w:tblHeader/>
        </w:trPr>
        <w:tc>
          <w:tcPr>
            <w:tcW w:w="1082" w:type="dxa"/>
            <w:shd w:val="clear" w:color="auto" w:fill="008272"/>
          </w:tcPr>
          <w:p w14:paraId="488A3921" w14:textId="77777777" w:rsidR="000D4E93" w:rsidRPr="004B0557" w:rsidRDefault="000D4E93" w:rsidP="00B44F57">
            <w:pPr>
              <w:pStyle w:val="Table-Header"/>
            </w:pPr>
            <w:r>
              <w:t>Priority</w:t>
            </w:r>
          </w:p>
        </w:tc>
        <w:tc>
          <w:tcPr>
            <w:tcW w:w="5040" w:type="dxa"/>
            <w:shd w:val="clear" w:color="auto" w:fill="008272"/>
          </w:tcPr>
          <w:p w14:paraId="488A3922" w14:textId="77777777" w:rsidR="000D4E93" w:rsidRPr="004B0557" w:rsidRDefault="000D4E93" w:rsidP="00B44F57">
            <w:pPr>
              <w:pStyle w:val="Table-Header"/>
            </w:pPr>
            <w:r>
              <w:t>Description</w:t>
            </w:r>
          </w:p>
        </w:tc>
        <w:tc>
          <w:tcPr>
            <w:tcW w:w="3237" w:type="dxa"/>
            <w:shd w:val="clear" w:color="auto" w:fill="008272"/>
          </w:tcPr>
          <w:p w14:paraId="488A3923" w14:textId="77777777" w:rsidR="000D4E93" w:rsidRDefault="000D4E93" w:rsidP="00B44F57">
            <w:pPr>
              <w:pStyle w:val="Table-Header"/>
            </w:pPr>
            <w:r>
              <w:t>Remediation in scope?</w:t>
            </w:r>
          </w:p>
        </w:tc>
      </w:tr>
      <w:tr w:rsidR="000D4E93" w14:paraId="488A3928" w14:textId="77777777" w:rsidTr="00057271">
        <w:trPr>
          <w:trHeight w:val="432"/>
        </w:trPr>
        <w:tc>
          <w:tcPr>
            <w:tcW w:w="1082" w:type="dxa"/>
            <w:shd w:val="clear" w:color="auto" w:fill="auto"/>
          </w:tcPr>
          <w:p w14:paraId="488A3925" w14:textId="77777777" w:rsidR="000D4E93" w:rsidRPr="005F3BAF" w:rsidRDefault="000D4E93" w:rsidP="00117AE2">
            <w:pPr>
              <w:pStyle w:val="TableText"/>
            </w:pPr>
            <w:r>
              <w:t>P1</w:t>
            </w:r>
          </w:p>
        </w:tc>
        <w:tc>
          <w:tcPr>
            <w:tcW w:w="5040" w:type="dxa"/>
            <w:shd w:val="clear" w:color="auto" w:fill="FFFFFF" w:themeFill="background1"/>
          </w:tcPr>
          <w:p w14:paraId="488A3926" w14:textId="77777777" w:rsidR="000D4E93" w:rsidRDefault="00D17C12" w:rsidP="00117AE2">
            <w:pPr>
              <w:pStyle w:val="TableText"/>
              <w:rPr>
                <w:rFonts w:ascii="Segoe UI Semilight" w:hAnsi="Segoe UI Semilight"/>
              </w:rPr>
            </w:pPr>
            <w:r>
              <w:rPr>
                <w:rFonts w:cs="Segoe UI"/>
                <w:b/>
                <w:szCs w:val="20"/>
              </w:rPr>
              <w:t xml:space="preserve">Blocking </w:t>
            </w:r>
            <w:r w:rsidR="000D4E93">
              <w:rPr>
                <w:rFonts w:cs="Segoe UI"/>
                <w:b/>
                <w:szCs w:val="20"/>
              </w:rPr>
              <w:t>defect</w:t>
            </w:r>
            <w:r w:rsidR="000D4E93" w:rsidRPr="000D4E93">
              <w:rPr>
                <w:rFonts w:cs="Segoe UI"/>
                <w:szCs w:val="20"/>
              </w:rPr>
              <w:t xml:space="preserve"> </w:t>
            </w:r>
            <w:r w:rsidR="00117AE2">
              <w:rPr>
                <w:rFonts w:cs="Segoe UI"/>
                <w:szCs w:val="20"/>
              </w:rPr>
              <w:br/>
            </w:r>
            <w:r w:rsidR="000D4E93" w:rsidRPr="000D4E93">
              <w:rPr>
                <w:rFonts w:cs="Segoe UI"/>
                <w:szCs w:val="20"/>
              </w:rPr>
              <w:t>Development, testing, or production launch cannot procee</w:t>
            </w:r>
            <w:r w:rsidR="000D4E93">
              <w:rPr>
                <w:rFonts w:cs="Segoe UI"/>
                <w:szCs w:val="20"/>
              </w:rPr>
              <w:t xml:space="preserve">d until </w:t>
            </w:r>
            <w:r w:rsidR="00062D61">
              <w:rPr>
                <w:rFonts w:cs="Segoe UI"/>
                <w:szCs w:val="20"/>
              </w:rPr>
              <w:t xml:space="preserve">this type of </w:t>
            </w:r>
            <w:r w:rsidR="000D4E93">
              <w:rPr>
                <w:rFonts w:cs="Segoe UI"/>
                <w:szCs w:val="20"/>
              </w:rPr>
              <w:t xml:space="preserve">defect is corrected. </w:t>
            </w:r>
            <w:r w:rsidR="00062D61">
              <w:rPr>
                <w:rFonts w:cs="Segoe UI"/>
                <w:szCs w:val="20"/>
              </w:rPr>
              <w:t>A d</w:t>
            </w:r>
            <w:r w:rsidR="00062D61" w:rsidRPr="000D4E93">
              <w:rPr>
                <w:rFonts w:cs="Segoe UI"/>
                <w:szCs w:val="20"/>
              </w:rPr>
              <w:t xml:space="preserve">efect </w:t>
            </w:r>
            <w:r w:rsidR="00062D61">
              <w:rPr>
                <w:rFonts w:cs="Segoe UI"/>
                <w:szCs w:val="20"/>
              </w:rPr>
              <w:t xml:space="preserve">of this type </w:t>
            </w:r>
            <w:r w:rsidR="000D4E93" w:rsidRPr="000D4E93">
              <w:rPr>
                <w:rFonts w:cs="Segoe UI"/>
                <w:szCs w:val="20"/>
              </w:rPr>
              <w:t>block</w:t>
            </w:r>
            <w:r w:rsidR="00062D61">
              <w:rPr>
                <w:rFonts w:cs="Segoe UI"/>
                <w:szCs w:val="20"/>
              </w:rPr>
              <w:t>s</w:t>
            </w:r>
            <w:r w:rsidR="000D4E93" w:rsidRPr="000D4E93">
              <w:rPr>
                <w:rFonts w:cs="Segoe UI"/>
                <w:szCs w:val="20"/>
              </w:rPr>
              <w:t xml:space="preserve"> further progress in this area.</w:t>
            </w:r>
            <w:r w:rsidR="000D4E93">
              <w:rPr>
                <w:rFonts w:cs="Segoe UI"/>
                <w:szCs w:val="20"/>
              </w:rPr>
              <w:t xml:space="preserve"> </w:t>
            </w:r>
            <w:r w:rsidR="00062D61">
              <w:rPr>
                <w:rFonts w:cs="Segoe UI"/>
                <w:szCs w:val="20"/>
              </w:rPr>
              <w:t>The s</w:t>
            </w:r>
            <w:r w:rsidR="00062D61" w:rsidRPr="000D4E93">
              <w:rPr>
                <w:rFonts w:cs="Segoe UI"/>
                <w:szCs w:val="20"/>
              </w:rPr>
              <w:t xml:space="preserve">olution </w:t>
            </w:r>
            <w:r w:rsidR="000D4E93" w:rsidRPr="000D4E93">
              <w:rPr>
                <w:rFonts w:cs="Segoe UI"/>
                <w:szCs w:val="20"/>
              </w:rPr>
              <w:t xml:space="preserve">cannot </w:t>
            </w:r>
            <w:proofErr w:type="gramStart"/>
            <w:r w:rsidR="000D4E93" w:rsidRPr="000D4E93">
              <w:rPr>
                <w:rFonts w:cs="Segoe UI"/>
                <w:szCs w:val="20"/>
              </w:rPr>
              <w:t>ship</w:t>
            </w:r>
            <w:proofErr w:type="gramEnd"/>
            <w:r w:rsidR="000D4E93" w:rsidRPr="000D4E93">
              <w:rPr>
                <w:rFonts w:cs="Segoe UI"/>
                <w:szCs w:val="20"/>
              </w:rPr>
              <w:t xml:space="preserve"> and the project team cannot achieve the next milestone</w:t>
            </w:r>
            <w:r w:rsidR="00062D61">
              <w:rPr>
                <w:rFonts w:cs="Segoe UI"/>
                <w:szCs w:val="20"/>
              </w:rPr>
              <w:t xml:space="preserve"> until such a defect is corrected.</w:t>
            </w:r>
          </w:p>
        </w:tc>
        <w:tc>
          <w:tcPr>
            <w:tcW w:w="3237" w:type="dxa"/>
            <w:shd w:val="clear" w:color="auto" w:fill="FFFFFF" w:themeFill="background1"/>
          </w:tcPr>
          <w:p w14:paraId="488A3927" w14:textId="5C46E32C" w:rsidR="000D4E93" w:rsidRDefault="000D4E93" w:rsidP="00245250">
            <w:proofErr w:type="gramStart"/>
            <w:r w:rsidRPr="00FA14A5">
              <w:rPr>
                <w:rFonts w:cs="Segoe UI"/>
                <w:szCs w:val="20"/>
              </w:rPr>
              <w:t>Yes</w:t>
            </w:r>
            <w:r w:rsidR="006D6F3E" w:rsidRPr="00FA14A5">
              <w:rPr>
                <w:rFonts w:cs="Segoe UI"/>
                <w:szCs w:val="20"/>
              </w:rPr>
              <w:t>;</w:t>
            </w:r>
            <w:proofErr w:type="gramEnd"/>
            <w:r w:rsidR="006D6F3E" w:rsidRPr="00FA14A5">
              <w:rPr>
                <w:rFonts w:cs="Segoe UI"/>
                <w:szCs w:val="20"/>
              </w:rPr>
              <w:t xml:space="preserve"> up to 4 hours</w:t>
            </w:r>
          </w:p>
        </w:tc>
      </w:tr>
      <w:tr w:rsidR="000D4E93" w:rsidRPr="005F3BAF" w14:paraId="488A392C" w14:textId="77777777" w:rsidTr="00057271">
        <w:trPr>
          <w:trHeight w:val="432"/>
        </w:trPr>
        <w:tc>
          <w:tcPr>
            <w:tcW w:w="1082" w:type="dxa"/>
            <w:shd w:val="clear" w:color="auto" w:fill="auto"/>
          </w:tcPr>
          <w:p w14:paraId="488A3929" w14:textId="77777777" w:rsidR="000D4E93" w:rsidRPr="005F3BAF" w:rsidRDefault="000D4E93" w:rsidP="00117AE2">
            <w:pPr>
              <w:pStyle w:val="TableText"/>
            </w:pPr>
            <w:r>
              <w:t>P2</w:t>
            </w:r>
          </w:p>
        </w:tc>
        <w:tc>
          <w:tcPr>
            <w:tcW w:w="5040" w:type="dxa"/>
            <w:shd w:val="clear" w:color="auto" w:fill="FFFFFF" w:themeFill="background1"/>
          </w:tcPr>
          <w:p w14:paraId="488A392A" w14:textId="77777777" w:rsidR="000D4E93" w:rsidRPr="005F3BAF" w:rsidRDefault="000D4E93" w:rsidP="00117AE2">
            <w:pPr>
              <w:pStyle w:val="TableText"/>
              <w:rPr>
                <w:rFonts w:ascii="Segoe UI Semilight" w:hAnsi="Segoe UI Semilight"/>
              </w:rPr>
            </w:pPr>
            <w:r w:rsidRPr="000D4E93">
              <w:rPr>
                <w:rFonts w:cs="Segoe UI"/>
                <w:b/>
                <w:szCs w:val="20"/>
              </w:rPr>
              <w:t>Significant defect</w:t>
            </w:r>
            <w:r w:rsidR="00117AE2">
              <w:rPr>
                <w:rFonts w:cs="Segoe UI"/>
                <w:b/>
                <w:szCs w:val="20"/>
              </w:rPr>
              <w:br/>
            </w:r>
            <w:r w:rsidR="00062D61">
              <w:t>This type of d</w:t>
            </w:r>
            <w:r w:rsidR="00062D61" w:rsidRPr="00B8742D">
              <w:t xml:space="preserve">efect </w:t>
            </w:r>
            <w:r w:rsidRPr="00B8742D">
              <w:t>must be fixed prior to moving to production.</w:t>
            </w:r>
            <w:r>
              <w:t xml:space="preserve"> </w:t>
            </w:r>
            <w:r w:rsidR="00062D61">
              <w:t xml:space="preserve">Such a defect, however, will </w:t>
            </w:r>
            <w:r w:rsidRPr="00B8742D">
              <w:t xml:space="preserve">not affect test plan </w:t>
            </w:r>
            <w:r w:rsidR="00E40CE7">
              <w:t>implementation</w:t>
            </w:r>
            <w:r w:rsidR="000F230A">
              <w:t>.</w:t>
            </w:r>
          </w:p>
        </w:tc>
        <w:tc>
          <w:tcPr>
            <w:tcW w:w="3237" w:type="dxa"/>
            <w:shd w:val="clear" w:color="auto" w:fill="FFFFFF" w:themeFill="background1"/>
          </w:tcPr>
          <w:p w14:paraId="488A392B" w14:textId="65CFDC12" w:rsidR="000D4E93" w:rsidRPr="005F3BAF" w:rsidRDefault="006D6F3E" w:rsidP="00117AE2">
            <w:pPr>
              <w:pStyle w:val="TableText"/>
            </w:pPr>
            <w:r>
              <w:t>No; the problem will be logged. Remediation will be performed through an agreed-upon change request only.</w:t>
            </w:r>
          </w:p>
        </w:tc>
      </w:tr>
      <w:tr w:rsidR="000D4E93" w:rsidRPr="005F3BAF" w14:paraId="488A3930" w14:textId="77777777" w:rsidTr="00057271">
        <w:trPr>
          <w:trHeight w:val="432"/>
        </w:trPr>
        <w:tc>
          <w:tcPr>
            <w:tcW w:w="1082" w:type="dxa"/>
            <w:shd w:val="clear" w:color="auto" w:fill="auto"/>
          </w:tcPr>
          <w:p w14:paraId="488A392D" w14:textId="77777777" w:rsidR="000D4E93" w:rsidRDefault="000D4E93" w:rsidP="00117AE2">
            <w:pPr>
              <w:pStyle w:val="TableText"/>
            </w:pPr>
            <w:r>
              <w:t>P3</w:t>
            </w:r>
          </w:p>
        </w:tc>
        <w:tc>
          <w:tcPr>
            <w:tcW w:w="5040" w:type="dxa"/>
            <w:shd w:val="clear" w:color="auto" w:fill="FFFFFF" w:themeFill="background1"/>
          </w:tcPr>
          <w:p w14:paraId="488A392E" w14:textId="77777777" w:rsidR="000D4E93" w:rsidRPr="000D4E93" w:rsidRDefault="000D4E93" w:rsidP="00117AE2">
            <w:pPr>
              <w:pStyle w:val="TableText"/>
            </w:pPr>
            <w:r>
              <w:rPr>
                <w:rFonts w:cs="Segoe UI"/>
                <w:b/>
                <w:szCs w:val="20"/>
              </w:rPr>
              <w:t>Important defect</w:t>
            </w:r>
            <w:r w:rsidR="00117AE2">
              <w:rPr>
                <w:rFonts w:cs="Segoe UI"/>
                <w:b/>
                <w:szCs w:val="20"/>
              </w:rPr>
              <w:br/>
            </w:r>
            <w:r w:rsidRPr="00B8742D">
              <w:t xml:space="preserve">It is important to correct </w:t>
            </w:r>
            <w:r w:rsidR="00062D61" w:rsidRPr="00B8742D">
              <w:t>th</w:t>
            </w:r>
            <w:r w:rsidR="00062D61">
              <w:t>is type of</w:t>
            </w:r>
            <w:r w:rsidR="00062D61" w:rsidRPr="00B8742D">
              <w:t xml:space="preserve"> </w:t>
            </w:r>
            <w:r w:rsidRPr="00B8742D">
              <w:t xml:space="preserve">defect. However, it is possible to move forward into production </w:t>
            </w:r>
            <w:proofErr w:type="gramStart"/>
            <w:r w:rsidR="00843775">
              <w:t>through the use of</w:t>
            </w:r>
            <w:proofErr w:type="gramEnd"/>
            <w:r w:rsidR="00062D61">
              <w:t xml:space="preserve"> </w:t>
            </w:r>
            <w:r w:rsidRPr="00B8742D">
              <w:t>a workaround.</w:t>
            </w:r>
          </w:p>
        </w:tc>
        <w:tc>
          <w:tcPr>
            <w:tcW w:w="3237" w:type="dxa"/>
            <w:shd w:val="clear" w:color="auto" w:fill="FFFFFF" w:themeFill="background1"/>
          </w:tcPr>
          <w:p w14:paraId="488A392F" w14:textId="77777777" w:rsidR="000D4E93" w:rsidRDefault="000D4E93" w:rsidP="00117AE2">
            <w:pPr>
              <w:pStyle w:val="TableText"/>
            </w:pPr>
            <w:r>
              <w:t>No</w:t>
            </w:r>
            <w:r w:rsidR="008D5EA5">
              <w:t xml:space="preserve">; the </w:t>
            </w:r>
            <w:r w:rsidR="00843775">
              <w:t xml:space="preserve">problem </w:t>
            </w:r>
            <w:r>
              <w:t xml:space="preserve">will be logged. Remediation </w:t>
            </w:r>
            <w:r w:rsidR="008D5EA5">
              <w:t xml:space="preserve">will be performed </w:t>
            </w:r>
            <w:r>
              <w:t>through</w:t>
            </w:r>
            <w:r w:rsidR="008D5EA5">
              <w:t xml:space="preserve"> an</w:t>
            </w:r>
            <w:r>
              <w:t xml:space="preserve"> agreed</w:t>
            </w:r>
            <w:r w:rsidR="008D5EA5">
              <w:t>-upon</w:t>
            </w:r>
            <w:r>
              <w:t xml:space="preserve"> change request</w:t>
            </w:r>
            <w:r w:rsidR="008D5EA5">
              <w:t xml:space="preserve"> only</w:t>
            </w:r>
            <w:r>
              <w:t>.</w:t>
            </w:r>
          </w:p>
        </w:tc>
      </w:tr>
      <w:tr w:rsidR="000D4E93" w:rsidRPr="005F3BAF" w14:paraId="488A3934" w14:textId="77777777" w:rsidTr="00057271">
        <w:trPr>
          <w:trHeight w:val="432"/>
        </w:trPr>
        <w:tc>
          <w:tcPr>
            <w:tcW w:w="1082" w:type="dxa"/>
            <w:shd w:val="clear" w:color="auto" w:fill="auto"/>
          </w:tcPr>
          <w:p w14:paraId="488A3931" w14:textId="77777777" w:rsidR="000D4E93" w:rsidRDefault="000D4E93" w:rsidP="00117AE2">
            <w:pPr>
              <w:pStyle w:val="TableText"/>
            </w:pPr>
            <w:r>
              <w:t>P4</w:t>
            </w:r>
          </w:p>
        </w:tc>
        <w:tc>
          <w:tcPr>
            <w:tcW w:w="5040" w:type="dxa"/>
            <w:shd w:val="clear" w:color="auto" w:fill="FFFFFF" w:themeFill="background1"/>
          </w:tcPr>
          <w:p w14:paraId="488A3932" w14:textId="77777777" w:rsidR="000D4E93" w:rsidRPr="000D4E93" w:rsidRDefault="000D4E93" w:rsidP="00117AE2">
            <w:pPr>
              <w:pStyle w:val="TableText"/>
              <w:rPr>
                <w:b/>
              </w:rPr>
            </w:pPr>
            <w:r>
              <w:rPr>
                <w:rFonts w:cs="Segoe UI"/>
                <w:b/>
                <w:szCs w:val="20"/>
              </w:rPr>
              <w:t>Enhancements and low priority defects</w:t>
            </w:r>
            <w:r w:rsidR="00117AE2">
              <w:rPr>
                <w:rFonts w:cs="Segoe UI"/>
                <w:b/>
                <w:szCs w:val="20"/>
              </w:rPr>
              <w:br/>
            </w:r>
            <w:r w:rsidR="00062D61">
              <w:t>P4 de</w:t>
            </w:r>
            <w:r w:rsidR="00843775">
              <w:t>fects consist</w:t>
            </w:r>
            <w:r w:rsidR="00062D61">
              <w:t xml:space="preserve"> of f</w:t>
            </w:r>
            <w:r w:rsidR="00062D61" w:rsidRPr="00B8742D">
              <w:t xml:space="preserve">eature </w:t>
            </w:r>
            <w:r w:rsidRPr="00B8742D">
              <w:t xml:space="preserve">enhancement </w:t>
            </w:r>
            <w:r w:rsidR="00062D61">
              <w:t>and</w:t>
            </w:r>
            <w:r w:rsidR="00062D61" w:rsidRPr="00B8742D">
              <w:t xml:space="preserve"> </w:t>
            </w:r>
            <w:r w:rsidRPr="00B8742D">
              <w:t>cosmetic defects.</w:t>
            </w:r>
            <w:r>
              <w:t xml:space="preserve"> </w:t>
            </w:r>
            <w:r w:rsidR="00062D61">
              <w:t>These include d</w:t>
            </w:r>
            <w:r w:rsidR="00062D61" w:rsidRPr="00B8742D">
              <w:t>esign</w:t>
            </w:r>
            <w:r w:rsidR="00444CCA">
              <w:t xml:space="preserve"> requests </w:t>
            </w:r>
            <w:r w:rsidR="00062D61">
              <w:t>that var</w:t>
            </w:r>
            <w:r w:rsidR="00CE5743">
              <w:t>y</w:t>
            </w:r>
            <w:r w:rsidR="00062D61">
              <w:t xml:space="preserve"> from</w:t>
            </w:r>
            <w:r w:rsidR="00062D61" w:rsidRPr="00B8742D" w:rsidDel="00062D61">
              <w:t xml:space="preserve"> </w:t>
            </w:r>
            <w:r w:rsidRPr="00B8742D">
              <w:t>original concepts.</w:t>
            </w:r>
          </w:p>
        </w:tc>
        <w:tc>
          <w:tcPr>
            <w:tcW w:w="3237" w:type="dxa"/>
            <w:shd w:val="clear" w:color="auto" w:fill="FFFFFF" w:themeFill="background1"/>
          </w:tcPr>
          <w:p w14:paraId="488A3933" w14:textId="77777777" w:rsidR="000D4E93" w:rsidRDefault="000D4E93" w:rsidP="00117AE2">
            <w:pPr>
              <w:pStyle w:val="TableText"/>
            </w:pPr>
            <w:r>
              <w:t>No</w:t>
            </w:r>
            <w:r w:rsidR="008D5EA5">
              <w:t xml:space="preserve">; the </w:t>
            </w:r>
            <w:r w:rsidR="00843775">
              <w:t xml:space="preserve">problem </w:t>
            </w:r>
            <w:r>
              <w:t xml:space="preserve">will be logged. </w:t>
            </w:r>
            <w:r w:rsidR="00843775">
              <w:t>Remediation will be performed through an agreed-upon change request only.</w:t>
            </w:r>
          </w:p>
        </w:tc>
      </w:tr>
    </w:tbl>
    <w:p w14:paraId="488A3935" w14:textId="77777777" w:rsidR="003E7B6A" w:rsidRDefault="003E7B6A" w:rsidP="00C84DD9">
      <w:pPr>
        <w:pStyle w:val="Heading3"/>
      </w:pPr>
      <w:bookmarkStart w:id="23" w:name="_Toc476168031"/>
      <w:bookmarkStart w:id="24" w:name="_Ref487025198"/>
      <w:r>
        <w:t>Training</w:t>
      </w:r>
      <w:bookmarkEnd w:id="23"/>
      <w:bookmarkEnd w:id="24"/>
    </w:p>
    <w:p w14:paraId="488A3937" w14:textId="22B43A02" w:rsidR="003E7B6A" w:rsidRDefault="003E7B6A" w:rsidP="003E7B6A">
      <w:r>
        <w:t>The following training will be delivered during the project.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02"/>
        <w:gridCol w:w="4320"/>
        <w:gridCol w:w="3240"/>
      </w:tblGrid>
      <w:tr w:rsidR="00900B3F" w:rsidRPr="00390A88" w14:paraId="6653B949" w14:textId="77777777" w:rsidTr="00382AED">
        <w:trPr>
          <w:trHeight w:val="360"/>
          <w:tblHeader/>
        </w:trPr>
        <w:tc>
          <w:tcPr>
            <w:tcW w:w="1802" w:type="dxa"/>
            <w:shd w:val="clear" w:color="auto" w:fill="008272"/>
          </w:tcPr>
          <w:p w14:paraId="3C34B35E" w14:textId="77777777" w:rsidR="00900B3F" w:rsidRPr="004B0557" w:rsidRDefault="00900B3F" w:rsidP="00382AED">
            <w:pPr>
              <w:pStyle w:val="Table-Header"/>
            </w:pPr>
            <w:r>
              <w:lastRenderedPageBreak/>
              <w:t>Type</w:t>
            </w:r>
          </w:p>
        </w:tc>
        <w:tc>
          <w:tcPr>
            <w:tcW w:w="4320" w:type="dxa"/>
            <w:shd w:val="clear" w:color="auto" w:fill="008272"/>
          </w:tcPr>
          <w:p w14:paraId="4CD1DF29" w14:textId="77777777" w:rsidR="00900B3F" w:rsidRPr="004B0557" w:rsidRDefault="00900B3F" w:rsidP="00382AED">
            <w:pPr>
              <w:pStyle w:val="Table-Header"/>
            </w:pPr>
            <w:r>
              <w:t xml:space="preserve">Description (including location) </w:t>
            </w:r>
          </w:p>
        </w:tc>
        <w:tc>
          <w:tcPr>
            <w:tcW w:w="3240" w:type="dxa"/>
            <w:shd w:val="clear" w:color="auto" w:fill="008272"/>
          </w:tcPr>
          <w:p w14:paraId="2A6B02B6" w14:textId="77777777" w:rsidR="00900B3F" w:rsidRDefault="00900B3F" w:rsidP="00382AED">
            <w:pPr>
              <w:pStyle w:val="Table-Header"/>
            </w:pPr>
            <w:r>
              <w:t>Quantity and duration</w:t>
            </w:r>
          </w:p>
        </w:tc>
      </w:tr>
      <w:tr w:rsidR="00900B3F" w14:paraId="3E67FA1A" w14:textId="77777777" w:rsidTr="00382AED">
        <w:trPr>
          <w:trHeight w:val="437"/>
        </w:trPr>
        <w:tc>
          <w:tcPr>
            <w:tcW w:w="1802" w:type="dxa"/>
            <w:shd w:val="clear" w:color="auto" w:fill="auto"/>
          </w:tcPr>
          <w:p w14:paraId="34F81610" w14:textId="77777777" w:rsidR="00900B3F" w:rsidRPr="004230B2" w:rsidRDefault="00900B3F" w:rsidP="00382AED">
            <w:r>
              <w:t>Instructor-led</w:t>
            </w:r>
          </w:p>
        </w:tc>
        <w:tc>
          <w:tcPr>
            <w:tcW w:w="4320" w:type="dxa"/>
            <w:shd w:val="clear" w:color="auto" w:fill="FFFFFF" w:themeFill="background1"/>
          </w:tcPr>
          <w:p w14:paraId="2C7336E9" w14:textId="77777777" w:rsidR="00900B3F" w:rsidRPr="00F072B0" w:rsidRDefault="00900B3F" w:rsidP="00382AED">
            <w:r w:rsidRPr="00682FC1">
              <w:rPr>
                <w:b/>
              </w:rPr>
              <w:t>Description:</w:t>
            </w:r>
            <w:r w:rsidRPr="00F072B0">
              <w:t xml:space="preserve"> </w:t>
            </w:r>
            <w:r w:rsidRPr="005D0B85">
              <w:t>Microsoft secure modern enterprise foundations</w:t>
            </w:r>
          </w:p>
          <w:p w14:paraId="5B0E4CFA" w14:textId="1CCD73C8" w:rsidR="00900B3F" w:rsidRPr="00F072B0" w:rsidRDefault="00900B3F" w:rsidP="00382AED">
            <w:r w:rsidRPr="00682FC1">
              <w:rPr>
                <w:b/>
              </w:rPr>
              <w:t>Location:</w:t>
            </w:r>
            <w:r>
              <w:t xml:space="preserve"> </w:t>
            </w:r>
            <w:r w:rsidRPr="00090817">
              <w:t xml:space="preserve">Delivered </w:t>
            </w:r>
            <w:r w:rsidR="00831F13">
              <w:t>remotely</w:t>
            </w:r>
          </w:p>
          <w:p w14:paraId="4EAC05D6" w14:textId="77777777" w:rsidR="00900B3F" w:rsidRDefault="00900B3F" w:rsidP="00382AED">
            <w:r w:rsidRPr="00682FC1">
              <w:rPr>
                <w:b/>
              </w:rPr>
              <w:t>Materials:</w:t>
            </w:r>
            <w:r w:rsidRPr="00F072B0">
              <w:t xml:space="preserve"> </w:t>
            </w:r>
            <w:r>
              <w:t>PowerPoint presentation</w:t>
            </w:r>
          </w:p>
          <w:p w14:paraId="3868B59D" w14:textId="77777777" w:rsidR="00900B3F" w:rsidRPr="00682FC1" w:rsidRDefault="00900B3F" w:rsidP="00382AED">
            <w:pPr>
              <w:rPr>
                <w:rFonts w:ascii="Segoe UI Semilight" w:hAnsi="Segoe UI Semilight"/>
                <w:b/>
              </w:rPr>
            </w:pPr>
            <w:r>
              <w:rPr>
                <w:b/>
              </w:rPr>
              <w:t>Project p</w:t>
            </w:r>
            <w:r w:rsidRPr="00682FC1">
              <w:rPr>
                <w:b/>
              </w:rPr>
              <w:t xml:space="preserve">hase: </w:t>
            </w:r>
            <w:r>
              <w:t>Envision</w:t>
            </w:r>
          </w:p>
        </w:tc>
        <w:tc>
          <w:tcPr>
            <w:tcW w:w="3240" w:type="dxa"/>
            <w:shd w:val="clear" w:color="auto" w:fill="FFFFFF" w:themeFill="background1"/>
          </w:tcPr>
          <w:p w14:paraId="240C1DD5" w14:textId="723A9440" w:rsidR="00900B3F" w:rsidRPr="00682FC1" w:rsidRDefault="00900B3F" w:rsidP="00382AED">
            <w:pPr>
              <w:rPr>
                <w:b/>
              </w:rPr>
            </w:pPr>
            <w:r w:rsidRPr="00682FC1">
              <w:rPr>
                <w:b/>
              </w:rPr>
              <w:t>Number of sessions:</w:t>
            </w:r>
            <w:r>
              <w:rPr>
                <w:b/>
              </w:rPr>
              <w:t xml:space="preserve"> </w:t>
            </w:r>
            <w:r>
              <w:t>1</w:t>
            </w:r>
            <w:r w:rsidRPr="00682FC1">
              <w:rPr>
                <w:b/>
              </w:rPr>
              <w:br/>
              <w:t>Duration:</w:t>
            </w:r>
            <w:r>
              <w:rPr>
                <w:b/>
              </w:rPr>
              <w:t xml:space="preserve"> </w:t>
            </w:r>
            <w:r>
              <w:t>1 hour</w:t>
            </w:r>
          </w:p>
          <w:p w14:paraId="7FE12707" w14:textId="77777777" w:rsidR="00900B3F" w:rsidRPr="00682FC1" w:rsidRDefault="00900B3F" w:rsidP="00382AED">
            <w:r w:rsidRPr="00682FC1">
              <w:rPr>
                <w:b/>
              </w:rPr>
              <w:t>Number of participants:</w:t>
            </w:r>
            <w:r>
              <w:t xml:space="preserve"> up to 30</w:t>
            </w:r>
          </w:p>
          <w:p w14:paraId="7BA32FA6" w14:textId="77777777" w:rsidR="00900B3F" w:rsidRPr="004230B2" w:rsidRDefault="00900B3F" w:rsidP="00382AED"/>
        </w:tc>
      </w:tr>
      <w:tr w:rsidR="00900B3F" w14:paraId="55797AA8" w14:textId="77777777" w:rsidTr="00382AED">
        <w:trPr>
          <w:trHeight w:val="437"/>
        </w:trPr>
        <w:tc>
          <w:tcPr>
            <w:tcW w:w="1802" w:type="dxa"/>
            <w:shd w:val="clear" w:color="auto" w:fill="auto"/>
          </w:tcPr>
          <w:p w14:paraId="35F28898" w14:textId="77777777" w:rsidR="00900B3F" w:rsidRDefault="00900B3F" w:rsidP="00382AED">
            <w:r>
              <w:t>Instructor-led</w:t>
            </w:r>
          </w:p>
        </w:tc>
        <w:tc>
          <w:tcPr>
            <w:tcW w:w="4320" w:type="dxa"/>
            <w:shd w:val="clear" w:color="auto" w:fill="FFFFFF" w:themeFill="background1"/>
          </w:tcPr>
          <w:p w14:paraId="346EFE32" w14:textId="77777777" w:rsidR="00900B3F" w:rsidRPr="00682FC1" w:rsidRDefault="00900B3F" w:rsidP="00382AED">
            <w:r w:rsidRPr="00682FC1">
              <w:rPr>
                <w:b/>
              </w:rPr>
              <w:t xml:space="preserve">Description: </w:t>
            </w:r>
            <w:r>
              <w:t>Understanding credential theft</w:t>
            </w:r>
          </w:p>
          <w:p w14:paraId="211A88E0" w14:textId="0909B30A" w:rsidR="00900B3F" w:rsidRPr="00682FC1" w:rsidRDefault="00900B3F" w:rsidP="00382AED">
            <w:r w:rsidRPr="00682FC1">
              <w:rPr>
                <w:b/>
              </w:rPr>
              <w:t xml:space="preserve">Location: </w:t>
            </w:r>
            <w:r w:rsidR="00831F13" w:rsidRPr="00090817">
              <w:t xml:space="preserve">Delivered </w:t>
            </w:r>
            <w:r w:rsidR="00831F13">
              <w:t>remotely</w:t>
            </w:r>
          </w:p>
          <w:p w14:paraId="1201C282" w14:textId="77777777" w:rsidR="00900B3F" w:rsidRPr="00682FC1" w:rsidRDefault="00900B3F" w:rsidP="00382AED">
            <w:pPr>
              <w:rPr>
                <w:b/>
              </w:rPr>
            </w:pPr>
            <w:r w:rsidRPr="00682FC1">
              <w:rPr>
                <w:b/>
              </w:rPr>
              <w:t xml:space="preserve">Materials: </w:t>
            </w:r>
            <w:r>
              <w:t>PowerPoint presentation</w:t>
            </w:r>
          </w:p>
          <w:p w14:paraId="688FB37D" w14:textId="77777777" w:rsidR="00900B3F" w:rsidRPr="00682FC1" w:rsidRDefault="00900B3F" w:rsidP="00382AED">
            <w:r w:rsidRPr="00682FC1">
              <w:rPr>
                <w:b/>
              </w:rPr>
              <w:t xml:space="preserve">Project </w:t>
            </w:r>
            <w:r>
              <w:rPr>
                <w:b/>
              </w:rPr>
              <w:t>p</w:t>
            </w:r>
            <w:r w:rsidRPr="00682FC1">
              <w:rPr>
                <w:b/>
              </w:rPr>
              <w:t xml:space="preserve">hase: </w:t>
            </w:r>
            <w:r>
              <w:t>Envision</w:t>
            </w:r>
          </w:p>
        </w:tc>
        <w:tc>
          <w:tcPr>
            <w:tcW w:w="3240" w:type="dxa"/>
            <w:shd w:val="clear" w:color="auto" w:fill="FFFFFF" w:themeFill="background1"/>
          </w:tcPr>
          <w:p w14:paraId="6BE5C070" w14:textId="77777777" w:rsidR="00900B3F" w:rsidRPr="00682FC1" w:rsidRDefault="00900B3F" w:rsidP="00382AED">
            <w:r w:rsidRPr="00682FC1">
              <w:rPr>
                <w:b/>
              </w:rPr>
              <w:t>Number of sessions:</w:t>
            </w:r>
            <w:r>
              <w:rPr>
                <w:b/>
              </w:rPr>
              <w:t xml:space="preserve"> </w:t>
            </w:r>
            <w:r>
              <w:t>1</w:t>
            </w:r>
          </w:p>
          <w:p w14:paraId="68147675" w14:textId="77777777" w:rsidR="00900B3F" w:rsidRPr="00682FC1" w:rsidRDefault="00900B3F" w:rsidP="00382AED">
            <w:r w:rsidRPr="00682FC1">
              <w:rPr>
                <w:b/>
              </w:rPr>
              <w:t>Duration:</w:t>
            </w:r>
            <w:r>
              <w:t xml:space="preserve"> 2 hours</w:t>
            </w:r>
          </w:p>
          <w:p w14:paraId="74114463" w14:textId="77777777" w:rsidR="00900B3F" w:rsidRPr="00682FC1" w:rsidRDefault="00900B3F" w:rsidP="00382AED">
            <w:pPr>
              <w:rPr>
                <w:b/>
              </w:rPr>
            </w:pPr>
            <w:r w:rsidRPr="00682FC1">
              <w:rPr>
                <w:b/>
              </w:rPr>
              <w:t>Number of participants:</w:t>
            </w:r>
            <w:r>
              <w:rPr>
                <w:b/>
              </w:rPr>
              <w:t xml:space="preserve"> </w:t>
            </w:r>
            <w:r>
              <w:t>up to 30</w:t>
            </w:r>
          </w:p>
        </w:tc>
      </w:tr>
      <w:tr w:rsidR="00900B3F" w14:paraId="4D84F8AF" w14:textId="77777777" w:rsidTr="00382AED">
        <w:trPr>
          <w:trHeight w:val="437"/>
        </w:trPr>
        <w:tc>
          <w:tcPr>
            <w:tcW w:w="1802" w:type="dxa"/>
            <w:shd w:val="clear" w:color="auto" w:fill="auto"/>
          </w:tcPr>
          <w:p w14:paraId="30636011" w14:textId="77777777" w:rsidR="00900B3F" w:rsidRDefault="00900B3F" w:rsidP="00382AED">
            <w:r>
              <w:t>Instructor-led</w:t>
            </w:r>
          </w:p>
        </w:tc>
        <w:tc>
          <w:tcPr>
            <w:tcW w:w="4320" w:type="dxa"/>
            <w:shd w:val="clear" w:color="auto" w:fill="FFFFFF" w:themeFill="background1"/>
          </w:tcPr>
          <w:p w14:paraId="6F692844" w14:textId="77777777" w:rsidR="00900B3F" w:rsidRPr="00682FC1" w:rsidRDefault="00900B3F" w:rsidP="00382AED">
            <w:r w:rsidRPr="00682FC1">
              <w:rPr>
                <w:b/>
              </w:rPr>
              <w:t xml:space="preserve">Description: </w:t>
            </w:r>
            <w:r>
              <w:t>Overview of Microsoft’s Tiered Administration Model</w:t>
            </w:r>
          </w:p>
          <w:p w14:paraId="303AAC78" w14:textId="7FC44CDA" w:rsidR="00900B3F" w:rsidRPr="00682FC1" w:rsidRDefault="00900B3F" w:rsidP="00382AED">
            <w:r w:rsidRPr="00682FC1">
              <w:rPr>
                <w:b/>
              </w:rPr>
              <w:t xml:space="preserve">Location: </w:t>
            </w:r>
            <w:r w:rsidR="00831F13" w:rsidRPr="00090817">
              <w:t xml:space="preserve">Delivered </w:t>
            </w:r>
            <w:r w:rsidR="00831F13">
              <w:t>remotely</w:t>
            </w:r>
          </w:p>
          <w:p w14:paraId="55F7437F" w14:textId="77777777" w:rsidR="00900B3F" w:rsidRPr="00682FC1" w:rsidRDefault="00900B3F" w:rsidP="00382AED">
            <w:pPr>
              <w:rPr>
                <w:b/>
              </w:rPr>
            </w:pPr>
            <w:r w:rsidRPr="00682FC1">
              <w:rPr>
                <w:b/>
              </w:rPr>
              <w:t xml:space="preserve">Materials: </w:t>
            </w:r>
            <w:r>
              <w:t>PowerPoint presentation</w:t>
            </w:r>
          </w:p>
          <w:p w14:paraId="09E5390E"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39CA805D" w14:textId="49676265"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rsidR="00351F10" w:rsidRPr="000B4997">
              <w:t>3</w:t>
            </w:r>
            <w:r>
              <w:t xml:space="preserve"> hours</w:t>
            </w:r>
          </w:p>
          <w:p w14:paraId="28AB450E" w14:textId="77777777" w:rsidR="00900B3F" w:rsidRPr="00682FC1" w:rsidRDefault="00900B3F" w:rsidP="00382AED">
            <w:pPr>
              <w:rPr>
                <w:b/>
              </w:rPr>
            </w:pPr>
            <w:r w:rsidRPr="00682FC1">
              <w:rPr>
                <w:b/>
              </w:rPr>
              <w:t>Number of participants:</w:t>
            </w:r>
            <w:r>
              <w:rPr>
                <w:b/>
              </w:rPr>
              <w:t xml:space="preserve"> </w:t>
            </w:r>
            <w:r>
              <w:t>up to 30</w:t>
            </w:r>
          </w:p>
        </w:tc>
      </w:tr>
      <w:tr w:rsidR="00900B3F" w14:paraId="2A194643" w14:textId="77777777" w:rsidTr="00382AED">
        <w:trPr>
          <w:trHeight w:val="437"/>
        </w:trPr>
        <w:tc>
          <w:tcPr>
            <w:tcW w:w="1802" w:type="dxa"/>
            <w:shd w:val="clear" w:color="auto" w:fill="auto"/>
          </w:tcPr>
          <w:p w14:paraId="0145402C" w14:textId="77777777" w:rsidR="00900B3F" w:rsidRDefault="00900B3F" w:rsidP="00382AED">
            <w:r>
              <w:t>Instructor-led</w:t>
            </w:r>
          </w:p>
        </w:tc>
        <w:tc>
          <w:tcPr>
            <w:tcW w:w="4320" w:type="dxa"/>
            <w:shd w:val="clear" w:color="auto" w:fill="FFFFFF" w:themeFill="background1"/>
          </w:tcPr>
          <w:p w14:paraId="58BB8F5B" w14:textId="77777777" w:rsidR="00900B3F" w:rsidRPr="00682FC1" w:rsidRDefault="00900B3F" w:rsidP="00382AED">
            <w:r w:rsidRPr="00682FC1">
              <w:rPr>
                <w:b/>
              </w:rPr>
              <w:t xml:space="preserve">Description: </w:t>
            </w:r>
            <w:r>
              <w:t>Overview of the Tier 0 Configuration Model – Administration and Delegation Model Overview</w:t>
            </w:r>
          </w:p>
          <w:p w14:paraId="2E7778D1" w14:textId="7BC9B049" w:rsidR="00900B3F" w:rsidRPr="00682FC1" w:rsidRDefault="00900B3F" w:rsidP="00382AED">
            <w:r w:rsidRPr="00682FC1">
              <w:rPr>
                <w:b/>
              </w:rPr>
              <w:t xml:space="preserve">Location: </w:t>
            </w:r>
            <w:r w:rsidR="00831F13" w:rsidRPr="00090817">
              <w:t xml:space="preserve">Delivered </w:t>
            </w:r>
            <w:r w:rsidR="00831F13">
              <w:t>remotely</w:t>
            </w:r>
          </w:p>
          <w:p w14:paraId="3862B84D" w14:textId="77777777" w:rsidR="00900B3F" w:rsidRPr="00682FC1" w:rsidRDefault="00900B3F" w:rsidP="00382AED">
            <w:pPr>
              <w:rPr>
                <w:b/>
              </w:rPr>
            </w:pPr>
            <w:r w:rsidRPr="00682FC1">
              <w:rPr>
                <w:b/>
              </w:rPr>
              <w:t xml:space="preserve">Materials: </w:t>
            </w:r>
            <w:r>
              <w:t>PowerPoint presentation</w:t>
            </w:r>
          </w:p>
          <w:p w14:paraId="3E453BAA"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010EAC7F" w14:textId="77777777" w:rsidR="00900B3F" w:rsidRPr="00682FC1" w:rsidRDefault="00900B3F" w:rsidP="00382AED">
            <w:r w:rsidRPr="00682FC1">
              <w:rPr>
                <w:b/>
              </w:rPr>
              <w:t>Number of sessions:</w:t>
            </w:r>
            <w:r>
              <w:rPr>
                <w:b/>
              </w:rPr>
              <w:t xml:space="preserve"> </w:t>
            </w:r>
            <w:r>
              <w:t>1</w:t>
            </w:r>
            <w:r>
              <w:br/>
            </w:r>
            <w:r w:rsidRPr="00682FC1">
              <w:rPr>
                <w:b/>
              </w:rPr>
              <w:t>Duration:</w:t>
            </w:r>
            <w:r>
              <w:t xml:space="preserve"> 4 hours</w:t>
            </w:r>
          </w:p>
          <w:p w14:paraId="2AFC3F68" w14:textId="77777777" w:rsidR="00900B3F" w:rsidRPr="00682FC1" w:rsidRDefault="00900B3F" w:rsidP="00382AED">
            <w:pPr>
              <w:rPr>
                <w:b/>
              </w:rPr>
            </w:pPr>
            <w:r w:rsidRPr="00682FC1">
              <w:rPr>
                <w:b/>
              </w:rPr>
              <w:t>Number of participants:</w:t>
            </w:r>
            <w:r>
              <w:rPr>
                <w:b/>
              </w:rPr>
              <w:t xml:space="preserve"> </w:t>
            </w:r>
            <w:r>
              <w:t>up to 30</w:t>
            </w:r>
          </w:p>
        </w:tc>
      </w:tr>
      <w:tr w:rsidR="00900B3F" w14:paraId="57E40190" w14:textId="77777777" w:rsidTr="00382AED">
        <w:trPr>
          <w:trHeight w:val="437"/>
        </w:trPr>
        <w:tc>
          <w:tcPr>
            <w:tcW w:w="1802" w:type="dxa"/>
            <w:shd w:val="clear" w:color="auto" w:fill="auto"/>
          </w:tcPr>
          <w:p w14:paraId="26A93047" w14:textId="77777777" w:rsidR="00900B3F" w:rsidRDefault="00900B3F" w:rsidP="00382AED">
            <w:r>
              <w:t>Instructor-led</w:t>
            </w:r>
          </w:p>
        </w:tc>
        <w:tc>
          <w:tcPr>
            <w:tcW w:w="4320" w:type="dxa"/>
            <w:shd w:val="clear" w:color="auto" w:fill="FFFFFF" w:themeFill="background1"/>
          </w:tcPr>
          <w:p w14:paraId="43ADCAE7" w14:textId="77777777" w:rsidR="00900B3F" w:rsidRPr="00682FC1" w:rsidRDefault="00900B3F" w:rsidP="00382AED">
            <w:r w:rsidRPr="00682FC1">
              <w:rPr>
                <w:b/>
              </w:rPr>
              <w:t xml:space="preserve">Description: </w:t>
            </w:r>
            <w:r>
              <w:t>Overview of the Design and Implement Active Directory Configuration Model – Secure Group Policies Overview</w:t>
            </w:r>
          </w:p>
          <w:p w14:paraId="7D4DDD76" w14:textId="3D5DEAA3" w:rsidR="00900B3F" w:rsidRPr="00682FC1" w:rsidRDefault="00900B3F" w:rsidP="00382AED">
            <w:r w:rsidRPr="00682FC1">
              <w:rPr>
                <w:b/>
              </w:rPr>
              <w:t xml:space="preserve">Location: </w:t>
            </w:r>
            <w:r w:rsidR="00831F13" w:rsidRPr="00090817">
              <w:t xml:space="preserve">Delivered </w:t>
            </w:r>
            <w:r w:rsidR="00831F13">
              <w:t>remotely</w:t>
            </w:r>
          </w:p>
          <w:p w14:paraId="2F3602C9" w14:textId="77777777" w:rsidR="00900B3F" w:rsidRPr="00682FC1" w:rsidRDefault="00900B3F" w:rsidP="00382AED">
            <w:pPr>
              <w:rPr>
                <w:b/>
              </w:rPr>
            </w:pPr>
            <w:r w:rsidRPr="00682FC1">
              <w:rPr>
                <w:b/>
              </w:rPr>
              <w:t xml:space="preserve">Materials: </w:t>
            </w:r>
            <w:r>
              <w:t>PowerPoint presentation</w:t>
            </w:r>
          </w:p>
          <w:p w14:paraId="4615A9DE" w14:textId="77777777" w:rsidR="00900B3F" w:rsidRPr="00682FC1" w:rsidRDefault="00900B3F" w:rsidP="00382AED">
            <w:pPr>
              <w:rPr>
                <w:b/>
              </w:rPr>
            </w:pPr>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4822831D" w14:textId="77777777"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t>2 hours</w:t>
            </w:r>
          </w:p>
          <w:p w14:paraId="6F0CC4BA" w14:textId="77777777" w:rsidR="00900B3F" w:rsidRPr="00682FC1" w:rsidRDefault="00900B3F" w:rsidP="00382AED">
            <w:pPr>
              <w:rPr>
                <w:b/>
              </w:rPr>
            </w:pPr>
            <w:r w:rsidRPr="00682FC1">
              <w:rPr>
                <w:b/>
              </w:rPr>
              <w:t>Number of participants:</w:t>
            </w:r>
            <w:r>
              <w:rPr>
                <w:b/>
              </w:rPr>
              <w:t xml:space="preserve"> </w:t>
            </w:r>
            <w:r>
              <w:t>up to 30</w:t>
            </w:r>
          </w:p>
        </w:tc>
      </w:tr>
      <w:tr w:rsidR="00900B3F" w14:paraId="3DC34BFB" w14:textId="77777777" w:rsidTr="00382AED">
        <w:trPr>
          <w:trHeight w:val="437"/>
        </w:trPr>
        <w:tc>
          <w:tcPr>
            <w:tcW w:w="1802" w:type="dxa"/>
            <w:shd w:val="clear" w:color="auto" w:fill="auto"/>
          </w:tcPr>
          <w:p w14:paraId="3E9874D5" w14:textId="77777777" w:rsidR="00900B3F" w:rsidRDefault="00900B3F" w:rsidP="00382AED">
            <w:r>
              <w:t>Instructor-led</w:t>
            </w:r>
          </w:p>
        </w:tc>
        <w:tc>
          <w:tcPr>
            <w:tcW w:w="4320" w:type="dxa"/>
            <w:shd w:val="clear" w:color="auto" w:fill="FFFFFF" w:themeFill="background1"/>
          </w:tcPr>
          <w:p w14:paraId="79C6DC8D" w14:textId="77777777" w:rsidR="00900B3F" w:rsidRPr="00682FC1" w:rsidRDefault="00900B3F" w:rsidP="00382AED">
            <w:r w:rsidRPr="00682FC1">
              <w:rPr>
                <w:b/>
              </w:rPr>
              <w:t xml:space="preserve">Description: </w:t>
            </w:r>
            <w:r>
              <w:t>Active Directory Hardening Discovery Tools Overview Workshop</w:t>
            </w:r>
          </w:p>
          <w:p w14:paraId="5D0810DF" w14:textId="4AB05829" w:rsidR="00900B3F" w:rsidRPr="00682FC1" w:rsidRDefault="00900B3F" w:rsidP="00382AED">
            <w:r w:rsidRPr="00682FC1">
              <w:rPr>
                <w:b/>
              </w:rPr>
              <w:t xml:space="preserve">Location: </w:t>
            </w:r>
            <w:r w:rsidR="00831F13" w:rsidRPr="00090817">
              <w:t xml:space="preserve">Delivered </w:t>
            </w:r>
            <w:r w:rsidR="00831F13">
              <w:t>remotely</w:t>
            </w:r>
          </w:p>
          <w:p w14:paraId="197C1A66" w14:textId="77777777" w:rsidR="00900B3F" w:rsidRPr="00682FC1" w:rsidRDefault="00900B3F" w:rsidP="00382AED">
            <w:pPr>
              <w:rPr>
                <w:b/>
              </w:rPr>
            </w:pPr>
            <w:r w:rsidRPr="00682FC1">
              <w:rPr>
                <w:b/>
              </w:rPr>
              <w:t xml:space="preserve">Materials: </w:t>
            </w:r>
            <w:r>
              <w:t>PowerPoint presentation</w:t>
            </w:r>
          </w:p>
          <w:p w14:paraId="490D774C" w14:textId="77777777" w:rsidR="00900B3F" w:rsidRPr="00682FC1" w:rsidRDefault="00900B3F" w:rsidP="00382AED">
            <w:pPr>
              <w:rPr>
                <w:b/>
              </w:rPr>
            </w:pPr>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24A679F3" w14:textId="77777777"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t>2 hours</w:t>
            </w:r>
          </w:p>
          <w:p w14:paraId="21A122DD" w14:textId="77777777" w:rsidR="00900B3F" w:rsidRPr="00682FC1" w:rsidRDefault="00900B3F" w:rsidP="00382AED">
            <w:pPr>
              <w:rPr>
                <w:b/>
              </w:rPr>
            </w:pPr>
            <w:r w:rsidRPr="00682FC1">
              <w:rPr>
                <w:b/>
              </w:rPr>
              <w:t>Number of participants:</w:t>
            </w:r>
            <w:r>
              <w:rPr>
                <w:b/>
              </w:rPr>
              <w:t xml:space="preserve"> </w:t>
            </w:r>
            <w:r>
              <w:t>up to 30</w:t>
            </w:r>
          </w:p>
        </w:tc>
      </w:tr>
    </w:tbl>
    <w:p w14:paraId="488A3944" w14:textId="5EBBE4B2" w:rsidR="009D4EBC" w:rsidRDefault="004C2A6F" w:rsidP="00C84DD9">
      <w:pPr>
        <w:pStyle w:val="Heading2"/>
      </w:pPr>
      <w:bookmarkStart w:id="25" w:name="_Toc476167705"/>
      <w:bookmarkStart w:id="26" w:name="_Toc476168032"/>
      <w:bookmarkStart w:id="27" w:name="_Toc33003564"/>
      <w:r>
        <w:lastRenderedPageBreak/>
        <w:t>Areas out of scope</w:t>
      </w:r>
      <w:bookmarkEnd w:id="25"/>
      <w:bookmarkEnd w:id="26"/>
      <w:bookmarkEnd w:id="27"/>
    </w:p>
    <w:p w14:paraId="488A3946" w14:textId="0DD305B2"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97462E">
        <w:t xml:space="preserve">Areas </w:t>
      </w:r>
      <w:r w:rsidR="0097462E"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 </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14:paraId="488A3949" w14:textId="77777777" w:rsidTr="008C6736">
        <w:trPr>
          <w:trHeight w:val="360"/>
          <w:tblHeader/>
        </w:trPr>
        <w:tc>
          <w:tcPr>
            <w:tcW w:w="2612" w:type="dxa"/>
            <w:shd w:val="clear" w:color="auto" w:fill="008272"/>
          </w:tcPr>
          <w:p w14:paraId="488A3947" w14:textId="77777777" w:rsidR="004C2A6F" w:rsidRPr="00E40CE7" w:rsidRDefault="004C2A6F" w:rsidP="00B44F57">
            <w:pPr>
              <w:pStyle w:val="Table-Header"/>
            </w:pPr>
            <w:r w:rsidRPr="00E40CE7">
              <w:t>Area</w:t>
            </w:r>
          </w:p>
        </w:tc>
        <w:tc>
          <w:tcPr>
            <w:tcW w:w="6759" w:type="dxa"/>
            <w:gridSpan w:val="2"/>
            <w:shd w:val="clear" w:color="auto" w:fill="008272"/>
          </w:tcPr>
          <w:p w14:paraId="488A3948" w14:textId="77777777" w:rsidR="004C2A6F" w:rsidRPr="00E40CE7" w:rsidRDefault="004C2A6F" w:rsidP="00B44F57">
            <w:pPr>
              <w:pStyle w:val="Table-Header"/>
            </w:pPr>
            <w:r w:rsidRPr="00E40CE7">
              <w:t>Description</w:t>
            </w:r>
          </w:p>
        </w:tc>
      </w:tr>
      <w:tr w:rsidR="004C2A6F" w:rsidRPr="005F3BAF" w14:paraId="488A394C" w14:textId="77777777" w:rsidTr="00B44F57">
        <w:trPr>
          <w:gridAfter w:val="1"/>
          <w:wAfter w:w="19" w:type="dxa"/>
          <w:trHeight w:val="432"/>
        </w:trPr>
        <w:tc>
          <w:tcPr>
            <w:tcW w:w="2612" w:type="dxa"/>
            <w:shd w:val="clear" w:color="auto" w:fill="auto"/>
          </w:tcPr>
          <w:p w14:paraId="488A394A" w14:textId="77777777" w:rsidR="004C2A6F" w:rsidRPr="00D0227D" w:rsidRDefault="00250CA8" w:rsidP="00117AE2">
            <w:pPr>
              <w:pStyle w:val="TableText"/>
              <w:rPr>
                <w:rFonts w:cs="Segoe UI"/>
              </w:rPr>
            </w:pPr>
            <w:r>
              <w:t>Product l</w:t>
            </w:r>
            <w:r w:rsidR="004C2A6F" w:rsidRPr="00AD4086">
              <w:t>icenses</w:t>
            </w:r>
            <w:r w:rsidR="007D4496">
              <w:t xml:space="preserve"> and subscriptions</w:t>
            </w:r>
          </w:p>
        </w:tc>
        <w:tc>
          <w:tcPr>
            <w:tcW w:w="6740" w:type="dxa"/>
            <w:shd w:val="clear" w:color="auto" w:fill="FFFFFF" w:themeFill="background1"/>
          </w:tcPr>
          <w:p w14:paraId="488A394B" w14:textId="77777777" w:rsidR="004C2A6F" w:rsidRPr="00D0227D" w:rsidRDefault="004C2A6F" w:rsidP="00117AE2">
            <w:pPr>
              <w:pStyle w:val="TableText"/>
              <w:rPr>
                <w:rFonts w:cs="Segoe UI"/>
                <w:szCs w:val="18"/>
              </w:rPr>
            </w:pPr>
            <w:r w:rsidRPr="00AD4086">
              <w:t xml:space="preserve">Product licenses (Microsoft or non-Microsoft) </w:t>
            </w:r>
            <w:r w:rsidR="007D4496">
              <w:t>and cloud service subscriptions are not included.</w:t>
            </w:r>
            <w:r w:rsidR="00623BDA">
              <w:t xml:space="preserve"> </w:t>
            </w:r>
          </w:p>
        </w:tc>
      </w:tr>
      <w:tr w:rsidR="004C2A6F" w:rsidRPr="005F3BAF" w14:paraId="488A394F" w14:textId="77777777" w:rsidTr="00B44F57">
        <w:trPr>
          <w:gridAfter w:val="1"/>
          <w:wAfter w:w="19" w:type="dxa"/>
          <w:trHeight w:val="432"/>
        </w:trPr>
        <w:tc>
          <w:tcPr>
            <w:tcW w:w="2612" w:type="dxa"/>
            <w:shd w:val="clear" w:color="auto" w:fill="auto"/>
          </w:tcPr>
          <w:p w14:paraId="488A394D" w14:textId="77777777" w:rsidR="004C2A6F" w:rsidRPr="00D0227D" w:rsidRDefault="004C2A6F" w:rsidP="00117AE2">
            <w:pPr>
              <w:pStyle w:val="TableText"/>
              <w:rPr>
                <w:rFonts w:cs="Segoe UI"/>
                <w:szCs w:val="18"/>
              </w:rPr>
            </w:pPr>
            <w:r>
              <w:t>Hardware</w:t>
            </w:r>
          </w:p>
        </w:tc>
        <w:tc>
          <w:tcPr>
            <w:tcW w:w="6740" w:type="dxa"/>
            <w:shd w:val="clear" w:color="auto" w:fill="FFFFFF" w:themeFill="background1"/>
          </w:tcPr>
          <w:p w14:paraId="488A394E" w14:textId="77777777" w:rsidR="004C2A6F" w:rsidRPr="00D0227D" w:rsidRDefault="00623BDA" w:rsidP="00117AE2">
            <w:pPr>
              <w:pStyle w:val="TableText"/>
              <w:rPr>
                <w:rFonts w:cs="Segoe UI"/>
                <w:szCs w:val="18"/>
              </w:rPr>
            </w:pPr>
            <w:r>
              <w:t>Microsoft will not provide hardware for this project.</w:t>
            </w:r>
          </w:p>
        </w:tc>
      </w:tr>
      <w:tr w:rsidR="004C2A6F" w:rsidRPr="005F3BAF" w14:paraId="488A3952" w14:textId="77777777" w:rsidTr="00B44F57">
        <w:trPr>
          <w:gridAfter w:val="1"/>
          <w:wAfter w:w="19" w:type="dxa"/>
          <w:trHeight w:val="432"/>
        </w:trPr>
        <w:tc>
          <w:tcPr>
            <w:tcW w:w="2612" w:type="dxa"/>
            <w:shd w:val="clear" w:color="auto" w:fill="auto"/>
          </w:tcPr>
          <w:p w14:paraId="488A3950" w14:textId="77777777" w:rsidR="004C2A6F" w:rsidRPr="00D0227D" w:rsidRDefault="004C2A6F" w:rsidP="00117AE2">
            <w:pPr>
              <w:pStyle w:val="TableText"/>
              <w:rPr>
                <w:rFonts w:cs="Segoe UI"/>
                <w:szCs w:val="18"/>
              </w:rPr>
            </w:pPr>
            <w:r>
              <w:t xml:space="preserve">Integration with </w:t>
            </w:r>
            <w:r w:rsidR="00407A8B">
              <w:t>thi</w:t>
            </w:r>
            <w:r w:rsidR="00407A8B" w:rsidRPr="00E010AE">
              <w:t>rd</w:t>
            </w:r>
            <w:r w:rsidR="00407A8B">
              <w:t>-</w:t>
            </w:r>
            <w:r w:rsidR="000E0521">
              <w:t>party s</w:t>
            </w:r>
            <w:r>
              <w:t>oftware</w:t>
            </w:r>
          </w:p>
        </w:tc>
        <w:tc>
          <w:tcPr>
            <w:tcW w:w="6740" w:type="dxa"/>
            <w:shd w:val="clear" w:color="auto" w:fill="FFFFFF" w:themeFill="background1"/>
          </w:tcPr>
          <w:p w14:paraId="488A3951" w14:textId="77777777" w:rsidR="004C2A6F" w:rsidRPr="00D0227D" w:rsidRDefault="004C2A6F" w:rsidP="00117AE2">
            <w:pPr>
              <w:pStyle w:val="TableText"/>
              <w:rPr>
                <w:rFonts w:cs="Segoe UI"/>
                <w:szCs w:val="18"/>
              </w:rPr>
            </w:pPr>
            <w:r>
              <w:t>Microsoft will not be responsible for integration with</w:t>
            </w:r>
            <w:r w:rsidR="00623BDA">
              <w:t xml:space="preserve"> </w:t>
            </w:r>
            <w:r w:rsidR="00407A8B">
              <w:t>third-</w:t>
            </w:r>
            <w:r w:rsidR="000E0521">
              <w:t>party s</w:t>
            </w:r>
            <w:r>
              <w:t>oftware</w:t>
            </w:r>
            <w:r w:rsidR="000F230A">
              <w:t>.</w:t>
            </w:r>
          </w:p>
        </w:tc>
      </w:tr>
      <w:tr w:rsidR="00884E0D" w:rsidRPr="005F3BAF" w14:paraId="488A3955" w14:textId="77777777" w:rsidTr="00B44F57">
        <w:trPr>
          <w:gridAfter w:val="1"/>
          <w:wAfter w:w="19" w:type="dxa"/>
          <w:trHeight w:val="432"/>
        </w:trPr>
        <w:tc>
          <w:tcPr>
            <w:tcW w:w="2612" w:type="dxa"/>
            <w:shd w:val="clear" w:color="auto" w:fill="auto"/>
          </w:tcPr>
          <w:p w14:paraId="488A3953" w14:textId="77777777" w:rsidR="00884E0D" w:rsidRDefault="00884E0D" w:rsidP="00D7316E">
            <w:r>
              <w:t>Data migration</w:t>
            </w:r>
          </w:p>
        </w:tc>
        <w:tc>
          <w:tcPr>
            <w:tcW w:w="6740" w:type="dxa"/>
            <w:shd w:val="clear" w:color="auto" w:fill="FFFFFF" w:themeFill="background1"/>
          </w:tcPr>
          <w:p w14:paraId="488A3954" w14:textId="77777777" w:rsidR="00884E0D" w:rsidRDefault="00884E0D" w:rsidP="00D7316E">
            <w:r>
              <w:t xml:space="preserve">Data migration activities are not </w:t>
            </w:r>
            <w:r w:rsidR="00D04CA6">
              <w:t>in scope for this project.</w:t>
            </w:r>
          </w:p>
        </w:tc>
      </w:tr>
      <w:tr w:rsidR="004C2A6F" w:rsidRPr="005F3BAF" w14:paraId="488A395B" w14:textId="77777777" w:rsidTr="00B44F57">
        <w:trPr>
          <w:gridAfter w:val="1"/>
          <w:wAfter w:w="19" w:type="dxa"/>
          <w:trHeight w:val="432"/>
        </w:trPr>
        <w:tc>
          <w:tcPr>
            <w:tcW w:w="2612" w:type="dxa"/>
            <w:shd w:val="clear" w:color="auto" w:fill="auto"/>
          </w:tcPr>
          <w:p w14:paraId="488A3959" w14:textId="77777777" w:rsidR="004C2A6F" w:rsidRDefault="004C2A6F" w:rsidP="00117AE2">
            <w:pPr>
              <w:pStyle w:val="TableText"/>
            </w:pPr>
            <w:r>
              <w:t>Product bugs</w:t>
            </w:r>
            <w:r w:rsidR="00623BDA">
              <w:t xml:space="preserve"> </w:t>
            </w:r>
            <w:r w:rsidR="00CE5743">
              <w:br/>
            </w:r>
            <w:r w:rsidR="00623BDA">
              <w:t>and upgrades</w:t>
            </w:r>
          </w:p>
        </w:tc>
        <w:tc>
          <w:tcPr>
            <w:tcW w:w="6740" w:type="dxa"/>
            <w:shd w:val="clear" w:color="auto" w:fill="FFFFFF" w:themeFill="background1"/>
          </w:tcPr>
          <w:p w14:paraId="488A395A" w14:textId="77777777" w:rsidR="004C2A6F" w:rsidRDefault="004C2A6F" w:rsidP="00117AE2">
            <w:pPr>
              <w:pStyle w:val="TableText"/>
            </w:pPr>
            <w:r>
              <w:t xml:space="preserve">Product </w:t>
            </w:r>
            <w:r w:rsidR="00623BDA">
              <w:t xml:space="preserve">upgrades, </w:t>
            </w:r>
            <w:r>
              <w:t>bugs</w:t>
            </w:r>
            <w:r w:rsidR="00B4049F">
              <w:t>,</w:t>
            </w:r>
            <w:r>
              <w:t xml:space="preserve"> and design change requests for Microsoft products</w:t>
            </w:r>
            <w:r w:rsidR="00884E0D">
              <w:t xml:space="preserve"> are not in scope for this project</w:t>
            </w:r>
            <w:r w:rsidR="000F230A">
              <w:t>.</w:t>
            </w:r>
          </w:p>
        </w:tc>
      </w:tr>
      <w:tr w:rsidR="004C2A6F" w:rsidRPr="005F3BAF" w14:paraId="488A395E" w14:textId="77777777" w:rsidTr="00B44F57">
        <w:trPr>
          <w:gridAfter w:val="1"/>
          <w:wAfter w:w="19" w:type="dxa"/>
          <w:trHeight w:val="432"/>
        </w:trPr>
        <w:tc>
          <w:tcPr>
            <w:tcW w:w="2612" w:type="dxa"/>
            <w:shd w:val="clear" w:color="auto" w:fill="auto"/>
          </w:tcPr>
          <w:p w14:paraId="488A395C" w14:textId="77777777" w:rsidR="004C2A6F" w:rsidRPr="00D0227D" w:rsidRDefault="004C2A6F" w:rsidP="00117AE2">
            <w:pPr>
              <w:pStyle w:val="TableText"/>
              <w:rPr>
                <w:rFonts w:cs="Segoe UI"/>
                <w:szCs w:val="18"/>
              </w:rPr>
            </w:pPr>
            <w:r>
              <w:t>Source code review</w:t>
            </w:r>
          </w:p>
        </w:tc>
        <w:tc>
          <w:tcPr>
            <w:tcW w:w="6740" w:type="dxa"/>
            <w:shd w:val="clear" w:color="auto" w:fill="FFFFFF" w:themeFill="background1"/>
          </w:tcPr>
          <w:p w14:paraId="488A395D" w14:textId="77777777" w:rsidR="004C2A6F" w:rsidRPr="00D0227D" w:rsidRDefault="00112EB1" w:rsidP="00117AE2">
            <w:pPr>
              <w:pStyle w:val="TableText"/>
              <w:rPr>
                <w:rFonts w:cs="Segoe UI"/>
                <w:szCs w:val="18"/>
              </w:rPr>
            </w:pPr>
            <w:r>
              <w:t xml:space="preserve">The </w:t>
            </w:r>
            <w:r w:rsidR="00140C9E">
              <w:t>C</w:t>
            </w:r>
            <w:r w:rsidR="004C2A6F">
              <w:t>ustomer will not provide Microsoft with access to non-Microsoft source code or source code information. For any n</w:t>
            </w:r>
            <w:r w:rsidR="00884E0D">
              <w:t xml:space="preserve">on-Microsoft code, Microsoft </w:t>
            </w:r>
            <w:r w:rsidR="00140C9E">
              <w:t>S</w:t>
            </w:r>
            <w:r w:rsidR="004C2A6F">
              <w:t>ervices will be limited to</w:t>
            </w:r>
            <w:r w:rsidR="00E12D6D">
              <w:t xml:space="preserve"> the</w:t>
            </w:r>
            <w:r w:rsidR="004C2A6F">
              <w:t xml:space="preserve"> analysis of binary data, such as a process dump or network monitor trace</w:t>
            </w:r>
            <w:r w:rsidR="000F230A">
              <w:t>.</w:t>
            </w:r>
          </w:p>
        </w:tc>
      </w:tr>
      <w:tr w:rsidR="004C2A6F" w:rsidRPr="005F3BAF" w14:paraId="488A3961" w14:textId="77777777" w:rsidTr="00B44F57">
        <w:trPr>
          <w:gridAfter w:val="1"/>
          <w:wAfter w:w="19" w:type="dxa"/>
          <w:trHeight w:val="432"/>
        </w:trPr>
        <w:tc>
          <w:tcPr>
            <w:tcW w:w="2612" w:type="dxa"/>
            <w:shd w:val="clear" w:color="auto" w:fill="auto"/>
          </w:tcPr>
          <w:p w14:paraId="488A395F" w14:textId="77777777" w:rsidR="004C2A6F" w:rsidRPr="00D0227D" w:rsidRDefault="004C2A6F" w:rsidP="00117AE2">
            <w:pPr>
              <w:pStyle w:val="TableText"/>
              <w:rPr>
                <w:rFonts w:cs="Segoe UI"/>
                <w:szCs w:val="18"/>
              </w:rPr>
            </w:pPr>
            <w:r>
              <w:t>Process reengineering</w:t>
            </w:r>
          </w:p>
        </w:tc>
        <w:tc>
          <w:tcPr>
            <w:tcW w:w="6740" w:type="dxa"/>
            <w:shd w:val="clear" w:color="auto" w:fill="FFFFFF" w:themeFill="background1"/>
          </w:tcPr>
          <w:p w14:paraId="488A3960" w14:textId="77777777" w:rsidR="004C2A6F" w:rsidRPr="00D0227D" w:rsidRDefault="00B4049F" w:rsidP="00117AE2">
            <w:pPr>
              <w:pStyle w:val="TableText"/>
              <w:rPr>
                <w:rFonts w:cs="Segoe UI"/>
                <w:szCs w:val="18"/>
              </w:rPr>
            </w:pPr>
            <w:r>
              <w:t xml:space="preserve">Designing </w:t>
            </w:r>
            <w:r w:rsidR="004C2A6F">
              <w:t>functional business components of the solution</w:t>
            </w:r>
            <w:r w:rsidR="00DB3CDA">
              <w:t xml:space="preserve"> </w:t>
            </w:r>
            <w:r>
              <w:t xml:space="preserve">is </w:t>
            </w:r>
            <w:r w:rsidR="00DB3CDA">
              <w:t>not included</w:t>
            </w:r>
            <w:r w:rsidR="000F230A">
              <w:t>.</w:t>
            </w:r>
          </w:p>
        </w:tc>
      </w:tr>
      <w:tr w:rsidR="004C2A6F" w:rsidRPr="005F3BAF" w14:paraId="488A3964" w14:textId="77777777" w:rsidTr="00B44F57">
        <w:trPr>
          <w:gridAfter w:val="1"/>
          <w:wAfter w:w="19" w:type="dxa"/>
          <w:trHeight w:val="432"/>
        </w:trPr>
        <w:tc>
          <w:tcPr>
            <w:tcW w:w="2612" w:type="dxa"/>
            <w:shd w:val="clear" w:color="auto" w:fill="auto"/>
          </w:tcPr>
          <w:p w14:paraId="488A3962" w14:textId="77777777" w:rsidR="004C2A6F" w:rsidRPr="00D0227D" w:rsidRDefault="007C3931" w:rsidP="00117AE2">
            <w:pPr>
              <w:pStyle w:val="TableText"/>
              <w:rPr>
                <w:rFonts w:cs="Segoe UI"/>
                <w:szCs w:val="18"/>
              </w:rPr>
            </w:pPr>
            <w:r>
              <w:t>Organizational change m</w:t>
            </w:r>
            <w:r w:rsidR="004C2A6F">
              <w:t>anagement</w:t>
            </w:r>
          </w:p>
        </w:tc>
        <w:tc>
          <w:tcPr>
            <w:tcW w:w="6740" w:type="dxa"/>
            <w:shd w:val="clear" w:color="auto" w:fill="FFFFFF" w:themeFill="background1"/>
          </w:tcPr>
          <w:p w14:paraId="488A3963" w14:textId="77777777" w:rsidR="004C2A6F" w:rsidRPr="00D0227D" w:rsidRDefault="00B4049F" w:rsidP="00117AE2">
            <w:pPr>
              <w:pStyle w:val="TableText"/>
              <w:rPr>
                <w:rFonts w:cs="Segoe UI"/>
                <w:szCs w:val="18"/>
              </w:rPr>
            </w:pPr>
            <w:r>
              <w:t>Designing—</w:t>
            </w:r>
            <w:r w:rsidR="004C2A6F">
              <w:t>or redesign</w:t>
            </w:r>
            <w:r>
              <w:t>ing—</w:t>
            </w:r>
            <w:r w:rsidR="00112EB1">
              <w:t xml:space="preserve">the </w:t>
            </w:r>
            <w:r w:rsidR="00140C9E">
              <w:t>C</w:t>
            </w:r>
            <w:r w:rsidR="004C2A6F">
              <w:t>ustomer’s functional organization</w:t>
            </w:r>
            <w:r w:rsidR="00DB3CDA">
              <w:t xml:space="preserve"> </w:t>
            </w:r>
            <w:r>
              <w:t xml:space="preserve">is </w:t>
            </w:r>
            <w:r w:rsidR="00DB3CDA">
              <w:t>not included</w:t>
            </w:r>
            <w:r w:rsidR="000F230A">
              <w:t>.</w:t>
            </w:r>
          </w:p>
        </w:tc>
      </w:tr>
      <w:tr w:rsidR="00D7316E" w:rsidRPr="005F3BAF" w14:paraId="6F51954A" w14:textId="77777777" w:rsidTr="00B44F57">
        <w:trPr>
          <w:gridAfter w:val="1"/>
          <w:wAfter w:w="19" w:type="dxa"/>
          <w:trHeight w:val="432"/>
        </w:trPr>
        <w:tc>
          <w:tcPr>
            <w:tcW w:w="2612" w:type="dxa"/>
            <w:shd w:val="clear" w:color="auto" w:fill="auto"/>
          </w:tcPr>
          <w:p w14:paraId="3F00DBB7" w14:textId="26705D2A" w:rsidR="00D7316E" w:rsidRDefault="00D7316E" w:rsidP="00D7316E">
            <w:pPr>
              <w:pStyle w:val="TableText"/>
            </w:pPr>
            <w:r w:rsidRPr="007555B9">
              <w:rPr>
                <w:rFonts w:cs="Segoe UI"/>
              </w:rPr>
              <w:t>Physical server setup, management, and maintenance</w:t>
            </w:r>
          </w:p>
        </w:tc>
        <w:tc>
          <w:tcPr>
            <w:tcW w:w="6740" w:type="dxa"/>
            <w:shd w:val="clear" w:color="auto" w:fill="FFFFFF" w:themeFill="background1"/>
          </w:tcPr>
          <w:p w14:paraId="30AEB162" w14:textId="77777777" w:rsidR="00D7316E" w:rsidRDefault="00D7316E" w:rsidP="00D7316E">
            <w:pPr>
              <w:pStyle w:val="TableText"/>
            </w:pPr>
            <w:r>
              <w:t>Physical server setup, installation, and networking interfaces or evaluation of new hardware or software.</w:t>
            </w:r>
          </w:p>
          <w:p w14:paraId="1EF9C6F0" w14:textId="38D7D1B9" w:rsidR="00D7316E" w:rsidRDefault="00D7316E" w:rsidP="00D7316E">
            <w:pPr>
              <w:pStyle w:val="TableText"/>
            </w:pPr>
            <w:r>
              <w:t>Ongoing production operational support.</w:t>
            </w:r>
          </w:p>
        </w:tc>
      </w:tr>
      <w:tr w:rsidR="00C12B69" w:rsidRPr="005F3BAF" w14:paraId="076B3336" w14:textId="77777777" w:rsidTr="00B44F57">
        <w:trPr>
          <w:gridAfter w:val="1"/>
          <w:wAfter w:w="19" w:type="dxa"/>
          <w:trHeight w:val="432"/>
        </w:trPr>
        <w:tc>
          <w:tcPr>
            <w:tcW w:w="2612" w:type="dxa"/>
            <w:shd w:val="clear" w:color="auto" w:fill="auto"/>
          </w:tcPr>
          <w:p w14:paraId="619087A3" w14:textId="2E81B175" w:rsidR="00C12B69" w:rsidRDefault="00C12B69" w:rsidP="00D7316E">
            <w:pPr>
              <w:pStyle w:val="TableText"/>
              <w:rPr>
                <w:rFonts w:cs="Segoe UI"/>
              </w:rPr>
            </w:pPr>
            <w:r>
              <w:rPr>
                <w:rFonts w:cs="Segoe UI"/>
              </w:rPr>
              <w:t>Role definition</w:t>
            </w:r>
          </w:p>
        </w:tc>
        <w:tc>
          <w:tcPr>
            <w:tcW w:w="6740" w:type="dxa"/>
            <w:shd w:val="clear" w:color="auto" w:fill="FFFFFF" w:themeFill="background1"/>
          </w:tcPr>
          <w:p w14:paraId="00B052F5" w14:textId="4611931E" w:rsidR="00C12B69" w:rsidRPr="00C12B69" w:rsidRDefault="00C12B69" w:rsidP="00D7316E">
            <w:pPr>
              <w:pStyle w:val="TableText"/>
            </w:pPr>
            <w:r w:rsidRPr="00C12B69">
              <w:t>Custom definition of roles and the creation of new accounts or roles (such as groups). This project will utilize a predetermined administrative model as provided by</w:t>
            </w:r>
            <w:r>
              <w:t xml:space="preserve"> </w:t>
            </w:r>
            <w:r w:rsidRPr="00A61F7D">
              <w:t xml:space="preserve">recommended </w:t>
            </w:r>
            <w:r>
              <w:t>AD DS</w:t>
            </w:r>
            <w:r w:rsidRPr="00A61F7D">
              <w:t xml:space="preserve"> administration model</w:t>
            </w:r>
            <w:r>
              <w:t>.</w:t>
            </w:r>
          </w:p>
        </w:tc>
      </w:tr>
      <w:tr w:rsidR="00C12B69" w:rsidRPr="005F3BAF" w14:paraId="7BFFAF05" w14:textId="77777777" w:rsidTr="00B44F57">
        <w:trPr>
          <w:gridAfter w:val="1"/>
          <w:wAfter w:w="19" w:type="dxa"/>
          <w:trHeight w:val="432"/>
        </w:trPr>
        <w:tc>
          <w:tcPr>
            <w:tcW w:w="2612" w:type="dxa"/>
            <w:shd w:val="clear" w:color="auto" w:fill="auto"/>
          </w:tcPr>
          <w:p w14:paraId="2D0ECACF" w14:textId="13ABFE69" w:rsidR="00C12B69" w:rsidRDefault="00C12B69" w:rsidP="00D7316E">
            <w:pPr>
              <w:pStyle w:val="TableText"/>
              <w:rPr>
                <w:rFonts w:cs="Segoe UI"/>
              </w:rPr>
            </w:pPr>
            <w:r>
              <w:rPr>
                <w:rFonts w:cs="Segoe UI"/>
              </w:rPr>
              <w:t>Operations</w:t>
            </w:r>
          </w:p>
        </w:tc>
        <w:tc>
          <w:tcPr>
            <w:tcW w:w="6740" w:type="dxa"/>
            <w:shd w:val="clear" w:color="auto" w:fill="FFFFFF" w:themeFill="background1"/>
          </w:tcPr>
          <w:p w14:paraId="2B872E15" w14:textId="7A327A68" w:rsidR="00C12B69" w:rsidRPr="00C12B69" w:rsidRDefault="00C12B69" w:rsidP="00D7316E">
            <w:pPr>
              <w:pStyle w:val="TableText"/>
            </w:pPr>
            <w:r w:rsidRPr="00C12B69">
              <w:t>Operational assessments, improvement plans, or designs for new operational processes or procedures beyond the documented guidance as delivered within the operations guide.</w:t>
            </w:r>
          </w:p>
        </w:tc>
      </w:tr>
      <w:tr w:rsidR="00C12B69" w:rsidRPr="005F3BAF" w14:paraId="5CF72E04" w14:textId="77777777" w:rsidTr="00B44F57">
        <w:trPr>
          <w:gridAfter w:val="1"/>
          <w:wAfter w:w="19" w:type="dxa"/>
          <w:trHeight w:val="432"/>
        </w:trPr>
        <w:tc>
          <w:tcPr>
            <w:tcW w:w="2612" w:type="dxa"/>
            <w:shd w:val="clear" w:color="auto" w:fill="auto"/>
          </w:tcPr>
          <w:p w14:paraId="24036E33" w14:textId="177602E3" w:rsidR="00C12B69" w:rsidRDefault="00C12B69" w:rsidP="00D7316E">
            <w:pPr>
              <w:pStyle w:val="TableText"/>
              <w:rPr>
                <w:rFonts w:cs="Segoe UI"/>
              </w:rPr>
            </w:pPr>
            <w:r>
              <w:rPr>
                <w:rFonts w:cs="Segoe UI"/>
              </w:rPr>
              <w:t>Current production environment</w:t>
            </w:r>
          </w:p>
        </w:tc>
        <w:tc>
          <w:tcPr>
            <w:tcW w:w="6740" w:type="dxa"/>
            <w:shd w:val="clear" w:color="auto" w:fill="FFFFFF" w:themeFill="background1"/>
          </w:tcPr>
          <w:p w14:paraId="32A77318" w14:textId="255D8D22" w:rsidR="00C12B69" w:rsidRPr="00C12B69" w:rsidRDefault="00C12B69" w:rsidP="00D7316E">
            <w:pPr>
              <w:pStyle w:val="TableText"/>
            </w:pPr>
            <w:r w:rsidRPr="00C12B69">
              <w:t>Any changes to the current environment that are not related to the defined scope of this project.</w:t>
            </w:r>
          </w:p>
        </w:tc>
      </w:tr>
      <w:tr w:rsidR="00C12B69" w:rsidRPr="005F3BAF" w14:paraId="3DD0242B" w14:textId="77777777" w:rsidTr="00B44F57">
        <w:trPr>
          <w:gridAfter w:val="1"/>
          <w:wAfter w:w="19" w:type="dxa"/>
          <w:trHeight w:val="432"/>
        </w:trPr>
        <w:tc>
          <w:tcPr>
            <w:tcW w:w="2612" w:type="dxa"/>
            <w:shd w:val="clear" w:color="auto" w:fill="auto"/>
          </w:tcPr>
          <w:p w14:paraId="294823FB" w14:textId="1FFA0E1D" w:rsidR="00C12B69" w:rsidRDefault="00C12B69" w:rsidP="00D7316E">
            <w:pPr>
              <w:pStyle w:val="TableText"/>
              <w:rPr>
                <w:rFonts w:cs="Segoe UI"/>
              </w:rPr>
            </w:pPr>
            <w:r>
              <w:rPr>
                <w:rFonts w:cs="Segoe UI"/>
              </w:rPr>
              <w:t>Test Environment</w:t>
            </w:r>
          </w:p>
        </w:tc>
        <w:tc>
          <w:tcPr>
            <w:tcW w:w="6740" w:type="dxa"/>
            <w:shd w:val="clear" w:color="auto" w:fill="FFFFFF" w:themeFill="background1"/>
          </w:tcPr>
          <w:p w14:paraId="46B4517B" w14:textId="07DF3A8E" w:rsidR="00C12B69" w:rsidRDefault="00C12B69" w:rsidP="00A214F9">
            <w:pPr>
              <w:pStyle w:val="TableBullet1"/>
            </w:pPr>
            <w:r>
              <w:t>Building of a test environment.</w:t>
            </w:r>
          </w:p>
          <w:p w14:paraId="4F990E8D" w14:textId="42A366D8" w:rsidR="00C12B69" w:rsidRPr="00C12B69" w:rsidRDefault="00C12B69" w:rsidP="00A214F9">
            <w:pPr>
              <w:pStyle w:val="TableBullet1"/>
            </w:pPr>
            <w:r>
              <w:lastRenderedPageBreak/>
              <w:t>Duplication of customer’s existing Windows corporate domain environment within a test lab or the creation of test domains to simulate production domains.</w:t>
            </w:r>
          </w:p>
        </w:tc>
      </w:tr>
      <w:tr w:rsidR="00A214F9" w:rsidRPr="005F3BAF" w14:paraId="4E52C03E" w14:textId="77777777" w:rsidTr="00B44F57">
        <w:trPr>
          <w:gridAfter w:val="1"/>
          <w:wAfter w:w="19" w:type="dxa"/>
          <w:trHeight w:val="432"/>
        </w:trPr>
        <w:tc>
          <w:tcPr>
            <w:tcW w:w="2612" w:type="dxa"/>
            <w:shd w:val="clear" w:color="auto" w:fill="auto"/>
          </w:tcPr>
          <w:p w14:paraId="7945E0DF" w14:textId="3D573263" w:rsidR="00A214F9" w:rsidRDefault="00A214F9" w:rsidP="00D7316E">
            <w:pPr>
              <w:pStyle w:val="TableText"/>
              <w:rPr>
                <w:rFonts w:cs="Segoe UI"/>
              </w:rPr>
            </w:pPr>
            <w:r>
              <w:rPr>
                <w:rFonts w:cs="Segoe UI"/>
              </w:rPr>
              <w:lastRenderedPageBreak/>
              <w:t>Support</w:t>
            </w:r>
          </w:p>
        </w:tc>
        <w:tc>
          <w:tcPr>
            <w:tcW w:w="6740" w:type="dxa"/>
            <w:shd w:val="clear" w:color="auto" w:fill="FFFFFF" w:themeFill="background1"/>
          </w:tcPr>
          <w:p w14:paraId="08D0D39C" w14:textId="0E9262A3" w:rsidR="00A214F9" w:rsidRDefault="00A214F9" w:rsidP="00A214F9">
            <w:pPr>
              <w:pStyle w:val="TableBullet1"/>
            </w:pPr>
            <w:r w:rsidRPr="00A214F9">
              <w:t>Post-deployment support. Additional support can be purchased separately.</w:t>
            </w:r>
          </w:p>
        </w:tc>
      </w:tr>
    </w:tbl>
    <w:p w14:paraId="5E5157A9" w14:textId="77777777" w:rsidR="002625E5" w:rsidRDefault="002625E5" w:rsidP="002625E5">
      <w:pPr>
        <w:pStyle w:val="Heading1"/>
        <w:numPr>
          <w:ilvl w:val="0"/>
          <w:numId w:val="0"/>
        </w:numPr>
        <w:ind w:left="360"/>
      </w:pPr>
      <w:bookmarkStart w:id="28" w:name="_Toc476167706"/>
      <w:bookmarkStart w:id="29" w:name="_Toc476168033"/>
    </w:p>
    <w:p w14:paraId="488A3965" w14:textId="5C024657" w:rsidR="00942632" w:rsidRDefault="00942632" w:rsidP="00C84DD9">
      <w:pPr>
        <w:pStyle w:val="Heading1"/>
      </w:pPr>
      <w:bookmarkStart w:id="30" w:name="_Toc33003565"/>
      <w:r>
        <w:t>Project approach, timeline</w:t>
      </w:r>
      <w:r w:rsidR="006209A1">
        <w:t>,</w:t>
      </w:r>
      <w:r>
        <w:t xml:space="preserve"> and deliverable acceptance</w:t>
      </w:r>
      <w:bookmarkEnd w:id="28"/>
      <w:bookmarkEnd w:id="29"/>
      <w:bookmarkEnd w:id="30"/>
    </w:p>
    <w:p w14:paraId="488A3966" w14:textId="728B1531" w:rsidR="00942632" w:rsidRPr="00590483" w:rsidRDefault="00942632" w:rsidP="00C84DD9">
      <w:pPr>
        <w:pStyle w:val="Heading2"/>
      </w:pPr>
      <w:bookmarkStart w:id="31" w:name="_Toc476167707"/>
      <w:bookmarkStart w:id="32" w:name="_Toc476168034"/>
      <w:bookmarkStart w:id="33" w:name="_Ref477870375"/>
      <w:bookmarkStart w:id="34" w:name="_Ref477873467"/>
      <w:bookmarkStart w:id="35" w:name="_Ref477936654"/>
      <w:bookmarkStart w:id="36" w:name="_Ref477936937"/>
      <w:bookmarkStart w:id="37" w:name="_Toc33003566"/>
      <w:r w:rsidRPr="00590483">
        <w:t>Approach</w:t>
      </w:r>
      <w:bookmarkEnd w:id="31"/>
      <w:bookmarkEnd w:id="32"/>
      <w:bookmarkEnd w:id="33"/>
      <w:bookmarkEnd w:id="34"/>
      <w:bookmarkEnd w:id="35"/>
      <w:bookmarkEnd w:id="36"/>
      <w:bookmarkEnd w:id="37"/>
    </w:p>
    <w:p w14:paraId="488A3968" w14:textId="77777777" w:rsidR="0032686E" w:rsidRDefault="00DC319F" w:rsidP="0032686E">
      <w:r>
        <w:t>The project will be structured following the Microsoft solution delivery metho</w:t>
      </w:r>
      <w:r w:rsidR="008E2356">
        <w:t xml:space="preserve">dology across </w:t>
      </w:r>
      <w:r w:rsidR="00E40CE7">
        <w:t>five</w:t>
      </w:r>
      <w:r w:rsidR="008E2356">
        <w:t xml:space="preserve"> distinct phases;</w:t>
      </w:r>
      <w:r>
        <w:t xml:space="preserve"> Envision, Plan, Build, Stabilize</w:t>
      </w:r>
      <w:r w:rsidR="00843775">
        <w:t>,</w:t>
      </w:r>
      <w:r>
        <w:t xml:space="preserve"> and Deploy. Each</w:t>
      </w:r>
      <w:r w:rsidR="00946E33">
        <w:t xml:space="preserve"> phase has distinct activities and deliverables </w:t>
      </w:r>
      <w:r w:rsidR="00843775">
        <w:t xml:space="preserve">that are </w:t>
      </w:r>
      <w:r>
        <w:t>described in the following sections.</w:t>
      </w:r>
    </w:p>
    <w:p w14:paraId="488A3969" w14:textId="0702341A"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97462E">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r w:rsidR="00CE5743" w:rsidDel="00CE5743">
        <w:rPr>
          <w:rFonts w:ascii="Calibri" w:hAnsi="Calibri"/>
        </w:rPr>
        <w:t xml:space="preserve"> </w:t>
      </w:r>
    </w:p>
    <w:p w14:paraId="488A396A" w14:textId="77777777" w:rsidR="00DC319F" w:rsidRDefault="00B603BF" w:rsidP="0032686E">
      <w:r>
        <w:rPr>
          <w:noProof/>
        </w:rPr>
        <w:drawing>
          <wp:inline distT="0" distB="0" distL="0" distR="0" wp14:anchorId="488A3AD0" wp14:editId="488A3AD1">
            <wp:extent cx="5872843" cy="89351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916" cy="898091"/>
                    </a:xfrm>
                    <a:prstGeom prst="rect">
                      <a:avLst/>
                    </a:prstGeom>
                    <a:noFill/>
                  </pic:spPr>
                </pic:pic>
              </a:graphicData>
            </a:graphic>
          </wp:inline>
        </w:drawing>
      </w:r>
    </w:p>
    <w:p w14:paraId="488A396B" w14:textId="77777777" w:rsidR="00B5507E" w:rsidRDefault="00B5507E" w:rsidP="00C84DD9">
      <w:pPr>
        <w:pStyle w:val="Heading3"/>
      </w:pPr>
      <w:bookmarkStart w:id="38" w:name="_Toc476168035"/>
      <w:r>
        <w:t>Engagement initiation</w:t>
      </w:r>
      <w:bookmarkEnd w:id="38"/>
    </w:p>
    <w:p w14:paraId="488A396C"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488A396F" w14:textId="77777777" w:rsidTr="008C6736">
        <w:trPr>
          <w:trHeight w:val="360"/>
          <w:tblHeader/>
        </w:trPr>
        <w:tc>
          <w:tcPr>
            <w:tcW w:w="3068" w:type="dxa"/>
            <w:shd w:val="clear" w:color="auto" w:fill="008272"/>
          </w:tcPr>
          <w:p w14:paraId="488A396D" w14:textId="77777777" w:rsidR="00B5507E" w:rsidRPr="00031658" w:rsidRDefault="00B5507E" w:rsidP="00031658">
            <w:pPr>
              <w:pStyle w:val="Table-Header"/>
            </w:pPr>
            <w:r w:rsidRPr="00031658">
              <w:t>Category</w:t>
            </w:r>
          </w:p>
        </w:tc>
        <w:tc>
          <w:tcPr>
            <w:tcW w:w="6153" w:type="dxa"/>
            <w:gridSpan w:val="2"/>
            <w:shd w:val="clear" w:color="auto" w:fill="008272"/>
          </w:tcPr>
          <w:p w14:paraId="488A396E" w14:textId="77777777" w:rsidR="00B5507E" w:rsidRPr="00031658" w:rsidRDefault="00B5507E" w:rsidP="00031658">
            <w:pPr>
              <w:pStyle w:val="Table-Header"/>
            </w:pPr>
            <w:r w:rsidRPr="00031658">
              <w:t>Description</w:t>
            </w:r>
          </w:p>
        </w:tc>
      </w:tr>
      <w:tr w:rsidR="00B5507E" w:rsidRPr="005F3BAF" w14:paraId="488A3975" w14:textId="77777777" w:rsidTr="00B44F57">
        <w:trPr>
          <w:gridAfter w:val="1"/>
          <w:wAfter w:w="13" w:type="dxa"/>
          <w:trHeight w:val="422"/>
        </w:trPr>
        <w:tc>
          <w:tcPr>
            <w:tcW w:w="3068" w:type="dxa"/>
            <w:shd w:val="clear" w:color="auto" w:fill="auto"/>
          </w:tcPr>
          <w:p w14:paraId="488A3970"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FFFFFF" w:themeFill="background1"/>
          </w:tcPr>
          <w:p w14:paraId="51658D30" w14:textId="77777777" w:rsidR="000B521A" w:rsidRDefault="00183788" w:rsidP="00C00C18">
            <w:r>
              <w:t xml:space="preserve">Conduct </w:t>
            </w:r>
            <w:r w:rsidR="00E12D6D">
              <w:t xml:space="preserve">a </w:t>
            </w:r>
            <w:r>
              <w:t>preinitiation call to</w:t>
            </w:r>
          </w:p>
          <w:p w14:paraId="488A3971" w14:textId="1CA3F6BE" w:rsidR="00183788" w:rsidRPr="00504291" w:rsidRDefault="000B521A" w:rsidP="00C00C18">
            <w:pPr>
              <w:pStyle w:val="TableBullet1"/>
            </w:pPr>
            <w:r w:rsidRPr="00504291">
              <w:t>I</w:t>
            </w:r>
            <w:r w:rsidR="00183788" w:rsidRPr="00504291">
              <w:t xml:space="preserve">nitiate team formation and </w:t>
            </w:r>
            <w:r w:rsidR="00E12D6D" w:rsidRPr="00504291">
              <w:t xml:space="preserve">communicate </w:t>
            </w:r>
            <w:r w:rsidR="00183788" w:rsidRPr="00504291">
              <w:t>expectations.</w:t>
            </w:r>
          </w:p>
          <w:p w14:paraId="1395D0FF" w14:textId="2F3992DD" w:rsidR="000B521A" w:rsidRPr="00504291" w:rsidRDefault="000B521A" w:rsidP="00C00C18">
            <w:pPr>
              <w:pStyle w:val="TableBullet1"/>
            </w:pPr>
            <w:r w:rsidRPr="00504291">
              <w:t>Discuss change management for ADH tool deployment</w:t>
            </w:r>
          </w:p>
          <w:p w14:paraId="757F7863" w14:textId="33265AC8" w:rsidR="000B521A" w:rsidRPr="00504291" w:rsidRDefault="000B521A" w:rsidP="00C00C18">
            <w:pPr>
              <w:pStyle w:val="TableBullet1"/>
            </w:pPr>
            <w:r w:rsidRPr="00504291">
              <w:t>Discuss change management for transitioning users into new groups</w:t>
            </w:r>
          </w:p>
          <w:p w14:paraId="593DA420" w14:textId="5E496D9E" w:rsidR="000B521A" w:rsidRPr="00504291" w:rsidRDefault="000B521A" w:rsidP="00C00C18">
            <w:pPr>
              <w:pStyle w:val="TableBullet1"/>
            </w:pPr>
            <w:r w:rsidRPr="00504291">
              <w:t xml:space="preserve">Schedule of kick-off and </w:t>
            </w:r>
            <w:r w:rsidR="000D61C7">
              <w:t>training</w:t>
            </w:r>
            <w:r w:rsidR="000D61C7" w:rsidRPr="00504291">
              <w:t xml:space="preserve"> </w:t>
            </w:r>
            <w:r w:rsidRPr="00504291">
              <w:t>workshops</w:t>
            </w:r>
          </w:p>
          <w:p w14:paraId="488A3972" w14:textId="1C33E928" w:rsidR="00183788" w:rsidRPr="00504291" w:rsidRDefault="00183788" w:rsidP="00C00C18">
            <w:pPr>
              <w:pStyle w:val="TableBullet1"/>
            </w:pPr>
            <w:r w:rsidRPr="00504291">
              <w:t xml:space="preserve">Document the project launch prerequisites </w:t>
            </w:r>
            <w:r w:rsidR="00CE43BF" w:rsidRPr="00504291">
              <w:t>using</w:t>
            </w:r>
            <w:r w:rsidR="00E12D6D" w:rsidRPr="00504291">
              <w:t xml:space="preserve"> </w:t>
            </w:r>
            <w:r w:rsidR="00CE43BF" w:rsidRPr="00504291">
              <w:t>input from this</w:t>
            </w:r>
            <w:r w:rsidRPr="00504291">
              <w:t xml:space="preserve"> SOW.</w:t>
            </w:r>
          </w:p>
          <w:p w14:paraId="488A3973" w14:textId="77777777" w:rsidR="00183788" w:rsidRPr="00504291" w:rsidRDefault="00183788" w:rsidP="00C00C18">
            <w:pPr>
              <w:pStyle w:val="TableBullet1"/>
            </w:pPr>
            <w:r w:rsidRPr="00504291">
              <w:t xml:space="preserve">Track </w:t>
            </w:r>
            <w:r w:rsidR="00E12D6D" w:rsidRPr="00504291">
              <w:t xml:space="preserve">the </w:t>
            </w:r>
            <w:r w:rsidRPr="00504291">
              <w:t>status of launch pre</w:t>
            </w:r>
            <w:r w:rsidR="00E40CE7" w:rsidRPr="00504291">
              <w:t>requisites</w:t>
            </w:r>
            <w:r w:rsidRPr="00504291">
              <w:t xml:space="preserve"> and adjust</w:t>
            </w:r>
            <w:r w:rsidR="008E6B79" w:rsidRPr="00504291">
              <w:t xml:space="preserve"> </w:t>
            </w:r>
            <w:r w:rsidR="00E12D6D" w:rsidRPr="00504291">
              <w:t xml:space="preserve">the </w:t>
            </w:r>
            <w:r w:rsidR="008E6B79" w:rsidRPr="00504291">
              <w:t>engagement</w:t>
            </w:r>
            <w:r w:rsidRPr="00504291">
              <w:t xml:space="preserve"> initiation phase start date accordingly.</w:t>
            </w:r>
          </w:p>
          <w:p w14:paraId="488A3974" w14:textId="4BB6149B" w:rsidR="000B521A" w:rsidRPr="00D0227D" w:rsidRDefault="00183788" w:rsidP="00C00C18">
            <w:pPr>
              <w:pStyle w:val="TableBullet1"/>
            </w:pPr>
            <w:r w:rsidRPr="00504291">
              <w:t xml:space="preserve">Conduct </w:t>
            </w:r>
            <w:r w:rsidR="00E12D6D" w:rsidRPr="00504291">
              <w:t xml:space="preserve">a </w:t>
            </w:r>
            <w:r w:rsidRPr="00504291">
              <w:t xml:space="preserve">detailed walk-through of </w:t>
            </w:r>
            <w:r w:rsidR="00E12D6D" w:rsidRPr="00504291">
              <w:t xml:space="preserve">the </w:t>
            </w:r>
            <w:r w:rsidRPr="00504291">
              <w:t xml:space="preserve">SOW with </w:t>
            </w:r>
            <w:r w:rsidR="00112EB1" w:rsidRPr="00504291">
              <w:t xml:space="preserve">the </w:t>
            </w:r>
            <w:r w:rsidR="00A26C0D" w:rsidRPr="00504291">
              <w:t>c</w:t>
            </w:r>
            <w:r w:rsidRPr="00504291">
              <w:t xml:space="preserve">ustomer </w:t>
            </w:r>
            <w:r w:rsidR="00A4572D" w:rsidRPr="00504291">
              <w:t>to</w:t>
            </w:r>
            <w:r w:rsidRPr="00504291">
              <w:t xml:space="preserve"> agree on </w:t>
            </w:r>
            <w:r w:rsidR="00E12D6D" w:rsidRPr="00504291">
              <w:t xml:space="preserve">an </w:t>
            </w:r>
            <w:r w:rsidRPr="00504291">
              <w:t>initial project schedule and approach</w:t>
            </w:r>
            <w:r w:rsidR="000F230A" w:rsidRPr="00504291">
              <w:t>.</w:t>
            </w:r>
          </w:p>
        </w:tc>
      </w:tr>
      <w:tr w:rsidR="00B5507E" w:rsidRPr="005F3BAF" w14:paraId="488A397B" w14:textId="77777777" w:rsidTr="00B44F57">
        <w:trPr>
          <w:gridAfter w:val="1"/>
          <w:wAfter w:w="13" w:type="dxa"/>
          <w:trHeight w:val="422"/>
        </w:trPr>
        <w:tc>
          <w:tcPr>
            <w:tcW w:w="3068" w:type="dxa"/>
            <w:shd w:val="clear" w:color="auto" w:fill="auto"/>
          </w:tcPr>
          <w:p w14:paraId="488A3976" w14:textId="77777777" w:rsidR="00B5507E" w:rsidRPr="00D0227D" w:rsidRDefault="00B5507E" w:rsidP="00117AE2">
            <w:pPr>
              <w:pStyle w:val="TableText"/>
            </w:pPr>
            <w:r w:rsidRPr="00117AE2">
              <w:rPr>
                <w:b/>
              </w:rPr>
              <w:lastRenderedPageBreak/>
              <w:t>Customer activities</w:t>
            </w:r>
            <w:r w:rsidR="00117AE2">
              <w:br/>
            </w:r>
            <w:r>
              <w:t xml:space="preserve">The activities to be performed by </w:t>
            </w:r>
            <w:r w:rsidR="00112EB1">
              <w:t xml:space="preserve">the </w:t>
            </w:r>
            <w:r w:rsidR="00057271">
              <w:t>C</w:t>
            </w:r>
            <w:r w:rsidR="00E12D6D">
              <w:t>ustomer</w:t>
            </w:r>
          </w:p>
        </w:tc>
        <w:tc>
          <w:tcPr>
            <w:tcW w:w="6140" w:type="dxa"/>
            <w:shd w:val="clear" w:color="auto" w:fill="FFFFFF" w:themeFill="background1"/>
          </w:tcPr>
          <w:p w14:paraId="488A3977" w14:textId="77777777" w:rsidR="00183788" w:rsidRDefault="00183788" w:rsidP="00117AE2">
            <w:pPr>
              <w:pStyle w:val="TableBullet1"/>
            </w:pPr>
            <w:r>
              <w:t xml:space="preserve">Attend and participate in </w:t>
            </w:r>
            <w:r w:rsidR="00E12D6D">
              <w:t xml:space="preserve">the </w:t>
            </w:r>
            <w:r>
              <w:t>preinitiation call.</w:t>
            </w:r>
          </w:p>
          <w:p w14:paraId="488A3979"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488A397A" w14:textId="77777777" w:rsidR="008E6B79" w:rsidRPr="00D0227D" w:rsidRDefault="008E6B79" w:rsidP="00117AE2">
            <w:pPr>
              <w:pStyle w:val="TableBullet1"/>
            </w:pPr>
            <w:r>
              <w:t xml:space="preserve">Staff the project with the required </w:t>
            </w:r>
            <w:r w:rsidR="00A26C0D">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488A397C" w14:textId="77777777" w:rsidR="00DC319F" w:rsidRDefault="00214FF6" w:rsidP="00C84DD9">
      <w:pPr>
        <w:pStyle w:val="Heading3"/>
      </w:pPr>
      <w:bookmarkStart w:id="39" w:name="_Toc476168036"/>
      <w:r>
        <w:t>Envision</w:t>
      </w:r>
      <w:bookmarkEnd w:id="39"/>
    </w:p>
    <w:p w14:paraId="44BDBF79" w14:textId="77777777" w:rsidR="00937501" w:rsidRPr="00EB14B9" w:rsidRDefault="00937501" w:rsidP="00C55E8E">
      <w:r w:rsidRPr="003400E5">
        <w:t xml:space="preserve">During the Envision phase, the team will identify and define the requirements for the overall solution, gain an understanding of the environment, design a high-level solution strategy that meets the requirements of the solution, define the roles and responsibilities of the project team, and create a </w:t>
      </w:r>
      <w:r>
        <w:t>V</w:t>
      </w:r>
      <w:r w:rsidRPr="003400E5">
        <w:t xml:space="preserve">ision and </w:t>
      </w:r>
      <w:r>
        <w:t>S</w:t>
      </w:r>
      <w:r w:rsidRPr="003400E5">
        <w:t xml:space="preserve">cope </w:t>
      </w:r>
      <w:r w:rsidRPr="00EB14B9">
        <w:t>Document identifying what will be accomplished.</w:t>
      </w:r>
    </w:p>
    <w:p w14:paraId="3E67513C" w14:textId="68A12745" w:rsidR="00937501" w:rsidRDefault="00937501" w:rsidP="00937501">
      <w:r w:rsidRPr="00EB14B9">
        <w:t xml:space="preserve">Additionally, Microsoft will provide  with a series of </w:t>
      </w:r>
      <w:r w:rsidR="000D61C7" w:rsidRPr="00EB14B9">
        <w:t xml:space="preserve">training </w:t>
      </w:r>
      <w:r w:rsidRPr="00EB14B9">
        <w:t xml:space="preserve">workshops to help prepare </w:t>
      </w:r>
      <w:r w:rsidR="00EB14B9" w:rsidRPr="00EB14B9">
        <w:rPr>
          <w:rStyle w:val="InstructionalChar"/>
          <w:color w:val="auto"/>
        </w:rPr>
        <w:t xml:space="preserve"> </w:t>
      </w:r>
      <w:r>
        <w:t>for reviewing the Tier 0 Exposure report, planning administrative user transitions and completing Tier 0 administrative user object movement into the recommended Tier 0 configuration model</w:t>
      </w:r>
      <w:r w:rsidRPr="003400E5">
        <w:t>.</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432528" w14:paraId="488A397F" w14:textId="77777777" w:rsidTr="00B44F57">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7E" w14:textId="77777777" w:rsidR="00432528"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2" wp14:editId="488A3AD3">
                  <wp:extent cx="1872343" cy="219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996" cy="230424"/>
                          </a:xfrm>
                          <a:prstGeom prst="rect">
                            <a:avLst/>
                          </a:prstGeom>
                          <a:noFill/>
                        </pic:spPr>
                      </pic:pic>
                    </a:graphicData>
                  </a:graphic>
                </wp:inline>
              </w:drawing>
            </w:r>
          </w:p>
        </w:tc>
      </w:tr>
      <w:tr w:rsidR="00D864E8" w14:paraId="488A3982" w14:textId="77777777" w:rsidTr="00B44F57">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0" w14:textId="77777777" w:rsidR="00D864E8" w:rsidRPr="004B0557" w:rsidRDefault="00D864E8" w:rsidP="00B44F57">
            <w:pPr>
              <w:pStyle w:val="Table-Header"/>
            </w:pPr>
            <w:r>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1" w14:textId="77777777" w:rsidR="00D864E8" w:rsidRPr="00AE61D2" w:rsidRDefault="00D864E8" w:rsidP="00B44F57">
            <w:pPr>
              <w:pStyle w:val="Table-Header"/>
            </w:pPr>
            <w:r>
              <w:t>Description</w:t>
            </w:r>
          </w:p>
        </w:tc>
      </w:tr>
      <w:tr w:rsidR="00D864E8" w:rsidRPr="005F3BAF" w14:paraId="488A3985"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3" w14:textId="77777777" w:rsidR="00D864E8" w:rsidRPr="00D0227D" w:rsidRDefault="00D864E8" w:rsidP="00117AE2">
            <w:pPr>
              <w:pStyle w:val="TableText"/>
            </w:pPr>
            <w:r w:rsidRPr="004D03A1">
              <w:rPr>
                <w:b/>
              </w:rPr>
              <w:t>Microsoft activities</w:t>
            </w:r>
            <w:r w:rsidR="00117AE2">
              <w:rPr>
                <w:b/>
              </w:rPr>
              <w:br/>
            </w:r>
            <w:r>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ABE9438" w14:textId="77777777" w:rsidR="00FB6C8B" w:rsidRDefault="00FB6C8B" w:rsidP="00FB6C8B">
            <w:pPr>
              <w:pStyle w:val="TableBullet1"/>
            </w:pPr>
            <w:r>
              <w:t>Conduct project kick-off meeting</w:t>
            </w:r>
          </w:p>
          <w:p w14:paraId="1A189CA9" w14:textId="4EEEC361" w:rsidR="00C52657" w:rsidRDefault="00C52657" w:rsidP="00C52657">
            <w:pPr>
              <w:pStyle w:val="TableBullet1"/>
            </w:pPr>
            <w:r>
              <w:t xml:space="preserve">Lead </w:t>
            </w:r>
            <w:r w:rsidRPr="006948B4">
              <w:t xml:space="preserve">1 </w:t>
            </w:r>
            <w:r>
              <w:t xml:space="preserve">requirements gathering workshops lasting no more than </w:t>
            </w:r>
            <w:r w:rsidRPr="006948B4">
              <w:t>1 hour in total</w:t>
            </w:r>
          </w:p>
          <w:p w14:paraId="609CADD4" w14:textId="77777777" w:rsidR="00D864E8" w:rsidRDefault="00FB6C8B" w:rsidP="00C52657">
            <w:pPr>
              <w:pStyle w:val="TableBullet1"/>
            </w:pPr>
            <w:r>
              <w:t>Develop vision and scope document</w:t>
            </w:r>
          </w:p>
          <w:p w14:paraId="488A3984" w14:textId="3A2FF307" w:rsidR="000B521A" w:rsidRPr="00D0227D" w:rsidRDefault="000B521A" w:rsidP="00FB6C8B">
            <w:pPr>
              <w:pStyle w:val="TableBullet1"/>
            </w:pPr>
            <w:r>
              <w:t xml:space="preserve">Conduct training as defined in </w:t>
            </w:r>
            <w:r w:rsidR="00FB00AC">
              <w:t xml:space="preserve">the </w:t>
            </w:r>
            <w:r w:rsidR="008F2DEC">
              <w:fldChar w:fldCharType="begin"/>
            </w:r>
            <w:r w:rsidR="008F2DEC">
              <w:instrText xml:space="preserve"> REF _Ref487025198 \h </w:instrText>
            </w:r>
            <w:r w:rsidR="008F2DEC">
              <w:fldChar w:fldCharType="separate"/>
            </w:r>
            <w:r w:rsidR="0097462E">
              <w:t>Training</w:t>
            </w:r>
            <w:r w:rsidR="008F2DEC">
              <w:fldChar w:fldCharType="end"/>
            </w:r>
            <w:r w:rsidR="00FB00AC">
              <w:t xml:space="preserve"> </w:t>
            </w:r>
            <w:r>
              <w:t>section of this SOW</w:t>
            </w:r>
          </w:p>
        </w:tc>
      </w:tr>
      <w:tr w:rsidR="00D864E8" w:rsidRPr="005F3BAF" w14:paraId="488A3988"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6" w14:textId="77777777" w:rsidR="00D864E8" w:rsidRPr="00D0227D" w:rsidRDefault="00D864E8" w:rsidP="00117AE2">
            <w:pPr>
              <w:pStyle w:val="TableText"/>
            </w:pPr>
            <w:r w:rsidRPr="004D03A1">
              <w:rPr>
                <w:b/>
              </w:rPr>
              <w:t>Customer activities</w:t>
            </w:r>
            <w:r w:rsidR="00117AE2">
              <w:rPr>
                <w:b/>
              </w:rPr>
              <w:br/>
            </w:r>
            <w:r>
              <w:t xml:space="preserve">The activities to be performed by </w:t>
            </w:r>
            <w:r w:rsidR="00112EB1">
              <w:t xml:space="preserve">the </w:t>
            </w:r>
            <w:r w:rsidR="00057271">
              <w:t>C</w:t>
            </w:r>
            <w:r w:rsidR="00173661">
              <w:t>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D4D4720" w14:textId="77777777" w:rsidR="00FB6C8B" w:rsidRDefault="00FB6C8B" w:rsidP="00FB6C8B">
            <w:pPr>
              <w:pStyle w:val="TableBullet1"/>
            </w:pPr>
            <w:r>
              <w:t>Participate in project kick-off meeting and workshops</w:t>
            </w:r>
          </w:p>
          <w:p w14:paraId="5F136C77" w14:textId="1C41F467" w:rsidR="00FB6C8B" w:rsidRDefault="00FB6C8B" w:rsidP="00FB6C8B">
            <w:pPr>
              <w:pStyle w:val="TableBullet1"/>
            </w:pPr>
            <w:r>
              <w:t>Participate in requirement gathering workshops</w:t>
            </w:r>
          </w:p>
          <w:p w14:paraId="2947740F" w14:textId="77777777" w:rsidR="00051259" w:rsidRDefault="00FB6C8B" w:rsidP="00FB6C8B">
            <w:pPr>
              <w:pStyle w:val="TableBullet1"/>
            </w:pPr>
            <w:r>
              <w:t>Provide requested information and documentation</w:t>
            </w:r>
          </w:p>
          <w:p w14:paraId="1C449FF5" w14:textId="4287BE9E" w:rsidR="00D864E8" w:rsidRDefault="00051259" w:rsidP="00051259">
            <w:pPr>
              <w:pStyle w:val="TableBullet1"/>
            </w:pPr>
            <w:r>
              <w:t>Review, accept and approv</w:t>
            </w:r>
            <w:r w:rsidR="00A31F40">
              <w:t>e</w:t>
            </w:r>
            <w:r>
              <w:t xml:space="preserve"> the vision and scope document</w:t>
            </w:r>
          </w:p>
          <w:p w14:paraId="405FD6B3" w14:textId="7106BC6E" w:rsidR="000B521A" w:rsidRDefault="000B521A" w:rsidP="000B521A">
            <w:pPr>
              <w:pStyle w:val="TableBullet1"/>
            </w:pPr>
            <w:r>
              <w:t xml:space="preserve">Identify appropriate personnel to attend </w:t>
            </w:r>
            <w:r w:rsidR="00C52657">
              <w:t xml:space="preserve">training </w:t>
            </w:r>
            <w:r>
              <w:t>workshops</w:t>
            </w:r>
          </w:p>
          <w:p w14:paraId="488A3987" w14:textId="78822B18" w:rsidR="000B521A" w:rsidRPr="00D0227D" w:rsidRDefault="000B521A" w:rsidP="000B521A">
            <w:pPr>
              <w:pStyle w:val="TableBullet1"/>
            </w:pPr>
            <w:r>
              <w:t>Attend training workshops</w:t>
            </w:r>
          </w:p>
        </w:tc>
      </w:tr>
    </w:tbl>
    <w:p w14:paraId="488A398C" w14:textId="77777777" w:rsidR="003F779C" w:rsidRDefault="003F779C" w:rsidP="005D7CEF">
      <w:pPr>
        <w:pStyle w:val="TableText"/>
      </w:pPr>
      <w:bookmarkStart w:id="40" w:name="_Toc476168037"/>
    </w:p>
    <w:p w14:paraId="488A398D" w14:textId="77777777" w:rsidR="003F779C" w:rsidRDefault="003F779C" w:rsidP="003F779C">
      <w:pPr>
        <w:pStyle w:val="Heading4"/>
      </w:pPr>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705F1A" w:rsidRPr="003F779C" w14:paraId="488A3992" w14:textId="77777777" w:rsidTr="007E5CB7">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E" w14:textId="77777777" w:rsidR="003F779C" w:rsidRPr="00BC4E85" w:rsidRDefault="003F779C" w:rsidP="00BC4E85">
            <w:pPr>
              <w:pStyle w:val="Table-Header"/>
            </w:pPr>
            <w:r w:rsidRPr="00BC4E85">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F" w14:textId="77777777" w:rsidR="003F779C" w:rsidRPr="00BC4E85" w:rsidRDefault="003F779C" w:rsidP="00BC4E85">
            <w:pPr>
              <w:pStyle w:val="Table-Header"/>
            </w:pPr>
            <w:r w:rsidRPr="00BC4E85">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0" w14:textId="77777777" w:rsidR="003F779C" w:rsidRPr="00BC4E85" w:rsidRDefault="003F779C" w:rsidP="00BC4E85">
            <w:pPr>
              <w:pStyle w:val="Table-Header"/>
            </w:pPr>
            <w:r w:rsidRPr="00BC4E85">
              <w:t xml:space="preserve">Acceptance </w:t>
            </w:r>
            <w:r w:rsidR="00BC4E85">
              <w:t>required</w:t>
            </w:r>
            <w:r w:rsidR="008C6736"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1" w14:textId="77777777" w:rsidR="003F779C" w:rsidRPr="00BC4E85" w:rsidRDefault="003F779C" w:rsidP="00BC4E85">
            <w:pPr>
              <w:pStyle w:val="Table-Header"/>
            </w:pPr>
            <w:r w:rsidRPr="00BC4E85">
              <w:t>Responsibility</w:t>
            </w:r>
          </w:p>
        </w:tc>
      </w:tr>
      <w:tr w:rsidR="00705F1A" w:rsidRPr="003F779C" w14:paraId="488A3997" w14:textId="77777777" w:rsidTr="009C572C">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3" w14:textId="77777777" w:rsidR="003F779C" w:rsidRPr="003C745A" w:rsidRDefault="003F779C" w:rsidP="003C745A">
            <w:pPr>
              <w:pStyle w:val="TableText"/>
            </w:pPr>
            <w:r w:rsidRPr="003C745A">
              <w:t>Vision/Scope document</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4" w14:textId="77777777" w:rsidR="003F779C" w:rsidRPr="003C745A" w:rsidRDefault="003C745A" w:rsidP="003C745A">
            <w:pPr>
              <w:pStyle w:val="TableText"/>
            </w:pPr>
            <w:r w:rsidRPr="003C745A">
              <w:t>The Vision Scope documents the agreement on the desired solution and overall project direction between the team and the customer.</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5" w14:textId="77777777" w:rsidR="003F779C" w:rsidRPr="003C745A" w:rsidRDefault="003F779C" w:rsidP="003C745A">
            <w:pPr>
              <w:pStyle w:val="TableText"/>
            </w:pPr>
            <w:r w:rsidRPr="003C745A">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6" w14:textId="77777777" w:rsidR="003F779C" w:rsidRPr="003C745A" w:rsidRDefault="003F779C" w:rsidP="003C745A">
            <w:pPr>
              <w:pStyle w:val="TableText"/>
            </w:pPr>
            <w:r w:rsidRPr="003C745A">
              <w:t>Microsoft</w:t>
            </w:r>
          </w:p>
        </w:tc>
      </w:tr>
    </w:tbl>
    <w:p w14:paraId="488A399E" w14:textId="77777777" w:rsidR="00B46E7E" w:rsidRDefault="00B46E7E" w:rsidP="00C84DD9">
      <w:pPr>
        <w:pStyle w:val="Heading3"/>
      </w:pPr>
      <w:r>
        <w:lastRenderedPageBreak/>
        <w:t>Plan</w:t>
      </w:r>
      <w:bookmarkEnd w:id="40"/>
    </w:p>
    <w:p w14:paraId="1C56A9DC" w14:textId="74685C28" w:rsidR="00D0476E" w:rsidRPr="00EB14B9" w:rsidRDefault="00D0476E" w:rsidP="00D0476E">
      <w:r>
        <w:t xml:space="preserve">During the Plan phase, Microsoft will work </w:t>
      </w:r>
      <w:proofErr w:type="gramStart"/>
      <w:r w:rsidRPr="00EB14B9">
        <w:t>with  to</w:t>
      </w:r>
      <w:proofErr w:type="gramEnd"/>
      <w:r w:rsidRPr="00EB14B9">
        <w:t xml:space="preserve"> use the analysis tools to begin gathering information about Tier 0 resources. Using this information, Microsoft will lead and conduct sessions to review data that has been collected </w:t>
      </w:r>
      <w:proofErr w:type="gramStart"/>
      <w:r w:rsidRPr="00EB14B9">
        <w:t>with  and</w:t>
      </w:r>
      <w:proofErr w:type="gramEnd"/>
      <w:r w:rsidRPr="00EB14B9">
        <w:t xml:space="preserve"> will produce a Tier 0 Exposure Report highlighting areas  should consider further investigating.</w:t>
      </w:r>
    </w:p>
    <w:p w14:paraId="488A399F" w14:textId="62A45EBE" w:rsidR="00D67903" w:rsidRDefault="00D0476E" w:rsidP="00B46E7E">
      <w:r w:rsidRPr="00EB14B9">
        <w:t xml:space="preserve">The activities within this phase are to prepare </w:t>
      </w:r>
      <w:r w:rsidR="00C6253E" w:rsidRPr="00EB14B9">
        <w:rPr>
          <w:rStyle w:val="InstructionalChar"/>
          <w:color w:val="auto"/>
        </w:rPr>
        <w:fldChar w:fldCharType="begin"/>
      </w:r>
      <w:r w:rsidR="00C6253E" w:rsidRPr="00EB14B9">
        <w:rPr>
          <w:rStyle w:val="InstructionalChar"/>
          <w:color w:val="auto"/>
        </w:rPr>
        <w:instrText xml:space="preserve"> DOCPROPERTY Customer \* MERGEFORMAT </w:instrText>
      </w:r>
      <w:r w:rsidR="00C6253E" w:rsidRPr="00EB14B9">
        <w:rPr>
          <w:rStyle w:val="InstructionalChar"/>
          <w:color w:val="auto"/>
        </w:rPr>
        <w:fldChar w:fldCharType="separate"/>
      </w:r>
      <w:r w:rsidR="00EB14B9" w:rsidRPr="00EB14B9">
        <w:t xml:space="preserve"> </w:t>
      </w:r>
      <w:r w:rsidR="00C6253E" w:rsidRPr="00EB14B9">
        <w:rPr>
          <w:rStyle w:val="InstructionalChar"/>
          <w:color w:val="auto"/>
        </w:rPr>
        <w:fldChar w:fldCharType="end"/>
      </w:r>
      <w:r w:rsidRPr="00EB14B9">
        <w:t xml:space="preserve"> for </w:t>
      </w:r>
      <w:r>
        <w:t>the deployment of the new Tier 0 administration model and the transition of existing administrative accounts into this model.</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14:paraId="488A39A1" w14:textId="77777777" w:rsidTr="00BC4E85">
        <w:trPr>
          <w:trHeight w:val="542"/>
          <w:tblHeader/>
        </w:trPr>
        <w:tc>
          <w:tcPr>
            <w:tcW w:w="9208" w:type="dxa"/>
            <w:gridSpan w:val="2"/>
            <w:shd w:val="clear" w:color="auto" w:fill="008272"/>
          </w:tcPr>
          <w:p w14:paraId="488A39A0" w14:textId="77777777" w:rsidR="00B46E7E"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4" wp14:editId="488A3AD5">
                  <wp:extent cx="1915795" cy="2216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0627" cy="233727"/>
                          </a:xfrm>
                          <a:prstGeom prst="rect">
                            <a:avLst/>
                          </a:prstGeom>
                          <a:noFill/>
                        </pic:spPr>
                      </pic:pic>
                    </a:graphicData>
                  </a:graphic>
                </wp:inline>
              </w:drawing>
            </w:r>
          </w:p>
        </w:tc>
      </w:tr>
      <w:tr w:rsidR="00B46E7E" w14:paraId="488A39A4" w14:textId="77777777" w:rsidTr="00BC4E85">
        <w:trPr>
          <w:trHeight w:val="542"/>
          <w:tblHeader/>
        </w:trPr>
        <w:tc>
          <w:tcPr>
            <w:tcW w:w="2950" w:type="dxa"/>
            <w:shd w:val="clear" w:color="auto" w:fill="008272"/>
          </w:tcPr>
          <w:p w14:paraId="488A39A2" w14:textId="77777777" w:rsidR="00B46E7E" w:rsidRPr="004B0557" w:rsidRDefault="00B46E7E" w:rsidP="00031658">
            <w:pPr>
              <w:pStyle w:val="Table-Header"/>
            </w:pPr>
            <w:r>
              <w:t>Category</w:t>
            </w:r>
          </w:p>
        </w:tc>
        <w:tc>
          <w:tcPr>
            <w:tcW w:w="6258" w:type="dxa"/>
            <w:shd w:val="clear" w:color="auto" w:fill="008272"/>
          </w:tcPr>
          <w:p w14:paraId="488A39A3" w14:textId="77777777" w:rsidR="00B46E7E" w:rsidRPr="00AE61D2" w:rsidRDefault="00B46E7E" w:rsidP="00031658">
            <w:pPr>
              <w:pStyle w:val="Table-Header"/>
            </w:pPr>
            <w:r>
              <w:t>Description</w:t>
            </w:r>
          </w:p>
        </w:tc>
      </w:tr>
      <w:tr w:rsidR="00B46E7E" w:rsidRPr="005F3BAF" w14:paraId="488A39A7" w14:textId="77777777" w:rsidTr="00BC4E85">
        <w:trPr>
          <w:trHeight w:val="422"/>
        </w:trPr>
        <w:tc>
          <w:tcPr>
            <w:tcW w:w="2950" w:type="dxa"/>
            <w:shd w:val="clear" w:color="auto" w:fill="auto"/>
          </w:tcPr>
          <w:p w14:paraId="488A39A5" w14:textId="77777777" w:rsidR="00B46E7E" w:rsidRPr="00D0227D" w:rsidRDefault="00B46E7E" w:rsidP="00117AE2">
            <w:pPr>
              <w:pStyle w:val="TableText"/>
            </w:pPr>
            <w:r w:rsidRPr="00117AE2">
              <w:rPr>
                <w:b/>
              </w:rPr>
              <w:t>Microsoft activities</w:t>
            </w:r>
            <w:r w:rsidR="00117AE2" w:rsidRPr="00117AE2">
              <w:rPr>
                <w:b/>
              </w:rPr>
              <w:br/>
            </w:r>
            <w:r>
              <w:t>The activities to be performed by Microsoft</w:t>
            </w:r>
          </w:p>
        </w:tc>
        <w:tc>
          <w:tcPr>
            <w:tcW w:w="6258" w:type="dxa"/>
            <w:shd w:val="clear" w:color="auto" w:fill="FFFFFF" w:themeFill="background1"/>
          </w:tcPr>
          <w:p w14:paraId="39A4EEFA" w14:textId="0FA9ECEC" w:rsidR="00C52657" w:rsidRPr="002C7C03" w:rsidRDefault="00C52657" w:rsidP="00FB6C8B">
            <w:pPr>
              <w:pStyle w:val="TableBullet1"/>
            </w:pPr>
            <w:r w:rsidRPr="002C7C03">
              <w:t xml:space="preserve">Assist with </w:t>
            </w:r>
            <w:r w:rsidR="00823B9B" w:rsidRPr="002C7C03">
              <w:t>ADH</w:t>
            </w:r>
            <w:r w:rsidR="00E7001E" w:rsidRPr="002C7C03">
              <w:t xml:space="preserve"> tools</w:t>
            </w:r>
            <w:r w:rsidRPr="002C7C03">
              <w:t xml:space="preserve"> deployment; up to </w:t>
            </w:r>
            <w:r w:rsidR="00D75563" w:rsidRPr="00714B4A">
              <w:t>12</w:t>
            </w:r>
            <w:r w:rsidRPr="00714B4A">
              <w:t xml:space="preserve"> hours</w:t>
            </w:r>
          </w:p>
          <w:p w14:paraId="5C5A1184" w14:textId="200DFB49" w:rsidR="00DC2090" w:rsidRPr="00714B4A" w:rsidRDefault="00DC2090" w:rsidP="00FB6C8B">
            <w:pPr>
              <w:pStyle w:val="TableBullet1"/>
            </w:pPr>
            <w:r w:rsidRPr="00672C42">
              <w:t xml:space="preserve">Assist with the remediation of </w:t>
            </w:r>
            <w:r w:rsidRPr="002C7C03">
              <w:t xml:space="preserve">data collection issues; up to </w:t>
            </w:r>
            <w:r w:rsidRPr="00714B4A">
              <w:t>4 hours</w:t>
            </w:r>
          </w:p>
          <w:p w14:paraId="7885B840" w14:textId="536DDD42" w:rsidR="00DC2090" w:rsidRPr="002C7C03" w:rsidRDefault="00892C65" w:rsidP="00FB6C8B">
            <w:pPr>
              <w:pStyle w:val="TableBullet1"/>
            </w:pPr>
            <w:r w:rsidRPr="002C7C03">
              <w:t>P</w:t>
            </w:r>
            <w:r w:rsidR="00DC2090" w:rsidRPr="002C7C03">
              <w:t>rocess collected data</w:t>
            </w:r>
          </w:p>
          <w:p w14:paraId="15A6208A" w14:textId="39A48B6D" w:rsidR="00C55E8E" w:rsidRDefault="00C52657" w:rsidP="00FB6C8B">
            <w:pPr>
              <w:pStyle w:val="TableBullet1"/>
            </w:pPr>
            <w:r>
              <w:t xml:space="preserve">Perform </w:t>
            </w:r>
            <w:r w:rsidR="00C55E8E">
              <w:t>Tier 0 analysis and information preparation</w:t>
            </w:r>
          </w:p>
          <w:p w14:paraId="587C5DF9" w14:textId="77777777" w:rsidR="00C55E8E" w:rsidRDefault="00C55E8E" w:rsidP="00FB6C8B">
            <w:pPr>
              <w:pStyle w:val="TableBullet1"/>
            </w:pPr>
            <w:r>
              <w:t>Create the Tier 0 exposure report</w:t>
            </w:r>
          </w:p>
          <w:p w14:paraId="7A9939CC" w14:textId="77777777" w:rsidR="00C55E8E" w:rsidRDefault="00C55E8E" w:rsidP="00FB6C8B">
            <w:pPr>
              <w:pStyle w:val="TableBullet1"/>
            </w:pPr>
            <w:r>
              <w:t>Conduct Tier 0 exposure review meeting with Customer</w:t>
            </w:r>
          </w:p>
          <w:p w14:paraId="1BBAF271" w14:textId="0797BDEF" w:rsidR="00C55E8E" w:rsidRDefault="00C55E8E" w:rsidP="00FB6C8B">
            <w:pPr>
              <w:pStyle w:val="TableBullet1"/>
            </w:pPr>
            <w:r>
              <w:t xml:space="preserve">Conduct </w:t>
            </w:r>
            <w:r w:rsidR="00C52657">
              <w:t>Tier 0 transition planning workshops</w:t>
            </w:r>
            <w:r w:rsidR="00C52657" w:rsidDel="00C52657">
              <w:t xml:space="preserve"> </w:t>
            </w:r>
            <w:r>
              <w:t>with Customer</w:t>
            </w:r>
          </w:p>
          <w:p w14:paraId="0D4EECD5" w14:textId="77777777" w:rsidR="00C55E8E" w:rsidRDefault="00C55E8E" w:rsidP="00FB6C8B">
            <w:pPr>
              <w:pStyle w:val="TableBullet1"/>
            </w:pPr>
            <w:r>
              <w:t>Document Tier 0 Transition Plan</w:t>
            </w:r>
          </w:p>
          <w:p w14:paraId="488A39A6" w14:textId="52CB9297" w:rsidR="002C573B" w:rsidRPr="00D0227D" w:rsidRDefault="00C55E8E" w:rsidP="00AF6623">
            <w:pPr>
              <w:pStyle w:val="TableBullet1"/>
            </w:pPr>
            <w:r>
              <w:t>Conduct Tier 0 Transition Plan review meeting with Customer</w:t>
            </w:r>
          </w:p>
        </w:tc>
      </w:tr>
      <w:tr w:rsidR="00B46E7E" w:rsidRPr="005F3BAF" w14:paraId="488A39AA" w14:textId="77777777" w:rsidTr="00BC4E85">
        <w:trPr>
          <w:trHeight w:val="422"/>
        </w:trPr>
        <w:tc>
          <w:tcPr>
            <w:tcW w:w="2950" w:type="dxa"/>
            <w:shd w:val="clear" w:color="auto" w:fill="auto"/>
          </w:tcPr>
          <w:p w14:paraId="488A39A8" w14:textId="77777777" w:rsidR="00B46E7E" w:rsidRPr="00D0227D" w:rsidRDefault="00B46E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6965B5">
              <w:t>ustomer</w:t>
            </w:r>
          </w:p>
        </w:tc>
        <w:tc>
          <w:tcPr>
            <w:tcW w:w="6258" w:type="dxa"/>
            <w:shd w:val="clear" w:color="auto" w:fill="FFFFFF" w:themeFill="background1"/>
          </w:tcPr>
          <w:p w14:paraId="76ECC5FB" w14:textId="77777777" w:rsidR="00FB6C8B" w:rsidRDefault="00FB6C8B" w:rsidP="00FB6C8B">
            <w:pPr>
              <w:pStyle w:val="TableBullet1"/>
            </w:pPr>
            <w:r>
              <w:t>Provide requested information and documentation</w:t>
            </w:r>
          </w:p>
          <w:p w14:paraId="5D42BC7F" w14:textId="35D93281" w:rsidR="00FB6C8B" w:rsidRDefault="005E7DA5" w:rsidP="00FB6C8B">
            <w:pPr>
              <w:pStyle w:val="TableBullet1"/>
            </w:pPr>
            <w:r>
              <w:t>Participate</w:t>
            </w:r>
            <w:r w:rsidR="00FB6C8B">
              <w:t xml:space="preserve"> in </w:t>
            </w:r>
            <w:r w:rsidR="00C55E8E">
              <w:t>Tier 0 transition planning</w:t>
            </w:r>
            <w:r w:rsidR="00FB6C8B">
              <w:t xml:space="preserve"> workshops</w:t>
            </w:r>
          </w:p>
          <w:p w14:paraId="6C1566A3" w14:textId="388539C7" w:rsidR="00AF6623" w:rsidRDefault="00AF6623" w:rsidP="00AF6623">
            <w:pPr>
              <w:pStyle w:val="TableBullet1"/>
            </w:pPr>
            <w:r>
              <w:t xml:space="preserve">Review, </w:t>
            </w:r>
            <w:proofErr w:type="gramStart"/>
            <w:r>
              <w:t>acceptance</w:t>
            </w:r>
            <w:proofErr w:type="gramEnd"/>
            <w:r>
              <w:t xml:space="preserve"> and approval of the Tier 0 Exposure Report</w:t>
            </w:r>
          </w:p>
          <w:p w14:paraId="766FD33D" w14:textId="77777777" w:rsidR="002C573B" w:rsidRDefault="00051259" w:rsidP="00AF6623">
            <w:pPr>
              <w:pStyle w:val="TableBullet1"/>
            </w:pPr>
            <w:r>
              <w:t xml:space="preserve">Review, </w:t>
            </w:r>
            <w:proofErr w:type="gramStart"/>
            <w:r>
              <w:t>accept</w:t>
            </w:r>
            <w:r w:rsidR="000F43A7">
              <w:t>ance</w:t>
            </w:r>
            <w:proofErr w:type="gramEnd"/>
            <w:r>
              <w:t xml:space="preserve"> and approval of the </w:t>
            </w:r>
            <w:r w:rsidR="00C55E8E">
              <w:t>Tier 0 Transition Plan document</w:t>
            </w:r>
          </w:p>
          <w:p w14:paraId="488A39A9" w14:textId="27C43D13" w:rsidR="006D621F" w:rsidRPr="00D0227D" w:rsidRDefault="006D621F" w:rsidP="00AF6623">
            <w:pPr>
              <w:pStyle w:val="TableBullet1"/>
            </w:pPr>
            <w:r>
              <w:t>Initiate</w:t>
            </w:r>
            <w:r w:rsidR="00B449C4">
              <w:t xml:space="preserve"> change control procedures to allow </w:t>
            </w:r>
            <w:r w:rsidR="008630DB">
              <w:t xml:space="preserve">for timely </w:t>
            </w:r>
            <w:r w:rsidR="00B449C4">
              <w:t>approv</w:t>
            </w:r>
            <w:r w:rsidR="008630DB">
              <w:t>al of</w:t>
            </w:r>
            <w:r w:rsidR="00B449C4">
              <w:t xml:space="preserve"> modifications to</w:t>
            </w:r>
            <w:r w:rsidR="008630DB">
              <w:t xml:space="preserve"> be made to</w:t>
            </w:r>
            <w:r w:rsidR="00B449C4">
              <w:t xml:space="preserve"> the production environment</w:t>
            </w:r>
          </w:p>
        </w:tc>
      </w:tr>
    </w:tbl>
    <w:p w14:paraId="56355051" w14:textId="77777777" w:rsidR="00A16689" w:rsidRDefault="00A16689" w:rsidP="00BC4E85">
      <w:bookmarkStart w:id="41" w:name="_Toc476168038"/>
    </w:p>
    <w:p w14:paraId="488A39B0" w14:textId="77777777" w:rsidR="00BC4E85" w:rsidRDefault="00BC4E85" w:rsidP="00BC4E85">
      <w:pPr>
        <w:pStyle w:val="Heading4"/>
      </w:pPr>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705F1A" w:rsidRPr="003F779C" w14:paraId="488A39B5" w14:textId="77777777" w:rsidTr="00A16689">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1" w14:textId="77777777" w:rsidR="00BC4E85" w:rsidRPr="00BC4E85" w:rsidRDefault="00BC4E85" w:rsidP="002E1E13">
            <w:pPr>
              <w:pStyle w:val="Table-Header"/>
            </w:pPr>
            <w:r w:rsidRPr="00BC4E85">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2" w14:textId="77777777" w:rsidR="00BC4E85" w:rsidRPr="00BC4E85" w:rsidRDefault="00BC4E85" w:rsidP="002E1E13">
            <w:pPr>
              <w:pStyle w:val="Table-Header"/>
            </w:pPr>
            <w:r w:rsidRPr="00BC4E85">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3" w14:textId="77777777" w:rsidR="00BC4E85" w:rsidRPr="00BC4E85" w:rsidRDefault="00BC4E85" w:rsidP="002E1E13">
            <w:pPr>
              <w:pStyle w:val="Table-Header"/>
            </w:pPr>
            <w:r w:rsidRPr="00BC4E85">
              <w:t xml:space="preserve">Acceptance </w:t>
            </w:r>
            <w:r>
              <w:t>required</w:t>
            </w:r>
            <w:r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4" w14:textId="77777777" w:rsidR="00BC4E85" w:rsidRPr="00BC4E85" w:rsidRDefault="00BC4E85" w:rsidP="002E1E13">
            <w:pPr>
              <w:pStyle w:val="Table-Header"/>
            </w:pPr>
            <w:r w:rsidRPr="00BC4E85">
              <w:t>Responsibility</w:t>
            </w:r>
          </w:p>
        </w:tc>
      </w:tr>
      <w:tr w:rsidR="00705F1A" w:rsidRPr="003F779C" w14:paraId="70CC5C05"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6CDD029" w14:textId="67DE7660" w:rsidR="00AF6623" w:rsidRDefault="00AF6623" w:rsidP="002E1E13">
            <w:pPr>
              <w:pStyle w:val="TableText"/>
            </w:pPr>
            <w:r>
              <w:t>Tier 0 Exposure Report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0B7B938" w14:textId="642D7E5C" w:rsidR="00AF6623" w:rsidRPr="001A5B1C" w:rsidRDefault="00AF6623" w:rsidP="002E1E13">
            <w:pPr>
              <w:pStyle w:val="TableText"/>
            </w:pPr>
            <w:r w:rsidRPr="001A5B1C">
              <w:t xml:space="preserve">A </w:t>
            </w:r>
            <w:r w:rsidR="00F32F1E" w:rsidRPr="001A5B1C">
              <w:t xml:space="preserve">set of </w:t>
            </w:r>
            <w:r w:rsidRPr="001A5B1C">
              <w:t>file</w:t>
            </w:r>
            <w:r w:rsidR="00F32F1E" w:rsidRPr="001A5B1C">
              <w:t>s</w:t>
            </w:r>
            <w:r w:rsidRPr="001A5B1C">
              <w:t xml:space="preserve"> contain</w:t>
            </w:r>
            <w:r w:rsidR="00F32F1E" w:rsidRPr="001A5B1C">
              <w:t>ing</w:t>
            </w:r>
            <w:r w:rsidRPr="001A5B1C">
              <w:t xml:space="preserve"> information collected </w:t>
            </w:r>
            <w:r w:rsidR="006776AF" w:rsidRPr="001A5B1C">
              <w:t xml:space="preserve">using the ADH tools </w:t>
            </w:r>
            <w:r w:rsidRPr="001A5B1C">
              <w:t>during the discovery an</w:t>
            </w:r>
            <w:r w:rsidR="00F32F1E" w:rsidRPr="001A5B1C">
              <w:t>d</w:t>
            </w:r>
            <w:r w:rsidRPr="001A5B1C">
              <w:t xml:space="preserve"> analysis </w:t>
            </w:r>
            <w:r w:rsidR="006776AF" w:rsidRPr="001A5B1C">
              <w:t>phase.</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496ACB" w14:textId="0F2836F0" w:rsidR="00AF6623" w:rsidRDefault="006776AF" w:rsidP="002E1E13">
            <w:pPr>
              <w:pStyle w:val="TableText"/>
            </w:pPr>
            <w: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292B23C" w14:textId="58AF1CC2" w:rsidR="00AF6623" w:rsidRDefault="006776AF" w:rsidP="002E1E13">
            <w:pPr>
              <w:pStyle w:val="TableText"/>
            </w:pPr>
            <w:r>
              <w:t>Microsoft</w:t>
            </w:r>
          </w:p>
        </w:tc>
      </w:tr>
      <w:tr w:rsidR="00705F1A" w:rsidRPr="003F779C" w14:paraId="488A39BA"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6" w14:textId="7E235E20" w:rsidR="00BC4E85" w:rsidRPr="003F779C" w:rsidRDefault="00C55E8E" w:rsidP="002E1E13">
            <w:pPr>
              <w:pStyle w:val="TableText"/>
            </w:pPr>
            <w:r>
              <w:t>Tier 0 Transition Plan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7" w14:textId="080502A3" w:rsidR="00BC4E85" w:rsidRPr="001A5B1C" w:rsidRDefault="00846F70" w:rsidP="002E1E13">
            <w:pPr>
              <w:pStyle w:val="TableText"/>
            </w:pPr>
            <w:r w:rsidRPr="001A5B1C">
              <w:t xml:space="preserve">Microsoft Word document describing </w:t>
            </w:r>
            <w:r w:rsidR="002D30EE" w:rsidRPr="001A5B1C">
              <w:t xml:space="preserve">the results of the Tier 0 Transition Planning workshops. This document will be used to move users into their new Active Directory administrative </w:t>
            </w:r>
            <w:r w:rsidR="002D30EE" w:rsidRPr="001A5B1C">
              <w:lastRenderedPageBreak/>
              <w:t>group once the recommended Tier 0 configuration is deployed.</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8" w14:textId="0AA38060" w:rsidR="00BC4E85" w:rsidRPr="003F779C" w:rsidRDefault="00846F70" w:rsidP="002E1E13">
            <w:pPr>
              <w:pStyle w:val="TableText"/>
            </w:pPr>
            <w:r>
              <w:lastRenderedPageBreak/>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9" w14:textId="4DBAD824" w:rsidR="00BC4E85" w:rsidRPr="003F779C" w:rsidRDefault="00846F70" w:rsidP="002E1E13">
            <w:pPr>
              <w:pStyle w:val="TableText"/>
            </w:pPr>
            <w:r>
              <w:t>Microsoft</w:t>
            </w:r>
          </w:p>
        </w:tc>
      </w:tr>
    </w:tbl>
    <w:p w14:paraId="7C8C2657" w14:textId="77777777" w:rsidR="009D4D64" w:rsidRDefault="009D4D64" w:rsidP="009D4D64">
      <w:pPr>
        <w:pStyle w:val="Heading3"/>
        <w:numPr>
          <w:ilvl w:val="0"/>
          <w:numId w:val="0"/>
        </w:numPr>
      </w:pPr>
    </w:p>
    <w:p w14:paraId="488A39C1" w14:textId="673BCF4A" w:rsidR="009B1142" w:rsidRDefault="00E10022" w:rsidP="00C84DD9">
      <w:pPr>
        <w:pStyle w:val="Heading3"/>
      </w:pPr>
      <w:r>
        <w:t>Build</w:t>
      </w:r>
      <w:bookmarkEnd w:id="41"/>
    </w:p>
    <w:p w14:paraId="0A74B332" w14:textId="56D394BC" w:rsidR="002D30EE" w:rsidRDefault="002D30EE" w:rsidP="002D30EE">
      <w:r>
        <w:t xml:space="preserve">The Build phase focuses on the deployment of the </w:t>
      </w:r>
      <w:r w:rsidRPr="00A61F7D">
        <w:t>recommended Active Directory administration model</w:t>
      </w:r>
      <w:r>
        <w:t xml:space="preserve"> into </w:t>
      </w:r>
      <w:r w:rsidRPr="002316A2">
        <w:rPr>
          <w:rStyle w:val="InstructionalChar"/>
          <w:color w:val="auto"/>
        </w:rPr>
        <w:t>’s</w:t>
      </w:r>
      <w:r w:rsidRPr="002316A2">
        <w:t xml:space="preserve"> </w:t>
      </w:r>
      <w:r>
        <w:t>production Active Directory</w:t>
      </w:r>
      <w:r w:rsidR="00456D6F">
        <w:t xml:space="preserve"> using automation scripts provided by Microsoft</w:t>
      </w:r>
      <w:r>
        <w:t>.  This includes the deployment of:</w:t>
      </w:r>
    </w:p>
    <w:p w14:paraId="3A0B3019" w14:textId="77777777" w:rsidR="002D30EE" w:rsidRPr="002D30EE" w:rsidRDefault="002D30EE" w:rsidP="002D30EE">
      <w:pPr>
        <w:pStyle w:val="ListBullet"/>
        <w:rPr>
          <w:sz w:val="20"/>
        </w:rPr>
      </w:pPr>
      <w:r w:rsidRPr="002D30EE">
        <w:rPr>
          <w:sz w:val="20"/>
        </w:rPr>
        <w:t>Group Policy Objects – the deployment of the new group policy objects does not include linking them to an organizational unit (OU). This process will occur during the deploy phase.</w:t>
      </w:r>
    </w:p>
    <w:p w14:paraId="5A410BFE" w14:textId="0DFDD7DA" w:rsidR="002D30EE" w:rsidRPr="002D30EE" w:rsidRDefault="002D30EE" w:rsidP="002D30EE">
      <w:pPr>
        <w:pStyle w:val="ListBullet"/>
        <w:rPr>
          <w:sz w:val="20"/>
        </w:rPr>
      </w:pPr>
      <w:r w:rsidRPr="002D30EE">
        <w:rPr>
          <w:sz w:val="20"/>
        </w:rPr>
        <w:t xml:space="preserve">Tier 0 Organizational Units (OU’s) – these will be newly created OU’s that will be placed into </w:t>
      </w:r>
      <w:r w:rsidRPr="002316A2">
        <w:rPr>
          <w:rStyle w:val="InstructionalChar"/>
          <w:color w:val="auto"/>
        </w:rPr>
        <w:t>’s</w:t>
      </w:r>
      <w:r w:rsidRPr="002316A2">
        <w:rPr>
          <w:sz w:val="20"/>
        </w:rPr>
        <w:t xml:space="preserve"> </w:t>
      </w:r>
      <w:r w:rsidRPr="002D30EE">
        <w:rPr>
          <w:sz w:val="20"/>
        </w:rPr>
        <w:t>production Active Directory environment. Movement of objects into the new OU structure will occur during the Deploy phase.</w:t>
      </w:r>
    </w:p>
    <w:p w14:paraId="0C75F21B" w14:textId="77777777" w:rsidR="002D30EE" w:rsidRPr="002D30EE" w:rsidRDefault="002D30EE" w:rsidP="002D30EE">
      <w:pPr>
        <w:pStyle w:val="ListBullet"/>
        <w:rPr>
          <w:sz w:val="20"/>
        </w:rPr>
      </w:pPr>
      <w:r w:rsidRPr="002D30EE">
        <w:rPr>
          <w:sz w:val="20"/>
        </w:rPr>
        <w:t>Tier 0 Administrative Groups – the deployment of the recommended Tier 0 administrative groups. The movement of users into these groups will follow information documented in the Tier 0 Transition Plan and will occur during the deploy phase.</w:t>
      </w:r>
    </w:p>
    <w:p w14:paraId="23D5BFB1" w14:textId="77777777" w:rsidR="002D30EE" w:rsidRPr="002D30EE" w:rsidRDefault="002D30EE" w:rsidP="002D30EE">
      <w:pPr>
        <w:pStyle w:val="ListBullet"/>
        <w:rPr>
          <w:sz w:val="20"/>
        </w:rPr>
      </w:pPr>
      <w:r w:rsidRPr="002D30EE">
        <w:rPr>
          <w:sz w:val="20"/>
        </w:rPr>
        <w:t>Tier 0 Administrative Delegations – using the new Tier 0 Administrative groups and OU’s, delegations will be completed applying recommended permissions to both the Tier 0 administrative groups and the appropriate Tier 0 OU.</w:t>
      </w:r>
    </w:p>
    <w:p w14:paraId="5A27A086" w14:textId="5E4E7AB8" w:rsidR="002D30EE" w:rsidRDefault="002D30EE" w:rsidP="002D30EE">
      <w:r>
        <w:t xml:space="preserve">While this configuration will be deployed during this phase, activation of the configuration does not occur until the Deploy phase </w:t>
      </w:r>
      <w:r w:rsidRPr="002316A2">
        <w:t xml:space="preserve">after </w:t>
      </w:r>
      <w:r w:rsidRPr="002316A2">
        <w:rPr>
          <w:rStyle w:val="InstructionalChar"/>
          <w:color w:val="auto"/>
        </w:rPr>
        <w:t>’s</w:t>
      </w:r>
      <w:r w:rsidRPr="002316A2">
        <w:t xml:space="preserve"> </w:t>
      </w:r>
      <w:r>
        <w:t>with the assistance of Microsoft, tests and validates the configuration during the Stabilize phase.</w:t>
      </w:r>
    </w:p>
    <w:p w14:paraId="488A39C2" w14:textId="4B4E0077" w:rsidR="009B1142" w:rsidRPr="00214FF6" w:rsidRDefault="009B1142" w:rsidP="009B1142"/>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9B1142" w14:paraId="488A39C4" w14:textId="77777777" w:rsidTr="00B44F57">
        <w:trPr>
          <w:trHeight w:val="542"/>
          <w:tblHeader/>
        </w:trPr>
        <w:tc>
          <w:tcPr>
            <w:tcW w:w="9221" w:type="dxa"/>
            <w:gridSpan w:val="3"/>
            <w:shd w:val="clear" w:color="auto" w:fill="008272"/>
          </w:tcPr>
          <w:p w14:paraId="488A39C3" w14:textId="77777777" w:rsidR="009B114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6" wp14:editId="488A3AD7">
                  <wp:extent cx="1915795" cy="2216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365" cy="232772"/>
                          </a:xfrm>
                          <a:prstGeom prst="rect">
                            <a:avLst/>
                          </a:prstGeom>
                          <a:noFill/>
                        </pic:spPr>
                      </pic:pic>
                    </a:graphicData>
                  </a:graphic>
                </wp:inline>
              </w:drawing>
            </w:r>
          </w:p>
        </w:tc>
      </w:tr>
      <w:tr w:rsidR="009B1142" w14:paraId="488A39C7" w14:textId="77777777" w:rsidTr="00BC4E85">
        <w:trPr>
          <w:trHeight w:val="542"/>
          <w:tblHeader/>
        </w:trPr>
        <w:tc>
          <w:tcPr>
            <w:tcW w:w="2965" w:type="dxa"/>
            <w:shd w:val="clear" w:color="auto" w:fill="008272"/>
          </w:tcPr>
          <w:p w14:paraId="488A39C5" w14:textId="77777777" w:rsidR="009B1142" w:rsidRPr="004B0557" w:rsidRDefault="009B1142" w:rsidP="00031658">
            <w:pPr>
              <w:pStyle w:val="Table-Header"/>
            </w:pPr>
            <w:r>
              <w:t>Category</w:t>
            </w:r>
          </w:p>
        </w:tc>
        <w:tc>
          <w:tcPr>
            <w:tcW w:w="6256" w:type="dxa"/>
            <w:gridSpan w:val="2"/>
            <w:shd w:val="clear" w:color="auto" w:fill="008272"/>
          </w:tcPr>
          <w:p w14:paraId="488A39C6" w14:textId="77777777" w:rsidR="009B1142" w:rsidRPr="00AE61D2" w:rsidRDefault="009B1142" w:rsidP="00031658">
            <w:pPr>
              <w:pStyle w:val="Table-Header"/>
            </w:pPr>
            <w:r>
              <w:t>Description</w:t>
            </w:r>
          </w:p>
        </w:tc>
      </w:tr>
      <w:tr w:rsidR="009B1142" w:rsidRPr="005F3BAF" w14:paraId="488A39CA" w14:textId="77777777" w:rsidTr="00BC4E85">
        <w:trPr>
          <w:gridAfter w:val="1"/>
          <w:wAfter w:w="13" w:type="dxa"/>
          <w:trHeight w:val="422"/>
        </w:trPr>
        <w:tc>
          <w:tcPr>
            <w:tcW w:w="2965" w:type="dxa"/>
            <w:shd w:val="clear" w:color="auto" w:fill="auto"/>
          </w:tcPr>
          <w:p w14:paraId="488A39C8" w14:textId="77777777" w:rsidR="009B1142" w:rsidRPr="00D0227D" w:rsidRDefault="009B1142" w:rsidP="0013452E">
            <w:pPr>
              <w:pStyle w:val="TableText"/>
            </w:pPr>
            <w:r w:rsidRPr="004D03A1">
              <w:rPr>
                <w:b/>
              </w:rPr>
              <w:t>Microsoft activities</w:t>
            </w:r>
            <w:r w:rsidR="00117AE2">
              <w:rPr>
                <w:b/>
              </w:rPr>
              <w:br/>
            </w:r>
            <w:r>
              <w:t>The activities to be performed by Microsoft</w:t>
            </w:r>
          </w:p>
        </w:tc>
        <w:tc>
          <w:tcPr>
            <w:tcW w:w="6243" w:type="dxa"/>
            <w:shd w:val="clear" w:color="auto" w:fill="FFFFFF" w:themeFill="background1"/>
          </w:tcPr>
          <w:p w14:paraId="488A39C9" w14:textId="66EA73C6" w:rsidR="00454E84" w:rsidRPr="00B603BF" w:rsidRDefault="00A278C9" w:rsidP="00C00C18">
            <w:r w:rsidRPr="00A278C9">
              <w:t>Microsoft</w:t>
            </w:r>
            <w:r>
              <w:t xml:space="preserve"> will assist Customer with </w:t>
            </w:r>
            <w:r w:rsidR="00C52657">
              <w:t>i</w:t>
            </w:r>
            <w:r w:rsidR="002D30EE">
              <w:t xml:space="preserve">mplementing the </w:t>
            </w:r>
            <w:r w:rsidR="002D30EE" w:rsidRPr="00A61F7D">
              <w:t xml:space="preserve">recommended </w:t>
            </w:r>
            <w:r w:rsidR="002D30EE">
              <w:t>AD DS</w:t>
            </w:r>
            <w:r w:rsidR="002D30EE" w:rsidRPr="00A61F7D">
              <w:t xml:space="preserve"> administration model</w:t>
            </w:r>
            <w:r w:rsidR="002D30EE">
              <w:t xml:space="preserve"> into production AD DS domain</w:t>
            </w:r>
          </w:p>
        </w:tc>
      </w:tr>
      <w:tr w:rsidR="009B1142" w:rsidRPr="005F3BAF" w14:paraId="488A39CD" w14:textId="77777777" w:rsidTr="00BC4E85">
        <w:trPr>
          <w:gridAfter w:val="1"/>
          <w:wAfter w:w="13" w:type="dxa"/>
          <w:trHeight w:val="422"/>
        </w:trPr>
        <w:tc>
          <w:tcPr>
            <w:tcW w:w="2965" w:type="dxa"/>
            <w:shd w:val="clear" w:color="auto" w:fill="auto"/>
          </w:tcPr>
          <w:p w14:paraId="488A39CB" w14:textId="77777777" w:rsidR="009B1142" w:rsidRPr="00D0227D" w:rsidRDefault="009B1142" w:rsidP="0013452E">
            <w:pPr>
              <w:pStyle w:val="TableText"/>
            </w:pPr>
            <w:r w:rsidRPr="004D03A1">
              <w:rPr>
                <w:b/>
              </w:rPr>
              <w:t>Customer activities</w:t>
            </w:r>
            <w:r w:rsidR="00117AE2">
              <w:rPr>
                <w:b/>
              </w:rPr>
              <w:br/>
            </w:r>
            <w:r>
              <w:t xml:space="preserve">The activities to be performed by </w:t>
            </w:r>
            <w:r w:rsidR="00112EB1">
              <w:t xml:space="preserve">the </w:t>
            </w:r>
            <w:r>
              <w:t>Customer</w:t>
            </w:r>
          </w:p>
        </w:tc>
        <w:tc>
          <w:tcPr>
            <w:tcW w:w="6243" w:type="dxa"/>
            <w:shd w:val="clear" w:color="auto" w:fill="FFFFFF" w:themeFill="background1"/>
          </w:tcPr>
          <w:p w14:paraId="488A39CC" w14:textId="48FA595A" w:rsidR="004B0DFF" w:rsidRPr="00B603BF" w:rsidRDefault="002D30EE" w:rsidP="00C00C18">
            <w:r>
              <w:t>Implement the recommended A</w:t>
            </w:r>
            <w:r w:rsidR="00A278C9">
              <w:t>D</w:t>
            </w:r>
            <w:r>
              <w:t xml:space="preserve"> DS administration model into the production AD DS environment</w:t>
            </w:r>
          </w:p>
        </w:tc>
      </w:tr>
    </w:tbl>
    <w:p w14:paraId="49700193" w14:textId="77777777" w:rsidR="009D4D64" w:rsidRDefault="009D4D64" w:rsidP="009D4D64">
      <w:pPr>
        <w:pStyle w:val="Heading3"/>
        <w:numPr>
          <w:ilvl w:val="0"/>
          <w:numId w:val="0"/>
        </w:numPr>
        <w:ind w:left="504"/>
      </w:pPr>
      <w:bookmarkStart w:id="42" w:name="_Toc476168039"/>
    </w:p>
    <w:p w14:paraId="621F895A" w14:textId="77777777" w:rsidR="009D4D64" w:rsidRDefault="009D4D64" w:rsidP="009D4D64"/>
    <w:p w14:paraId="045A0C02" w14:textId="77777777" w:rsidR="009D4D64" w:rsidRPr="009D4D64" w:rsidRDefault="009D4D64" w:rsidP="009D4D64"/>
    <w:p w14:paraId="488A39E3" w14:textId="547C8E68" w:rsidR="00E10022" w:rsidRDefault="00E10022" w:rsidP="00C84DD9">
      <w:pPr>
        <w:pStyle w:val="Heading3"/>
      </w:pPr>
      <w:r>
        <w:t>Stabilize</w:t>
      </w:r>
      <w:bookmarkEnd w:id="42"/>
    </w:p>
    <w:p w14:paraId="593E1F9D" w14:textId="77777777" w:rsidR="00B018AF" w:rsidRDefault="00B018AF" w:rsidP="00B018AF">
      <w:r>
        <w:t>During the Stabilize phase, testing of the recommended Tier 0 configuration will be completed. The intention of this phase is to test, and validate, the recommended Tier 0 configuration functions as designed and that test users, who have been granted access in the new Tier 0 configuration, have appropriate permissions as designed.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9E6" w14:textId="77777777" w:rsidTr="00B44F57">
        <w:trPr>
          <w:trHeight w:val="542"/>
          <w:tblHeader/>
        </w:trPr>
        <w:tc>
          <w:tcPr>
            <w:tcW w:w="9221" w:type="dxa"/>
            <w:gridSpan w:val="3"/>
            <w:shd w:val="clear" w:color="auto" w:fill="008272"/>
          </w:tcPr>
          <w:p w14:paraId="488A39E5" w14:textId="77777777" w:rsidR="00E1002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8" wp14:editId="488A3AD9">
                  <wp:extent cx="1883229" cy="21783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3624" cy="227135"/>
                          </a:xfrm>
                          <a:prstGeom prst="rect">
                            <a:avLst/>
                          </a:prstGeom>
                          <a:noFill/>
                        </pic:spPr>
                      </pic:pic>
                    </a:graphicData>
                  </a:graphic>
                </wp:inline>
              </w:drawing>
            </w:r>
          </w:p>
        </w:tc>
      </w:tr>
      <w:tr w:rsidR="00E10022" w14:paraId="488A39E9" w14:textId="77777777" w:rsidTr="00466CBE">
        <w:trPr>
          <w:trHeight w:val="542"/>
          <w:tblHeader/>
        </w:trPr>
        <w:tc>
          <w:tcPr>
            <w:tcW w:w="2965" w:type="dxa"/>
            <w:shd w:val="clear" w:color="auto" w:fill="008272"/>
          </w:tcPr>
          <w:p w14:paraId="488A39E7" w14:textId="77777777" w:rsidR="00E10022" w:rsidRPr="004B0557" w:rsidRDefault="00E10022" w:rsidP="00B44F57">
            <w:pPr>
              <w:pStyle w:val="Table-Header"/>
            </w:pPr>
            <w:r>
              <w:t>Category</w:t>
            </w:r>
          </w:p>
        </w:tc>
        <w:tc>
          <w:tcPr>
            <w:tcW w:w="6256" w:type="dxa"/>
            <w:gridSpan w:val="2"/>
            <w:shd w:val="clear" w:color="auto" w:fill="008272"/>
          </w:tcPr>
          <w:p w14:paraId="488A39E8" w14:textId="77777777" w:rsidR="00E10022" w:rsidRPr="00AE61D2" w:rsidRDefault="00E10022" w:rsidP="00B44F57">
            <w:pPr>
              <w:pStyle w:val="Table-Header"/>
            </w:pPr>
            <w:r>
              <w:t>Description</w:t>
            </w:r>
          </w:p>
        </w:tc>
      </w:tr>
      <w:tr w:rsidR="00E10022" w:rsidRPr="005F3BAF" w14:paraId="488A39EC" w14:textId="77777777" w:rsidTr="00466CBE">
        <w:trPr>
          <w:gridAfter w:val="1"/>
          <w:wAfter w:w="13" w:type="dxa"/>
          <w:trHeight w:val="422"/>
        </w:trPr>
        <w:tc>
          <w:tcPr>
            <w:tcW w:w="2965" w:type="dxa"/>
            <w:shd w:val="clear" w:color="auto" w:fill="auto"/>
          </w:tcPr>
          <w:p w14:paraId="488A39EA" w14:textId="77777777" w:rsidR="00E10022" w:rsidRPr="00D0227D" w:rsidRDefault="00E10022" w:rsidP="0013452E">
            <w:pPr>
              <w:pStyle w:val="TableText"/>
            </w:pPr>
            <w:r w:rsidRPr="004D03A1">
              <w:rPr>
                <w:b/>
              </w:rPr>
              <w:t>Microsoft activities</w:t>
            </w:r>
            <w:r w:rsidR="0013452E">
              <w:rPr>
                <w:b/>
              </w:rPr>
              <w:br/>
            </w:r>
            <w:r>
              <w:t>The activities to be performed by Microsoft</w:t>
            </w:r>
          </w:p>
        </w:tc>
        <w:tc>
          <w:tcPr>
            <w:tcW w:w="6243" w:type="dxa"/>
            <w:shd w:val="clear" w:color="auto" w:fill="FFFFFF" w:themeFill="background1"/>
          </w:tcPr>
          <w:p w14:paraId="2D957304" w14:textId="70E1DD3A" w:rsidR="00E10022" w:rsidRDefault="005A2E8C" w:rsidP="0013452E">
            <w:pPr>
              <w:pStyle w:val="TableBullet1"/>
            </w:pPr>
            <w:r>
              <w:t>Assist with System testing</w:t>
            </w:r>
            <w:r w:rsidR="004B0DFF">
              <w:t xml:space="preserve"> </w:t>
            </w:r>
          </w:p>
          <w:p w14:paraId="5DDB85BD" w14:textId="3CAFB632" w:rsidR="005A2E8C" w:rsidRDefault="005A2E8C" w:rsidP="0013452E">
            <w:pPr>
              <w:pStyle w:val="TableBullet1"/>
            </w:pPr>
            <w:r>
              <w:t>Update test plan with testing results</w:t>
            </w:r>
          </w:p>
          <w:p w14:paraId="488A39EB" w14:textId="5B63BF6E" w:rsidR="005A2E8C" w:rsidRPr="00D0227D" w:rsidRDefault="005A2E8C" w:rsidP="00B018AF">
            <w:pPr>
              <w:pStyle w:val="TableBullet1"/>
            </w:pPr>
            <w:r>
              <w:t>Lead a meeting to review test results with Customer</w:t>
            </w:r>
          </w:p>
        </w:tc>
      </w:tr>
      <w:tr w:rsidR="00E10022" w:rsidRPr="005F3BAF" w14:paraId="488A39EF" w14:textId="77777777" w:rsidTr="00466CBE">
        <w:trPr>
          <w:gridAfter w:val="1"/>
          <w:wAfter w:w="13" w:type="dxa"/>
          <w:trHeight w:val="422"/>
        </w:trPr>
        <w:tc>
          <w:tcPr>
            <w:tcW w:w="2965" w:type="dxa"/>
            <w:shd w:val="clear" w:color="auto" w:fill="auto"/>
          </w:tcPr>
          <w:p w14:paraId="488A39ED" w14:textId="77777777" w:rsidR="00E10022" w:rsidRPr="00D0227D" w:rsidRDefault="00E10022" w:rsidP="0013452E">
            <w:pPr>
              <w:pStyle w:val="TableText"/>
            </w:pPr>
            <w:r w:rsidRPr="004D03A1">
              <w:rPr>
                <w:b/>
              </w:rPr>
              <w:t>Customer activities</w:t>
            </w:r>
            <w:r w:rsidR="0013452E">
              <w:rPr>
                <w:b/>
              </w:rPr>
              <w:br/>
            </w:r>
            <w:r>
              <w:t xml:space="preserve">The activities to be performed by </w:t>
            </w:r>
            <w:r w:rsidR="00112EB1">
              <w:t xml:space="preserve">the </w:t>
            </w:r>
            <w:r>
              <w:t>Customer</w:t>
            </w:r>
          </w:p>
        </w:tc>
        <w:tc>
          <w:tcPr>
            <w:tcW w:w="6243" w:type="dxa"/>
            <w:shd w:val="clear" w:color="auto" w:fill="FFFFFF" w:themeFill="background1"/>
          </w:tcPr>
          <w:p w14:paraId="2CA80C03" w14:textId="1E14AA0C" w:rsidR="00CC1311" w:rsidRDefault="005A2E8C" w:rsidP="00544031">
            <w:pPr>
              <w:pStyle w:val="TableBullet1"/>
            </w:pPr>
            <w:r>
              <w:t xml:space="preserve">Perform System </w:t>
            </w:r>
            <w:r w:rsidR="00B018AF">
              <w:t>t</w:t>
            </w:r>
            <w:r>
              <w:t>esting</w:t>
            </w:r>
          </w:p>
          <w:p w14:paraId="5A9BAF15" w14:textId="4FB34D44" w:rsidR="005A2E8C" w:rsidRDefault="006E0EB7" w:rsidP="00CC1311">
            <w:pPr>
              <w:pStyle w:val="TableBullet1"/>
              <w:spacing w:before="0" w:after="0"/>
            </w:pPr>
            <w:r>
              <w:t>A</w:t>
            </w:r>
            <w:r w:rsidR="005A2E8C">
              <w:t>ttend the test results review meeting</w:t>
            </w:r>
          </w:p>
          <w:p w14:paraId="488A39EE" w14:textId="55A670DC" w:rsidR="00E10022" w:rsidRPr="00D0227D" w:rsidRDefault="005A2E8C" w:rsidP="00B018AF">
            <w:pPr>
              <w:pStyle w:val="Bulletlist"/>
              <w:spacing w:before="0" w:after="0"/>
            </w:pPr>
            <w:r>
              <w:t xml:space="preserve">Review, </w:t>
            </w:r>
            <w:proofErr w:type="gramStart"/>
            <w:r>
              <w:t>acceptance</w:t>
            </w:r>
            <w:proofErr w:type="gramEnd"/>
            <w:r>
              <w:t xml:space="preserve"> and approval of the test plan document</w:t>
            </w:r>
          </w:p>
        </w:tc>
      </w:tr>
    </w:tbl>
    <w:p w14:paraId="488A39F3" w14:textId="77777777" w:rsidR="00466CBE" w:rsidRDefault="00466CBE" w:rsidP="00466CBE">
      <w:bookmarkStart w:id="43" w:name="_Toc476168040"/>
    </w:p>
    <w:p w14:paraId="488A39F4" w14:textId="77777777" w:rsidR="00466CBE" w:rsidRDefault="00466CBE" w:rsidP="00466CBE">
      <w:pPr>
        <w:pStyle w:val="Heading4"/>
      </w:pPr>
      <w:r>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705F1A" w:rsidRPr="003F779C" w14:paraId="488A39F9" w14:textId="77777777" w:rsidTr="002E1E13">
        <w:trPr>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5" w14:textId="77777777" w:rsidR="00466CBE" w:rsidRPr="00BC4E85" w:rsidRDefault="00466CBE" w:rsidP="002E1E13">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6" w14:textId="77777777" w:rsidR="00466CBE" w:rsidRPr="00BC4E85" w:rsidRDefault="00466CBE" w:rsidP="002E1E13">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7" w14:textId="77777777" w:rsidR="00466CBE" w:rsidRPr="00BC4E85" w:rsidRDefault="00466CBE"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8" w14:textId="77777777" w:rsidR="00466CBE" w:rsidRPr="00BC4E85" w:rsidRDefault="00466CBE" w:rsidP="002E1E13">
            <w:pPr>
              <w:pStyle w:val="Table-Header"/>
            </w:pPr>
            <w:r w:rsidRPr="00BC4E85">
              <w:t>Responsibility</w:t>
            </w:r>
          </w:p>
        </w:tc>
      </w:tr>
      <w:tr w:rsidR="00705F1A" w:rsidRPr="003F779C" w14:paraId="488A39FE" w14:textId="77777777" w:rsidTr="002E1E13">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A" w14:textId="36F4D84E" w:rsidR="00466CBE" w:rsidRPr="003F779C" w:rsidRDefault="008734D2" w:rsidP="002E1E13">
            <w:pPr>
              <w:pStyle w:val="TableText"/>
            </w:pPr>
            <w:r>
              <w:t>Test Plan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B" w14:textId="404E9F14" w:rsidR="00466CBE" w:rsidRPr="003F779C" w:rsidRDefault="008734D2" w:rsidP="002E1E13">
            <w:pPr>
              <w:pStyle w:val="TableText"/>
            </w:pPr>
            <w:r>
              <w:t xml:space="preserve">A Microsoft Word document that </w:t>
            </w:r>
            <w:r w:rsidRPr="003400E5">
              <w:t xml:space="preserve">includes test results and notes </w:t>
            </w:r>
            <w:r>
              <w:t>about</w:t>
            </w:r>
            <w:r w:rsidRPr="003400E5">
              <w:t xml:space="preserve"> </w:t>
            </w:r>
            <w:r>
              <w:t>implementing</w:t>
            </w:r>
            <w:r w:rsidRPr="003400E5">
              <w:t xml:space="preserve"> </w:t>
            </w:r>
            <w:r>
              <w:t>the</w:t>
            </w:r>
            <w:r w:rsidRPr="003400E5">
              <w:t xml:space="preserve"> defined test case</w:t>
            </w:r>
            <w:r>
              <w:t>s</w:t>
            </w:r>
            <w:r w:rsidRPr="003400E5">
              <w:t xml:space="preserve"> in the document.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C" w14:textId="19D8768F" w:rsidR="00466CBE" w:rsidRPr="003F779C" w:rsidRDefault="008734D2" w:rsidP="002E1E13">
            <w:pPr>
              <w:pStyle w:val="TableText"/>
            </w:pPr>
            <w:r>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D" w14:textId="3D636574" w:rsidR="00466CBE" w:rsidRPr="003F779C" w:rsidRDefault="008734D2" w:rsidP="002E1E13">
            <w:pPr>
              <w:pStyle w:val="TableText"/>
            </w:pPr>
            <w:r>
              <w:t>Microsoft</w:t>
            </w:r>
          </w:p>
        </w:tc>
      </w:tr>
    </w:tbl>
    <w:p w14:paraId="488A3A05" w14:textId="77777777" w:rsidR="00E10022" w:rsidRDefault="00E10022" w:rsidP="00C84DD9">
      <w:pPr>
        <w:pStyle w:val="Heading3"/>
      </w:pPr>
      <w:r>
        <w:t>Deploy</w:t>
      </w:r>
      <w:bookmarkEnd w:id="43"/>
    </w:p>
    <w:p w14:paraId="74A4A922" w14:textId="57341868" w:rsidR="00B018AF" w:rsidRDefault="00B018AF" w:rsidP="004B0DFF">
      <w:r>
        <w:t>The Deploy phase consists of transition</w:t>
      </w:r>
      <w:r w:rsidR="006776AF">
        <w:t>ing</w:t>
      </w:r>
      <w:r>
        <w:t xml:space="preserve"> existing </w:t>
      </w:r>
      <w:r w:rsidR="006776AF">
        <w:t>privileged accounts</w:t>
      </w:r>
      <w:r>
        <w:t xml:space="preserve"> to the new Tier 0 configuration.</w:t>
      </w:r>
    </w:p>
    <w:p w14:paraId="6BF962E1" w14:textId="77777777" w:rsidR="00B018AF" w:rsidRDefault="00B018AF" w:rsidP="004B0DFF">
      <w:r>
        <w:t>The transition of existing resources to the new Tier 0 configuration consists of the following:</w:t>
      </w:r>
    </w:p>
    <w:p w14:paraId="5953305F" w14:textId="77777777" w:rsidR="00B018AF" w:rsidRPr="00B018AF" w:rsidRDefault="00B018AF" w:rsidP="004B0DFF">
      <w:pPr>
        <w:pStyle w:val="ListBullet"/>
        <w:rPr>
          <w:sz w:val="20"/>
        </w:rPr>
      </w:pPr>
      <w:r w:rsidRPr="00B018AF">
        <w:rPr>
          <w:sz w:val="20"/>
        </w:rPr>
        <w:t>Enablement and linking of Group Policy Objects to the domain and domain controllers OU’s</w:t>
      </w:r>
    </w:p>
    <w:p w14:paraId="6773963C" w14:textId="79830890" w:rsidR="00B018AF" w:rsidRPr="00B018AF" w:rsidRDefault="00B018AF" w:rsidP="004B0DFF">
      <w:pPr>
        <w:pStyle w:val="ListBullet"/>
        <w:rPr>
          <w:sz w:val="20"/>
        </w:rPr>
      </w:pPr>
      <w:r w:rsidRPr="00B018AF">
        <w:rPr>
          <w:sz w:val="20"/>
        </w:rPr>
        <w:t xml:space="preserve">Moving users out of the </w:t>
      </w:r>
      <w:r>
        <w:rPr>
          <w:sz w:val="20"/>
        </w:rPr>
        <w:t>default AD DS administrative</w:t>
      </w:r>
      <w:r w:rsidRPr="00B018AF">
        <w:rPr>
          <w:sz w:val="20"/>
        </w:rPr>
        <w:t xml:space="preserve"> groups into the appropriate group within the new </w:t>
      </w:r>
      <w:r>
        <w:rPr>
          <w:sz w:val="20"/>
        </w:rPr>
        <w:t>recommended AD DS administrative model</w:t>
      </w:r>
      <w:r w:rsidRPr="00B018AF">
        <w:rPr>
          <w:sz w:val="20"/>
        </w:rPr>
        <w:t xml:space="preserve"> following the Tier 0 Transition Plan document.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A08" w14:textId="77777777" w:rsidTr="00B44F57">
        <w:trPr>
          <w:trHeight w:val="542"/>
          <w:tblHeader/>
        </w:trPr>
        <w:tc>
          <w:tcPr>
            <w:tcW w:w="9221" w:type="dxa"/>
            <w:gridSpan w:val="3"/>
            <w:shd w:val="clear" w:color="auto" w:fill="008272"/>
          </w:tcPr>
          <w:p w14:paraId="488A3A07" w14:textId="77777777" w:rsidR="00E10022" w:rsidRDefault="00E1002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lastRenderedPageBreak/>
              <w:drawing>
                <wp:inline distT="0" distB="0" distL="0" distR="0" wp14:anchorId="488A3ADA" wp14:editId="488A3ADB">
                  <wp:extent cx="1910281" cy="22096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9714" cy="226682"/>
                          </a:xfrm>
                          <a:prstGeom prst="rect">
                            <a:avLst/>
                          </a:prstGeom>
                          <a:noFill/>
                        </pic:spPr>
                      </pic:pic>
                    </a:graphicData>
                  </a:graphic>
                </wp:inline>
              </w:drawing>
            </w:r>
          </w:p>
        </w:tc>
      </w:tr>
      <w:tr w:rsidR="00E10022" w14:paraId="488A3A0B" w14:textId="77777777" w:rsidTr="00466CBE">
        <w:trPr>
          <w:trHeight w:val="542"/>
          <w:tblHeader/>
        </w:trPr>
        <w:tc>
          <w:tcPr>
            <w:tcW w:w="2965" w:type="dxa"/>
            <w:shd w:val="clear" w:color="auto" w:fill="008272"/>
          </w:tcPr>
          <w:p w14:paraId="488A3A09" w14:textId="77777777" w:rsidR="00E10022" w:rsidRPr="004B0557" w:rsidRDefault="00E10022" w:rsidP="00B44F57">
            <w:pPr>
              <w:pStyle w:val="Table-Header"/>
            </w:pPr>
            <w:r>
              <w:t>Category</w:t>
            </w:r>
          </w:p>
        </w:tc>
        <w:tc>
          <w:tcPr>
            <w:tcW w:w="6256" w:type="dxa"/>
            <w:gridSpan w:val="2"/>
            <w:shd w:val="clear" w:color="auto" w:fill="008272"/>
          </w:tcPr>
          <w:p w14:paraId="488A3A0A" w14:textId="77777777" w:rsidR="00E10022" w:rsidRPr="00AE61D2" w:rsidRDefault="00E10022" w:rsidP="00B44F57">
            <w:pPr>
              <w:pStyle w:val="Table-Header"/>
            </w:pPr>
            <w:r>
              <w:t>Description</w:t>
            </w:r>
          </w:p>
        </w:tc>
      </w:tr>
      <w:tr w:rsidR="00E10022" w:rsidRPr="005F3BAF" w14:paraId="488A3A0E" w14:textId="77777777" w:rsidTr="00466CBE">
        <w:trPr>
          <w:gridAfter w:val="1"/>
          <w:wAfter w:w="13" w:type="dxa"/>
          <w:trHeight w:val="422"/>
        </w:trPr>
        <w:tc>
          <w:tcPr>
            <w:tcW w:w="2965" w:type="dxa"/>
            <w:shd w:val="clear" w:color="auto" w:fill="auto"/>
          </w:tcPr>
          <w:p w14:paraId="488A3A0C" w14:textId="77777777" w:rsidR="00E10022" w:rsidRPr="00D0227D" w:rsidRDefault="00E10022" w:rsidP="0013452E">
            <w:pPr>
              <w:rPr>
                <w:rFonts w:cs="Segoe UI"/>
                <w:szCs w:val="18"/>
              </w:rPr>
            </w:pPr>
            <w:r w:rsidRPr="004D03A1">
              <w:rPr>
                <w:rFonts w:cs="Segoe UI"/>
                <w:b/>
                <w:szCs w:val="18"/>
              </w:rPr>
              <w:t>Microsoft activities</w:t>
            </w:r>
            <w:r w:rsidR="0013452E">
              <w:rPr>
                <w:rFonts w:cs="Segoe UI"/>
                <w:b/>
                <w:szCs w:val="18"/>
              </w:rPr>
              <w:br/>
            </w:r>
            <w:r>
              <w:rPr>
                <w:rFonts w:cs="Segoe UI"/>
                <w:szCs w:val="18"/>
              </w:rPr>
              <w:t>The activities to be performed by Microsoft</w:t>
            </w:r>
          </w:p>
        </w:tc>
        <w:tc>
          <w:tcPr>
            <w:tcW w:w="6243" w:type="dxa"/>
            <w:shd w:val="clear" w:color="auto" w:fill="FFFFFF" w:themeFill="background1"/>
          </w:tcPr>
          <w:p w14:paraId="3BC812AB" w14:textId="57892104" w:rsidR="00CC1311" w:rsidRDefault="00CC1311" w:rsidP="00CC1311">
            <w:r>
              <w:t>Microsoft will assist with the following activities:</w:t>
            </w:r>
          </w:p>
          <w:p w14:paraId="47037104" w14:textId="77777777" w:rsidR="00B018AF" w:rsidRDefault="00B018AF" w:rsidP="00B018AF">
            <w:pPr>
              <w:pStyle w:val="Bulletlist"/>
            </w:pPr>
            <w:r>
              <w:t>Link and enable new default domain, default domain controllers and computer quarantine GPO’s</w:t>
            </w:r>
          </w:p>
          <w:p w14:paraId="6A138BC1" w14:textId="70EA92E0" w:rsidR="00B018AF" w:rsidRDefault="00B018AF" w:rsidP="00B018AF">
            <w:pPr>
              <w:pStyle w:val="Bulletlist"/>
            </w:pPr>
            <w:r>
              <w:t>Transition and validate AD DS user objects out of default administrative groups into appropriate new tiered model group.</w:t>
            </w:r>
          </w:p>
          <w:p w14:paraId="72118B51" w14:textId="5A2D9E09" w:rsidR="006776AF" w:rsidRDefault="006776AF" w:rsidP="00B018AF">
            <w:pPr>
              <w:pStyle w:val="Bulletlist"/>
            </w:pPr>
            <w:r>
              <w:t>Provide operational assistance as defined by the scope of this project</w:t>
            </w:r>
          </w:p>
          <w:p w14:paraId="488A3A0D" w14:textId="337A99F8" w:rsidR="00E10022" w:rsidRPr="00D0227D" w:rsidRDefault="00786168" w:rsidP="00B018AF">
            <w:pPr>
              <w:pStyle w:val="Bulletlist"/>
              <w:spacing w:before="0" w:after="0"/>
            </w:pPr>
            <w:r>
              <w:t>Conduct project closeout</w:t>
            </w:r>
          </w:p>
        </w:tc>
      </w:tr>
      <w:tr w:rsidR="00E10022" w:rsidRPr="005F3BAF" w14:paraId="488A3A11" w14:textId="77777777" w:rsidTr="00466CBE">
        <w:trPr>
          <w:gridAfter w:val="1"/>
          <w:wAfter w:w="13" w:type="dxa"/>
          <w:trHeight w:val="422"/>
        </w:trPr>
        <w:tc>
          <w:tcPr>
            <w:tcW w:w="2965" w:type="dxa"/>
            <w:shd w:val="clear" w:color="auto" w:fill="auto"/>
          </w:tcPr>
          <w:p w14:paraId="488A3A0F" w14:textId="77777777" w:rsidR="00E10022" w:rsidRPr="00D0227D" w:rsidRDefault="00E10022" w:rsidP="0013452E">
            <w:pPr>
              <w:rPr>
                <w:rFonts w:cs="Segoe UI"/>
                <w:szCs w:val="18"/>
              </w:rPr>
            </w:pPr>
            <w:r w:rsidRPr="004D03A1">
              <w:rPr>
                <w:rFonts w:cs="Segoe UI"/>
                <w:b/>
                <w:szCs w:val="18"/>
              </w:rPr>
              <w:t>Customer activities</w:t>
            </w:r>
            <w:r w:rsidR="0013452E">
              <w:rPr>
                <w:rFonts w:cs="Segoe UI"/>
                <w:b/>
                <w:szCs w:val="18"/>
              </w:rPr>
              <w:br/>
            </w:r>
            <w:r>
              <w:rPr>
                <w:rFonts w:cs="Segoe UI"/>
                <w:szCs w:val="18"/>
              </w:rPr>
              <w:t xml:space="preserve">The activities to be performed by </w:t>
            </w:r>
            <w:r w:rsidR="00112EB1">
              <w:rPr>
                <w:rFonts w:cs="Segoe UI"/>
                <w:szCs w:val="18"/>
              </w:rPr>
              <w:t xml:space="preserve">the </w:t>
            </w:r>
            <w:r>
              <w:rPr>
                <w:rFonts w:cs="Segoe UI"/>
                <w:szCs w:val="18"/>
              </w:rPr>
              <w:t>Customer</w:t>
            </w:r>
          </w:p>
        </w:tc>
        <w:tc>
          <w:tcPr>
            <w:tcW w:w="6243" w:type="dxa"/>
            <w:shd w:val="clear" w:color="auto" w:fill="FFFFFF" w:themeFill="background1"/>
          </w:tcPr>
          <w:p w14:paraId="164055CB" w14:textId="1A38B468" w:rsidR="006946E2" w:rsidRDefault="001C7365" w:rsidP="00B018AF">
            <w:pPr>
              <w:pStyle w:val="Bulletlist"/>
            </w:pPr>
            <w:r>
              <w:t>Confirm</w:t>
            </w:r>
            <w:r w:rsidR="005A2BDF">
              <w:t>, coordinate,</w:t>
            </w:r>
            <w:r w:rsidR="006946E2">
              <w:t xml:space="preserve"> and validate </w:t>
            </w:r>
            <w:r w:rsidR="005A2BDF">
              <w:t>c</w:t>
            </w:r>
            <w:r w:rsidR="006946E2">
              <w:t xml:space="preserve">hange </w:t>
            </w:r>
            <w:r w:rsidR="005A2BDF">
              <w:t>c</w:t>
            </w:r>
            <w:r w:rsidR="006946E2">
              <w:t>ontrol approvals are in place in advance of production modifications</w:t>
            </w:r>
          </w:p>
          <w:p w14:paraId="5C0815F5" w14:textId="7080BF85" w:rsidR="00B018AF" w:rsidRDefault="00B018AF" w:rsidP="00B018AF">
            <w:pPr>
              <w:pStyle w:val="Bulletlist"/>
            </w:pPr>
            <w:r>
              <w:t>Link and enable new default domain, default domain controllers and computer quarantine GPO’s</w:t>
            </w:r>
          </w:p>
          <w:p w14:paraId="3D3F44F3" w14:textId="77777777" w:rsidR="00B018AF" w:rsidRDefault="00B018AF" w:rsidP="00B018AF">
            <w:pPr>
              <w:pStyle w:val="Bulletlist"/>
            </w:pPr>
            <w:r>
              <w:t>Transition and validate AD DS user objects out of default administrative groups into appropriate new tiered model group.</w:t>
            </w:r>
          </w:p>
          <w:p w14:paraId="488A3A10" w14:textId="5F254393" w:rsidR="00DD4A8D" w:rsidRPr="00D0227D" w:rsidRDefault="00DD4A8D" w:rsidP="00B018AF">
            <w:pPr>
              <w:pStyle w:val="Bulletlist"/>
              <w:spacing w:before="0" w:after="0"/>
            </w:pPr>
            <w:r>
              <w:t>Participate in project closeout</w:t>
            </w:r>
          </w:p>
        </w:tc>
      </w:tr>
    </w:tbl>
    <w:p w14:paraId="488A3A27" w14:textId="6A643140" w:rsidR="009B1142" w:rsidRDefault="00C416FE" w:rsidP="00C84DD9">
      <w:pPr>
        <w:pStyle w:val="Heading2"/>
      </w:pPr>
      <w:bookmarkStart w:id="44" w:name="_Toc476167708"/>
      <w:bookmarkStart w:id="45" w:name="_Toc476168041"/>
      <w:bookmarkStart w:id="46" w:name="_Toc33003567"/>
      <w:r>
        <w:t>Timeline</w:t>
      </w:r>
      <w:bookmarkEnd w:id="44"/>
      <w:bookmarkEnd w:id="45"/>
      <w:bookmarkEnd w:id="46"/>
    </w:p>
    <w:p w14:paraId="488A3A28" w14:textId="77777777" w:rsidR="00C416FE" w:rsidRDefault="00DA7FE6" w:rsidP="00C416FE">
      <w:r>
        <w:t>During project planning</w:t>
      </w:r>
      <w:r w:rsidR="00C416FE">
        <w:t xml:space="preserve"> of the project</w:t>
      </w:r>
      <w:r w:rsidR="006965B5">
        <w:t>,</w:t>
      </w:r>
      <w:r w:rsidR="00C416FE">
        <w:t xml:space="preserve"> a detailed </w:t>
      </w:r>
      <w:r w:rsidR="006965B5">
        <w:t xml:space="preserve">project </w:t>
      </w:r>
      <w:r w:rsidR="00C416FE">
        <w:t xml:space="preserve">timeline </w:t>
      </w:r>
      <w:r w:rsidR="008D2374">
        <w:t>will be developed. A</w:t>
      </w:r>
      <w:r w:rsidR="007F3384">
        <w:t xml:space="preserve">ll dates and durations are </w:t>
      </w:r>
      <w:r w:rsidR="004E5105">
        <w:t xml:space="preserve">relative to the project start date and are </w:t>
      </w:r>
      <w:r w:rsidR="00057271">
        <w:t>estimates only.</w:t>
      </w:r>
    </w:p>
    <w:p w14:paraId="488A3A2A" w14:textId="77777777" w:rsidR="00C44D16" w:rsidRDefault="00371AF2" w:rsidP="00C416FE">
      <w:r>
        <w:rPr>
          <w:noProof/>
        </w:rPr>
        <w:drawing>
          <wp:inline distT="0" distB="0" distL="0" distR="0" wp14:anchorId="488A3ADC" wp14:editId="6EADB0DF">
            <wp:extent cx="5704114" cy="829945"/>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88A3A2B" w14:textId="6BF67A6C" w:rsidR="00C44D16" w:rsidRDefault="00C44D16" w:rsidP="00C84DD9">
      <w:pPr>
        <w:pStyle w:val="Heading2"/>
      </w:pPr>
      <w:bookmarkStart w:id="47" w:name="_Toc476167709"/>
      <w:bookmarkStart w:id="48" w:name="_Toc476168042"/>
      <w:bookmarkStart w:id="49" w:name="_Ref477932041"/>
      <w:bookmarkStart w:id="50" w:name="_Toc33003568"/>
      <w:r>
        <w:t>Deliverable acceptance process</w:t>
      </w:r>
      <w:bookmarkEnd w:id="47"/>
      <w:bookmarkEnd w:id="48"/>
      <w:bookmarkEnd w:id="49"/>
      <w:bookmarkEnd w:id="50"/>
    </w:p>
    <w:p w14:paraId="07B8DA47" w14:textId="1756764F" w:rsidR="00107069" w:rsidRDefault="00107069" w:rsidP="00107069">
      <w:r>
        <w:t xml:space="preserve">During the project, Microsoft will submit certain deliverables (listed in the </w:t>
      </w:r>
      <w:r>
        <w:fldChar w:fldCharType="begin"/>
      </w:r>
      <w:r>
        <w:instrText xml:space="preserve"> REF _Ref477873467 \h </w:instrText>
      </w:r>
      <w:r>
        <w:fldChar w:fldCharType="separate"/>
      </w:r>
      <w:r w:rsidR="0097462E" w:rsidRPr="00590483">
        <w:t>Approach</w:t>
      </w:r>
      <w:r>
        <w:fldChar w:fldCharType="end"/>
      </w:r>
      <w:r>
        <w:t xml:space="preserve"> section as deliverables with “Acceptance required?” equal to “Yes”) for the customer’s review and approval.</w:t>
      </w:r>
    </w:p>
    <w:p w14:paraId="599A7B08" w14:textId="77777777" w:rsidR="00107069" w:rsidRDefault="00107069" w:rsidP="00107069">
      <w:r>
        <w:t>Within three business days of the date of submittal, the customer is required to:</w:t>
      </w:r>
    </w:p>
    <w:p w14:paraId="166EC650" w14:textId="77777777" w:rsidR="00107069" w:rsidRDefault="00107069" w:rsidP="00107069">
      <w:pPr>
        <w:pStyle w:val="Bulletlist"/>
      </w:pPr>
      <w:r w:rsidRPr="00AC1B81">
        <w:rPr>
          <w:b/>
        </w:rPr>
        <w:t>Accept the deliverable</w:t>
      </w:r>
      <w:r>
        <w:t xml:space="preserve"> by signing, dating, and returning a service deliverable acceptance form, which can be sent by email, or by using (or partially using) the deliverable</w:t>
      </w:r>
    </w:p>
    <w:p w14:paraId="32BAADD3" w14:textId="77777777" w:rsidR="00107069" w:rsidRPr="0031303E" w:rsidRDefault="00107069" w:rsidP="00107069">
      <w:pPr>
        <w:ind w:firstLine="360"/>
      </w:pPr>
      <w:r w:rsidRPr="00140C9E">
        <w:t>Or</w:t>
      </w:r>
      <w:r w:rsidRPr="0031303E">
        <w:t xml:space="preserve"> </w:t>
      </w:r>
    </w:p>
    <w:p w14:paraId="3EAB4B6C" w14:textId="77777777" w:rsidR="00107069" w:rsidRDefault="00107069" w:rsidP="00107069">
      <w:pPr>
        <w:pStyle w:val="Bulletlist"/>
      </w:pPr>
      <w:r w:rsidRPr="00AC1B81">
        <w:rPr>
          <w:b/>
        </w:rPr>
        <w:t>Reject the deliverable</w:t>
      </w:r>
      <w:r>
        <w:t xml:space="preserve"> by notifying Microsoft in writing; the customer must include a complete list of reasons for rejection.</w:t>
      </w:r>
    </w:p>
    <w:p w14:paraId="643C0DA8" w14:textId="477419DD" w:rsidR="00107069" w:rsidRPr="005C5925" w:rsidRDefault="00107069" w:rsidP="005C5925">
      <w:pPr>
        <w:pStyle w:val="Optional"/>
        <w:numPr>
          <w:ilvl w:val="0"/>
          <w:numId w:val="53"/>
        </w:numPr>
        <w:rPr>
          <w:color w:val="auto"/>
        </w:rPr>
      </w:pPr>
      <w:r w:rsidRPr="005C5925">
        <w:rPr>
          <w:b/>
          <w:bCs/>
          <w:color w:val="auto"/>
        </w:rPr>
        <w:t>Review and acceptance</w:t>
      </w:r>
      <w:r w:rsidRPr="005C5925">
        <w:rPr>
          <w:color w:val="auto"/>
        </w:rPr>
        <w:t xml:space="preserve"> of the solution or custom source code is based on completion and acceptance of UAT as described in the </w:t>
      </w:r>
      <w:r w:rsidRPr="005C5925">
        <w:rPr>
          <w:color w:val="auto"/>
        </w:rPr>
        <w:fldChar w:fldCharType="begin"/>
      </w:r>
      <w:r w:rsidRPr="005C5925">
        <w:rPr>
          <w:color w:val="auto"/>
        </w:rPr>
        <w:instrText xml:space="preserve"> REF _Ref477932815 \h </w:instrText>
      </w:r>
      <w:r w:rsidR="00F64B1A" w:rsidRPr="005C5925">
        <w:rPr>
          <w:color w:val="auto"/>
        </w:rPr>
        <w:instrText xml:space="preserve"> \* MERGEFORMAT </w:instrText>
      </w:r>
      <w:r w:rsidRPr="005C5925">
        <w:rPr>
          <w:color w:val="auto"/>
        </w:rPr>
      </w:r>
      <w:r w:rsidRPr="005C5925">
        <w:rPr>
          <w:color w:val="auto"/>
        </w:rPr>
        <w:fldChar w:fldCharType="separate"/>
      </w:r>
      <w:r w:rsidR="0097462E" w:rsidRPr="005C5925">
        <w:rPr>
          <w:color w:val="auto"/>
        </w:rPr>
        <w:t>Testing and defect remediation</w:t>
      </w:r>
      <w:r w:rsidRPr="005C5925">
        <w:rPr>
          <w:color w:val="auto"/>
        </w:rPr>
        <w:fldChar w:fldCharType="end"/>
      </w:r>
      <w:r w:rsidRPr="005C5925">
        <w:rPr>
          <w:color w:val="auto"/>
        </w:rPr>
        <w:t xml:space="preserve"> section.</w:t>
      </w:r>
    </w:p>
    <w:p w14:paraId="6EE4E2A2" w14:textId="77777777" w:rsidR="00107069" w:rsidRDefault="00107069" w:rsidP="00107069">
      <w:pPr>
        <w:pStyle w:val="Bulletlist"/>
        <w:numPr>
          <w:ilvl w:val="0"/>
          <w:numId w:val="0"/>
        </w:numPr>
        <w:contextualSpacing w:val="0"/>
      </w:pPr>
      <w:r>
        <w:lastRenderedPageBreak/>
        <w:t xml:space="preserve">Deliverables shall be deemed accepted unless the written rejection notification is received by Microsoft in the timeframe specified. </w:t>
      </w:r>
    </w:p>
    <w:p w14:paraId="5DD763AD" w14:textId="77777777" w:rsidR="00107069" w:rsidRDefault="00107069" w:rsidP="00107069">
      <w:pPr>
        <w:pStyle w:val="Bulletlist"/>
        <w:numPr>
          <w:ilvl w:val="0"/>
          <w:numId w:val="0"/>
        </w:numPr>
      </w:pPr>
      <w:r>
        <w:t>If a rejection notification is received, Microsoft will correct problems with a deliverable that are in scope for the project (and documented in this SOW), after which the deliverable is deemed accepted.</w:t>
      </w:r>
    </w:p>
    <w:p w14:paraId="2B17C362" w14:textId="3F75A241" w:rsidR="00107069" w:rsidRDefault="00107069" w:rsidP="00107069">
      <w:pPr>
        <w:pStyle w:val="Bulletlist"/>
        <w:numPr>
          <w:ilvl w:val="0"/>
          <w:numId w:val="0"/>
        </w:numPr>
      </w:pPr>
      <w:r>
        <w:t xml:space="preserve">Problems that are outside the scope of this SOW, and feedback provided after a deliverable has been accepted will be addressed as a change request, managed as described in the </w:t>
      </w:r>
      <w:r>
        <w:fldChar w:fldCharType="begin"/>
      </w:r>
      <w:r>
        <w:instrText xml:space="preserve"> REF _Ref477932885 \h </w:instrText>
      </w:r>
      <w:r>
        <w:fldChar w:fldCharType="separate"/>
      </w:r>
      <w:r w:rsidR="0097462E">
        <w:t>Change management process</w:t>
      </w:r>
      <w:r>
        <w:fldChar w:fldCharType="end"/>
      </w:r>
      <w:r>
        <w:t xml:space="preserve"> section.</w:t>
      </w:r>
    </w:p>
    <w:p w14:paraId="488A3A36" w14:textId="4040605A" w:rsidR="00364836" w:rsidRDefault="00364836" w:rsidP="00C84DD9">
      <w:pPr>
        <w:pStyle w:val="Heading2"/>
      </w:pPr>
      <w:bookmarkStart w:id="51" w:name="_Toc476167710"/>
      <w:bookmarkStart w:id="52" w:name="_Toc476168043"/>
      <w:bookmarkStart w:id="53" w:name="_Toc33003569"/>
      <w:r>
        <w:t>Project governance</w:t>
      </w:r>
      <w:bookmarkEnd w:id="51"/>
      <w:bookmarkEnd w:id="52"/>
      <w:bookmarkEnd w:id="53"/>
    </w:p>
    <w:p w14:paraId="488A3A37" w14:textId="77777777" w:rsidR="00364836" w:rsidRDefault="00364836" w:rsidP="00364836">
      <w:r>
        <w:t>The governance structure and processes the team will adhere to for the project are described in the following section</w:t>
      </w:r>
      <w:r w:rsidR="00D70772">
        <w:t>s</w:t>
      </w:r>
      <w:r>
        <w:t>:</w:t>
      </w:r>
    </w:p>
    <w:p w14:paraId="488A3A38" w14:textId="77777777" w:rsidR="00BB669A" w:rsidRDefault="00BB669A" w:rsidP="00C84DD9">
      <w:pPr>
        <w:pStyle w:val="Heading3"/>
      </w:pPr>
      <w:bookmarkStart w:id="54" w:name="_Toc476168044"/>
      <w:r>
        <w:t>Project communication</w:t>
      </w:r>
      <w:bookmarkEnd w:id="54"/>
    </w:p>
    <w:p w14:paraId="488A3A39" w14:textId="77777777" w:rsidR="00BB669A" w:rsidRDefault="00BB669A" w:rsidP="00BB669A">
      <w:r>
        <w:t>The following will be used to communicate during the project</w:t>
      </w:r>
      <w:r w:rsidR="008F6487">
        <w:t>:</w:t>
      </w:r>
    </w:p>
    <w:p w14:paraId="488A3A3A" w14:textId="77777777"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customer </w:t>
      </w:r>
      <w:r w:rsidR="00760487">
        <w:t>as part of project planning</w:t>
      </w:r>
      <w:r w:rsidR="00160775">
        <w:t>.</w:t>
      </w:r>
    </w:p>
    <w:p w14:paraId="488A3A3B"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488A3A3C"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488A3A3D" w14:textId="77777777" w:rsidR="00E54AE8" w:rsidRDefault="00E54AE8" w:rsidP="00C84DD9">
      <w:pPr>
        <w:pStyle w:val="Heading3"/>
      </w:pPr>
      <w:bookmarkStart w:id="55" w:name="_Toc476168045"/>
      <w:r>
        <w:t>Risk and issue management</w:t>
      </w:r>
      <w:bookmarkEnd w:id="55"/>
    </w:p>
    <w:p w14:paraId="488A3A3E" w14:textId="77777777" w:rsidR="00E54AE8" w:rsidRDefault="00E54AE8" w:rsidP="00E54AE8">
      <w:r>
        <w:t xml:space="preserve">The following general procedure will be used to manage active project issues and </w:t>
      </w:r>
      <w:r w:rsidR="00043018">
        <w:t xml:space="preserve">risks </w:t>
      </w:r>
      <w:r>
        <w:t>during the project:</w:t>
      </w:r>
    </w:p>
    <w:p w14:paraId="488A3A3F"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8A3A40" w14:textId="77777777" w:rsidR="00E54AE8" w:rsidRDefault="00E54AE8" w:rsidP="00E54AE8">
      <w:pPr>
        <w:pStyle w:val="Bulletlist"/>
      </w:pPr>
      <w:r w:rsidRPr="00E54AE8">
        <w:rPr>
          <w:b/>
        </w:rPr>
        <w:t xml:space="preserve">Analyze and </w:t>
      </w:r>
      <w:proofErr w:type="gramStart"/>
      <w:r w:rsidRPr="00E54AE8">
        <w:rPr>
          <w:b/>
        </w:rPr>
        <w:t>prioritize</w:t>
      </w:r>
      <w:r w:rsidR="006C6051">
        <w:t>:</w:t>
      </w:r>
      <w:proofErr w:type="gramEnd"/>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488A3A41" w14:textId="77777777"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w:t>
      </w:r>
      <w:proofErr w:type="gramStart"/>
      <w:r w:rsidR="00E54AE8">
        <w:t xml:space="preserve">issues, </w:t>
      </w:r>
      <w:r w:rsidR="00160775">
        <w:t>and</w:t>
      </w:r>
      <w:proofErr w:type="gramEnd"/>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488A3A42"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488A3A43"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488A3A44"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488A3A45" w14:textId="77777777" w:rsidR="0007565A" w:rsidRDefault="0007565A" w:rsidP="00E54AE8">
      <w:pPr>
        <w:pStyle w:val="Bulletlist"/>
        <w:numPr>
          <w:ilvl w:val="0"/>
          <w:numId w:val="0"/>
        </w:numPr>
        <w:ind w:left="360" w:hanging="360"/>
      </w:pPr>
    </w:p>
    <w:p w14:paraId="488A3A46" w14:textId="77777777" w:rsidR="00E54AE8" w:rsidRDefault="00E54AE8" w:rsidP="00E54AE8">
      <w:pPr>
        <w:pStyle w:val="Bulletlist"/>
        <w:numPr>
          <w:ilvl w:val="0"/>
          <w:numId w:val="0"/>
        </w:numPr>
        <w:ind w:left="360" w:hanging="360"/>
      </w:pPr>
      <w:r>
        <w:t>Active issues and risks will be regularly monitored during the project.</w:t>
      </w:r>
    </w:p>
    <w:p w14:paraId="391B1266" w14:textId="77777777" w:rsidR="005C5925" w:rsidRDefault="005C5925" w:rsidP="00E54AE8">
      <w:pPr>
        <w:pStyle w:val="Bulletlist"/>
        <w:numPr>
          <w:ilvl w:val="0"/>
          <w:numId w:val="0"/>
        </w:numPr>
        <w:ind w:left="360" w:hanging="360"/>
      </w:pPr>
    </w:p>
    <w:p w14:paraId="488A3A47" w14:textId="77777777" w:rsidR="002952F0" w:rsidRDefault="002952F0" w:rsidP="00C84DD9">
      <w:pPr>
        <w:pStyle w:val="Heading3"/>
      </w:pPr>
      <w:bookmarkStart w:id="56" w:name="_Toc476168046"/>
      <w:bookmarkStart w:id="57" w:name="_Ref477866682"/>
      <w:bookmarkStart w:id="58" w:name="_Ref477932885"/>
      <w:bookmarkStart w:id="59" w:name="_Ref477934302"/>
      <w:r>
        <w:lastRenderedPageBreak/>
        <w:t>Change management process</w:t>
      </w:r>
      <w:bookmarkEnd w:id="56"/>
      <w:bookmarkEnd w:id="57"/>
      <w:bookmarkEnd w:id="58"/>
      <w:bookmarkEnd w:id="59"/>
    </w:p>
    <w:p w14:paraId="488A3A48" w14:textId="77777777" w:rsidR="003E1B4E" w:rsidRDefault="003E1B4E" w:rsidP="003E1B4E">
      <w:r>
        <w:t>Dur</w:t>
      </w:r>
      <w:r w:rsidR="006D6E88">
        <w:t>i</w:t>
      </w:r>
      <w:r w:rsidR="004F4BCE">
        <w:t xml:space="preserve">ng the project, either party </w:t>
      </w:r>
      <w:proofErr w:type="gramStart"/>
      <w:r w:rsidR="00160775">
        <w:t>is able to</w:t>
      </w:r>
      <w:proofErr w:type="gramEnd"/>
      <w:r w:rsidR="00160775">
        <w:t xml:space="preserve">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488A3A49"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488A3A4A" w14:textId="77777777" w:rsidR="003E1B4E" w:rsidRDefault="00246AC9" w:rsidP="004723A1">
      <w:pPr>
        <w:pStyle w:val="Bulletlist"/>
        <w:numPr>
          <w:ilvl w:val="1"/>
          <w:numId w:val="9"/>
        </w:numPr>
      </w:pPr>
      <w:r>
        <w:t xml:space="preserve">A description </w:t>
      </w:r>
      <w:r w:rsidR="003E1B4E">
        <w:t>of the change</w:t>
      </w:r>
      <w:r>
        <w:t>.</w:t>
      </w:r>
    </w:p>
    <w:p w14:paraId="488A3A4B" w14:textId="77777777" w:rsidR="003E1B4E" w:rsidRDefault="00246AC9" w:rsidP="004723A1">
      <w:pPr>
        <w:pStyle w:val="Bulletlist"/>
        <w:numPr>
          <w:ilvl w:val="1"/>
          <w:numId w:val="9"/>
        </w:numPr>
      </w:pPr>
      <w:r>
        <w:t xml:space="preserve">The estimated effect </w:t>
      </w:r>
      <w:r w:rsidR="003E1B4E">
        <w:t xml:space="preserve">of </w:t>
      </w:r>
      <w:r>
        <w:t xml:space="preserve">implementing the change. </w:t>
      </w:r>
    </w:p>
    <w:p w14:paraId="488A3A4C"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88A3A4D" w14:textId="77777777" w:rsidR="004723A1" w:rsidRDefault="00246AC9" w:rsidP="004723A1">
      <w:pPr>
        <w:pStyle w:val="Bulletlist"/>
      </w:pPr>
      <w:r>
        <w:rPr>
          <w:b/>
        </w:rPr>
        <w:t>The c</w:t>
      </w:r>
      <w:r w:rsidR="0025535A" w:rsidRPr="0025535A">
        <w:rPr>
          <w:b/>
        </w:rPr>
        <w:t>hange is accepted or rejected</w:t>
      </w:r>
      <w:r w:rsidR="006C6051">
        <w:t xml:space="preserve">: </w:t>
      </w:r>
      <w:proofErr w:type="gramStart"/>
      <w:r>
        <w:t>the</w:t>
      </w:r>
      <w:proofErr w:type="gramEnd"/>
      <w:r>
        <w:t xml:space="preserve"> </w:t>
      </w:r>
      <w:r w:rsidR="00140C9E">
        <w:t>C</w:t>
      </w:r>
      <w:r w:rsidR="00C4139D">
        <w:t>ustomer has three</w:t>
      </w:r>
      <w:r w:rsidR="004723A1">
        <w:t xml:space="preserve"> business days to confirm </w:t>
      </w:r>
      <w:r>
        <w:t xml:space="preserve">the following </w:t>
      </w:r>
      <w:r w:rsidR="004723A1">
        <w:t>to Microsoft</w:t>
      </w:r>
      <w:r w:rsidR="00A26C0D">
        <w:t>:</w:t>
      </w:r>
    </w:p>
    <w:p w14:paraId="488A3A4E" w14:textId="77777777" w:rsidR="004723A1" w:rsidRDefault="004723A1" w:rsidP="004723A1">
      <w:pPr>
        <w:pStyle w:val="Bulletlist"/>
        <w:numPr>
          <w:ilvl w:val="1"/>
          <w:numId w:val="9"/>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488A3A4F" w14:textId="77777777" w:rsidR="004723A1" w:rsidRDefault="004723A1" w:rsidP="004723A1">
      <w:pPr>
        <w:pStyle w:val="Bulletlist"/>
        <w:numPr>
          <w:ilvl w:val="1"/>
          <w:numId w:val="9"/>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00DAEC3B" w14:textId="77777777" w:rsidR="00107069" w:rsidRDefault="00107069" w:rsidP="00107069">
      <w:pPr>
        <w:pStyle w:val="Heading3"/>
      </w:pPr>
      <w:bookmarkStart w:id="60" w:name="_Toc476168048"/>
      <w:r>
        <w:t>Escalation path</w:t>
      </w:r>
      <w:bookmarkEnd w:id="60"/>
    </w:p>
    <w:p w14:paraId="05E8BB73" w14:textId="32D0A21C" w:rsidR="00107069" w:rsidRDefault="00107069" w:rsidP="00107069">
      <w:r>
        <w:t xml:space="preserve">The Microsoft </w:t>
      </w:r>
      <w:r w:rsidR="00DC7BCE">
        <w:t>Project Manager</w:t>
      </w:r>
      <w:r>
        <w:t xml:space="preserve"> will work closely with the customer project manager, sponsor, and other designees to manage project issues, risks, and change requests as described previously. The customer will provide reasonable access to the sponsor or sponsors </w:t>
      </w:r>
      <w:proofErr w:type="gramStart"/>
      <w:r>
        <w:t>in order to</w:t>
      </w:r>
      <w:proofErr w:type="gramEnd"/>
      <w:r>
        <w:t xml:space="preserve"> expedite resolution. The standard escalation path for review, approval, or dispute resolution is as follows:</w:t>
      </w:r>
    </w:p>
    <w:p w14:paraId="4C6BDBB5" w14:textId="77777777" w:rsidR="00107069" w:rsidRPr="00892C8C" w:rsidRDefault="00107069" w:rsidP="00107069">
      <w:pPr>
        <w:pStyle w:val="Bulletlist"/>
      </w:pPr>
      <w:r w:rsidRPr="00892C8C">
        <w:t xml:space="preserve">Project </w:t>
      </w:r>
      <w:r>
        <w:t>t</w:t>
      </w:r>
      <w:r w:rsidRPr="00892C8C">
        <w:t xml:space="preserve">eam member (Microsoft or </w:t>
      </w:r>
      <w:r>
        <w:t>the C</w:t>
      </w:r>
      <w:r w:rsidRPr="00892C8C">
        <w:t>ustomer)</w:t>
      </w:r>
    </w:p>
    <w:p w14:paraId="60D879AE" w14:textId="77777777" w:rsidR="00107069" w:rsidRPr="00892C8C" w:rsidRDefault="00107069" w:rsidP="00107069">
      <w:pPr>
        <w:pStyle w:val="Bulletlist"/>
      </w:pPr>
      <w:r>
        <w:t>Project</w:t>
      </w:r>
      <w:r w:rsidRPr="00892C8C">
        <w:t xml:space="preserve"> </w:t>
      </w:r>
      <w:r>
        <w:t>m</w:t>
      </w:r>
      <w:r w:rsidRPr="00892C8C">
        <w:t xml:space="preserve">anager (Microsoft and </w:t>
      </w:r>
      <w:r>
        <w:t>the C</w:t>
      </w:r>
      <w:r w:rsidRPr="00892C8C">
        <w:t>ustomer)</w:t>
      </w:r>
    </w:p>
    <w:p w14:paraId="655BB3F9" w14:textId="4B792B67" w:rsidR="00107069" w:rsidRDefault="616D849D" w:rsidP="00107069">
      <w:pPr>
        <w:pStyle w:val="Bulletlist"/>
      </w:pPr>
      <w:r>
        <w:t>Microsoft and the Customer project sponsor</w:t>
      </w:r>
    </w:p>
    <w:p w14:paraId="488A3A6A" w14:textId="7C590E97" w:rsidR="00AB4D70" w:rsidRDefault="00AB4D70" w:rsidP="00C84DD9">
      <w:pPr>
        <w:pStyle w:val="Heading2"/>
      </w:pPr>
      <w:bookmarkStart w:id="61" w:name="_Toc476167711"/>
      <w:bookmarkStart w:id="62" w:name="_Toc476168049"/>
      <w:bookmarkStart w:id="63" w:name="_Toc33003570"/>
      <w:r>
        <w:t>Project completion</w:t>
      </w:r>
      <w:bookmarkEnd w:id="61"/>
      <w:bookmarkEnd w:id="62"/>
      <w:bookmarkEnd w:id="63"/>
    </w:p>
    <w:p w14:paraId="488A3A6D" w14:textId="420ED3B7" w:rsidR="00AB4D70" w:rsidRPr="00F64B1A" w:rsidRDefault="00884E0D" w:rsidP="00152B24">
      <w:pPr>
        <w:pStyle w:val="Optional"/>
        <w:rPr>
          <w:color w:val="auto"/>
        </w:rPr>
      </w:pPr>
      <w:r w:rsidRPr="00F64B1A">
        <w:rPr>
          <w:color w:val="auto"/>
        </w:rPr>
        <w:t xml:space="preserve">Microsoft will provide </w:t>
      </w:r>
      <w:r w:rsidR="00140C9E" w:rsidRPr="00F64B1A">
        <w:rPr>
          <w:color w:val="auto"/>
        </w:rPr>
        <w:t>S</w:t>
      </w:r>
      <w:r w:rsidR="00AB4D70" w:rsidRPr="00F64B1A">
        <w:rPr>
          <w:color w:val="auto"/>
        </w:rPr>
        <w:t>ervices defined in this S</w:t>
      </w:r>
      <w:r w:rsidR="00E40CE7" w:rsidRPr="00F64B1A">
        <w:rPr>
          <w:color w:val="auto"/>
        </w:rPr>
        <w:t>OW</w:t>
      </w:r>
      <w:r w:rsidR="00AB4D70" w:rsidRPr="00F64B1A">
        <w:rPr>
          <w:color w:val="auto"/>
        </w:rPr>
        <w:t xml:space="preserve"> to the ext</w:t>
      </w:r>
      <w:r w:rsidR="00DE1F95" w:rsidRPr="00F64B1A">
        <w:rPr>
          <w:color w:val="auto"/>
        </w:rPr>
        <w:t>ent of the fees</w:t>
      </w:r>
      <w:r w:rsidR="00AB4D70" w:rsidRPr="00F64B1A">
        <w:rPr>
          <w:color w:val="auto"/>
        </w:rPr>
        <w:t xml:space="preserve"> available and the term specified in the Work Order. If addition</w:t>
      </w:r>
      <w:r w:rsidRPr="00F64B1A">
        <w:rPr>
          <w:color w:val="auto"/>
        </w:rPr>
        <w:t xml:space="preserve">al </w:t>
      </w:r>
      <w:r w:rsidR="00A26C0D" w:rsidRPr="00F64B1A">
        <w:rPr>
          <w:color w:val="auto"/>
        </w:rPr>
        <w:t>s</w:t>
      </w:r>
      <w:r w:rsidR="00AB4D70" w:rsidRPr="00F64B1A">
        <w:rPr>
          <w:color w:val="auto"/>
        </w:rPr>
        <w:t xml:space="preserve">ervices are required, the </w:t>
      </w:r>
      <w:r w:rsidR="00A11E61" w:rsidRPr="00F64B1A">
        <w:rPr>
          <w:color w:val="auto"/>
        </w:rPr>
        <w:fldChar w:fldCharType="begin"/>
      </w:r>
      <w:r w:rsidR="00A11E61" w:rsidRPr="00F64B1A">
        <w:rPr>
          <w:color w:val="auto"/>
        </w:rPr>
        <w:instrText xml:space="preserve"> REF _Ref477934302 \h </w:instrText>
      </w:r>
      <w:r w:rsidR="00A11E61" w:rsidRPr="00F64B1A">
        <w:rPr>
          <w:color w:val="auto"/>
        </w:rPr>
      </w:r>
      <w:r w:rsidR="00A11E61" w:rsidRPr="00F64B1A">
        <w:rPr>
          <w:color w:val="auto"/>
        </w:rPr>
        <w:fldChar w:fldCharType="separate"/>
      </w:r>
      <w:r w:rsidR="0097462E" w:rsidRPr="00F64B1A">
        <w:rPr>
          <w:color w:val="auto"/>
        </w:rPr>
        <w:t>Change management process</w:t>
      </w:r>
      <w:r w:rsidR="00A11E61" w:rsidRPr="00F64B1A">
        <w:rPr>
          <w:color w:val="auto"/>
        </w:rPr>
        <w:fldChar w:fldCharType="end"/>
      </w:r>
      <w:r w:rsidR="00A11E61" w:rsidRPr="00F64B1A">
        <w:rPr>
          <w:color w:val="auto"/>
        </w:rPr>
        <w:t xml:space="preserve"> </w:t>
      </w:r>
      <w:r w:rsidR="00AB4D70" w:rsidRPr="00F64B1A">
        <w:rPr>
          <w:color w:val="auto"/>
        </w:rPr>
        <w:t xml:space="preserve">will be followed and the contract modified. The project will be considered complete </w:t>
      </w:r>
      <w:r w:rsidR="00152B24" w:rsidRPr="00F64B1A">
        <w:rPr>
          <w:color w:val="auto"/>
        </w:rPr>
        <w:t xml:space="preserve">when </w:t>
      </w:r>
      <w:r w:rsidR="00A11E61" w:rsidRPr="00F64B1A">
        <w:rPr>
          <w:color w:val="auto"/>
        </w:rPr>
        <w:t xml:space="preserve">at least one </w:t>
      </w:r>
      <w:r w:rsidR="00152B24" w:rsidRPr="00F64B1A">
        <w:rPr>
          <w:color w:val="auto"/>
        </w:rPr>
        <w:t xml:space="preserve">of the following conditions </w:t>
      </w:r>
      <w:r w:rsidR="00A11E61" w:rsidRPr="00F64B1A">
        <w:rPr>
          <w:color w:val="auto"/>
        </w:rPr>
        <w:t xml:space="preserve">has been </w:t>
      </w:r>
      <w:r w:rsidR="00152B24" w:rsidRPr="00F64B1A">
        <w:rPr>
          <w:color w:val="auto"/>
        </w:rPr>
        <w:t>met:</w:t>
      </w:r>
    </w:p>
    <w:p w14:paraId="488A3A6E" w14:textId="77777777" w:rsidR="00152B24" w:rsidRPr="00F64B1A" w:rsidRDefault="00152B24" w:rsidP="00152B24">
      <w:pPr>
        <w:pStyle w:val="Bulletlist"/>
      </w:pPr>
      <w:r w:rsidRPr="00F64B1A">
        <w:t>All</w:t>
      </w:r>
      <w:r w:rsidR="00884E0D" w:rsidRPr="00F64B1A">
        <w:t xml:space="preserve"> </w:t>
      </w:r>
      <w:r w:rsidR="0036776F" w:rsidRPr="00F64B1A">
        <w:t>fees available have been</w:t>
      </w:r>
      <w:r w:rsidR="00884E0D" w:rsidRPr="00F64B1A">
        <w:t xml:space="preserve"> utilized for </w:t>
      </w:r>
      <w:r w:rsidR="00140C9E" w:rsidRPr="00F64B1A">
        <w:t>S</w:t>
      </w:r>
      <w:r w:rsidRPr="00F64B1A">
        <w:t>ervices delivered and expenses incurred</w:t>
      </w:r>
      <w:r w:rsidR="00A11E61" w:rsidRPr="00F64B1A">
        <w:t>.</w:t>
      </w:r>
    </w:p>
    <w:p w14:paraId="488A3A6F" w14:textId="77777777" w:rsidR="00152B24" w:rsidRPr="00F64B1A" w:rsidRDefault="00152B24" w:rsidP="00152B24">
      <w:pPr>
        <w:pStyle w:val="Bulletlist"/>
      </w:pPr>
      <w:r w:rsidRPr="00F64B1A">
        <w:t>The term of the project has expired</w:t>
      </w:r>
      <w:r w:rsidR="00A11E61" w:rsidRPr="00F64B1A">
        <w:t>.</w:t>
      </w:r>
    </w:p>
    <w:p w14:paraId="488A3A70" w14:textId="77777777" w:rsidR="00152B24" w:rsidRPr="00F64B1A" w:rsidRDefault="00152B24" w:rsidP="00152B24">
      <w:pPr>
        <w:pStyle w:val="Bulletlist"/>
      </w:pPr>
      <w:r w:rsidRPr="00F64B1A">
        <w:t xml:space="preserve">All Microsoft activities and </w:t>
      </w:r>
      <w:r w:rsidR="00C30D22" w:rsidRPr="00F64B1A">
        <w:t>in-</w:t>
      </w:r>
      <w:r w:rsidRPr="00F64B1A">
        <w:t xml:space="preserve">scope items </w:t>
      </w:r>
      <w:r w:rsidR="00A11E61" w:rsidRPr="00F64B1A">
        <w:t xml:space="preserve">have been </w:t>
      </w:r>
      <w:r w:rsidRPr="00F64B1A">
        <w:t>complete</w:t>
      </w:r>
      <w:r w:rsidR="00A11E61" w:rsidRPr="00F64B1A">
        <w:t>d.</w:t>
      </w:r>
    </w:p>
    <w:p w14:paraId="488A3A71" w14:textId="77777777" w:rsidR="00152B24" w:rsidRPr="00F64B1A" w:rsidRDefault="00152B24" w:rsidP="00152B24">
      <w:pPr>
        <w:pStyle w:val="Bulletlist"/>
      </w:pPr>
      <w:r w:rsidRPr="00F64B1A">
        <w:t xml:space="preserve">The Work Order </w:t>
      </w:r>
      <w:r w:rsidR="00A11E61" w:rsidRPr="00F64B1A">
        <w:t xml:space="preserve">has been </w:t>
      </w:r>
      <w:r w:rsidRPr="00F64B1A">
        <w:t>terminated</w:t>
      </w:r>
      <w:r w:rsidR="00043018" w:rsidRPr="00F64B1A">
        <w:t>.</w:t>
      </w:r>
    </w:p>
    <w:p w14:paraId="488A3A7B" w14:textId="79E378DF" w:rsidR="00152B24" w:rsidRDefault="00152B24" w:rsidP="005C5925">
      <w:pPr>
        <w:pStyle w:val="Bulletlist"/>
        <w:numPr>
          <w:ilvl w:val="0"/>
          <w:numId w:val="0"/>
        </w:numPr>
        <w:ind w:left="360"/>
        <w:rPr>
          <w:color w:val="00B0F0"/>
        </w:rPr>
      </w:pPr>
    </w:p>
    <w:p w14:paraId="36A711AD" w14:textId="77777777" w:rsidR="005C5925" w:rsidRDefault="005C5925" w:rsidP="005C5925">
      <w:pPr>
        <w:pStyle w:val="Bulletlist"/>
        <w:numPr>
          <w:ilvl w:val="0"/>
          <w:numId w:val="0"/>
        </w:numPr>
        <w:ind w:left="360"/>
        <w:rPr>
          <w:color w:val="00B0F0"/>
        </w:rPr>
      </w:pPr>
    </w:p>
    <w:p w14:paraId="32A59580" w14:textId="77777777" w:rsidR="005C5925" w:rsidRPr="00152B24" w:rsidRDefault="005C5925" w:rsidP="005C5925">
      <w:pPr>
        <w:pStyle w:val="Bulletlist"/>
        <w:numPr>
          <w:ilvl w:val="0"/>
          <w:numId w:val="0"/>
        </w:numPr>
        <w:ind w:left="360"/>
        <w:rPr>
          <w:color w:val="00B0F0"/>
        </w:rPr>
      </w:pPr>
    </w:p>
    <w:p w14:paraId="488A3A7C" w14:textId="4ECC1B15" w:rsidR="00152B24" w:rsidRDefault="00152B24" w:rsidP="00C84DD9">
      <w:pPr>
        <w:pStyle w:val="Heading1"/>
      </w:pPr>
      <w:bookmarkStart w:id="64" w:name="_Toc476167712"/>
      <w:bookmarkStart w:id="65" w:name="_Toc476168050"/>
      <w:bookmarkStart w:id="66" w:name="_Toc33003571"/>
      <w:r>
        <w:lastRenderedPageBreak/>
        <w:t>Project organization</w:t>
      </w:r>
      <w:bookmarkEnd w:id="64"/>
      <w:bookmarkEnd w:id="65"/>
      <w:bookmarkEnd w:id="66"/>
    </w:p>
    <w:p w14:paraId="0ADF728C" w14:textId="52128648" w:rsidR="00D05ABE" w:rsidRPr="00D05ABE" w:rsidRDefault="00C84DD9" w:rsidP="00D05ABE">
      <w:pPr>
        <w:pStyle w:val="Heading2"/>
      </w:pPr>
      <w:bookmarkStart w:id="67" w:name="_Toc476167713"/>
      <w:bookmarkStart w:id="68" w:name="_Toc476168051"/>
      <w:bookmarkStart w:id="69" w:name="_Toc33003572"/>
      <w:r w:rsidRPr="00C84DD9">
        <w:t>Project roles and responsibilities</w:t>
      </w:r>
      <w:bookmarkEnd w:id="67"/>
      <w:bookmarkEnd w:id="68"/>
      <w:bookmarkEnd w:id="69"/>
      <w:r w:rsidR="00D05ABE">
        <w:t xml:space="preserve"> </w:t>
      </w:r>
    </w:p>
    <w:p w14:paraId="488A3A80" w14:textId="77777777" w:rsidR="00C84DD9" w:rsidRDefault="00C84DD9" w:rsidP="00C84DD9">
      <w:r>
        <w:t>The key project roles and the responsibilities are as follows</w:t>
      </w:r>
      <w:r w:rsidR="00AD3CAD">
        <w:t>.</w:t>
      </w:r>
    </w:p>
    <w:p w14:paraId="488A3A81" w14:textId="77777777" w:rsidR="0013452E" w:rsidRPr="002432FD" w:rsidRDefault="0013452E">
      <w:pPr>
        <w:pStyle w:val="Heading4"/>
      </w:pPr>
      <w:r w:rsidRPr="00C00C18">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488A3A84" w14:textId="77777777" w:rsidTr="008C6736">
        <w:trPr>
          <w:trHeight w:val="360"/>
          <w:tblHeader/>
        </w:trPr>
        <w:tc>
          <w:tcPr>
            <w:tcW w:w="2157" w:type="dxa"/>
            <w:shd w:val="clear" w:color="auto" w:fill="008272"/>
          </w:tcPr>
          <w:p w14:paraId="488A3A82" w14:textId="77777777" w:rsidR="0013452E" w:rsidRPr="00031658" w:rsidRDefault="0013452E" w:rsidP="00031658">
            <w:pPr>
              <w:pStyle w:val="Table-Header"/>
            </w:pPr>
            <w:r w:rsidRPr="00031658">
              <w:t>Role</w:t>
            </w:r>
          </w:p>
        </w:tc>
        <w:tc>
          <w:tcPr>
            <w:tcW w:w="7200" w:type="dxa"/>
            <w:shd w:val="clear" w:color="auto" w:fill="008272"/>
          </w:tcPr>
          <w:p w14:paraId="488A3A83" w14:textId="77777777" w:rsidR="0013452E" w:rsidRPr="00031658" w:rsidRDefault="0013452E" w:rsidP="00031658">
            <w:pPr>
              <w:pStyle w:val="Table-Header"/>
            </w:pPr>
            <w:r w:rsidRPr="00031658">
              <w:t>Responsibilities</w:t>
            </w:r>
          </w:p>
        </w:tc>
      </w:tr>
      <w:tr w:rsidR="0013452E" w:rsidRPr="005F3BAF" w14:paraId="488A3A89" w14:textId="77777777" w:rsidTr="0013452E">
        <w:trPr>
          <w:trHeight w:val="432"/>
        </w:trPr>
        <w:tc>
          <w:tcPr>
            <w:tcW w:w="2157" w:type="dxa"/>
            <w:shd w:val="clear" w:color="auto" w:fill="auto"/>
          </w:tcPr>
          <w:p w14:paraId="488A3A85" w14:textId="77777777" w:rsidR="0013452E" w:rsidRPr="00D0227D" w:rsidRDefault="0013452E" w:rsidP="0013452E">
            <w:pPr>
              <w:pStyle w:val="TableText"/>
            </w:pPr>
            <w:r>
              <w:t>Project sponsor</w:t>
            </w:r>
          </w:p>
        </w:tc>
        <w:tc>
          <w:tcPr>
            <w:tcW w:w="7200" w:type="dxa"/>
            <w:shd w:val="clear" w:color="auto" w:fill="FFFFFF" w:themeFill="background1"/>
          </w:tcPr>
          <w:p w14:paraId="488A3A86" w14:textId="2011C71E" w:rsidR="00410DC2" w:rsidRPr="00410DC2" w:rsidRDefault="00D05ABE" w:rsidP="00D218A5">
            <w:pPr>
              <w:pStyle w:val="Bulletlist"/>
              <w:rPr>
                <w:rStyle w:val="InstructionalChar"/>
                <w:color w:val="auto"/>
              </w:rPr>
            </w:pPr>
            <w:r w:rsidRPr="007555B9">
              <w:rPr>
                <w:rFonts w:cs="Segoe UI"/>
              </w:rPr>
              <w:t>Part-</w:t>
            </w:r>
            <w:r>
              <w:rPr>
                <w:rFonts w:cs="Segoe UI"/>
              </w:rPr>
              <w:t xml:space="preserve">time, </w:t>
            </w:r>
            <w:r w:rsidRPr="007555B9">
              <w:rPr>
                <w:rFonts w:cs="Segoe UI"/>
              </w:rPr>
              <w:t>2–4 hours a week</w:t>
            </w:r>
          </w:p>
          <w:p w14:paraId="488A3A87" w14:textId="77777777" w:rsidR="00410DC2" w:rsidRPr="00410DC2" w:rsidRDefault="0013452E" w:rsidP="00410DC2">
            <w:pPr>
              <w:pStyle w:val="Bulletlist"/>
              <w:rPr>
                <w:szCs w:val="18"/>
              </w:rPr>
            </w:pPr>
            <w:r w:rsidRPr="00BB4A4F">
              <w:t>Make key project decisions</w:t>
            </w:r>
            <w:r>
              <w:t>.</w:t>
            </w:r>
          </w:p>
          <w:p w14:paraId="488A3A88" w14:textId="77777777" w:rsidR="0013452E" w:rsidRPr="00BB4A4F" w:rsidRDefault="0013452E" w:rsidP="00410DC2">
            <w:pPr>
              <w:pStyle w:val="Bulletlist"/>
              <w:rPr>
                <w:szCs w:val="18"/>
              </w:rPr>
            </w:pPr>
            <w:r w:rsidRPr="00BB4A4F">
              <w:t>Serve as a point of escalation to suppo</w:t>
            </w:r>
            <w:r>
              <w:t>rt clearing project roadblocks.</w:t>
            </w:r>
          </w:p>
        </w:tc>
      </w:tr>
      <w:tr w:rsidR="0013452E" w:rsidRPr="005F3BAF" w14:paraId="488A3A91" w14:textId="77777777" w:rsidTr="0013452E">
        <w:trPr>
          <w:trHeight w:val="432"/>
        </w:trPr>
        <w:tc>
          <w:tcPr>
            <w:tcW w:w="2157" w:type="dxa"/>
            <w:shd w:val="clear" w:color="auto" w:fill="auto"/>
          </w:tcPr>
          <w:p w14:paraId="488A3A8A" w14:textId="77777777" w:rsidR="0013452E" w:rsidRPr="00D0227D" w:rsidRDefault="0013452E" w:rsidP="0013452E">
            <w:pPr>
              <w:pStyle w:val="TableText"/>
              <w:rPr>
                <w:szCs w:val="18"/>
              </w:rPr>
            </w:pPr>
            <w:r>
              <w:rPr>
                <w:szCs w:val="18"/>
              </w:rPr>
              <w:t>Project manager</w:t>
            </w:r>
          </w:p>
        </w:tc>
        <w:tc>
          <w:tcPr>
            <w:tcW w:w="7200" w:type="dxa"/>
            <w:shd w:val="clear" w:color="auto" w:fill="FFFFFF" w:themeFill="background1"/>
          </w:tcPr>
          <w:p w14:paraId="6410F427" w14:textId="555358A1" w:rsidR="00D05ABE" w:rsidRDefault="00D05ABE" w:rsidP="0013452E">
            <w:pPr>
              <w:pStyle w:val="TableBullet1"/>
            </w:pPr>
            <w:r>
              <w:t>Full time</w:t>
            </w:r>
          </w:p>
          <w:p w14:paraId="488A3A8C" w14:textId="1D7D1EBD" w:rsidR="0013452E" w:rsidRDefault="0013452E" w:rsidP="0013452E">
            <w:pPr>
              <w:pStyle w:val="TableBullet1"/>
            </w:pPr>
            <w:r>
              <w:t>Serve as p</w:t>
            </w:r>
            <w:r w:rsidRPr="00DA76F0">
              <w:t xml:space="preserve">rimary point of contact for </w:t>
            </w:r>
            <w:r>
              <w:t xml:space="preserve">the </w:t>
            </w:r>
            <w:r w:rsidRPr="00DA76F0">
              <w:t>Microsoft team</w:t>
            </w:r>
          </w:p>
          <w:p w14:paraId="488A3A8D" w14:textId="77777777" w:rsidR="0013452E" w:rsidRDefault="0013452E" w:rsidP="0013452E">
            <w:pPr>
              <w:pStyle w:val="TableBullet1"/>
            </w:pPr>
            <w:r>
              <w:t>M</w:t>
            </w:r>
            <w:r w:rsidRPr="00DA76F0">
              <w:t>anag</w:t>
            </w:r>
            <w:r>
              <w:t xml:space="preserve">e </w:t>
            </w:r>
            <w:r w:rsidRPr="00DA76F0">
              <w:t>the overall project</w:t>
            </w:r>
            <w:r>
              <w:t>.</w:t>
            </w:r>
          </w:p>
          <w:p w14:paraId="488A3A8E" w14:textId="77777777" w:rsidR="0013452E" w:rsidRPr="00117AE2" w:rsidRDefault="0013452E" w:rsidP="0013452E">
            <w:pPr>
              <w:pStyle w:val="TableBullet1"/>
            </w:pPr>
            <w:r w:rsidRPr="00117AE2">
              <w:t>Deliver the project on schedule.</w:t>
            </w:r>
          </w:p>
          <w:p w14:paraId="488A3A8F" w14:textId="77777777" w:rsidR="0013452E" w:rsidRDefault="0013452E" w:rsidP="0013452E">
            <w:pPr>
              <w:pStyle w:val="TableBullet1"/>
            </w:pPr>
            <w:r>
              <w:t>Take responsibility for c</w:t>
            </w:r>
            <w:r w:rsidRPr="00DA76F0">
              <w:t xml:space="preserve">ustomer resource allocation, risk management, </w:t>
            </w:r>
            <w:r>
              <w:t xml:space="preserve">and </w:t>
            </w:r>
            <w:r w:rsidRPr="00DA76F0">
              <w:t>project priorities</w:t>
            </w:r>
            <w:r>
              <w:t>.</w:t>
            </w:r>
          </w:p>
          <w:p w14:paraId="488A3A90" w14:textId="77777777" w:rsidR="0013452E" w:rsidRPr="00BB4A4F" w:rsidRDefault="0013452E" w:rsidP="0013452E">
            <w:pPr>
              <w:pStyle w:val="TableBullet1"/>
            </w:pPr>
            <w:r>
              <w:t>C</w:t>
            </w:r>
            <w:r w:rsidRPr="00DA76F0">
              <w:t>ommu</w:t>
            </w:r>
            <w:r>
              <w:t>nicate with executive stakeholders.</w:t>
            </w:r>
          </w:p>
        </w:tc>
      </w:tr>
      <w:tr w:rsidR="0013452E" w:rsidRPr="005F3BAF" w14:paraId="488A3A96" w14:textId="77777777" w:rsidTr="0013452E">
        <w:trPr>
          <w:trHeight w:val="432"/>
        </w:trPr>
        <w:tc>
          <w:tcPr>
            <w:tcW w:w="2157" w:type="dxa"/>
            <w:shd w:val="clear" w:color="auto" w:fill="auto"/>
          </w:tcPr>
          <w:p w14:paraId="488A3A92" w14:textId="65BFF2B1" w:rsidR="0013452E" w:rsidRDefault="00534DBB" w:rsidP="0013452E">
            <w:pPr>
              <w:pStyle w:val="TableText"/>
              <w:rPr>
                <w:szCs w:val="18"/>
              </w:rPr>
            </w:pPr>
            <w:r>
              <w:rPr>
                <w:szCs w:val="18"/>
              </w:rPr>
              <w:t xml:space="preserve">Active Directory </w:t>
            </w:r>
            <w:r w:rsidR="0013452E">
              <w:rPr>
                <w:szCs w:val="18"/>
              </w:rPr>
              <w:t>Technical lead</w:t>
            </w:r>
          </w:p>
        </w:tc>
        <w:tc>
          <w:tcPr>
            <w:tcW w:w="7200" w:type="dxa"/>
            <w:shd w:val="clear" w:color="auto" w:fill="FFFFFF" w:themeFill="background1"/>
          </w:tcPr>
          <w:p w14:paraId="488A3A93" w14:textId="19F9F2D4" w:rsidR="0013452E" w:rsidRDefault="00D05ABE" w:rsidP="0013452E">
            <w:pPr>
              <w:pStyle w:val="TableBullet1"/>
            </w:pPr>
            <w:r>
              <w:t>Full time throughout project</w:t>
            </w:r>
          </w:p>
          <w:p w14:paraId="488A3A94" w14:textId="77777777" w:rsidR="0013452E" w:rsidRPr="00BB4A4F" w:rsidRDefault="0013452E" w:rsidP="0013452E">
            <w:pPr>
              <w:pStyle w:val="TableBullet1"/>
              <w:rPr>
                <w:szCs w:val="18"/>
              </w:rPr>
            </w:pPr>
            <w:r>
              <w:t>Serve as p</w:t>
            </w:r>
            <w:r w:rsidRPr="00BB4A4F">
              <w:t>ri</w:t>
            </w:r>
            <w:r>
              <w:t>mary technical point of contact.</w:t>
            </w:r>
          </w:p>
          <w:p w14:paraId="488A3A95" w14:textId="77777777" w:rsidR="0013452E" w:rsidRPr="00BB4A4F" w:rsidRDefault="0013452E" w:rsidP="0013452E">
            <w:pPr>
              <w:pStyle w:val="TableBullet1"/>
              <w:rPr>
                <w:szCs w:val="18"/>
              </w:rPr>
            </w:pPr>
            <w:r>
              <w:t xml:space="preserve">Take ownership of </w:t>
            </w:r>
            <w:r w:rsidRPr="00BB4A4F">
              <w:t>technical architecture and code deliverables</w:t>
            </w:r>
            <w:r>
              <w:t>.</w:t>
            </w:r>
          </w:p>
        </w:tc>
      </w:tr>
      <w:tr w:rsidR="0013452E" w:rsidRPr="005F3BAF" w14:paraId="488A3A9A" w14:textId="77777777" w:rsidTr="0013452E">
        <w:trPr>
          <w:trHeight w:val="432"/>
        </w:trPr>
        <w:tc>
          <w:tcPr>
            <w:tcW w:w="2157" w:type="dxa"/>
            <w:shd w:val="clear" w:color="auto" w:fill="auto"/>
          </w:tcPr>
          <w:p w14:paraId="488A3A97" w14:textId="67E719E6" w:rsidR="0013452E" w:rsidRDefault="00534DBB" w:rsidP="0013452E">
            <w:pPr>
              <w:pStyle w:val="TableText"/>
              <w:rPr>
                <w:szCs w:val="18"/>
              </w:rPr>
            </w:pPr>
            <w:r>
              <w:rPr>
                <w:szCs w:val="18"/>
              </w:rPr>
              <w:t>AD DS SMEs</w:t>
            </w:r>
          </w:p>
        </w:tc>
        <w:tc>
          <w:tcPr>
            <w:tcW w:w="7200" w:type="dxa"/>
            <w:shd w:val="clear" w:color="auto" w:fill="FFFFFF" w:themeFill="background1"/>
          </w:tcPr>
          <w:p w14:paraId="6EE60781" w14:textId="13585633" w:rsidR="00D05ABE" w:rsidRPr="00D05ABE" w:rsidRDefault="00534DBB" w:rsidP="0013452E">
            <w:pPr>
              <w:pStyle w:val="TableBullet1"/>
              <w:rPr>
                <w:szCs w:val="18"/>
              </w:rPr>
            </w:pPr>
            <w:r>
              <w:rPr>
                <w:szCs w:val="18"/>
              </w:rPr>
              <w:t>Full Time</w:t>
            </w:r>
          </w:p>
          <w:p w14:paraId="500258C6" w14:textId="77777777" w:rsidR="00534DBB" w:rsidRDefault="00534DBB" w:rsidP="00534DBB">
            <w:pPr>
              <w:pStyle w:val="TableBullet1"/>
            </w:pPr>
            <w:r>
              <w:t>Primary functional point of contact for the team who is responsible for administration of Active Directory and infrastructure</w:t>
            </w:r>
          </w:p>
          <w:p w14:paraId="05148CFC" w14:textId="77777777" w:rsidR="00534DBB" w:rsidRDefault="00534DBB" w:rsidP="00534DBB">
            <w:pPr>
              <w:pStyle w:val="TableBullet1"/>
            </w:pPr>
            <w:r>
              <w:t>Is responsible for running data collection utilities and making changes to Active Directory</w:t>
            </w:r>
          </w:p>
          <w:p w14:paraId="488A3A99" w14:textId="007145FD" w:rsidR="0013452E" w:rsidRPr="00BB4A4F" w:rsidRDefault="00534DBB" w:rsidP="00534DBB">
            <w:pPr>
              <w:pStyle w:val="TableBullet1"/>
              <w:rPr>
                <w:szCs w:val="18"/>
              </w:rPr>
            </w:pPr>
            <w:r>
              <w:t>Attends and provides input into the Analysis phase workshops</w:t>
            </w:r>
          </w:p>
        </w:tc>
      </w:tr>
      <w:tr w:rsidR="00D05ABE" w:rsidRPr="005F3BAF" w14:paraId="5B024331" w14:textId="77777777" w:rsidTr="0013452E">
        <w:trPr>
          <w:trHeight w:val="432"/>
        </w:trPr>
        <w:tc>
          <w:tcPr>
            <w:tcW w:w="2157" w:type="dxa"/>
            <w:shd w:val="clear" w:color="auto" w:fill="auto"/>
          </w:tcPr>
          <w:p w14:paraId="7FF2C3ED" w14:textId="58251634" w:rsidR="00D05ABE" w:rsidRDefault="00D05ABE" w:rsidP="0013452E">
            <w:pPr>
              <w:pStyle w:val="TableText"/>
              <w:rPr>
                <w:szCs w:val="18"/>
              </w:rPr>
            </w:pPr>
            <w:r>
              <w:rPr>
                <w:szCs w:val="18"/>
              </w:rPr>
              <w:t>Test Lead</w:t>
            </w:r>
          </w:p>
        </w:tc>
        <w:tc>
          <w:tcPr>
            <w:tcW w:w="7200" w:type="dxa"/>
            <w:shd w:val="clear" w:color="auto" w:fill="FFFFFF" w:themeFill="background1"/>
          </w:tcPr>
          <w:p w14:paraId="6174C943" w14:textId="77777777" w:rsidR="00D05ABE" w:rsidRDefault="00D05ABE" w:rsidP="0013452E">
            <w:pPr>
              <w:pStyle w:val="TableBullet1"/>
            </w:pPr>
            <w:r>
              <w:t>Full time during Stabilize phase</w:t>
            </w:r>
          </w:p>
          <w:p w14:paraId="5C589F6B" w14:textId="77777777" w:rsidR="00D05ABE" w:rsidRDefault="00D05ABE" w:rsidP="0013452E">
            <w:pPr>
              <w:pStyle w:val="TableBullet1"/>
            </w:pPr>
            <w:r>
              <w:t>Part time during Deploy phase</w:t>
            </w:r>
          </w:p>
          <w:p w14:paraId="1F535576" w14:textId="7398D7D7" w:rsidR="00D05ABE" w:rsidRDefault="00D05ABE" w:rsidP="00D05ABE">
            <w:pPr>
              <w:pStyle w:val="TableBullet1"/>
            </w:pPr>
            <w:r w:rsidRPr="00D05ABE">
              <w:t>Responsible for test plans and guides and coordinating testing resources for acceptance tests</w:t>
            </w:r>
          </w:p>
        </w:tc>
      </w:tr>
    </w:tbl>
    <w:p w14:paraId="3E6A9F47" w14:textId="77777777" w:rsidR="00D60A84" w:rsidRDefault="00D60A84" w:rsidP="00F65B14"/>
    <w:p w14:paraId="488A3A9B" w14:textId="75119413" w:rsidR="00C84DD9" w:rsidRDefault="0013452E" w:rsidP="0013452E">
      <w:pPr>
        <w:pStyle w:val="Heading4"/>
      </w:pPr>
      <w: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488A3A9E" w14:textId="77777777" w:rsidTr="008C6736">
        <w:trPr>
          <w:trHeight w:val="360"/>
          <w:tblHeader/>
        </w:trPr>
        <w:tc>
          <w:tcPr>
            <w:tcW w:w="2174" w:type="dxa"/>
            <w:shd w:val="clear" w:color="auto" w:fill="008272"/>
            <w:vAlign w:val="center"/>
          </w:tcPr>
          <w:p w14:paraId="488A3A9C" w14:textId="77777777" w:rsidR="0013452E" w:rsidRPr="00031658" w:rsidRDefault="0013452E" w:rsidP="00031658">
            <w:pPr>
              <w:pStyle w:val="Table-Header"/>
            </w:pPr>
            <w:r w:rsidRPr="00031658">
              <w:t>Role</w:t>
            </w:r>
          </w:p>
        </w:tc>
        <w:tc>
          <w:tcPr>
            <w:tcW w:w="7186" w:type="dxa"/>
            <w:gridSpan w:val="2"/>
            <w:shd w:val="clear" w:color="auto" w:fill="008272"/>
            <w:vAlign w:val="center"/>
          </w:tcPr>
          <w:p w14:paraId="488A3A9D" w14:textId="77777777" w:rsidR="0013452E" w:rsidRPr="00031658" w:rsidRDefault="0013452E" w:rsidP="00031658">
            <w:pPr>
              <w:pStyle w:val="Table-Header"/>
            </w:pPr>
            <w:r w:rsidRPr="00031658">
              <w:t>Responsibilities</w:t>
            </w:r>
          </w:p>
        </w:tc>
      </w:tr>
      <w:tr w:rsidR="00853C97" w:rsidRPr="005F3BAF" w14:paraId="488A3AA7" w14:textId="77777777" w:rsidTr="0013452E">
        <w:trPr>
          <w:gridAfter w:val="1"/>
          <w:wAfter w:w="23" w:type="dxa"/>
          <w:trHeight w:val="441"/>
        </w:trPr>
        <w:tc>
          <w:tcPr>
            <w:tcW w:w="2174" w:type="dxa"/>
            <w:shd w:val="clear" w:color="auto" w:fill="auto"/>
            <w:vAlign w:val="center"/>
          </w:tcPr>
          <w:p w14:paraId="488A3AA3" w14:textId="42931D59" w:rsidR="00853C97" w:rsidRDefault="00853C97" w:rsidP="00853C97">
            <w:pPr>
              <w:pStyle w:val="TableText"/>
            </w:pPr>
            <w:r>
              <w:t>Microsoft Project Manager</w:t>
            </w:r>
          </w:p>
        </w:tc>
        <w:tc>
          <w:tcPr>
            <w:tcW w:w="7163" w:type="dxa"/>
            <w:shd w:val="clear" w:color="auto" w:fill="FFFFFF" w:themeFill="background1"/>
            <w:vAlign w:val="center"/>
          </w:tcPr>
          <w:p w14:paraId="5A570D87" w14:textId="77777777" w:rsidR="00853C97" w:rsidRDefault="00853C97" w:rsidP="00853C97">
            <w:pPr>
              <w:pStyle w:val="TableBullet1"/>
            </w:pPr>
            <w:r>
              <w:t>Part time</w:t>
            </w:r>
          </w:p>
          <w:p w14:paraId="58AEDAFE" w14:textId="77777777" w:rsidR="00853C97" w:rsidRPr="008B4B6F" w:rsidRDefault="00853C97" w:rsidP="00853C97">
            <w:pPr>
              <w:pStyle w:val="TableBullet1"/>
            </w:pPr>
            <w:r>
              <w:t>M</w:t>
            </w:r>
            <w:r w:rsidRPr="008B4B6F">
              <w:t>anag</w:t>
            </w:r>
            <w:r>
              <w:t>e</w:t>
            </w:r>
            <w:r w:rsidRPr="008B4B6F">
              <w:t xml:space="preserve"> and coordinat</w:t>
            </w:r>
            <w:r>
              <w:t>e</w:t>
            </w:r>
            <w:r w:rsidRPr="008B4B6F">
              <w:t xml:space="preserve"> Microsoft project delivery.</w:t>
            </w:r>
          </w:p>
          <w:p w14:paraId="47143224" w14:textId="77777777" w:rsidR="00853C97" w:rsidRPr="00DA5E67" w:rsidRDefault="00853C97" w:rsidP="00853C97">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488A3AA6" w14:textId="6CD4702F" w:rsidR="00853C97" w:rsidRPr="00292FE1" w:rsidRDefault="00853C97" w:rsidP="00853C97">
            <w:pPr>
              <w:pStyle w:val="TableBullet1"/>
            </w:pPr>
            <w:r w:rsidRPr="00DA5E67">
              <w:lastRenderedPageBreak/>
              <w:t xml:space="preserve">Coordinate </w:t>
            </w:r>
            <w:r>
              <w:t>Microsoft and Microsoft</w:t>
            </w:r>
            <w:r w:rsidDel="00C35540">
              <w:t xml:space="preserve"> </w:t>
            </w:r>
            <w:r>
              <w:t>subcontractor resources but not customer resources.</w:t>
            </w:r>
          </w:p>
        </w:tc>
      </w:tr>
      <w:tr w:rsidR="002322BD" w:rsidRPr="005F3BAF" w14:paraId="2331F308" w14:textId="77777777" w:rsidTr="0013452E">
        <w:trPr>
          <w:gridAfter w:val="1"/>
          <w:wAfter w:w="23" w:type="dxa"/>
          <w:trHeight w:val="441"/>
        </w:trPr>
        <w:tc>
          <w:tcPr>
            <w:tcW w:w="2174" w:type="dxa"/>
            <w:shd w:val="clear" w:color="auto" w:fill="auto"/>
            <w:vAlign w:val="center"/>
          </w:tcPr>
          <w:p w14:paraId="4CF0CC3F" w14:textId="71459E9B" w:rsidR="002322BD" w:rsidRDefault="002322BD" w:rsidP="0013452E">
            <w:pPr>
              <w:pStyle w:val="TableText"/>
            </w:pPr>
            <w:r>
              <w:lastRenderedPageBreak/>
              <w:t>Microsoft Consultant</w:t>
            </w:r>
            <w:r w:rsidR="00534DBB">
              <w:t xml:space="preserve"> </w:t>
            </w:r>
          </w:p>
        </w:tc>
        <w:tc>
          <w:tcPr>
            <w:tcW w:w="7163" w:type="dxa"/>
            <w:shd w:val="clear" w:color="auto" w:fill="FFFFFF" w:themeFill="background1"/>
            <w:vAlign w:val="center"/>
          </w:tcPr>
          <w:p w14:paraId="6B9F7B6E" w14:textId="71D86AF0" w:rsidR="002322BD" w:rsidRDefault="002322BD" w:rsidP="002322BD">
            <w:pPr>
              <w:pStyle w:val="Bulletlist"/>
            </w:pPr>
            <w:r>
              <w:t>Full time</w:t>
            </w:r>
          </w:p>
          <w:p w14:paraId="166C683A" w14:textId="40B791B4" w:rsidR="002322BD" w:rsidRPr="007555B9" w:rsidRDefault="002322BD" w:rsidP="002322BD">
            <w:pPr>
              <w:pStyle w:val="Bulletlist"/>
            </w:pPr>
            <w:r w:rsidRPr="007555B9">
              <w:t>Deliver workshops and sessions</w:t>
            </w:r>
          </w:p>
          <w:p w14:paraId="4CD85B43" w14:textId="1694A311" w:rsidR="002322BD" w:rsidRDefault="002322BD" w:rsidP="002322BD">
            <w:pPr>
              <w:pStyle w:val="Bulletlist"/>
            </w:pPr>
            <w:r w:rsidRPr="007555B9">
              <w:t>Responsible for development of</w:t>
            </w:r>
            <w:r w:rsidR="00534DBB">
              <w:t xml:space="preserve"> </w:t>
            </w:r>
            <w:r w:rsidRPr="007555B9">
              <w:t>technical deliverables</w:t>
            </w:r>
          </w:p>
        </w:tc>
      </w:tr>
      <w:tr w:rsidR="00534DBB" w:rsidRPr="005F3BAF" w14:paraId="17BF884C" w14:textId="77777777" w:rsidTr="0013452E">
        <w:trPr>
          <w:gridAfter w:val="1"/>
          <w:wAfter w:w="23" w:type="dxa"/>
          <w:trHeight w:val="441"/>
        </w:trPr>
        <w:tc>
          <w:tcPr>
            <w:tcW w:w="2174" w:type="dxa"/>
            <w:shd w:val="clear" w:color="auto" w:fill="auto"/>
            <w:vAlign w:val="center"/>
          </w:tcPr>
          <w:p w14:paraId="2AED684B" w14:textId="752A21ED" w:rsidR="00534DBB" w:rsidRDefault="00534DBB" w:rsidP="0013452E">
            <w:pPr>
              <w:pStyle w:val="TableText"/>
            </w:pPr>
            <w:r>
              <w:t xml:space="preserve">Microsoft Architect </w:t>
            </w:r>
          </w:p>
        </w:tc>
        <w:tc>
          <w:tcPr>
            <w:tcW w:w="7163" w:type="dxa"/>
            <w:shd w:val="clear" w:color="auto" w:fill="FFFFFF" w:themeFill="background1"/>
            <w:vAlign w:val="center"/>
          </w:tcPr>
          <w:p w14:paraId="38669356" w14:textId="77777777" w:rsidR="00534DBB" w:rsidRDefault="00534DBB" w:rsidP="00534DBB">
            <w:pPr>
              <w:pStyle w:val="TableBullet1"/>
            </w:pPr>
            <w:r>
              <w:t>Part time</w:t>
            </w:r>
          </w:p>
          <w:p w14:paraId="522F28BA" w14:textId="71694BB6" w:rsidR="00534DBB" w:rsidRDefault="00534DBB" w:rsidP="00534DBB">
            <w:pPr>
              <w:pStyle w:val="TableBullet1"/>
            </w:pPr>
            <w:r w:rsidRPr="007555B9">
              <w:t>Provide technical design leadership</w:t>
            </w:r>
            <w:r>
              <w:t xml:space="preserve"> </w:t>
            </w:r>
            <w:r w:rsidR="006776AF">
              <w:t>and oversight</w:t>
            </w:r>
          </w:p>
          <w:p w14:paraId="70C6DAA9" w14:textId="763A4348" w:rsidR="00534DBB" w:rsidRDefault="00534DBB" w:rsidP="00534DBB">
            <w:pPr>
              <w:pStyle w:val="TableBullet1"/>
            </w:pPr>
            <w:r w:rsidRPr="00A67A54">
              <w:rPr>
                <w:bCs/>
              </w:rPr>
              <w:t>Provide guidance based on Microsoft</w:t>
            </w:r>
            <w:r>
              <w:rPr>
                <w:bCs/>
              </w:rPr>
              <w:t>-</w:t>
            </w:r>
            <w:r w:rsidRPr="00A67A54">
              <w:rPr>
                <w:bCs/>
              </w:rPr>
              <w:t>recommended practices</w:t>
            </w:r>
            <w:r>
              <w:rPr>
                <w:bCs/>
              </w:rPr>
              <w:t>.</w:t>
            </w:r>
          </w:p>
        </w:tc>
      </w:tr>
    </w:tbl>
    <w:p w14:paraId="260BD672" w14:textId="77777777" w:rsidR="005C5925" w:rsidRDefault="005C5925" w:rsidP="005C5925">
      <w:pPr>
        <w:pStyle w:val="Heading1"/>
        <w:numPr>
          <w:ilvl w:val="0"/>
          <w:numId w:val="0"/>
        </w:numPr>
        <w:ind w:left="360"/>
      </w:pPr>
      <w:bookmarkStart w:id="70" w:name="_Toc476167714"/>
      <w:bookmarkStart w:id="71" w:name="_Toc476168052"/>
    </w:p>
    <w:p w14:paraId="1851FC7F" w14:textId="77777777" w:rsidR="005C5925" w:rsidRDefault="005C5925" w:rsidP="005C5925"/>
    <w:p w14:paraId="6AC8BB06" w14:textId="77777777" w:rsidR="005C5925" w:rsidRDefault="005C5925" w:rsidP="005C5925"/>
    <w:p w14:paraId="41EB2893" w14:textId="77777777" w:rsidR="005C5925" w:rsidRDefault="005C5925" w:rsidP="005C5925"/>
    <w:p w14:paraId="2FE81D8C" w14:textId="77777777" w:rsidR="005C5925" w:rsidRDefault="005C5925" w:rsidP="005C5925"/>
    <w:p w14:paraId="2F9D26F6" w14:textId="77777777" w:rsidR="005C5925" w:rsidRDefault="005C5925" w:rsidP="005C5925"/>
    <w:p w14:paraId="009A2DEE" w14:textId="77777777" w:rsidR="005C5925" w:rsidRDefault="005C5925" w:rsidP="005C5925"/>
    <w:p w14:paraId="586E7E1F" w14:textId="77777777" w:rsidR="005C5925" w:rsidRDefault="005C5925" w:rsidP="005C5925"/>
    <w:p w14:paraId="236446A7" w14:textId="77777777" w:rsidR="005C5925" w:rsidRDefault="005C5925" w:rsidP="005C5925"/>
    <w:p w14:paraId="64964977" w14:textId="77777777" w:rsidR="005C5925" w:rsidRDefault="005C5925" w:rsidP="005C5925"/>
    <w:p w14:paraId="3EFF6A78" w14:textId="77777777" w:rsidR="005C5925" w:rsidRDefault="005C5925" w:rsidP="005C5925"/>
    <w:p w14:paraId="42641229" w14:textId="77777777" w:rsidR="005C5925" w:rsidRDefault="005C5925" w:rsidP="005C5925"/>
    <w:p w14:paraId="0F1ADED4" w14:textId="77777777" w:rsidR="005C5925" w:rsidRDefault="005C5925" w:rsidP="005C5925"/>
    <w:p w14:paraId="5513132A" w14:textId="77777777" w:rsidR="005C5925" w:rsidRDefault="005C5925" w:rsidP="005C5925"/>
    <w:p w14:paraId="245A2ECA" w14:textId="77777777" w:rsidR="005C5925" w:rsidRDefault="005C5925" w:rsidP="005C5925"/>
    <w:p w14:paraId="43D5D956" w14:textId="77777777" w:rsidR="005C5925" w:rsidRDefault="005C5925" w:rsidP="005C5925"/>
    <w:p w14:paraId="2D49522B" w14:textId="77777777" w:rsidR="005C5925" w:rsidRDefault="005C5925" w:rsidP="005C5925"/>
    <w:p w14:paraId="3A988C6B" w14:textId="77777777" w:rsidR="005C5925" w:rsidRDefault="005C5925" w:rsidP="005C5925"/>
    <w:p w14:paraId="1BE25843" w14:textId="77777777" w:rsidR="005C5925" w:rsidRPr="005C5925" w:rsidRDefault="005C5925" w:rsidP="005C5925"/>
    <w:p w14:paraId="488A3AAC" w14:textId="61A8DBF9" w:rsidR="0089268B" w:rsidRDefault="0089268B" w:rsidP="0089268B">
      <w:pPr>
        <w:pStyle w:val="Heading1"/>
      </w:pPr>
      <w:bookmarkStart w:id="72" w:name="_Toc33003573"/>
      <w:r>
        <w:lastRenderedPageBreak/>
        <w:t>Customer responsibilities and project assumptions</w:t>
      </w:r>
      <w:bookmarkEnd w:id="70"/>
      <w:bookmarkEnd w:id="71"/>
      <w:bookmarkEnd w:id="72"/>
    </w:p>
    <w:p w14:paraId="488A3AAD" w14:textId="5B222F39" w:rsidR="002F1155" w:rsidRPr="00590483" w:rsidRDefault="00737D61" w:rsidP="00737D61">
      <w:pPr>
        <w:pStyle w:val="Heading2"/>
      </w:pPr>
      <w:bookmarkStart w:id="73" w:name="_Toc476167715"/>
      <w:bookmarkStart w:id="74" w:name="_Toc476168053"/>
      <w:bookmarkStart w:id="75" w:name="_Toc33003574"/>
      <w:r w:rsidRPr="00590483">
        <w:t>Customer responsibilities</w:t>
      </w:r>
      <w:bookmarkEnd w:id="73"/>
      <w:bookmarkEnd w:id="74"/>
      <w:bookmarkEnd w:id="75"/>
    </w:p>
    <w:p w14:paraId="488A3AAF" w14:textId="05F8A41B"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97462E" w:rsidRPr="00590483">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r>
        <w:t xml:space="preserve"> </w:t>
      </w:r>
    </w:p>
    <w:p w14:paraId="488A3AB0" w14:textId="77777777" w:rsidR="00CE5B67" w:rsidRDefault="00CE5B67" w:rsidP="00EF4391">
      <w:pPr>
        <w:pStyle w:val="Bulletlist"/>
      </w:pPr>
      <w:r>
        <w:t>Provide i</w:t>
      </w:r>
      <w:r w:rsidRPr="006679AB">
        <w:t>nformation</w:t>
      </w:r>
      <w:r w:rsidR="0060052B">
        <w:t xml:space="preserve">: </w:t>
      </w:r>
    </w:p>
    <w:p w14:paraId="488A3AB1" w14:textId="77777777" w:rsidR="004D04B9" w:rsidRPr="006679AB" w:rsidRDefault="00CE5B67" w:rsidP="00EF4391">
      <w:pPr>
        <w:pStyle w:val="Bulletlist"/>
        <w:numPr>
          <w:ilvl w:val="1"/>
          <w:numId w:val="9"/>
        </w:numPr>
      </w:pPr>
      <w:r>
        <w:t>This includes a</w:t>
      </w:r>
      <w:r w:rsidRPr="006679AB">
        <w:t>ccurate</w:t>
      </w:r>
      <w:r>
        <w:t xml:space="preserve">, </w:t>
      </w:r>
      <w:r w:rsidR="004D04B9" w:rsidRPr="006679AB">
        <w:t>timely (within three business days or as mutually agreed</w:t>
      </w:r>
      <w:r>
        <w:t>-upon</w:t>
      </w:r>
      <w:r w:rsidR="004D04B9" w:rsidRPr="006679AB">
        <w:t>)</w:t>
      </w:r>
      <w:r>
        <w:t>,</w:t>
      </w:r>
      <w:r w:rsidR="004D04B9" w:rsidRPr="006679AB">
        <w:t xml:space="preserve"> and complete information</w:t>
      </w:r>
      <w:r w:rsidR="00636B13" w:rsidRPr="006679AB">
        <w:t>.</w:t>
      </w:r>
    </w:p>
    <w:p w14:paraId="488A3AB2" w14:textId="77777777" w:rsidR="005D19D2" w:rsidRDefault="005D19D2" w:rsidP="00EF4391">
      <w:pPr>
        <w:pStyle w:val="Bulletlist"/>
      </w:pPr>
      <w:r>
        <w:t>Provide a</w:t>
      </w:r>
      <w:r w:rsidRPr="006679AB">
        <w:t xml:space="preserve">ccess </w:t>
      </w:r>
      <w:r w:rsidR="004D04B9" w:rsidRPr="006679AB">
        <w:t>to people and resources</w:t>
      </w:r>
      <w:r>
        <w:t xml:space="preserve">. </w:t>
      </w:r>
    </w:p>
    <w:p w14:paraId="488A3AB3" w14:textId="77777777" w:rsidR="004D04B9" w:rsidRPr="006679AB" w:rsidRDefault="005D19D2" w:rsidP="00EF4391">
      <w:pPr>
        <w:pStyle w:val="Bulletlist"/>
        <w:numPr>
          <w:ilvl w:val="1"/>
          <w:numId w:val="9"/>
        </w:numPr>
      </w:pPr>
      <w:r>
        <w:t>This includes a</w:t>
      </w:r>
      <w:r w:rsidR="004D04B9" w:rsidRPr="006679AB">
        <w:t xml:space="preserve">ccess to knowledgeable </w:t>
      </w:r>
      <w:r w:rsidR="00A26C0D">
        <w:t>customer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488A3AB4" w14:textId="77777777" w:rsidR="005D19D2" w:rsidRDefault="005D19D2" w:rsidP="00EF4391">
      <w:pPr>
        <w:pStyle w:val="Bulletlist"/>
      </w:pPr>
      <w:r>
        <w:t>Provide a</w:t>
      </w:r>
      <w:r w:rsidRPr="006679AB">
        <w:t xml:space="preserve">ccess </w:t>
      </w:r>
      <w:r w:rsidR="004D04B9" w:rsidRPr="006679AB">
        <w:t>to systems</w:t>
      </w:r>
      <w:r>
        <w:t xml:space="preserve">. </w:t>
      </w:r>
    </w:p>
    <w:p w14:paraId="488A3AB5" w14:textId="77777777" w:rsidR="004D04B9" w:rsidRPr="006679AB" w:rsidRDefault="004D04B9" w:rsidP="00EF4391">
      <w:pPr>
        <w:pStyle w:val="Bulletlist"/>
        <w:numPr>
          <w:ilvl w:val="1"/>
          <w:numId w:val="9"/>
        </w:numPr>
      </w:pPr>
      <w:r w:rsidRPr="006679AB">
        <w:t xml:space="preserve"> </w:t>
      </w:r>
      <w:r w:rsidR="005D19D2">
        <w:t>This includes a</w:t>
      </w:r>
      <w:r w:rsidRPr="006679AB">
        <w:t xml:space="preserve">ccess to all necessary </w:t>
      </w:r>
      <w:r w:rsidR="00A26C0D">
        <w:t>customer</w:t>
      </w:r>
      <w:r w:rsidRPr="006679AB">
        <w:t xml:space="preserve"> work locations, networks, systems</w:t>
      </w:r>
      <w:r w:rsidR="00C30D22">
        <w:t>,</w:t>
      </w:r>
      <w:r w:rsidRPr="006679AB">
        <w:t xml:space="preserve"> and applications (remote and onsite)</w:t>
      </w:r>
      <w:r w:rsidR="00636B13" w:rsidRPr="006679AB">
        <w:t>.</w:t>
      </w:r>
    </w:p>
    <w:p w14:paraId="488A3AB6" w14:textId="77777777" w:rsidR="00C35540" w:rsidRDefault="00C35540" w:rsidP="00EF4391">
      <w:pPr>
        <w:pStyle w:val="Bulletlist"/>
      </w:pPr>
      <w:r>
        <w:t>Provide a w</w:t>
      </w:r>
      <w:r w:rsidRPr="006679AB">
        <w:t xml:space="preserve">ork </w:t>
      </w:r>
      <w:r w:rsidR="004D04B9" w:rsidRPr="006679AB">
        <w:t>environment</w:t>
      </w:r>
      <w:r>
        <w:t>.</w:t>
      </w:r>
    </w:p>
    <w:p w14:paraId="488A3AB7" w14:textId="77777777" w:rsidR="004D04B9" w:rsidRPr="006679AB" w:rsidRDefault="00C35540" w:rsidP="00EF4391">
      <w:pPr>
        <w:pStyle w:val="Bulletlist"/>
        <w:numPr>
          <w:ilvl w:val="1"/>
          <w:numId w:val="9"/>
        </w:numPr>
      </w:pPr>
      <w:r>
        <w:t>This consists of s</w:t>
      </w:r>
      <w:r w:rsidRPr="006679AB">
        <w:t xml:space="preserve">uitable </w:t>
      </w:r>
      <w:proofErr w:type="gramStart"/>
      <w:r w:rsidR="004D04B9" w:rsidRPr="006679AB">
        <w:t>work spaces</w:t>
      </w:r>
      <w:proofErr w:type="gramEnd"/>
      <w:r w:rsidR="004D04B9" w:rsidRPr="006679AB">
        <w:t>,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F7A3F39" w14:textId="11A6D43A" w:rsidR="007265CF" w:rsidRDefault="007265CF" w:rsidP="000C1CBC">
      <w:pPr>
        <w:pStyle w:val="Bulletlist"/>
        <w:spacing w:before="0" w:after="0"/>
      </w:pPr>
      <w:r>
        <w:t xml:space="preserve">Provide a meeting room to facilitate </w:t>
      </w:r>
      <w:r w:rsidR="000D61C7">
        <w:t xml:space="preserve">training </w:t>
      </w:r>
      <w:r>
        <w:t>and planning workshops.</w:t>
      </w:r>
    </w:p>
    <w:p w14:paraId="6D4C010E" w14:textId="482867A6" w:rsidR="007265CF" w:rsidRDefault="007265CF" w:rsidP="000C1CBC">
      <w:pPr>
        <w:pStyle w:val="TableBullet1"/>
        <w:numPr>
          <w:ilvl w:val="1"/>
          <w:numId w:val="9"/>
        </w:numPr>
        <w:spacing w:before="0" w:after="0"/>
      </w:pPr>
      <w:r>
        <w:t xml:space="preserve">This consists of a suitable room which is equipped with a projector that accommodates participants for both </w:t>
      </w:r>
      <w:r w:rsidR="000D61C7">
        <w:t xml:space="preserve">training </w:t>
      </w:r>
      <w:r>
        <w:t>and planning workshop sessions.</w:t>
      </w:r>
    </w:p>
    <w:p w14:paraId="488A3AB8" w14:textId="333B92C4" w:rsidR="00C35540" w:rsidRDefault="00C35540" w:rsidP="00EF4391">
      <w:pPr>
        <w:pStyle w:val="Bulletlist"/>
      </w:pPr>
      <w:r>
        <w:t>Manage n</w:t>
      </w:r>
      <w:r w:rsidRPr="006679AB">
        <w:t>on</w:t>
      </w:r>
      <w:r w:rsidR="004D04B9" w:rsidRPr="006679AB">
        <w:t>-Microsoft resources</w:t>
      </w:r>
      <w:r>
        <w:t>.</w:t>
      </w:r>
    </w:p>
    <w:p w14:paraId="488A3AB9" w14:textId="77777777" w:rsidR="004D04B9" w:rsidRPr="006679AB" w:rsidRDefault="006679AB" w:rsidP="00EF4391">
      <w:pPr>
        <w:pStyle w:val="Bulletlist"/>
        <w:numPr>
          <w:ilvl w:val="1"/>
          <w:numId w:val="9"/>
        </w:numPr>
      </w:pPr>
      <w:r w:rsidRPr="006679AB">
        <w:t xml:space="preserve"> </w:t>
      </w:r>
      <w:r w:rsidR="004B1433">
        <w:t>The customer will a</w:t>
      </w:r>
      <w:r w:rsidR="004D04B9" w:rsidRPr="006679AB">
        <w:t>ssume respon</w:t>
      </w:r>
      <w:r w:rsidR="00112EB1" w:rsidRPr="006679AB">
        <w:t xml:space="preserve">sibility for </w:t>
      </w:r>
      <w:r w:rsidR="004B1433">
        <w:t xml:space="preserve">the </w:t>
      </w:r>
      <w:r w:rsidR="00112EB1" w:rsidRPr="006679AB">
        <w:t xml:space="preserve">management of all </w:t>
      </w:r>
      <w:r w:rsidR="00A26C0D">
        <w:t>customer</w:t>
      </w:r>
      <w:r w:rsidR="004D04B9" w:rsidRPr="006679AB">
        <w:t xml:space="preserve"> personnel and vendors </w:t>
      </w:r>
      <w:r w:rsidR="004B1433">
        <w:t xml:space="preserve">who are </w:t>
      </w:r>
      <w:r w:rsidR="004D04B9" w:rsidRPr="006679AB">
        <w:t>not managed by Microsoft</w:t>
      </w:r>
      <w:r w:rsidR="00636B13" w:rsidRPr="006679AB">
        <w:t>.</w:t>
      </w:r>
    </w:p>
    <w:p w14:paraId="488A3ABA" w14:textId="77777777" w:rsidR="004B1433" w:rsidRDefault="004D04B9" w:rsidP="00EF4391">
      <w:pPr>
        <w:pStyle w:val="Bulletlist"/>
      </w:pPr>
      <w:r w:rsidRPr="006679AB">
        <w:t>Manage external dependencies</w:t>
      </w:r>
      <w:r w:rsidR="009E316D">
        <w:t>.</w:t>
      </w:r>
    </w:p>
    <w:p w14:paraId="488A3ABB" w14:textId="1DCF598A" w:rsidR="004D04B9" w:rsidRDefault="004B1433" w:rsidP="00EF4391">
      <w:pPr>
        <w:pStyle w:val="Bulletlist"/>
        <w:numPr>
          <w:ilvl w:val="1"/>
          <w:numId w:val="9"/>
        </w:numPr>
      </w:pPr>
      <w:r>
        <w:t>The customer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proofErr w:type="gramStart"/>
      <w:r>
        <w:t>in order to</w:t>
      </w:r>
      <w:proofErr w:type="gramEnd"/>
      <w:r>
        <w:t xml:space="preserve"> manage</w:t>
      </w:r>
      <w:r w:rsidRPr="006679AB">
        <w:t xml:space="preserve"> </w:t>
      </w:r>
      <w:r w:rsidR="004D04B9" w:rsidRPr="006679AB">
        <w:t xml:space="preserve">external </w:t>
      </w:r>
      <w:r w:rsidRPr="006679AB">
        <w:t xml:space="preserve">project </w:t>
      </w:r>
      <w:r w:rsidR="004D04B9" w:rsidRPr="006679AB">
        <w:t>dependencies.</w:t>
      </w:r>
    </w:p>
    <w:p w14:paraId="36AAD52E" w14:textId="77AA78D2" w:rsidR="002432FD" w:rsidRDefault="002432FD" w:rsidP="00C00C18">
      <w:pPr>
        <w:pStyle w:val="Bulletlist"/>
      </w:pPr>
      <w:r>
        <w:t>Other general responsibilities.</w:t>
      </w:r>
    </w:p>
    <w:p w14:paraId="3BE980F5" w14:textId="21D8CFA0" w:rsidR="006E0EB7" w:rsidRDefault="006E0EB7" w:rsidP="00C00C18">
      <w:pPr>
        <w:pStyle w:val="Bulletlist"/>
        <w:numPr>
          <w:ilvl w:val="1"/>
          <w:numId w:val="9"/>
        </w:numPr>
      </w:pPr>
      <w:r w:rsidRPr="006E0EB7">
        <w:t xml:space="preserve">Customer will follow all appropriate change management processes and obtain approval in time for the deployment of the solution </w:t>
      </w:r>
      <w:r w:rsidR="00A67D0E" w:rsidRPr="006E0EB7">
        <w:t>per</w:t>
      </w:r>
      <w:r w:rsidRPr="006E0EB7">
        <w:t xml:space="preserve"> this projects schedule  </w:t>
      </w:r>
    </w:p>
    <w:p w14:paraId="50DC6B9F" w14:textId="03C6CB5A" w:rsidR="00DB70A1" w:rsidRDefault="00DB70A1" w:rsidP="00C00C18">
      <w:pPr>
        <w:pStyle w:val="Bulletlist"/>
        <w:numPr>
          <w:ilvl w:val="1"/>
          <w:numId w:val="9"/>
        </w:numPr>
      </w:pPr>
      <w:r w:rsidRPr="00F64B1A">
        <w:t xml:space="preserve"> </w:t>
      </w:r>
      <w:r>
        <w:t>is responsible to deploy</w:t>
      </w:r>
      <w:r w:rsidRPr="00DB70A1">
        <w:t xml:space="preserve"> the data collection component of the analysis tools to all appropriate systems (Domain Controllers and Servers) within their environment required to meet the scope of this engagement.</w:t>
      </w:r>
    </w:p>
    <w:p w14:paraId="0ADACDBC" w14:textId="7C73DB63" w:rsidR="00A4572D" w:rsidRDefault="00A4572D" w:rsidP="00C00C18">
      <w:pPr>
        <w:pStyle w:val="Bulletlist"/>
        <w:numPr>
          <w:ilvl w:val="1"/>
          <w:numId w:val="9"/>
        </w:numPr>
      </w:pPr>
      <w:r w:rsidRPr="00F64B1A">
        <w:t xml:space="preserve"> </w:t>
      </w:r>
      <w:r w:rsidRPr="00A4572D">
        <w:t>is responsible for moving the users from their current group memberships into the destination group as defined by the Transition Plan workshop and documented within the Transition Plan document.</w:t>
      </w:r>
    </w:p>
    <w:p w14:paraId="6D02DB0D" w14:textId="03B45ECD" w:rsidR="00380DA5" w:rsidRPr="00A4572D" w:rsidRDefault="00380DA5" w:rsidP="00380DA5">
      <w:pPr>
        <w:pStyle w:val="Bulletlist"/>
        <w:numPr>
          <w:ilvl w:val="1"/>
          <w:numId w:val="9"/>
        </w:numPr>
      </w:pPr>
      <w:r w:rsidRPr="00F64B1A">
        <w:t xml:space="preserve"> </w:t>
      </w:r>
      <w:r w:rsidRPr="00A4572D">
        <w:t xml:space="preserve">is responsible for </w:t>
      </w:r>
      <w:r>
        <w:t xml:space="preserve">providing a machine, physical or virtual, to perform </w:t>
      </w:r>
      <w:r w:rsidR="00244053">
        <w:t xml:space="preserve">data collection and </w:t>
      </w:r>
      <w:r>
        <w:t xml:space="preserve">analysis of </w:t>
      </w:r>
      <w:r w:rsidR="00244053">
        <w:t>for the</w:t>
      </w:r>
      <w:r>
        <w:t xml:space="preserve"> ADH Tool. </w:t>
      </w:r>
    </w:p>
    <w:p w14:paraId="488A3ABC" w14:textId="51D6B085" w:rsidR="007D3787" w:rsidRPr="00D30E59" w:rsidRDefault="007D3787" w:rsidP="007D3787">
      <w:pPr>
        <w:pStyle w:val="Heading2"/>
      </w:pPr>
      <w:bookmarkStart w:id="76" w:name="_Toc476167716"/>
      <w:bookmarkStart w:id="77" w:name="_Toc476168054"/>
      <w:bookmarkStart w:id="78" w:name="_Toc33003575"/>
      <w:r w:rsidRPr="00D30E59">
        <w:t xml:space="preserve">Project </w:t>
      </w:r>
      <w:bookmarkEnd w:id="76"/>
      <w:bookmarkEnd w:id="77"/>
      <w:r w:rsidR="006209A1" w:rsidRPr="00D30E59">
        <w:t>assumptions</w:t>
      </w:r>
      <w:bookmarkEnd w:id="78"/>
    </w:p>
    <w:p w14:paraId="488A3ABE" w14:textId="77777777" w:rsidR="00EC7993" w:rsidRDefault="007D3787" w:rsidP="00EC7993">
      <w:r>
        <w:t>The project sc</w:t>
      </w:r>
      <w:r w:rsidR="00884E0D">
        <w:t xml:space="preserve">ope, </w:t>
      </w:r>
      <w:r w:rsidR="00EF4391">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488A3ABF" w14:textId="77777777" w:rsidR="003D158B" w:rsidRDefault="000F1748" w:rsidP="002E3D1B">
      <w:pPr>
        <w:pStyle w:val="Bulletlist"/>
      </w:pPr>
      <w:proofErr w:type="gramStart"/>
      <w:r>
        <w:lastRenderedPageBreak/>
        <w:t>Work day</w:t>
      </w:r>
      <w:proofErr w:type="gramEnd"/>
      <w:r>
        <w:t xml:space="preserve">: </w:t>
      </w:r>
    </w:p>
    <w:p w14:paraId="488A3AC0" w14:textId="77777777" w:rsidR="004D04B9" w:rsidRPr="006679AB" w:rsidRDefault="00BB19E5" w:rsidP="003D158B">
      <w:pPr>
        <w:pStyle w:val="Bulletlist"/>
        <w:numPr>
          <w:ilvl w:val="1"/>
          <w:numId w:val="9"/>
        </w:numPr>
      </w:pPr>
      <w:r>
        <w:t>T</w:t>
      </w:r>
      <w:r w:rsidR="007104D0" w:rsidRPr="006679AB">
        <w:t xml:space="preserve">he </w:t>
      </w:r>
      <w:r w:rsidR="004D04B9" w:rsidRPr="006679AB">
        <w:t xml:space="preserve">standard </w:t>
      </w:r>
      <w:proofErr w:type="gramStart"/>
      <w:r w:rsidR="004D04B9" w:rsidRPr="006679AB">
        <w:t>work day</w:t>
      </w:r>
      <w:proofErr w:type="gramEnd"/>
      <w:r w:rsidR="004D04B9" w:rsidRPr="006679AB">
        <w:t xml:space="preserve">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488A3AC1" w14:textId="77777777" w:rsidR="009E719B" w:rsidRDefault="009E719B" w:rsidP="009E719B">
      <w:pPr>
        <w:pStyle w:val="Bulletlist"/>
      </w:pPr>
      <w:r>
        <w:t>Standard holidays:</w:t>
      </w:r>
    </w:p>
    <w:p w14:paraId="488A3AC2" w14:textId="77777777" w:rsidR="009E719B" w:rsidRPr="006679AB" w:rsidRDefault="009E719B" w:rsidP="009E719B">
      <w:pPr>
        <w:pStyle w:val="Bulletlist"/>
        <w:numPr>
          <w:ilvl w:val="1"/>
          <w:numId w:val="9"/>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88A3AC3" w14:textId="77777777" w:rsidR="003D158B" w:rsidRDefault="003D158B" w:rsidP="002E3D1B">
      <w:pPr>
        <w:pStyle w:val="Bulletlist"/>
      </w:pPr>
      <w:r>
        <w:t>Remote working:</w:t>
      </w:r>
    </w:p>
    <w:p w14:paraId="488A3AC4" w14:textId="77777777" w:rsidR="004D04B9" w:rsidRPr="006679AB" w:rsidRDefault="00BB19E5" w:rsidP="003D158B">
      <w:pPr>
        <w:pStyle w:val="Bulletlist"/>
        <w:numPr>
          <w:ilvl w:val="1"/>
          <w:numId w:val="9"/>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A26C0D">
        <w:t>services</w:t>
      </w:r>
      <w:r w:rsidR="004D04B9" w:rsidRPr="006679AB">
        <w:t xml:space="preserve"> remotely</w:t>
      </w:r>
      <w:r w:rsidR="00636B13" w:rsidRPr="006679AB">
        <w:t>.</w:t>
      </w:r>
    </w:p>
    <w:p w14:paraId="488A3AC5" w14:textId="77777777" w:rsidR="004D04B9" w:rsidRPr="006679AB" w:rsidRDefault="00BB19E5" w:rsidP="003D158B">
      <w:pPr>
        <w:pStyle w:val="Bulletlist"/>
        <w:numPr>
          <w:ilvl w:val="1"/>
          <w:numId w:val="9"/>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A26C0D">
        <w:t>customer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Monday</w:t>
      </w:r>
      <w:r w:rsidR="0058051C">
        <w:t>s</w:t>
      </w:r>
      <w:r w:rsidR="004D04B9" w:rsidRPr="006679AB">
        <w:t xml:space="preserve"> and leaving </w:t>
      </w:r>
      <w:r w:rsidR="0058051C">
        <w:t xml:space="preserve">on a </w:t>
      </w:r>
      <w:r w:rsidR="004D04B9" w:rsidRPr="006679AB">
        <w:t>Thursday</w:t>
      </w:r>
      <w:r w:rsidR="00636B13" w:rsidRPr="006679AB">
        <w:t>.</w:t>
      </w:r>
    </w:p>
    <w:p w14:paraId="488A3AC6" w14:textId="77777777" w:rsidR="003D158B" w:rsidRDefault="003D158B" w:rsidP="002E3D1B">
      <w:pPr>
        <w:pStyle w:val="Bulletlist"/>
      </w:pPr>
      <w:r>
        <w:t>Language:</w:t>
      </w:r>
    </w:p>
    <w:p w14:paraId="488A3AC7" w14:textId="04BE9F78" w:rsidR="004D04B9" w:rsidRPr="006679AB" w:rsidRDefault="00BB19E5" w:rsidP="003D158B">
      <w:pPr>
        <w:pStyle w:val="Bulletlist"/>
        <w:numPr>
          <w:ilvl w:val="1"/>
          <w:numId w:val="9"/>
        </w:numPr>
      </w:pPr>
      <w:r>
        <w:t>A</w:t>
      </w:r>
      <w:r w:rsidR="0072174A" w:rsidRPr="006679AB">
        <w:t>ll p</w:t>
      </w:r>
      <w:r w:rsidR="004D04B9" w:rsidRPr="006679AB">
        <w:t>roject communications and documentation will be in</w:t>
      </w:r>
      <w:r w:rsidR="004D04B9" w:rsidRPr="00F64B1A">
        <w:t xml:space="preserve"> </w:t>
      </w:r>
      <w:r w:rsidR="00F64B1A" w:rsidRPr="00F64B1A">
        <w:rPr>
          <w:rStyle w:val="InstructionalChar"/>
          <w:color w:val="auto"/>
        </w:rPr>
        <w:t>English</w:t>
      </w:r>
      <w:r w:rsidR="004D04B9" w:rsidRPr="006679AB">
        <w:t xml:space="preserve">. Local language support and translations will be provided by </w:t>
      </w:r>
      <w:r w:rsidR="00EF4391">
        <w:t>the C</w:t>
      </w:r>
      <w:r w:rsidR="00A26C0D">
        <w:t>ustomer</w:t>
      </w:r>
      <w:r w:rsidR="004D04B9" w:rsidRPr="006679AB">
        <w:t>.</w:t>
      </w:r>
    </w:p>
    <w:p w14:paraId="488A3AC8" w14:textId="77777777" w:rsidR="003D158B" w:rsidRDefault="003D158B" w:rsidP="003D158B">
      <w:pPr>
        <w:pStyle w:val="Bulletlist"/>
      </w:pPr>
      <w:r>
        <w:t>Staffing:</w:t>
      </w:r>
    </w:p>
    <w:p w14:paraId="488A3AC9" w14:textId="77777777" w:rsidR="004D04B9" w:rsidRPr="006679AB" w:rsidRDefault="00BB19E5" w:rsidP="003D158B">
      <w:pPr>
        <w:pStyle w:val="Bulletlist"/>
        <w:numPr>
          <w:ilvl w:val="1"/>
          <w:numId w:val="9"/>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88A3ACA" w14:textId="77777777" w:rsidR="00BB19E5" w:rsidRDefault="004D04B9" w:rsidP="00EF4391">
      <w:pPr>
        <w:pStyle w:val="Bulletlist"/>
      </w:pPr>
      <w:r w:rsidRPr="006679AB">
        <w:t>Informal knowledge transfer</w:t>
      </w:r>
      <w:r w:rsidR="00925615">
        <w:t>:</w:t>
      </w:r>
    </w:p>
    <w:p w14:paraId="488A3ACB" w14:textId="0938D521" w:rsidR="004D04B9" w:rsidRDefault="00BB19E5" w:rsidP="00EF4391">
      <w:pPr>
        <w:pStyle w:val="Bulletlist"/>
        <w:numPr>
          <w:ilvl w:val="1"/>
          <w:numId w:val="9"/>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6454FD40" w14:textId="51ADB40B" w:rsidR="00EA45B3" w:rsidRPr="00A74552" w:rsidRDefault="00EA45B3" w:rsidP="00EA45B3">
      <w:pPr>
        <w:pStyle w:val="Bulletlist"/>
      </w:pPr>
      <w:r w:rsidRPr="00A74552">
        <w:t>Technical Assumptions:</w:t>
      </w:r>
    </w:p>
    <w:p w14:paraId="3B4FAF0B" w14:textId="77777777" w:rsidR="00A74552" w:rsidRDefault="00A74552" w:rsidP="00A74552">
      <w:pPr>
        <w:pStyle w:val="Bulletlist"/>
        <w:numPr>
          <w:ilvl w:val="1"/>
          <w:numId w:val="9"/>
        </w:numPr>
      </w:pPr>
      <w:r>
        <w:t>Managed Servers are Active Directory domain joined.</w:t>
      </w:r>
    </w:p>
    <w:p w14:paraId="7AFB1C59" w14:textId="1FE2DB32" w:rsidR="00A74552" w:rsidRPr="0033071D" w:rsidRDefault="00A74552" w:rsidP="00A74552">
      <w:pPr>
        <w:pStyle w:val="Bulletlist"/>
        <w:numPr>
          <w:ilvl w:val="1"/>
          <w:numId w:val="9"/>
        </w:numPr>
      </w:pPr>
      <w:r w:rsidRPr="0033071D">
        <w:t>Only Windows Server operating systems in main or extended lifecycle support are in scope (Windows Server 2008 and above). Windows Server operating systems or versions under custom agreements will not be supported.</w:t>
      </w:r>
      <w:r w:rsidR="0033071D" w:rsidRPr="0033071D">
        <w:t xml:space="preserve"> Only systems with a supported version of the .NET </w:t>
      </w:r>
      <w:r w:rsidR="00CC3910">
        <w:t>F</w:t>
      </w:r>
      <w:r w:rsidR="0033071D" w:rsidRPr="0033071D">
        <w:t>ramework</w:t>
      </w:r>
      <w:r w:rsidR="008E7C04">
        <w:t xml:space="preserve"> </w:t>
      </w:r>
      <w:r w:rsidR="008E7C04" w:rsidRPr="008E7C04">
        <w:t xml:space="preserve">equal </w:t>
      </w:r>
      <w:r w:rsidR="008E7C04">
        <w:t>to</w:t>
      </w:r>
      <w:r w:rsidR="00CC3910">
        <w:t xml:space="preserve"> 4.5.2</w:t>
      </w:r>
      <w:r w:rsidR="008E7C04">
        <w:t xml:space="preserve">, </w:t>
      </w:r>
      <w:r w:rsidR="008E7C04" w:rsidRPr="008E7C04">
        <w:t xml:space="preserve">or </w:t>
      </w:r>
      <w:r w:rsidR="00260785">
        <w:t>greater</w:t>
      </w:r>
      <w:r w:rsidR="008E7C04">
        <w:t>,</w:t>
      </w:r>
      <w:r w:rsidR="0033071D" w:rsidRPr="0033071D">
        <w:t xml:space="preserve"> installed are in scope.</w:t>
      </w:r>
    </w:p>
    <w:p w14:paraId="60E1BEDC" w14:textId="18822806" w:rsidR="00772434" w:rsidRDefault="00A74552" w:rsidP="00A74552">
      <w:pPr>
        <w:pStyle w:val="Bulletlist"/>
        <w:numPr>
          <w:ilvl w:val="1"/>
          <w:numId w:val="9"/>
        </w:numPr>
      </w:pPr>
      <w:r w:rsidRPr="001A3DA3">
        <w:t>Microsoft assumes that all machines have the default admin shares turned on.</w:t>
      </w:r>
    </w:p>
    <w:p w14:paraId="187E7ED8" w14:textId="1EA6BBD5" w:rsidR="00A80606" w:rsidRPr="00A80606" w:rsidRDefault="00A74552" w:rsidP="0065388C">
      <w:pPr>
        <w:pStyle w:val="Bulletlist"/>
        <w:numPr>
          <w:ilvl w:val="1"/>
          <w:numId w:val="9"/>
        </w:numPr>
      </w:pPr>
      <w:r w:rsidRPr="00501B43">
        <w:t>Data collection is limited to systems that can be reached by</w:t>
      </w:r>
      <w:r w:rsidR="00772434">
        <w:t xml:space="preserve"> </w:t>
      </w:r>
      <w:r w:rsidRPr="00501B43">
        <w:t>collection tools. Network segmentation may result in suboptimal coverage of data collection.</w:t>
      </w:r>
      <w:r w:rsidR="00260785">
        <w:t xml:space="preserve"> </w:t>
      </w:r>
    </w:p>
    <w:p w14:paraId="488A3ACD" w14:textId="09A14B63" w:rsidR="00AC1B81" w:rsidRPr="00EC7993" w:rsidRDefault="00AC1B81" w:rsidP="00C00C18">
      <w:pPr>
        <w:pStyle w:val="Instructional"/>
      </w:pPr>
    </w:p>
    <w:sectPr w:rsidR="00AC1B81" w:rsidRPr="00EC7993" w:rsidSect="00FC0919">
      <w:footerReference w:type="defaul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686EF" w14:textId="77777777" w:rsidR="00C11729" w:rsidRDefault="00C11729" w:rsidP="000D404A">
      <w:pPr>
        <w:spacing w:after="0" w:line="240" w:lineRule="auto"/>
      </w:pPr>
      <w:r>
        <w:separator/>
      </w:r>
    </w:p>
    <w:p w14:paraId="6BF34BA0" w14:textId="77777777" w:rsidR="00C11729" w:rsidRDefault="00C11729"/>
  </w:endnote>
  <w:endnote w:type="continuationSeparator" w:id="0">
    <w:p w14:paraId="4554B360" w14:textId="77777777" w:rsidR="00C11729" w:rsidRDefault="00C11729" w:rsidP="000D404A">
      <w:pPr>
        <w:spacing w:after="0" w:line="240" w:lineRule="auto"/>
      </w:pPr>
      <w:r>
        <w:continuationSeparator/>
      </w:r>
    </w:p>
    <w:p w14:paraId="5D7243B6" w14:textId="77777777" w:rsidR="00C11729" w:rsidRDefault="00C11729"/>
  </w:endnote>
  <w:endnote w:type="continuationNotice" w:id="1">
    <w:p w14:paraId="2912D28F" w14:textId="77777777" w:rsidR="00C11729" w:rsidRDefault="00C11729">
      <w:pPr>
        <w:spacing w:after="0" w:line="240" w:lineRule="auto"/>
      </w:pPr>
    </w:p>
    <w:p w14:paraId="5224862C" w14:textId="77777777" w:rsidR="00C11729" w:rsidRDefault="00C11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00000000" w:usb2="00000000" w:usb3="00000000" w:csb0="0000009B" w:csb1="00000000"/>
  </w:font>
  <w:font w:name="Segoe Black">
    <w:altName w:val="Arial"/>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EF" w14:textId="7305D201" w:rsidR="001613A7" w:rsidRPr="00CC37C2" w:rsidRDefault="001613A7" w:rsidP="00CC3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F4" w14:textId="77777777" w:rsidR="001613A7" w:rsidRPr="00CC37C2" w:rsidRDefault="001613A7" w:rsidP="00CC3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18BE" w14:textId="77777777" w:rsidR="00C11729" w:rsidRDefault="00C11729" w:rsidP="000D404A">
      <w:pPr>
        <w:spacing w:after="0" w:line="240" w:lineRule="auto"/>
      </w:pPr>
      <w:r>
        <w:separator/>
      </w:r>
    </w:p>
    <w:p w14:paraId="1F9A114F" w14:textId="77777777" w:rsidR="00C11729" w:rsidRDefault="00C11729"/>
  </w:footnote>
  <w:footnote w:type="continuationSeparator" w:id="0">
    <w:p w14:paraId="5756CFFD" w14:textId="77777777" w:rsidR="00C11729" w:rsidRDefault="00C11729" w:rsidP="000D404A">
      <w:pPr>
        <w:spacing w:after="0" w:line="240" w:lineRule="auto"/>
      </w:pPr>
      <w:r>
        <w:continuationSeparator/>
      </w:r>
    </w:p>
    <w:p w14:paraId="38760B6E" w14:textId="77777777" w:rsidR="00C11729" w:rsidRDefault="00C11729"/>
  </w:footnote>
  <w:footnote w:type="continuationNotice" w:id="1">
    <w:p w14:paraId="7EC93371" w14:textId="77777777" w:rsidR="00C11729" w:rsidRDefault="00C11729">
      <w:pPr>
        <w:spacing w:after="0" w:line="240" w:lineRule="auto"/>
      </w:pPr>
    </w:p>
    <w:p w14:paraId="07C78551" w14:textId="77777777" w:rsidR="00C11729" w:rsidRDefault="00C117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5F9"/>
    <w:multiLevelType w:val="hybridMultilevel"/>
    <w:tmpl w:val="2D9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6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64B0E39"/>
    <w:multiLevelType w:val="hybridMultilevel"/>
    <w:tmpl w:val="B74C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C7D41"/>
    <w:multiLevelType w:val="hybridMultilevel"/>
    <w:tmpl w:val="75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6C7253"/>
    <w:multiLevelType w:val="hybridMultilevel"/>
    <w:tmpl w:val="30BA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66545"/>
    <w:multiLevelType w:val="hybridMultilevel"/>
    <w:tmpl w:val="897C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16E72"/>
    <w:multiLevelType w:val="multilevel"/>
    <w:tmpl w:val="D34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54C8E"/>
    <w:multiLevelType w:val="hybridMultilevel"/>
    <w:tmpl w:val="6F66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B9E"/>
    <w:multiLevelType w:val="hybridMultilevel"/>
    <w:tmpl w:val="CA5CA2E4"/>
    <w:lvl w:ilvl="0" w:tplc="701C82CE">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3E5535"/>
    <w:multiLevelType w:val="hybridMultilevel"/>
    <w:tmpl w:val="0F12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A5A77"/>
    <w:multiLevelType w:val="hybridMultilevel"/>
    <w:tmpl w:val="BDC4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310D0"/>
    <w:multiLevelType w:val="hybridMultilevel"/>
    <w:tmpl w:val="4288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B68F1"/>
    <w:multiLevelType w:val="hybridMultilevel"/>
    <w:tmpl w:val="6C64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15:restartNumberingAfterBreak="0">
    <w:nsid w:val="2753651C"/>
    <w:multiLevelType w:val="hybridMultilevel"/>
    <w:tmpl w:val="7FCE7D7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44145C"/>
    <w:multiLevelType w:val="hybridMultilevel"/>
    <w:tmpl w:val="5E545168"/>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53E6D"/>
    <w:multiLevelType w:val="multilevel"/>
    <w:tmpl w:val="4C3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DA5B31"/>
    <w:multiLevelType w:val="hybridMultilevel"/>
    <w:tmpl w:val="4EEC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187899"/>
    <w:multiLevelType w:val="hybridMultilevel"/>
    <w:tmpl w:val="D12E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E7F43"/>
    <w:multiLevelType w:val="hybridMultilevel"/>
    <w:tmpl w:val="1F5C8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901CB9"/>
    <w:multiLevelType w:val="multilevel"/>
    <w:tmpl w:val="0409001F"/>
    <w:numStyleLink w:val="Style1"/>
  </w:abstractNum>
  <w:abstractNum w:abstractNumId="27" w15:restartNumberingAfterBreak="0">
    <w:nsid w:val="3AB91AA1"/>
    <w:multiLevelType w:val="hybridMultilevel"/>
    <w:tmpl w:val="7D3E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E56A75"/>
    <w:multiLevelType w:val="hybridMultilevel"/>
    <w:tmpl w:val="B7B4272A"/>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2B5C"/>
    <w:multiLevelType w:val="multilevel"/>
    <w:tmpl w:val="9A009E62"/>
    <w:lvl w:ilvl="0">
      <w:start w:val="1"/>
      <w:numFmt w:val="bullet"/>
      <w:lvlText w:val=""/>
      <w:lvlJc w:val="left"/>
      <w:pPr>
        <w:ind w:left="216" w:hanging="360"/>
      </w:pPr>
      <w:rPr>
        <w:rFonts w:ascii="Symbol" w:hAnsi="Symbol" w:hint="default"/>
        <w:b w:val="0"/>
        <w:bCs w:val="0"/>
        <w:i w:val="0"/>
        <w:iCs w:val="0"/>
        <w:color w:val="008AC8"/>
        <w:sz w:val="16"/>
        <w:szCs w:val="18"/>
      </w:rPr>
    </w:lvl>
    <w:lvl w:ilvl="1">
      <w:start w:val="1"/>
      <w:numFmt w:val="bullet"/>
      <w:lvlText w:val=""/>
      <w:lvlJc w:val="left"/>
      <w:pPr>
        <w:tabs>
          <w:tab w:val="num" w:pos="764"/>
        </w:tabs>
        <w:ind w:left="764"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990"/>
        </w:tabs>
        <w:ind w:left="991"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217"/>
        </w:tabs>
        <w:ind w:left="1218" w:hanging="227"/>
      </w:pPr>
      <w:rPr>
        <w:rFonts w:ascii="Symbol" w:eastAsia="Wingdings 2" w:hAnsi="Symbol" w:cs="Times New Roman" w:hint="default"/>
        <w:color w:val="808080"/>
        <w:sz w:val="12"/>
        <w:szCs w:val="18"/>
      </w:rPr>
    </w:lvl>
    <w:lvl w:ilvl="4">
      <w:start w:val="1"/>
      <w:numFmt w:val="lowerLetter"/>
      <w:lvlText w:val="(%5)"/>
      <w:lvlJc w:val="left"/>
      <w:pPr>
        <w:tabs>
          <w:tab w:val="num" w:pos="2110"/>
        </w:tabs>
        <w:ind w:left="1445" w:hanging="227"/>
      </w:pPr>
      <w:rPr>
        <w:rFonts w:hint="default"/>
      </w:rPr>
    </w:lvl>
    <w:lvl w:ilvl="5">
      <w:start w:val="1"/>
      <w:numFmt w:val="lowerRoman"/>
      <w:lvlText w:val="(%6)"/>
      <w:lvlJc w:val="left"/>
      <w:pPr>
        <w:tabs>
          <w:tab w:val="num" w:pos="2470"/>
        </w:tabs>
        <w:ind w:left="1672" w:hanging="227"/>
      </w:pPr>
      <w:rPr>
        <w:rFonts w:hint="default"/>
      </w:rPr>
    </w:lvl>
    <w:lvl w:ilvl="6">
      <w:start w:val="1"/>
      <w:numFmt w:val="decimal"/>
      <w:lvlText w:val="%7."/>
      <w:lvlJc w:val="left"/>
      <w:pPr>
        <w:tabs>
          <w:tab w:val="num" w:pos="2830"/>
        </w:tabs>
        <w:ind w:left="1899" w:hanging="227"/>
      </w:pPr>
      <w:rPr>
        <w:rFonts w:hint="default"/>
      </w:rPr>
    </w:lvl>
    <w:lvl w:ilvl="7">
      <w:start w:val="1"/>
      <w:numFmt w:val="lowerLetter"/>
      <w:lvlText w:val="%8."/>
      <w:lvlJc w:val="left"/>
      <w:pPr>
        <w:tabs>
          <w:tab w:val="num" w:pos="3190"/>
        </w:tabs>
        <w:ind w:left="2126" w:hanging="227"/>
      </w:pPr>
      <w:rPr>
        <w:rFonts w:hint="default"/>
      </w:rPr>
    </w:lvl>
    <w:lvl w:ilvl="8">
      <w:start w:val="1"/>
      <w:numFmt w:val="lowerRoman"/>
      <w:lvlText w:val="%9."/>
      <w:lvlJc w:val="left"/>
      <w:pPr>
        <w:tabs>
          <w:tab w:val="num" w:pos="3550"/>
        </w:tabs>
        <w:ind w:left="2353" w:hanging="227"/>
      </w:pPr>
      <w:rPr>
        <w:rFonts w:hint="default"/>
      </w:rPr>
    </w:lvl>
  </w:abstractNum>
  <w:abstractNum w:abstractNumId="31" w15:restartNumberingAfterBreak="0">
    <w:nsid w:val="436967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436A75EC"/>
    <w:multiLevelType w:val="hybridMultilevel"/>
    <w:tmpl w:val="BAEC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187285"/>
    <w:multiLevelType w:val="hybridMultilevel"/>
    <w:tmpl w:val="4D08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5" w15:restartNumberingAfterBreak="0">
    <w:nsid w:val="48DB309A"/>
    <w:multiLevelType w:val="hybridMultilevel"/>
    <w:tmpl w:val="09CA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85223D"/>
    <w:multiLevelType w:val="multilevel"/>
    <w:tmpl w:val="2EC0C29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7" w15:restartNumberingAfterBreak="0">
    <w:nsid w:val="51F5688B"/>
    <w:multiLevelType w:val="hybridMultilevel"/>
    <w:tmpl w:val="F1AE36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5E621B27"/>
    <w:multiLevelType w:val="hybridMultilevel"/>
    <w:tmpl w:val="DDC8D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128189B"/>
    <w:multiLevelType w:val="hybridMultilevel"/>
    <w:tmpl w:val="33187F5E"/>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5" w15:restartNumberingAfterBreak="0">
    <w:nsid w:val="63A0472A"/>
    <w:multiLevelType w:val="hybridMultilevel"/>
    <w:tmpl w:val="4C6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C751CF"/>
    <w:multiLevelType w:val="hybridMultilevel"/>
    <w:tmpl w:val="96B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52231E"/>
    <w:multiLevelType w:val="hybridMultilevel"/>
    <w:tmpl w:val="E3B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A01B03"/>
    <w:multiLevelType w:val="hybridMultilevel"/>
    <w:tmpl w:val="D8F6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591878"/>
    <w:multiLevelType w:val="hybridMultilevel"/>
    <w:tmpl w:val="E0DCE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7A5C05"/>
    <w:multiLevelType w:val="hybridMultilevel"/>
    <w:tmpl w:val="0D4EE914"/>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F15EDE"/>
    <w:multiLevelType w:val="hybridMultilevel"/>
    <w:tmpl w:val="7C429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A5E43FD"/>
    <w:multiLevelType w:val="hybridMultilevel"/>
    <w:tmpl w:val="26642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40"/>
  </w:num>
  <w:num w:numId="4">
    <w:abstractNumId w:val="31"/>
  </w:num>
  <w:num w:numId="5">
    <w:abstractNumId w:val="42"/>
  </w:num>
  <w:num w:numId="6">
    <w:abstractNumId w:val="26"/>
  </w:num>
  <w:num w:numId="7">
    <w:abstractNumId w:val="18"/>
  </w:num>
  <w:num w:numId="8">
    <w:abstractNumId w:val="51"/>
  </w:num>
  <w:num w:numId="9">
    <w:abstractNumId w:val="12"/>
  </w:num>
  <w:num w:numId="10">
    <w:abstractNumId w:val="0"/>
  </w:num>
  <w:num w:numId="11">
    <w:abstractNumId w:val="39"/>
  </w:num>
  <w:num w:numId="12">
    <w:abstractNumId w:val="2"/>
  </w:num>
  <w:num w:numId="13">
    <w:abstractNumId w:val="36"/>
  </w:num>
  <w:num w:numId="14">
    <w:abstractNumId w:val="33"/>
  </w:num>
  <w:num w:numId="15">
    <w:abstractNumId w:val="8"/>
  </w:num>
  <w:num w:numId="16">
    <w:abstractNumId w:val="25"/>
  </w:num>
  <w:num w:numId="17">
    <w:abstractNumId w:val="38"/>
  </w:num>
  <w:num w:numId="18">
    <w:abstractNumId w:val="49"/>
  </w:num>
  <w:num w:numId="19">
    <w:abstractNumId w:val="14"/>
  </w:num>
  <w:num w:numId="20">
    <w:abstractNumId w:val="22"/>
  </w:num>
  <w:num w:numId="21">
    <w:abstractNumId w:val="19"/>
  </w:num>
  <w:num w:numId="22">
    <w:abstractNumId w:val="37"/>
  </w:num>
  <w:num w:numId="23">
    <w:abstractNumId w:val="35"/>
  </w:num>
  <w:num w:numId="24">
    <w:abstractNumId w:val="50"/>
  </w:num>
  <w:num w:numId="25">
    <w:abstractNumId w:val="20"/>
  </w:num>
  <w:num w:numId="26">
    <w:abstractNumId w:val="45"/>
  </w:num>
  <w:num w:numId="27">
    <w:abstractNumId w:val="28"/>
  </w:num>
  <w:num w:numId="28">
    <w:abstractNumId w:val="41"/>
  </w:num>
  <w:num w:numId="29">
    <w:abstractNumId w:val="43"/>
  </w:num>
  <w:num w:numId="30">
    <w:abstractNumId w:val="43"/>
    <w:lvlOverride w:ilvl="0">
      <w:startOverride w:val="1"/>
    </w:lvlOverride>
  </w:num>
  <w:num w:numId="31">
    <w:abstractNumId w:val="43"/>
    <w:lvlOverride w:ilvl="0">
      <w:startOverride w:val="1"/>
    </w:lvlOverride>
  </w:num>
  <w:num w:numId="32">
    <w:abstractNumId w:val="4"/>
  </w:num>
  <w:num w:numId="33">
    <w:abstractNumId w:val="43"/>
    <w:lvlOverride w:ilvl="0">
      <w:startOverride w:val="1"/>
    </w:lvlOverride>
  </w:num>
  <w:num w:numId="34">
    <w:abstractNumId w:val="46"/>
  </w:num>
  <w:num w:numId="35">
    <w:abstractNumId w:val="29"/>
  </w:num>
  <w:num w:numId="36">
    <w:abstractNumId w:val="3"/>
  </w:num>
  <w:num w:numId="37">
    <w:abstractNumId w:val="24"/>
  </w:num>
  <w:num w:numId="38">
    <w:abstractNumId w:val="5"/>
  </w:num>
  <w:num w:numId="39">
    <w:abstractNumId w:val="16"/>
  </w:num>
  <w:num w:numId="40">
    <w:abstractNumId w:val="52"/>
  </w:num>
  <w:num w:numId="41">
    <w:abstractNumId w:val="30"/>
  </w:num>
  <w:num w:numId="42">
    <w:abstractNumId w:val="12"/>
  </w:num>
  <w:num w:numId="43">
    <w:abstractNumId w:val="7"/>
  </w:num>
  <w:num w:numId="44">
    <w:abstractNumId w:val="44"/>
  </w:num>
  <w:num w:numId="45">
    <w:abstractNumId w:val="6"/>
  </w:num>
  <w:num w:numId="46">
    <w:abstractNumId w:val="9"/>
  </w:num>
  <w:num w:numId="47">
    <w:abstractNumId w:val="47"/>
  </w:num>
  <w:num w:numId="48">
    <w:abstractNumId w:val="11"/>
  </w:num>
  <w:num w:numId="49">
    <w:abstractNumId w:val="13"/>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num>
  <w:num w:numId="52">
    <w:abstractNumId w:val="23"/>
  </w:num>
  <w:num w:numId="53">
    <w:abstractNumId w:val="32"/>
  </w:num>
  <w:num w:numId="54">
    <w:abstractNumId w:val="17"/>
  </w:num>
  <w:num w:numId="55">
    <w:abstractNumId w:val="15"/>
  </w:num>
  <w:num w:numId="56">
    <w:abstractNumId w:val="48"/>
  </w:num>
  <w:num w:numId="57">
    <w:abstractNumId w:val="23"/>
  </w:num>
  <w:num w:numId="58">
    <w:abstractNumId w:val="27"/>
  </w:num>
  <w:num w:numId="59">
    <w:abstractNumId w:val="10"/>
  </w:num>
  <w:num w:numId="60">
    <w:abstractNumId w:val="2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100"/>
    <w:rsid w:val="00001922"/>
    <w:rsid w:val="00002C2D"/>
    <w:rsid w:val="0000309C"/>
    <w:rsid w:val="00006950"/>
    <w:rsid w:val="00007020"/>
    <w:rsid w:val="00013ABD"/>
    <w:rsid w:val="000149FA"/>
    <w:rsid w:val="000163EF"/>
    <w:rsid w:val="0001741F"/>
    <w:rsid w:val="00017EE6"/>
    <w:rsid w:val="0002122D"/>
    <w:rsid w:val="000251D3"/>
    <w:rsid w:val="00027E15"/>
    <w:rsid w:val="00031658"/>
    <w:rsid w:val="00032B88"/>
    <w:rsid w:val="0003395C"/>
    <w:rsid w:val="00034943"/>
    <w:rsid w:val="00034B04"/>
    <w:rsid w:val="000352F9"/>
    <w:rsid w:val="00036CDA"/>
    <w:rsid w:val="000374A4"/>
    <w:rsid w:val="000417FD"/>
    <w:rsid w:val="00041DE1"/>
    <w:rsid w:val="00043018"/>
    <w:rsid w:val="0004420C"/>
    <w:rsid w:val="00045983"/>
    <w:rsid w:val="000468D5"/>
    <w:rsid w:val="00051259"/>
    <w:rsid w:val="0005205F"/>
    <w:rsid w:val="00052D96"/>
    <w:rsid w:val="000571E8"/>
    <w:rsid w:val="00057271"/>
    <w:rsid w:val="000618C7"/>
    <w:rsid w:val="00062796"/>
    <w:rsid w:val="00062D61"/>
    <w:rsid w:val="00063E38"/>
    <w:rsid w:val="000654B9"/>
    <w:rsid w:val="00067C64"/>
    <w:rsid w:val="00072506"/>
    <w:rsid w:val="000730ED"/>
    <w:rsid w:val="00073CDE"/>
    <w:rsid w:val="0007565A"/>
    <w:rsid w:val="00077905"/>
    <w:rsid w:val="000819CF"/>
    <w:rsid w:val="0008641F"/>
    <w:rsid w:val="00087713"/>
    <w:rsid w:val="0009058B"/>
    <w:rsid w:val="00092649"/>
    <w:rsid w:val="000926FA"/>
    <w:rsid w:val="00094884"/>
    <w:rsid w:val="0009597E"/>
    <w:rsid w:val="000A3544"/>
    <w:rsid w:val="000A5694"/>
    <w:rsid w:val="000A6144"/>
    <w:rsid w:val="000A6BD9"/>
    <w:rsid w:val="000A7174"/>
    <w:rsid w:val="000A79F4"/>
    <w:rsid w:val="000B0C0B"/>
    <w:rsid w:val="000B25F2"/>
    <w:rsid w:val="000B3436"/>
    <w:rsid w:val="000B476E"/>
    <w:rsid w:val="000B4997"/>
    <w:rsid w:val="000B521A"/>
    <w:rsid w:val="000B5C7F"/>
    <w:rsid w:val="000B62A5"/>
    <w:rsid w:val="000C0092"/>
    <w:rsid w:val="000C1BB1"/>
    <w:rsid w:val="000C1CBC"/>
    <w:rsid w:val="000C1ECF"/>
    <w:rsid w:val="000C21C3"/>
    <w:rsid w:val="000C27BE"/>
    <w:rsid w:val="000C3459"/>
    <w:rsid w:val="000C3FCD"/>
    <w:rsid w:val="000C4A75"/>
    <w:rsid w:val="000C591B"/>
    <w:rsid w:val="000D03E9"/>
    <w:rsid w:val="000D310A"/>
    <w:rsid w:val="000D3AD5"/>
    <w:rsid w:val="000D404A"/>
    <w:rsid w:val="000D4E93"/>
    <w:rsid w:val="000D61C7"/>
    <w:rsid w:val="000D761C"/>
    <w:rsid w:val="000E0521"/>
    <w:rsid w:val="000E06B0"/>
    <w:rsid w:val="000E21C9"/>
    <w:rsid w:val="000E68EB"/>
    <w:rsid w:val="000E7924"/>
    <w:rsid w:val="000F01E0"/>
    <w:rsid w:val="000F051E"/>
    <w:rsid w:val="000F164C"/>
    <w:rsid w:val="000F1748"/>
    <w:rsid w:val="000F230A"/>
    <w:rsid w:val="000F2AC4"/>
    <w:rsid w:val="000F38CE"/>
    <w:rsid w:val="000F43A7"/>
    <w:rsid w:val="000F5A4B"/>
    <w:rsid w:val="000F689B"/>
    <w:rsid w:val="000F6902"/>
    <w:rsid w:val="000F6B41"/>
    <w:rsid w:val="00100A82"/>
    <w:rsid w:val="00102664"/>
    <w:rsid w:val="00103CCE"/>
    <w:rsid w:val="00104009"/>
    <w:rsid w:val="00104AB3"/>
    <w:rsid w:val="00104E74"/>
    <w:rsid w:val="00104F35"/>
    <w:rsid w:val="00105528"/>
    <w:rsid w:val="001064B3"/>
    <w:rsid w:val="00107069"/>
    <w:rsid w:val="00107A71"/>
    <w:rsid w:val="00107E85"/>
    <w:rsid w:val="001109CA"/>
    <w:rsid w:val="00110CAA"/>
    <w:rsid w:val="00111571"/>
    <w:rsid w:val="00111EBA"/>
    <w:rsid w:val="00112EB1"/>
    <w:rsid w:val="0011450A"/>
    <w:rsid w:val="001146EB"/>
    <w:rsid w:val="00115347"/>
    <w:rsid w:val="00116879"/>
    <w:rsid w:val="00117AE2"/>
    <w:rsid w:val="0012088D"/>
    <w:rsid w:val="001223BA"/>
    <w:rsid w:val="00122DAB"/>
    <w:rsid w:val="00124716"/>
    <w:rsid w:val="0012783D"/>
    <w:rsid w:val="00127B5B"/>
    <w:rsid w:val="00131718"/>
    <w:rsid w:val="00131943"/>
    <w:rsid w:val="00134115"/>
    <w:rsid w:val="0013452E"/>
    <w:rsid w:val="00137A1A"/>
    <w:rsid w:val="00137F0F"/>
    <w:rsid w:val="00140C9E"/>
    <w:rsid w:val="00140F8B"/>
    <w:rsid w:val="0014434C"/>
    <w:rsid w:val="00146A9C"/>
    <w:rsid w:val="00146FF6"/>
    <w:rsid w:val="00147509"/>
    <w:rsid w:val="00150981"/>
    <w:rsid w:val="0015119E"/>
    <w:rsid w:val="00151DD2"/>
    <w:rsid w:val="00152B24"/>
    <w:rsid w:val="00152ECA"/>
    <w:rsid w:val="001559AC"/>
    <w:rsid w:val="00160775"/>
    <w:rsid w:val="001613A7"/>
    <w:rsid w:val="001646DA"/>
    <w:rsid w:val="00165C51"/>
    <w:rsid w:val="00167F49"/>
    <w:rsid w:val="00170DB8"/>
    <w:rsid w:val="00172AE4"/>
    <w:rsid w:val="00172F0C"/>
    <w:rsid w:val="00173661"/>
    <w:rsid w:val="001751CF"/>
    <w:rsid w:val="0017674D"/>
    <w:rsid w:val="00181485"/>
    <w:rsid w:val="001820B5"/>
    <w:rsid w:val="00182C8C"/>
    <w:rsid w:val="001834E0"/>
    <w:rsid w:val="00183788"/>
    <w:rsid w:val="00186870"/>
    <w:rsid w:val="00187294"/>
    <w:rsid w:val="00190796"/>
    <w:rsid w:val="00191055"/>
    <w:rsid w:val="001912C7"/>
    <w:rsid w:val="0019440A"/>
    <w:rsid w:val="001967E6"/>
    <w:rsid w:val="00196F66"/>
    <w:rsid w:val="001A12A0"/>
    <w:rsid w:val="001A12F5"/>
    <w:rsid w:val="001A4692"/>
    <w:rsid w:val="001A48D0"/>
    <w:rsid w:val="001A5A64"/>
    <w:rsid w:val="001A5B1C"/>
    <w:rsid w:val="001B14BE"/>
    <w:rsid w:val="001B4947"/>
    <w:rsid w:val="001B7C82"/>
    <w:rsid w:val="001C00BA"/>
    <w:rsid w:val="001C0C18"/>
    <w:rsid w:val="001C0C1E"/>
    <w:rsid w:val="001C2C49"/>
    <w:rsid w:val="001C308F"/>
    <w:rsid w:val="001C4CD2"/>
    <w:rsid w:val="001C4CFA"/>
    <w:rsid w:val="001C5050"/>
    <w:rsid w:val="001C7365"/>
    <w:rsid w:val="001D175A"/>
    <w:rsid w:val="001D2D5A"/>
    <w:rsid w:val="001D31C8"/>
    <w:rsid w:val="001D37A0"/>
    <w:rsid w:val="001D47B2"/>
    <w:rsid w:val="001D714E"/>
    <w:rsid w:val="001E20E3"/>
    <w:rsid w:val="001E2B48"/>
    <w:rsid w:val="001E4447"/>
    <w:rsid w:val="001F1984"/>
    <w:rsid w:val="001F491A"/>
    <w:rsid w:val="001F561F"/>
    <w:rsid w:val="001F5AFD"/>
    <w:rsid w:val="001F6AAE"/>
    <w:rsid w:val="001F7B62"/>
    <w:rsid w:val="0020098C"/>
    <w:rsid w:val="002019DC"/>
    <w:rsid w:val="00202F45"/>
    <w:rsid w:val="00203434"/>
    <w:rsid w:val="00203444"/>
    <w:rsid w:val="00203C3A"/>
    <w:rsid w:val="00206027"/>
    <w:rsid w:val="0020647D"/>
    <w:rsid w:val="00207450"/>
    <w:rsid w:val="002109C3"/>
    <w:rsid w:val="00210EF0"/>
    <w:rsid w:val="00213542"/>
    <w:rsid w:val="00213EFB"/>
    <w:rsid w:val="002146FC"/>
    <w:rsid w:val="00214FF6"/>
    <w:rsid w:val="00216273"/>
    <w:rsid w:val="0021649A"/>
    <w:rsid w:val="00217E33"/>
    <w:rsid w:val="00224329"/>
    <w:rsid w:val="0022783D"/>
    <w:rsid w:val="00227900"/>
    <w:rsid w:val="00230503"/>
    <w:rsid w:val="00230B93"/>
    <w:rsid w:val="002316A2"/>
    <w:rsid w:val="002322BD"/>
    <w:rsid w:val="00232419"/>
    <w:rsid w:val="0023246C"/>
    <w:rsid w:val="002338D4"/>
    <w:rsid w:val="00233A33"/>
    <w:rsid w:val="00234B59"/>
    <w:rsid w:val="002367F0"/>
    <w:rsid w:val="00236B5C"/>
    <w:rsid w:val="00240478"/>
    <w:rsid w:val="002412F2"/>
    <w:rsid w:val="00241661"/>
    <w:rsid w:val="002420ED"/>
    <w:rsid w:val="0024306D"/>
    <w:rsid w:val="002432FD"/>
    <w:rsid w:val="00243F9A"/>
    <w:rsid w:val="00244053"/>
    <w:rsid w:val="00244B75"/>
    <w:rsid w:val="00245250"/>
    <w:rsid w:val="00245311"/>
    <w:rsid w:val="002455C5"/>
    <w:rsid w:val="002466AC"/>
    <w:rsid w:val="00246AC9"/>
    <w:rsid w:val="002504D8"/>
    <w:rsid w:val="00250CA8"/>
    <w:rsid w:val="00251613"/>
    <w:rsid w:val="0025535A"/>
    <w:rsid w:val="00255485"/>
    <w:rsid w:val="0025590D"/>
    <w:rsid w:val="00260785"/>
    <w:rsid w:val="00260B3B"/>
    <w:rsid w:val="002625E5"/>
    <w:rsid w:val="00262BD0"/>
    <w:rsid w:val="002664EE"/>
    <w:rsid w:val="00266CF0"/>
    <w:rsid w:val="00267D79"/>
    <w:rsid w:val="00267ED0"/>
    <w:rsid w:val="0027191D"/>
    <w:rsid w:val="00271A0B"/>
    <w:rsid w:val="002728FF"/>
    <w:rsid w:val="0027421F"/>
    <w:rsid w:val="0027741D"/>
    <w:rsid w:val="00277730"/>
    <w:rsid w:val="00277FE9"/>
    <w:rsid w:val="0028103B"/>
    <w:rsid w:val="00281E3F"/>
    <w:rsid w:val="0028551F"/>
    <w:rsid w:val="00285CBE"/>
    <w:rsid w:val="002908D9"/>
    <w:rsid w:val="0029185F"/>
    <w:rsid w:val="00292F2E"/>
    <w:rsid w:val="00292FE1"/>
    <w:rsid w:val="002952F0"/>
    <w:rsid w:val="002967F9"/>
    <w:rsid w:val="0029776A"/>
    <w:rsid w:val="002A248B"/>
    <w:rsid w:val="002A4AE8"/>
    <w:rsid w:val="002A4C22"/>
    <w:rsid w:val="002A54E4"/>
    <w:rsid w:val="002A5634"/>
    <w:rsid w:val="002A5AD1"/>
    <w:rsid w:val="002A5F0F"/>
    <w:rsid w:val="002A6216"/>
    <w:rsid w:val="002A7BB3"/>
    <w:rsid w:val="002B02F5"/>
    <w:rsid w:val="002B1792"/>
    <w:rsid w:val="002B3289"/>
    <w:rsid w:val="002B535B"/>
    <w:rsid w:val="002C0C04"/>
    <w:rsid w:val="002C1F4A"/>
    <w:rsid w:val="002C4FA5"/>
    <w:rsid w:val="002C573B"/>
    <w:rsid w:val="002C7C03"/>
    <w:rsid w:val="002C7EEC"/>
    <w:rsid w:val="002D25D3"/>
    <w:rsid w:val="002D307C"/>
    <w:rsid w:val="002D30EE"/>
    <w:rsid w:val="002D4C6D"/>
    <w:rsid w:val="002D6091"/>
    <w:rsid w:val="002E0950"/>
    <w:rsid w:val="002E16FC"/>
    <w:rsid w:val="002E1E13"/>
    <w:rsid w:val="002E3D1B"/>
    <w:rsid w:val="002E555E"/>
    <w:rsid w:val="002E57A0"/>
    <w:rsid w:val="002E59DC"/>
    <w:rsid w:val="002E662E"/>
    <w:rsid w:val="002E69CA"/>
    <w:rsid w:val="002E6D86"/>
    <w:rsid w:val="002E7370"/>
    <w:rsid w:val="002E7ACB"/>
    <w:rsid w:val="002F0835"/>
    <w:rsid w:val="002F1155"/>
    <w:rsid w:val="002F11C0"/>
    <w:rsid w:val="002F167C"/>
    <w:rsid w:val="002F23B9"/>
    <w:rsid w:val="002F44BE"/>
    <w:rsid w:val="002F6578"/>
    <w:rsid w:val="0030054A"/>
    <w:rsid w:val="00300CF1"/>
    <w:rsid w:val="00301B95"/>
    <w:rsid w:val="0030297C"/>
    <w:rsid w:val="0030327F"/>
    <w:rsid w:val="00306450"/>
    <w:rsid w:val="00306465"/>
    <w:rsid w:val="0030702A"/>
    <w:rsid w:val="00307A4C"/>
    <w:rsid w:val="00311B84"/>
    <w:rsid w:val="0031234C"/>
    <w:rsid w:val="0031303E"/>
    <w:rsid w:val="003140CD"/>
    <w:rsid w:val="00314265"/>
    <w:rsid w:val="00314BFF"/>
    <w:rsid w:val="00315C2F"/>
    <w:rsid w:val="00315E98"/>
    <w:rsid w:val="00317174"/>
    <w:rsid w:val="0031773E"/>
    <w:rsid w:val="00320CE9"/>
    <w:rsid w:val="00320E55"/>
    <w:rsid w:val="003230AF"/>
    <w:rsid w:val="003233E0"/>
    <w:rsid w:val="003246F4"/>
    <w:rsid w:val="0032686E"/>
    <w:rsid w:val="00326C25"/>
    <w:rsid w:val="00327F22"/>
    <w:rsid w:val="0033071D"/>
    <w:rsid w:val="00330823"/>
    <w:rsid w:val="003313E4"/>
    <w:rsid w:val="0033269B"/>
    <w:rsid w:val="003328B4"/>
    <w:rsid w:val="00332D1B"/>
    <w:rsid w:val="00333B64"/>
    <w:rsid w:val="00335083"/>
    <w:rsid w:val="003400ED"/>
    <w:rsid w:val="003403CB"/>
    <w:rsid w:val="00340A70"/>
    <w:rsid w:val="003424CE"/>
    <w:rsid w:val="00342B86"/>
    <w:rsid w:val="00345F21"/>
    <w:rsid w:val="003461A6"/>
    <w:rsid w:val="00351B2F"/>
    <w:rsid w:val="00351F10"/>
    <w:rsid w:val="00355F40"/>
    <w:rsid w:val="003604E6"/>
    <w:rsid w:val="00361B0D"/>
    <w:rsid w:val="00361B79"/>
    <w:rsid w:val="00364836"/>
    <w:rsid w:val="00366940"/>
    <w:rsid w:val="0036776F"/>
    <w:rsid w:val="00367BA6"/>
    <w:rsid w:val="00371AF2"/>
    <w:rsid w:val="00372523"/>
    <w:rsid w:val="00376083"/>
    <w:rsid w:val="003773FC"/>
    <w:rsid w:val="003800F9"/>
    <w:rsid w:val="00380605"/>
    <w:rsid w:val="00380A0B"/>
    <w:rsid w:val="00380DA5"/>
    <w:rsid w:val="00382AED"/>
    <w:rsid w:val="00382F7C"/>
    <w:rsid w:val="00383D24"/>
    <w:rsid w:val="00383D84"/>
    <w:rsid w:val="003840B4"/>
    <w:rsid w:val="003845C1"/>
    <w:rsid w:val="00384A87"/>
    <w:rsid w:val="003853DA"/>
    <w:rsid w:val="003862AA"/>
    <w:rsid w:val="00390A88"/>
    <w:rsid w:val="00391C3E"/>
    <w:rsid w:val="003925C9"/>
    <w:rsid w:val="00394BAF"/>
    <w:rsid w:val="00395E66"/>
    <w:rsid w:val="00396E53"/>
    <w:rsid w:val="00397E85"/>
    <w:rsid w:val="003A0B3F"/>
    <w:rsid w:val="003A1152"/>
    <w:rsid w:val="003A18DC"/>
    <w:rsid w:val="003A227F"/>
    <w:rsid w:val="003A2B39"/>
    <w:rsid w:val="003A58A8"/>
    <w:rsid w:val="003A6CA4"/>
    <w:rsid w:val="003B1D40"/>
    <w:rsid w:val="003B3321"/>
    <w:rsid w:val="003B7D9E"/>
    <w:rsid w:val="003C08C8"/>
    <w:rsid w:val="003C1EDE"/>
    <w:rsid w:val="003C2E1F"/>
    <w:rsid w:val="003C5286"/>
    <w:rsid w:val="003C6AEE"/>
    <w:rsid w:val="003C72CF"/>
    <w:rsid w:val="003C745A"/>
    <w:rsid w:val="003C7FAC"/>
    <w:rsid w:val="003D075F"/>
    <w:rsid w:val="003D0CB5"/>
    <w:rsid w:val="003D158B"/>
    <w:rsid w:val="003D2CBA"/>
    <w:rsid w:val="003D326B"/>
    <w:rsid w:val="003D6E88"/>
    <w:rsid w:val="003E0AF9"/>
    <w:rsid w:val="003E129C"/>
    <w:rsid w:val="003E1A17"/>
    <w:rsid w:val="003E1B4E"/>
    <w:rsid w:val="003E1C68"/>
    <w:rsid w:val="003E260B"/>
    <w:rsid w:val="003E2B6C"/>
    <w:rsid w:val="003E55C6"/>
    <w:rsid w:val="003E6197"/>
    <w:rsid w:val="003E6C5F"/>
    <w:rsid w:val="003E7B6A"/>
    <w:rsid w:val="003F4537"/>
    <w:rsid w:val="003F474A"/>
    <w:rsid w:val="003F55E0"/>
    <w:rsid w:val="003F6207"/>
    <w:rsid w:val="003F779C"/>
    <w:rsid w:val="003F7AA8"/>
    <w:rsid w:val="004005BF"/>
    <w:rsid w:val="004024EF"/>
    <w:rsid w:val="0040341A"/>
    <w:rsid w:val="00404733"/>
    <w:rsid w:val="0040599B"/>
    <w:rsid w:val="004059D6"/>
    <w:rsid w:val="00405F6A"/>
    <w:rsid w:val="00406129"/>
    <w:rsid w:val="00407733"/>
    <w:rsid w:val="00407A8B"/>
    <w:rsid w:val="00410DC2"/>
    <w:rsid w:val="004116E8"/>
    <w:rsid w:val="00412536"/>
    <w:rsid w:val="00413B06"/>
    <w:rsid w:val="00413EDB"/>
    <w:rsid w:val="004141E5"/>
    <w:rsid w:val="004171D2"/>
    <w:rsid w:val="0041759B"/>
    <w:rsid w:val="00420211"/>
    <w:rsid w:val="0042235A"/>
    <w:rsid w:val="004230B2"/>
    <w:rsid w:val="00425828"/>
    <w:rsid w:val="00432528"/>
    <w:rsid w:val="00432DB2"/>
    <w:rsid w:val="00434C1D"/>
    <w:rsid w:val="0043613E"/>
    <w:rsid w:val="004370A7"/>
    <w:rsid w:val="00437724"/>
    <w:rsid w:val="0044457A"/>
    <w:rsid w:val="004446A6"/>
    <w:rsid w:val="00444CCA"/>
    <w:rsid w:val="00444EC7"/>
    <w:rsid w:val="004457AB"/>
    <w:rsid w:val="00445BE8"/>
    <w:rsid w:val="00446961"/>
    <w:rsid w:val="00446BAE"/>
    <w:rsid w:val="00447682"/>
    <w:rsid w:val="00450829"/>
    <w:rsid w:val="0045125A"/>
    <w:rsid w:val="00452159"/>
    <w:rsid w:val="004526B5"/>
    <w:rsid w:val="00453357"/>
    <w:rsid w:val="0045347E"/>
    <w:rsid w:val="00454AB1"/>
    <w:rsid w:val="00454E84"/>
    <w:rsid w:val="00455F61"/>
    <w:rsid w:val="00456D6F"/>
    <w:rsid w:val="004574BD"/>
    <w:rsid w:val="004577FF"/>
    <w:rsid w:val="00460BE2"/>
    <w:rsid w:val="00461145"/>
    <w:rsid w:val="00462282"/>
    <w:rsid w:val="00463375"/>
    <w:rsid w:val="00466CBE"/>
    <w:rsid w:val="00470601"/>
    <w:rsid w:val="00470DCE"/>
    <w:rsid w:val="00471420"/>
    <w:rsid w:val="004723A1"/>
    <w:rsid w:val="00472F64"/>
    <w:rsid w:val="004737C4"/>
    <w:rsid w:val="004742D1"/>
    <w:rsid w:val="00474631"/>
    <w:rsid w:val="0047488C"/>
    <w:rsid w:val="00474C39"/>
    <w:rsid w:val="00477035"/>
    <w:rsid w:val="004806DB"/>
    <w:rsid w:val="00480ADC"/>
    <w:rsid w:val="0048562F"/>
    <w:rsid w:val="00485751"/>
    <w:rsid w:val="00490745"/>
    <w:rsid w:val="0049279F"/>
    <w:rsid w:val="00492DD0"/>
    <w:rsid w:val="004944C2"/>
    <w:rsid w:val="00496469"/>
    <w:rsid w:val="00496696"/>
    <w:rsid w:val="004969CF"/>
    <w:rsid w:val="004A2730"/>
    <w:rsid w:val="004A4F8D"/>
    <w:rsid w:val="004A6A22"/>
    <w:rsid w:val="004A6D96"/>
    <w:rsid w:val="004A767A"/>
    <w:rsid w:val="004B0557"/>
    <w:rsid w:val="004B0DFF"/>
    <w:rsid w:val="004B1433"/>
    <w:rsid w:val="004B292A"/>
    <w:rsid w:val="004B7D15"/>
    <w:rsid w:val="004C02F5"/>
    <w:rsid w:val="004C2A6F"/>
    <w:rsid w:val="004C30B3"/>
    <w:rsid w:val="004C33EB"/>
    <w:rsid w:val="004C4DC3"/>
    <w:rsid w:val="004C536F"/>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E24C3"/>
    <w:rsid w:val="004E3C65"/>
    <w:rsid w:val="004E5105"/>
    <w:rsid w:val="004E65BA"/>
    <w:rsid w:val="004E664A"/>
    <w:rsid w:val="004E71B7"/>
    <w:rsid w:val="004E7B86"/>
    <w:rsid w:val="004F09B9"/>
    <w:rsid w:val="004F2B22"/>
    <w:rsid w:val="004F2DAD"/>
    <w:rsid w:val="004F4BCE"/>
    <w:rsid w:val="0050076C"/>
    <w:rsid w:val="00502B50"/>
    <w:rsid w:val="00504291"/>
    <w:rsid w:val="005055CC"/>
    <w:rsid w:val="00507494"/>
    <w:rsid w:val="00507953"/>
    <w:rsid w:val="00507CF2"/>
    <w:rsid w:val="005136BB"/>
    <w:rsid w:val="00514BD1"/>
    <w:rsid w:val="005152A6"/>
    <w:rsid w:val="0051565E"/>
    <w:rsid w:val="00515681"/>
    <w:rsid w:val="00515713"/>
    <w:rsid w:val="005164D3"/>
    <w:rsid w:val="00517138"/>
    <w:rsid w:val="005178DA"/>
    <w:rsid w:val="00522256"/>
    <w:rsid w:val="0052546A"/>
    <w:rsid w:val="00525EBE"/>
    <w:rsid w:val="0053124B"/>
    <w:rsid w:val="00532F1A"/>
    <w:rsid w:val="00533807"/>
    <w:rsid w:val="00534DBB"/>
    <w:rsid w:val="005354EE"/>
    <w:rsid w:val="005413FD"/>
    <w:rsid w:val="005439A6"/>
    <w:rsid w:val="00543B8B"/>
    <w:rsid w:val="00544031"/>
    <w:rsid w:val="00544EC4"/>
    <w:rsid w:val="00546333"/>
    <w:rsid w:val="00550C05"/>
    <w:rsid w:val="00550DD8"/>
    <w:rsid w:val="005524A3"/>
    <w:rsid w:val="0055339D"/>
    <w:rsid w:val="0055362D"/>
    <w:rsid w:val="00553FDB"/>
    <w:rsid w:val="00555EFD"/>
    <w:rsid w:val="00560AC1"/>
    <w:rsid w:val="00561C3E"/>
    <w:rsid w:val="00563AAE"/>
    <w:rsid w:val="00565011"/>
    <w:rsid w:val="005662A3"/>
    <w:rsid w:val="005663DE"/>
    <w:rsid w:val="00567F8C"/>
    <w:rsid w:val="00572D85"/>
    <w:rsid w:val="00572EAB"/>
    <w:rsid w:val="005730DB"/>
    <w:rsid w:val="0057508C"/>
    <w:rsid w:val="005772C2"/>
    <w:rsid w:val="0058051C"/>
    <w:rsid w:val="00585932"/>
    <w:rsid w:val="00585C68"/>
    <w:rsid w:val="00586FA2"/>
    <w:rsid w:val="005871AE"/>
    <w:rsid w:val="005874F7"/>
    <w:rsid w:val="00590483"/>
    <w:rsid w:val="0059335F"/>
    <w:rsid w:val="00594027"/>
    <w:rsid w:val="005973B0"/>
    <w:rsid w:val="005975FA"/>
    <w:rsid w:val="005A0FA4"/>
    <w:rsid w:val="005A17F4"/>
    <w:rsid w:val="005A1C5E"/>
    <w:rsid w:val="005A28D3"/>
    <w:rsid w:val="005A2BDF"/>
    <w:rsid w:val="005A2E8C"/>
    <w:rsid w:val="005A36D0"/>
    <w:rsid w:val="005A60B4"/>
    <w:rsid w:val="005A60F0"/>
    <w:rsid w:val="005A69E7"/>
    <w:rsid w:val="005A7F9F"/>
    <w:rsid w:val="005B0F3A"/>
    <w:rsid w:val="005B2E7C"/>
    <w:rsid w:val="005B3238"/>
    <w:rsid w:val="005B407C"/>
    <w:rsid w:val="005B58AE"/>
    <w:rsid w:val="005B6AD0"/>
    <w:rsid w:val="005B7A04"/>
    <w:rsid w:val="005C124A"/>
    <w:rsid w:val="005C14DF"/>
    <w:rsid w:val="005C34DC"/>
    <w:rsid w:val="005C38D2"/>
    <w:rsid w:val="005C5925"/>
    <w:rsid w:val="005C66A2"/>
    <w:rsid w:val="005D19D2"/>
    <w:rsid w:val="005D1CB2"/>
    <w:rsid w:val="005D2C77"/>
    <w:rsid w:val="005D352B"/>
    <w:rsid w:val="005D7CEF"/>
    <w:rsid w:val="005E0201"/>
    <w:rsid w:val="005E08C5"/>
    <w:rsid w:val="005E0C50"/>
    <w:rsid w:val="005E11D5"/>
    <w:rsid w:val="005E2689"/>
    <w:rsid w:val="005E2B36"/>
    <w:rsid w:val="005E3472"/>
    <w:rsid w:val="005E4CEF"/>
    <w:rsid w:val="005E5250"/>
    <w:rsid w:val="005E7CAE"/>
    <w:rsid w:val="005E7DA5"/>
    <w:rsid w:val="005F11B8"/>
    <w:rsid w:val="005F22D3"/>
    <w:rsid w:val="005F2BC2"/>
    <w:rsid w:val="005F4A62"/>
    <w:rsid w:val="005F76AD"/>
    <w:rsid w:val="0060052B"/>
    <w:rsid w:val="00601C8C"/>
    <w:rsid w:val="00603269"/>
    <w:rsid w:val="00604091"/>
    <w:rsid w:val="00605E33"/>
    <w:rsid w:val="00606B74"/>
    <w:rsid w:val="00613815"/>
    <w:rsid w:val="006148FE"/>
    <w:rsid w:val="00614A44"/>
    <w:rsid w:val="006158AE"/>
    <w:rsid w:val="00615E96"/>
    <w:rsid w:val="006170AC"/>
    <w:rsid w:val="00617AAB"/>
    <w:rsid w:val="00620252"/>
    <w:rsid w:val="0062046D"/>
    <w:rsid w:val="0062057F"/>
    <w:rsid w:val="006209A1"/>
    <w:rsid w:val="00622E17"/>
    <w:rsid w:val="006238CA"/>
    <w:rsid w:val="00623BDA"/>
    <w:rsid w:val="00631ECD"/>
    <w:rsid w:val="0063263D"/>
    <w:rsid w:val="00632B25"/>
    <w:rsid w:val="00632D2B"/>
    <w:rsid w:val="00632F42"/>
    <w:rsid w:val="006338A3"/>
    <w:rsid w:val="00634A93"/>
    <w:rsid w:val="00636244"/>
    <w:rsid w:val="00636570"/>
    <w:rsid w:val="00636B13"/>
    <w:rsid w:val="00636CF6"/>
    <w:rsid w:val="00636DC6"/>
    <w:rsid w:val="00637A35"/>
    <w:rsid w:val="00637F35"/>
    <w:rsid w:val="00640DD9"/>
    <w:rsid w:val="00643932"/>
    <w:rsid w:val="00646081"/>
    <w:rsid w:val="006473C4"/>
    <w:rsid w:val="006473D0"/>
    <w:rsid w:val="00651C48"/>
    <w:rsid w:val="0065388C"/>
    <w:rsid w:val="00653C65"/>
    <w:rsid w:val="0065416B"/>
    <w:rsid w:val="00655F07"/>
    <w:rsid w:val="00656959"/>
    <w:rsid w:val="00660DAD"/>
    <w:rsid w:val="006619FA"/>
    <w:rsid w:val="0066513F"/>
    <w:rsid w:val="00665531"/>
    <w:rsid w:val="00666831"/>
    <w:rsid w:val="00666DA4"/>
    <w:rsid w:val="006679AB"/>
    <w:rsid w:val="00667E45"/>
    <w:rsid w:val="006714EE"/>
    <w:rsid w:val="00672924"/>
    <w:rsid w:val="00672C42"/>
    <w:rsid w:val="006776AF"/>
    <w:rsid w:val="00677888"/>
    <w:rsid w:val="006778D7"/>
    <w:rsid w:val="006778E7"/>
    <w:rsid w:val="006779AC"/>
    <w:rsid w:val="00677FE6"/>
    <w:rsid w:val="00680FE9"/>
    <w:rsid w:val="00682FC1"/>
    <w:rsid w:val="0068384F"/>
    <w:rsid w:val="0068444A"/>
    <w:rsid w:val="0068468C"/>
    <w:rsid w:val="00685025"/>
    <w:rsid w:val="00686ED3"/>
    <w:rsid w:val="0069341B"/>
    <w:rsid w:val="00693B18"/>
    <w:rsid w:val="006946E2"/>
    <w:rsid w:val="006948B4"/>
    <w:rsid w:val="00695C0D"/>
    <w:rsid w:val="006964B5"/>
    <w:rsid w:val="006965B5"/>
    <w:rsid w:val="00697ACE"/>
    <w:rsid w:val="006A19F3"/>
    <w:rsid w:val="006A51EC"/>
    <w:rsid w:val="006B1275"/>
    <w:rsid w:val="006B1712"/>
    <w:rsid w:val="006B18CC"/>
    <w:rsid w:val="006B2053"/>
    <w:rsid w:val="006B41D9"/>
    <w:rsid w:val="006B73C5"/>
    <w:rsid w:val="006C0011"/>
    <w:rsid w:val="006C0959"/>
    <w:rsid w:val="006C0F6A"/>
    <w:rsid w:val="006C6051"/>
    <w:rsid w:val="006C6C2D"/>
    <w:rsid w:val="006C7EFC"/>
    <w:rsid w:val="006D038F"/>
    <w:rsid w:val="006D0EB0"/>
    <w:rsid w:val="006D1A9E"/>
    <w:rsid w:val="006D205C"/>
    <w:rsid w:val="006D5EB8"/>
    <w:rsid w:val="006D621F"/>
    <w:rsid w:val="006D6710"/>
    <w:rsid w:val="006D6E88"/>
    <w:rsid w:val="006D6F3E"/>
    <w:rsid w:val="006E07A0"/>
    <w:rsid w:val="006E0EB7"/>
    <w:rsid w:val="006E140C"/>
    <w:rsid w:val="006E1E37"/>
    <w:rsid w:val="006E3D8A"/>
    <w:rsid w:val="006E7700"/>
    <w:rsid w:val="006E7E71"/>
    <w:rsid w:val="006F0E0E"/>
    <w:rsid w:val="006F16B9"/>
    <w:rsid w:val="006F44B6"/>
    <w:rsid w:val="006F6C90"/>
    <w:rsid w:val="006F7251"/>
    <w:rsid w:val="00700625"/>
    <w:rsid w:val="0070112F"/>
    <w:rsid w:val="007019F5"/>
    <w:rsid w:val="00701C3B"/>
    <w:rsid w:val="00705B6A"/>
    <w:rsid w:val="00705F1A"/>
    <w:rsid w:val="007077C2"/>
    <w:rsid w:val="007104D0"/>
    <w:rsid w:val="00711CDF"/>
    <w:rsid w:val="00712F4A"/>
    <w:rsid w:val="00713406"/>
    <w:rsid w:val="00714B4A"/>
    <w:rsid w:val="00717111"/>
    <w:rsid w:val="00717221"/>
    <w:rsid w:val="00717F2C"/>
    <w:rsid w:val="0072174A"/>
    <w:rsid w:val="00722D28"/>
    <w:rsid w:val="007265CF"/>
    <w:rsid w:val="00726EA1"/>
    <w:rsid w:val="00727058"/>
    <w:rsid w:val="007306AC"/>
    <w:rsid w:val="00730B28"/>
    <w:rsid w:val="00730E07"/>
    <w:rsid w:val="00731804"/>
    <w:rsid w:val="007339A0"/>
    <w:rsid w:val="00737D61"/>
    <w:rsid w:val="00740866"/>
    <w:rsid w:val="007408BA"/>
    <w:rsid w:val="00745BE7"/>
    <w:rsid w:val="00751038"/>
    <w:rsid w:val="00751902"/>
    <w:rsid w:val="00752CE4"/>
    <w:rsid w:val="00752D42"/>
    <w:rsid w:val="0075382C"/>
    <w:rsid w:val="007542A4"/>
    <w:rsid w:val="0075534C"/>
    <w:rsid w:val="00755826"/>
    <w:rsid w:val="0075685F"/>
    <w:rsid w:val="00760487"/>
    <w:rsid w:val="00760BD4"/>
    <w:rsid w:val="00760E83"/>
    <w:rsid w:val="00760FC1"/>
    <w:rsid w:val="007617D4"/>
    <w:rsid w:val="00762715"/>
    <w:rsid w:val="007628DA"/>
    <w:rsid w:val="00765476"/>
    <w:rsid w:val="00765709"/>
    <w:rsid w:val="0076645E"/>
    <w:rsid w:val="00767A14"/>
    <w:rsid w:val="007716EE"/>
    <w:rsid w:val="00772434"/>
    <w:rsid w:val="00772DD8"/>
    <w:rsid w:val="00773666"/>
    <w:rsid w:val="00776BB8"/>
    <w:rsid w:val="00777494"/>
    <w:rsid w:val="00781059"/>
    <w:rsid w:val="00782590"/>
    <w:rsid w:val="007828C9"/>
    <w:rsid w:val="00784570"/>
    <w:rsid w:val="00786168"/>
    <w:rsid w:val="00787114"/>
    <w:rsid w:val="00790650"/>
    <w:rsid w:val="007918F0"/>
    <w:rsid w:val="00792830"/>
    <w:rsid w:val="00793305"/>
    <w:rsid w:val="00794CCB"/>
    <w:rsid w:val="00794F98"/>
    <w:rsid w:val="007952F7"/>
    <w:rsid w:val="00795F9A"/>
    <w:rsid w:val="007971BD"/>
    <w:rsid w:val="007A023F"/>
    <w:rsid w:val="007A108E"/>
    <w:rsid w:val="007A20C5"/>
    <w:rsid w:val="007A3880"/>
    <w:rsid w:val="007A4F07"/>
    <w:rsid w:val="007A4F5F"/>
    <w:rsid w:val="007A72CA"/>
    <w:rsid w:val="007A735A"/>
    <w:rsid w:val="007B01D2"/>
    <w:rsid w:val="007B0C8F"/>
    <w:rsid w:val="007C1D9A"/>
    <w:rsid w:val="007C27D7"/>
    <w:rsid w:val="007C28E8"/>
    <w:rsid w:val="007C32D0"/>
    <w:rsid w:val="007C366E"/>
    <w:rsid w:val="007C3931"/>
    <w:rsid w:val="007C3D5E"/>
    <w:rsid w:val="007C42CA"/>
    <w:rsid w:val="007D149B"/>
    <w:rsid w:val="007D2533"/>
    <w:rsid w:val="007D2A16"/>
    <w:rsid w:val="007D3787"/>
    <w:rsid w:val="007D4496"/>
    <w:rsid w:val="007D44B9"/>
    <w:rsid w:val="007D55E3"/>
    <w:rsid w:val="007D63D8"/>
    <w:rsid w:val="007D713D"/>
    <w:rsid w:val="007D7140"/>
    <w:rsid w:val="007E0F2C"/>
    <w:rsid w:val="007E1C98"/>
    <w:rsid w:val="007E3FE0"/>
    <w:rsid w:val="007E537E"/>
    <w:rsid w:val="007E5CB7"/>
    <w:rsid w:val="007E765B"/>
    <w:rsid w:val="007E7F79"/>
    <w:rsid w:val="007F03DB"/>
    <w:rsid w:val="007F148A"/>
    <w:rsid w:val="007F1820"/>
    <w:rsid w:val="007F2DE1"/>
    <w:rsid w:val="007F3384"/>
    <w:rsid w:val="007F49C7"/>
    <w:rsid w:val="007F4B19"/>
    <w:rsid w:val="007F63BD"/>
    <w:rsid w:val="007F6A2B"/>
    <w:rsid w:val="007F7420"/>
    <w:rsid w:val="008010C1"/>
    <w:rsid w:val="0080133B"/>
    <w:rsid w:val="00801CC4"/>
    <w:rsid w:val="00803335"/>
    <w:rsid w:val="008046E4"/>
    <w:rsid w:val="008056B6"/>
    <w:rsid w:val="008065C7"/>
    <w:rsid w:val="00807E46"/>
    <w:rsid w:val="00811F1B"/>
    <w:rsid w:val="00812548"/>
    <w:rsid w:val="008128FA"/>
    <w:rsid w:val="00823B9B"/>
    <w:rsid w:val="00824980"/>
    <w:rsid w:val="00825603"/>
    <w:rsid w:val="008258CC"/>
    <w:rsid w:val="00831F13"/>
    <w:rsid w:val="00834CC4"/>
    <w:rsid w:val="00835927"/>
    <w:rsid w:val="0083628A"/>
    <w:rsid w:val="008364C2"/>
    <w:rsid w:val="00836B6D"/>
    <w:rsid w:val="00836FAE"/>
    <w:rsid w:val="00837FE5"/>
    <w:rsid w:val="00840E9D"/>
    <w:rsid w:val="00840F43"/>
    <w:rsid w:val="00841066"/>
    <w:rsid w:val="008417BB"/>
    <w:rsid w:val="00841CFA"/>
    <w:rsid w:val="008423B8"/>
    <w:rsid w:val="00843082"/>
    <w:rsid w:val="00843775"/>
    <w:rsid w:val="00843A58"/>
    <w:rsid w:val="00843AD5"/>
    <w:rsid w:val="008444E6"/>
    <w:rsid w:val="00845554"/>
    <w:rsid w:val="00845F8B"/>
    <w:rsid w:val="00846F70"/>
    <w:rsid w:val="008470A9"/>
    <w:rsid w:val="00850D9A"/>
    <w:rsid w:val="00853C97"/>
    <w:rsid w:val="00854F42"/>
    <w:rsid w:val="00855B36"/>
    <w:rsid w:val="00855E33"/>
    <w:rsid w:val="00857822"/>
    <w:rsid w:val="00861024"/>
    <w:rsid w:val="00862210"/>
    <w:rsid w:val="00862FD0"/>
    <w:rsid w:val="008630DB"/>
    <w:rsid w:val="00863400"/>
    <w:rsid w:val="00865317"/>
    <w:rsid w:val="00867762"/>
    <w:rsid w:val="008708A6"/>
    <w:rsid w:val="008708C7"/>
    <w:rsid w:val="00872F10"/>
    <w:rsid w:val="008734D2"/>
    <w:rsid w:val="00875C56"/>
    <w:rsid w:val="00876DAE"/>
    <w:rsid w:val="008803B7"/>
    <w:rsid w:val="00880611"/>
    <w:rsid w:val="00880C6C"/>
    <w:rsid w:val="008815BD"/>
    <w:rsid w:val="00883524"/>
    <w:rsid w:val="0088366C"/>
    <w:rsid w:val="008849B7"/>
    <w:rsid w:val="00884CE7"/>
    <w:rsid w:val="00884E0D"/>
    <w:rsid w:val="00884FB5"/>
    <w:rsid w:val="0089268B"/>
    <w:rsid w:val="00892C65"/>
    <w:rsid w:val="00892C8C"/>
    <w:rsid w:val="00892DBF"/>
    <w:rsid w:val="00892EE4"/>
    <w:rsid w:val="0089409A"/>
    <w:rsid w:val="00895AD2"/>
    <w:rsid w:val="00896AE8"/>
    <w:rsid w:val="008A1D80"/>
    <w:rsid w:val="008A1F73"/>
    <w:rsid w:val="008A368A"/>
    <w:rsid w:val="008A654C"/>
    <w:rsid w:val="008A6BB1"/>
    <w:rsid w:val="008A704F"/>
    <w:rsid w:val="008B07B1"/>
    <w:rsid w:val="008B1E0D"/>
    <w:rsid w:val="008B279A"/>
    <w:rsid w:val="008B75C0"/>
    <w:rsid w:val="008B7DF3"/>
    <w:rsid w:val="008C1889"/>
    <w:rsid w:val="008C1B10"/>
    <w:rsid w:val="008C411B"/>
    <w:rsid w:val="008C6736"/>
    <w:rsid w:val="008C6B1A"/>
    <w:rsid w:val="008C6C06"/>
    <w:rsid w:val="008C75DA"/>
    <w:rsid w:val="008D151D"/>
    <w:rsid w:val="008D1D06"/>
    <w:rsid w:val="008D216F"/>
    <w:rsid w:val="008D2374"/>
    <w:rsid w:val="008D2EF9"/>
    <w:rsid w:val="008D393C"/>
    <w:rsid w:val="008D41E3"/>
    <w:rsid w:val="008D5EA5"/>
    <w:rsid w:val="008D686C"/>
    <w:rsid w:val="008E01CC"/>
    <w:rsid w:val="008E2356"/>
    <w:rsid w:val="008E304D"/>
    <w:rsid w:val="008E32B0"/>
    <w:rsid w:val="008E4CE7"/>
    <w:rsid w:val="008E6137"/>
    <w:rsid w:val="008E6B79"/>
    <w:rsid w:val="008E7055"/>
    <w:rsid w:val="008E75E5"/>
    <w:rsid w:val="008E7C04"/>
    <w:rsid w:val="008F05A6"/>
    <w:rsid w:val="008F05AA"/>
    <w:rsid w:val="008F1E6D"/>
    <w:rsid w:val="008F2DEC"/>
    <w:rsid w:val="008F346A"/>
    <w:rsid w:val="008F3D52"/>
    <w:rsid w:val="008F59D7"/>
    <w:rsid w:val="008F6487"/>
    <w:rsid w:val="008F6717"/>
    <w:rsid w:val="008F7DA4"/>
    <w:rsid w:val="008F7FBF"/>
    <w:rsid w:val="00900634"/>
    <w:rsid w:val="00900B3F"/>
    <w:rsid w:val="009010C3"/>
    <w:rsid w:val="0090148D"/>
    <w:rsid w:val="009048A1"/>
    <w:rsid w:val="00905302"/>
    <w:rsid w:val="00906158"/>
    <w:rsid w:val="00906975"/>
    <w:rsid w:val="00906E97"/>
    <w:rsid w:val="00906FE5"/>
    <w:rsid w:val="009108B8"/>
    <w:rsid w:val="00910AC5"/>
    <w:rsid w:val="009123A0"/>
    <w:rsid w:val="00912D1E"/>
    <w:rsid w:val="00913AD0"/>
    <w:rsid w:val="009140ED"/>
    <w:rsid w:val="00915512"/>
    <w:rsid w:val="009177EC"/>
    <w:rsid w:val="0091791A"/>
    <w:rsid w:val="00917E02"/>
    <w:rsid w:val="00922416"/>
    <w:rsid w:val="00924229"/>
    <w:rsid w:val="00924CAF"/>
    <w:rsid w:val="00925615"/>
    <w:rsid w:val="00926157"/>
    <w:rsid w:val="00926639"/>
    <w:rsid w:val="00930597"/>
    <w:rsid w:val="009316C2"/>
    <w:rsid w:val="00935FE4"/>
    <w:rsid w:val="00937501"/>
    <w:rsid w:val="009414A5"/>
    <w:rsid w:val="00942632"/>
    <w:rsid w:val="00942AC5"/>
    <w:rsid w:val="009432C9"/>
    <w:rsid w:val="0094588A"/>
    <w:rsid w:val="00946C60"/>
    <w:rsid w:val="00946E33"/>
    <w:rsid w:val="00947D02"/>
    <w:rsid w:val="0095140F"/>
    <w:rsid w:val="00952EA4"/>
    <w:rsid w:val="00952EF7"/>
    <w:rsid w:val="0095591A"/>
    <w:rsid w:val="00956BD4"/>
    <w:rsid w:val="00957EA8"/>
    <w:rsid w:val="0096002F"/>
    <w:rsid w:val="0096077C"/>
    <w:rsid w:val="009620C6"/>
    <w:rsid w:val="00963014"/>
    <w:rsid w:val="009633EA"/>
    <w:rsid w:val="00964AA2"/>
    <w:rsid w:val="00965488"/>
    <w:rsid w:val="00965CAD"/>
    <w:rsid w:val="0096640E"/>
    <w:rsid w:val="00966495"/>
    <w:rsid w:val="00966679"/>
    <w:rsid w:val="0097108F"/>
    <w:rsid w:val="00971FF6"/>
    <w:rsid w:val="00972910"/>
    <w:rsid w:val="0097462E"/>
    <w:rsid w:val="009815FC"/>
    <w:rsid w:val="00981720"/>
    <w:rsid w:val="00982354"/>
    <w:rsid w:val="009837F6"/>
    <w:rsid w:val="009839C6"/>
    <w:rsid w:val="00984564"/>
    <w:rsid w:val="00985763"/>
    <w:rsid w:val="0099108B"/>
    <w:rsid w:val="009935AC"/>
    <w:rsid w:val="00995ADE"/>
    <w:rsid w:val="009975A9"/>
    <w:rsid w:val="009978B4"/>
    <w:rsid w:val="009A050B"/>
    <w:rsid w:val="009A09A6"/>
    <w:rsid w:val="009A1974"/>
    <w:rsid w:val="009A250D"/>
    <w:rsid w:val="009A5E8D"/>
    <w:rsid w:val="009A6E8F"/>
    <w:rsid w:val="009B1142"/>
    <w:rsid w:val="009B1ABA"/>
    <w:rsid w:val="009B2146"/>
    <w:rsid w:val="009B45B2"/>
    <w:rsid w:val="009B511D"/>
    <w:rsid w:val="009B545D"/>
    <w:rsid w:val="009B78F8"/>
    <w:rsid w:val="009C1965"/>
    <w:rsid w:val="009C2368"/>
    <w:rsid w:val="009C33C7"/>
    <w:rsid w:val="009C46C8"/>
    <w:rsid w:val="009C572C"/>
    <w:rsid w:val="009D1564"/>
    <w:rsid w:val="009D2921"/>
    <w:rsid w:val="009D3F34"/>
    <w:rsid w:val="009D47FE"/>
    <w:rsid w:val="009D4824"/>
    <w:rsid w:val="009D4D64"/>
    <w:rsid w:val="009D4EBC"/>
    <w:rsid w:val="009D5128"/>
    <w:rsid w:val="009D55AE"/>
    <w:rsid w:val="009D5795"/>
    <w:rsid w:val="009D7371"/>
    <w:rsid w:val="009E16E6"/>
    <w:rsid w:val="009E2A86"/>
    <w:rsid w:val="009E316D"/>
    <w:rsid w:val="009E5679"/>
    <w:rsid w:val="009E61CB"/>
    <w:rsid w:val="009E6DBA"/>
    <w:rsid w:val="009E719B"/>
    <w:rsid w:val="009F050C"/>
    <w:rsid w:val="009F22EB"/>
    <w:rsid w:val="00A00BDD"/>
    <w:rsid w:val="00A01CAE"/>
    <w:rsid w:val="00A03EDF"/>
    <w:rsid w:val="00A04BBC"/>
    <w:rsid w:val="00A04E44"/>
    <w:rsid w:val="00A059E4"/>
    <w:rsid w:val="00A05F52"/>
    <w:rsid w:val="00A06506"/>
    <w:rsid w:val="00A10603"/>
    <w:rsid w:val="00A11459"/>
    <w:rsid w:val="00A11D37"/>
    <w:rsid w:val="00A11E61"/>
    <w:rsid w:val="00A12026"/>
    <w:rsid w:val="00A12437"/>
    <w:rsid w:val="00A1381A"/>
    <w:rsid w:val="00A15846"/>
    <w:rsid w:val="00A16689"/>
    <w:rsid w:val="00A1743A"/>
    <w:rsid w:val="00A21387"/>
    <w:rsid w:val="00A213E3"/>
    <w:rsid w:val="00A214F9"/>
    <w:rsid w:val="00A21A18"/>
    <w:rsid w:val="00A227EE"/>
    <w:rsid w:val="00A22B37"/>
    <w:rsid w:val="00A22F39"/>
    <w:rsid w:val="00A26C0D"/>
    <w:rsid w:val="00A27764"/>
    <w:rsid w:val="00A278C9"/>
    <w:rsid w:val="00A308DA"/>
    <w:rsid w:val="00A310AE"/>
    <w:rsid w:val="00A31F40"/>
    <w:rsid w:val="00A328AB"/>
    <w:rsid w:val="00A33BF8"/>
    <w:rsid w:val="00A34876"/>
    <w:rsid w:val="00A35A6A"/>
    <w:rsid w:val="00A36641"/>
    <w:rsid w:val="00A377D1"/>
    <w:rsid w:val="00A40950"/>
    <w:rsid w:val="00A40E94"/>
    <w:rsid w:val="00A447A3"/>
    <w:rsid w:val="00A4572D"/>
    <w:rsid w:val="00A50BB9"/>
    <w:rsid w:val="00A512A9"/>
    <w:rsid w:val="00A52317"/>
    <w:rsid w:val="00A55521"/>
    <w:rsid w:val="00A55FF9"/>
    <w:rsid w:val="00A62301"/>
    <w:rsid w:val="00A62CC2"/>
    <w:rsid w:val="00A64E04"/>
    <w:rsid w:val="00A64EC1"/>
    <w:rsid w:val="00A65386"/>
    <w:rsid w:val="00A66A95"/>
    <w:rsid w:val="00A6780F"/>
    <w:rsid w:val="00A67A54"/>
    <w:rsid w:val="00A67D0E"/>
    <w:rsid w:val="00A720DE"/>
    <w:rsid w:val="00A726A0"/>
    <w:rsid w:val="00A72817"/>
    <w:rsid w:val="00A74552"/>
    <w:rsid w:val="00A768C7"/>
    <w:rsid w:val="00A77526"/>
    <w:rsid w:val="00A77E42"/>
    <w:rsid w:val="00A80606"/>
    <w:rsid w:val="00A808C2"/>
    <w:rsid w:val="00A80EF6"/>
    <w:rsid w:val="00A81032"/>
    <w:rsid w:val="00A8149E"/>
    <w:rsid w:val="00A82EF5"/>
    <w:rsid w:val="00A86A5C"/>
    <w:rsid w:val="00A875D6"/>
    <w:rsid w:val="00A90871"/>
    <w:rsid w:val="00A956E7"/>
    <w:rsid w:val="00A96647"/>
    <w:rsid w:val="00A97289"/>
    <w:rsid w:val="00AA41A2"/>
    <w:rsid w:val="00AA4236"/>
    <w:rsid w:val="00AA667A"/>
    <w:rsid w:val="00AB03F9"/>
    <w:rsid w:val="00AB1858"/>
    <w:rsid w:val="00AB189B"/>
    <w:rsid w:val="00AB4D70"/>
    <w:rsid w:val="00AB535D"/>
    <w:rsid w:val="00AB5A00"/>
    <w:rsid w:val="00AB6A86"/>
    <w:rsid w:val="00AC0E33"/>
    <w:rsid w:val="00AC1B81"/>
    <w:rsid w:val="00AC2C70"/>
    <w:rsid w:val="00AC4079"/>
    <w:rsid w:val="00AC5424"/>
    <w:rsid w:val="00AC542D"/>
    <w:rsid w:val="00AC5849"/>
    <w:rsid w:val="00AC68B8"/>
    <w:rsid w:val="00AC6BF1"/>
    <w:rsid w:val="00AD2D63"/>
    <w:rsid w:val="00AD370E"/>
    <w:rsid w:val="00AD3CAD"/>
    <w:rsid w:val="00AD6192"/>
    <w:rsid w:val="00AD6919"/>
    <w:rsid w:val="00AD6C74"/>
    <w:rsid w:val="00AD733D"/>
    <w:rsid w:val="00AD77F5"/>
    <w:rsid w:val="00AD7B0F"/>
    <w:rsid w:val="00AD7B88"/>
    <w:rsid w:val="00AE12ED"/>
    <w:rsid w:val="00AE308B"/>
    <w:rsid w:val="00AE32FC"/>
    <w:rsid w:val="00AE48D6"/>
    <w:rsid w:val="00AE525C"/>
    <w:rsid w:val="00AE5435"/>
    <w:rsid w:val="00AE61D2"/>
    <w:rsid w:val="00AF0F24"/>
    <w:rsid w:val="00AF28DD"/>
    <w:rsid w:val="00AF5F41"/>
    <w:rsid w:val="00AF6623"/>
    <w:rsid w:val="00AF7E75"/>
    <w:rsid w:val="00B018AF"/>
    <w:rsid w:val="00B02923"/>
    <w:rsid w:val="00B02EB8"/>
    <w:rsid w:val="00B035DD"/>
    <w:rsid w:val="00B04EA7"/>
    <w:rsid w:val="00B11421"/>
    <w:rsid w:val="00B11E1B"/>
    <w:rsid w:val="00B12314"/>
    <w:rsid w:val="00B16DB4"/>
    <w:rsid w:val="00B21B34"/>
    <w:rsid w:val="00B230B1"/>
    <w:rsid w:val="00B231A6"/>
    <w:rsid w:val="00B241EC"/>
    <w:rsid w:val="00B2471A"/>
    <w:rsid w:val="00B2525A"/>
    <w:rsid w:val="00B26A81"/>
    <w:rsid w:val="00B26F8B"/>
    <w:rsid w:val="00B2770C"/>
    <w:rsid w:val="00B32843"/>
    <w:rsid w:val="00B3360D"/>
    <w:rsid w:val="00B3377F"/>
    <w:rsid w:val="00B340EA"/>
    <w:rsid w:val="00B34898"/>
    <w:rsid w:val="00B34CD6"/>
    <w:rsid w:val="00B3512B"/>
    <w:rsid w:val="00B4049F"/>
    <w:rsid w:val="00B40F77"/>
    <w:rsid w:val="00B4119B"/>
    <w:rsid w:val="00B41D5B"/>
    <w:rsid w:val="00B42900"/>
    <w:rsid w:val="00B42B53"/>
    <w:rsid w:val="00B449C4"/>
    <w:rsid w:val="00B44F57"/>
    <w:rsid w:val="00B451B6"/>
    <w:rsid w:val="00B46C82"/>
    <w:rsid w:val="00B46E7E"/>
    <w:rsid w:val="00B46F68"/>
    <w:rsid w:val="00B501F5"/>
    <w:rsid w:val="00B50EDF"/>
    <w:rsid w:val="00B5324B"/>
    <w:rsid w:val="00B53BDF"/>
    <w:rsid w:val="00B54817"/>
    <w:rsid w:val="00B5507E"/>
    <w:rsid w:val="00B559F6"/>
    <w:rsid w:val="00B577BD"/>
    <w:rsid w:val="00B57BAC"/>
    <w:rsid w:val="00B603BF"/>
    <w:rsid w:val="00B61649"/>
    <w:rsid w:val="00B61C7F"/>
    <w:rsid w:val="00B62025"/>
    <w:rsid w:val="00B6372C"/>
    <w:rsid w:val="00B6379D"/>
    <w:rsid w:val="00B6436B"/>
    <w:rsid w:val="00B649E2"/>
    <w:rsid w:val="00B661FA"/>
    <w:rsid w:val="00B67270"/>
    <w:rsid w:val="00B70E39"/>
    <w:rsid w:val="00B715AD"/>
    <w:rsid w:val="00B71A01"/>
    <w:rsid w:val="00B725D3"/>
    <w:rsid w:val="00B73A2A"/>
    <w:rsid w:val="00B74721"/>
    <w:rsid w:val="00B74A55"/>
    <w:rsid w:val="00B75B69"/>
    <w:rsid w:val="00B763D6"/>
    <w:rsid w:val="00B83065"/>
    <w:rsid w:val="00B85036"/>
    <w:rsid w:val="00B86361"/>
    <w:rsid w:val="00B93343"/>
    <w:rsid w:val="00B9386A"/>
    <w:rsid w:val="00B974D2"/>
    <w:rsid w:val="00BA070F"/>
    <w:rsid w:val="00BA3273"/>
    <w:rsid w:val="00BA4767"/>
    <w:rsid w:val="00BA4873"/>
    <w:rsid w:val="00BA4E63"/>
    <w:rsid w:val="00BA4E7A"/>
    <w:rsid w:val="00BA6C42"/>
    <w:rsid w:val="00BA7637"/>
    <w:rsid w:val="00BB0D33"/>
    <w:rsid w:val="00BB0E7F"/>
    <w:rsid w:val="00BB19E5"/>
    <w:rsid w:val="00BB2091"/>
    <w:rsid w:val="00BB29DD"/>
    <w:rsid w:val="00BB4A4F"/>
    <w:rsid w:val="00BB52AE"/>
    <w:rsid w:val="00BB5FBE"/>
    <w:rsid w:val="00BB669A"/>
    <w:rsid w:val="00BC155A"/>
    <w:rsid w:val="00BC2326"/>
    <w:rsid w:val="00BC2626"/>
    <w:rsid w:val="00BC2D40"/>
    <w:rsid w:val="00BC30AA"/>
    <w:rsid w:val="00BC4E85"/>
    <w:rsid w:val="00BD02F3"/>
    <w:rsid w:val="00BD0449"/>
    <w:rsid w:val="00BD047F"/>
    <w:rsid w:val="00BD2CE8"/>
    <w:rsid w:val="00BD3C0A"/>
    <w:rsid w:val="00BD4067"/>
    <w:rsid w:val="00BD4208"/>
    <w:rsid w:val="00BD48BA"/>
    <w:rsid w:val="00BD4DCD"/>
    <w:rsid w:val="00BD593A"/>
    <w:rsid w:val="00BD5B20"/>
    <w:rsid w:val="00BD772A"/>
    <w:rsid w:val="00BD7957"/>
    <w:rsid w:val="00BE189D"/>
    <w:rsid w:val="00BE40E6"/>
    <w:rsid w:val="00BE4720"/>
    <w:rsid w:val="00BE7980"/>
    <w:rsid w:val="00BF0669"/>
    <w:rsid w:val="00BF1F5C"/>
    <w:rsid w:val="00BF5CDF"/>
    <w:rsid w:val="00BF5F6A"/>
    <w:rsid w:val="00BF73EE"/>
    <w:rsid w:val="00C00181"/>
    <w:rsid w:val="00C00C18"/>
    <w:rsid w:val="00C00D25"/>
    <w:rsid w:val="00C01880"/>
    <w:rsid w:val="00C034B8"/>
    <w:rsid w:val="00C03C00"/>
    <w:rsid w:val="00C04388"/>
    <w:rsid w:val="00C04668"/>
    <w:rsid w:val="00C04925"/>
    <w:rsid w:val="00C04C50"/>
    <w:rsid w:val="00C04D63"/>
    <w:rsid w:val="00C058FF"/>
    <w:rsid w:val="00C06CDA"/>
    <w:rsid w:val="00C11729"/>
    <w:rsid w:val="00C1257C"/>
    <w:rsid w:val="00C12B69"/>
    <w:rsid w:val="00C13008"/>
    <w:rsid w:val="00C158F4"/>
    <w:rsid w:val="00C17EF0"/>
    <w:rsid w:val="00C21022"/>
    <w:rsid w:val="00C2132E"/>
    <w:rsid w:val="00C214AB"/>
    <w:rsid w:val="00C21CF4"/>
    <w:rsid w:val="00C21F6C"/>
    <w:rsid w:val="00C23090"/>
    <w:rsid w:val="00C23371"/>
    <w:rsid w:val="00C26B12"/>
    <w:rsid w:val="00C30D22"/>
    <w:rsid w:val="00C313CC"/>
    <w:rsid w:val="00C3174D"/>
    <w:rsid w:val="00C35540"/>
    <w:rsid w:val="00C3559E"/>
    <w:rsid w:val="00C36BCE"/>
    <w:rsid w:val="00C40A03"/>
    <w:rsid w:val="00C4139D"/>
    <w:rsid w:val="00C416FE"/>
    <w:rsid w:val="00C44D16"/>
    <w:rsid w:val="00C453F5"/>
    <w:rsid w:val="00C455FB"/>
    <w:rsid w:val="00C46A7F"/>
    <w:rsid w:val="00C4720B"/>
    <w:rsid w:val="00C50685"/>
    <w:rsid w:val="00C52657"/>
    <w:rsid w:val="00C529CE"/>
    <w:rsid w:val="00C5390A"/>
    <w:rsid w:val="00C53F61"/>
    <w:rsid w:val="00C55E8E"/>
    <w:rsid w:val="00C567B6"/>
    <w:rsid w:val="00C61831"/>
    <w:rsid w:val="00C6253E"/>
    <w:rsid w:val="00C62FD2"/>
    <w:rsid w:val="00C64820"/>
    <w:rsid w:val="00C648CD"/>
    <w:rsid w:val="00C65598"/>
    <w:rsid w:val="00C666C6"/>
    <w:rsid w:val="00C70E4E"/>
    <w:rsid w:val="00C71005"/>
    <w:rsid w:val="00C7208A"/>
    <w:rsid w:val="00C74EE8"/>
    <w:rsid w:val="00C75DFF"/>
    <w:rsid w:val="00C76EA2"/>
    <w:rsid w:val="00C77023"/>
    <w:rsid w:val="00C7782D"/>
    <w:rsid w:val="00C80382"/>
    <w:rsid w:val="00C81329"/>
    <w:rsid w:val="00C844B3"/>
    <w:rsid w:val="00C84DD9"/>
    <w:rsid w:val="00C8649F"/>
    <w:rsid w:val="00C86572"/>
    <w:rsid w:val="00C9086A"/>
    <w:rsid w:val="00C91FF1"/>
    <w:rsid w:val="00C9356E"/>
    <w:rsid w:val="00C946DF"/>
    <w:rsid w:val="00C94ADD"/>
    <w:rsid w:val="00C94C9E"/>
    <w:rsid w:val="00C9518D"/>
    <w:rsid w:val="00C96D03"/>
    <w:rsid w:val="00CA3621"/>
    <w:rsid w:val="00CA3684"/>
    <w:rsid w:val="00CA693D"/>
    <w:rsid w:val="00CA7D28"/>
    <w:rsid w:val="00CA7D7B"/>
    <w:rsid w:val="00CB1763"/>
    <w:rsid w:val="00CB369B"/>
    <w:rsid w:val="00CB385F"/>
    <w:rsid w:val="00CB5378"/>
    <w:rsid w:val="00CB6EA8"/>
    <w:rsid w:val="00CB6EE9"/>
    <w:rsid w:val="00CB76A3"/>
    <w:rsid w:val="00CB7754"/>
    <w:rsid w:val="00CB7FE3"/>
    <w:rsid w:val="00CC09D9"/>
    <w:rsid w:val="00CC1311"/>
    <w:rsid w:val="00CC33C1"/>
    <w:rsid w:val="00CC37C2"/>
    <w:rsid w:val="00CC38DC"/>
    <w:rsid w:val="00CC3910"/>
    <w:rsid w:val="00CC45FB"/>
    <w:rsid w:val="00CC693C"/>
    <w:rsid w:val="00CC73D1"/>
    <w:rsid w:val="00CC783C"/>
    <w:rsid w:val="00CD0D79"/>
    <w:rsid w:val="00CD1BC8"/>
    <w:rsid w:val="00CD318F"/>
    <w:rsid w:val="00CD3C9A"/>
    <w:rsid w:val="00CD6BD2"/>
    <w:rsid w:val="00CD7409"/>
    <w:rsid w:val="00CE1F8C"/>
    <w:rsid w:val="00CE3E90"/>
    <w:rsid w:val="00CE43BF"/>
    <w:rsid w:val="00CE5743"/>
    <w:rsid w:val="00CE5B67"/>
    <w:rsid w:val="00CE6773"/>
    <w:rsid w:val="00CE740A"/>
    <w:rsid w:val="00CF0749"/>
    <w:rsid w:val="00CF0756"/>
    <w:rsid w:val="00CF3D84"/>
    <w:rsid w:val="00CF7AE9"/>
    <w:rsid w:val="00D014F0"/>
    <w:rsid w:val="00D01E9C"/>
    <w:rsid w:val="00D0227D"/>
    <w:rsid w:val="00D0271C"/>
    <w:rsid w:val="00D03CF1"/>
    <w:rsid w:val="00D0476E"/>
    <w:rsid w:val="00D04CA6"/>
    <w:rsid w:val="00D0540B"/>
    <w:rsid w:val="00D05ABE"/>
    <w:rsid w:val="00D06028"/>
    <w:rsid w:val="00D106D0"/>
    <w:rsid w:val="00D11012"/>
    <w:rsid w:val="00D142D6"/>
    <w:rsid w:val="00D14840"/>
    <w:rsid w:val="00D1511F"/>
    <w:rsid w:val="00D152DF"/>
    <w:rsid w:val="00D15DE2"/>
    <w:rsid w:val="00D17C12"/>
    <w:rsid w:val="00D218A5"/>
    <w:rsid w:val="00D21FFD"/>
    <w:rsid w:val="00D22347"/>
    <w:rsid w:val="00D2555E"/>
    <w:rsid w:val="00D274FF"/>
    <w:rsid w:val="00D27B9E"/>
    <w:rsid w:val="00D30344"/>
    <w:rsid w:val="00D307F0"/>
    <w:rsid w:val="00D30E59"/>
    <w:rsid w:val="00D32EBC"/>
    <w:rsid w:val="00D33D1D"/>
    <w:rsid w:val="00D3480E"/>
    <w:rsid w:val="00D3601C"/>
    <w:rsid w:val="00D406C1"/>
    <w:rsid w:val="00D406F8"/>
    <w:rsid w:val="00D40ACE"/>
    <w:rsid w:val="00D42202"/>
    <w:rsid w:val="00D428CE"/>
    <w:rsid w:val="00D429F9"/>
    <w:rsid w:val="00D44A6B"/>
    <w:rsid w:val="00D4583D"/>
    <w:rsid w:val="00D45DA8"/>
    <w:rsid w:val="00D47771"/>
    <w:rsid w:val="00D479B7"/>
    <w:rsid w:val="00D501B3"/>
    <w:rsid w:val="00D51689"/>
    <w:rsid w:val="00D520B1"/>
    <w:rsid w:val="00D520CE"/>
    <w:rsid w:val="00D52941"/>
    <w:rsid w:val="00D57EEC"/>
    <w:rsid w:val="00D60A84"/>
    <w:rsid w:val="00D61DE6"/>
    <w:rsid w:val="00D6284E"/>
    <w:rsid w:val="00D62ABC"/>
    <w:rsid w:val="00D62C4A"/>
    <w:rsid w:val="00D62C7D"/>
    <w:rsid w:val="00D62FE4"/>
    <w:rsid w:val="00D64B55"/>
    <w:rsid w:val="00D66AA8"/>
    <w:rsid w:val="00D67903"/>
    <w:rsid w:val="00D70772"/>
    <w:rsid w:val="00D70A6F"/>
    <w:rsid w:val="00D72845"/>
    <w:rsid w:val="00D7316E"/>
    <w:rsid w:val="00D73D51"/>
    <w:rsid w:val="00D743DB"/>
    <w:rsid w:val="00D74F5D"/>
    <w:rsid w:val="00D75563"/>
    <w:rsid w:val="00D7584D"/>
    <w:rsid w:val="00D775EA"/>
    <w:rsid w:val="00D77863"/>
    <w:rsid w:val="00D812F8"/>
    <w:rsid w:val="00D82B46"/>
    <w:rsid w:val="00D83D8E"/>
    <w:rsid w:val="00D8456D"/>
    <w:rsid w:val="00D84B57"/>
    <w:rsid w:val="00D8501A"/>
    <w:rsid w:val="00D85C04"/>
    <w:rsid w:val="00D864E8"/>
    <w:rsid w:val="00D87341"/>
    <w:rsid w:val="00D8752C"/>
    <w:rsid w:val="00D91A3C"/>
    <w:rsid w:val="00D91A8A"/>
    <w:rsid w:val="00D94234"/>
    <w:rsid w:val="00D96925"/>
    <w:rsid w:val="00DA05C6"/>
    <w:rsid w:val="00DA0C62"/>
    <w:rsid w:val="00DA2664"/>
    <w:rsid w:val="00DA2D97"/>
    <w:rsid w:val="00DA39AB"/>
    <w:rsid w:val="00DA3CC3"/>
    <w:rsid w:val="00DA5AEF"/>
    <w:rsid w:val="00DA5DF2"/>
    <w:rsid w:val="00DA710D"/>
    <w:rsid w:val="00DA7FE6"/>
    <w:rsid w:val="00DB09E6"/>
    <w:rsid w:val="00DB1C9C"/>
    <w:rsid w:val="00DB23A1"/>
    <w:rsid w:val="00DB3CDA"/>
    <w:rsid w:val="00DB42D0"/>
    <w:rsid w:val="00DB6E56"/>
    <w:rsid w:val="00DB7080"/>
    <w:rsid w:val="00DB70A1"/>
    <w:rsid w:val="00DB7341"/>
    <w:rsid w:val="00DC0B74"/>
    <w:rsid w:val="00DC2090"/>
    <w:rsid w:val="00DC319F"/>
    <w:rsid w:val="00DC3BC7"/>
    <w:rsid w:val="00DC7BCE"/>
    <w:rsid w:val="00DD0AE1"/>
    <w:rsid w:val="00DD0E95"/>
    <w:rsid w:val="00DD0FE8"/>
    <w:rsid w:val="00DD13F3"/>
    <w:rsid w:val="00DD2103"/>
    <w:rsid w:val="00DD2CBA"/>
    <w:rsid w:val="00DD414A"/>
    <w:rsid w:val="00DD417E"/>
    <w:rsid w:val="00DD4A8D"/>
    <w:rsid w:val="00DD4B2D"/>
    <w:rsid w:val="00DD7865"/>
    <w:rsid w:val="00DE0128"/>
    <w:rsid w:val="00DE07F7"/>
    <w:rsid w:val="00DE1F95"/>
    <w:rsid w:val="00DE5589"/>
    <w:rsid w:val="00DE5A11"/>
    <w:rsid w:val="00DE6D2F"/>
    <w:rsid w:val="00DF3586"/>
    <w:rsid w:val="00DF7148"/>
    <w:rsid w:val="00DF7C73"/>
    <w:rsid w:val="00E04FBD"/>
    <w:rsid w:val="00E06254"/>
    <w:rsid w:val="00E0681C"/>
    <w:rsid w:val="00E10022"/>
    <w:rsid w:val="00E104BE"/>
    <w:rsid w:val="00E11F7D"/>
    <w:rsid w:val="00E12905"/>
    <w:rsid w:val="00E12CC3"/>
    <w:rsid w:val="00E12D6D"/>
    <w:rsid w:val="00E14351"/>
    <w:rsid w:val="00E153EE"/>
    <w:rsid w:val="00E1545D"/>
    <w:rsid w:val="00E1732C"/>
    <w:rsid w:val="00E2535B"/>
    <w:rsid w:val="00E25BBF"/>
    <w:rsid w:val="00E27128"/>
    <w:rsid w:val="00E30463"/>
    <w:rsid w:val="00E30A2F"/>
    <w:rsid w:val="00E341DF"/>
    <w:rsid w:val="00E345D8"/>
    <w:rsid w:val="00E36665"/>
    <w:rsid w:val="00E40CE7"/>
    <w:rsid w:val="00E420C8"/>
    <w:rsid w:val="00E42249"/>
    <w:rsid w:val="00E4244D"/>
    <w:rsid w:val="00E42FEC"/>
    <w:rsid w:val="00E43E58"/>
    <w:rsid w:val="00E45035"/>
    <w:rsid w:val="00E464E2"/>
    <w:rsid w:val="00E51042"/>
    <w:rsid w:val="00E52C9B"/>
    <w:rsid w:val="00E52DCD"/>
    <w:rsid w:val="00E5323B"/>
    <w:rsid w:val="00E53AAE"/>
    <w:rsid w:val="00E54029"/>
    <w:rsid w:val="00E54AE8"/>
    <w:rsid w:val="00E57133"/>
    <w:rsid w:val="00E574F5"/>
    <w:rsid w:val="00E618D7"/>
    <w:rsid w:val="00E61D8C"/>
    <w:rsid w:val="00E62228"/>
    <w:rsid w:val="00E62921"/>
    <w:rsid w:val="00E6391E"/>
    <w:rsid w:val="00E66A2F"/>
    <w:rsid w:val="00E67C2C"/>
    <w:rsid w:val="00E7001E"/>
    <w:rsid w:val="00E703C5"/>
    <w:rsid w:val="00E70643"/>
    <w:rsid w:val="00E71469"/>
    <w:rsid w:val="00E72067"/>
    <w:rsid w:val="00E72A8D"/>
    <w:rsid w:val="00E73322"/>
    <w:rsid w:val="00E75058"/>
    <w:rsid w:val="00E75A7B"/>
    <w:rsid w:val="00E75E52"/>
    <w:rsid w:val="00E765BC"/>
    <w:rsid w:val="00E76DA2"/>
    <w:rsid w:val="00E81896"/>
    <w:rsid w:val="00E818FD"/>
    <w:rsid w:val="00E823A1"/>
    <w:rsid w:val="00E84455"/>
    <w:rsid w:val="00E8475E"/>
    <w:rsid w:val="00E86F65"/>
    <w:rsid w:val="00E877E1"/>
    <w:rsid w:val="00E915AA"/>
    <w:rsid w:val="00E92568"/>
    <w:rsid w:val="00E92578"/>
    <w:rsid w:val="00E925B1"/>
    <w:rsid w:val="00E9316B"/>
    <w:rsid w:val="00E936C2"/>
    <w:rsid w:val="00E939E2"/>
    <w:rsid w:val="00E93D08"/>
    <w:rsid w:val="00E940DC"/>
    <w:rsid w:val="00E952FF"/>
    <w:rsid w:val="00E95803"/>
    <w:rsid w:val="00E95DD6"/>
    <w:rsid w:val="00E965E9"/>
    <w:rsid w:val="00E96B22"/>
    <w:rsid w:val="00E97534"/>
    <w:rsid w:val="00EA0C33"/>
    <w:rsid w:val="00EA0D78"/>
    <w:rsid w:val="00EA1AE7"/>
    <w:rsid w:val="00EA25BD"/>
    <w:rsid w:val="00EA26FD"/>
    <w:rsid w:val="00EA2F1F"/>
    <w:rsid w:val="00EA40DB"/>
    <w:rsid w:val="00EA45B3"/>
    <w:rsid w:val="00EA4941"/>
    <w:rsid w:val="00EA5F30"/>
    <w:rsid w:val="00EA70D1"/>
    <w:rsid w:val="00EA730C"/>
    <w:rsid w:val="00EB0C51"/>
    <w:rsid w:val="00EB14B9"/>
    <w:rsid w:val="00EB1614"/>
    <w:rsid w:val="00EB3719"/>
    <w:rsid w:val="00EB4565"/>
    <w:rsid w:val="00EB666E"/>
    <w:rsid w:val="00EC0DE9"/>
    <w:rsid w:val="00EC1419"/>
    <w:rsid w:val="00EC4E39"/>
    <w:rsid w:val="00EC7993"/>
    <w:rsid w:val="00ED1063"/>
    <w:rsid w:val="00ED1AFE"/>
    <w:rsid w:val="00ED3E96"/>
    <w:rsid w:val="00ED467B"/>
    <w:rsid w:val="00ED6D7E"/>
    <w:rsid w:val="00ED6F49"/>
    <w:rsid w:val="00ED7049"/>
    <w:rsid w:val="00ED7FC4"/>
    <w:rsid w:val="00EE1A49"/>
    <w:rsid w:val="00EE2FED"/>
    <w:rsid w:val="00EE332C"/>
    <w:rsid w:val="00EE3729"/>
    <w:rsid w:val="00EE438D"/>
    <w:rsid w:val="00EE5CA3"/>
    <w:rsid w:val="00EF0756"/>
    <w:rsid w:val="00EF21FB"/>
    <w:rsid w:val="00EF4391"/>
    <w:rsid w:val="00EF5899"/>
    <w:rsid w:val="00EF5EF1"/>
    <w:rsid w:val="00F00A80"/>
    <w:rsid w:val="00F0398D"/>
    <w:rsid w:val="00F05512"/>
    <w:rsid w:val="00F06D21"/>
    <w:rsid w:val="00F07221"/>
    <w:rsid w:val="00F072B0"/>
    <w:rsid w:val="00F10BB5"/>
    <w:rsid w:val="00F1130E"/>
    <w:rsid w:val="00F12502"/>
    <w:rsid w:val="00F15185"/>
    <w:rsid w:val="00F1643D"/>
    <w:rsid w:val="00F164AD"/>
    <w:rsid w:val="00F177FA"/>
    <w:rsid w:val="00F2177A"/>
    <w:rsid w:val="00F21AA7"/>
    <w:rsid w:val="00F21D6F"/>
    <w:rsid w:val="00F22D68"/>
    <w:rsid w:val="00F23183"/>
    <w:rsid w:val="00F2379F"/>
    <w:rsid w:val="00F25B08"/>
    <w:rsid w:val="00F324EC"/>
    <w:rsid w:val="00F32F1E"/>
    <w:rsid w:val="00F34D06"/>
    <w:rsid w:val="00F357EF"/>
    <w:rsid w:val="00F359C3"/>
    <w:rsid w:val="00F35D91"/>
    <w:rsid w:val="00F35F0A"/>
    <w:rsid w:val="00F37420"/>
    <w:rsid w:val="00F37E75"/>
    <w:rsid w:val="00F41BDB"/>
    <w:rsid w:val="00F43B1A"/>
    <w:rsid w:val="00F445FA"/>
    <w:rsid w:val="00F46ACE"/>
    <w:rsid w:val="00F51023"/>
    <w:rsid w:val="00F53A69"/>
    <w:rsid w:val="00F56CAD"/>
    <w:rsid w:val="00F56EE8"/>
    <w:rsid w:val="00F61942"/>
    <w:rsid w:val="00F64B1A"/>
    <w:rsid w:val="00F65B14"/>
    <w:rsid w:val="00F66677"/>
    <w:rsid w:val="00F675F8"/>
    <w:rsid w:val="00F67EAD"/>
    <w:rsid w:val="00F70415"/>
    <w:rsid w:val="00F713A6"/>
    <w:rsid w:val="00F71F27"/>
    <w:rsid w:val="00F723D4"/>
    <w:rsid w:val="00F73C16"/>
    <w:rsid w:val="00F743B8"/>
    <w:rsid w:val="00F758BD"/>
    <w:rsid w:val="00F765DF"/>
    <w:rsid w:val="00F80C4C"/>
    <w:rsid w:val="00F80DCB"/>
    <w:rsid w:val="00F8308B"/>
    <w:rsid w:val="00F83F75"/>
    <w:rsid w:val="00F84EEF"/>
    <w:rsid w:val="00F8528E"/>
    <w:rsid w:val="00F86C2E"/>
    <w:rsid w:val="00F91B4C"/>
    <w:rsid w:val="00F92484"/>
    <w:rsid w:val="00F926B8"/>
    <w:rsid w:val="00F933F4"/>
    <w:rsid w:val="00F945E9"/>
    <w:rsid w:val="00F947E6"/>
    <w:rsid w:val="00F956AA"/>
    <w:rsid w:val="00F97F79"/>
    <w:rsid w:val="00FA0946"/>
    <w:rsid w:val="00FA1355"/>
    <w:rsid w:val="00FA14A5"/>
    <w:rsid w:val="00FA1B4F"/>
    <w:rsid w:val="00FA221D"/>
    <w:rsid w:val="00FA3D21"/>
    <w:rsid w:val="00FA4B88"/>
    <w:rsid w:val="00FA6D7D"/>
    <w:rsid w:val="00FB00AC"/>
    <w:rsid w:val="00FB01F4"/>
    <w:rsid w:val="00FB1E52"/>
    <w:rsid w:val="00FB1F78"/>
    <w:rsid w:val="00FB2B65"/>
    <w:rsid w:val="00FB6C8B"/>
    <w:rsid w:val="00FB7148"/>
    <w:rsid w:val="00FC0919"/>
    <w:rsid w:val="00FC22BD"/>
    <w:rsid w:val="00FC3537"/>
    <w:rsid w:val="00FD1AEF"/>
    <w:rsid w:val="00FD35A5"/>
    <w:rsid w:val="00FD3FAD"/>
    <w:rsid w:val="00FD447F"/>
    <w:rsid w:val="00FD5233"/>
    <w:rsid w:val="00FD5F3A"/>
    <w:rsid w:val="00FD7BDF"/>
    <w:rsid w:val="00FE01EB"/>
    <w:rsid w:val="00FE039C"/>
    <w:rsid w:val="00FE1706"/>
    <w:rsid w:val="00FE23ED"/>
    <w:rsid w:val="00FE5E1D"/>
    <w:rsid w:val="00FE663F"/>
    <w:rsid w:val="00FE739B"/>
    <w:rsid w:val="00FF16CA"/>
    <w:rsid w:val="00FF4E50"/>
    <w:rsid w:val="00FF5C96"/>
    <w:rsid w:val="00FF6A47"/>
    <w:rsid w:val="00FF6E96"/>
    <w:rsid w:val="00FF7677"/>
    <w:rsid w:val="00FF7CBE"/>
    <w:rsid w:val="3A2CC89E"/>
    <w:rsid w:val="616D84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8A3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6"/>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5"/>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uiPriority w:val="99"/>
    <w:qFormat/>
    <w:rsid w:val="00117AE2"/>
    <w:pPr>
      <w:spacing w:line="240" w:lineRule="auto"/>
    </w:pPr>
  </w:style>
  <w:style w:type="paragraph" w:styleId="ListBullet">
    <w:name w:val="List Bullet"/>
    <w:basedOn w:val="Normal"/>
    <w:uiPriority w:val="4"/>
    <w:rsid w:val="000D4E93"/>
    <w:pPr>
      <w:numPr>
        <w:numId w:val="7"/>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9"/>
      </w:numPr>
    </w:pPr>
  </w:style>
  <w:style w:type="character" w:customStyle="1" w:styleId="ListParagraphChar">
    <w:name w:val="List Paragraph Char"/>
    <w:aliases w:val="Num Bullet 1 Char"/>
    <w:basedOn w:val="DefaultParagraphFont"/>
    <w:link w:val="ListParagraph"/>
    <w:uiPriority w:val="3"/>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12"/>
      </w:numPr>
    </w:pPr>
  </w:style>
  <w:style w:type="paragraph" w:customStyle="1" w:styleId="TableBullet1MS">
    <w:name w:val="Table Bullet 1 MS"/>
    <w:basedOn w:val="TableText"/>
    <w:rsid w:val="00BB4A4F"/>
    <w:pPr>
      <w:numPr>
        <w:numId w:val="12"/>
      </w:numPr>
      <w:spacing w:before="0" w:after="0"/>
    </w:pPr>
  </w:style>
  <w:style w:type="paragraph" w:customStyle="1" w:styleId="TableBullet2MS">
    <w:name w:val="Table Bullet 2 MS"/>
    <w:basedOn w:val="TableText"/>
    <w:rsid w:val="00BB4A4F"/>
    <w:pPr>
      <w:numPr>
        <w:ilvl w:val="1"/>
        <w:numId w:val="12"/>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1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2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Heading1Numbered">
    <w:name w:val="Heading 1 (Numbered)"/>
    <w:basedOn w:val="Normal"/>
    <w:next w:val="Normal"/>
    <w:uiPriority w:val="2"/>
    <w:rsid w:val="00203C3A"/>
    <w:pPr>
      <w:keepNext/>
      <w:keepLines/>
      <w:pageBreakBefore/>
      <w:numPr>
        <w:numId w:val="43"/>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rsid w:val="00203C3A"/>
    <w:pPr>
      <w:keepNext/>
      <w:keepLines/>
      <w:numPr>
        <w:ilvl w:val="1"/>
        <w:numId w:val="43"/>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rsid w:val="00203C3A"/>
    <w:pPr>
      <w:keepNext/>
      <w:keepLines/>
      <w:numPr>
        <w:ilvl w:val="2"/>
        <w:numId w:val="43"/>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rsid w:val="00203C3A"/>
    <w:pPr>
      <w:keepNext/>
      <w:keepLines/>
      <w:numPr>
        <w:ilvl w:val="3"/>
        <w:numId w:val="43"/>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rsid w:val="00203C3A"/>
    <w:pPr>
      <w:keepNext/>
      <w:keepLines/>
      <w:numPr>
        <w:ilvl w:val="4"/>
        <w:numId w:val="43"/>
      </w:numPr>
      <w:tabs>
        <w:tab w:val="left" w:pos="1152"/>
      </w:tabs>
      <w:spacing w:before="240" w:line="240" w:lineRule="auto"/>
      <w:ind w:left="0" w:firstLine="0"/>
      <w:outlineLvl w:val="4"/>
    </w:pPr>
    <w:rPr>
      <w:color w:val="008AC8"/>
      <w:sz w:val="24"/>
      <w:szCs w:val="20"/>
    </w:rPr>
  </w:style>
  <w:style w:type="paragraph" w:customStyle="1" w:styleId="NumBullet2">
    <w:name w:val="Num Bullet 2"/>
    <w:basedOn w:val="ListParagraph"/>
    <w:uiPriority w:val="3"/>
    <w:rsid w:val="00203C3A"/>
    <w:pPr>
      <w:numPr>
        <w:numId w:val="44"/>
      </w:numPr>
      <w:spacing w:line="276" w:lineRule="auto"/>
      <w:ind w:left="648"/>
    </w:pPr>
    <w:rPr>
      <w:rFonts w:eastAsiaTheme="minorEastAsia"/>
      <w:sz w:val="22"/>
    </w:rPr>
  </w:style>
  <w:style w:type="paragraph" w:customStyle="1" w:styleId="Bullet1">
    <w:name w:val="Bullet 1"/>
    <w:basedOn w:val="ListParagraph"/>
    <w:uiPriority w:val="4"/>
    <w:rsid w:val="006A51EC"/>
    <w:pPr>
      <w:numPr>
        <w:numId w:val="45"/>
      </w:numPr>
      <w:spacing w:before="240" w:after="240" w:line="240" w:lineRule="auto"/>
    </w:pPr>
    <w:rPr>
      <w:rFonts w:eastAsiaTheme="minorEastAsia" w:cs="Segoe UI"/>
      <w:sz w:val="22"/>
      <w:szCs w:val="20"/>
    </w:rPr>
  </w:style>
  <w:style w:type="character" w:customStyle="1" w:styleId="StyleLatinSegoeUI10pt">
    <w:name w:val="Style (Latin) Segoe UI 10 pt"/>
    <w:basedOn w:val="DefaultParagraphFont"/>
    <w:semiHidden/>
    <w:rsid w:val="004024EF"/>
    <w:rPr>
      <w:rFonts w:ascii="Segoe UI" w:hAnsi="Segoe UI"/>
      <w:sz w:val="20"/>
    </w:rPr>
  </w:style>
  <w:style w:type="character" w:styleId="UnresolvedMention">
    <w:name w:val="Unresolved Mention"/>
    <w:basedOn w:val="DefaultParagraphFont"/>
    <w:uiPriority w:val="99"/>
    <w:unhideWhenUsed/>
    <w:rsid w:val="00380DA5"/>
    <w:rPr>
      <w:color w:val="605E5C"/>
      <w:shd w:val="clear" w:color="auto" w:fill="E1DFDD"/>
    </w:rPr>
  </w:style>
  <w:style w:type="character" w:customStyle="1" w:styleId="normaltextrun">
    <w:name w:val="normaltextrun"/>
    <w:basedOn w:val="DefaultParagraphFont"/>
    <w:rsid w:val="0047488C"/>
  </w:style>
  <w:style w:type="character" w:customStyle="1" w:styleId="eop">
    <w:name w:val="eop"/>
    <w:basedOn w:val="DefaultParagraphFont"/>
    <w:rsid w:val="0047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24856925">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87470">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53429415">
      <w:bodyDiv w:val="1"/>
      <w:marLeft w:val="0"/>
      <w:marRight w:val="0"/>
      <w:marTop w:val="0"/>
      <w:marBottom w:val="0"/>
      <w:divBdr>
        <w:top w:val="none" w:sz="0" w:space="0" w:color="auto"/>
        <w:left w:val="none" w:sz="0" w:space="0" w:color="auto"/>
        <w:bottom w:val="none" w:sz="0" w:space="0" w:color="auto"/>
        <w:right w:val="none" w:sz="0" w:space="0" w:color="auto"/>
      </w:divBdr>
    </w:div>
    <w:div w:id="781991926">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539228">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94485963">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customXml" Target="../customXml/item2.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3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p>
        <a:p>
          <a:pPr algn="l"/>
          <a:r>
            <a:rPr lang="en-US" sz="900" dirty="0">
              <a:latin typeface="Segoe UI" panose="020B0502040204020203" pitchFamily="34" charset="0"/>
              <a:cs typeface="Segoe UI" panose="020B0502040204020203" pitchFamily="34" charset="0"/>
            </a:rPr>
            <a:t>9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p>
        <a:p>
          <a:pPr algn="l"/>
          <a:r>
            <a:rPr lang="en-US" sz="900" dirty="0">
              <a:latin typeface="Segoe UI" panose="020B0502040204020203" pitchFamily="34" charset="0"/>
              <a:cs typeface="Segoe UI" panose="020B0502040204020203" pitchFamily="34" charset="0"/>
            </a:rPr>
            <a:t>0.25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6 days</a:t>
          </a:r>
        </a:p>
      </dgm:t>
    </dgm:pt>
    <dgm:pt modelId="{CE537291-1135-41B0-87CC-EB29A1570147}" type="parTrans" cxnId="{F08F2966-BF28-4D7D-8F2E-575744149B6C}">
      <dgm:prSet/>
      <dgm:spPr/>
      <dgm:t>
        <a:bodyPr/>
        <a:lstStyle/>
        <a:p>
          <a:endParaRPr lang="en-US" sz="1000"/>
        </a:p>
      </dgm:t>
    </dgm:pt>
    <dgm:pt modelId="{51A29289-F7B3-4F2E-926D-EDFC4D6F3E5B}" type="sibTrans" cxnId="{F08F2966-BF28-4D7D-8F2E-575744149B6C}">
      <dgm:prSet/>
      <dgm:spPr/>
      <dgm:t>
        <a:bodyPr/>
        <a:lstStyle/>
        <a:p>
          <a:endParaRPr lang="en-US" sz="1000"/>
        </a:p>
      </dgm:t>
    </dgm:pt>
    <dgm:pt modelId="{4B32A19A-DA22-439F-9234-3AC4C0153D88}">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0.5 days</a:t>
          </a:r>
        </a:p>
      </dgm:t>
    </dgm:pt>
    <dgm:pt modelId="{7F975D05-7A91-4E4D-B9B1-F2FD92DB2324}" type="parTrans" cxnId="{AEE5F76C-291E-4AC6-8A10-4271921875DB}">
      <dgm:prSet/>
      <dgm:spPr/>
      <dgm:t>
        <a:bodyPr/>
        <a:lstStyle/>
        <a:p>
          <a:endParaRPr lang="en-US"/>
        </a:p>
      </dgm:t>
    </dgm:pt>
    <dgm:pt modelId="{0C0F269F-BADC-49DD-B8B3-D51B43B68B93}" type="sibTrans" cxnId="{AEE5F76C-291E-4AC6-8A10-4271921875DB}">
      <dgm:prSet/>
      <dgm:spPr/>
      <dgm:t>
        <a:bodyPr/>
        <a:lstStyle/>
        <a:p>
          <a:endParaRPr lang="en-US"/>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6">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6">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6">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6">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6">
        <dgm:presLayoutVars>
          <dgm:bulletEnabled val="1"/>
        </dgm:presLayoutVars>
      </dgm:prSet>
      <dgm:spPr>
        <a:xfrm>
          <a:off x="7740302" y="2189607"/>
          <a:ext cx="2418457" cy="967382"/>
        </a:xfrm>
        <a:prstGeom prst="chevron">
          <a:avLst/>
        </a:prstGeom>
      </dgm:spPr>
    </dgm:pt>
    <dgm:pt modelId="{11920898-EEB7-446D-890E-FC1CC2025558}" type="pres">
      <dgm:prSet presAssocID="{51A29289-F7B3-4F2E-926D-EDFC4D6F3E5B}" presName="parSpace" presStyleCnt="0"/>
      <dgm:spPr/>
    </dgm:pt>
    <dgm:pt modelId="{F0455B79-2318-4A76-BC8F-C7E26A5B6C28}" type="pres">
      <dgm:prSet presAssocID="{4B32A19A-DA22-439F-9234-3AC4C0153D88}" presName="parTxOnly" presStyleLbl="node1" presStyleIdx="5" presStyleCnt="6">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AEE5F76C-291E-4AC6-8A10-4271921875DB}" srcId="{61E46EC6-57B4-4B7F-BC5C-4C518199A8E5}" destId="{4B32A19A-DA22-439F-9234-3AC4C0153D88}" srcOrd="5" destOrd="0" parTransId="{7F975D05-7A91-4E4D-B9B1-F2FD92DB2324}" sibTransId="{0C0F269F-BADC-49DD-B8B3-D51B43B68B9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FA15E9E0-1EA3-4CE1-AF4C-CA170B973828}" type="presOf" srcId="{4B32A19A-DA22-439F-9234-3AC4C0153D88}" destId="{F0455B79-2318-4A76-BC8F-C7E26A5B6C28}" srcOrd="0" destOrd="0" presId="urn:microsoft.com/office/officeart/2005/8/layout/hChevron3"/>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 modelId="{CEFBE640-23ED-40E3-A2DD-107236B9E049}" type="presParOf" srcId="{3F7B5799-7635-47FC-9C94-5E0EBC20D49C}" destId="{11920898-EEB7-446D-890E-FC1CC2025558}" srcOrd="9" destOrd="0" presId="urn:microsoft.com/office/officeart/2005/8/layout/hChevron3"/>
    <dgm:cxn modelId="{F71EE2F2-9881-4A4B-A1C5-B453277ACCFF}" type="presParOf" srcId="{3F7B5799-7635-47FC-9C94-5E0EBC20D49C}" destId="{F0455B79-2318-4A76-BC8F-C7E26A5B6C28}" srcOrd="10"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696" y="186863"/>
          <a:ext cx="1140544" cy="456217"/>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3 days</a:t>
          </a:r>
        </a:p>
      </dsp:txBody>
      <dsp:txXfrm>
        <a:off x="696" y="186863"/>
        <a:ext cx="1026490" cy="456217"/>
      </dsp:txXfrm>
    </dsp:sp>
    <dsp:sp modelId="{022198C4-94E6-41BC-965A-01324E1D21D6}">
      <dsp:nvSpPr>
        <dsp:cNvPr id="0" name=""/>
        <dsp:cNvSpPr/>
      </dsp:nvSpPr>
      <dsp:spPr>
        <a:xfrm>
          <a:off x="913131"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9 days</a:t>
          </a:r>
        </a:p>
      </dsp:txBody>
      <dsp:txXfrm>
        <a:off x="1141240" y="186863"/>
        <a:ext cx="684327" cy="456217"/>
      </dsp:txXfrm>
    </dsp:sp>
    <dsp:sp modelId="{1B6D4189-1DFC-45EE-8E69-EC935AD595A1}">
      <dsp:nvSpPr>
        <dsp:cNvPr id="0" name=""/>
        <dsp:cNvSpPr/>
      </dsp:nvSpPr>
      <dsp:spPr>
        <a:xfrm>
          <a:off x="1825567"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0.25 days</a:t>
          </a:r>
        </a:p>
      </dsp:txBody>
      <dsp:txXfrm>
        <a:off x="2053676" y="186863"/>
        <a:ext cx="684327" cy="456217"/>
      </dsp:txXfrm>
    </dsp:sp>
    <dsp:sp modelId="{1A9EE76E-4DB8-4512-A221-179E0BA07BEF}">
      <dsp:nvSpPr>
        <dsp:cNvPr id="0" name=""/>
        <dsp:cNvSpPr/>
      </dsp:nvSpPr>
      <dsp:spPr>
        <a:xfrm>
          <a:off x="2738002"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2966111" y="186863"/>
        <a:ext cx="684327" cy="456217"/>
      </dsp:txXfrm>
    </dsp:sp>
    <dsp:sp modelId="{A12196D1-8F5A-49BC-8C1A-4ABE4DFEA6DB}">
      <dsp:nvSpPr>
        <dsp:cNvPr id="0" name=""/>
        <dsp:cNvSpPr/>
      </dsp:nvSpPr>
      <dsp:spPr>
        <a:xfrm>
          <a:off x="3650437"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6 days</a:t>
          </a:r>
        </a:p>
      </dsp:txBody>
      <dsp:txXfrm>
        <a:off x="3878546" y="186863"/>
        <a:ext cx="684327" cy="456217"/>
      </dsp:txXfrm>
    </dsp:sp>
    <dsp:sp modelId="{F0455B79-2318-4A76-BC8F-C7E26A5B6C28}">
      <dsp:nvSpPr>
        <dsp:cNvPr id="0" name=""/>
        <dsp:cNvSpPr/>
      </dsp:nvSpPr>
      <dsp:spPr>
        <a:xfrm>
          <a:off x="4562873"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0.5 days</a:t>
          </a:r>
        </a:p>
      </dsp:txBody>
      <dsp:txXfrm>
        <a:off x="4790982" y="186863"/>
        <a:ext cx="684327" cy="45621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D64C1159-C465-4C53-888C-D79B8C5D811C}">
  <ds:schemaRefs>
    <ds:schemaRef ds:uri="http://schemas.openxmlformats.org/officeDocument/2006/bibliography"/>
  </ds:schemaRefs>
</ds:datastoreItem>
</file>

<file path=customXml/itemProps2.xml><?xml version="1.0" encoding="utf-8"?>
<ds:datastoreItem xmlns:ds="http://schemas.openxmlformats.org/officeDocument/2006/customXml" ds:itemID="{69DB008A-8F2D-4092-81B0-F38F790FE9B1}"/>
</file>

<file path=customXml/itemProps3.xml><?xml version="1.0" encoding="utf-8"?>
<ds:datastoreItem xmlns:ds="http://schemas.openxmlformats.org/officeDocument/2006/customXml" ds:itemID="{B76A29CD-F8A2-4A5E-BAF2-A954354176F5}"/>
</file>

<file path=customXml/itemProps4.xml><?xml version="1.0" encoding="utf-8"?>
<ds:datastoreItem xmlns:ds="http://schemas.openxmlformats.org/officeDocument/2006/customXml" ds:itemID="{A688E309-3815-41DB-81CA-FEE34923407E}"/>
</file>

<file path=docProps/app.xml><?xml version="1.0" encoding="utf-8"?>
<Properties xmlns="http://schemas.openxmlformats.org/officeDocument/2006/extended-properties" xmlns:vt="http://schemas.openxmlformats.org/officeDocument/2006/docPropsVTypes">
  <Template>Normal</Template>
  <TotalTime>0</TotalTime>
  <Pages>22</Pages>
  <Words>5613</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2020-06-22T16:51:00Z</dcterms:created>
  <dcterms:modified xsi:type="dcterms:W3CDTF">2020-06-22T16:51:00Z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2018-10-04T17:16:43.7370906Z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